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82B" w:rsidRDefault="00C5782B">
      <w:pPr>
        <w:pStyle w:val="BodyText"/>
        <w:rPr>
          <w:rFonts w:ascii="Times New Roman"/>
          <w:sz w:val="20"/>
        </w:rPr>
      </w:pPr>
      <w:bookmarkStart w:id="0" w:name="_GoBack"/>
      <w:bookmarkEnd w:id="0"/>
    </w:p>
    <w:p w:rsidR="00C5782B" w:rsidRPr="00B554A3" w:rsidRDefault="00B554A3" w:rsidP="00B554A3">
      <w:pPr>
        <w:pStyle w:val="BodyText"/>
        <w:spacing w:before="4"/>
        <w:jc w:val="right"/>
        <w:rPr>
          <w:sz w:val="14"/>
        </w:rPr>
      </w:pPr>
      <w:r>
        <w:rPr>
          <w:sz w:val="14"/>
        </w:rPr>
        <w:t>D19-14567</w:t>
      </w:r>
    </w:p>
    <w:p w:rsidR="00C5782B" w:rsidRDefault="00FE1167">
      <w:pPr>
        <w:pStyle w:val="BodyText"/>
        <w:ind w:left="108"/>
        <w:rPr>
          <w:rFonts w:ascii="Times New Roman"/>
          <w:sz w:val="20"/>
        </w:rPr>
      </w:pPr>
      <w:r>
        <w:rPr>
          <w:rFonts w:ascii="Times New Roman"/>
          <w:noProof/>
          <w:sz w:val="20"/>
          <w:lang w:bidi="ar-SA"/>
        </w:rPr>
        <mc:AlternateContent>
          <mc:Choice Requires="wpg">
            <w:drawing>
              <wp:inline distT="0" distB="0" distL="0" distR="0">
                <wp:extent cx="6567805" cy="569595"/>
                <wp:effectExtent l="5715" t="6350" r="8255" b="5080"/>
                <wp:docPr id="12"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569595"/>
                          <a:chOff x="0" y="0"/>
                          <a:chExt cx="10343" cy="897"/>
                        </a:xfrm>
                      </wpg:grpSpPr>
                      <wps:wsp>
                        <wps:cNvPr id="13" name="Rectangle 249"/>
                        <wps:cNvSpPr>
                          <a:spLocks noChangeArrowheads="1"/>
                        </wps:cNvSpPr>
                        <wps:spPr bwMode="auto">
                          <a:xfrm>
                            <a:off x="7" y="7"/>
                            <a:ext cx="10328" cy="8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248"/>
                        <wps:cNvSpPr txBox="1">
                          <a:spLocks noChangeArrowheads="1"/>
                        </wps:cNvSpPr>
                        <wps:spPr bwMode="auto">
                          <a:xfrm>
                            <a:off x="129" y="86"/>
                            <a:ext cx="10085" cy="7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82B" w:rsidRDefault="00CE7059">
                              <w:pPr>
                                <w:spacing w:line="242" w:lineRule="auto"/>
                                <w:ind w:left="2196" w:right="1732" w:hanging="444"/>
                                <w:rPr>
                                  <w:sz w:val="28"/>
                                </w:rPr>
                              </w:pPr>
                              <w:r>
                                <w:rPr>
                                  <w:color w:val="FFFFFF"/>
                                  <w:sz w:val="28"/>
                                </w:rPr>
                                <w:t>WHO GLOBAL PATIENT SAFETY CHALLENGE</w:t>
                              </w:r>
                              <w:r w:rsidR="0053150B">
                                <w:rPr>
                                  <w:color w:val="FFFFFF"/>
                                  <w:sz w:val="28"/>
                                </w:rPr>
                                <w:t>: CONSULTATION DRAFT FEEDBACK FORM</w:t>
                              </w:r>
                            </w:p>
                          </w:txbxContent>
                        </wps:txbx>
                        <wps:bodyPr rot="0" vert="horz" wrap="square" lIns="0" tIns="0" rIns="0" bIns="0" anchor="t" anchorCtr="0" upright="1">
                          <a:noAutofit/>
                        </wps:bodyPr>
                      </wps:wsp>
                    </wpg:wgp>
                  </a:graphicData>
                </a:graphic>
              </wp:inline>
            </w:drawing>
          </mc:Choice>
          <mc:Fallback>
            <w:pict>
              <v:group id="Group 247" o:spid="_x0000_s1026" style="width:517.15pt;height:44.85pt;mso-position-horizontal-relative:char;mso-position-vertical-relative:line" coordsize="1034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">
                <v:rect id="Rectangle 249" o:spid="_x0000_s1027" style="position:absolute;left:7;top:7;width:10328;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shapetype id="_x0000_t202" coordsize="21600,21600" o:spt="202" path="m,l,21600r21600,l21600,xe">
                  <v:stroke joinstyle="miter"/>
                  <v:path gradientshapeok="t" o:connecttype="rect"/>
                </v:shapetype>
                <v:shape id="Text Box 248" o:spid="_x0000_s1028" type="#_x0000_t202" style="position:absolute;left:129;top:86;width:10085;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7QwgAAANsAAAAPAAAAZHJzL2Rvd25yZXYueG1sRE9Ni8Iw&#10;EL0L+x/CLHjTVFm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CEar7QwgAAANsAAAAPAAAA&#10;AAAAAAAAAAAAAAcCAABkcnMvZG93bnJldi54bWxQSwUGAAAAAAMAAwC3AAAA9gIAAAAA&#10;" fillcolor="black" stroked="f">
                  <v:textbox inset="0,0,0,0">
                    <w:txbxContent>
                      <w:p w:rsidR="00C5782B" w:rsidRDefault="00CE7059">
                        <w:pPr>
                          <w:spacing w:line="242" w:lineRule="auto"/>
                          <w:ind w:left="2196" w:right="1732" w:hanging="444"/>
                          <w:rPr>
                            <w:sz w:val="28"/>
                          </w:rPr>
                        </w:pPr>
                        <w:r>
                          <w:rPr>
                            <w:color w:val="FFFFFF"/>
                            <w:sz w:val="28"/>
                          </w:rPr>
                          <w:t>WHO GLOBAL PATIENT SAFETY CHALLENGE</w:t>
                        </w:r>
                        <w:r w:rsidR="0053150B">
                          <w:rPr>
                            <w:color w:val="FFFFFF"/>
                            <w:sz w:val="28"/>
                          </w:rPr>
                          <w:t>: CONSULTATION DRAFT FEEDBACK FORM</w:t>
                        </w:r>
                      </w:p>
                    </w:txbxContent>
                  </v:textbox>
                </v:shape>
                <w10:anchorlock/>
              </v:group>
            </w:pict>
          </mc:Fallback>
        </mc:AlternateContent>
      </w:r>
    </w:p>
    <w:p w:rsidR="00C5782B" w:rsidRDefault="00C5782B">
      <w:pPr>
        <w:pStyle w:val="BodyText"/>
        <w:spacing w:before="4"/>
        <w:rPr>
          <w:rFonts w:ascii="Times New Roman"/>
          <w:sz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6541"/>
      </w:tblGrid>
      <w:tr w:rsidR="00C5782B" w:rsidTr="00CE7059">
        <w:trPr>
          <w:trHeight w:val="346"/>
        </w:trPr>
        <w:tc>
          <w:tcPr>
            <w:tcW w:w="3688" w:type="dxa"/>
          </w:tcPr>
          <w:p w:rsidR="00C5782B" w:rsidRDefault="0053150B" w:rsidP="00CE7059">
            <w:pPr>
              <w:pStyle w:val="TableParagraph"/>
              <w:spacing w:line="271" w:lineRule="exact"/>
              <w:ind w:left="112"/>
              <w:rPr>
                <w:b/>
                <w:sz w:val="24"/>
              </w:rPr>
            </w:pPr>
            <w:r>
              <w:rPr>
                <w:b/>
                <w:sz w:val="24"/>
              </w:rPr>
              <w:t>Name:</w:t>
            </w:r>
          </w:p>
        </w:tc>
        <w:tc>
          <w:tcPr>
            <w:tcW w:w="6541" w:type="dxa"/>
          </w:tcPr>
          <w:p w:rsidR="00C5782B" w:rsidRDefault="00C5782B" w:rsidP="00CE7059">
            <w:pPr>
              <w:pStyle w:val="TableParagraph"/>
              <w:rPr>
                <w:rFonts w:ascii="Times New Roman"/>
                <w:sz w:val="24"/>
              </w:rPr>
            </w:pPr>
          </w:p>
        </w:tc>
      </w:tr>
      <w:tr w:rsidR="00C5782B" w:rsidTr="00CE7059">
        <w:trPr>
          <w:trHeight w:val="344"/>
        </w:trPr>
        <w:tc>
          <w:tcPr>
            <w:tcW w:w="3688" w:type="dxa"/>
          </w:tcPr>
          <w:p w:rsidR="00C5782B" w:rsidRDefault="0053150B" w:rsidP="00CE7059">
            <w:pPr>
              <w:pStyle w:val="TableParagraph"/>
              <w:spacing w:line="267" w:lineRule="exact"/>
              <w:ind w:left="112"/>
              <w:rPr>
                <w:b/>
                <w:sz w:val="24"/>
              </w:rPr>
            </w:pPr>
            <w:r>
              <w:rPr>
                <w:b/>
                <w:sz w:val="24"/>
              </w:rPr>
              <w:t>Title:</w:t>
            </w:r>
          </w:p>
        </w:tc>
        <w:tc>
          <w:tcPr>
            <w:tcW w:w="6541" w:type="dxa"/>
          </w:tcPr>
          <w:p w:rsidR="00C5782B" w:rsidRDefault="00C5782B" w:rsidP="00CE7059">
            <w:pPr>
              <w:pStyle w:val="TableParagraph"/>
              <w:rPr>
                <w:rFonts w:ascii="Times New Roman"/>
                <w:sz w:val="24"/>
              </w:rPr>
            </w:pPr>
          </w:p>
        </w:tc>
      </w:tr>
      <w:tr w:rsidR="00C5782B" w:rsidTr="00CE7059">
        <w:trPr>
          <w:trHeight w:val="342"/>
        </w:trPr>
        <w:tc>
          <w:tcPr>
            <w:tcW w:w="3688" w:type="dxa"/>
          </w:tcPr>
          <w:p w:rsidR="00C5782B" w:rsidRDefault="0053150B" w:rsidP="00CE7059">
            <w:pPr>
              <w:pStyle w:val="TableParagraph"/>
              <w:spacing w:line="267" w:lineRule="exact"/>
              <w:ind w:left="112"/>
              <w:rPr>
                <w:b/>
                <w:sz w:val="24"/>
              </w:rPr>
            </w:pPr>
            <w:r>
              <w:rPr>
                <w:b/>
                <w:sz w:val="24"/>
              </w:rPr>
              <w:t>Organisation (if applicable):</w:t>
            </w:r>
          </w:p>
        </w:tc>
        <w:tc>
          <w:tcPr>
            <w:tcW w:w="6541" w:type="dxa"/>
          </w:tcPr>
          <w:p w:rsidR="00C5782B" w:rsidRDefault="00C5782B" w:rsidP="00CE7059">
            <w:pPr>
              <w:pStyle w:val="TableParagraph"/>
              <w:rPr>
                <w:rFonts w:ascii="Times New Roman"/>
                <w:sz w:val="24"/>
              </w:rPr>
            </w:pPr>
          </w:p>
        </w:tc>
      </w:tr>
    </w:tbl>
    <w:p w:rsidR="00C5782B" w:rsidRDefault="00CE7059">
      <w:pPr>
        <w:pStyle w:val="BodyText"/>
      </w:pPr>
      <w:r>
        <w:rPr>
          <w:rFonts w:ascii="Times New Roman"/>
          <w:sz w:val="20"/>
        </w:rPr>
        <w:br w:type="textWrapping" w:clear="all"/>
      </w:r>
      <w:r w:rsidR="00413DB7">
        <w:t xml:space="preserve">In 2017, the third World Health Organization (WHO) Global Patient Safety Challenge – </w:t>
      </w:r>
      <w:r w:rsidR="00413DB7">
        <w:rPr>
          <w:i/>
        </w:rPr>
        <w:t>Medication without harm</w:t>
      </w:r>
      <w:r w:rsidR="00413DB7">
        <w:t xml:space="preserve"> (the Challenge) was launched at the Global Ministerial Patient Safety Summit in Bonn, Germany.</w:t>
      </w:r>
    </w:p>
    <w:p w:rsidR="00413DB7" w:rsidRDefault="00413DB7">
      <w:pPr>
        <w:pStyle w:val="BodyText"/>
      </w:pPr>
    </w:p>
    <w:p w:rsidR="00413DB7" w:rsidRDefault="00413DB7">
      <w:pPr>
        <w:pStyle w:val="BodyText"/>
      </w:pPr>
      <w:r>
        <w:t>Medication errors vary in type, setting and impact. Many errors will be noticed before they reach a patient or have minimal impact to the patient. Others can have devastating consequences.</w:t>
      </w:r>
    </w:p>
    <w:p w:rsidR="00413DB7" w:rsidRDefault="00413DB7">
      <w:pPr>
        <w:pStyle w:val="BodyText"/>
      </w:pPr>
    </w:p>
    <w:p w:rsidR="00413DB7" w:rsidRDefault="00413DB7">
      <w:pPr>
        <w:pStyle w:val="BodyText"/>
      </w:pPr>
      <w:r>
        <w:t>The WHO goal for the Challenge is to reduce severe, avoidable medication-related harm by 50% in the next five years</w:t>
      </w:r>
      <w:r w:rsidR="00152CCF">
        <w:t>, globally, specifically by addressing harm resulting from errors or unsafe practices due to weaknesses in health systems. The Challenge aims to make improvements at each stage of the medication process, including prescribing, dispensing, administering, monitoring and use.</w:t>
      </w:r>
    </w:p>
    <w:p w:rsidR="00152CCF" w:rsidRDefault="00152CCF">
      <w:pPr>
        <w:pStyle w:val="BodyText"/>
      </w:pPr>
    </w:p>
    <w:p w:rsidR="00152CCF" w:rsidRDefault="00152CCF">
      <w:pPr>
        <w:pStyle w:val="BodyText"/>
      </w:pPr>
      <w:r>
        <w:t>The Challenge aims to improve medication safety by strengthening the system for reducing medication errors and avoidable medication related harm. The three flagship areas of the Challenge defined by WHO are:</w:t>
      </w:r>
    </w:p>
    <w:p w:rsidR="00152CCF" w:rsidRDefault="00152CCF" w:rsidP="00152CCF">
      <w:pPr>
        <w:pStyle w:val="BodyText"/>
        <w:numPr>
          <w:ilvl w:val="0"/>
          <w:numId w:val="4"/>
        </w:numPr>
      </w:pPr>
      <w:r>
        <w:t>Polypharmacy</w:t>
      </w:r>
    </w:p>
    <w:p w:rsidR="00152CCF" w:rsidRDefault="00152CCF" w:rsidP="00152CCF">
      <w:pPr>
        <w:pStyle w:val="BodyText"/>
        <w:numPr>
          <w:ilvl w:val="0"/>
          <w:numId w:val="4"/>
        </w:numPr>
      </w:pPr>
      <w:r>
        <w:t>High-risk situations</w:t>
      </w:r>
    </w:p>
    <w:p w:rsidR="00152CCF" w:rsidRPr="00413DB7" w:rsidRDefault="00152CCF" w:rsidP="00152CCF">
      <w:pPr>
        <w:pStyle w:val="BodyText"/>
        <w:numPr>
          <w:ilvl w:val="0"/>
          <w:numId w:val="4"/>
        </w:numPr>
      </w:pPr>
      <w:r>
        <w:t>Transitions of care</w:t>
      </w:r>
    </w:p>
    <w:p w:rsidR="00152CCF" w:rsidRDefault="00152CCF">
      <w:pPr>
        <w:pStyle w:val="BodyText"/>
        <w:spacing w:before="3"/>
        <w:rPr>
          <w:rFonts w:ascii="Times New Roman"/>
          <w:sz w:val="14"/>
        </w:rPr>
      </w:pPr>
    </w:p>
    <w:p w:rsidR="00152CCF" w:rsidRDefault="00152CCF">
      <w:pPr>
        <w:rPr>
          <w:rFonts w:ascii="Times New Roman"/>
          <w:sz w:val="14"/>
          <w:szCs w:val="24"/>
        </w:rPr>
      </w:pPr>
      <w:r>
        <w:rPr>
          <w:rFonts w:ascii="Times New Roman"/>
          <w:sz w:val="14"/>
        </w:rPr>
        <w:br w:type="page"/>
      </w:r>
    </w:p>
    <w:p w:rsidR="00C5782B" w:rsidRDefault="00FE1167">
      <w:pPr>
        <w:pStyle w:val="BodyText"/>
        <w:spacing w:before="3"/>
        <w:rPr>
          <w:rFonts w:ascii="Times New Roman"/>
          <w:sz w:val="14"/>
        </w:rPr>
      </w:pPr>
      <w:r>
        <w:rPr>
          <w:noProof/>
          <w:lang w:bidi="ar-SA"/>
        </w:rPr>
        <w:lastRenderedPageBreak/>
        <mc:AlternateContent>
          <mc:Choice Requires="wps">
            <w:drawing>
              <wp:anchor distT="0" distB="0" distL="0" distR="0" simplePos="0" relativeHeight="251616256" behindDoc="1" locked="0" layoutInCell="1" allowOverlap="1">
                <wp:simplePos x="0" y="0"/>
                <wp:positionH relativeFrom="page">
                  <wp:posOffset>502285</wp:posOffset>
                </wp:positionH>
                <wp:positionV relativeFrom="paragraph">
                  <wp:posOffset>133985</wp:posOffset>
                </wp:positionV>
                <wp:extent cx="6510655" cy="314325"/>
                <wp:effectExtent l="6985" t="10160" r="6985" b="8890"/>
                <wp:wrapTopAndBottom/>
                <wp:docPr id="1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782B" w:rsidRDefault="00C826DD" w:rsidP="00C826DD">
                            <w:pPr>
                              <w:pStyle w:val="BodyText"/>
                              <w:tabs>
                                <w:tab w:val="left" w:pos="2458"/>
                                <w:tab w:val="left" w:pos="10123"/>
                              </w:tabs>
                              <w:spacing w:before="70"/>
                              <w:ind w:left="115"/>
                            </w:pPr>
                            <w:r>
                              <w:rPr>
                                <w:color w:val="FFFFFF"/>
                                <w:shd w:val="clear" w:color="auto" w:fill="000000"/>
                              </w:rPr>
                              <w:t xml:space="preserve">                                                 </w:t>
                            </w:r>
                            <w:r w:rsidR="00413DB7">
                              <w:rPr>
                                <w:color w:val="FFFFFF"/>
                                <w:shd w:val="clear" w:color="auto" w:fill="000000"/>
                              </w:rPr>
                              <w:t>SECTION 1</w:t>
                            </w:r>
                            <w:r>
                              <w:rPr>
                                <w:color w:val="FFFFFF"/>
                                <w:shd w:val="clear" w:color="auto" w:fill="000000"/>
                              </w:rPr>
                              <w:t xml:space="preserve"> – POLYPHARMACY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29" type="#_x0000_t202" style="position:absolute;margin-left:39.55pt;margin-top:10.55pt;width:512.65pt;height:24.7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" filled="f">
                <v:textbox inset="0,0,0,0">
                  <w:txbxContent>
                    <w:p w:rsidR="00C5782B" w:rsidRDefault="00C826DD" w:rsidP="00C826DD">
                      <w:pPr>
                        <w:pStyle w:val="BodyText"/>
                        <w:tabs>
                          <w:tab w:val="left" w:pos="2458"/>
                          <w:tab w:val="left" w:pos="10123"/>
                        </w:tabs>
                        <w:spacing w:before="70"/>
                        <w:ind w:left="115"/>
                      </w:pPr>
                      <w:r>
                        <w:rPr>
                          <w:color w:val="FFFFFF"/>
                          <w:shd w:val="clear" w:color="auto" w:fill="000000"/>
                        </w:rPr>
                        <w:t xml:space="preserve">                                                 </w:t>
                      </w:r>
                      <w:r w:rsidR="00413DB7">
                        <w:rPr>
                          <w:color w:val="FFFFFF"/>
                          <w:shd w:val="clear" w:color="auto" w:fill="000000"/>
                        </w:rPr>
                        <w:t>SECTION 1</w:t>
                      </w:r>
                      <w:r>
                        <w:rPr>
                          <w:color w:val="FFFFFF"/>
                          <w:shd w:val="clear" w:color="auto" w:fill="000000"/>
                        </w:rPr>
                        <w:t xml:space="preserve"> – POLYPHARMACY                                                </w:t>
                      </w:r>
                    </w:p>
                  </w:txbxContent>
                </v:textbox>
                <w10:wrap type="topAndBottom" anchorx="page"/>
              </v:shape>
            </w:pict>
          </mc:Fallback>
        </mc:AlternateContent>
      </w:r>
    </w:p>
    <w:p w:rsidR="00C5782B" w:rsidRDefault="00C5782B">
      <w:pPr>
        <w:pStyle w:val="BodyText"/>
        <w:rPr>
          <w:rFonts w:ascii="Times New Roman"/>
          <w:sz w:val="20"/>
        </w:rPr>
      </w:pPr>
    </w:p>
    <w:p w:rsidR="00C5782B" w:rsidRDefault="00C826DD" w:rsidP="00CE7059">
      <w:pPr>
        <w:pStyle w:val="Heading1"/>
        <w:ind w:left="0"/>
        <w:rPr>
          <w:b w:val="0"/>
          <w:sz w:val="24"/>
        </w:rPr>
      </w:pPr>
      <w:bookmarkStart w:id="1" w:name="Learning_facilitation"/>
      <w:bookmarkEnd w:id="1"/>
      <w:r>
        <w:rPr>
          <w:b w:val="0"/>
          <w:sz w:val="24"/>
        </w:rPr>
        <w:t>Australians are high consumers of medicines. In 2017-18, more than 200 million dispensed, subsidised prescriptions were filled. Australians are also high consumers of complementary and over-the-counter medicines. The polypharmacy definition used in the response is five or more medicines at the same time, including prescriptions, over-the-counter and complementary medicines.</w:t>
      </w:r>
      <w:r w:rsidR="00B554A3">
        <w:rPr>
          <w:b w:val="0"/>
          <w:sz w:val="24"/>
        </w:rPr>
        <w:t xml:space="preserve"> The challenge is to monitor and respond to </w:t>
      </w:r>
      <w:r w:rsidR="00B554A3" w:rsidRPr="00AC7B2F">
        <w:rPr>
          <w:sz w:val="24"/>
        </w:rPr>
        <w:t>inappropriate</w:t>
      </w:r>
      <w:r w:rsidR="00B554A3">
        <w:rPr>
          <w:b w:val="0"/>
          <w:sz w:val="24"/>
        </w:rPr>
        <w:t xml:space="preserve"> polypharmacy.</w:t>
      </w:r>
    </w:p>
    <w:p w:rsidR="00C826DD" w:rsidRDefault="00C826DD" w:rsidP="00CE7059">
      <w:pPr>
        <w:pStyle w:val="Heading1"/>
        <w:ind w:left="0"/>
        <w:rPr>
          <w:b w:val="0"/>
          <w:sz w:val="24"/>
        </w:rPr>
      </w:pPr>
    </w:p>
    <w:p w:rsidR="00C826DD" w:rsidRDefault="00C826DD" w:rsidP="00CE7059">
      <w:pPr>
        <w:pStyle w:val="Heading1"/>
        <w:ind w:left="0"/>
        <w:rPr>
          <w:b w:val="0"/>
          <w:sz w:val="24"/>
        </w:rPr>
      </w:pPr>
      <w:r>
        <w:rPr>
          <w:b w:val="0"/>
          <w:sz w:val="24"/>
        </w:rPr>
        <w:t xml:space="preserve">Risks </w:t>
      </w:r>
      <w:r w:rsidR="00B554A3">
        <w:rPr>
          <w:b w:val="0"/>
          <w:sz w:val="24"/>
        </w:rPr>
        <w:t>include</w:t>
      </w:r>
      <w:r>
        <w:rPr>
          <w:b w:val="0"/>
          <w:sz w:val="24"/>
        </w:rPr>
        <w:t xml:space="preserve"> delirium, increased </w:t>
      </w:r>
      <w:r w:rsidR="00B554A3">
        <w:rPr>
          <w:b w:val="0"/>
          <w:sz w:val="24"/>
        </w:rPr>
        <w:t>frailty, co-morbidities,</w:t>
      </w:r>
      <w:r>
        <w:rPr>
          <w:b w:val="0"/>
          <w:sz w:val="24"/>
        </w:rPr>
        <w:t xml:space="preserve"> and adverse reaction </w:t>
      </w:r>
      <w:r w:rsidR="00B554A3">
        <w:rPr>
          <w:b w:val="0"/>
          <w:sz w:val="24"/>
        </w:rPr>
        <w:t>beyond</w:t>
      </w:r>
      <w:r>
        <w:rPr>
          <w:b w:val="0"/>
          <w:sz w:val="24"/>
        </w:rPr>
        <w:t xml:space="preserve"> the risk of individual medicine.</w:t>
      </w:r>
    </w:p>
    <w:p w:rsidR="00C826DD" w:rsidRDefault="00C826DD" w:rsidP="00CE7059">
      <w:pPr>
        <w:pStyle w:val="Heading1"/>
        <w:ind w:left="0"/>
        <w:rPr>
          <w:b w:val="0"/>
          <w:sz w:val="24"/>
        </w:rPr>
      </w:pPr>
    </w:p>
    <w:tbl>
      <w:tblPr>
        <w:tblW w:w="108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13"/>
        <w:gridCol w:w="7082"/>
      </w:tblGrid>
      <w:tr w:rsidR="00C826DD" w:rsidRPr="00C826DD" w:rsidTr="00152CCF">
        <w:trPr>
          <w:trHeight w:val="1350"/>
        </w:trPr>
        <w:tc>
          <w:tcPr>
            <w:tcW w:w="10895" w:type="dxa"/>
            <w:gridSpan w:val="2"/>
            <w:shd w:val="clear" w:color="auto" w:fill="31849B"/>
          </w:tcPr>
          <w:p w:rsidR="00C826DD" w:rsidRPr="00C826DD" w:rsidRDefault="00C826DD" w:rsidP="00C826DD">
            <w:pPr>
              <w:widowControl/>
              <w:autoSpaceDE/>
              <w:autoSpaceDN/>
              <w:spacing w:before="120" w:after="120"/>
              <w:contextualSpacing/>
              <w:rPr>
                <w:rFonts w:eastAsia="Times New Roman" w:cs="Times New Roman"/>
                <w:lang w:eastAsia="en-US" w:bidi="ar-SA"/>
              </w:rPr>
            </w:pPr>
            <w:r w:rsidRPr="00C826DD">
              <w:rPr>
                <w:rFonts w:eastAsia="Times New Roman" w:cs="Times New Roman"/>
                <w:lang w:eastAsia="en-US" w:bidi="ar-SA"/>
              </w:rPr>
              <w:br w:type="page"/>
            </w:r>
            <w:r>
              <w:rPr>
                <w:rFonts w:eastAsia="Times New Roman" w:cs="Times New Roman"/>
                <w:b/>
                <w:color w:val="FFFFFF"/>
                <w:sz w:val="28"/>
                <w:szCs w:val="28"/>
                <w:lang w:eastAsia="en-US" w:bidi="ar-SA"/>
              </w:rPr>
              <w:t>Options for national action</w:t>
            </w:r>
          </w:p>
        </w:tc>
      </w:tr>
      <w:tr w:rsidR="00C826DD" w:rsidRPr="00C826DD" w:rsidTr="00152CCF">
        <w:trPr>
          <w:trHeight w:val="1350"/>
        </w:trPr>
        <w:tc>
          <w:tcPr>
            <w:tcW w:w="3813" w:type="dxa"/>
            <w:shd w:val="clear" w:color="auto" w:fill="DAEEF3"/>
          </w:tcPr>
          <w:p w:rsidR="00C826DD" w:rsidRPr="00C826DD" w:rsidRDefault="00C826DD" w:rsidP="00C826DD">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 Question</w:t>
            </w:r>
          </w:p>
        </w:tc>
        <w:tc>
          <w:tcPr>
            <w:tcW w:w="7081" w:type="dxa"/>
            <w:shd w:val="clear" w:color="auto" w:fill="DAEEF3"/>
          </w:tcPr>
          <w:p w:rsidR="00C826DD" w:rsidRPr="00C826DD" w:rsidRDefault="00C826DD" w:rsidP="00C826DD">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w:t>
            </w:r>
          </w:p>
        </w:tc>
      </w:tr>
      <w:tr w:rsidR="00C826DD" w:rsidRPr="00C826DD" w:rsidTr="00152CCF">
        <w:trPr>
          <w:trHeight w:val="1350"/>
        </w:trPr>
        <w:tc>
          <w:tcPr>
            <w:tcW w:w="3813" w:type="dxa"/>
            <w:shd w:val="clear" w:color="auto" w:fill="auto"/>
          </w:tcPr>
          <w:p w:rsidR="00C826DD" w:rsidRPr="00C826DD" w:rsidRDefault="00C826DD" w:rsidP="00C826DD">
            <w:pPr>
              <w:widowControl/>
              <w:numPr>
                <w:ilvl w:val="0"/>
                <w:numId w:val="3"/>
              </w:numPr>
              <w:autoSpaceDE/>
              <w:autoSpaceDN/>
              <w:spacing w:before="120"/>
              <w:rPr>
                <w:rFonts w:eastAsia="Times New Roman"/>
                <w:sz w:val="18"/>
                <w:szCs w:val="18"/>
                <w:lang w:eastAsia="en-US" w:bidi="ar-SA"/>
              </w:rPr>
            </w:pPr>
            <w:r>
              <w:rPr>
                <w:rFonts w:eastAsia="Times New Roman"/>
                <w:sz w:val="18"/>
                <w:szCs w:val="18"/>
                <w:lang w:eastAsia="en-US" w:bidi="ar-SA"/>
              </w:rPr>
              <w:t>What is considered best practice now</w:t>
            </w:r>
            <w:r w:rsidR="00A14F75">
              <w:rPr>
                <w:rFonts w:eastAsia="Times New Roman"/>
                <w:sz w:val="18"/>
                <w:szCs w:val="18"/>
                <w:lang w:eastAsia="en-US" w:bidi="ar-SA"/>
              </w:rPr>
              <w:t>?</w:t>
            </w:r>
          </w:p>
          <w:p w:rsidR="00C826DD" w:rsidRPr="00C826DD" w:rsidRDefault="00C826DD" w:rsidP="00C826DD">
            <w:pPr>
              <w:widowControl/>
              <w:autoSpaceDE/>
              <w:autoSpaceDN/>
              <w:spacing w:before="120" w:after="120"/>
              <w:contextualSpacing/>
              <w:rPr>
                <w:rFonts w:eastAsia="Times New Roman" w:cs="Times New Roman"/>
                <w:b/>
                <w:lang w:eastAsia="en-US" w:bidi="ar-SA"/>
              </w:rPr>
            </w:pPr>
          </w:p>
        </w:tc>
        <w:tc>
          <w:tcPr>
            <w:tcW w:w="7081" w:type="dxa"/>
            <w:shd w:val="clear" w:color="auto" w:fill="auto"/>
          </w:tcPr>
          <w:p w:rsidR="00C826DD" w:rsidRPr="00C826DD" w:rsidRDefault="00C826DD" w:rsidP="00C826DD">
            <w:pPr>
              <w:widowControl/>
              <w:autoSpaceDE/>
              <w:autoSpaceDN/>
              <w:contextualSpacing/>
              <w:rPr>
                <w:rFonts w:eastAsia="Times New Roman" w:cs="Times New Roman"/>
                <w:b/>
                <w:lang w:eastAsia="en-US" w:bidi="ar-SA"/>
              </w:rPr>
            </w:pPr>
          </w:p>
        </w:tc>
      </w:tr>
      <w:tr w:rsidR="00C826DD" w:rsidRPr="00C826DD" w:rsidTr="00152CCF">
        <w:trPr>
          <w:trHeight w:val="1350"/>
        </w:trPr>
        <w:tc>
          <w:tcPr>
            <w:tcW w:w="3813" w:type="dxa"/>
            <w:shd w:val="clear" w:color="auto" w:fill="auto"/>
          </w:tcPr>
          <w:p w:rsidR="00C826DD" w:rsidRPr="00C826DD" w:rsidRDefault="00C826DD" w:rsidP="00C826DD">
            <w:pPr>
              <w:widowControl/>
              <w:numPr>
                <w:ilvl w:val="0"/>
                <w:numId w:val="2"/>
              </w:numPr>
              <w:autoSpaceDE/>
              <w:autoSpaceDN/>
              <w:spacing w:before="120" w:after="240"/>
              <w:contextualSpacing/>
              <w:rPr>
                <w:rFonts w:eastAsia="Times New Roman"/>
                <w:sz w:val="18"/>
                <w:szCs w:val="18"/>
                <w:lang w:eastAsia="en-US" w:bidi="ar-SA"/>
              </w:rPr>
            </w:pPr>
            <w:r>
              <w:rPr>
                <w:rFonts w:eastAsia="Times New Roman"/>
                <w:sz w:val="18"/>
                <w:szCs w:val="18"/>
                <w:lang w:eastAsia="en-US" w:bidi="ar-SA"/>
              </w:rPr>
              <w:t>What, if anything, should be done more or less of?</w:t>
            </w:r>
          </w:p>
          <w:p w:rsidR="00C826DD" w:rsidRPr="00C826DD" w:rsidRDefault="00C826DD" w:rsidP="00C826DD">
            <w:pPr>
              <w:widowControl/>
              <w:autoSpaceDE/>
              <w:autoSpaceDN/>
              <w:spacing w:before="120"/>
              <w:ind w:left="360"/>
              <w:rPr>
                <w:rFonts w:eastAsia="Times New Roman"/>
                <w:sz w:val="18"/>
                <w:szCs w:val="18"/>
                <w:lang w:eastAsia="en-US" w:bidi="ar-SA"/>
              </w:rPr>
            </w:pPr>
          </w:p>
        </w:tc>
        <w:tc>
          <w:tcPr>
            <w:tcW w:w="7081" w:type="dxa"/>
            <w:shd w:val="clear" w:color="auto" w:fill="auto"/>
          </w:tcPr>
          <w:p w:rsidR="00C826DD" w:rsidRPr="00C826DD" w:rsidRDefault="00C826DD" w:rsidP="00C826DD">
            <w:pPr>
              <w:widowControl/>
              <w:autoSpaceDE/>
              <w:autoSpaceDN/>
              <w:contextualSpacing/>
              <w:rPr>
                <w:rFonts w:eastAsia="Times New Roman" w:cs="Times New Roman"/>
                <w:b/>
                <w:lang w:eastAsia="en-US" w:bidi="ar-SA"/>
              </w:rPr>
            </w:pPr>
          </w:p>
        </w:tc>
      </w:tr>
      <w:tr w:rsidR="00C826DD" w:rsidRPr="00C826DD" w:rsidTr="00152CCF">
        <w:trPr>
          <w:trHeight w:val="1350"/>
        </w:trPr>
        <w:tc>
          <w:tcPr>
            <w:tcW w:w="3813" w:type="dxa"/>
            <w:shd w:val="clear" w:color="auto" w:fill="auto"/>
          </w:tcPr>
          <w:p w:rsidR="00C826DD" w:rsidRPr="00C826DD" w:rsidRDefault="00C826DD" w:rsidP="00C826DD">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are the current gaps in achieving positive patient outcomes to reduce adverse events from polypharmacy in the future</w:t>
            </w:r>
            <w:r w:rsidR="00413DB7">
              <w:rPr>
                <w:rFonts w:eastAsia="Times New Roman"/>
                <w:sz w:val="18"/>
                <w:szCs w:val="18"/>
                <w:lang w:eastAsia="en-US" w:bidi="ar-SA"/>
              </w:rPr>
              <w:t>?</w:t>
            </w:r>
            <w:r w:rsidRPr="00C826DD">
              <w:rPr>
                <w:rFonts w:eastAsia="Times New Roman"/>
                <w:sz w:val="18"/>
                <w:szCs w:val="18"/>
                <w:lang w:eastAsia="en-US" w:bidi="ar-SA"/>
              </w:rPr>
              <w:t xml:space="preserve"> </w:t>
            </w:r>
          </w:p>
        </w:tc>
        <w:tc>
          <w:tcPr>
            <w:tcW w:w="7081" w:type="dxa"/>
            <w:shd w:val="clear" w:color="auto" w:fill="auto"/>
          </w:tcPr>
          <w:p w:rsidR="00C826DD" w:rsidRPr="00C826DD" w:rsidRDefault="00C826DD" w:rsidP="00C826DD">
            <w:pPr>
              <w:widowControl/>
              <w:autoSpaceDE/>
              <w:autoSpaceDN/>
              <w:contextualSpacing/>
              <w:rPr>
                <w:rFonts w:eastAsia="Times New Roman" w:cs="Times New Roman"/>
                <w:b/>
                <w:lang w:eastAsia="en-US" w:bidi="ar-SA"/>
              </w:rPr>
            </w:pPr>
          </w:p>
        </w:tc>
      </w:tr>
      <w:tr w:rsidR="00C826DD" w:rsidRPr="00C826DD" w:rsidTr="00152CCF">
        <w:trPr>
          <w:trHeight w:val="1350"/>
        </w:trPr>
        <w:tc>
          <w:tcPr>
            <w:tcW w:w="3813" w:type="dxa"/>
            <w:shd w:val="clear" w:color="auto" w:fill="auto"/>
          </w:tcPr>
          <w:p w:rsidR="00C826DD" w:rsidRPr="00C826DD" w:rsidRDefault="00413DB7" w:rsidP="00C826DD">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indicators should be used to measure progress towards the 50% reduction target?</w:t>
            </w:r>
          </w:p>
          <w:p w:rsidR="00C826DD" w:rsidRPr="00C826DD" w:rsidRDefault="00C826DD" w:rsidP="00C826DD">
            <w:pPr>
              <w:widowControl/>
              <w:autoSpaceDE/>
              <w:autoSpaceDN/>
              <w:spacing w:before="120"/>
              <w:ind w:left="360"/>
              <w:rPr>
                <w:rFonts w:eastAsia="Times New Roman"/>
                <w:sz w:val="18"/>
                <w:szCs w:val="18"/>
                <w:lang w:eastAsia="en-US" w:bidi="ar-SA"/>
              </w:rPr>
            </w:pPr>
          </w:p>
        </w:tc>
        <w:tc>
          <w:tcPr>
            <w:tcW w:w="7081" w:type="dxa"/>
            <w:shd w:val="clear" w:color="auto" w:fill="auto"/>
          </w:tcPr>
          <w:p w:rsidR="00C826DD" w:rsidRPr="00C826DD" w:rsidRDefault="00C826DD" w:rsidP="00C826DD">
            <w:pPr>
              <w:widowControl/>
              <w:autoSpaceDE/>
              <w:autoSpaceDN/>
              <w:contextualSpacing/>
              <w:rPr>
                <w:rFonts w:eastAsia="Times New Roman" w:cs="Times New Roman"/>
                <w:b/>
                <w:lang w:eastAsia="en-US" w:bidi="ar-SA"/>
              </w:rPr>
            </w:pPr>
          </w:p>
        </w:tc>
      </w:tr>
      <w:tr w:rsidR="00413DB7" w:rsidRPr="00C826DD" w:rsidTr="00152CCF">
        <w:trPr>
          <w:trHeight w:val="1350"/>
        </w:trPr>
        <w:tc>
          <w:tcPr>
            <w:tcW w:w="3813" w:type="dxa"/>
            <w:shd w:val="clear" w:color="auto" w:fill="auto"/>
          </w:tcPr>
          <w:p w:rsidR="00413DB7" w:rsidRDefault="00413DB7" w:rsidP="00C826DD">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Other feedback?</w:t>
            </w:r>
          </w:p>
        </w:tc>
        <w:tc>
          <w:tcPr>
            <w:tcW w:w="7081" w:type="dxa"/>
            <w:shd w:val="clear" w:color="auto" w:fill="auto"/>
          </w:tcPr>
          <w:p w:rsidR="00413DB7" w:rsidRPr="00C826DD" w:rsidRDefault="00413DB7" w:rsidP="00C826DD">
            <w:pPr>
              <w:widowControl/>
              <w:autoSpaceDE/>
              <w:autoSpaceDN/>
              <w:contextualSpacing/>
              <w:rPr>
                <w:rFonts w:eastAsia="Times New Roman" w:cs="Times New Roman"/>
                <w:b/>
                <w:lang w:eastAsia="en-US" w:bidi="ar-SA"/>
              </w:rPr>
            </w:pPr>
          </w:p>
        </w:tc>
      </w:tr>
    </w:tbl>
    <w:p w:rsidR="00413DB7" w:rsidRDefault="00413DB7" w:rsidP="00CE7059">
      <w:pPr>
        <w:pStyle w:val="Heading1"/>
        <w:ind w:left="0"/>
        <w:rPr>
          <w:b w:val="0"/>
          <w:sz w:val="24"/>
        </w:rPr>
      </w:pPr>
    </w:p>
    <w:p w:rsidR="00413DB7" w:rsidRDefault="00413DB7">
      <w:pPr>
        <w:rPr>
          <w:bCs/>
          <w:sz w:val="24"/>
          <w:szCs w:val="32"/>
        </w:rPr>
      </w:pPr>
      <w:r>
        <w:rPr>
          <w:b/>
          <w:sz w:val="24"/>
        </w:rPr>
        <w:br w:type="page"/>
      </w:r>
    </w:p>
    <w:p w:rsidR="00152CCF" w:rsidRDefault="00FE1167" w:rsidP="0066169D">
      <w:pPr>
        <w:pStyle w:val="Heading1"/>
        <w:ind w:left="0"/>
        <w:rPr>
          <w:b w:val="0"/>
          <w:sz w:val="24"/>
        </w:rPr>
      </w:pPr>
      <w:r>
        <w:rPr>
          <w:b w:val="0"/>
          <w:noProof/>
          <w:sz w:val="24"/>
          <w:lang w:bidi="ar-SA"/>
        </w:rPr>
        <w:lastRenderedPageBreak/>
        <mc:AlternateContent>
          <mc:Choice Requires="wps">
            <w:drawing>
              <wp:anchor distT="0" distB="0" distL="0" distR="0" simplePos="0" relativeHeight="251658240" behindDoc="1" locked="0" layoutInCell="1" allowOverlap="1">
                <wp:simplePos x="0" y="0"/>
                <wp:positionH relativeFrom="page">
                  <wp:posOffset>489585</wp:posOffset>
                </wp:positionH>
                <wp:positionV relativeFrom="paragraph">
                  <wp:posOffset>464185</wp:posOffset>
                </wp:positionV>
                <wp:extent cx="6510655" cy="314325"/>
                <wp:effectExtent l="13335" t="6985" r="10160" b="12065"/>
                <wp:wrapTopAndBottom/>
                <wp:docPr id="10"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2CCF" w:rsidRDefault="00152CCF" w:rsidP="00152CCF">
                            <w:pPr>
                              <w:pStyle w:val="BodyText"/>
                              <w:tabs>
                                <w:tab w:val="left" w:pos="2458"/>
                                <w:tab w:val="left" w:pos="10123"/>
                              </w:tabs>
                              <w:spacing w:before="70"/>
                              <w:ind w:left="115"/>
                            </w:pPr>
                            <w:r>
                              <w:rPr>
                                <w:color w:val="FFFFFF"/>
                                <w:shd w:val="clear" w:color="auto" w:fill="000000"/>
                              </w:rPr>
                              <w:t xml:space="preserve">                                                 SECTION 2 – HIGH RISK MEDICINES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0" type="#_x0000_t202" style="position:absolute;margin-left:38.55pt;margin-top:36.55pt;width:512.65pt;height:24.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" filled="f">
                <v:textbox inset="0,0,0,0">
                  <w:txbxContent>
                    <w:p w:rsidR="00152CCF" w:rsidRDefault="00152CCF" w:rsidP="00152CCF">
                      <w:pPr>
                        <w:pStyle w:val="BodyText"/>
                        <w:tabs>
                          <w:tab w:val="left" w:pos="2458"/>
                          <w:tab w:val="left" w:pos="10123"/>
                        </w:tabs>
                        <w:spacing w:before="70"/>
                        <w:ind w:left="115"/>
                      </w:pPr>
                      <w:r>
                        <w:rPr>
                          <w:color w:val="FFFFFF"/>
                          <w:shd w:val="clear" w:color="auto" w:fill="000000"/>
                        </w:rPr>
                        <w:t xml:space="preserve">                                                 SECTION 2 – HIGH RISK MEDICINES                                      </w:t>
                      </w:r>
                    </w:p>
                  </w:txbxContent>
                </v:textbox>
                <w10:wrap type="topAndBottom" anchorx="page"/>
              </v:shape>
            </w:pict>
          </mc:Fallback>
        </mc:AlternateContent>
      </w:r>
    </w:p>
    <w:p w:rsidR="0066169D" w:rsidRPr="0066169D" w:rsidRDefault="0066169D" w:rsidP="0066169D">
      <w:pPr>
        <w:pStyle w:val="Heading1"/>
        <w:ind w:left="0"/>
        <w:rPr>
          <w:b w:val="0"/>
          <w:sz w:val="24"/>
        </w:rPr>
      </w:pPr>
    </w:p>
    <w:p w:rsidR="00152CCF" w:rsidRPr="00152CCF" w:rsidRDefault="00152CCF" w:rsidP="00152CCF"/>
    <w:p w:rsidR="00152CCF" w:rsidRDefault="00152CCF" w:rsidP="00152CCF">
      <w:pPr>
        <w:tabs>
          <w:tab w:val="left" w:pos="520"/>
        </w:tabs>
        <w:rPr>
          <w:sz w:val="24"/>
          <w:szCs w:val="24"/>
        </w:rPr>
      </w:pPr>
      <w:r>
        <w:rPr>
          <w:sz w:val="24"/>
          <w:szCs w:val="24"/>
        </w:rPr>
        <w:t>High-risk medicines are associated with significant patient harm or death if they are misused or used in error. The response focuses on the prescribing, dispensing, administration and consumption of</w:t>
      </w:r>
      <w:r w:rsidR="00890932">
        <w:rPr>
          <w:sz w:val="24"/>
          <w:szCs w:val="24"/>
        </w:rPr>
        <w:t xml:space="preserve"> four high-risk medicines.</w:t>
      </w:r>
    </w:p>
    <w:p w:rsidR="00890932" w:rsidRDefault="00890932" w:rsidP="00152CCF">
      <w:pPr>
        <w:tabs>
          <w:tab w:val="left" w:pos="520"/>
        </w:tabs>
        <w:rPr>
          <w:sz w:val="24"/>
          <w:szCs w:val="24"/>
        </w:rPr>
      </w:pPr>
    </w:p>
    <w:p w:rsidR="00890932" w:rsidRDefault="00890932" w:rsidP="00152CCF">
      <w:pPr>
        <w:tabs>
          <w:tab w:val="left" w:pos="520"/>
        </w:tabs>
        <w:rPr>
          <w:sz w:val="24"/>
          <w:szCs w:val="24"/>
        </w:rPr>
      </w:pPr>
      <w:r>
        <w:rPr>
          <w:sz w:val="24"/>
          <w:szCs w:val="24"/>
        </w:rPr>
        <w:t xml:space="preserve">The four high-risk medicines </w:t>
      </w:r>
      <w:r w:rsidR="00B554A3">
        <w:rPr>
          <w:sz w:val="24"/>
          <w:szCs w:val="24"/>
        </w:rPr>
        <w:t>are</w:t>
      </w:r>
      <w:r>
        <w:rPr>
          <w:sz w:val="24"/>
          <w:szCs w:val="24"/>
        </w:rPr>
        <w:t xml:space="preserve"> insulin, opioid analgesics, anticoagulants and antipsychotics.</w:t>
      </w:r>
    </w:p>
    <w:tbl>
      <w:tblPr>
        <w:tblpPr w:leftFromText="180" w:rightFromText="180" w:vertAnchor="text" w:horzAnchor="margin" w:tblpY="1088"/>
        <w:tblW w:w="108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13"/>
        <w:gridCol w:w="7082"/>
      </w:tblGrid>
      <w:tr w:rsidR="00890932" w:rsidRPr="00C826DD" w:rsidTr="00890932">
        <w:trPr>
          <w:trHeight w:val="1350"/>
        </w:trPr>
        <w:tc>
          <w:tcPr>
            <w:tcW w:w="10895" w:type="dxa"/>
            <w:gridSpan w:val="2"/>
            <w:shd w:val="clear" w:color="auto" w:fill="31849B"/>
          </w:tcPr>
          <w:p w:rsidR="00890932" w:rsidRPr="00C826DD" w:rsidRDefault="00890932" w:rsidP="00890932">
            <w:pPr>
              <w:widowControl/>
              <w:autoSpaceDE/>
              <w:autoSpaceDN/>
              <w:spacing w:before="120" w:after="120"/>
              <w:contextualSpacing/>
              <w:rPr>
                <w:rFonts w:eastAsia="Times New Roman" w:cs="Times New Roman"/>
                <w:lang w:eastAsia="en-US" w:bidi="ar-SA"/>
              </w:rPr>
            </w:pPr>
            <w:r w:rsidRPr="00C826DD">
              <w:rPr>
                <w:rFonts w:eastAsia="Times New Roman" w:cs="Times New Roman"/>
                <w:lang w:eastAsia="en-US" w:bidi="ar-SA"/>
              </w:rPr>
              <w:br w:type="page"/>
            </w:r>
            <w:r>
              <w:rPr>
                <w:rFonts w:eastAsia="Times New Roman" w:cs="Times New Roman"/>
                <w:b/>
                <w:color w:val="FFFFFF"/>
                <w:sz w:val="28"/>
                <w:szCs w:val="28"/>
                <w:lang w:eastAsia="en-US" w:bidi="ar-SA"/>
              </w:rPr>
              <w:t>Options for national action</w:t>
            </w:r>
          </w:p>
        </w:tc>
      </w:tr>
      <w:tr w:rsidR="00890932" w:rsidRPr="00C826DD" w:rsidTr="00890932">
        <w:trPr>
          <w:trHeight w:val="1350"/>
        </w:trPr>
        <w:tc>
          <w:tcPr>
            <w:tcW w:w="3813" w:type="dxa"/>
            <w:shd w:val="clear" w:color="auto" w:fill="DAEEF3"/>
          </w:tcPr>
          <w:p w:rsidR="00890932" w:rsidRPr="00C826DD" w:rsidRDefault="00890932" w:rsidP="00890932">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 Question</w:t>
            </w:r>
          </w:p>
        </w:tc>
        <w:tc>
          <w:tcPr>
            <w:tcW w:w="7082" w:type="dxa"/>
            <w:shd w:val="clear" w:color="auto" w:fill="DAEEF3"/>
          </w:tcPr>
          <w:p w:rsidR="00890932" w:rsidRPr="00C826DD" w:rsidRDefault="00890932" w:rsidP="00890932">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w:t>
            </w:r>
          </w:p>
        </w:tc>
      </w:tr>
      <w:tr w:rsidR="00890932" w:rsidRPr="00C826DD" w:rsidTr="00890932">
        <w:trPr>
          <w:trHeight w:val="1350"/>
        </w:trPr>
        <w:tc>
          <w:tcPr>
            <w:tcW w:w="3813" w:type="dxa"/>
            <w:shd w:val="clear" w:color="auto" w:fill="auto"/>
          </w:tcPr>
          <w:p w:rsidR="00890932" w:rsidRPr="00C826DD" w:rsidRDefault="00890932" w:rsidP="00890932">
            <w:pPr>
              <w:widowControl/>
              <w:numPr>
                <w:ilvl w:val="0"/>
                <w:numId w:val="3"/>
              </w:numPr>
              <w:autoSpaceDE/>
              <w:autoSpaceDN/>
              <w:spacing w:before="120"/>
              <w:rPr>
                <w:rFonts w:eastAsia="Times New Roman"/>
                <w:sz w:val="18"/>
                <w:szCs w:val="18"/>
                <w:lang w:eastAsia="en-US" w:bidi="ar-SA"/>
              </w:rPr>
            </w:pPr>
            <w:r>
              <w:rPr>
                <w:rFonts w:eastAsia="Times New Roman"/>
                <w:sz w:val="18"/>
                <w:szCs w:val="18"/>
                <w:lang w:eastAsia="en-US" w:bidi="ar-SA"/>
              </w:rPr>
              <w:t>What is considered best practice now</w:t>
            </w:r>
            <w:r w:rsidR="00A14F75">
              <w:rPr>
                <w:rFonts w:eastAsia="Times New Roman"/>
                <w:sz w:val="18"/>
                <w:szCs w:val="18"/>
                <w:lang w:eastAsia="en-US" w:bidi="ar-SA"/>
              </w:rPr>
              <w:t>?</w:t>
            </w:r>
          </w:p>
          <w:p w:rsidR="00890932" w:rsidRPr="00C826DD" w:rsidRDefault="00890932" w:rsidP="00890932">
            <w:pPr>
              <w:widowControl/>
              <w:autoSpaceDE/>
              <w:autoSpaceDN/>
              <w:spacing w:before="120" w:after="120"/>
              <w:contextualSpacing/>
              <w:rPr>
                <w:rFonts w:eastAsia="Times New Roman" w:cs="Times New Roman"/>
                <w:b/>
                <w:lang w:eastAsia="en-US" w:bidi="ar-SA"/>
              </w:rPr>
            </w:pP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r w:rsidR="00890932" w:rsidRPr="00C826DD" w:rsidTr="00890932">
        <w:trPr>
          <w:trHeight w:val="1350"/>
        </w:trPr>
        <w:tc>
          <w:tcPr>
            <w:tcW w:w="3813" w:type="dxa"/>
            <w:shd w:val="clear" w:color="auto" w:fill="auto"/>
          </w:tcPr>
          <w:p w:rsidR="00890932" w:rsidRPr="00C826DD" w:rsidRDefault="00890932" w:rsidP="00890932">
            <w:pPr>
              <w:widowControl/>
              <w:numPr>
                <w:ilvl w:val="0"/>
                <w:numId w:val="2"/>
              </w:numPr>
              <w:autoSpaceDE/>
              <w:autoSpaceDN/>
              <w:spacing w:before="120" w:after="240"/>
              <w:contextualSpacing/>
              <w:rPr>
                <w:rFonts w:eastAsia="Times New Roman"/>
                <w:sz w:val="18"/>
                <w:szCs w:val="18"/>
                <w:lang w:eastAsia="en-US" w:bidi="ar-SA"/>
              </w:rPr>
            </w:pPr>
            <w:r>
              <w:rPr>
                <w:rFonts w:eastAsia="Times New Roman"/>
                <w:sz w:val="18"/>
                <w:szCs w:val="18"/>
                <w:lang w:eastAsia="en-US" w:bidi="ar-SA"/>
              </w:rPr>
              <w:t>What, if anything, should be done more or less of?</w:t>
            </w:r>
          </w:p>
          <w:p w:rsidR="00890932" w:rsidRPr="00C826DD" w:rsidRDefault="00890932" w:rsidP="00890932">
            <w:pPr>
              <w:widowControl/>
              <w:autoSpaceDE/>
              <w:autoSpaceDN/>
              <w:spacing w:before="120"/>
              <w:ind w:left="360"/>
              <w:rPr>
                <w:rFonts w:eastAsia="Times New Roman"/>
                <w:sz w:val="18"/>
                <w:szCs w:val="18"/>
                <w:lang w:eastAsia="en-US" w:bidi="ar-SA"/>
              </w:rPr>
            </w:pP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r w:rsidR="00890932" w:rsidRPr="00C826DD" w:rsidTr="00890932">
        <w:trPr>
          <w:trHeight w:val="1350"/>
        </w:trPr>
        <w:tc>
          <w:tcPr>
            <w:tcW w:w="3813" w:type="dxa"/>
            <w:shd w:val="clear" w:color="auto" w:fill="auto"/>
          </w:tcPr>
          <w:p w:rsidR="00890932" w:rsidRPr="00C826DD" w:rsidRDefault="00890932" w:rsidP="00890932">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are the current gaps in achieving positive patient outcomes to reduce adverse events from poor diabetes and insulin management in the future?</w:t>
            </w:r>
            <w:r w:rsidRPr="00C826DD">
              <w:rPr>
                <w:rFonts w:eastAsia="Times New Roman"/>
                <w:sz w:val="18"/>
                <w:szCs w:val="18"/>
                <w:lang w:eastAsia="en-US" w:bidi="ar-SA"/>
              </w:rPr>
              <w:t xml:space="preserve"> </w:t>
            </w: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r w:rsidR="00890932" w:rsidRPr="00C826DD" w:rsidTr="00890932">
        <w:trPr>
          <w:trHeight w:val="1350"/>
        </w:trPr>
        <w:tc>
          <w:tcPr>
            <w:tcW w:w="3813" w:type="dxa"/>
            <w:shd w:val="clear" w:color="auto" w:fill="auto"/>
          </w:tcPr>
          <w:p w:rsidR="00890932" w:rsidRPr="00C826DD" w:rsidRDefault="00890932" w:rsidP="00890932">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indicators should be used to measure progress towards the 50% reduction target?</w:t>
            </w:r>
          </w:p>
          <w:p w:rsidR="00890932" w:rsidRPr="00C826DD" w:rsidRDefault="00890932" w:rsidP="00890932">
            <w:pPr>
              <w:widowControl/>
              <w:autoSpaceDE/>
              <w:autoSpaceDN/>
              <w:spacing w:before="120"/>
              <w:ind w:left="360"/>
              <w:rPr>
                <w:rFonts w:eastAsia="Times New Roman"/>
                <w:sz w:val="18"/>
                <w:szCs w:val="18"/>
                <w:lang w:eastAsia="en-US" w:bidi="ar-SA"/>
              </w:rPr>
            </w:pP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r w:rsidR="00890932" w:rsidRPr="00C826DD" w:rsidTr="00890932">
        <w:trPr>
          <w:trHeight w:val="1350"/>
        </w:trPr>
        <w:tc>
          <w:tcPr>
            <w:tcW w:w="3813" w:type="dxa"/>
            <w:shd w:val="clear" w:color="auto" w:fill="auto"/>
          </w:tcPr>
          <w:p w:rsidR="00890932" w:rsidRDefault="00890932" w:rsidP="00890932">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Other feedback?</w:t>
            </w: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bl>
    <w:p w:rsidR="00890932" w:rsidRPr="00152CCF" w:rsidRDefault="00FE1167" w:rsidP="00152CCF">
      <w:pPr>
        <w:tabs>
          <w:tab w:val="left" w:pos="520"/>
        </w:tabs>
        <w:rPr>
          <w:sz w:val="24"/>
          <w:szCs w:val="24"/>
        </w:rPr>
      </w:pPr>
      <w:r>
        <w:rPr>
          <w:noProof/>
          <w:lang w:bidi="ar-SA"/>
        </w:rPr>
        <mc:AlternateContent>
          <mc:Choice Requires="wps">
            <w:drawing>
              <wp:anchor distT="0" distB="0" distL="0" distR="0" simplePos="0" relativeHeight="251659264" behindDoc="1" locked="0" layoutInCell="1" allowOverlap="1">
                <wp:simplePos x="0" y="0"/>
                <wp:positionH relativeFrom="page">
                  <wp:posOffset>489585</wp:posOffset>
                </wp:positionH>
                <wp:positionV relativeFrom="paragraph">
                  <wp:posOffset>151765</wp:posOffset>
                </wp:positionV>
                <wp:extent cx="6510655" cy="314325"/>
                <wp:effectExtent l="13335" t="7620" r="10160" b="11430"/>
                <wp:wrapTopAndBottom/>
                <wp:docPr id="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0932" w:rsidRDefault="00890932" w:rsidP="00890932">
                            <w:pPr>
                              <w:pStyle w:val="BodyText"/>
                              <w:tabs>
                                <w:tab w:val="left" w:pos="2458"/>
                                <w:tab w:val="left" w:pos="10123"/>
                              </w:tabs>
                              <w:spacing w:before="70"/>
                              <w:ind w:left="115"/>
                            </w:pPr>
                            <w:r>
                              <w:rPr>
                                <w:color w:val="FFFFFF"/>
                                <w:shd w:val="clear" w:color="auto" w:fill="000000"/>
                              </w:rPr>
                              <w:t xml:space="preserve">                                                     SECTION 2.1 – INSULIN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31" type="#_x0000_t202" style="position:absolute;margin-left:38.55pt;margin-top:11.95pt;width:512.65pt;height:24.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" filled="f">
                <v:textbox inset="0,0,0,0">
                  <w:txbxContent>
                    <w:p w:rsidR="00890932" w:rsidRDefault="00890932" w:rsidP="00890932">
                      <w:pPr>
                        <w:pStyle w:val="BodyText"/>
                        <w:tabs>
                          <w:tab w:val="left" w:pos="2458"/>
                          <w:tab w:val="left" w:pos="10123"/>
                        </w:tabs>
                        <w:spacing w:before="70"/>
                        <w:ind w:left="115"/>
                      </w:pPr>
                      <w:r>
                        <w:rPr>
                          <w:color w:val="FFFFFF"/>
                          <w:shd w:val="clear" w:color="auto" w:fill="000000"/>
                        </w:rPr>
                        <w:t xml:space="preserve">                                                     SECTION 2.1 – INSULIN                                                         </w:t>
                      </w:r>
                    </w:p>
                  </w:txbxContent>
                </v:textbox>
                <w10:wrap type="topAndBottom" anchorx="page"/>
              </v:shape>
            </w:pict>
          </mc:Fallback>
        </mc:AlternateContent>
      </w:r>
    </w:p>
    <w:p w:rsidR="00890932" w:rsidRDefault="00890932" w:rsidP="00152CCF"/>
    <w:p w:rsidR="00890932" w:rsidRPr="00890932" w:rsidRDefault="00890932" w:rsidP="00890932"/>
    <w:tbl>
      <w:tblPr>
        <w:tblpPr w:leftFromText="180" w:rightFromText="180" w:vertAnchor="text" w:horzAnchor="margin" w:tblpY="1062"/>
        <w:tblW w:w="108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13"/>
        <w:gridCol w:w="7082"/>
      </w:tblGrid>
      <w:tr w:rsidR="00890932" w:rsidRPr="00C826DD" w:rsidTr="00890932">
        <w:trPr>
          <w:trHeight w:val="1350"/>
        </w:trPr>
        <w:tc>
          <w:tcPr>
            <w:tcW w:w="10895" w:type="dxa"/>
            <w:gridSpan w:val="2"/>
            <w:shd w:val="clear" w:color="auto" w:fill="31849B"/>
          </w:tcPr>
          <w:p w:rsidR="00890932" w:rsidRPr="00C826DD" w:rsidRDefault="00890932" w:rsidP="00890932">
            <w:pPr>
              <w:widowControl/>
              <w:autoSpaceDE/>
              <w:autoSpaceDN/>
              <w:spacing w:before="120" w:after="120"/>
              <w:contextualSpacing/>
              <w:rPr>
                <w:rFonts w:eastAsia="Times New Roman" w:cs="Times New Roman"/>
                <w:lang w:eastAsia="en-US" w:bidi="ar-SA"/>
              </w:rPr>
            </w:pPr>
            <w:r w:rsidRPr="00C826DD">
              <w:rPr>
                <w:rFonts w:eastAsia="Times New Roman" w:cs="Times New Roman"/>
                <w:lang w:eastAsia="en-US" w:bidi="ar-SA"/>
              </w:rPr>
              <w:lastRenderedPageBreak/>
              <w:br w:type="page"/>
            </w:r>
            <w:r>
              <w:rPr>
                <w:rFonts w:eastAsia="Times New Roman" w:cs="Times New Roman"/>
                <w:b/>
                <w:color w:val="FFFFFF"/>
                <w:sz w:val="28"/>
                <w:szCs w:val="28"/>
                <w:lang w:eastAsia="en-US" w:bidi="ar-SA"/>
              </w:rPr>
              <w:t>Options for national action</w:t>
            </w:r>
          </w:p>
        </w:tc>
      </w:tr>
      <w:tr w:rsidR="00890932" w:rsidRPr="00C826DD" w:rsidTr="00890932">
        <w:trPr>
          <w:trHeight w:val="1350"/>
        </w:trPr>
        <w:tc>
          <w:tcPr>
            <w:tcW w:w="3813" w:type="dxa"/>
            <w:shd w:val="clear" w:color="auto" w:fill="DAEEF3"/>
          </w:tcPr>
          <w:p w:rsidR="00890932" w:rsidRPr="00C826DD" w:rsidRDefault="00890932" w:rsidP="00890932">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 Question</w:t>
            </w:r>
          </w:p>
        </w:tc>
        <w:tc>
          <w:tcPr>
            <w:tcW w:w="7082" w:type="dxa"/>
            <w:shd w:val="clear" w:color="auto" w:fill="DAEEF3"/>
          </w:tcPr>
          <w:p w:rsidR="00890932" w:rsidRPr="00C826DD" w:rsidRDefault="00890932" w:rsidP="00890932">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w:t>
            </w:r>
          </w:p>
        </w:tc>
      </w:tr>
      <w:tr w:rsidR="00890932" w:rsidRPr="00C826DD" w:rsidTr="00890932">
        <w:trPr>
          <w:trHeight w:val="1350"/>
        </w:trPr>
        <w:tc>
          <w:tcPr>
            <w:tcW w:w="3813" w:type="dxa"/>
            <w:shd w:val="clear" w:color="auto" w:fill="auto"/>
          </w:tcPr>
          <w:p w:rsidR="00890932" w:rsidRPr="00C826DD" w:rsidRDefault="00890932" w:rsidP="00890932">
            <w:pPr>
              <w:widowControl/>
              <w:numPr>
                <w:ilvl w:val="0"/>
                <w:numId w:val="3"/>
              </w:numPr>
              <w:autoSpaceDE/>
              <w:autoSpaceDN/>
              <w:spacing w:before="120"/>
              <w:rPr>
                <w:rFonts w:eastAsia="Times New Roman"/>
                <w:sz w:val="18"/>
                <w:szCs w:val="18"/>
                <w:lang w:eastAsia="en-US" w:bidi="ar-SA"/>
              </w:rPr>
            </w:pPr>
            <w:r>
              <w:rPr>
                <w:rFonts w:eastAsia="Times New Roman"/>
                <w:sz w:val="18"/>
                <w:szCs w:val="18"/>
                <w:lang w:eastAsia="en-US" w:bidi="ar-SA"/>
              </w:rPr>
              <w:t>What is considered best practice now</w:t>
            </w:r>
            <w:r w:rsidR="00A14F75">
              <w:rPr>
                <w:rFonts w:eastAsia="Times New Roman"/>
                <w:sz w:val="18"/>
                <w:szCs w:val="18"/>
                <w:lang w:eastAsia="en-US" w:bidi="ar-SA"/>
              </w:rPr>
              <w:t>?</w:t>
            </w:r>
          </w:p>
          <w:p w:rsidR="00890932" w:rsidRPr="00C826DD" w:rsidRDefault="00890932" w:rsidP="00890932">
            <w:pPr>
              <w:widowControl/>
              <w:autoSpaceDE/>
              <w:autoSpaceDN/>
              <w:spacing w:before="120" w:after="120"/>
              <w:contextualSpacing/>
              <w:rPr>
                <w:rFonts w:eastAsia="Times New Roman" w:cs="Times New Roman"/>
                <w:b/>
                <w:lang w:eastAsia="en-US" w:bidi="ar-SA"/>
              </w:rPr>
            </w:pP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r w:rsidR="00890932" w:rsidRPr="00C826DD" w:rsidTr="00890932">
        <w:trPr>
          <w:trHeight w:val="1350"/>
        </w:trPr>
        <w:tc>
          <w:tcPr>
            <w:tcW w:w="3813" w:type="dxa"/>
            <w:shd w:val="clear" w:color="auto" w:fill="auto"/>
          </w:tcPr>
          <w:p w:rsidR="00890932" w:rsidRPr="00C826DD" w:rsidRDefault="00890932" w:rsidP="00890932">
            <w:pPr>
              <w:widowControl/>
              <w:numPr>
                <w:ilvl w:val="0"/>
                <w:numId w:val="2"/>
              </w:numPr>
              <w:autoSpaceDE/>
              <w:autoSpaceDN/>
              <w:spacing w:before="120" w:after="240"/>
              <w:contextualSpacing/>
              <w:rPr>
                <w:rFonts w:eastAsia="Times New Roman"/>
                <w:sz w:val="18"/>
                <w:szCs w:val="18"/>
                <w:lang w:eastAsia="en-US" w:bidi="ar-SA"/>
              </w:rPr>
            </w:pPr>
            <w:r>
              <w:rPr>
                <w:rFonts w:eastAsia="Times New Roman"/>
                <w:sz w:val="18"/>
                <w:szCs w:val="18"/>
                <w:lang w:eastAsia="en-US" w:bidi="ar-SA"/>
              </w:rPr>
              <w:t>What, if anything, should be done more or less of?</w:t>
            </w:r>
          </w:p>
          <w:p w:rsidR="00890932" w:rsidRPr="00C826DD" w:rsidRDefault="00890932" w:rsidP="00890932">
            <w:pPr>
              <w:widowControl/>
              <w:autoSpaceDE/>
              <w:autoSpaceDN/>
              <w:spacing w:before="120"/>
              <w:ind w:left="360"/>
              <w:rPr>
                <w:rFonts w:eastAsia="Times New Roman"/>
                <w:sz w:val="18"/>
                <w:szCs w:val="18"/>
                <w:lang w:eastAsia="en-US" w:bidi="ar-SA"/>
              </w:rPr>
            </w:pP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r w:rsidR="00890932" w:rsidRPr="00C826DD" w:rsidTr="00890932">
        <w:trPr>
          <w:trHeight w:val="1350"/>
        </w:trPr>
        <w:tc>
          <w:tcPr>
            <w:tcW w:w="3813" w:type="dxa"/>
            <w:shd w:val="clear" w:color="auto" w:fill="auto"/>
          </w:tcPr>
          <w:p w:rsidR="00890932" w:rsidRPr="00C826DD" w:rsidRDefault="00890932" w:rsidP="00890932">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are the current gaps in achieving positive patient outcomes to reduce adverse events from opioid analgesics in the future?</w:t>
            </w:r>
            <w:r w:rsidRPr="00C826DD">
              <w:rPr>
                <w:rFonts w:eastAsia="Times New Roman"/>
                <w:sz w:val="18"/>
                <w:szCs w:val="18"/>
                <w:lang w:eastAsia="en-US" w:bidi="ar-SA"/>
              </w:rPr>
              <w:t xml:space="preserve"> </w:t>
            </w: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r w:rsidR="00890932" w:rsidRPr="00C826DD" w:rsidTr="00890932">
        <w:trPr>
          <w:trHeight w:val="1350"/>
        </w:trPr>
        <w:tc>
          <w:tcPr>
            <w:tcW w:w="3813" w:type="dxa"/>
            <w:shd w:val="clear" w:color="auto" w:fill="auto"/>
          </w:tcPr>
          <w:p w:rsidR="00890932" w:rsidRPr="00C826DD" w:rsidRDefault="00890932" w:rsidP="00890932">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indicators should be used to measure progress towards the 50% reduction target?</w:t>
            </w:r>
          </w:p>
          <w:p w:rsidR="00890932" w:rsidRPr="00C826DD" w:rsidRDefault="00890932" w:rsidP="00890932">
            <w:pPr>
              <w:widowControl/>
              <w:autoSpaceDE/>
              <w:autoSpaceDN/>
              <w:spacing w:before="120"/>
              <w:ind w:left="360"/>
              <w:rPr>
                <w:rFonts w:eastAsia="Times New Roman"/>
                <w:sz w:val="18"/>
                <w:szCs w:val="18"/>
                <w:lang w:eastAsia="en-US" w:bidi="ar-SA"/>
              </w:rPr>
            </w:pP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r w:rsidR="00890932" w:rsidRPr="00C826DD" w:rsidTr="00890932">
        <w:trPr>
          <w:trHeight w:val="1350"/>
        </w:trPr>
        <w:tc>
          <w:tcPr>
            <w:tcW w:w="3813" w:type="dxa"/>
            <w:shd w:val="clear" w:color="auto" w:fill="auto"/>
          </w:tcPr>
          <w:p w:rsidR="00890932" w:rsidRDefault="00890932" w:rsidP="00890932">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Other feedback?</w:t>
            </w:r>
          </w:p>
        </w:tc>
        <w:tc>
          <w:tcPr>
            <w:tcW w:w="7082" w:type="dxa"/>
            <w:shd w:val="clear" w:color="auto" w:fill="auto"/>
          </w:tcPr>
          <w:p w:rsidR="00890932" w:rsidRPr="00C826DD" w:rsidRDefault="00890932" w:rsidP="00890932">
            <w:pPr>
              <w:widowControl/>
              <w:autoSpaceDE/>
              <w:autoSpaceDN/>
              <w:contextualSpacing/>
              <w:rPr>
                <w:rFonts w:eastAsia="Times New Roman" w:cs="Times New Roman"/>
                <w:b/>
                <w:lang w:eastAsia="en-US" w:bidi="ar-SA"/>
              </w:rPr>
            </w:pPr>
          </w:p>
        </w:tc>
      </w:tr>
    </w:tbl>
    <w:p w:rsidR="00890932" w:rsidRPr="00890932" w:rsidRDefault="00FE1167" w:rsidP="00890932">
      <w:r>
        <w:rPr>
          <w:noProof/>
          <w:lang w:bidi="ar-SA"/>
        </w:rPr>
        <mc:AlternateContent>
          <mc:Choice Requires="wps">
            <w:drawing>
              <wp:anchor distT="0" distB="0" distL="0" distR="0" simplePos="0" relativeHeight="251660288" behindDoc="1" locked="0" layoutInCell="1" allowOverlap="1">
                <wp:simplePos x="0" y="0"/>
                <wp:positionH relativeFrom="page">
                  <wp:posOffset>489585</wp:posOffset>
                </wp:positionH>
                <wp:positionV relativeFrom="paragraph">
                  <wp:posOffset>104775</wp:posOffset>
                </wp:positionV>
                <wp:extent cx="6510655" cy="314325"/>
                <wp:effectExtent l="13335" t="9525" r="10160" b="9525"/>
                <wp:wrapTopAndBottom/>
                <wp:docPr id="8"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0932" w:rsidRDefault="00890932" w:rsidP="00890932">
                            <w:pPr>
                              <w:pStyle w:val="BodyText"/>
                              <w:tabs>
                                <w:tab w:val="left" w:pos="2458"/>
                                <w:tab w:val="left" w:pos="10123"/>
                              </w:tabs>
                              <w:spacing w:before="70"/>
                              <w:ind w:left="115"/>
                            </w:pPr>
                            <w:r>
                              <w:rPr>
                                <w:color w:val="FFFFFF"/>
                                <w:shd w:val="clear" w:color="auto" w:fill="000000"/>
                              </w:rPr>
                              <w:t xml:space="preserve">                                                   SECTION 2.2 – OPIOID ANALGESICS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32" type="#_x0000_t202" style="position:absolute;margin-left:38.55pt;margin-top:8.25pt;width:512.65pt;height:24.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" filled="f">
                <v:textbox inset="0,0,0,0">
                  <w:txbxContent>
                    <w:p w:rsidR="00890932" w:rsidRDefault="00890932" w:rsidP="00890932">
                      <w:pPr>
                        <w:pStyle w:val="BodyText"/>
                        <w:tabs>
                          <w:tab w:val="left" w:pos="2458"/>
                          <w:tab w:val="left" w:pos="10123"/>
                        </w:tabs>
                        <w:spacing w:before="70"/>
                        <w:ind w:left="115"/>
                      </w:pPr>
                      <w:r>
                        <w:rPr>
                          <w:color w:val="FFFFFF"/>
                          <w:shd w:val="clear" w:color="auto" w:fill="000000"/>
                        </w:rPr>
                        <w:t xml:space="preserve">                                                   SECTION 2.2 – OPIOID ANALGESICS                                     </w:t>
                      </w:r>
                    </w:p>
                  </w:txbxContent>
                </v:textbox>
                <w10:wrap type="topAndBottom" anchorx="page"/>
              </v:shape>
            </w:pict>
          </mc:Fallback>
        </mc:AlternateContent>
      </w:r>
    </w:p>
    <w:p w:rsidR="00890932" w:rsidRPr="00890932" w:rsidRDefault="00890932" w:rsidP="00890932">
      <w:pPr>
        <w:tabs>
          <w:tab w:val="left" w:pos="1090"/>
        </w:tabs>
      </w:pPr>
      <w:r>
        <w:tab/>
      </w:r>
    </w:p>
    <w:p w:rsidR="00890932" w:rsidRPr="00890932" w:rsidRDefault="00890932" w:rsidP="00890932">
      <w:pPr>
        <w:tabs>
          <w:tab w:val="left" w:pos="1090"/>
        </w:tabs>
      </w:pPr>
    </w:p>
    <w:p w:rsidR="00890932" w:rsidRPr="00890932" w:rsidRDefault="00890932" w:rsidP="00890932"/>
    <w:p w:rsidR="00890932" w:rsidRDefault="00890932">
      <w:r>
        <w:br w:type="page"/>
      </w:r>
    </w:p>
    <w:tbl>
      <w:tblPr>
        <w:tblpPr w:leftFromText="180" w:rightFromText="180" w:vertAnchor="text" w:horzAnchor="margin" w:tblpY="1062"/>
        <w:tblW w:w="108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13"/>
        <w:gridCol w:w="7082"/>
      </w:tblGrid>
      <w:tr w:rsidR="00890932" w:rsidRPr="00C826DD" w:rsidTr="003123FC">
        <w:trPr>
          <w:trHeight w:val="1350"/>
        </w:trPr>
        <w:tc>
          <w:tcPr>
            <w:tcW w:w="10895" w:type="dxa"/>
            <w:gridSpan w:val="2"/>
            <w:shd w:val="clear" w:color="auto" w:fill="31849B"/>
          </w:tcPr>
          <w:p w:rsidR="00890932" w:rsidRPr="00C826DD" w:rsidRDefault="00890932" w:rsidP="003123FC">
            <w:pPr>
              <w:widowControl/>
              <w:autoSpaceDE/>
              <w:autoSpaceDN/>
              <w:spacing w:before="120" w:after="120"/>
              <w:contextualSpacing/>
              <w:rPr>
                <w:rFonts w:eastAsia="Times New Roman" w:cs="Times New Roman"/>
                <w:lang w:eastAsia="en-US" w:bidi="ar-SA"/>
              </w:rPr>
            </w:pPr>
            <w:r w:rsidRPr="00C826DD">
              <w:rPr>
                <w:rFonts w:eastAsia="Times New Roman" w:cs="Times New Roman"/>
                <w:lang w:eastAsia="en-US" w:bidi="ar-SA"/>
              </w:rPr>
              <w:lastRenderedPageBreak/>
              <w:br w:type="page"/>
            </w:r>
            <w:r>
              <w:rPr>
                <w:rFonts w:eastAsia="Times New Roman" w:cs="Times New Roman"/>
                <w:b/>
                <w:color w:val="FFFFFF"/>
                <w:sz w:val="28"/>
                <w:szCs w:val="28"/>
                <w:lang w:eastAsia="en-US" w:bidi="ar-SA"/>
              </w:rPr>
              <w:t>Options for national action</w:t>
            </w:r>
          </w:p>
        </w:tc>
      </w:tr>
      <w:tr w:rsidR="00890932" w:rsidRPr="00C826DD" w:rsidTr="003123FC">
        <w:trPr>
          <w:trHeight w:val="1350"/>
        </w:trPr>
        <w:tc>
          <w:tcPr>
            <w:tcW w:w="3813" w:type="dxa"/>
            <w:shd w:val="clear" w:color="auto" w:fill="DAEEF3"/>
          </w:tcPr>
          <w:p w:rsidR="00890932" w:rsidRPr="00C826DD" w:rsidRDefault="00890932" w:rsidP="003123FC">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 Question</w:t>
            </w:r>
          </w:p>
        </w:tc>
        <w:tc>
          <w:tcPr>
            <w:tcW w:w="7082" w:type="dxa"/>
            <w:shd w:val="clear" w:color="auto" w:fill="DAEEF3"/>
          </w:tcPr>
          <w:p w:rsidR="00890932" w:rsidRPr="00C826DD" w:rsidRDefault="00890932" w:rsidP="003123FC">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w:t>
            </w:r>
          </w:p>
        </w:tc>
      </w:tr>
      <w:tr w:rsidR="00890932" w:rsidRPr="00C826DD" w:rsidTr="003123FC">
        <w:trPr>
          <w:trHeight w:val="1350"/>
        </w:trPr>
        <w:tc>
          <w:tcPr>
            <w:tcW w:w="3813" w:type="dxa"/>
            <w:shd w:val="clear" w:color="auto" w:fill="auto"/>
          </w:tcPr>
          <w:p w:rsidR="00890932" w:rsidRPr="00C826DD" w:rsidRDefault="00890932" w:rsidP="003123FC">
            <w:pPr>
              <w:widowControl/>
              <w:numPr>
                <w:ilvl w:val="0"/>
                <w:numId w:val="3"/>
              </w:numPr>
              <w:autoSpaceDE/>
              <w:autoSpaceDN/>
              <w:spacing w:before="120"/>
              <w:rPr>
                <w:rFonts w:eastAsia="Times New Roman"/>
                <w:sz w:val="18"/>
                <w:szCs w:val="18"/>
                <w:lang w:eastAsia="en-US" w:bidi="ar-SA"/>
              </w:rPr>
            </w:pPr>
            <w:r>
              <w:rPr>
                <w:rFonts w:eastAsia="Times New Roman"/>
                <w:sz w:val="18"/>
                <w:szCs w:val="18"/>
                <w:lang w:eastAsia="en-US" w:bidi="ar-SA"/>
              </w:rPr>
              <w:t>What is considered best practice now</w:t>
            </w:r>
            <w:r w:rsidR="00A14F75">
              <w:rPr>
                <w:rFonts w:eastAsia="Times New Roman"/>
                <w:sz w:val="18"/>
                <w:szCs w:val="18"/>
                <w:lang w:eastAsia="en-US" w:bidi="ar-SA"/>
              </w:rPr>
              <w:t>?</w:t>
            </w:r>
          </w:p>
          <w:p w:rsidR="00890932" w:rsidRPr="00C826DD" w:rsidRDefault="00890932" w:rsidP="003123FC">
            <w:pPr>
              <w:widowControl/>
              <w:autoSpaceDE/>
              <w:autoSpaceDN/>
              <w:spacing w:before="120" w:after="120"/>
              <w:contextualSpacing/>
              <w:rPr>
                <w:rFonts w:eastAsia="Times New Roman" w:cs="Times New Roman"/>
                <w:b/>
                <w:lang w:eastAsia="en-US" w:bidi="ar-SA"/>
              </w:rPr>
            </w:pPr>
          </w:p>
        </w:tc>
        <w:tc>
          <w:tcPr>
            <w:tcW w:w="7082" w:type="dxa"/>
            <w:shd w:val="clear" w:color="auto" w:fill="auto"/>
          </w:tcPr>
          <w:p w:rsidR="00890932" w:rsidRPr="00C826DD" w:rsidRDefault="00890932" w:rsidP="003123FC">
            <w:pPr>
              <w:widowControl/>
              <w:autoSpaceDE/>
              <w:autoSpaceDN/>
              <w:contextualSpacing/>
              <w:rPr>
                <w:rFonts w:eastAsia="Times New Roman" w:cs="Times New Roman"/>
                <w:b/>
                <w:lang w:eastAsia="en-US" w:bidi="ar-SA"/>
              </w:rPr>
            </w:pPr>
          </w:p>
        </w:tc>
      </w:tr>
      <w:tr w:rsidR="00890932" w:rsidRPr="00C826DD" w:rsidTr="003123FC">
        <w:trPr>
          <w:trHeight w:val="1350"/>
        </w:trPr>
        <w:tc>
          <w:tcPr>
            <w:tcW w:w="3813" w:type="dxa"/>
            <w:shd w:val="clear" w:color="auto" w:fill="auto"/>
          </w:tcPr>
          <w:p w:rsidR="00890932" w:rsidRPr="00C826DD" w:rsidRDefault="00890932" w:rsidP="003123FC">
            <w:pPr>
              <w:widowControl/>
              <w:numPr>
                <w:ilvl w:val="0"/>
                <w:numId w:val="2"/>
              </w:numPr>
              <w:autoSpaceDE/>
              <w:autoSpaceDN/>
              <w:spacing w:before="120" w:after="240"/>
              <w:contextualSpacing/>
              <w:rPr>
                <w:rFonts w:eastAsia="Times New Roman"/>
                <w:sz w:val="18"/>
                <w:szCs w:val="18"/>
                <w:lang w:eastAsia="en-US" w:bidi="ar-SA"/>
              </w:rPr>
            </w:pPr>
            <w:r>
              <w:rPr>
                <w:rFonts w:eastAsia="Times New Roman"/>
                <w:sz w:val="18"/>
                <w:szCs w:val="18"/>
                <w:lang w:eastAsia="en-US" w:bidi="ar-SA"/>
              </w:rPr>
              <w:t>What, if anything, should be done more or less of?</w:t>
            </w:r>
          </w:p>
          <w:p w:rsidR="00890932" w:rsidRPr="00C826DD" w:rsidRDefault="00890932" w:rsidP="003123FC">
            <w:pPr>
              <w:widowControl/>
              <w:autoSpaceDE/>
              <w:autoSpaceDN/>
              <w:spacing w:before="120"/>
              <w:ind w:left="360"/>
              <w:rPr>
                <w:rFonts w:eastAsia="Times New Roman"/>
                <w:sz w:val="18"/>
                <w:szCs w:val="18"/>
                <w:lang w:eastAsia="en-US" w:bidi="ar-SA"/>
              </w:rPr>
            </w:pPr>
          </w:p>
        </w:tc>
        <w:tc>
          <w:tcPr>
            <w:tcW w:w="7082" w:type="dxa"/>
            <w:shd w:val="clear" w:color="auto" w:fill="auto"/>
          </w:tcPr>
          <w:p w:rsidR="00890932" w:rsidRPr="00C826DD" w:rsidRDefault="00890932" w:rsidP="003123FC">
            <w:pPr>
              <w:widowControl/>
              <w:autoSpaceDE/>
              <w:autoSpaceDN/>
              <w:contextualSpacing/>
              <w:rPr>
                <w:rFonts w:eastAsia="Times New Roman" w:cs="Times New Roman"/>
                <w:b/>
                <w:lang w:eastAsia="en-US" w:bidi="ar-SA"/>
              </w:rPr>
            </w:pPr>
          </w:p>
        </w:tc>
      </w:tr>
      <w:tr w:rsidR="00890932" w:rsidRPr="00C826DD" w:rsidTr="003123FC">
        <w:trPr>
          <w:trHeight w:val="1350"/>
        </w:trPr>
        <w:tc>
          <w:tcPr>
            <w:tcW w:w="3813" w:type="dxa"/>
            <w:shd w:val="clear" w:color="auto" w:fill="auto"/>
          </w:tcPr>
          <w:p w:rsidR="00890932" w:rsidRPr="00C826DD" w:rsidRDefault="00890932" w:rsidP="003123FC">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are the current gaps in achieving positive patient outcomes to reduce adverse events from anticoagulants in the future?</w:t>
            </w:r>
            <w:r w:rsidRPr="00C826DD">
              <w:rPr>
                <w:rFonts w:eastAsia="Times New Roman"/>
                <w:sz w:val="18"/>
                <w:szCs w:val="18"/>
                <w:lang w:eastAsia="en-US" w:bidi="ar-SA"/>
              </w:rPr>
              <w:t xml:space="preserve"> </w:t>
            </w:r>
          </w:p>
        </w:tc>
        <w:tc>
          <w:tcPr>
            <w:tcW w:w="7082" w:type="dxa"/>
            <w:shd w:val="clear" w:color="auto" w:fill="auto"/>
          </w:tcPr>
          <w:p w:rsidR="00890932" w:rsidRPr="00C826DD" w:rsidRDefault="00890932" w:rsidP="003123FC">
            <w:pPr>
              <w:widowControl/>
              <w:autoSpaceDE/>
              <w:autoSpaceDN/>
              <w:contextualSpacing/>
              <w:rPr>
                <w:rFonts w:eastAsia="Times New Roman" w:cs="Times New Roman"/>
                <w:b/>
                <w:lang w:eastAsia="en-US" w:bidi="ar-SA"/>
              </w:rPr>
            </w:pPr>
          </w:p>
        </w:tc>
      </w:tr>
      <w:tr w:rsidR="00890932" w:rsidRPr="00C826DD" w:rsidTr="003123FC">
        <w:trPr>
          <w:trHeight w:val="1350"/>
        </w:trPr>
        <w:tc>
          <w:tcPr>
            <w:tcW w:w="3813" w:type="dxa"/>
            <w:shd w:val="clear" w:color="auto" w:fill="auto"/>
          </w:tcPr>
          <w:p w:rsidR="00890932" w:rsidRPr="00C826DD" w:rsidRDefault="00890932" w:rsidP="003123FC">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indicators should be used to measure progress towards the 50% reduction target?</w:t>
            </w:r>
          </w:p>
          <w:p w:rsidR="00890932" w:rsidRPr="00C826DD" w:rsidRDefault="00890932" w:rsidP="003123FC">
            <w:pPr>
              <w:widowControl/>
              <w:autoSpaceDE/>
              <w:autoSpaceDN/>
              <w:spacing w:before="120"/>
              <w:ind w:left="360"/>
              <w:rPr>
                <w:rFonts w:eastAsia="Times New Roman"/>
                <w:sz w:val="18"/>
                <w:szCs w:val="18"/>
                <w:lang w:eastAsia="en-US" w:bidi="ar-SA"/>
              </w:rPr>
            </w:pPr>
          </w:p>
        </w:tc>
        <w:tc>
          <w:tcPr>
            <w:tcW w:w="7082" w:type="dxa"/>
            <w:shd w:val="clear" w:color="auto" w:fill="auto"/>
          </w:tcPr>
          <w:p w:rsidR="00890932" w:rsidRPr="00C826DD" w:rsidRDefault="00890932" w:rsidP="003123FC">
            <w:pPr>
              <w:widowControl/>
              <w:autoSpaceDE/>
              <w:autoSpaceDN/>
              <w:contextualSpacing/>
              <w:rPr>
                <w:rFonts w:eastAsia="Times New Roman" w:cs="Times New Roman"/>
                <w:b/>
                <w:lang w:eastAsia="en-US" w:bidi="ar-SA"/>
              </w:rPr>
            </w:pPr>
          </w:p>
        </w:tc>
      </w:tr>
      <w:tr w:rsidR="00890932" w:rsidRPr="00C826DD" w:rsidTr="003123FC">
        <w:trPr>
          <w:trHeight w:val="1350"/>
        </w:trPr>
        <w:tc>
          <w:tcPr>
            <w:tcW w:w="3813" w:type="dxa"/>
            <w:shd w:val="clear" w:color="auto" w:fill="auto"/>
          </w:tcPr>
          <w:p w:rsidR="00890932" w:rsidRDefault="00890932" w:rsidP="003123FC">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Other feedback?</w:t>
            </w:r>
          </w:p>
        </w:tc>
        <w:tc>
          <w:tcPr>
            <w:tcW w:w="7082" w:type="dxa"/>
            <w:shd w:val="clear" w:color="auto" w:fill="auto"/>
          </w:tcPr>
          <w:p w:rsidR="00890932" w:rsidRPr="00C826DD" w:rsidRDefault="00890932" w:rsidP="003123FC">
            <w:pPr>
              <w:widowControl/>
              <w:autoSpaceDE/>
              <w:autoSpaceDN/>
              <w:contextualSpacing/>
              <w:rPr>
                <w:rFonts w:eastAsia="Times New Roman" w:cs="Times New Roman"/>
                <w:b/>
                <w:lang w:eastAsia="en-US" w:bidi="ar-SA"/>
              </w:rPr>
            </w:pPr>
          </w:p>
        </w:tc>
      </w:tr>
    </w:tbl>
    <w:p w:rsidR="00890932" w:rsidRDefault="00FE1167" w:rsidP="00890932">
      <w:r>
        <w:rPr>
          <w:noProof/>
          <w:lang w:bidi="ar-SA"/>
        </w:rPr>
        <mc:AlternateContent>
          <mc:Choice Requires="wps">
            <w:drawing>
              <wp:anchor distT="0" distB="0" distL="0" distR="0" simplePos="0" relativeHeight="251661312" behindDoc="1" locked="0" layoutInCell="1" allowOverlap="1">
                <wp:simplePos x="0" y="0"/>
                <wp:positionH relativeFrom="page">
                  <wp:posOffset>489585</wp:posOffset>
                </wp:positionH>
                <wp:positionV relativeFrom="paragraph">
                  <wp:posOffset>130175</wp:posOffset>
                </wp:positionV>
                <wp:extent cx="6510655" cy="314325"/>
                <wp:effectExtent l="13335" t="6350" r="10160" b="12700"/>
                <wp:wrapTopAndBottom/>
                <wp:docPr id="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0932" w:rsidRDefault="00890932" w:rsidP="00890932">
                            <w:pPr>
                              <w:pStyle w:val="BodyText"/>
                              <w:tabs>
                                <w:tab w:val="left" w:pos="2458"/>
                                <w:tab w:val="left" w:pos="10123"/>
                              </w:tabs>
                              <w:spacing w:before="70"/>
                              <w:ind w:left="115"/>
                            </w:pPr>
                            <w:r>
                              <w:rPr>
                                <w:color w:val="FFFFFF"/>
                                <w:shd w:val="clear" w:color="auto" w:fill="000000"/>
                              </w:rPr>
                              <w:t xml:space="preserve">                                                   SECTION 2.3 – ANTICOAGULANTS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3" type="#_x0000_t202" style="position:absolute;margin-left:38.55pt;margin-top:10.25pt;width:512.65pt;height:24.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" filled="f">
                <v:textbox inset="0,0,0,0">
                  <w:txbxContent>
                    <w:p w:rsidR="00890932" w:rsidRDefault="00890932" w:rsidP="00890932">
                      <w:pPr>
                        <w:pStyle w:val="BodyText"/>
                        <w:tabs>
                          <w:tab w:val="left" w:pos="2458"/>
                          <w:tab w:val="left" w:pos="10123"/>
                        </w:tabs>
                        <w:spacing w:before="70"/>
                        <w:ind w:left="115"/>
                      </w:pPr>
                      <w:r>
                        <w:rPr>
                          <w:color w:val="FFFFFF"/>
                          <w:shd w:val="clear" w:color="auto" w:fill="000000"/>
                        </w:rPr>
                        <w:t xml:space="preserve">                                                   SECTION 2.3 – ANTICOAGULANTS                                        </w:t>
                      </w:r>
                    </w:p>
                  </w:txbxContent>
                </v:textbox>
                <w10:wrap type="topAndBottom" anchorx="page"/>
              </v:shape>
            </w:pict>
          </mc:Fallback>
        </mc:AlternateContent>
      </w:r>
    </w:p>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Default="00890932" w:rsidP="00890932">
      <w:pPr>
        <w:tabs>
          <w:tab w:val="left" w:pos="2070"/>
        </w:tabs>
      </w:pPr>
      <w:r>
        <w:tab/>
      </w:r>
    </w:p>
    <w:p w:rsidR="00890932" w:rsidRDefault="00890932">
      <w:r>
        <w:br w:type="page"/>
      </w:r>
    </w:p>
    <w:p w:rsidR="00890932" w:rsidRPr="00890932" w:rsidRDefault="00FE1167" w:rsidP="00890932">
      <w:pPr>
        <w:tabs>
          <w:tab w:val="left" w:pos="2070"/>
        </w:tabs>
      </w:pPr>
      <w:r>
        <w:rPr>
          <w:noProof/>
          <w:lang w:bidi="ar-SA"/>
        </w:rPr>
        <w:lastRenderedPageBreak/>
        <mc:AlternateContent>
          <mc:Choice Requires="wps">
            <w:drawing>
              <wp:anchor distT="0" distB="0" distL="0" distR="0" simplePos="0" relativeHeight="251662336" behindDoc="1" locked="0" layoutInCell="1" allowOverlap="1">
                <wp:simplePos x="0" y="0"/>
                <wp:positionH relativeFrom="page">
                  <wp:posOffset>527685</wp:posOffset>
                </wp:positionH>
                <wp:positionV relativeFrom="paragraph">
                  <wp:posOffset>180975</wp:posOffset>
                </wp:positionV>
                <wp:extent cx="6510655" cy="314325"/>
                <wp:effectExtent l="13335" t="9525" r="10160" b="9525"/>
                <wp:wrapTopAndBottom/>
                <wp:docPr id="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69D" w:rsidRDefault="0066169D" w:rsidP="0066169D">
                            <w:pPr>
                              <w:pStyle w:val="BodyText"/>
                              <w:tabs>
                                <w:tab w:val="left" w:pos="2458"/>
                                <w:tab w:val="left" w:pos="10123"/>
                              </w:tabs>
                              <w:spacing w:before="70"/>
                              <w:ind w:left="115"/>
                            </w:pPr>
                            <w:r>
                              <w:rPr>
                                <w:color w:val="FFFFFF"/>
                                <w:shd w:val="clear" w:color="auto" w:fill="000000"/>
                              </w:rPr>
                              <w:t xml:space="preserve">                                                   SECTION 2.4 – ANTIPSYCHOTICS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34" type="#_x0000_t202" style="position:absolute;margin-left:41.55pt;margin-top:14.25pt;width:512.65pt;height:24.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" filled="f">
                <v:textbox inset="0,0,0,0">
                  <w:txbxContent>
                    <w:p w:rsidR="0066169D" w:rsidRDefault="0066169D" w:rsidP="0066169D">
                      <w:pPr>
                        <w:pStyle w:val="BodyText"/>
                        <w:tabs>
                          <w:tab w:val="left" w:pos="2458"/>
                          <w:tab w:val="left" w:pos="10123"/>
                        </w:tabs>
                        <w:spacing w:before="70"/>
                        <w:ind w:left="115"/>
                      </w:pPr>
                      <w:r>
                        <w:rPr>
                          <w:color w:val="FFFFFF"/>
                          <w:shd w:val="clear" w:color="auto" w:fill="000000"/>
                        </w:rPr>
                        <w:t xml:space="preserve">                                                   SECTION 2.4 – ANTIPSYCHOTICS                                         </w:t>
                      </w:r>
                    </w:p>
                  </w:txbxContent>
                </v:textbox>
                <w10:wrap type="topAndBottom" anchorx="page"/>
              </v:shape>
            </w:pict>
          </mc:Fallback>
        </mc:AlternateContent>
      </w:r>
    </w:p>
    <w:p w:rsidR="00890932" w:rsidRPr="00890932" w:rsidRDefault="00890932" w:rsidP="00890932"/>
    <w:tbl>
      <w:tblPr>
        <w:tblpPr w:leftFromText="180" w:rightFromText="180" w:vertAnchor="text" w:horzAnchor="margin" w:tblpY="99"/>
        <w:tblW w:w="108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13"/>
        <w:gridCol w:w="7082"/>
      </w:tblGrid>
      <w:tr w:rsidR="0066169D" w:rsidRPr="00C826DD" w:rsidTr="0066169D">
        <w:trPr>
          <w:trHeight w:val="1350"/>
        </w:trPr>
        <w:tc>
          <w:tcPr>
            <w:tcW w:w="10895" w:type="dxa"/>
            <w:gridSpan w:val="2"/>
            <w:shd w:val="clear" w:color="auto" w:fill="31849B"/>
          </w:tcPr>
          <w:p w:rsidR="0066169D" w:rsidRPr="00C826DD" w:rsidRDefault="0066169D" w:rsidP="0066169D">
            <w:pPr>
              <w:widowControl/>
              <w:autoSpaceDE/>
              <w:autoSpaceDN/>
              <w:spacing w:before="120" w:after="120"/>
              <w:contextualSpacing/>
              <w:rPr>
                <w:rFonts w:eastAsia="Times New Roman" w:cs="Times New Roman"/>
                <w:lang w:eastAsia="en-US" w:bidi="ar-SA"/>
              </w:rPr>
            </w:pPr>
            <w:r w:rsidRPr="00C826DD">
              <w:rPr>
                <w:rFonts w:eastAsia="Times New Roman" w:cs="Times New Roman"/>
                <w:lang w:eastAsia="en-US" w:bidi="ar-SA"/>
              </w:rPr>
              <w:br w:type="page"/>
            </w:r>
            <w:r>
              <w:rPr>
                <w:rFonts w:eastAsia="Times New Roman" w:cs="Times New Roman"/>
                <w:b/>
                <w:color w:val="FFFFFF"/>
                <w:sz w:val="28"/>
                <w:szCs w:val="28"/>
                <w:lang w:eastAsia="en-US" w:bidi="ar-SA"/>
              </w:rPr>
              <w:t>Options for national action</w:t>
            </w:r>
          </w:p>
        </w:tc>
      </w:tr>
      <w:tr w:rsidR="0066169D" w:rsidRPr="00C826DD" w:rsidTr="0066169D">
        <w:trPr>
          <w:trHeight w:val="1350"/>
        </w:trPr>
        <w:tc>
          <w:tcPr>
            <w:tcW w:w="3813" w:type="dxa"/>
            <w:shd w:val="clear" w:color="auto" w:fill="DAEEF3"/>
          </w:tcPr>
          <w:p w:rsidR="0066169D" w:rsidRPr="00C826DD" w:rsidRDefault="0066169D" w:rsidP="0066169D">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 Question</w:t>
            </w:r>
          </w:p>
        </w:tc>
        <w:tc>
          <w:tcPr>
            <w:tcW w:w="7082" w:type="dxa"/>
            <w:shd w:val="clear" w:color="auto" w:fill="DAEEF3"/>
          </w:tcPr>
          <w:p w:rsidR="0066169D" w:rsidRPr="00C826DD" w:rsidRDefault="0066169D" w:rsidP="0066169D">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w:t>
            </w:r>
          </w:p>
        </w:tc>
      </w:tr>
      <w:tr w:rsidR="0066169D" w:rsidRPr="00C826DD" w:rsidTr="0066169D">
        <w:trPr>
          <w:trHeight w:val="1350"/>
        </w:trPr>
        <w:tc>
          <w:tcPr>
            <w:tcW w:w="3813" w:type="dxa"/>
            <w:shd w:val="clear" w:color="auto" w:fill="auto"/>
          </w:tcPr>
          <w:p w:rsidR="0066169D" w:rsidRPr="00C826DD" w:rsidRDefault="0066169D" w:rsidP="0066169D">
            <w:pPr>
              <w:widowControl/>
              <w:numPr>
                <w:ilvl w:val="0"/>
                <w:numId w:val="3"/>
              </w:numPr>
              <w:autoSpaceDE/>
              <w:autoSpaceDN/>
              <w:spacing w:before="120"/>
              <w:rPr>
                <w:rFonts w:eastAsia="Times New Roman"/>
                <w:sz w:val="18"/>
                <w:szCs w:val="18"/>
                <w:lang w:eastAsia="en-US" w:bidi="ar-SA"/>
              </w:rPr>
            </w:pPr>
            <w:r>
              <w:rPr>
                <w:rFonts w:eastAsia="Times New Roman"/>
                <w:sz w:val="18"/>
                <w:szCs w:val="18"/>
                <w:lang w:eastAsia="en-US" w:bidi="ar-SA"/>
              </w:rPr>
              <w:t>What is considered best practice now</w:t>
            </w:r>
            <w:r w:rsidR="00A14F75">
              <w:rPr>
                <w:rFonts w:eastAsia="Times New Roman"/>
                <w:sz w:val="18"/>
                <w:szCs w:val="18"/>
                <w:lang w:eastAsia="en-US" w:bidi="ar-SA"/>
              </w:rPr>
              <w:t>?</w:t>
            </w:r>
          </w:p>
          <w:p w:rsidR="0066169D" w:rsidRPr="00C826DD" w:rsidRDefault="0066169D" w:rsidP="0066169D">
            <w:pPr>
              <w:widowControl/>
              <w:autoSpaceDE/>
              <w:autoSpaceDN/>
              <w:spacing w:before="120" w:after="120"/>
              <w:contextualSpacing/>
              <w:rPr>
                <w:rFonts w:eastAsia="Times New Roman" w:cs="Times New Roman"/>
                <w:b/>
                <w:lang w:eastAsia="en-US" w:bidi="ar-SA"/>
              </w:rPr>
            </w:pPr>
          </w:p>
        </w:tc>
        <w:tc>
          <w:tcPr>
            <w:tcW w:w="7082" w:type="dxa"/>
            <w:shd w:val="clear" w:color="auto" w:fill="auto"/>
          </w:tcPr>
          <w:p w:rsidR="0066169D" w:rsidRPr="00C826DD" w:rsidRDefault="0066169D" w:rsidP="0066169D">
            <w:pPr>
              <w:widowControl/>
              <w:autoSpaceDE/>
              <w:autoSpaceDN/>
              <w:contextualSpacing/>
              <w:rPr>
                <w:rFonts w:eastAsia="Times New Roman" w:cs="Times New Roman"/>
                <w:b/>
                <w:lang w:eastAsia="en-US" w:bidi="ar-SA"/>
              </w:rPr>
            </w:pPr>
          </w:p>
        </w:tc>
      </w:tr>
      <w:tr w:rsidR="0066169D" w:rsidRPr="00C826DD" w:rsidTr="0066169D">
        <w:trPr>
          <w:trHeight w:val="1350"/>
        </w:trPr>
        <w:tc>
          <w:tcPr>
            <w:tcW w:w="3813" w:type="dxa"/>
            <w:shd w:val="clear" w:color="auto" w:fill="auto"/>
          </w:tcPr>
          <w:p w:rsidR="0066169D" w:rsidRPr="00C826DD" w:rsidRDefault="0066169D" w:rsidP="0066169D">
            <w:pPr>
              <w:widowControl/>
              <w:numPr>
                <w:ilvl w:val="0"/>
                <w:numId w:val="2"/>
              </w:numPr>
              <w:autoSpaceDE/>
              <w:autoSpaceDN/>
              <w:spacing w:before="120" w:after="240"/>
              <w:contextualSpacing/>
              <w:rPr>
                <w:rFonts w:eastAsia="Times New Roman"/>
                <w:sz w:val="18"/>
                <w:szCs w:val="18"/>
                <w:lang w:eastAsia="en-US" w:bidi="ar-SA"/>
              </w:rPr>
            </w:pPr>
            <w:r>
              <w:rPr>
                <w:rFonts w:eastAsia="Times New Roman"/>
                <w:sz w:val="18"/>
                <w:szCs w:val="18"/>
                <w:lang w:eastAsia="en-US" w:bidi="ar-SA"/>
              </w:rPr>
              <w:t>What, if anything, should be done more or less of?</w:t>
            </w:r>
          </w:p>
          <w:p w:rsidR="0066169D" w:rsidRPr="00C826DD" w:rsidRDefault="0066169D" w:rsidP="0066169D">
            <w:pPr>
              <w:widowControl/>
              <w:autoSpaceDE/>
              <w:autoSpaceDN/>
              <w:spacing w:before="120"/>
              <w:ind w:left="360"/>
              <w:rPr>
                <w:rFonts w:eastAsia="Times New Roman"/>
                <w:sz w:val="18"/>
                <w:szCs w:val="18"/>
                <w:lang w:eastAsia="en-US" w:bidi="ar-SA"/>
              </w:rPr>
            </w:pPr>
          </w:p>
        </w:tc>
        <w:tc>
          <w:tcPr>
            <w:tcW w:w="7082" w:type="dxa"/>
            <w:shd w:val="clear" w:color="auto" w:fill="auto"/>
          </w:tcPr>
          <w:p w:rsidR="0066169D" w:rsidRPr="00C826DD" w:rsidRDefault="0066169D" w:rsidP="0066169D">
            <w:pPr>
              <w:widowControl/>
              <w:autoSpaceDE/>
              <w:autoSpaceDN/>
              <w:contextualSpacing/>
              <w:rPr>
                <w:rFonts w:eastAsia="Times New Roman" w:cs="Times New Roman"/>
                <w:b/>
                <w:lang w:eastAsia="en-US" w:bidi="ar-SA"/>
              </w:rPr>
            </w:pPr>
          </w:p>
        </w:tc>
      </w:tr>
      <w:tr w:rsidR="0066169D" w:rsidRPr="00C826DD" w:rsidTr="0066169D">
        <w:trPr>
          <w:trHeight w:val="1350"/>
        </w:trPr>
        <w:tc>
          <w:tcPr>
            <w:tcW w:w="3813" w:type="dxa"/>
            <w:shd w:val="clear" w:color="auto" w:fill="auto"/>
          </w:tcPr>
          <w:p w:rsidR="0066169D" w:rsidRPr="00C826DD" w:rsidRDefault="0066169D" w:rsidP="0066169D">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are the current gaps in achieving positive patient outcomes to reduce adverse events from antipsychotics in the future?</w:t>
            </w:r>
            <w:r w:rsidRPr="00C826DD">
              <w:rPr>
                <w:rFonts w:eastAsia="Times New Roman"/>
                <w:sz w:val="18"/>
                <w:szCs w:val="18"/>
                <w:lang w:eastAsia="en-US" w:bidi="ar-SA"/>
              </w:rPr>
              <w:t xml:space="preserve"> </w:t>
            </w:r>
          </w:p>
        </w:tc>
        <w:tc>
          <w:tcPr>
            <w:tcW w:w="7082" w:type="dxa"/>
            <w:shd w:val="clear" w:color="auto" w:fill="auto"/>
          </w:tcPr>
          <w:p w:rsidR="0066169D" w:rsidRPr="00C826DD" w:rsidRDefault="0066169D" w:rsidP="0066169D">
            <w:pPr>
              <w:widowControl/>
              <w:autoSpaceDE/>
              <w:autoSpaceDN/>
              <w:contextualSpacing/>
              <w:rPr>
                <w:rFonts w:eastAsia="Times New Roman" w:cs="Times New Roman"/>
                <w:b/>
                <w:lang w:eastAsia="en-US" w:bidi="ar-SA"/>
              </w:rPr>
            </w:pPr>
          </w:p>
        </w:tc>
      </w:tr>
      <w:tr w:rsidR="0066169D" w:rsidRPr="00C826DD" w:rsidTr="0066169D">
        <w:trPr>
          <w:trHeight w:val="1350"/>
        </w:trPr>
        <w:tc>
          <w:tcPr>
            <w:tcW w:w="3813" w:type="dxa"/>
            <w:shd w:val="clear" w:color="auto" w:fill="auto"/>
          </w:tcPr>
          <w:p w:rsidR="0066169D" w:rsidRPr="00C826DD" w:rsidRDefault="0066169D" w:rsidP="0066169D">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indicators should be used to measure progress towards the 50% reduction target?</w:t>
            </w:r>
          </w:p>
          <w:p w:rsidR="0066169D" w:rsidRPr="00C826DD" w:rsidRDefault="0066169D" w:rsidP="0066169D">
            <w:pPr>
              <w:widowControl/>
              <w:autoSpaceDE/>
              <w:autoSpaceDN/>
              <w:spacing w:before="120"/>
              <w:ind w:left="360"/>
              <w:rPr>
                <w:rFonts w:eastAsia="Times New Roman"/>
                <w:sz w:val="18"/>
                <w:szCs w:val="18"/>
                <w:lang w:eastAsia="en-US" w:bidi="ar-SA"/>
              </w:rPr>
            </w:pPr>
          </w:p>
        </w:tc>
        <w:tc>
          <w:tcPr>
            <w:tcW w:w="7082" w:type="dxa"/>
            <w:shd w:val="clear" w:color="auto" w:fill="auto"/>
          </w:tcPr>
          <w:p w:rsidR="0066169D" w:rsidRPr="00C826DD" w:rsidRDefault="0066169D" w:rsidP="0066169D">
            <w:pPr>
              <w:widowControl/>
              <w:autoSpaceDE/>
              <w:autoSpaceDN/>
              <w:contextualSpacing/>
              <w:rPr>
                <w:rFonts w:eastAsia="Times New Roman" w:cs="Times New Roman"/>
                <w:b/>
                <w:lang w:eastAsia="en-US" w:bidi="ar-SA"/>
              </w:rPr>
            </w:pPr>
          </w:p>
        </w:tc>
      </w:tr>
      <w:tr w:rsidR="0066169D" w:rsidRPr="00C826DD" w:rsidTr="0066169D">
        <w:trPr>
          <w:trHeight w:val="1350"/>
        </w:trPr>
        <w:tc>
          <w:tcPr>
            <w:tcW w:w="3813" w:type="dxa"/>
            <w:shd w:val="clear" w:color="auto" w:fill="auto"/>
          </w:tcPr>
          <w:p w:rsidR="0066169D" w:rsidRDefault="0066169D" w:rsidP="0066169D">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Other feedback?</w:t>
            </w:r>
          </w:p>
        </w:tc>
        <w:tc>
          <w:tcPr>
            <w:tcW w:w="7082" w:type="dxa"/>
            <w:shd w:val="clear" w:color="auto" w:fill="auto"/>
          </w:tcPr>
          <w:p w:rsidR="0066169D" w:rsidRPr="00C826DD" w:rsidRDefault="0066169D" w:rsidP="0066169D">
            <w:pPr>
              <w:widowControl/>
              <w:autoSpaceDE/>
              <w:autoSpaceDN/>
              <w:contextualSpacing/>
              <w:rPr>
                <w:rFonts w:eastAsia="Times New Roman" w:cs="Times New Roman"/>
                <w:b/>
                <w:lang w:eastAsia="en-US" w:bidi="ar-SA"/>
              </w:rPr>
            </w:pPr>
          </w:p>
        </w:tc>
      </w:tr>
    </w:tbl>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890932" w:rsidP="00890932"/>
    <w:p w:rsidR="00890932" w:rsidRPr="00890932" w:rsidRDefault="00FE1167" w:rsidP="00890932">
      <w:r>
        <w:rPr>
          <w:noProof/>
          <w:lang w:bidi="ar-SA"/>
        </w:rPr>
        <w:lastRenderedPageBreak/>
        <mc:AlternateContent>
          <mc:Choice Requires="wps">
            <w:drawing>
              <wp:anchor distT="0" distB="0" distL="0" distR="0" simplePos="0" relativeHeight="251663360" behindDoc="1" locked="0" layoutInCell="1" allowOverlap="1">
                <wp:simplePos x="0" y="0"/>
                <wp:positionH relativeFrom="page">
                  <wp:posOffset>489585</wp:posOffset>
                </wp:positionH>
                <wp:positionV relativeFrom="paragraph">
                  <wp:posOffset>111125</wp:posOffset>
                </wp:positionV>
                <wp:extent cx="6510655" cy="314325"/>
                <wp:effectExtent l="13335" t="6350" r="10160" b="12700"/>
                <wp:wrapTopAndBottom/>
                <wp:docPr id="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69D" w:rsidRDefault="0066169D" w:rsidP="0066169D">
                            <w:pPr>
                              <w:pStyle w:val="BodyText"/>
                              <w:tabs>
                                <w:tab w:val="left" w:pos="2458"/>
                                <w:tab w:val="left" w:pos="10123"/>
                              </w:tabs>
                              <w:spacing w:before="70"/>
                              <w:ind w:left="115"/>
                            </w:pPr>
                            <w:r>
                              <w:rPr>
                                <w:color w:val="FFFFFF"/>
                                <w:shd w:val="clear" w:color="auto" w:fill="000000"/>
                              </w:rPr>
                              <w:t xml:space="preserve">                                                   SECTION 3 – TRANSITION OF CARE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35" type="#_x0000_t202" style="position:absolute;margin-left:38.55pt;margin-top:8.75pt;width:512.65pt;height:24.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" filled="f">
                <v:textbox inset="0,0,0,0">
                  <w:txbxContent>
                    <w:p w:rsidR="0066169D" w:rsidRDefault="0066169D" w:rsidP="0066169D">
                      <w:pPr>
                        <w:pStyle w:val="BodyText"/>
                        <w:tabs>
                          <w:tab w:val="left" w:pos="2458"/>
                          <w:tab w:val="left" w:pos="10123"/>
                        </w:tabs>
                        <w:spacing w:before="70"/>
                        <w:ind w:left="115"/>
                      </w:pPr>
                      <w:r>
                        <w:rPr>
                          <w:color w:val="FFFFFF"/>
                          <w:shd w:val="clear" w:color="auto" w:fill="000000"/>
                        </w:rPr>
                        <w:t xml:space="preserve">                                                   SECTION 3 – TRANSITION OF CARE                                     </w:t>
                      </w:r>
                    </w:p>
                  </w:txbxContent>
                </v:textbox>
                <w10:wrap type="topAndBottom" anchorx="page"/>
              </v:shape>
            </w:pict>
          </mc:Fallback>
        </mc:AlternateContent>
      </w:r>
    </w:p>
    <w:p w:rsidR="00890932" w:rsidRDefault="0066169D" w:rsidP="00890932">
      <w:pPr>
        <w:rPr>
          <w:sz w:val="24"/>
          <w:szCs w:val="24"/>
        </w:rPr>
      </w:pPr>
      <w:r>
        <w:rPr>
          <w:sz w:val="24"/>
          <w:szCs w:val="24"/>
        </w:rPr>
        <w:t>Transition of care are recognised as an area of high clinical risk for patients. Passing from one care setting to another, particularly for patients with complex and chronic care needs, opens the potential for mistakes, oversights and misu</w:t>
      </w:r>
      <w:r w:rsidR="00CF018A">
        <w:rPr>
          <w:sz w:val="24"/>
          <w:szCs w:val="24"/>
        </w:rPr>
        <w:t>nderstandings and</w:t>
      </w:r>
      <w:r>
        <w:rPr>
          <w:sz w:val="24"/>
          <w:szCs w:val="24"/>
        </w:rPr>
        <w:t xml:space="preserve"> a marked absence of vital information that should flow from the hospital to the receiving carer.</w:t>
      </w:r>
    </w:p>
    <w:p w:rsidR="0066169D" w:rsidRDefault="0066169D" w:rsidP="00890932">
      <w:pPr>
        <w:rPr>
          <w:sz w:val="24"/>
          <w:szCs w:val="24"/>
        </w:rPr>
      </w:pPr>
    </w:p>
    <w:p w:rsidR="0066169D" w:rsidRPr="0066169D" w:rsidRDefault="0066169D" w:rsidP="00890932">
      <w:pPr>
        <w:rPr>
          <w:sz w:val="24"/>
          <w:szCs w:val="24"/>
        </w:rPr>
      </w:pPr>
      <w:r>
        <w:rPr>
          <w:sz w:val="24"/>
          <w:szCs w:val="24"/>
        </w:rPr>
        <w:t xml:space="preserve">Risks </w:t>
      </w:r>
      <w:r w:rsidR="00B554A3">
        <w:rPr>
          <w:sz w:val="24"/>
          <w:szCs w:val="24"/>
        </w:rPr>
        <w:t>include</w:t>
      </w:r>
      <w:r>
        <w:rPr>
          <w:sz w:val="24"/>
          <w:szCs w:val="24"/>
        </w:rPr>
        <w:t xml:space="preserve"> Medication change, Potentially Inappropriate Medicines</w:t>
      </w:r>
      <w:r w:rsidR="00FE1167">
        <w:rPr>
          <w:sz w:val="24"/>
          <w:szCs w:val="24"/>
        </w:rPr>
        <w:t xml:space="preserve"> (PIMs)</w:t>
      </w:r>
      <w:r>
        <w:rPr>
          <w:sz w:val="24"/>
          <w:szCs w:val="24"/>
        </w:rPr>
        <w:t xml:space="preserve"> at discharge</w:t>
      </w:r>
      <w:r w:rsidR="00FE1167">
        <w:rPr>
          <w:sz w:val="24"/>
          <w:szCs w:val="24"/>
        </w:rPr>
        <w:t>, no separation summary or adverse events</w:t>
      </w:r>
    </w:p>
    <w:p w:rsidR="00890932" w:rsidRPr="00890932" w:rsidRDefault="00890932" w:rsidP="00890932"/>
    <w:p w:rsidR="00890932" w:rsidRPr="00890932" w:rsidRDefault="00890932" w:rsidP="00890932"/>
    <w:tbl>
      <w:tblPr>
        <w:tblpPr w:leftFromText="180" w:rightFromText="180" w:vertAnchor="text" w:horzAnchor="margin" w:tblpY="99"/>
        <w:tblW w:w="108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13"/>
        <w:gridCol w:w="7082"/>
      </w:tblGrid>
      <w:tr w:rsidR="00FE1167" w:rsidRPr="00C826DD" w:rsidTr="003123FC">
        <w:trPr>
          <w:trHeight w:val="1350"/>
        </w:trPr>
        <w:tc>
          <w:tcPr>
            <w:tcW w:w="10895" w:type="dxa"/>
            <w:gridSpan w:val="2"/>
            <w:shd w:val="clear" w:color="auto" w:fill="31849B"/>
          </w:tcPr>
          <w:p w:rsidR="00FE1167" w:rsidRPr="00C826DD" w:rsidRDefault="00FE1167" w:rsidP="003123FC">
            <w:pPr>
              <w:widowControl/>
              <w:autoSpaceDE/>
              <w:autoSpaceDN/>
              <w:spacing w:before="120" w:after="120"/>
              <w:contextualSpacing/>
              <w:rPr>
                <w:rFonts w:eastAsia="Times New Roman" w:cs="Times New Roman"/>
                <w:lang w:eastAsia="en-US" w:bidi="ar-SA"/>
              </w:rPr>
            </w:pPr>
            <w:r w:rsidRPr="00C826DD">
              <w:rPr>
                <w:rFonts w:eastAsia="Times New Roman" w:cs="Times New Roman"/>
                <w:lang w:eastAsia="en-US" w:bidi="ar-SA"/>
              </w:rPr>
              <w:br w:type="page"/>
            </w:r>
            <w:r>
              <w:rPr>
                <w:rFonts w:eastAsia="Times New Roman" w:cs="Times New Roman"/>
                <w:b/>
                <w:color w:val="FFFFFF"/>
                <w:sz w:val="28"/>
                <w:szCs w:val="28"/>
                <w:lang w:eastAsia="en-US" w:bidi="ar-SA"/>
              </w:rPr>
              <w:t>Options for national action</w:t>
            </w:r>
          </w:p>
        </w:tc>
      </w:tr>
      <w:tr w:rsidR="00FE1167" w:rsidRPr="00C826DD" w:rsidTr="003123FC">
        <w:trPr>
          <w:trHeight w:val="1350"/>
        </w:trPr>
        <w:tc>
          <w:tcPr>
            <w:tcW w:w="3813" w:type="dxa"/>
            <w:shd w:val="clear" w:color="auto" w:fill="DAEEF3"/>
          </w:tcPr>
          <w:p w:rsidR="00FE1167" w:rsidRPr="00C826DD" w:rsidRDefault="00FE1167" w:rsidP="003123FC">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 Question</w:t>
            </w:r>
          </w:p>
        </w:tc>
        <w:tc>
          <w:tcPr>
            <w:tcW w:w="7082" w:type="dxa"/>
            <w:shd w:val="clear" w:color="auto" w:fill="DAEEF3"/>
          </w:tcPr>
          <w:p w:rsidR="00FE1167" w:rsidRPr="00C826DD" w:rsidRDefault="00FE1167" w:rsidP="003123FC">
            <w:pPr>
              <w:widowControl/>
              <w:autoSpaceDE/>
              <w:autoSpaceDN/>
              <w:spacing w:before="120" w:after="120"/>
              <w:contextualSpacing/>
              <w:rPr>
                <w:rFonts w:eastAsia="Times New Roman" w:cs="Times New Roman"/>
                <w:b/>
                <w:color w:val="000000"/>
                <w:lang w:eastAsia="en-US" w:bidi="ar-SA"/>
              </w:rPr>
            </w:pPr>
            <w:r w:rsidRPr="00C826DD">
              <w:rPr>
                <w:rFonts w:eastAsia="Times New Roman" w:cs="Times New Roman"/>
                <w:b/>
                <w:color w:val="000000"/>
                <w:lang w:eastAsia="en-US" w:bidi="ar-SA"/>
              </w:rPr>
              <w:t>Feedback</w:t>
            </w:r>
          </w:p>
        </w:tc>
      </w:tr>
      <w:tr w:rsidR="00FE1167" w:rsidRPr="00C826DD" w:rsidTr="003123FC">
        <w:trPr>
          <w:trHeight w:val="1350"/>
        </w:trPr>
        <w:tc>
          <w:tcPr>
            <w:tcW w:w="3813" w:type="dxa"/>
            <w:shd w:val="clear" w:color="auto" w:fill="auto"/>
          </w:tcPr>
          <w:p w:rsidR="00FE1167" w:rsidRPr="00C826DD" w:rsidRDefault="00FE1167" w:rsidP="003123FC">
            <w:pPr>
              <w:widowControl/>
              <w:numPr>
                <w:ilvl w:val="0"/>
                <w:numId w:val="3"/>
              </w:numPr>
              <w:autoSpaceDE/>
              <w:autoSpaceDN/>
              <w:spacing w:before="120"/>
              <w:rPr>
                <w:rFonts w:eastAsia="Times New Roman"/>
                <w:sz w:val="18"/>
                <w:szCs w:val="18"/>
                <w:lang w:eastAsia="en-US" w:bidi="ar-SA"/>
              </w:rPr>
            </w:pPr>
            <w:r>
              <w:rPr>
                <w:rFonts w:eastAsia="Times New Roman"/>
                <w:sz w:val="18"/>
                <w:szCs w:val="18"/>
                <w:lang w:eastAsia="en-US" w:bidi="ar-SA"/>
              </w:rPr>
              <w:t>What is considered best practice now</w:t>
            </w:r>
            <w:r w:rsidR="00A14F75">
              <w:rPr>
                <w:rFonts w:eastAsia="Times New Roman"/>
                <w:sz w:val="18"/>
                <w:szCs w:val="18"/>
                <w:lang w:eastAsia="en-US" w:bidi="ar-SA"/>
              </w:rPr>
              <w:t>?</w:t>
            </w:r>
          </w:p>
          <w:p w:rsidR="00FE1167" w:rsidRPr="00C826DD" w:rsidRDefault="00FE1167" w:rsidP="003123FC">
            <w:pPr>
              <w:widowControl/>
              <w:autoSpaceDE/>
              <w:autoSpaceDN/>
              <w:spacing w:before="120" w:after="120"/>
              <w:contextualSpacing/>
              <w:rPr>
                <w:rFonts w:eastAsia="Times New Roman" w:cs="Times New Roman"/>
                <w:b/>
                <w:lang w:eastAsia="en-US" w:bidi="ar-SA"/>
              </w:rPr>
            </w:pPr>
          </w:p>
        </w:tc>
        <w:tc>
          <w:tcPr>
            <w:tcW w:w="7082" w:type="dxa"/>
            <w:shd w:val="clear" w:color="auto" w:fill="auto"/>
          </w:tcPr>
          <w:p w:rsidR="00FE1167" w:rsidRPr="00C826DD" w:rsidRDefault="00FE1167" w:rsidP="003123FC">
            <w:pPr>
              <w:widowControl/>
              <w:autoSpaceDE/>
              <w:autoSpaceDN/>
              <w:contextualSpacing/>
              <w:rPr>
                <w:rFonts w:eastAsia="Times New Roman" w:cs="Times New Roman"/>
                <w:b/>
                <w:lang w:eastAsia="en-US" w:bidi="ar-SA"/>
              </w:rPr>
            </w:pPr>
          </w:p>
        </w:tc>
      </w:tr>
      <w:tr w:rsidR="00FE1167" w:rsidRPr="00C826DD" w:rsidTr="003123FC">
        <w:trPr>
          <w:trHeight w:val="1350"/>
        </w:trPr>
        <w:tc>
          <w:tcPr>
            <w:tcW w:w="3813" w:type="dxa"/>
            <w:shd w:val="clear" w:color="auto" w:fill="auto"/>
          </w:tcPr>
          <w:p w:rsidR="00FE1167" w:rsidRPr="00C826DD" w:rsidRDefault="00FE1167" w:rsidP="003123FC">
            <w:pPr>
              <w:widowControl/>
              <w:numPr>
                <w:ilvl w:val="0"/>
                <w:numId w:val="2"/>
              </w:numPr>
              <w:autoSpaceDE/>
              <w:autoSpaceDN/>
              <w:spacing w:before="120" w:after="240"/>
              <w:contextualSpacing/>
              <w:rPr>
                <w:rFonts w:eastAsia="Times New Roman"/>
                <w:sz w:val="18"/>
                <w:szCs w:val="18"/>
                <w:lang w:eastAsia="en-US" w:bidi="ar-SA"/>
              </w:rPr>
            </w:pPr>
            <w:r>
              <w:rPr>
                <w:rFonts w:eastAsia="Times New Roman"/>
                <w:sz w:val="18"/>
                <w:szCs w:val="18"/>
                <w:lang w:eastAsia="en-US" w:bidi="ar-SA"/>
              </w:rPr>
              <w:t>What, if anything, should be done more or less of?</w:t>
            </w:r>
          </w:p>
          <w:p w:rsidR="00FE1167" w:rsidRPr="00C826DD" w:rsidRDefault="00FE1167" w:rsidP="003123FC">
            <w:pPr>
              <w:widowControl/>
              <w:autoSpaceDE/>
              <w:autoSpaceDN/>
              <w:spacing w:before="120"/>
              <w:ind w:left="360"/>
              <w:rPr>
                <w:rFonts w:eastAsia="Times New Roman"/>
                <w:sz w:val="18"/>
                <w:szCs w:val="18"/>
                <w:lang w:eastAsia="en-US" w:bidi="ar-SA"/>
              </w:rPr>
            </w:pPr>
          </w:p>
        </w:tc>
        <w:tc>
          <w:tcPr>
            <w:tcW w:w="7082" w:type="dxa"/>
            <w:shd w:val="clear" w:color="auto" w:fill="auto"/>
          </w:tcPr>
          <w:p w:rsidR="00FE1167" w:rsidRPr="00C826DD" w:rsidRDefault="00FE1167" w:rsidP="003123FC">
            <w:pPr>
              <w:widowControl/>
              <w:autoSpaceDE/>
              <w:autoSpaceDN/>
              <w:contextualSpacing/>
              <w:rPr>
                <w:rFonts w:eastAsia="Times New Roman" w:cs="Times New Roman"/>
                <w:b/>
                <w:lang w:eastAsia="en-US" w:bidi="ar-SA"/>
              </w:rPr>
            </w:pPr>
          </w:p>
        </w:tc>
      </w:tr>
      <w:tr w:rsidR="00FE1167" w:rsidRPr="00C826DD" w:rsidTr="003123FC">
        <w:trPr>
          <w:trHeight w:val="1350"/>
        </w:trPr>
        <w:tc>
          <w:tcPr>
            <w:tcW w:w="3813" w:type="dxa"/>
            <w:shd w:val="clear" w:color="auto" w:fill="auto"/>
          </w:tcPr>
          <w:p w:rsidR="00FE1167" w:rsidRPr="00C826DD" w:rsidRDefault="00FE1167" w:rsidP="003123FC">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are the current gaps in achieving positive patient outcomes to reduce adverse events from transition of care in the future?</w:t>
            </w:r>
            <w:r w:rsidRPr="00C826DD">
              <w:rPr>
                <w:rFonts w:eastAsia="Times New Roman"/>
                <w:sz w:val="18"/>
                <w:szCs w:val="18"/>
                <w:lang w:eastAsia="en-US" w:bidi="ar-SA"/>
              </w:rPr>
              <w:t xml:space="preserve"> </w:t>
            </w:r>
          </w:p>
        </w:tc>
        <w:tc>
          <w:tcPr>
            <w:tcW w:w="7082" w:type="dxa"/>
            <w:shd w:val="clear" w:color="auto" w:fill="auto"/>
          </w:tcPr>
          <w:p w:rsidR="00FE1167" w:rsidRPr="00C826DD" w:rsidRDefault="00FE1167" w:rsidP="003123FC">
            <w:pPr>
              <w:widowControl/>
              <w:autoSpaceDE/>
              <w:autoSpaceDN/>
              <w:contextualSpacing/>
              <w:rPr>
                <w:rFonts w:eastAsia="Times New Roman" w:cs="Times New Roman"/>
                <w:b/>
                <w:lang w:eastAsia="en-US" w:bidi="ar-SA"/>
              </w:rPr>
            </w:pPr>
          </w:p>
        </w:tc>
      </w:tr>
      <w:tr w:rsidR="00FE1167" w:rsidRPr="00C826DD" w:rsidTr="003123FC">
        <w:trPr>
          <w:trHeight w:val="1350"/>
        </w:trPr>
        <w:tc>
          <w:tcPr>
            <w:tcW w:w="3813" w:type="dxa"/>
            <w:shd w:val="clear" w:color="auto" w:fill="auto"/>
          </w:tcPr>
          <w:p w:rsidR="00FE1167" w:rsidRPr="00C826DD" w:rsidRDefault="00FE1167" w:rsidP="003123FC">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What indicators should be used to measure progress towards the 50% reduction target?</w:t>
            </w:r>
          </w:p>
          <w:p w:rsidR="00FE1167" w:rsidRPr="00C826DD" w:rsidRDefault="00FE1167" w:rsidP="003123FC">
            <w:pPr>
              <w:widowControl/>
              <w:autoSpaceDE/>
              <w:autoSpaceDN/>
              <w:spacing w:before="120"/>
              <w:ind w:left="360"/>
              <w:rPr>
                <w:rFonts w:eastAsia="Times New Roman"/>
                <w:sz w:val="18"/>
                <w:szCs w:val="18"/>
                <w:lang w:eastAsia="en-US" w:bidi="ar-SA"/>
              </w:rPr>
            </w:pPr>
          </w:p>
        </w:tc>
        <w:tc>
          <w:tcPr>
            <w:tcW w:w="7082" w:type="dxa"/>
            <w:shd w:val="clear" w:color="auto" w:fill="auto"/>
          </w:tcPr>
          <w:p w:rsidR="00FE1167" w:rsidRPr="00C826DD" w:rsidRDefault="00FE1167" w:rsidP="003123FC">
            <w:pPr>
              <w:widowControl/>
              <w:autoSpaceDE/>
              <w:autoSpaceDN/>
              <w:contextualSpacing/>
              <w:rPr>
                <w:rFonts w:eastAsia="Times New Roman" w:cs="Times New Roman"/>
                <w:b/>
                <w:lang w:eastAsia="en-US" w:bidi="ar-SA"/>
              </w:rPr>
            </w:pPr>
          </w:p>
        </w:tc>
      </w:tr>
      <w:tr w:rsidR="00FE1167" w:rsidRPr="00C826DD" w:rsidTr="003123FC">
        <w:trPr>
          <w:trHeight w:val="1350"/>
        </w:trPr>
        <w:tc>
          <w:tcPr>
            <w:tcW w:w="3813" w:type="dxa"/>
            <w:shd w:val="clear" w:color="auto" w:fill="auto"/>
          </w:tcPr>
          <w:p w:rsidR="00FE1167" w:rsidRDefault="00FE1167" w:rsidP="003123FC">
            <w:pPr>
              <w:widowControl/>
              <w:numPr>
                <w:ilvl w:val="0"/>
                <w:numId w:val="2"/>
              </w:numPr>
              <w:autoSpaceDE/>
              <w:autoSpaceDN/>
              <w:spacing w:before="120"/>
              <w:rPr>
                <w:rFonts w:eastAsia="Times New Roman"/>
                <w:sz w:val="18"/>
                <w:szCs w:val="18"/>
                <w:lang w:eastAsia="en-US" w:bidi="ar-SA"/>
              </w:rPr>
            </w:pPr>
            <w:r>
              <w:rPr>
                <w:rFonts w:eastAsia="Times New Roman"/>
                <w:sz w:val="18"/>
                <w:szCs w:val="18"/>
                <w:lang w:eastAsia="en-US" w:bidi="ar-SA"/>
              </w:rPr>
              <w:t>Other feedback?</w:t>
            </w:r>
          </w:p>
        </w:tc>
        <w:tc>
          <w:tcPr>
            <w:tcW w:w="7082" w:type="dxa"/>
            <w:shd w:val="clear" w:color="auto" w:fill="auto"/>
          </w:tcPr>
          <w:p w:rsidR="00FE1167" w:rsidRPr="00C826DD" w:rsidRDefault="00FE1167" w:rsidP="003123FC">
            <w:pPr>
              <w:widowControl/>
              <w:autoSpaceDE/>
              <w:autoSpaceDN/>
              <w:contextualSpacing/>
              <w:rPr>
                <w:rFonts w:eastAsia="Times New Roman" w:cs="Times New Roman"/>
                <w:b/>
                <w:lang w:eastAsia="en-US" w:bidi="ar-SA"/>
              </w:rPr>
            </w:pPr>
          </w:p>
        </w:tc>
      </w:tr>
    </w:tbl>
    <w:p w:rsidR="00890932" w:rsidRPr="00890932" w:rsidRDefault="00890932" w:rsidP="00890932"/>
    <w:p w:rsidR="00890932" w:rsidRPr="00890932" w:rsidRDefault="00890932" w:rsidP="00890932"/>
    <w:p w:rsidR="00890932" w:rsidRPr="00890932" w:rsidRDefault="00890932" w:rsidP="00890932"/>
    <w:p w:rsidR="00C826DD" w:rsidRPr="00890932" w:rsidRDefault="00C826DD" w:rsidP="00890932"/>
    <w:sectPr w:rsidR="00C826DD" w:rsidRPr="00890932">
      <w:headerReference w:type="default" r:id="rId7"/>
      <w:footerReference w:type="default" r:id="rId8"/>
      <w:pgSz w:w="11920" w:h="16850"/>
      <w:pgMar w:top="1440" w:right="720" w:bottom="1200" w:left="600" w:header="701"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0B" w:rsidRDefault="0053150B">
      <w:r>
        <w:separator/>
      </w:r>
    </w:p>
  </w:endnote>
  <w:endnote w:type="continuationSeparator" w:id="0">
    <w:p w:rsidR="0053150B" w:rsidRDefault="0053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82B" w:rsidRDefault="00FE1167">
    <w:pPr>
      <w:pStyle w:val="BodyText"/>
      <w:spacing w:line="14" w:lineRule="auto"/>
      <w:rPr>
        <w:sz w:val="20"/>
      </w:rPr>
    </w:pPr>
    <w:r>
      <w:rPr>
        <w:noProof/>
        <w:lang w:bidi="ar-SA"/>
      </w:rPr>
      <mc:AlternateContent>
        <mc:Choice Requires="wps">
          <w:drawing>
            <wp:anchor distT="0" distB="0" distL="114300" distR="114300" simplePos="0" relativeHeight="503288888" behindDoc="1" locked="0" layoutInCell="1" allowOverlap="1">
              <wp:simplePos x="0" y="0"/>
              <wp:positionH relativeFrom="page">
                <wp:posOffset>667385</wp:posOffset>
              </wp:positionH>
              <wp:positionV relativeFrom="page">
                <wp:posOffset>9879965</wp:posOffset>
              </wp:positionV>
              <wp:extent cx="6225540" cy="0"/>
              <wp:effectExtent l="10160" t="12065" r="12700"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6096">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A214B" id="Line 2" o:spid="_x0000_s1026" style="position:absolute;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77.95pt" to="542.75pt,7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" strokecolor="#dbdbdb" strokeweight=".48pt">
              <w10:wrap anchorx="page" anchory="page"/>
            </v:line>
          </w:pict>
        </mc:Fallback>
      </mc:AlternateContent>
    </w:r>
    <w:r>
      <w:rPr>
        <w:noProof/>
        <w:lang w:bidi="ar-SA"/>
      </w:rPr>
      <mc:AlternateContent>
        <mc:Choice Requires="wps">
          <w:drawing>
            <wp:anchor distT="0" distB="0" distL="114300" distR="114300" simplePos="0" relativeHeight="503288912" behindDoc="1" locked="0" layoutInCell="1" allowOverlap="1">
              <wp:simplePos x="0" y="0"/>
              <wp:positionH relativeFrom="page">
                <wp:posOffset>660400</wp:posOffset>
              </wp:positionH>
              <wp:positionV relativeFrom="page">
                <wp:posOffset>9885045</wp:posOffset>
              </wp:positionV>
              <wp:extent cx="2644775" cy="196215"/>
              <wp:effectExtent l="317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82B" w:rsidRDefault="0053150B">
                          <w:pPr>
                            <w:pStyle w:val="BodyText"/>
                            <w:spacing w:before="12"/>
                            <w:ind w:left="40"/>
                          </w:pPr>
                          <w:r>
                            <w:fldChar w:fldCharType="begin"/>
                          </w:r>
                          <w:r>
                            <w:instrText xml:space="preserve"> PAGE </w:instrText>
                          </w:r>
                          <w:r>
                            <w:fldChar w:fldCharType="separate"/>
                          </w:r>
                          <w:r w:rsidR="003B6F5A">
                            <w:rPr>
                              <w:noProof/>
                            </w:rPr>
                            <w:t>2</w:t>
                          </w:r>
                          <w:r>
                            <w:fldChar w:fldCharType="end"/>
                          </w:r>
                          <w:r>
                            <w:t xml:space="preserve"> | Consultation draft — feedback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2pt;margin-top:778.35pt;width:208.25pt;height:15.4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vTrAIAAKkFAAAOAAAAZHJzL2Uyb0RvYy54bWysVG1vmzAQ/j5p/8Hyd8pLCQk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" filled="f" stroked="f">
              <v:textbox inset="0,0,0,0">
                <w:txbxContent>
                  <w:p w:rsidR="00C5782B" w:rsidRDefault="0053150B">
                    <w:pPr>
                      <w:pStyle w:val="BodyText"/>
                      <w:spacing w:before="12"/>
                      <w:ind w:left="40"/>
                    </w:pPr>
                    <w:r>
                      <w:fldChar w:fldCharType="begin"/>
                    </w:r>
                    <w:r>
                      <w:instrText xml:space="preserve"> PAGE </w:instrText>
                    </w:r>
                    <w:r>
                      <w:fldChar w:fldCharType="separate"/>
                    </w:r>
                    <w:r w:rsidR="003B6F5A">
                      <w:rPr>
                        <w:noProof/>
                      </w:rPr>
                      <w:t>2</w:t>
                    </w:r>
                    <w:r>
                      <w:fldChar w:fldCharType="end"/>
                    </w:r>
                    <w:r>
                      <w:t xml:space="preserve"> | Consultation draft — feedback 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0B" w:rsidRDefault="0053150B">
      <w:r>
        <w:separator/>
      </w:r>
    </w:p>
  </w:footnote>
  <w:footnote w:type="continuationSeparator" w:id="0">
    <w:p w:rsidR="0053150B" w:rsidRDefault="0053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82B" w:rsidRDefault="0053150B" w:rsidP="00B554A3">
    <w:pPr>
      <w:pStyle w:val="BodyText"/>
      <w:spacing w:line="14" w:lineRule="auto"/>
      <w:jc w:val="right"/>
      <w:rPr>
        <w:sz w:val="20"/>
      </w:rPr>
    </w:pPr>
    <w:r>
      <w:rPr>
        <w:noProof/>
        <w:lang w:bidi="ar-SA"/>
      </w:rPr>
      <w:drawing>
        <wp:anchor distT="0" distB="0" distL="0" distR="0" simplePos="0" relativeHeight="251658240" behindDoc="1" locked="0" layoutInCell="1" allowOverlap="1">
          <wp:simplePos x="0" y="0"/>
          <wp:positionH relativeFrom="page">
            <wp:posOffset>715011</wp:posOffset>
          </wp:positionH>
          <wp:positionV relativeFrom="page">
            <wp:posOffset>445135</wp:posOffset>
          </wp:positionV>
          <wp:extent cx="3398963" cy="41338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98963" cy="4133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78B"/>
    <w:multiLevelType w:val="hybridMultilevel"/>
    <w:tmpl w:val="109ED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0C4EBE"/>
    <w:multiLevelType w:val="hybridMultilevel"/>
    <w:tmpl w:val="36FE0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78F386E"/>
    <w:multiLevelType w:val="hybridMultilevel"/>
    <w:tmpl w:val="1CFC4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4E05A7"/>
    <w:multiLevelType w:val="hybridMultilevel"/>
    <w:tmpl w:val="33269170"/>
    <w:lvl w:ilvl="0" w:tplc="F76474AA">
      <w:start w:val="1"/>
      <w:numFmt w:val="decimal"/>
      <w:lvlText w:val="%1."/>
      <w:lvlJc w:val="left"/>
      <w:pPr>
        <w:ind w:left="1039" w:hanging="360"/>
        <w:jc w:val="left"/>
      </w:pPr>
      <w:rPr>
        <w:rFonts w:ascii="Arial" w:eastAsia="Arial" w:hAnsi="Arial" w:cs="Arial" w:hint="default"/>
        <w:spacing w:val="-3"/>
        <w:w w:val="99"/>
        <w:sz w:val="24"/>
        <w:szCs w:val="24"/>
        <w:lang w:val="en-AU" w:eastAsia="en-AU" w:bidi="en-AU"/>
      </w:rPr>
    </w:lvl>
    <w:lvl w:ilvl="1" w:tplc="F95E243E">
      <w:numFmt w:val="bullet"/>
      <w:lvlText w:val="•"/>
      <w:lvlJc w:val="left"/>
      <w:pPr>
        <w:ind w:left="1995" w:hanging="360"/>
      </w:pPr>
      <w:rPr>
        <w:rFonts w:hint="default"/>
        <w:lang w:val="en-AU" w:eastAsia="en-AU" w:bidi="en-AU"/>
      </w:rPr>
    </w:lvl>
    <w:lvl w:ilvl="2" w:tplc="D8502818">
      <w:numFmt w:val="bullet"/>
      <w:lvlText w:val="•"/>
      <w:lvlJc w:val="left"/>
      <w:pPr>
        <w:ind w:left="2950" w:hanging="360"/>
      </w:pPr>
      <w:rPr>
        <w:rFonts w:hint="default"/>
        <w:lang w:val="en-AU" w:eastAsia="en-AU" w:bidi="en-AU"/>
      </w:rPr>
    </w:lvl>
    <w:lvl w:ilvl="3" w:tplc="7F682356">
      <w:numFmt w:val="bullet"/>
      <w:lvlText w:val="•"/>
      <w:lvlJc w:val="left"/>
      <w:pPr>
        <w:ind w:left="3905" w:hanging="360"/>
      </w:pPr>
      <w:rPr>
        <w:rFonts w:hint="default"/>
        <w:lang w:val="en-AU" w:eastAsia="en-AU" w:bidi="en-AU"/>
      </w:rPr>
    </w:lvl>
    <w:lvl w:ilvl="4" w:tplc="EE0AB100">
      <w:numFmt w:val="bullet"/>
      <w:lvlText w:val="•"/>
      <w:lvlJc w:val="left"/>
      <w:pPr>
        <w:ind w:left="4860" w:hanging="360"/>
      </w:pPr>
      <w:rPr>
        <w:rFonts w:hint="default"/>
        <w:lang w:val="en-AU" w:eastAsia="en-AU" w:bidi="en-AU"/>
      </w:rPr>
    </w:lvl>
    <w:lvl w:ilvl="5" w:tplc="EB2ECF9C">
      <w:numFmt w:val="bullet"/>
      <w:lvlText w:val="•"/>
      <w:lvlJc w:val="left"/>
      <w:pPr>
        <w:ind w:left="5815" w:hanging="360"/>
      </w:pPr>
      <w:rPr>
        <w:rFonts w:hint="default"/>
        <w:lang w:val="en-AU" w:eastAsia="en-AU" w:bidi="en-AU"/>
      </w:rPr>
    </w:lvl>
    <w:lvl w:ilvl="6" w:tplc="146E2A10">
      <w:numFmt w:val="bullet"/>
      <w:lvlText w:val="•"/>
      <w:lvlJc w:val="left"/>
      <w:pPr>
        <w:ind w:left="6770" w:hanging="360"/>
      </w:pPr>
      <w:rPr>
        <w:rFonts w:hint="default"/>
        <w:lang w:val="en-AU" w:eastAsia="en-AU" w:bidi="en-AU"/>
      </w:rPr>
    </w:lvl>
    <w:lvl w:ilvl="7" w:tplc="0A8C0D30">
      <w:numFmt w:val="bullet"/>
      <w:lvlText w:val="•"/>
      <w:lvlJc w:val="left"/>
      <w:pPr>
        <w:ind w:left="7725" w:hanging="360"/>
      </w:pPr>
      <w:rPr>
        <w:rFonts w:hint="default"/>
        <w:lang w:val="en-AU" w:eastAsia="en-AU" w:bidi="en-AU"/>
      </w:rPr>
    </w:lvl>
    <w:lvl w:ilvl="8" w:tplc="2F400B9A">
      <w:numFmt w:val="bullet"/>
      <w:lvlText w:val="•"/>
      <w:lvlJc w:val="left"/>
      <w:pPr>
        <w:ind w:left="8680" w:hanging="360"/>
      </w:pPr>
      <w:rPr>
        <w:rFonts w:hint="default"/>
        <w:lang w:val="en-AU" w:eastAsia="en-AU" w:bidi="en-AU"/>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2B"/>
    <w:rsid w:val="00152CCF"/>
    <w:rsid w:val="003B6F5A"/>
    <w:rsid w:val="00413DB7"/>
    <w:rsid w:val="0053150B"/>
    <w:rsid w:val="0066169D"/>
    <w:rsid w:val="00890932"/>
    <w:rsid w:val="00A14F75"/>
    <w:rsid w:val="00AC7B2F"/>
    <w:rsid w:val="00B554A3"/>
    <w:rsid w:val="00C5782B"/>
    <w:rsid w:val="00C826DD"/>
    <w:rsid w:val="00CE7059"/>
    <w:rsid w:val="00CF018A"/>
    <w:rsid w:val="00DF76D9"/>
    <w:rsid w:val="00FE1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35E8E4E-3B81-4AFF-9D25-21A9089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spacing w:before="79"/>
      <w:ind w:left="319"/>
      <w:outlineLvl w:val="0"/>
    </w:pPr>
    <w:rPr>
      <w:b/>
      <w:bCs/>
      <w:sz w:val="32"/>
      <w:szCs w:val="32"/>
    </w:rPr>
  </w:style>
  <w:style w:type="paragraph" w:styleId="Heading2">
    <w:name w:val="heading 2"/>
    <w:basedOn w:val="Normal"/>
    <w:uiPriority w:val="1"/>
    <w:qFormat/>
    <w:pPr>
      <w:ind w:left="69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3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52CCF"/>
    <w:rPr>
      <w:rFonts w:ascii="Arial" w:eastAsia="Arial" w:hAnsi="Arial" w:cs="Arial"/>
      <w:sz w:val="24"/>
      <w:szCs w:val="24"/>
      <w:lang w:val="en-AU" w:eastAsia="en-AU" w:bidi="en-AU"/>
    </w:rPr>
  </w:style>
  <w:style w:type="paragraph" w:styleId="Header">
    <w:name w:val="header"/>
    <w:basedOn w:val="Normal"/>
    <w:link w:val="HeaderChar"/>
    <w:uiPriority w:val="99"/>
    <w:unhideWhenUsed/>
    <w:rsid w:val="00B554A3"/>
    <w:pPr>
      <w:tabs>
        <w:tab w:val="center" w:pos="4513"/>
        <w:tab w:val="right" w:pos="9026"/>
      </w:tabs>
    </w:pPr>
  </w:style>
  <w:style w:type="character" w:customStyle="1" w:styleId="HeaderChar">
    <w:name w:val="Header Char"/>
    <w:basedOn w:val="DefaultParagraphFont"/>
    <w:link w:val="Header"/>
    <w:uiPriority w:val="99"/>
    <w:rsid w:val="00B554A3"/>
    <w:rPr>
      <w:rFonts w:ascii="Arial" w:eastAsia="Arial" w:hAnsi="Arial" w:cs="Arial"/>
      <w:lang w:val="en-AU" w:eastAsia="en-AU" w:bidi="en-AU"/>
    </w:rPr>
  </w:style>
  <w:style w:type="paragraph" w:styleId="Footer">
    <w:name w:val="footer"/>
    <w:basedOn w:val="Normal"/>
    <w:link w:val="FooterChar"/>
    <w:uiPriority w:val="99"/>
    <w:unhideWhenUsed/>
    <w:rsid w:val="00B554A3"/>
    <w:pPr>
      <w:tabs>
        <w:tab w:val="center" w:pos="4513"/>
        <w:tab w:val="right" w:pos="9026"/>
      </w:tabs>
    </w:pPr>
  </w:style>
  <w:style w:type="character" w:customStyle="1" w:styleId="FooterChar">
    <w:name w:val="Footer Char"/>
    <w:basedOn w:val="DefaultParagraphFont"/>
    <w:link w:val="Footer"/>
    <w:uiPriority w:val="99"/>
    <w:rsid w:val="00B554A3"/>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Boyd-Skinner, Christopher</dc:creator>
  <cp:lastModifiedBy>CUADRA, Ron</cp:lastModifiedBy>
  <cp:revision>2</cp:revision>
  <dcterms:created xsi:type="dcterms:W3CDTF">2019-06-28T06:44:00Z</dcterms:created>
  <dcterms:modified xsi:type="dcterms:W3CDTF">2019-06-28T06:44:00Z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Acrobat PDFMaker 19 for Word</vt:lpwstr>
  </property>
  <property fmtid="{D5CDD505-2E9C-101B-9397-08002B2CF9AE}" pid="4" name="LastSaved">
    <vt:filetime>2019-05-17T00:00:00Z</vt:filetime>
  </property>
</Properties>
</file>