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EF" w:rsidRPr="000170DA" w:rsidRDefault="00824B99" w:rsidP="00AF058F">
      <w:pPr>
        <w:pStyle w:val="Heading1"/>
        <w:ind w:left="2880" w:hanging="288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152400</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8">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983217">
        <w:rPr>
          <w:rFonts w:ascii="Garamond" w:hAnsi="Garamond"/>
          <w:lang w:val="en-AU"/>
        </w:rPr>
        <w:t>21</w:t>
      </w:r>
    </w:p>
    <w:p w:rsidR="00755242" w:rsidRDefault="00672D42" w:rsidP="00F738B5">
      <w:pPr>
        <w:rPr>
          <w:rFonts w:ascii="Garamond" w:hAnsi="Garamond"/>
          <w:lang w:val="en-AU"/>
        </w:rPr>
      </w:pPr>
      <w:r>
        <w:rPr>
          <w:rFonts w:ascii="Garamond" w:hAnsi="Garamond"/>
          <w:lang w:val="en-AU"/>
        </w:rPr>
        <w:t>1</w:t>
      </w:r>
      <w:r w:rsidR="00983217">
        <w:rPr>
          <w:rFonts w:ascii="Garamond" w:hAnsi="Garamond"/>
          <w:lang w:val="en-AU"/>
        </w:rPr>
        <w:t>7</w:t>
      </w:r>
      <w:r w:rsidR="00227602">
        <w:rPr>
          <w:rFonts w:ascii="Garamond" w:hAnsi="Garamond"/>
          <w:lang w:val="en-AU"/>
        </w:rPr>
        <w:t xml:space="preserve"> June </w:t>
      </w:r>
      <w:r w:rsidR="006C06FF">
        <w:rPr>
          <w:rFonts w:ascii="Garamond" w:hAnsi="Garamond"/>
          <w:lang w:val="en-AU"/>
        </w:rPr>
        <w:t>2019</w:t>
      </w:r>
    </w:p>
    <w:p w:rsidR="00D84575" w:rsidRDefault="00D84575" w:rsidP="00F738B5">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F86E13" w:rsidRDefault="00B160EF" w:rsidP="0045757F">
      <w:pPr>
        <w:autoSpaceDE w:val="0"/>
        <w:rPr>
          <w:rStyle w:val="Hyperlink"/>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9"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0"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1"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3"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4"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55445F" w:rsidRDefault="0055445F">
      <w:pPr>
        <w:rPr>
          <w:rFonts w:ascii="Garamond" w:hAnsi="Garamond"/>
          <w:b/>
          <w:lang w:val="en-AU"/>
        </w:rPr>
      </w:pPr>
    </w:p>
    <w:p w:rsidR="00B219F5" w:rsidRDefault="00B219F5">
      <w:pPr>
        <w:rPr>
          <w:rFonts w:ascii="Garamond" w:hAnsi="Garamond"/>
          <w:b/>
          <w:lang w:val="en-AU"/>
        </w:rPr>
      </w:pPr>
    </w:p>
    <w:p w:rsidR="00282D29" w:rsidRDefault="00282D29">
      <w:pPr>
        <w:rPr>
          <w:rFonts w:ascii="Garamond" w:hAnsi="Garamond"/>
          <w:b/>
          <w:lang w:val="en-AU"/>
        </w:rPr>
      </w:pPr>
      <w:r>
        <w:rPr>
          <w:rFonts w:ascii="Garamond" w:hAnsi="Garamond"/>
          <w:b/>
          <w:lang w:val="en-AU"/>
        </w:rPr>
        <w:t>Reports</w:t>
      </w:r>
    </w:p>
    <w:p w:rsidR="00C3692E" w:rsidRDefault="00C3692E" w:rsidP="00C3692E">
      <w:pPr>
        <w:keepLines/>
        <w:autoSpaceDE w:val="0"/>
        <w:autoSpaceDN w:val="0"/>
        <w:adjustRightInd w:val="0"/>
        <w:rPr>
          <w:rFonts w:ascii="Garamond" w:hAnsi="Garamond"/>
          <w:lang w:val="en-AU"/>
        </w:rPr>
      </w:pPr>
    </w:p>
    <w:p w:rsidR="007C5E85" w:rsidRPr="008C756B" w:rsidRDefault="008C756B" w:rsidP="002422CA">
      <w:pPr>
        <w:keepLines/>
        <w:autoSpaceDE w:val="0"/>
        <w:autoSpaceDN w:val="0"/>
        <w:adjustRightInd w:val="0"/>
        <w:rPr>
          <w:rFonts w:ascii="Garamond" w:hAnsi="Garamond"/>
          <w:i/>
          <w:lang w:val="en-AU"/>
        </w:rPr>
      </w:pPr>
      <w:r w:rsidRPr="008C756B">
        <w:rPr>
          <w:rFonts w:ascii="Garamond" w:hAnsi="Garamond"/>
          <w:i/>
          <w:lang w:val="en-AU"/>
        </w:rPr>
        <w:t>Value Based Health Care: Setting the scene for Australia</w:t>
      </w:r>
    </w:p>
    <w:p w:rsidR="00BE2B44" w:rsidRDefault="00BE2B44" w:rsidP="00BE2B44">
      <w:pPr>
        <w:keepLines/>
        <w:autoSpaceDE w:val="0"/>
        <w:autoSpaceDN w:val="0"/>
        <w:adjustRightInd w:val="0"/>
        <w:rPr>
          <w:rFonts w:ascii="Garamond" w:hAnsi="Garamond"/>
          <w:lang w:val="en-AU"/>
        </w:rPr>
      </w:pPr>
      <w:r w:rsidRPr="00BE2B44">
        <w:rPr>
          <w:rFonts w:ascii="Garamond" w:hAnsi="Garamond"/>
          <w:lang w:val="en-AU"/>
        </w:rPr>
        <w:t>Deeble Institute Issues Brief No. 31</w:t>
      </w:r>
    </w:p>
    <w:p w:rsidR="00BE2B44" w:rsidRDefault="00BE2B44" w:rsidP="002422CA">
      <w:pPr>
        <w:keepLines/>
        <w:autoSpaceDE w:val="0"/>
        <w:autoSpaceDN w:val="0"/>
        <w:adjustRightInd w:val="0"/>
        <w:rPr>
          <w:rFonts w:ascii="Garamond" w:hAnsi="Garamond"/>
          <w:lang w:val="en-AU"/>
        </w:rPr>
      </w:pPr>
      <w:r w:rsidRPr="00BE2B44">
        <w:rPr>
          <w:rFonts w:ascii="Garamond" w:hAnsi="Garamond"/>
          <w:lang w:val="en-AU"/>
        </w:rPr>
        <w:t>Woolcock K</w:t>
      </w:r>
    </w:p>
    <w:p w:rsidR="008C756B" w:rsidRDefault="00BE2B44" w:rsidP="002422CA">
      <w:pPr>
        <w:keepLines/>
        <w:autoSpaceDE w:val="0"/>
        <w:autoSpaceDN w:val="0"/>
        <w:adjustRightInd w:val="0"/>
        <w:rPr>
          <w:rFonts w:ascii="Garamond" w:hAnsi="Garamond"/>
          <w:lang w:val="en-AU"/>
        </w:rPr>
      </w:pPr>
      <w:r w:rsidRPr="00BE2B44">
        <w:rPr>
          <w:rFonts w:ascii="Garamond" w:hAnsi="Garamond"/>
          <w:lang w:val="en-AU"/>
        </w:rPr>
        <w:t>Canberra: Australian Healthcare and Hospitals Association; 2019. p. 56.</w:t>
      </w:r>
    </w:p>
    <w:tbl>
      <w:tblPr>
        <w:tblStyle w:val="TableGrid"/>
        <w:tblW w:w="0" w:type="auto"/>
        <w:tblInd w:w="288" w:type="dxa"/>
        <w:tblLayout w:type="fixed"/>
        <w:tblLook w:val="01E0" w:firstRow="1" w:lastRow="1" w:firstColumn="1" w:lastColumn="1" w:noHBand="0" w:noVBand="0"/>
      </w:tblPr>
      <w:tblGrid>
        <w:gridCol w:w="1080"/>
        <w:gridCol w:w="8280"/>
      </w:tblGrid>
      <w:tr w:rsidR="002422CA" w:rsidRPr="000170DA" w:rsidTr="00BC0715">
        <w:tc>
          <w:tcPr>
            <w:tcW w:w="1080" w:type="dxa"/>
            <w:tcBorders>
              <w:top w:val="single" w:sz="4" w:space="0" w:color="auto"/>
              <w:left w:val="single" w:sz="4" w:space="0" w:color="auto"/>
              <w:bottom w:val="single" w:sz="4" w:space="0" w:color="auto"/>
              <w:right w:val="single" w:sz="4" w:space="0" w:color="auto"/>
            </w:tcBorders>
            <w:vAlign w:val="center"/>
          </w:tcPr>
          <w:p w:rsidR="002422CA" w:rsidRPr="000170DA" w:rsidRDefault="002422CA" w:rsidP="00BC071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422CA" w:rsidRPr="007C5E85" w:rsidRDefault="004008CE" w:rsidP="00BC0715">
            <w:pPr>
              <w:rPr>
                <w:rStyle w:val="Hyperlink"/>
                <w:rFonts w:ascii="Garamond" w:hAnsi="Garamond"/>
                <w:color w:val="auto"/>
                <w:u w:val="none"/>
                <w:lang w:val="en-AU"/>
              </w:rPr>
            </w:pPr>
            <w:hyperlink r:id="rId15" w:history="1">
              <w:r w:rsidR="008C756B" w:rsidRPr="007E574E">
                <w:rPr>
                  <w:rStyle w:val="Hyperlink"/>
                  <w:rFonts w:ascii="Garamond" w:hAnsi="Garamond"/>
                  <w:lang w:val="en-AU"/>
                </w:rPr>
                <w:t>https://ahha.asn.au/publication/health-policy-issue-briefs/deeble-issues-brief-no-31-value-based-health-care-setting</w:t>
              </w:r>
            </w:hyperlink>
          </w:p>
        </w:tc>
      </w:tr>
      <w:tr w:rsidR="002422CA" w:rsidRPr="000170DA" w:rsidTr="00BC0715">
        <w:tc>
          <w:tcPr>
            <w:tcW w:w="1080" w:type="dxa"/>
            <w:tcBorders>
              <w:top w:val="single" w:sz="4" w:space="0" w:color="auto"/>
              <w:left w:val="single" w:sz="4" w:space="0" w:color="auto"/>
              <w:bottom w:val="single" w:sz="4" w:space="0" w:color="auto"/>
              <w:right w:val="single" w:sz="4" w:space="0" w:color="auto"/>
            </w:tcBorders>
            <w:vAlign w:val="center"/>
          </w:tcPr>
          <w:p w:rsidR="002422CA" w:rsidRPr="000170DA" w:rsidRDefault="002422CA" w:rsidP="00BC071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E2FB9" w:rsidRDefault="008C756B" w:rsidP="008C756B">
            <w:pPr>
              <w:pStyle w:val="Caption"/>
              <w:rPr>
                <w:rFonts w:ascii="Garamond" w:hAnsi="Garamond"/>
                <w:b w:val="0"/>
                <w:sz w:val="24"/>
                <w:szCs w:val="24"/>
                <w:lang w:val="en-AU"/>
              </w:rPr>
            </w:pPr>
            <w:r w:rsidRPr="008C756B">
              <w:rPr>
                <w:rFonts w:ascii="Garamond" w:hAnsi="Garamond"/>
                <w:b w:val="0"/>
                <w:sz w:val="24"/>
                <w:szCs w:val="24"/>
                <w:lang w:val="en-AU"/>
              </w:rPr>
              <w:t xml:space="preserve">Value – as defined in a number of ways – has become a key term in health care in recent years. This Deeble </w:t>
            </w:r>
            <w:r w:rsidR="00FA5A4D">
              <w:rPr>
                <w:rFonts w:ascii="Garamond" w:hAnsi="Garamond"/>
                <w:b w:val="0"/>
                <w:sz w:val="24"/>
                <w:szCs w:val="24"/>
                <w:lang w:val="en-AU"/>
              </w:rPr>
              <w:t xml:space="preserve">Institute </w:t>
            </w:r>
            <w:r w:rsidRPr="008C756B">
              <w:rPr>
                <w:rFonts w:ascii="Garamond" w:hAnsi="Garamond"/>
                <w:b w:val="0"/>
                <w:sz w:val="24"/>
                <w:szCs w:val="24"/>
                <w:lang w:val="en-AU"/>
              </w:rPr>
              <w:t xml:space="preserve">Issues Brief draws together and summarises a number of areas in which value has been a key element </w:t>
            </w:r>
            <w:r w:rsidR="007E2FB9">
              <w:rPr>
                <w:rFonts w:ascii="Garamond" w:hAnsi="Garamond"/>
                <w:b w:val="0"/>
                <w:sz w:val="24"/>
                <w:szCs w:val="24"/>
                <w:lang w:val="en-AU"/>
              </w:rPr>
              <w:t xml:space="preserve">(including clinical quality registries and atlases of healthcare variation) </w:t>
            </w:r>
            <w:r w:rsidRPr="008C756B">
              <w:rPr>
                <w:rFonts w:ascii="Garamond" w:hAnsi="Garamond"/>
                <w:b w:val="0"/>
                <w:sz w:val="24"/>
                <w:szCs w:val="24"/>
                <w:lang w:val="en-AU"/>
              </w:rPr>
              <w:t xml:space="preserve">and synthesises them into a proposed national strategy or framework. </w:t>
            </w:r>
          </w:p>
          <w:p w:rsidR="008C756B" w:rsidRDefault="007E2FB9" w:rsidP="008C756B">
            <w:pPr>
              <w:pStyle w:val="Caption"/>
              <w:rPr>
                <w:rFonts w:ascii="Garamond" w:hAnsi="Garamond"/>
                <w:b w:val="0"/>
                <w:sz w:val="24"/>
                <w:szCs w:val="24"/>
                <w:lang w:val="en-AU"/>
              </w:rPr>
            </w:pPr>
            <w:r>
              <w:rPr>
                <w:rFonts w:ascii="Garamond" w:hAnsi="Garamond"/>
                <w:b w:val="0"/>
                <w:sz w:val="24"/>
                <w:szCs w:val="24"/>
                <w:lang w:val="en-AU"/>
              </w:rPr>
              <w:t>The brief suggests that ‘</w:t>
            </w:r>
            <w:r w:rsidRPr="007E2FB9">
              <w:rPr>
                <w:rFonts w:ascii="Garamond" w:hAnsi="Garamond"/>
                <w:b w:val="0"/>
                <w:sz w:val="24"/>
                <w:szCs w:val="24"/>
                <w:lang w:val="en-AU"/>
              </w:rPr>
              <w:t>A value-based approach to health care provides a patient-centric way to design and manage health systems</w:t>
            </w:r>
            <w:r>
              <w:rPr>
                <w:rFonts w:ascii="Garamond" w:hAnsi="Garamond"/>
                <w:b w:val="0"/>
                <w:sz w:val="24"/>
                <w:szCs w:val="24"/>
                <w:lang w:val="en-AU"/>
              </w:rPr>
              <w:t>’ as it requires ‘</w:t>
            </w:r>
            <w:r w:rsidRPr="007E2FB9">
              <w:rPr>
                <w:rFonts w:ascii="Garamond" w:hAnsi="Garamond"/>
                <w:b w:val="0"/>
                <w:sz w:val="24"/>
                <w:szCs w:val="24"/>
                <w:lang w:val="en-AU"/>
              </w:rPr>
              <w:t>greater consideration of the balance between clinically relevant outcomes and outcomes that matter to patients.</w:t>
            </w:r>
            <w:r>
              <w:rPr>
                <w:rFonts w:ascii="Garamond" w:hAnsi="Garamond"/>
                <w:b w:val="0"/>
                <w:sz w:val="24"/>
                <w:szCs w:val="24"/>
                <w:lang w:val="en-AU"/>
              </w:rPr>
              <w:t>’</w:t>
            </w:r>
          </w:p>
          <w:p w:rsidR="007E2FB9" w:rsidRDefault="007E2FB9" w:rsidP="008C756B">
            <w:pPr>
              <w:pStyle w:val="Caption"/>
              <w:rPr>
                <w:rFonts w:ascii="Garamond" w:hAnsi="Garamond"/>
                <w:b w:val="0"/>
                <w:sz w:val="24"/>
                <w:szCs w:val="24"/>
                <w:lang w:val="en-AU"/>
              </w:rPr>
            </w:pPr>
            <w:r w:rsidRPr="007E2FB9">
              <w:rPr>
                <w:rFonts w:ascii="Garamond" w:hAnsi="Garamond"/>
                <w:b w:val="0"/>
                <w:sz w:val="24"/>
                <w:szCs w:val="24"/>
                <w:lang w:val="en-AU"/>
              </w:rPr>
              <w:t xml:space="preserve">The </w:t>
            </w:r>
            <w:r w:rsidR="0070085A">
              <w:rPr>
                <w:rFonts w:ascii="Garamond" w:hAnsi="Garamond"/>
                <w:b w:val="0"/>
                <w:sz w:val="24"/>
                <w:szCs w:val="24"/>
                <w:lang w:val="en-AU"/>
              </w:rPr>
              <w:t xml:space="preserve">brief </w:t>
            </w:r>
            <w:r w:rsidRPr="007E2FB9">
              <w:rPr>
                <w:rFonts w:ascii="Garamond" w:hAnsi="Garamond"/>
                <w:b w:val="0"/>
                <w:sz w:val="24"/>
                <w:szCs w:val="24"/>
                <w:lang w:val="en-AU"/>
              </w:rPr>
              <w:t xml:space="preserve">makes recommendations for enabling value-based health care through public policy in Australia. These include: </w:t>
            </w:r>
          </w:p>
          <w:p w:rsidR="007E2FB9" w:rsidRDefault="007E2FB9" w:rsidP="007E2FB9">
            <w:pPr>
              <w:pStyle w:val="Caption"/>
              <w:numPr>
                <w:ilvl w:val="0"/>
                <w:numId w:val="24"/>
              </w:numPr>
              <w:rPr>
                <w:rFonts w:ascii="Garamond" w:hAnsi="Garamond"/>
                <w:b w:val="0"/>
                <w:sz w:val="24"/>
                <w:szCs w:val="24"/>
                <w:lang w:val="en-AU"/>
              </w:rPr>
            </w:pPr>
            <w:r w:rsidRPr="007E2FB9">
              <w:rPr>
                <w:rFonts w:ascii="Garamond" w:hAnsi="Garamond"/>
                <w:b w:val="0"/>
                <w:sz w:val="24"/>
                <w:szCs w:val="24"/>
                <w:lang w:val="en-AU"/>
              </w:rPr>
              <w:t>A national, cross-sector strategy for value-based health care in Australia</w:t>
            </w:r>
          </w:p>
          <w:p w:rsidR="007E2FB9" w:rsidRDefault="007E2FB9" w:rsidP="007E2FB9">
            <w:pPr>
              <w:pStyle w:val="Caption"/>
              <w:numPr>
                <w:ilvl w:val="0"/>
                <w:numId w:val="24"/>
              </w:numPr>
              <w:rPr>
                <w:rFonts w:ascii="Garamond" w:hAnsi="Garamond"/>
                <w:b w:val="0"/>
                <w:sz w:val="24"/>
                <w:szCs w:val="24"/>
                <w:lang w:val="en-AU"/>
              </w:rPr>
            </w:pPr>
            <w:r w:rsidRPr="007E2FB9">
              <w:rPr>
                <w:rFonts w:ascii="Garamond" w:hAnsi="Garamond"/>
                <w:b w:val="0"/>
                <w:sz w:val="24"/>
                <w:szCs w:val="24"/>
                <w:lang w:val="en-AU"/>
              </w:rPr>
              <w:t>Access to relevant and up-to-date data</w:t>
            </w:r>
          </w:p>
          <w:p w:rsidR="007E2FB9" w:rsidRDefault="007E2FB9" w:rsidP="007E2FB9">
            <w:pPr>
              <w:pStyle w:val="Caption"/>
              <w:numPr>
                <w:ilvl w:val="0"/>
                <w:numId w:val="24"/>
              </w:numPr>
              <w:rPr>
                <w:rFonts w:ascii="Garamond" w:hAnsi="Garamond"/>
                <w:b w:val="0"/>
                <w:sz w:val="24"/>
                <w:szCs w:val="24"/>
                <w:lang w:val="en-AU"/>
              </w:rPr>
            </w:pPr>
            <w:r w:rsidRPr="007E2FB9">
              <w:rPr>
                <w:rFonts w:ascii="Garamond" w:hAnsi="Garamond"/>
                <w:b w:val="0"/>
                <w:sz w:val="24"/>
                <w:szCs w:val="24"/>
                <w:lang w:val="en-AU"/>
              </w:rPr>
              <w:lastRenderedPageBreak/>
              <w:t>Evidence for value-based health care in the Australian context</w:t>
            </w:r>
          </w:p>
          <w:p w:rsidR="007E2FB9" w:rsidRDefault="007E2FB9" w:rsidP="007E2FB9">
            <w:pPr>
              <w:pStyle w:val="Caption"/>
              <w:numPr>
                <w:ilvl w:val="0"/>
                <w:numId w:val="24"/>
              </w:numPr>
              <w:rPr>
                <w:rFonts w:ascii="Garamond" w:hAnsi="Garamond"/>
                <w:b w:val="0"/>
                <w:sz w:val="24"/>
                <w:szCs w:val="24"/>
                <w:lang w:val="en-AU"/>
              </w:rPr>
            </w:pPr>
            <w:r w:rsidRPr="007E2FB9">
              <w:rPr>
                <w:rFonts w:ascii="Garamond" w:hAnsi="Garamond"/>
                <w:b w:val="0"/>
                <w:sz w:val="24"/>
                <w:szCs w:val="24"/>
                <w:lang w:val="en-AU"/>
              </w:rPr>
              <w:t>Health workforce strategies supporting models of care that embrace a value-based approach</w:t>
            </w:r>
          </w:p>
          <w:p w:rsidR="007E2FB9" w:rsidRDefault="007E2FB9" w:rsidP="007E2FB9">
            <w:pPr>
              <w:pStyle w:val="Caption"/>
              <w:numPr>
                <w:ilvl w:val="0"/>
                <w:numId w:val="24"/>
              </w:numPr>
              <w:rPr>
                <w:rFonts w:ascii="Garamond" w:hAnsi="Garamond"/>
                <w:b w:val="0"/>
                <w:sz w:val="24"/>
                <w:szCs w:val="24"/>
                <w:lang w:val="en-AU"/>
              </w:rPr>
            </w:pPr>
            <w:r w:rsidRPr="007E2FB9">
              <w:rPr>
                <w:rFonts w:ascii="Garamond" w:hAnsi="Garamond"/>
                <w:b w:val="0"/>
                <w:sz w:val="24"/>
                <w:szCs w:val="24"/>
                <w:lang w:val="en-AU"/>
              </w:rPr>
              <w:t>Funding systems that incentivise the delivery of value-based health care.</w:t>
            </w:r>
          </w:p>
          <w:p w:rsidR="008C756B" w:rsidRPr="008C756B" w:rsidRDefault="008C756B" w:rsidP="008C756B">
            <w:pPr>
              <w:pStyle w:val="Caption"/>
              <w:rPr>
                <w:rFonts w:ascii="Garamond" w:hAnsi="Garamond"/>
                <w:b w:val="0"/>
                <w:sz w:val="24"/>
                <w:szCs w:val="24"/>
                <w:lang w:val="en-AU"/>
              </w:rPr>
            </w:pPr>
            <w:r w:rsidRPr="008C756B">
              <w:rPr>
                <w:rFonts w:ascii="Garamond" w:hAnsi="Garamond"/>
                <w:b w:val="0"/>
                <w:sz w:val="24"/>
                <w:szCs w:val="24"/>
                <w:lang w:val="en-AU"/>
              </w:rPr>
              <w:t>This issue</w:t>
            </w:r>
            <w:r w:rsidR="0070085A">
              <w:rPr>
                <w:rFonts w:ascii="Garamond" w:hAnsi="Garamond"/>
                <w:b w:val="0"/>
                <w:sz w:val="24"/>
                <w:szCs w:val="24"/>
                <w:lang w:val="en-AU"/>
              </w:rPr>
              <w:t>s</w:t>
            </w:r>
            <w:r w:rsidRPr="008C756B">
              <w:rPr>
                <w:rFonts w:ascii="Garamond" w:hAnsi="Garamond"/>
                <w:b w:val="0"/>
                <w:sz w:val="24"/>
                <w:szCs w:val="24"/>
                <w:lang w:val="en-AU"/>
              </w:rPr>
              <w:t xml:space="preserve"> brief has been released </w:t>
            </w:r>
            <w:r>
              <w:rPr>
                <w:rFonts w:ascii="Garamond" w:hAnsi="Garamond"/>
                <w:b w:val="0"/>
                <w:sz w:val="24"/>
                <w:szCs w:val="24"/>
                <w:lang w:val="en-AU"/>
              </w:rPr>
              <w:t xml:space="preserve">as the AHHA has been involved in the establishment of the </w:t>
            </w:r>
            <w:r w:rsidRPr="008C756B">
              <w:rPr>
                <w:rFonts w:ascii="Garamond" w:hAnsi="Garamond"/>
                <w:b w:val="0"/>
                <w:sz w:val="24"/>
                <w:szCs w:val="24"/>
                <w:lang w:val="en-AU"/>
              </w:rPr>
              <w:t>Australian Centre for Value-Based Health Care</w:t>
            </w:r>
            <w:r>
              <w:rPr>
                <w:rFonts w:ascii="Garamond" w:hAnsi="Garamond"/>
                <w:b w:val="0"/>
                <w:sz w:val="24"/>
                <w:szCs w:val="24"/>
                <w:lang w:val="en-AU"/>
              </w:rPr>
              <w:t xml:space="preserve"> (</w:t>
            </w:r>
            <w:hyperlink r:id="rId16" w:history="1">
              <w:r w:rsidRPr="007E574E">
                <w:rPr>
                  <w:rStyle w:val="Hyperlink"/>
                  <w:rFonts w:ascii="Garamond" w:hAnsi="Garamond"/>
                  <w:b w:val="0"/>
                  <w:sz w:val="24"/>
                  <w:szCs w:val="24"/>
                  <w:lang w:val="en-AU"/>
                </w:rPr>
                <w:t>https://valuebasedcareaustralia.com.au/</w:t>
              </w:r>
            </w:hyperlink>
            <w:r>
              <w:rPr>
                <w:rFonts w:ascii="Garamond" w:hAnsi="Garamond"/>
                <w:b w:val="0"/>
                <w:sz w:val="24"/>
                <w:szCs w:val="24"/>
                <w:lang w:val="en-AU"/>
              </w:rPr>
              <w:t>)</w:t>
            </w:r>
          </w:p>
        </w:tc>
      </w:tr>
    </w:tbl>
    <w:p w:rsidR="002422CA" w:rsidRDefault="002422CA" w:rsidP="002422CA">
      <w:pPr>
        <w:keepLines/>
        <w:autoSpaceDE w:val="0"/>
        <w:autoSpaceDN w:val="0"/>
        <w:adjustRightInd w:val="0"/>
        <w:rPr>
          <w:rFonts w:ascii="Garamond" w:hAnsi="Garamond"/>
          <w:i/>
          <w:lang w:val="en-AU"/>
        </w:rPr>
      </w:pPr>
    </w:p>
    <w:p w:rsidR="00B76BA1" w:rsidRPr="008C756B" w:rsidRDefault="008C756B" w:rsidP="00B76BA1">
      <w:pPr>
        <w:keepLines/>
        <w:autoSpaceDE w:val="0"/>
        <w:autoSpaceDN w:val="0"/>
        <w:adjustRightInd w:val="0"/>
        <w:rPr>
          <w:rFonts w:ascii="Garamond" w:hAnsi="Garamond"/>
          <w:i/>
          <w:lang w:val="en-AU"/>
        </w:rPr>
      </w:pPr>
      <w:r w:rsidRPr="008C756B">
        <w:rPr>
          <w:rFonts w:ascii="Garamond" w:hAnsi="Garamond"/>
          <w:i/>
          <w:lang w:val="en-AU"/>
        </w:rPr>
        <w:t>Re-orienting funding from volume to value in public dental services</w:t>
      </w:r>
    </w:p>
    <w:p w:rsidR="00BE2B44" w:rsidRDefault="00BE2B44" w:rsidP="00BE2B44">
      <w:pPr>
        <w:keepLines/>
        <w:autoSpaceDE w:val="0"/>
        <w:autoSpaceDN w:val="0"/>
        <w:adjustRightInd w:val="0"/>
        <w:rPr>
          <w:rFonts w:ascii="Garamond" w:hAnsi="Garamond"/>
          <w:lang w:val="en-AU"/>
        </w:rPr>
      </w:pPr>
      <w:r w:rsidRPr="00BE2B44">
        <w:rPr>
          <w:rFonts w:ascii="Garamond" w:hAnsi="Garamond"/>
          <w:lang w:val="en-AU"/>
        </w:rPr>
        <w:t>Deeble Institute Issues Brief No. 32</w:t>
      </w:r>
    </w:p>
    <w:p w:rsidR="00BE2B44" w:rsidRDefault="00BE2B44" w:rsidP="00B76BA1">
      <w:pPr>
        <w:keepLines/>
        <w:autoSpaceDE w:val="0"/>
        <w:autoSpaceDN w:val="0"/>
        <w:adjustRightInd w:val="0"/>
        <w:rPr>
          <w:rFonts w:ascii="Garamond" w:hAnsi="Garamond"/>
          <w:lang w:val="en-AU"/>
        </w:rPr>
      </w:pPr>
      <w:r w:rsidRPr="00BE2B44">
        <w:rPr>
          <w:rFonts w:ascii="Garamond" w:hAnsi="Garamond"/>
          <w:lang w:val="en-AU"/>
        </w:rPr>
        <w:t>Hegde S, Haddock R</w:t>
      </w:r>
    </w:p>
    <w:p w:rsidR="008C756B" w:rsidRDefault="00BE2B44" w:rsidP="00B76BA1">
      <w:pPr>
        <w:keepLines/>
        <w:autoSpaceDE w:val="0"/>
        <w:autoSpaceDN w:val="0"/>
        <w:adjustRightInd w:val="0"/>
        <w:rPr>
          <w:rFonts w:ascii="Garamond" w:hAnsi="Garamond"/>
          <w:lang w:val="en-AU"/>
        </w:rPr>
      </w:pPr>
      <w:r w:rsidRPr="00BE2B44">
        <w:rPr>
          <w:rFonts w:ascii="Garamond" w:hAnsi="Garamond"/>
          <w:lang w:val="en-AU"/>
        </w:rPr>
        <w:t>Canberra: Australian Healthcare and Hospitals Association; 2019. p. 49.</w:t>
      </w:r>
    </w:p>
    <w:tbl>
      <w:tblPr>
        <w:tblStyle w:val="TableGrid"/>
        <w:tblW w:w="0" w:type="auto"/>
        <w:tblInd w:w="288" w:type="dxa"/>
        <w:tblLayout w:type="fixed"/>
        <w:tblLook w:val="01E0" w:firstRow="1" w:lastRow="1" w:firstColumn="1" w:lastColumn="1" w:noHBand="0" w:noVBand="0"/>
      </w:tblPr>
      <w:tblGrid>
        <w:gridCol w:w="1080"/>
        <w:gridCol w:w="8280"/>
      </w:tblGrid>
      <w:tr w:rsidR="00B76BA1" w:rsidRPr="000170DA" w:rsidTr="00BC0715">
        <w:tc>
          <w:tcPr>
            <w:tcW w:w="1080" w:type="dxa"/>
            <w:tcBorders>
              <w:top w:val="single" w:sz="4" w:space="0" w:color="auto"/>
              <w:left w:val="single" w:sz="4" w:space="0" w:color="auto"/>
              <w:bottom w:val="single" w:sz="4" w:space="0" w:color="auto"/>
              <w:right w:val="single" w:sz="4" w:space="0" w:color="auto"/>
            </w:tcBorders>
            <w:vAlign w:val="center"/>
          </w:tcPr>
          <w:p w:rsidR="00B76BA1" w:rsidRPr="000170DA" w:rsidRDefault="00B76BA1" w:rsidP="00BC071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76BA1" w:rsidRPr="007C5E85" w:rsidRDefault="004008CE" w:rsidP="00BC0715">
            <w:pPr>
              <w:rPr>
                <w:rStyle w:val="Hyperlink"/>
                <w:rFonts w:ascii="Garamond" w:hAnsi="Garamond"/>
                <w:color w:val="auto"/>
                <w:u w:val="none"/>
                <w:lang w:val="en-AU"/>
              </w:rPr>
            </w:pPr>
            <w:hyperlink r:id="rId17" w:history="1">
              <w:r w:rsidR="008C756B" w:rsidRPr="007E574E">
                <w:rPr>
                  <w:rStyle w:val="Hyperlink"/>
                  <w:rFonts w:ascii="Garamond" w:hAnsi="Garamond"/>
                  <w:lang w:val="en-AU"/>
                </w:rPr>
                <w:t>https://ahha.asn.au/publication/health-policy-issue-briefs/deeble-issues-brief-no-32-re-orienting-funding-volume-value</w:t>
              </w:r>
            </w:hyperlink>
            <w:r w:rsidR="008C756B">
              <w:rPr>
                <w:rStyle w:val="Hyperlink"/>
                <w:rFonts w:ascii="Garamond" w:hAnsi="Garamond"/>
                <w:color w:val="auto"/>
                <w:u w:val="none"/>
                <w:lang w:val="en-AU"/>
              </w:rPr>
              <w:t xml:space="preserve"> </w:t>
            </w:r>
          </w:p>
        </w:tc>
      </w:tr>
      <w:tr w:rsidR="00B76BA1" w:rsidRPr="000170DA" w:rsidTr="00BC0715">
        <w:tc>
          <w:tcPr>
            <w:tcW w:w="1080" w:type="dxa"/>
            <w:tcBorders>
              <w:top w:val="single" w:sz="4" w:space="0" w:color="auto"/>
              <w:left w:val="single" w:sz="4" w:space="0" w:color="auto"/>
              <w:bottom w:val="single" w:sz="4" w:space="0" w:color="auto"/>
              <w:right w:val="single" w:sz="4" w:space="0" w:color="auto"/>
            </w:tcBorders>
            <w:vAlign w:val="center"/>
          </w:tcPr>
          <w:p w:rsidR="00B76BA1" w:rsidRPr="000170DA" w:rsidRDefault="00B76BA1" w:rsidP="00BC071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76BA1" w:rsidRDefault="007E2FB9" w:rsidP="00E643C3">
            <w:pPr>
              <w:pStyle w:val="Caption"/>
              <w:rPr>
                <w:rFonts w:ascii="Garamond" w:hAnsi="Garamond"/>
                <w:b w:val="0"/>
                <w:sz w:val="24"/>
                <w:szCs w:val="24"/>
                <w:lang w:val="en-AU"/>
              </w:rPr>
            </w:pPr>
            <w:r>
              <w:rPr>
                <w:rFonts w:ascii="Garamond" w:hAnsi="Garamond"/>
                <w:b w:val="0"/>
                <w:sz w:val="24"/>
                <w:szCs w:val="24"/>
                <w:lang w:val="en-AU"/>
              </w:rPr>
              <w:t xml:space="preserve">The Deeble Institute has published this Issues Brief that also examines value, but in this case it is more narrowly focused on value in Australia’s public dental health services. The brief argues for funding reform </w:t>
            </w:r>
            <w:r w:rsidR="00E643C3">
              <w:rPr>
                <w:rFonts w:ascii="Garamond" w:hAnsi="Garamond"/>
                <w:b w:val="0"/>
                <w:sz w:val="24"/>
                <w:szCs w:val="24"/>
                <w:lang w:val="en-AU"/>
              </w:rPr>
              <w:t>that reflects the following ‘fundamental elements’:</w:t>
            </w:r>
          </w:p>
          <w:p w:rsidR="00E643C3" w:rsidRDefault="00E643C3" w:rsidP="00E643C3">
            <w:pPr>
              <w:pStyle w:val="Caption"/>
              <w:numPr>
                <w:ilvl w:val="0"/>
                <w:numId w:val="25"/>
              </w:numPr>
              <w:rPr>
                <w:rFonts w:ascii="Garamond" w:hAnsi="Garamond"/>
                <w:b w:val="0"/>
                <w:sz w:val="24"/>
                <w:szCs w:val="24"/>
                <w:lang w:val="en-AU"/>
              </w:rPr>
            </w:pPr>
            <w:r w:rsidRPr="00E643C3">
              <w:rPr>
                <w:rFonts w:ascii="Garamond" w:hAnsi="Garamond"/>
                <w:b w:val="0"/>
                <w:sz w:val="24"/>
                <w:szCs w:val="24"/>
                <w:lang w:val="en-AU"/>
              </w:rPr>
              <w:t>Improving value for money</w:t>
            </w:r>
          </w:p>
          <w:p w:rsidR="00E643C3" w:rsidRDefault="00E643C3" w:rsidP="00E643C3">
            <w:pPr>
              <w:pStyle w:val="Caption"/>
              <w:numPr>
                <w:ilvl w:val="0"/>
                <w:numId w:val="25"/>
              </w:numPr>
              <w:rPr>
                <w:rFonts w:ascii="Garamond" w:hAnsi="Garamond"/>
                <w:b w:val="0"/>
                <w:sz w:val="24"/>
                <w:szCs w:val="24"/>
                <w:lang w:val="en-AU"/>
              </w:rPr>
            </w:pPr>
            <w:r w:rsidRPr="00E643C3">
              <w:rPr>
                <w:rFonts w:ascii="Garamond" w:hAnsi="Garamond"/>
                <w:b w:val="0"/>
                <w:sz w:val="24"/>
                <w:szCs w:val="24"/>
                <w:lang w:val="en-AU"/>
              </w:rPr>
              <w:t>Reducing unwarranted variation including disinvesting or limiting low value services that do not improve health outcomes</w:t>
            </w:r>
          </w:p>
          <w:p w:rsidR="00E643C3" w:rsidRDefault="00E643C3" w:rsidP="00E643C3">
            <w:pPr>
              <w:pStyle w:val="Caption"/>
              <w:numPr>
                <w:ilvl w:val="0"/>
                <w:numId w:val="25"/>
              </w:numPr>
              <w:rPr>
                <w:rFonts w:ascii="Garamond" w:hAnsi="Garamond"/>
                <w:b w:val="0"/>
                <w:sz w:val="24"/>
                <w:szCs w:val="24"/>
                <w:lang w:val="en-AU"/>
              </w:rPr>
            </w:pPr>
            <w:r w:rsidRPr="00E643C3">
              <w:rPr>
                <w:rFonts w:ascii="Garamond" w:hAnsi="Garamond"/>
                <w:b w:val="0"/>
                <w:sz w:val="24"/>
                <w:szCs w:val="24"/>
                <w:lang w:val="en-AU"/>
              </w:rPr>
              <w:t>Improving safety and quality</w:t>
            </w:r>
          </w:p>
          <w:p w:rsidR="00E643C3" w:rsidRDefault="00E643C3" w:rsidP="00E643C3">
            <w:pPr>
              <w:pStyle w:val="Caption"/>
              <w:numPr>
                <w:ilvl w:val="0"/>
                <w:numId w:val="25"/>
              </w:numPr>
              <w:rPr>
                <w:rFonts w:ascii="Garamond" w:hAnsi="Garamond"/>
                <w:b w:val="0"/>
                <w:sz w:val="24"/>
                <w:szCs w:val="24"/>
                <w:lang w:val="en-AU"/>
              </w:rPr>
            </w:pPr>
            <w:r w:rsidRPr="00E643C3">
              <w:rPr>
                <w:rFonts w:ascii="Garamond" w:hAnsi="Garamond"/>
                <w:b w:val="0"/>
                <w:sz w:val="24"/>
                <w:szCs w:val="24"/>
                <w:lang w:val="en-AU"/>
              </w:rPr>
              <w:t>Improving oral health outcomes that matter to patients</w:t>
            </w:r>
          </w:p>
          <w:p w:rsidR="00E643C3" w:rsidRDefault="00E643C3" w:rsidP="00E643C3">
            <w:pPr>
              <w:pStyle w:val="Caption"/>
              <w:numPr>
                <w:ilvl w:val="0"/>
                <w:numId w:val="25"/>
              </w:numPr>
              <w:rPr>
                <w:rFonts w:ascii="Garamond" w:hAnsi="Garamond"/>
                <w:b w:val="0"/>
                <w:sz w:val="24"/>
                <w:szCs w:val="24"/>
                <w:lang w:val="en-AU"/>
              </w:rPr>
            </w:pPr>
            <w:r w:rsidRPr="00E643C3">
              <w:rPr>
                <w:rFonts w:ascii="Garamond" w:hAnsi="Garamond"/>
                <w:b w:val="0"/>
                <w:sz w:val="24"/>
                <w:szCs w:val="24"/>
                <w:lang w:val="en-AU"/>
              </w:rPr>
              <w:t>Improving patient experiences</w:t>
            </w:r>
          </w:p>
          <w:p w:rsidR="00E643C3" w:rsidRDefault="00E643C3" w:rsidP="00E643C3">
            <w:pPr>
              <w:pStyle w:val="Caption"/>
              <w:numPr>
                <w:ilvl w:val="0"/>
                <w:numId w:val="25"/>
              </w:numPr>
              <w:rPr>
                <w:rFonts w:ascii="Garamond" w:hAnsi="Garamond"/>
                <w:b w:val="0"/>
                <w:sz w:val="24"/>
                <w:szCs w:val="24"/>
                <w:lang w:val="en-AU"/>
              </w:rPr>
            </w:pPr>
            <w:r w:rsidRPr="00E643C3">
              <w:rPr>
                <w:rFonts w:ascii="Garamond" w:hAnsi="Garamond"/>
                <w:b w:val="0"/>
                <w:sz w:val="24"/>
                <w:szCs w:val="24"/>
                <w:lang w:val="en-AU"/>
              </w:rPr>
              <w:t>Prevention at the individual and population levels</w:t>
            </w:r>
          </w:p>
          <w:p w:rsidR="00E643C3" w:rsidRPr="00E643C3" w:rsidRDefault="00E643C3" w:rsidP="00E643C3">
            <w:pPr>
              <w:pStyle w:val="Caption"/>
              <w:numPr>
                <w:ilvl w:val="0"/>
                <w:numId w:val="25"/>
              </w:numPr>
              <w:rPr>
                <w:lang w:val="en-AU"/>
              </w:rPr>
            </w:pPr>
            <w:r w:rsidRPr="00E643C3">
              <w:rPr>
                <w:rFonts w:ascii="Garamond" w:hAnsi="Garamond"/>
                <w:b w:val="0"/>
                <w:sz w:val="24"/>
                <w:szCs w:val="24"/>
                <w:lang w:val="en-AU"/>
              </w:rPr>
              <w:t>Optimal workforce skill mix that maximises efficiency gains in terms of value and cost</w:t>
            </w:r>
          </w:p>
          <w:p w:rsidR="00E643C3" w:rsidRPr="00E643C3" w:rsidRDefault="00E643C3" w:rsidP="00E643C3">
            <w:pPr>
              <w:pStyle w:val="Caption"/>
              <w:rPr>
                <w:lang w:val="en-AU"/>
              </w:rPr>
            </w:pPr>
            <w:r>
              <w:rPr>
                <w:rFonts w:ascii="Garamond" w:hAnsi="Garamond"/>
                <w:b w:val="0"/>
                <w:sz w:val="24"/>
                <w:szCs w:val="24"/>
                <w:lang w:val="en-AU"/>
              </w:rPr>
              <w:t xml:space="preserve">The brief includes a number of recommendations for various tiers of government that could </w:t>
            </w:r>
            <w:r w:rsidRPr="00E643C3">
              <w:rPr>
                <w:rFonts w:ascii="Garamond" w:hAnsi="Garamond"/>
                <w:b w:val="0"/>
                <w:sz w:val="24"/>
                <w:szCs w:val="24"/>
                <w:lang w:val="en-AU"/>
              </w:rPr>
              <w:t xml:space="preserve">support different funding blends to be modelled, trialled, tested and evaluated at a range of sites catering to different population segments before </w:t>
            </w:r>
            <w:r>
              <w:rPr>
                <w:rFonts w:ascii="Garamond" w:hAnsi="Garamond"/>
                <w:b w:val="0"/>
                <w:sz w:val="24"/>
                <w:szCs w:val="24"/>
                <w:lang w:val="en-AU"/>
              </w:rPr>
              <w:t>wider uptake</w:t>
            </w:r>
            <w:r w:rsidRPr="00E643C3">
              <w:rPr>
                <w:rFonts w:ascii="Garamond" w:hAnsi="Garamond"/>
                <w:b w:val="0"/>
                <w:sz w:val="24"/>
                <w:szCs w:val="24"/>
                <w:lang w:val="en-AU"/>
              </w:rPr>
              <w:t>.</w:t>
            </w:r>
          </w:p>
        </w:tc>
      </w:tr>
    </w:tbl>
    <w:p w:rsidR="00B76BA1" w:rsidRDefault="00B76BA1" w:rsidP="00B76BA1">
      <w:pPr>
        <w:keepLines/>
        <w:autoSpaceDE w:val="0"/>
        <w:autoSpaceDN w:val="0"/>
        <w:adjustRightInd w:val="0"/>
        <w:rPr>
          <w:rFonts w:ascii="Garamond" w:hAnsi="Garamond"/>
          <w:i/>
          <w:lang w:val="en-AU"/>
        </w:rPr>
      </w:pPr>
    </w:p>
    <w:p w:rsidR="00B219F5" w:rsidRDefault="00B219F5" w:rsidP="00C17C82">
      <w:pPr>
        <w:keepNext/>
        <w:ind w:left="720" w:hanging="720"/>
        <w:rPr>
          <w:rFonts w:ascii="Garamond" w:hAnsi="Garamond"/>
          <w:b/>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985853" w:rsidRDefault="00985853" w:rsidP="00985853">
      <w:pPr>
        <w:keepNext/>
        <w:keepLines/>
        <w:autoSpaceDE w:val="0"/>
        <w:autoSpaceDN w:val="0"/>
        <w:adjustRightInd w:val="0"/>
        <w:rPr>
          <w:rFonts w:ascii="Garamond" w:hAnsi="Garamond"/>
          <w:lang w:val="en-AU"/>
        </w:rPr>
      </w:pPr>
    </w:p>
    <w:p w:rsidR="00B76BA1" w:rsidRPr="002933E8" w:rsidRDefault="002933E8" w:rsidP="00B76BA1">
      <w:pPr>
        <w:keepNext/>
        <w:keepLines/>
        <w:autoSpaceDE w:val="0"/>
        <w:autoSpaceDN w:val="0"/>
        <w:adjustRightInd w:val="0"/>
        <w:rPr>
          <w:rFonts w:ascii="Garamond" w:hAnsi="Garamond"/>
          <w:i/>
          <w:lang w:val="en-AU"/>
        </w:rPr>
      </w:pPr>
      <w:r w:rsidRPr="002933E8">
        <w:rPr>
          <w:rFonts w:ascii="Garamond" w:hAnsi="Garamond"/>
          <w:i/>
          <w:lang w:val="en-AU"/>
        </w:rPr>
        <w:t>A comprehensive review of randomized clinical trials in three medical journals reveals 396 medical reversals</w:t>
      </w:r>
    </w:p>
    <w:p w:rsidR="00382EE0" w:rsidRDefault="00382EE0" w:rsidP="00B76BA1">
      <w:pPr>
        <w:keepNext/>
        <w:keepLines/>
        <w:autoSpaceDE w:val="0"/>
        <w:autoSpaceDN w:val="0"/>
        <w:adjustRightInd w:val="0"/>
        <w:rPr>
          <w:rFonts w:ascii="Garamond" w:hAnsi="Garamond"/>
          <w:lang w:val="en-AU"/>
        </w:rPr>
      </w:pPr>
      <w:r w:rsidRPr="00382EE0">
        <w:rPr>
          <w:rFonts w:ascii="Garamond" w:hAnsi="Garamond"/>
          <w:lang w:val="en-AU"/>
        </w:rPr>
        <w:t>Herrera-Perez D, Haslam A, Crain T, Gill J, Livingston C, Kaestner V, et al</w:t>
      </w:r>
    </w:p>
    <w:p w:rsidR="002933E8" w:rsidRDefault="00382EE0" w:rsidP="00B76BA1">
      <w:pPr>
        <w:keepNext/>
        <w:keepLines/>
        <w:autoSpaceDE w:val="0"/>
        <w:autoSpaceDN w:val="0"/>
        <w:adjustRightInd w:val="0"/>
        <w:rPr>
          <w:rFonts w:ascii="Garamond" w:hAnsi="Garamond"/>
          <w:lang w:val="en-AU"/>
        </w:rPr>
      </w:pPr>
      <w:r w:rsidRPr="00382EE0">
        <w:rPr>
          <w:rFonts w:ascii="Garamond" w:hAnsi="Garamond"/>
          <w:lang w:val="en-AU"/>
        </w:rPr>
        <w:t>eLife. 2019;8:e45183.</w:t>
      </w:r>
    </w:p>
    <w:tbl>
      <w:tblPr>
        <w:tblStyle w:val="TableGrid"/>
        <w:tblW w:w="0" w:type="auto"/>
        <w:tblInd w:w="288" w:type="dxa"/>
        <w:tblLayout w:type="fixed"/>
        <w:tblLook w:val="01E0" w:firstRow="1" w:lastRow="1" w:firstColumn="1" w:lastColumn="1" w:noHBand="0" w:noVBand="0"/>
      </w:tblPr>
      <w:tblGrid>
        <w:gridCol w:w="1080"/>
        <w:gridCol w:w="8280"/>
      </w:tblGrid>
      <w:tr w:rsidR="00B76BA1" w:rsidRPr="000170DA" w:rsidTr="00BC0715">
        <w:tc>
          <w:tcPr>
            <w:tcW w:w="1080" w:type="dxa"/>
            <w:tcBorders>
              <w:top w:val="single" w:sz="4" w:space="0" w:color="auto"/>
              <w:left w:val="single" w:sz="4" w:space="0" w:color="auto"/>
              <w:bottom w:val="single" w:sz="4" w:space="0" w:color="auto"/>
              <w:right w:val="single" w:sz="4" w:space="0" w:color="auto"/>
            </w:tcBorders>
            <w:vAlign w:val="center"/>
          </w:tcPr>
          <w:p w:rsidR="00B76BA1" w:rsidRPr="000170DA" w:rsidRDefault="00B76BA1" w:rsidP="00BC071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4623F" w:rsidRPr="000170DA" w:rsidRDefault="004008CE" w:rsidP="00E4623F">
            <w:pPr>
              <w:rPr>
                <w:rStyle w:val="Hyperlink"/>
                <w:rFonts w:ascii="Garamond" w:hAnsi="Garamond"/>
                <w:color w:val="auto"/>
                <w:u w:val="none"/>
                <w:lang w:val="en-AU"/>
              </w:rPr>
            </w:pPr>
            <w:hyperlink r:id="rId18" w:history="1">
              <w:r w:rsidR="00E4623F" w:rsidRPr="001B4452">
                <w:rPr>
                  <w:rStyle w:val="Hyperlink"/>
                  <w:rFonts w:ascii="Garamond" w:hAnsi="Garamond"/>
                  <w:lang w:val="en-AU"/>
                </w:rPr>
                <w:t>https://doi.org/10.7554/eLife.45183</w:t>
              </w:r>
            </w:hyperlink>
          </w:p>
        </w:tc>
      </w:tr>
      <w:tr w:rsidR="00B76BA1" w:rsidRPr="000170DA" w:rsidTr="00BC0715">
        <w:tc>
          <w:tcPr>
            <w:tcW w:w="1080" w:type="dxa"/>
            <w:tcBorders>
              <w:top w:val="single" w:sz="4" w:space="0" w:color="auto"/>
              <w:left w:val="single" w:sz="4" w:space="0" w:color="auto"/>
              <w:bottom w:val="single" w:sz="4" w:space="0" w:color="auto"/>
              <w:right w:val="single" w:sz="4" w:space="0" w:color="auto"/>
            </w:tcBorders>
            <w:vAlign w:val="center"/>
          </w:tcPr>
          <w:p w:rsidR="00B76BA1" w:rsidRPr="000170DA" w:rsidRDefault="00B76BA1" w:rsidP="00BC071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933E8" w:rsidRPr="00F44FEC" w:rsidRDefault="002933E8" w:rsidP="00382EE0">
            <w:pPr>
              <w:rPr>
                <w:rFonts w:ascii="Garamond" w:hAnsi="Garamond"/>
                <w:lang w:val="en-AU"/>
              </w:rPr>
            </w:pPr>
            <w:r>
              <w:rPr>
                <w:rFonts w:ascii="Garamond" w:hAnsi="Garamond"/>
                <w:lang w:val="en-AU"/>
              </w:rPr>
              <w:t>In the discussions of value in health care there has been something of a focus on ‘low value’ care (defined here as ‘</w:t>
            </w:r>
            <w:r w:rsidRPr="002933E8">
              <w:rPr>
                <w:rFonts w:ascii="Garamond" w:hAnsi="Garamond"/>
                <w:lang w:val="en-AU"/>
              </w:rPr>
              <w:t>medical practices that are either ineffective or that cost more than other options but only offer similar effectiveness</w:t>
            </w:r>
            <w:r>
              <w:rPr>
                <w:rFonts w:ascii="Garamond" w:hAnsi="Garamond"/>
                <w:lang w:val="en-AU"/>
              </w:rPr>
              <w:t>’. This paper focuses on a ‘</w:t>
            </w:r>
            <w:r w:rsidRPr="002933E8">
              <w:rPr>
                <w:rFonts w:ascii="Garamond" w:hAnsi="Garamond"/>
                <w:lang w:val="en-AU"/>
              </w:rPr>
              <w:t>subset of low-value medical practices</w:t>
            </w:r>
            <w:r>
              <w:rPr>
                <w:rFonts w:ascii="Garamond" w:hAnsi="Garamond"/>
                <w:lang w:val="en-AU"/>
              </w:rPr>
              <w:t>’ known as medical reversals that are ‘</w:t>
            </w:r>
            <w:r w:rsidRPr="002933E8">
              <w:rPr>
                <w:rFonts w:ascii="Garamond" w:hAnsi="Garamond"/>
                <w:lang w:val="en-AU"/>
              </w:rPr>
              <w:t>defined as practices that have been found, through randomized controlled trials, to be no better than a prior or lesser standard of care</w:t>
            </w:r>
            <w:r>
              <w:rPr>
                <w:rFonts w:ascii="Garamond" w:hAnsi="Garamond"/>
                <w:lang w:val="en-AU"/>
              </w:rPr>
              <w:t xml:space="preserve">’. The paper reports on a </w:t>
            </w:r>
            <w:r w:rsidRPr="002933E8">
              <w:rPr>
                <w:rFonts w:ascii="Garamond" w:hAnsi="Garamond"/>
                <w:lang w:val="en-AU"/>
              </w:rPr>
              <w:t xml:space="preserve">systematic search of randomized controlled trials in three leading medical journals </w:t>
            </w:r>
            <w:r>
              <w:rPr>
                <w:rFonts w:ascii="Garamond" w:hAnsi="Garamond"/>
                <w:lang w:val="en-AU"/>
              </w:rPr>
              <w:t>(</w:t>
            </w:r>
            <w:r w:rsidRPr="002933E8">
              <w:rPr>
                <w:rFonts w:ascii="Garamond" w:hAnsi="Garamond"/>
                <w:i/>
                <w:lang w:val="en-AU"/>
              </w:rPr>
              <w:t>Journal of the American Medical Association</w:t>
            </w:r>
            <w:r w:rsidRPr="002933E8">
              <w:rPr>
                <w:rFonts w:ascii="Garamond" w:hAnsi="Garamond"/>
                <w:lang w:val="en-AU"/>
              </w:rPr>
              <w:t xml:space="preserve">, </w:t>
            </w:r>
            <w:r w:rsidRPr="002933E8">
              <w:rPr>
                <w:rFonts w:ascii="Garamond" w:hAnsi="Garamond"/>
                <w:i/>
                <w:lang w:val="en-AU"/>
              </w:rPr>
              <w:t>The Lancet</w:t>
            </w:r>
            <w:r w:rsidRPr="002933E8">
              <w:rPr>
                <w:rFonts w:ascii="Garamond" w:hAnsi="Garamond"/>
                <w:lang w:val="en-AU"/>
              </w:rPr>
              <w:t xml:space="preserve">, and the </w:t>
            </w:r>
            <w:r w:rsidRPr="002933E8">
              <w:rPr>
                <w:rFonts w:ascii="Garamond" w:hAnsi="Garamond"/>
                <w:i/>
                <w:lang w:val="en-AU"/>
              </w:rPr>
              <w:t>New England Journal of Medicine</w:t>
            </w:r>
            <w:r>
              <w:rPr>
                <w:rFonts w:ascii="Garamond" w:hAnsi="Garamond"/>
                <w:lang w:val="en-AU"/>
              </w:rPr>
              <w:t xml:space="preserve">) that </w:t>
            </w:r>
            <w:r w:rsidRPr="002933E8">
              <w:rPr>
                <w:rFonts w:ascii="Garamond" w:hAnsi="Garamond"/>
                <w:lang w:val="en-AU"/>
              </w:rPr>
              <w:t>identified 396 medical reversals</w:t>
            </w:r>
            <w:r>
              <w:rPr>
                <w:rFonts w:ascii="Garamond" w:hAnsi="Garamond"/>
                <w:lang w:val="en-AU"/>
              </w:rPr>
              <w:t>.</w:t>
            </w:r>
            <w:r w:rsidR="00382EE0">
              <w:rPr>
                <w:rFonts w:ascii="Garamond" w:hAnsi="Garamond"/>
                <w:lang w:val="en-AU"/>
              </w:rPr>
              <w:t xml:space="preserve"> The authors report that of the reversals, ‘m</w:t>
            </w:r>
            <w:r w:rsidR="00382EE0" w:rsidRPr="00382EE0">
              <w:rPr>
                <w:rFonts w:ascii="Garamond" w:hAnsi="Garamond"/>
                <w:lang w:val="en-AU"/>
              </w:rPr>
              <w:t>ost of the studies (92%) were conducted on populations in high</w:t>
            </w:r>
            <w:r w:rsidR="00382EE0">
              <w:rPr>
                <w:rFonts w:ascii="Garamond" w:hAnsi="Garamond"/>
                <w:lang w:val="en-AU"/>
              </w:rPr>
              <w:t xml:space="preserve"> </w:t>
            </w:r>
            <w:r w:rsidR="00382EE0" w:rsidRPr="00382EE0">
              <w:rPr>
                <w:rFonts w:ascii="Garamond" w:hAnsi="Garamond"/>
                <w:lang w:val="en-AU"/>
              </w:rPr>
              <w:t>income countries, cardiovascular disease was the most common medical category (20%), and</w:t>
            </w:r>
            <w:r w:rsidR="00382EE0">
              <w:rPr>
                <w:rFonts w:ascii="Garamond" w:hAnsi="Garamond"/>
                <w:lang w:val="en-AU"/>
              </w:rPr>
              <w:t xml:space="preserve"> </w:t>
            </w:r>
            <w:r w:rsidR="00382EE0" w:rsidRPr="00382EE0">
              <w:rPr>
                <w:rFonts w:ascii="Garamond" w:hAnsi="Garamond"/>
                <w:lang w:val="en-AU"/>
              </w:rPr>
              <w:t>medication was the most common type of intervention (33%)</w:t>
            </w:r>
            <w:r w:rsidR="00382EE0">
              <w:rPr>
                <w:rFonts w:ascii="Garamond" w:hAnsi="Garamond"/>
                <w:lang w:val="en-AU"/>
              </w:rPr>
              <w:t xml:space="preserve">.’ The hope is that this will contribute to </w:t>
            </w:r>
            <w:r w:rsidR="00382EE0" w:rsidRPr="00382EE0">
              <w:rPr>
                <w:rFonts w:ascii="Garamond" w:hAnsi="Garamond"/>
                <w:lang w:val="en-AU"/>
              </w:rPr>
              <w:t>eliminat</w:t>
            </w:r>
            <w:r w:rsidR="00382EE0">
              <w:rPr>
                <w:rFonts w:ascii="Garamond" w:hAnsi="Garamond"/>
                <w:lang w:val="en-AU"/>
              </w:rPr>
              <w:t>ing</w:t>
            </w:r>
            <w:r w:rsidR="00382EE0" w:rsidRPr="00382EE0">
              <w:rPr>
                <w:rFonts w:ascii="Garamond" w:hAnsi="Garamond"/>
                <w:lang w:val="en-AU"/>
              </w:rPr>
              <w:t xml:space="preserve"> the use of these practices.</w:t>
            </w:r>
          </w:p>
        </w:tc>
      </w:tr>
    </w:tbl>
    <w:p w:rsidR="00424FBD" w:rsidRPr="00424FBD" w:rsidRDefault="00424FBD" w:rsidP="00424FBD">
      <w:pPr>
        <w:keepNext/>
        <w:keepLines/>
        <w:autoSpaceDE w:val="0"/>
        <w:autoSpaceDN w:val="0"/>
        <w:adjustRightInd w:val="0"/>
        <w:rPr>
          <w:rFonts w:ascii="Garamond" w:hAnsi="Garamond"/>
          <w:i/>
          <w:lang w:val="en-AU"/>
        </w:rPr>
      </w:pPr>
      <w:r w:rsidRPr="00424FBD">
        <w:rPr>
          <w:rFonts w:ascii="Garamond" w:hAnsi="Garamond"/>
          <w:i/>
          <w:lang w:val="en-AU"/>
        </w:rPr>
        <w:t>Screening for HIV Infection: US Preventive Services Task Force Recommendation Statement</w:t>
      </w:r>
    </w:p>
    <w:p w:rsidR="00424FBD" w:rsidRDefault="00424FBD" w:rsidP="00B40CB5">
      <w:pPr>
        <w:keepNext/>
        <w:keepLines/>
        <w:autoSpaceDE w:val="0"/>
        <w:autoSpaceDN w:val="0"/>
        <w:adjustRightInd w:val="0"/>
        <w:rPr>
          <w:rFonts w:ascii="Garamond" w:hAnsi="Garamond"/>
          <w:lang w:val="en-AU"/>
        </w:rPr>
      </w:pPr>
      <w:r w:rsidRPr="00424FBD">
        <w:rPr>
          <w:rFonts w:ascii="Garamond" w:hAnsi="Garamond"/>
          <w:lang w:val="en-AU"/>
        </w:rPr>
        <w:t>U. S. Preventive Services Task Force</w:t>
      </w:r>
    </w:p>
    <w:p w:rsidR="00B40CB5" w:rsidRDefault="00424FBD" w:rsidP="00B40CB5">
      <w:pPr>
        <w:keepNext/>
        <w:keepLines/>
        <w:autoSpaceDE w:val="0"/>
        <w:autoSpaceDN w:val="0"/>
        <w:adjustRightInd w:val="0"/>
        <w:rPr>
          <w:rFonts w:ascii="Garamond" w:hAnsi="Garamond"/>
          <w:lang w:val="en-AU"/>
        </w:rPr>
      </w:pPr>
      <w:r w:rsidRPr="00424FBD">
        <w:rPr>
          <w:rFonts w:ascii="Garamond" w:hAnsi="Garamond"/>
          <w:lang w:val="en-AU"/>
        </w:rPr>
        <w:t>Journal of the American Medical Association. 2019</w:t>
      </w:r>
      <w:r>
        <w:rPr>
          <w:rFonts w:ascii="Garamond" w:hAnsi="Garamond"/>
          <w:lang w:val="en-AU"/>
        </w:rPr>
        <w:t xml:space="preserve"> [epub]</w:t>
      </w:r>
      <w:r w:rsidRPr="00424FBD">
        <w:rPr>
          <w:rFonts w:ascii="Garamond" w:hAnsi="Garamond"/>
          <w:lang w:val="en-AU"/>
        </w:rPr>
        <w:t>.</w:t>
      </w:r>
    </w:p>
    <w:p w:rsidR="00424FBD" w:rsidRDefault="00424FBD" w:rsidP="00B40CB5">
      <w:pPr>
        <w:keepNext/>
        <w:keepLines/>
        <w:autoSpaceDE w:val="0"/>
        <w:autoSpaceDN w:val="0"/>
        <w:adjustRightInd w:val="0"/>
        <w:rPr>
          <w:rFonts w:ascii="Garamond" w:hAnsi="Garamond"/>
          <w:lang w:val="en-AU"/>
        </w:rPr>
      </w:pPr>
    </w:p>
    <w:p w:rsidR="00424FBD" w:rsidRPr="00424FBD" w:rsidRDefault="00424FBD" w:rsidP="00424FBD">
      <w:pPr>
        <w:keepNext/>
        <w:keepLines/>
        <w:autoSpaceDE w:val="0"/>
        <w:autoSpaceDN w:val="0"/>
        <w:adjustRightInd w:val="0"/>
        <w:rPr>
          <w:rFonts w:ascii="Garamond" w:hAnsi="Garamond"/>
          <w:i/>
          <w:lang w:val="en-AU"/>
        </w:rPr>
      </w:pPr>
      <w:r w:rsidRPr="00424FBD">
        <w:rPr>
          <w:rFonts w:ascii="Garamond" w:hAnsi="Garamond"/>
          <w:i/>
          <w:lang w:val="en-AU"/>
        </w:rPr>
        <w:t>Preexposure Prophylaxis for the Prevention of HIV Infection: US Preventive Services Task Force Recommendation Statement</w:t>
      </w:r>
    </w:p>
    <w:p w:rsidR="00424FBD" w:rsidRDefault="00424FBD" w:rsidP="00B40CB5">
      <w:pPr>
        <w:keepNext/>
        <w:keepLines/>
        <w:autoSpaceDE w:val="0"/>
        <w:autoSpaceDN w:val="0"/>
        <w:adjustRightInd w:val="0"/>
        <w:rPr>
          <w:rFonts w:ascii="Garamond" w:hAnsi="Garamond"/>
          <w:lang w:val="en-AU"/>
        </w:rPr>
      </w:pPr>
      <w:r w:rsidRPr="00424FBD">
        <w:rPr>
          <w:rFonts w:ascii="Garamond" w:hAnsi="Garamond"/>
          <w:lang w:val="en-AU"/>
        </w:rPr>
        <w:t>U. S. Preventive Services Task Force</w:t>
      </w:r>
    </w:p>
    <w:p w:rsidR="00424FBD" w:rsidRDefault="00424FBD" w:rsidP="00B40CB5">
      <w:pPr>
        <w:keepNext/>
        <w:keepLines/>
        <w:autoSpaceDE w:val="0"/>
        <w:autoSpaceDN w:val="0"/>
        <w:adjustRightInd w:val="0"/>
        <w:rPr>
          <w:rFonts w:ascii="Garamond" w:hAnsi="Garamond"/>
          <w:lang w:val="en-AU"/>
        </w:rPr>
      </w:pPr>
      <w:r w:rsidRPr="00424FBD">
        <w:rPr>
          <w:rFonts w:ascii="Garamond" w:hAnsi="Garamond"/>
          <w:lang w:val="en-AU"/>
        </w:rPr>
        <w:t>Journal of the American Medical Association. 2019;321(22):2203-13.</w:t>
      </w:r>
    </w:p>
    <w:p w:rsidR="00424FBD" w:rsidRDefault="00424FBD" w:rsidP="00B40CB5">
      <w:pPr>
        <w:keepNext/>
        <w:keepLines/>
        <w:autoSpaceDE w:val="0"/>
        <w:autoSpaceDN w:val="0"/>
        <w:adjustRightInd w:val="0"/>
        <w:rPr>
          <w:rFonts w:ascii="Garamond" w:hAnsi="Garamond"/>
          <w:lang w:val="en-AU"/>
        </w:rPr>
      </w:pPr>
    </w:p>
    <w:p w:rsidR="00424FBD" w:rsidRPr="00424FBD" w:rsidRDefault="00424FBD" w:rsidP="00424FBD">
      <w:pPr>
        <w:keepNext/>
        <w:keepLines/>
        <w:autoSpaceDE w:val="0"/>
        <w:autoSpaceDN w:val="0"/>
        <w:adjustRightInd w:val="0"/>
        <w:rPr>
          <w:rFonts w:ascii="Garamond" w:hAnsi="Garamond"/>
          <w:i/>
          <w:lang w:val="en-AU"/>
        </w:rPr>
      </w:pPr>
      <w:r w:rsidRPr="00424FBD">
        <w:rPr>
          <w:rFonts w:ascii="Garamond" w:hAnsi="Garamond"/>
          <w:i/>
          <w:lang w:val="en-AU"/>
        </w:rPr>
        <w:t>New USPSTF Guidelines for HIV Screening and Preexposure Prophylaxis (PrEP): Straight A’s</w:t>
      </w:r>
    </w:p>
    <w:p w:rsidR="00424FBD" w:rsidRDefault="00424FBD" w:rsidP="00B40CB5">
      <w:pPr>
        <w:keepNext/>
        <w:keepLines/>
        <w:autoSpaceDE w:val="0"/>
        <w:autoSpaceDN w:val="0"/>
        <w:adjustRightInd w:val="0"/>
        <w:rPr>
          <w:rFonts w:ascii="Garamond" w:hAnsi="Garamond"/>
          <w:lang w:val="en-AU"/>
        </w:rPr>
      </w:pPr>
      <w:r w:rsidRPr="00424FBD">
        <w:rPr>
          <w:rFonts w:ascii="Garamond" w:hAnsi="Garamond"/>
          <w:lang w:val="en-AU"/>
        </w:rPr>
        <w:t>Walensky RP, Paltiel AD</w:t>
      </w:r>
    </w:p>
    <w:p w:rsidR="00424FBD" w:rsidRDefault="00424FBD" w:rsidP="00B40CB5">
      <w:pPr>
        <w:keepNext/>
        <w:keepLines/>
        <w:autoSpaceDE w:val="0"/>
        <w:autoSpaceDN w:val="0"/>
        <w:adjustRightInd w:val="0"/>
        <w:rPr>
          <w:rFonts w:ascii="Garamond" w:hAnsi="Garamond"/>
          <w:lang w:val="en-AU"/>
        </w:rPr>
      </w:pPr>
      <w:r w:rsidRPr="00424FBD">
        <w:rPr>
          <w:rFonts w:ascii="Garamond" w:hAnsi="Garamond"/>
          <w:lang w:val="en-AU"/>
        </w:rPr>
        <w:t>JAMA Network Open. 2019;2(6):e195042-e.</w:t>
      </w:r>
    </w:p>
    <w:p w:rsidR="00424FBD" w:rsidRDefault="00424FBD" w:rsidP="00B40CB5">
      <w:pPr>
        <w:keepNext/>
        <w:keepLines/>
        <w:autoSpaceDE w:val="0"/>
        <w:autoSpaceDN w:val="0"/>
        <w:adjustRightInd w:val="0"/>
        <w:rPr>
          <w:rFonts w:ascii="Garamond" w:hAnsi="Garamond"/>
          <w:lang w:val="en-AU"/>
        </w:rPr>
      </w:pPr>
    </w:p>
    <w:p w:rsidR="00424FBD" w:rsidRPr="00424FBD" w:rsidRDefault="00424FBD" w:rsidP="00424FBD">
      <w:pPr>
        <w:keepNext/>
        <w:keepLines/>
        <w:autoSpaceDE w:val="0"/>
        <w:autoSpaceDN w:val="0"/>
        <w:adjustRightInd w:val="0"/>
        <w:rPr>
          <w:rFonts w:ascii="Garamond" w:hAnsi="Garamond"/>
          <w:i/>
          <w:lang w:val="en-AU"/>
        </w:rPr>
      </w:pPr>
      <w:r w:rsidRPr="00424FBD">
        <w:rPr>
          <w:rFonts w:ascii="Garamond" w:hAnsi="Garamond"/>
          <w:i/>
          <w:lang w:val="en-AU"/>
        </w:rPr>
        <w:t>Who Should Be Screened for HIV Infection?</w:t>
      </w:r>
    </w:p>
    <w:p w:rsidR="00424FBD" w:rsidRDefault="00424FBD" w:rsidP="00B40CB5">
      <w:pPr>
        <w:keepNext/>
        <w:keepLines/>
        <w:autoSpaceDE w:val="0"/>
        <w:autoSpaceDN w:val="0"/>
        <w:adjustRightInd w:val="0"/>
        <w:rPr>
          <w:rFonts w:ascii="Garamond" w:hAnsi="Garamond"/>
          <w:lang w:val="en-AU"/>
        </w:rPr>
      </w:pPr>
      <w:r w:rsidRPr="00424FBD">
        <w:rPr>
          <w:rFonts w:ascii="Garamond" w:hAnsi="Garamond"/>
          <w:lang w:val="en-AU"/>
        </w:rPr>
        <w:t>Jin J</w:t>
      </w:r>
    </w:p>
    <w:p w:rsidR="00424FBD" w:rsidRDefault="00424FBD" w:rsidP="00B40CB5">
      <w:pPr>
        <w:keepNext/>
        <w:keepLines/>
        <w:autoSpaceDE w:val="0"/>
        <w:autoSpaceDN w:val="0"/>
        <w:adjustRightInd w:val="0"/>
        <w:rPr>
          <w:rFonts w:ascii="Garamond" w:hAnsi="Garamond"/>
          <w:lang w:val="en-AU"/>
        </w:rPr>
      </w:pPr>
      <w:r w:rsidRPr="00424FBD">
        <w:rPr>
          <w:rFonts w:ascii="Garamond" w:hAnsi="Garamond"/>
          <w:lang w:val="en-AU"/>
        </w:rPr>
        <w:t>Journal of the American Medical Association. 2019</w:t>
      </w:r>
      <w:r>
        <w:rPr>
          <w:rFonts w:ascii="Garamond" w:hAnsi="Garamond"/>
          <w:lang w:val="en-AU"/>
        </w:rPr>
        <w:t xml:space="preserve"> [epub]</w:t>
      </w:r>
      <w:r w:rsidRPr="00424FBD">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B40CB5" w:rsidRPr="000170DA" w:rsidTr="00627FD5">
        <w:tc>
          <w:tcPr>
            <w:tcW w:w="1080" w:type="dxa"/>
            <w:tcBorders>
              <w:top w:val="single" w:sz="4" w:space="0" w:color="auto"/>
              <w:left w:val="single" w:sz="4" w:space="0" w:color="auto"/>
              <w:bottom w:val="single" w:sz="4" w:space="0" w:color="auto"/>
              <w:right w:val="single" w:sz="4" w:space="0" w:color="auto"/>
            </w:tcBorders>
            <w:vAlign w:val="center"/>
          </w:tcPr>
          <w:p w:rsidR="00B40CB5" w:rsidRPr="000170DA" w:rsidRDefault="00B40CB5" w:rsidP="00627FD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40CB5" w:rsidRDefault="00424FBD" w:rsidP="00627FD5">
            <w:pPr>
              <w:rPr>
                <w:rStyle w:val="Hyperlink"/>
                <w:rFonts w:ascii="Garamond" w:hAnsi="Garamond"/>
                <w:color w:val="auto"/>
                <w:u w:val="none"/>
                <w:lang w:val="en-AU"/>
              </w:rPr>
            </w:pPr>
            <w:r>
              <w:rPr>
                <w:rStyle w:val="Hyperlink"/>
                <w:rFonts w:ascii="Garamond" w:hAnsi="Garamond"/>
                <w:color w:val="auto"/>
                <w:u w:val="none"/>
                <w:lang w:val="en-AU"/>
              </w:rPr>
              <w:t xml:space="preserve">HIV screening recommendation </w:t>
            </w:r>
            <w:hyperlink r:id="rId19" w:history="1">
              <w:r w:rsidR="002361A6" w:rsidRPr="00860D1A">
                <w:rPr>
                  <w:rStyle w:val="Hyperlink"/>
                  <w:rFonts w:ascii="Garamond" w:hAnsi="Garamond"/>
                  <w:lang w:val="en-AU"/>
                </w:rPr>
                <w:t>https://doi.org/10.1001/jama.2019.6587</w:t>
              </w:r>
            </w:hyperlink>
          </w:p>
          <w:p w:rsidR="00424FBD" w:rsidRDefault="00424FBD" w:rsidP="00627FD5">
            <w:pPr>
              <w:rPr>
                <w:rStyle w:val="Hyperlink"/>
                <w:rFonts w:ascii="Garamond" w:hAnsi="Garamond"/>
                <w:color w:val="auto"/>
                <w:u w:val="none"/>
                <w:lang w:val="en-AU"/>
              </w:rPr>
            </w:pPr>
            <w:r>
              <w:rPr>
                <w:rStyle w:val="Hyperlink"/>
                <w:rFonts w:ascii="Garamond" w:hAnsi="Garamond"/>
                <w:color w:val="auto"/>
                <w:u w:val="none"/>
                <w:lang w:val="en-AU"/>
              </w:rPr>
              <w:t xml:space="preserve">HIV pre-exposure prophylaxis recommendation </w:t>
            </w:r>
            <w:hyperlink r:id="rId20" w:history="1">
              <w:r w:rsidR="002361A6" w:rsidRPr="00860D1A">
                <w:rPr>
                  <w:rStyle w:val="Hyperlink"/>
                  <w:rFonts w:ascii="Garamond" w:hAnsi="Garamond"/>
                  <w:lang w:val="en-AU"/>
                </w:rPr>
                <w:t>https://doi.org/10.1001/jama.2019.6390</w:t>
              </w:r>
            </w:hyperlink>
            <w:r w:rsidR="002361A6">
              <w:rPr>
                <w:rStyle w:val="Hyperlink"/>
                <w:rFonts w:ascii="Garamond" w:hAnsi="Garamond"/>
                <w:color w:val="auto"/>
                <w:u w:val="none"/>
                <w:lang w:val="en-AU"/>
              </w:rPr>
              <w:t xml:space="preserve"> </w:t>
            </w:r>
          </w:p>
          <w:p w:rsidR="00424FBD" w:rsidRDefault="00A6234B" w:rsidP="00627FD5">
            <w:pPr>
              <w:rPr>
                <w:rStyle w:val="Hyperlink"/>
                <w:rFonts w:ascii="Garamond" w:hAnsi="Garamond"/>
                <w:color w:val="auto"/>
                <w:u w:val="none"/>
                <w:lang w:val="en-AU"/>
              </w:rPr>
            </w:pPr>
            <w:r>
              <w:rPr>
                <w:rStyle w:val="Hyperlink"/>
                <w:rFonts w:ascii="Garamond" w:hAnsi="Garamond"/>
                <w:color w:val="auto"/>
                <w:u w:val="none"/>
                <w:lang w:val="en-AU"/>
              </w:rPr>
              <w:t>Wal</w:t>
            </w:r>
            <w:r w:rsidR="00424FBD">
              <w:rPr>
                <w:rStyle w:val="Hyperlink"/>
                <w:rFonts w:ascii="Garamond" w:hAnsi="Garamond"/>
                <w:color w:val="auto"/>
                <w:u w:val="none"/>
                <w:lang w:val="en-AU"/>
              </w:rPr>
              <w:t xml:space="preserve">ensky and Paltiel </w:t>
            </w:r>
            <w:r w:rsidR="002361A6">
              <w:rPr>
                <w:rStyle w:val="Hyperlink"/>
                <w:rFonts w:ascii="Garamond" w:hAnsi="Garamond"/>
                <w:color w:val="auto"/>
                <w:u w:val="none"/>
                <w:lang w:val="en-AU"/>
              </w:rPr>
              <w:t xml:space="preserve">editorial </w:t>
            </w:r>
            <w:hyperlink r:id="rId21" w:history="1">
              <w:r w:rsidR="002361A6" w:rsidRPr="00860D1A">
                <w:rPr>
                  <w:rStyle w:val="Hyperlink"/>
                  <w:rFonts w:ascii="Garamond" w:hAnsi="Garamond"/>
                  <w:lang w:val="en-AU"/>
                </w:rPr>
                <w:t>https://doi.org/10.1001/jamanetworkopen.2019.5042</w:t>
              </w:r>
            </w:hyperlink>
            <w:r w:rsidR="002361A6">
              <w:rPr>
                <w:rStyle w:val="Hyperlink"/>
                <w:rFonts w:ascii="Garamond" w:hAnsi="Garamond"/>
                <w:color w:val="auto"/>
                <w:u w:val="none"/>
                <w:lang w:val="en-AU"/>
              </w:rPr>
              <w:t xml:space="preserve"> </w:t>
            </w:r>
          </w:p>
          <w:p w:rsidR="00424FBD" w:rsidRPr="000170DA" w:rsidRDefault="00424FBD" w:rsidP="002361A6">
            <w:pPr>
              <w:rPr>
                <w:rStyle w:val="Hyperlink"/>
                <w:rFonts w:ascii="Garamond" w:hAnsi="Garamond"/>
                <w:color w:val="auto"/>
                <w:u w:val="none"/>
                <w:lang w:val="en-AU"/>
              </w:rPr>
            </w:pPr>
            <w:r>
              <w:rPr>
                <w:rStyle w:val="Hyperlink"/>
                <w:rFonts w:ascii="Garamond" w:hAnsi="Garamond"/>
                <w:color w:val="auto"/>
                <w:u w:val="none"/>
                <w:lang w:val="en-AU"/>
              </w:rPr>
              <w:t xml:space="preserve">Patient page </w:t>
            </w:r>
            <w:hyperlink r:id="rId22" w:history="1">
              <w:r w:rsidR="002361A6" w:rsidRPr="00860D1A">
                <w:rPr>
                  <w:rStyle w:val="Hyperlink"/>
                  <w:rFonts w:ascii="Garamond" w:hAnsi="Garamond"/>
                  <w:lang w:val="en-AU"/>
                </w:rPr>
                <w:t>https://doi.org/10.1001/jama.2019.6919</w:t>
              </w:r>
            </w:hyperlink>
          </w:p>
        </w:tc>
      </w:tr>
      <w:tr w:rsidR="00B40CB5" w:rsidRPr="000170DA" w:rsidTr="00627FD5">
        <w:tc>
          <w:tcPr>
            <w:tcW w:w="1080" w:type="dxa"/>
            <w:tcBorders>
              <w:top w:val="single" w:sz="4" w:space="0" w:color="auto"/>
              <w:left w:val="single" w:sz="4" w:space="0" w:color="auto"/>
              <w:bottom w:val="single" w:sz="4" w:space="0" w:color="auto"/>
              <w:right w:val="single" w:sz="4" w:space="0" w:color="auto"/>
            </w:tcBorders>
            <w:vAlign w:val="center"/>
          </w:tcPr>
          <w:p w:rsidR="00B40CB5" w:rsidRPr="000170DA" w:rsidRDefault="00B40CB5" w:rsidP="00627FD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40CB5" w:rsidRDefault="00B40CB5" w:rsidP="002361A6">
            <w:pPr>
              <w:rPr>
                <w:rFonts w:ascii="Garamond" w:hAnsi="Garamond"/>
                <w:lang w:val="en-AU"/>
              </w:rPr>
            </w:pPr>
            <w:r>
              <w:rPr>
                <w:rFonts w:ascii="Garamond" w:hAnsi="Garamond"/>
                <w:lang w:val="en-AU"/>
              </w:rPr>
              <w:t xml:space="preserve">HIV screening and prophylaxis recommendations from the </w:t>
            </w:r>
            <w:r w:rsidR="00424FBD" w:rsidRPr="00424FBD">
              <w:rPr>
                <w:rFonts w:ascii="Garamond" w:hAnsi="Garamond"/>
                <w:lang w:val="en-AU"/>
              </w:rPr>
              <w:t xml:space="preserve">US Preventive Services Task Force </w:t>
            </w:r>
            <w:r w:rsidR="00424FBD">
              <w:rPr>
                <w:rFonts w:ascii="Garamond" w:hAnsi="Garamond"/>
                <w:lang w:val="en-AU"/>
              </w:rPr>
              <w:t xml:space="preserve">have been published and are described in these articles and the </w:t>
            </w:r>
            <w:r w:rsidR="002361A6">
              <w:rPr>
                <w:rFonts w:ascii="Garamond" w:hAnsi="Garamond"/>
                <w:lang w:val="en-AU"/>
              </w:rPr>
              <w:t xml:space="preserve">related </w:t>
            </w:r>
            <w:r w:rsidR="00424FBD">
              <w:rPr>
                <w:rFonts w:ascii="Garamond" w:hAnsi="Garamond"/>
                <w:lang w:val="en-AU"/>
              </w:rPr>
              <w:t xml:space="preserve">editorial and ‘patient page’ in the </w:t>
            </w:r>
            <w:r w:rsidR="002361A6" w:rsidRPr="002361A6">
              <w:rPr>
                <w:rFonts w:ascii="Garamond" w:hAnsi="Garamond"/>
                <w:i/>
                <w:lang w:val="en-AU"/>
              </w:rPr>
              <w:t>Journal of the American Medical Association</w:t>
            </w:r>
            <w:r w:rsidR="00424FBD">
              <w:rPr>
                <w:rFonts w:ascii="Garamond" w:hAnsi="Garamond"/>
                <w:lang w:val="en-AU"/>
              </w:rPr>
              <w:t xml:space="preserve">. </w:t>
            </w:r>
            <w:r w:rsidR="002361A6">
              <w:rPr>
                <w:rFonts w:ascii="Garamond" w:hAnsi="Garamond"/>
                <w:lang w:val="en-AU"/>
              </w:rPr>
              <w:t xml:space="preserve">As the editorial’s sub-title suggests that have ‘A’ recommendations, the strongest level of recommendation backed by substantial evidence. </w:t>
            </w:r>
          </w:p>
          <w:p w:rsidR="002361A6" w:rsidRDefault="002361A6" w:rsidP="002361A6">
            <w:pPr>
              <w:rPr>
                <w:rFonts w:ascii="Garamond" w:hAnsi="Garamond"/>
                <w:lang w:val="en-AU"/>
              </w:rPr>
            </w:pPr>
            <w:r>
              <w:rPr>
                <w:rFonts w:ascii="Garamond" w:hAnsi="Garamond"/>
                <w:lang w:val="en-AU"/>
              </w:rPr>
              <w:t xml:space="preserve">The screening recommendation recommends that clinicians provide routine, voluntary screening for HIV infection to </w:t>
            </w:r>
            <w:r w:rsidRPr="002361A6">
              <w:rPr>
                <w:rFonts w:ascii="Garamond" w:hAnsi="Garamond"/>
                <w:lang w:val="en-AU"/>
              </w:rPr>
              <w:t xml:space="preserve">adults and adolescents aged 15 to 65 years as well as </w:t>
            </w:r>
            <w:r>
              <w:rPr>
                <w:rFonts w:ascii="Garamond" w:hAnsi="Garamond"/>
                <w:lang w:val="en-AU"/>
              </w:rPr>
              <w:t xml:space="preserve">for </w:t>
            </w:r>
            <w:r w:rsidRPr="002361A6">
              <w:rPr>
                <w:rFonts w:ascii="Garamond" w:hAnsi="Garamond"/>
                <w:lang w:val="en-AU"/>
              </w:rPr>
              <w:t>all pregnant women. It also applies to people younger than 15 years or older than 65 years who have risk factors for HIV infection (e</w:t>
            </w:r>
            <w:r>
              <w:rPr>
                <w:rFonts w:ascii="Garamond" w:hAnsi="Garamond"/>
                <w:lang w:val="en-AU"/>
              </w:rPr>
              <w:t>.</w:t>
            </w:r>
            <w:r w:rsidRPr="002361A6">
              <w:rPr>
                <w:rFonts w:ascii="Garamond" w:hAnsi="Garamond"/>
                <w:lang w:val="en-AU"/>
              </w:rPr>
              <w:t>g</w:t>
            </w:r>
            <w:r>
              <w:rPr>
                <w:rFonts w:ascii="Garamond" w:hAnsi="Garamond"/>
                <w:lang w:val="en-AU"/>
              </w:rPr>
              <w:t>.</w:t>
            </w:r>
            <w:r w:rsidRPr="002361A6">
              <w:rPr>
                <w:rFonts w:ascii="Garamond" w:hAnsi="Garamond"/>
                <w:lang w:val="en-AU"/>
              </w:rPr>
              <w:t>, unprotected sex with new partners, injection drug use).</w:t>
            </w:r>
          </w:p>
          <w:p w:rsidR="002361A6" w:rsidRDefault="002361A6" w:rsidP="002361A6">
            <w:pPr>
              <w:rPr>
                <w:rFonts w:ascii="Garamond" w:hAnsi="Garamond"/>
                <w:lang w:val="en-AU"/>
              </w:rPr>
            </w:pPr>
            <w:r>
              <w:rPr>
                <w:rFonts w:ascii="Garamond" w:hAnsi="Garamond"/>
                <w:noProof/>
                <w:lang w:val="en-AU" w:eastAsia="en-AU"/>
              </w:rPr>
              <w:drawing>
                <wp:inline distT="0" distB="0" distL="0" distR="0">
                  <wp:extent cx="4120445" cy="2973112"/>
                  <wp:effectExtent l="0" t="0" r="0" b="0"/>
                  <wp:docPr id="1" name="Picture 1" descr="\\central.health\DfsUserEnv\Users\User_07\JOHNNI\Downloads\HIV m_jpg190018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HIV m_jpg190018f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37594" cy="2985486"/>
                          </a:xfrm>
                          <a:prstGeom prst="rect">
                            <a:avLst/>
                          </a:prstGeom>
                          <a:noFill/>
                          <a:ln>
                            <a:noFill/>
                          </a:ln>
                        </pic:spPr>
                      </pic:pic>
                    </a:graphicData>
                  </a:graphic>
                </wp:inline>
              </w:drawing>
            </w:r>
          </w:p>
          <w:p w:rsidR="002361A6" w:rsidRPr="00F44FEC" w:rsidRDefault="002361A6" w:rsidP="002361A6">
            <w:pPr>
              <w:rPr>
                <w:rFonts w:ascii="Garamond" w:hAnsi="Garamond"/>
                <w:lang w:val="en-AU"/>
              </w:rPr>
            </w:pPr>
            <w:r>
              <w:rPr>
                <w:rFonts w:ascii="Garamond" w:hAnsi="Garamond"/>
                <w:lang w:val="en-AU"/>
              </w:rPr>
              <w:t xml:space="preserve">The </w:t>
            </w:r>
            <w:r w:rsidRPr="00424FBD">
              <w:rPr>
                <w:rFonts w:ascii="Garamond" w:hAnsi="Garamond"/>
                <w:lang w:val="en-AU"/>
              </w:rPr>
              <w:t xml:space="preserve">US Preventive Services Task Force </w:t>
            </w:r>
            <w:r>
              <w:rPr>
                <w:rFonts w:ascii="Garamond" w:hAnsi="Garamond"/>
                <w:lang w:val="en-AU"/>
              </w:rPr>
              <w:t>has also assigned</w:t>
            </w:r>
            <w:r w:rsidRPr="002361A6">
              <w:rPr>
                <w:rFonts w:ascii="Garamond" w:hAnsi="Garamond"/>
                <w:lang w:val="en-AU"/>
              </w:rPr>
              <w:t xml:space="preserve"> a grade A for a new recommendation to offer pre</w:t>
            </w:r>
            <w:r>
              <w:rPr>
                <w:rFonts w:ascii="Garamond" w:hAnsi="Garamond"/>
                <w:lang w:val="en-AU"/>
              </w:rPr>
              <w:t xml:space="preserve"> </w:t>
            </w:r>
            <w:r w:rsidRPr="002361A6">
              <w:rPr>
                <w:rFonts w:ascii="Garamond" w:hAnsi="Garamond"/>
                <w:lang w:val="en-AU"/>
              </w:rPr>
              <w:t xml:space="preserve">exposure prophylaxis </w:t>
            </w:r>
            <w:r>
              <w:rPr>
                <w:rFonts w:ascii="Garamond" w:hAnsi="Garamond"/>
                <w:lang w:val="en-AU"/>
              </w:rPr>
              <w:t>(</w:t>
            </w:r>
            <w:r w:rsidRPr="002361A6">
              <w:rPr>
                <w:rFonts w:ascii="Garamond" w:hAnsi="Garamond"/>
                <w:lang w:val="en-AU"/>
              </w:rPr>
              <w:t>PrEP</w:t>
            </w:r>
            <w:r>
              <w:rPr>
                <w:rFonts w:ascii="Garamond" w:hAnsi="Garamond"/>
                <w:lang w:val="en-AU"/>
              </w:rPr>
              <w:t>)</w:t>
            </w:r>
            <w:r w:rsidRPr="002361A6">
              <w:rPr>
                <w:rFonts w:ascii="Garamond" w:hAnsi="Garamond"/>
                <w:lang w:val="en-AU"/>
              </w:rPr>
              <w:t xml:space="preserve"> to all persons at high risk of HIV infection</w:t>
            </w:r>
            <w:r>
              <w:rPr>
                <w:rFonts w:ascii="Garamond" w:hAnsi="Garamond"/>
                <w:lang w:val="en-AU"/>
              </w:rPr>
              <w:t>.</w:t>
            </w:r>
          </w:p>
        </w:tc>
      </w:tr>
    </w:tbl>
    <w:p w:rsidR="00B219F5" w:rsidRPr="00065259" w:rsidRDefault="00B219F5" w:rsidP="00B219F5">
      <w:pPr>
        <w:keepNext/>
        <w:keepLines/>
        <w:autoSpaceDE w:val="0"/>
        <w:autoSpaceDN w:val="0"/>
        <w:adjustRightInd w:val="0"/>
        <w:rPr>
          <w:rFonts w:ascii="Garamond" w:hAnsi="Garamond"/>
          <w:i/>
          <w:lang w:val="en-AU"/>
        </w:rPr>
      </w:pPr>
      <w:r w:rsidRPr="00065259">
        <w:rPr>
          <w:rFonts w:ascii="Garamond" w:hAnsi="Garamond"/>
          <w:i/>
          <w:lang w:val="en-AU"/>
        </w:rPr>
        <w:t>An Implementation Guide to Promote Sleep and Reduce Sedative-Hypnotic Initiation for Noncritically Ill Inpatients</w:t>
      </w:r>
    </w:p>
    <w:p w:rsidR="00B219F5" w:rsidRDefault="00B219F5" w:rsidP="00B219F5">
      <w:pPr>
        <w:keepNext/>
        <w:keepLines/>
        <w:autoSpaceDE w:val="0"/>
        <w:autoSpaceDN w:val="0"/>
        <w:adjustRightInd w:val="0"/>
        <w:rPr>
          <w:rFonts w:ascii="Garamond" w:hAnsi="Garamond"/>
          <w:lang w:val="en-AU"/>
        </w:rPr>
      </w:pPr>
      <w:r w:rsidRPr="00065259">
        <w:rPr>
          <w:rFonts w:ascii="Garamond" w:hAnsi="Garamond"/>
          <w:lang w:val="en-AU"/>
        </w:rPr>
        <w:t>Soong C, Burry L, Cho HJ, Gathecha E, Kisuule F, Tannenbaum C, et al</w:t>
      </w:r>
    </w:p>
    <w:p w:rsidR="00B219F5" w:rsidRDefault="00B219F5" w:rsidP="00B219F5">
      <w:pPr>
        <w:keepNext/>
        <w:keepLines/>
        <w:autoSpaceDE w:val="0"/>
        <w:autoSpaceDN w:val="0"/>
        <w:adjustRightInd w:val="0"/>
        <w:rPr>
          <w:rFonts w:ascii="Garamond" w:hAnsi="Garamond"/>
          <w:lang w:val="en-AU"/>
        </w:rPr>
      </w:pPr>
      <w:r w:rsidRPr="00065259">
        <w:rPr>
          <w:rFonts w:ascii="Garamond" w:hAnsi="Garamond"/>
          <w:lang w:val="en-AU"/>
        </w:rPr>
        <w:t>JAMA Internal Medicine. 2019</w:t>
      </w:r>
      <w:r>
        <w:rPr>
          <w:rFonts w:ascii="Garamond" w:hAnsi="Garamond"/>
          <w:lang w:val="en-AU"/>
        </w:rPr>
        <w:t xml:space="preserve"> [epub]</w:t>
      </w:r>
      <w:r w:rsidRPr="00065259">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B219F5" w:rsidRPr="000170DA" w:rsidTr="00627FD5">
        <w:tc>
          <w:tcPr>
            <w:tcW w:w="1080" w:type="dxa"/>
            <w:tcBorders>
              <w:top w:val="single" w:sz="4" w:space="0" w:color="auto"/>
              <w:left w:val="single" w:sz="4" w:space="0" w:color="auto"/>
              <w:bottom w:val="single" w:sz="4" w:space="0" w:color="auto"/>
              <w:right w:val="single" w:sz="4" w:space="0" w:color="auto"/>
            </w:tcBorders>
            <w:vAlign w:val="center"/>
          </w:tcPr>
          <w:p w:rsidR="00B219F5" w:rsidRPr="000170DA" w:rsidRDefault="00B219F5" w:rsidP="00627FD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219F5" w:rsidRPr="000170DA" w:rsidRDefault="004008CE" w:rsidP="00627FD5">
            <w:pPr>
              <w:rPr>
                <w:rStyle w:val="Hyperlink"/>
                <w:rFonts w:ascii="Garamond" w:hAnsi="Garamond"/>
                <w:color w:val="auto"/>
                <w:u w:val="none"/>
                <w:lang w:val="en-AU"/>
              </w:rPr>
            </w:pPr>
            <w:hyperlink r:id="rId24" w:history="1">
              <w:r w:rsidR="00B219F5" w:rsidRPr="00860D1A">
                <w:rPr>
                  <w:rStyle w:val="Hyperlink"/>
                  <w:rFonts w:ascii="Garamond" w:hAnsi="Garamond"/>
                  <w:lang w:val="en-AU"/>
                </w:rPr>
                <w:t>https://doi.org/10.1001/jamainternmed.2019.1196</w:t>
              </w:r>
            </w:hyperlink>
          </w:p>
        </w:tc>
      </w:tr>
      <w:tr w:rsidR="00B219F5" w:rsidRPr="000170DA" w:rsidTr="00627FD5">
        <w:tc>
          <w:tcPr>
            <w:tcW w:w="1080" w:type="dxa"/>
            <w:tcBorders>
              <w:top w:val="single" w:sz="4" w:space="0" w:color="auto"/>
              <w:left w:val="single" w:sz="4" w:space="0" w:color="auto"/>
              <w:bottom w:val="single" w:sz="4" w:space="0" w:color="auto"/>
              <w:right w:val="single" w:sz="4" w:space="0" w:color="auto"/>
            </w:tcBorders>
            <w:vAlign w:val="center"/>
          </w:tcPr>
          <w:p w:rsidR="00B219F5" w:rsidRPr="000170DA" w:rsidRDefault="00B219F5" w:rsidP="00627FD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219F5" w:rsidRPr="00F44FEC" w:rsidRDefault="00B219F5" w:rsidP="00627FD5">
            <w:pPr>
              <w:rPr>
                <w:rFonts w:ascii="Garamond" w:hAnsi="Garamond"/>
                <w:lang w:val="en-AU"/>
              </w:rPr>
            </w:pPr>
            <w:r w:rsidRPr="00065259">
              <w:rPr>
                <w:rFonts w:ascii="Garamond" w:hAnsi="Garamond"/>
                <w:lang w:val="en-AU"/>
              </w:rPr>
              <w:t>Sleep – or the lack of sustained quality sleep – is a common concern for hospitalised patients.</w:t>
            </w:r>
            <w:r>
              <w:rPr>
                <w:rFonts w:ascii="Garamond" w:hAnsi="Garamond"/>
                <w:lang w:val="en-AU"/>
              </w:rPr>
              <w:t xml:space="preserve"> The authors of their ‘selected review’ note that ‘s</w:t>
            </w:r>
            <w:r w:rsidRPr="00065259">
              <w:rPr>
                <w:rFonts w:ascii="Garamond" w:hAnsi="Garamond"/>
                <w:lang w:val="en-AU"/>
              </w:rPr>
              <w:t>edative-hypnotic medications are frequently prescribed for hospitalized patients with insomnia, but they can result in preventable harm such as delirium, falls, hip fractures, and increased morbidity.</w:t>
            </w:r>
            <w:r>
              <w:rPr>
                <w:rFonts w:ascii="Garamond" w:hAnsi="Garamond"/>
                <w:lang w:val="en-AU"/>
              </w:rPr>
              <w:t xml:space="preserve">’ Poor or disrupted sleep is a common facto in </w:t>
            </w:r>
            <w:r w:rsidRPr="00065259">
              <w:rPr>
                <w:rFonts w:ascii="Garamond" w:hAnsi="Garamond"/>
                <w:lang w:val="en-AU"/>
              </w:rPr>
              <w:t xml:space="preserve">sedative-hypnotic use among patients. </w:t>
            </w:r>
            <w:r>
              <w:rPr>
                <w:rFonts w:ascii="Garamond" w:hAnsi="Garamond"/>
                <w:lang w:val="en-AU"/>
              </w:rPr>
              <w:t>This selected review summarise</w:t>
            </w:r>
            <w:r w:rsidRPr="00065259">
              <w:rPr>
                <w:rFonts w:ascii="Garamond" w:hAnsi="Garamond"/>
                <w:lang w:val="en-AU"/>
              </w:rPr>
              <w:t xml:space="preserve">s </w:t>
            </w:r>
            <w:r>
              <w:rPr>
                <w:rFonts w:ascii="Garamond" w:hAnsi="Garamond"/>
                <w:lang w:val="en-AU"/>
              </w:rPr>
              <w:t xml:space="preserve">the apparently </w:t>
            </w:r>
            <w:r w:rsidRPr="00065259">
              <w:rPr>
                <w:rFonts w:ascii="Garamond" w:hAnsi="Garamond"/>
                <w:lang w:val="en-AU"/>
              </w:rPr>
              <w:t>effective interventions aimed at promoting sleep and reducing inappropriate sedative-hypnotic initiation and proposes an implementation strategy to guide quality improvement teams.</w:t>
            </w:r>
          </w:p>
        </w:tc>
      </w:tr>
    </w:tbl>
    <w:p w:rsidR="00B219F5" w:rsidRDefault="00B219F5" w:rsidP="00B219F5">
      <w:pPr>
        <w:keepNext/>
        <w:keepLines/>
        <w:autoSpaceDE w:val="0"/>
        <w:autoSpaceDN w:val="0"/>
        <w:adjustRightInd w:val="0"/>
        <w:rPr>
          <w:rFonts w:ascii="Garamond" w:hAnsi="Garamond"/>
          <w:i/>
          <w:lang w:val="en-AU"/>
        </w:rPr>
      </w:pPr>
    </w:p>
    <w:p w:rsidR="00B219F5" w:rsidRPr="005F6F27" w:rsidRDefault="00B219F5" w:rsidP="00B219F5">
      <w:pPr>
        <w:keepNext/>
        <w:keepLines/>
        <w:autoSpaceDE w:val="0"/>
        <w:autoSpaceDN w:val="0"/>
        <w:adjustRightInd w:val="0"/>
        <w:rPr>
          <w:rFonts w:ascii="Garamond" w:hAnsi="Garamond"/>
          <w:i/>
          <w:lang w:val="en-AU"/>
        </w:rPr>
      </w:pPr>
      <w:r w:rsidRPr="005F6F27">
        <w:rPr>
          <w:rFonts w:ascii="Garamond" w:hAnsi="Garamond"/>
          <w:i/>
          <w:lang w:val="en-AU"/>
        </w:rPr>
        <w:t>Translating research on quality improvement in five European countries into a reflective guide for hospital leaders: the ‘QUASER Hospital Guide’</w:t>
      </w:r>
    </w:p>
    <w:p w:rsidR="00B219F5" w:rsidRDefault="00B219F5" w:rsidP="00B219F5">
      <w:pPr>
        <w:keepNext/>
        <w:keepLines/>
        <w:autoSpaceDE w:val="0"/>
        <w:autoSpaceDN w:val="0"/>
        <w:adjustRightInd w:val="0"/>
        <w:rPr>
          <w:rFonts w:ascii="Garamond" w:hAnsi="Garamond"/>
          <w:lang w:val="en-AU"/>
        </w:rPr>
      </w:pPr>
      <w:r w:rsidRPr="00B219F5">
        <w:rPr>
          <w:rFonts w:ascii="Garamond" w:hAnsi="Garamond"/>
          <w:lang w:val="en-AU"/>
        </w:rPr>
        <w:t>Anderson JE, Robert G, Nunes F, Bal R, Burnett S, Karltun A, et al.</w:t>
      </w:r>
    </w:p>
    <w:p w:rsidR="00B219F5" w:rsidRDefault="00B219F5" w:rsidP="00B219F5">
      <w:pPr>
        <w:keepNext/>
        <w:keepLines/>
        <w:autoSpaceDE w:val="0"/>
        <w:autoSpaceDN w:val="0"/>
        <w:adjustRightInd w:val="0"/>
        <w:rPr>
          <w:rFonts w:ascii="Garamond" w:hAnsi="Garamond"/>
          <w:lang w:val="en-AU"/>
        </w:rPr>
      </w:pPr>
      <w:r w:rsidRPr="00B219F5">
        <w:rPr>
          <w:rFonts w:ascii="Garamond" w:hAnsi="Garamond"/>
          <w:lang w:val="en-AU"/>
        </w:rPr>
        <w:t>International Journal for Quality in Health Care. 2019</w:t>
      </w:r>
      <w:r>
        <w:rPr>
          <w:rFonts w:ascii="Garamond" w:hAnsi="Garamond"/>
          <w:lang w:val="en-AU"/>
        </w:rPr>
        <w:t xml:space="preserve"> [epub]</w:t>
      </w:r>
      <w:r w:rsidRPr="00B219F5">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B219F5" w:rsidRPr="000170DA" w:rsidTr="00627FD5">
        <w:tc>
          <w:tcPr>
            <w:tcW w:w="1080" w:type="dxa"/>
            <w:tcBorders>
              <w:top w:val="single" w:sz="4" w:space="0" w:color="auto"/>
              <w:left w:val="single" w:sz="4" w:space="0" w:color="auto"/>
              <w:bottom w:val="single" w:sz="4" w:space="0" w:color="auto"/>
              <w:right w:val="single" w:sz="4" w:space="0" w:color="auto"/>
            </w:tcBorders>
            <w:vAlign w:val="center"/>
          </w:tcPr>
          <w:p w:rsidR="00B219F5" w:rsidRPr="000170DA" w:rsidRDefault="00B219F5" w:rsidP="00627FD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219F5" w:rsidRPr="000170DA" w:rsidRDefault="004008CE" w:rsidP="00627FD5">
            <w:pPr>
              <w:rPr>
                <w:rStyle w:val="Hyperlink"/>
                <w:rFonts w:ascii="Garamond" w:hAnsi="Garamond"/>
                <w:color w:val="auto"/>
                <w:u w:val="none"/>
                <w:lang w:val="en-AU"/>
              </w:rPr>
            </w:pPr>
            <w:hyperlink r:id="rId25" w:history="1">
              <w:r w:rsidR="00B219F5" w:rsidRPr="00860D1A">
                <w:rPr>
                  <w:rStyle w:val="Hyperlink"/>
                  <w:rFonts w:ascii="Garamond" w:hAnsi="Garamond"/>
                  <w:lang w:val="en-AU"/>
                </w:rPr>
                <w:t>https://doi.org/10.1093/intqhc/mzz055</w:t>
              </w:r>
            </w:hyperlink>
          </w:p>
        </w:tc>
      </w:tr>
      <w:tr w:rsidR="00B219F5" w:rsidRPr="000170DA" w:rsidTr="00627FD5">
        <w:tc>
          <w:tcPr>
            <w:tcW w:w="1080" w:type="dxa"/>
            <w:tcBorders>
              <w:top w:val="single" w:sz="4" w:space="0" w:color="auto"/>
              <w:left w:val="single" w:sz="4" w:space="0" w:color="auto"/>
              <w:bottom w:val="single" w:sz="4" w:space="0" w:color="auto"/>
              <w:right w:val="single" w:sz="4" w:space="0" w:color="auto"/>
            </w:tcBorders>
            <w:vAlign w:val="center"/>
          </w:tcPr>
          <w:p w:rsidR="00B219F5" w:rsidRPr="000170DA" w:rsidRDefault="00B219F5" w:rsidP="00627FD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219F5" w:rsidRPr="00F44FEC" w:rsidRDefault="00B219F5" w:rsidP="001A12CA">
            <w:pPr>
              <w:rPr>
                <w:rFonts w:ascii="Garamond" w:hAnsi="Garamond"/>
                <w:lang w:val="en-AU"/>
              </w:rPr>
            </w:pPr>
            <w:r>
              <w:rPr>
                <w:rFonts w:ascii="Garamond" w:hAnsi="Garamond"/>
                <w:lang w:val="en-AU"/>
              </w:rPr>
              <w:t xml:space="preserve">Paper describing the QUASER study, its findings and development the </w:t>
            </w:r>
            <w:r w:rsidRPr="005F6F27">
              <w:rPr>
                <w:rFonts w:ascii="Garamond" w:hAnsi="Garamond"/>
                <w:i/>
                <w:lang w:val="en-AU"/>
              </w:rPr>
              <w:t>QUASER Hospital Guide</w:t>
            </w:r>
            <w:r w:rsidRPr="005F6F27">
              <w:rPr>
                <w:rFonts w:ascii="Garamond" w:hAnsi="Garamond"/>
                <w:lang w:val="en-AU"/>
              </w:rPr>
              <w:t>.</w:t>
            </w:r>
            <w:r>
              <w:rPr>
                <w:rFonts w:ascii="Garamond" w:hAnsi="Garamond"/>
                <w:lang w:val="en-AU"/>
              </w:rPr>
              <w:t xml:space="preserve"> The QUASER study </w:t>
            </w:r>
            <w:r w:rsidRPr="00B219F5">
              <w:rPr>
                <w:rFonts w:ascii="Garamond" w:hAnsi="Garamond"/>
                <w:lang w:val="en-AU"/>
              </w:rPr>
              <w:t xml:space="preserve">involved in depth ethnographic research into </w:t>
            </w:r>
            <w:r>
              <w:rPr>
                <w:rFonts w:ascii="Garamond" w:hAnsi="Garamond"/>
                <w:lang w:val="en-AU"/>
              </w:rPr>
              <w:t>quality improvement (</w:t>
            </w:r>
            <w:r w:rsidRPr="00B219F5">
              <w:rPr>
                <w:rFonts w:ascii="Garamond" w:hAnsi="Garamond"/>
                <w:lang w:val="en-AU"/>
              </w:rPr>
              <w:t>QI</w:t>
            </w:r>
            <w:r>
              <w:rPr>
                <w:rFonts w:ascii="Garamond" w:hAnsi="Garamond"/>
                <w:lang w:val="en-AU"/>
              </w:rPr>
              <w:t>)</w:t>
            </w:r>
            <w:r w:rsidRPr="00B219F5">
              <w:rPr>
                <w:rFonts w:ascii="Garamond" w:hAnsi="Garamond"/>
                <w:lang w:val="en-AU"/>
              </w:rPr>
              <w:t xml:space="preserve"> work and practices in two hospitals in each of five European countries</w:t>
            </w:r>
            <w:r>
              <w:rPr>
                <w:rFonts w:ascii="Garamond" w:hAnsi="Garamond"/>
                <w:lang w:val="en-AU"/>
              </w:rPr>
              <w:t xml:space="preserve">. </w:t>
            </w:r>
            <w:r w:rsidRPr="00B219F5">
              <w:rPr>
                <w:rFonts w:ascii="Garamond" w:hAnsi="Garamond"/>
                <w:lang w:val="en-AU"/>
              </w:rPr>
              <w:t xml:space="preserve">The </w:t>
            </w:r>
            <w:r w:rsidRPr="00B219F5">
              <w:rPr>
                <w:rFonts w:ascii="Garamond" w:hAnsi="Garamond"/>
                <w:i/>
                <w:lang w:val="en-AU"/>
              </w:rPr>
              <w:t>QUASER Hospital Guide</w:t>
            </w:r>
            <w:r w:rsidRPr="00B219F5">
              <w:rPr>
                <w:rFonts w:ascii="Garamond" w:hAnsi="Garamond"/>
                <w:lang w:val="en-AU"/>
              </w:rPr>
              <w:t xml:space="preserve"> was designed for leadership teams to diagnose their organization’s strengths and weaknesses in the QI challenges</w:t>
            </w:r>
            <w:r>
              <w:rPr>
                <w:rFonts w:ascii="Garamond" w:hAnsi="Garamond"/>
                <w:lang w:val="en-AU"/>
              </w:rPr>
              <w:t xml:space="preserve">. </w:t>
            </w:r>
            <w:r w:rsidRPr="005F6F27">
              <w:rPr>
                <w:rFonts w:ascii="Garamond" w:hAnsi="Garamond"/>
                <w:lang w:val="en-AU"/>
              </w:rPr>
              <w:t>The Guide provides</w:t>
            </w:r>
            <w:r>
              <w:rPr>
                <w:rFonts w:ascii="Garamond" w:hAnsi="Garamond"/>
                <w:lang w:val="en-AU"/>
              </w:rPr>
              <w:t xml:space="preserve"> </w:t>
            </w:r>
            <w:r w:rsidRPr="005F6F27">
              <w:rPr>
                <w:rFonts w:ascii="Garamond" w:hAnsi="Garamond"/>
                <w:lang w:val="en-AU"/>
              </w:rPr>
              <w:t>a comprehensive map</w:t>
            </w:r>
            <w:r>
              <w:rPr>
                <w:rFonts w:ascii="Garamond" w:hAnsi="Garamond"/>
                <w:lang w:val="en-AU"/>
              </w:rPr>
              <w:t xml:space="preserve"> </w:t>
            </w:r>
            <w:r w:rsidRPr="005F6F27">
              <w:rPr>
                <w:rFonts w:ascii="Garamond" w:hAnsi="Garamond"/>
                <w:lang w:val="en-AU"/>
              </w:rPr>
              <w:t>of the areas</w:t>
            </w:r>
            <w:r>
              <w:rPr>
                <w:rFonts w:ascii="Garamond" w:hAnsi="Garamond"/>
                <w:lang w:val="en-AU"/>
              </w:rPr>
              <w:t xml:space="preserve"> </w:t>
            </w:r>
            <w:r w:rsidRPr="005F6F27">
              <w:rPr>
                <w:rFonts w:ascii="Garamond" w:hAnsi="Garamond"/>
                <w:lang w:val="en-AU"/>
              </w:rPr>
              <w:t>hospital leaders need to address to improve quality by articulating</w:t>
            </w:r>
            <w:r>
              <w:rPr>
                <w:rFonts w:ascii="Garamond" w:hAnsi="Garamond"/>
                <w:lang w:val="en-AU"/>
              </w:rPr>
              <w:t xml:space="preserve"> </w:t>
            </w:r>
            <w:r w:rsidRPr="005F6F27">
              <w:rPr>
                <w:rFonts w:ascii="Garamond" w:hAnsi="Garamond"/>
                <w:lang w:val="en-AU"/>
              </w:rPr>
              <w:t>common challenges faced by healthcare organizations. It provides a</w:t>
            </w:r>
            <w:r>
              <w:rPr>
                <w:rFonts w:ascii="Garamond" w:hAnsi="Garamond"/>
                <w:lang w:val="en-AU"/>
              </w:rPr>
              <w:t xml:space="preserve"> </w:t>
            </w:r>
            <w:r w:rsidRPr="005F6F27">
              <w:rPr>
                <w:rFonts w:ascii="Garamond" w:hAnsi="Garamond"/>
                <w:lang w:val="en-AU"/>
              </w:rPr>
              <w:t>method for systematically identifying gaps in QI strategies, and a</w:t>
            </w:r>
            <w:r>
              <w:rPr>
                <w:rFonts w:ascii="Garamond" w:hAnsi="Garamond"/>
                <w:lang w:val="en-AU"/>
              </w:rPr>
              <w:t xml:space="preserve"> </w:t>
            </w:r>
            <w:r w:rsidRPr="005F6F27">
              <w:rPr>
                <w:rFonts w:ascii="Garamond" w:hAnsi="Garamond"/>
                <w:lang w:val="en-AU"/>
              </w:rPr>
              <w:t>framework and a language for talking about QI.</w:t>
            </w:r>
            <w:r w:rsidR="00A6234B">
              <w:rPr>
                <w:rFonts w:ascii="Garamond" w:hAnsi="Garamond"/>
                <w:lang w:val="en-AU"/>
              </w:rPr>
              <w:t xml:space="preserve"> </w:t>
            </w:r>
            <w:r w:rsidRPr="005F6F27">
              <w:rPr>
                <w:rFonts w:ascii="Garamond" w:hAnsi="Garamond"/>
                <w:lang w:val="en-AU"/>
              </w:rPr>
              <w:t xml:space="preserve">The final </w:t>
            </w:r>
            <w:r w:rsidRPr="005F6F27">
              <w:rPr>
                <w:rFonts w:ascii="Garamond" w:hAnsi="Garamond"/>
                <w:i/>
                <w:lang w:val="en-AU"/>
              </w:rPr>
              <w:t>QUASER Hospital Guide</w:t>
            </w:r>
            <w:r w:rsidRPr="005F6F27">
              <w:rPr>
                <w:rFonts w:ascii="Garamond" w:hAnsi="Garamond"/>
                <w:lang w:val="en-AU"/>
              </w:rPr>
              <w:t xml:space="preserve"> is published in print and </w:t>
            </w:r>
            <w:r w:rsidR="001A12CA">
              <w:rPr>
                <w:rFonts w:ascii="Garamond" w:hAnsi="Garamond"/>
                <w:lang w:val="en-AU"/>
              </w:rPr>
              <w:t xml:space="preserve">is </w:t>
            </w:r>
            <w:r w:rsidRPr="005F6F27">
              <w:rPr>
                <w:rFonts w:ascii="Garamond" w:hAnsi="Garamond"/>
                <w:lang w:val="en-AU"/>
              </w:rPr>
              <w:t>online</w:t>
            </w:r>
            <w:r>
              <w:rPr>
                <w:rFonts w:ascii="Garamond" w:hAnsi="Garamond"/>
                <w:lang w:val="en-AU"/>
              </w:rPr>
              <w:t xml:space="preserve"> </w:t>
            </w:r>
            <w:r w:rsidR="001A12CA">
              <w:rPr>
                <w:rFonts w:ascii="Garamond" w:hAnsi="Garamond"/>
                <w:lang w:val="en-AU"/>
              </w:rPr>
              <w:t xml:space="preserve">at </w:t>
            </w:r>
            <w:hyperlink r:id="rId26" w:history="1">
              <w:r w:rsidRPr="00860D1A">
                <w:rPr>
                  <w:rStyle w:val="Hyperlink"/>
                  <w:rFonts w:ascii="Garamond" w:hAnsi="Garamond"/>
                  <w:lang w:val="en-AU"/>
                </w:rPr>
                <w:t>https://www.ucl.ac.uk/dahr/pdf/study_documents/iQUASER_Hospital_Guide_291014_press-ready_cs4.pdf</w:t>
              </w:r>
            </w:hyperlink>
          </w:p>
        </w:tc>
      </w:tr>
    </w:tbl>
    <w:p w:rsidR="00B219F5" w:rsidRDefault="00B219F5" w:rsidP="00B219F5">
      <w:pPr>
        <w:keepNext/>
        <w:keepLines/>
        <w:autoSpaceDE w:val="0"/>
        <w:autoSpaceDN w:val="0"/>
        <w:adjustRightInd w:val="0"/>
        <w:rPr>
          <w:rFonts w:ascii="Garamond" w:hAnsi="Garamond"/>
          <w:i/>
          <w:lang w:val="en-AU"/>
        </w:rPr>
      </w:pPr>
    </w:p>
    <w:p w:rsidR="00B219F5" w:rsidRPr="002361A6" w:rsidRDefault="00B219F5" w:rsidP="00B219F5">
      <w:pPr>
        <w:keepNext/>
        <w:keepLines/>
        <w:autoSpaceDE w:val="0"/>
        <w:autoSpaceDN w:val="0"/>
        <w:adjustRightInd w:val="0"/>
        <w:rPr>
          <w:rFonts w:ascii="Garamond" w:hAnsi="Garamond"/>
          <w:i/>
          <w:lang w:val="en-AU"/>
        </w:rPr>
      </w:pPr>
      <w:r w:rsidRPr="002361A6">
        <w:rPr>
          <w:rFonts w:ascii="Garamond" w:hAnsi="Garamond"/>
          <w:i/>
          <w:lang w:val="en-AU"/>
        </w:rPr>
        <w:t>How organisations contribute to improving the quality of healthcare</w:t>
      </w:r>
    </w:p>
    <w:p w:rsidR="00B219F5" w:rsidRDefault="00B219F5" w:rsidP="00B219F5">
      <w:pPr>
        <w:keepNext/>
        <w:keepLines/>
        <w:autoSpaceDE w:val="0"/>
        <w:autoSpaceDN w:val="0"/>
        <w:adjustRightInd w:val="0"/>
        <w:rPr>
          <w:rFonts w:ascii="Garamond" w:hAnsi="Garamond"/>
          <w:lang w:val="en-AU"/>
        </w:rPr>
      </w:pPr>
      <w:r w:rsidRPr="00B219F5">
        <w:rPr>
          <w:rFonts w:ascii="Garamond" w:hAnsi="Garamond"/>
          <w:lang w:val="en-AU"/>
        </w:rPr>
        <w:t>Fulop NJ, Ramsay AIG</w:t>
      </w:r>
    </w:p>
    <w:p w:rsidR="00B219F5" w:rsidRDefault="00B219F5" w:rsidP="00B219F5">
      <w:pPr>
        <w:keepNext/>
        <w:keepLines/>
        <w:autoSpaceDE w:val="0"/>
        <w:autoSpaceDN w:val="0"/>
        <w:adjustRightInd w:val="0"/>
        <w:rPr>
          <w:rFonts w:ascii="Garamond" w:hAnsi="Garamond"/>
          <w:lang w:val="en-AU"/>
        </w:rPr>
      </w:pPr>
      <w:r w:rsidRPr="00B219F5">
        <w:rPr>
          <w:rFonts w:ascii="Garamond" w:hAnsi="Garamond"/>
          <w:lang w:val="en-AU"/>
        </w:rPr>
        <w:t>BMJ. 2019;365:l1773.</w:t>
      </w:r>
    </w:p>
    <w:tbl>
      <w:tblPr>
        <w:tblStyle w:val="TableGrid"/>
        <w:tblW w:w="0" w:type="auto"/>
        <w:tblInd w:w="288" w:type="dxa"/>
        <w:tblLayout w:type="fixed"/>
        <w:tblLook w:val="01E0" w:firstRow="1" w:lastRow="1" w:firstColumn="1" w:lastColumn="1" w:noHBand="0" w:noVBand="0"/>
      </w:tblPr>
      <w:tblGrid>
        <w:gridCol w:w="1080"/>
        <w:gridCol w:w="8280"/>
      </w:tblGrid>
      <w:tr w:rsidR="00B219F5" w:rsidRPr="000170DA" w:rsidTr="00627FD5">
        <w:tc>
          <w:tcPr>
            <w:tcW w:w="1080" w:type="dxa"/>
            <w:tcBorders>
              <w:top w:val="single" w:sz="4" w:space="0" w:color="auto"/>
              <w:left w:val="single" w:sz="4" w:space="0" w:color="auto"/>
              <w:bottom w:val="single" w:sz="4" w:space="0" w:color="auto"/>
              <w:right w:val="single" w:sz="4" w:space="0" w:color="auto"/>
            </w:tcBorders>
            <w:vAlign w:val="center"/>
          </w:tcPr>
          <w:p w:rsidR="00B219F5" w:rsidRPr="000170DA" w:rsidRDefault="00B219F5" w:rsidP="00627FD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219F5" w:rsidRPr="000170DA" w:rsidRDefault="004008CE" w:rsidP="00627FD5">
            <w:pPr>
              <w:rPr>
                <w:rStyle w:val="Hyperlink"/>
                <w:rFonts w:ascii="Garamond" w:hAnsi="Garamond"/>
                <w:color w:val="auto"/>
                <w:u w:val="none"/>
                <w:lang w:val="en-AU"/>
              </w:rPr>
            </w:pPr>
            <w:hyperlink r:id="rId27" w:history="1">
              <w:r w:rsidR="00B219F5" w:rsidRPr="00860D1A">
                <w:rPr>
                  <w:rStyle w:val="Hyperlink"/>
                  <w:rFonts w:ascii="Garamond" w:hAnsi="Garamond"/>
                  <w:lang w:val="en-AU"/>
                </w:rPr>
                <w:t>http://doi.org/10.1136/bmj.l1773</w:t>
              </w:r>
            </w:hyperlink>
            <w:r w:rsidR="00B219F5">
              <w:rPr>
                <w:rStyle w:val="Hyperlink"/>
                <w:rFonts w:ascii="Garamond" w:hAnsi="Garamond"/>
                <w:color w:val="auto"/>
                <w:u w:val="none"/>
                <w:lang w:val="en-AU"/>
              </w:rPr>
              <w:t xml:space="preserve"> </w:t>
            </w:r>
          </w:p>
        </w:tc>
      </w:tr>
      <w:tr w:rsidR="00B219F5" w:rsidRPr="000170DA" w:rsidTr="00627FD5">
        <w:tc>
          <w:tcPr>
            <w:tcW w:w="1080" w:type="dxa"/>
            <w:tcBorders>
              <w:top w:val="single" w:sz="4" w:space="0" w:color="auto"/>
              <w:left w:val="single" w:sz="4" w:space="0" w:color="auto"/>
              <w:bottom w:val="single" w:sz="4" w:space="0" w:color="auto"/>
              <w:right w:val="single" w:sz="4" w:space="0" w:color="auto"/>
            </w:tcBorders>
            <w:vAlign w:val="center"/>
          </w:tcPr>
          <w:p w:rsidR="00B219F5" w:rsidRPr="000170DA" w:rsidRDefault="00B219F5" w:rsidP="00627FD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219F5" w:rsidRPr="00F44FEC" w:rsidRDefault="00B219F5" w:rsidP="00627FD5">
            <w:pPr>
              <w:rPr>
                <w:rFonts w:ascii="Garamond" w:hAnsi="Garamond"/>
                <w:lang w:val="en-AU"/>
              </w:rPr>
            </w:pPr>
            <w:r>
              <w:rPr>
                <w:rFonts w:ascii="Garamond" w:hAnsi="Garamond"/>
                <w:lang w:val="en-AU"/>
              </w:rPr>
              <w:t xml:space="preserve">One of the authors of the previous item was the lead author of this commentary piece in the </w:t>
            </w:r>
            <w:r w:rsidRPr="00474301">
              <w:rPr>
                <w:rFonts w:ascii="Garamond" w:hAnsi="Garamond"/>
                <w:i/>
                <w:lang w:val="en-AU"/>
              </w:rPr>
              <w:t>BMJ</w:t>
            </w:r>
            <w:r>
              <w:rPr>
                <w:rFonts w:ascii="Garamond" w:hAnsi="Garamond"/>
                <w:lang w:val="en-AU"/>
              </w:rPr>
              <w:t xml:space="preserve"> that briefly examines how </w:t>
            </w:r>
            <w:r w:rsidRPr="00B219F5">
              <w:rPr>
                <w:rFonts w:ascii="Garamond" w:hAnsi="Garamond"/>
                <w:lang w:val="en-AU"/>
              </w:rPr>
              <w:t xml:space="preserve">leadership, staff engagement, external influences, and processes </w:t>
            </w:r>
            <w:r>
              <w:rPr>
                <w:rFonts w:ascii="Garamond" w:hAnsi="Garamond"/>
                <w:lang w:val="en-AU"/>
              </w:rPr>
              <w:t>can help develop and sustain</w:t>
            </w:r>
            <w:r w:rsidRPr="00B219F5">
              <w:rPr>
                <w:rFonts w:ascii="Garamond" w:hAnsi="Garamond"/>
                <w:lang w:val="en-AU"/>
              </w:rPr>
              <w:t xml:space="preserve"> quality improvement strategies</w:t>
            </w:r>
            <w:r>
              <w:rPr>
                <w:rFonts w:ascii="Garamond" w:hAnsi="Garamond"/>
                <w:lang w:val="en-AU"/>
              </w:rPr>
              <w:t xml:space="preserve"> in health organisations. </w:t>
            </w:r>
          </w:p>
        </w:tc>
      </w:tr>
    </w:tbl>
    <w:p w:rsidR="00B76BA1" w:rsidRDefault="00B76BA1" w:rsidP="00B76BA1">
      <w:pPr>
        <w:keepNext/>
        <w:keepLines/>
        <w:autoSpaceDE w:val="0"/>
        <w:autoSpaceDN w:val="0"/>
        <w:adjustRightInd w:val="0"/>
        <w:rPr>
          <w:rFonts w:ascii="Garamond" w:hAnsi="Garamond"/>
          <w:lang w:val="en-AU"/>
        </w:rPr>
      </w:pPr>
    </w:p>
    <w:p w:rsidR="002C79C1" w:rsidRDefault="002C79C1" w:rsidP="002C79C1">
      <w:pPr>
        <w:keepNext/>
        <w:rPr>
          <w:rFonts w:ascii="Garamond" w:hAnsi="Garamond"/>
          <w:lang w:val="en-AU"/>
        </w:rPr>
      </w:pPr>
      <w:r w:rsidRPr="002C79C1">
        <w:rPr>
          <w:rFonts w:ascii="Garamond" w:hAnsi="Garamond"/>
          <w:i/>
          <w:lang w:val="en-AU"/>
        </w:rPr>
        <w:t>Journal for Healthcare Quality</w:t>
      </w:r>
    </w:p>
    <w:p w:rsidR="002C79C1" w:rsidRPr="00D65371" w:rsidRDefault="002C79C1" w:rsidP="00B01874">
      <w:pPr>
        <w:keepNext/>
        <w:rPr>
          <w:rFonts w:ascii="Garamond" w:hAnsi="Garamond"/>
          <w:lang w:val="en-AU"/>
        </w:rPr>
      </w:pPr>
      <w:r w:rsidRPr="002C79C1">
        <w:rPr>
          <w:rFonts w:ascii="Garamond" w:hAnsi="Garamond"/>
          <w:lang w:val="en-AU"/>
        </w:rPr>
        <w:t>Vol. 41, No. 3, May/June 2019</w:t>
      </w:r>
    </w:p>
    <w:tbl>
      <w:tblPr>
        <w:tblStyle w:val="TableGrid"/>
        <w:tblW w:w="0" w:type="auto"/>
        <w:tblInd w:w="288" w:type="dxa"/>
        <w:tblLayout w:type="fixed"/>
        <w:tblLook w:val="01E0" w:firstRow="1" w:lastRow="1" w:firstColumn="1" w:lastColumn="1" w:noHBand="0" w:noVBand="0"/>
      </w:tblPr>
      <w:tblGrid>
        <w:gridCol w:w="1080"/>
        <w:gridCol w:w="8280"/>
      </w:tblGrid>
      <w:tr w:rsidR="008E7CAA" w:rsidRPr="000170DA" w:rsidTr="00F27731">
        <w:tc>
          <w:tcPr>
            <w:tcW w:w="1080" w:type="dxa"/>
            <w:tcBorders>
              <w:top w:val="single" w:sz="4" w:space="0" w:color="auto"/>
              <w:left w:val="single" w:sz="4" w:space="0" w:color="auto"/>
              <w:bottom w:val="single" w:sz="4" w:space="0" w:color="auto"/>
              <w:right w:val="single" w:sz="4" w:space="0" w:color="auto"/>
            </w:tcBorders>
            <w:vAlign w:val="center"/>
          </w:tcPr>
          <w:p w:rsidR="008E7CAA" w:rsidRPr="000170DA" w:rsidRDefault="008E7CAA" w:rsidP="00F27731">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E7CAA" w:rsidRPr="000170DA" w:rsidRDefault="004008CE" w:rsidP="00D95E03">
            <w:pPr>
              <w:rPr>
                <w:rStyle w:val="Hyperlink"/>
                <w:rFonts w:ascii="Garamond" w:hAnsi="Garamond"/>
                <w:color w:val="auto"/>
                <w:u w:val="none"/>
                <w:lang w:val="en-AU"/>
              </w:rPr>
            </w:pPr>
            <w:hyperlink r:id="rId28" w:history="1">
              <w:r w:rsidR="002C79C1" w:rsidRPr="001B4452">
                <w:rPr>
                  <w:rStyle w:val="Hyperlink"/>
                  <w:rFonts w:ascii="Garamond" w:hAnsi="Garamond"/>
                  <w:lang w:val="en-AU"/>
                </w:rPr>
                <w:t>https://journals.lww.com/jhqonline/toc/2019/06000</w:t>
              </w:r>
            </w:hyperlink>
          </w:p>
        </w:tc>
      </w:tr>
      <w:tr w:rsidR="008E7CAA" w:rsidRPr="000170DA" w:rsidTr="00F27731">
        <w:tc>
          <w:tcPr>
            <w:tcW w:w="1080" w:type="dxa"/>
            <w:tcBorders>
              <w:top w:val="single" w:sz="4" w:space="0" w:color="auto"/>
              <w:left w:val="single" w:sz="4" w:space="0" w:color="auto"/>
              <w:bottom w:val="single" w:sz="4" w:space="0" w:color="auto"/>
              <w:right w:val="single" w:sz="4" w:space="0" w:color="auto"/>
            </w:tcBorders>
            <w:vAlign w:val="center"/>
          </w:tcPr>
          <w:p w:rsidR="008E7CAA" w:rsidRPr="000170DA" w:rsidRDefault="008E7CAA" w:rsidP="00F2773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E7CAA" w:rsidRPr="007C3778" w:rsidRDefault="008E7CAA" w:rsidP="00C57211">
            <w:pPr>
              <w:rPr>
                <w:rFonts w:ascii="Garamond" w:hAnsi="Garamond"/>
                <w:lang w:val="en-AU"/>
              </w:rPr>
            </w:pPr>
            <w:r w:rsidRPr="00B440ED">
              <w:rPr>
                <w:rFonts w:ascii="Garamond" w:hAnsi="Garamond"/>
                <w:lang w:val="en-AU"/>
              </w:rPr>
              <w:t xml:space="preserve">A new issue of </w:t>
            </w:r>
            <w:r w:rsidR="002C79C1">
              <w:rPr>
                <w:rFonts w:ascii="Garamond" w:hAnsi="Garamond"/>
                <w:lang w:val="en-AU"/>
              </w:rPr>
              <w:t xml:space="preserve">the </w:t>
            </w:r>
            <w:r w:rsidR="002C79C1" w:rsidRPr="002C79C1">
              <w:rPr>
                <w:rFonts w:ascii="Garamond" w:hAnsi="Garamond"/>
                <w:i/>
                <w:lang w:val="en-AU"/>
              </w:rPr>
              <w:t>Journal for Healthcare Quality</w:t>
            </w:r>
            <w:r w:rsidRPr="00B440ED">
              <w:rPr>
                <w:rFonts w:ascii="Garamond" w:hAnsi="Garamond"/>
                <w:lang w:val="en-AU"/>
              </w:rPr>
              <w:t xml:space="preserve">. Articles in this issue of </w:t>
            </w:r>
            <w:r w:rsidR="002C79C1">
              <w:rPr>
                <w:rFonts w:ascii="Garamond" w:hAnsi="Garamond"/>
                <w:lang w:val="en-AU"/>
              </w:rPr>
              <w:t xml:space="preserve">the </w:t>
            </w:r>
            <w:r w:rsidR="002C79C1" w:rsidRPr="002C79C1">
              <w:rPr>
                <w:rFonts w:ascii="Garamond" w:hAnsi="Garamond"/>
                <w:i/>
                <w:lang w:val="en-AU"/>
              </w:rPr>
              <w:t>Journal for Healthcare Quality</w:t>
            </w:r>
            <w:r w:rsidR="002C79C1">
              <w:rPr>
                <w:rFonts w:ascii="Garamond" w:hAnsi="Garamond"/>
                <w:i/>
                <w:lang w:val="en-AU"/>
              </w:rPr>
              <w:t xml:space="preserve"> </w:t>
            </w:r>
            <w:r w:rsidRPr="00B440ED">
              <w:rPr>
                <w:rFonts w:ascii="Garamond" w:hAnsi="Garamond"/>
                <w:lang w:val="en-AU"/>
              </w:rPr>
              <w:t>include:</w:t>
            </w:r>
          </w:p>
          <w:p w:rsidR="002C79C1" w:rsidRPr="002C79C1" w:rsidRDefault="002C79C1" w:rsidP="00BC0715">
            <w:pPr>
              <w:pStyle w:val="ListParagraph"/>
              <w:numPr>
                <w:ilvl w:val="0"/>
                <w:numId w:val="15"/>
              </w:numPr>
              <w:rPr>
                <w:rFonts w:ascii="Garamond" w:hAnsi="Garamond"/>
                <w:lang w:val="en-AU"/>
              </w:rPr>
            </w:pPr>
            <w:r w:rsidRPr="002C79C1">
              <w:rPr>
                <w:rFonts w:ascii="Garamond" w:hAnsi="Garamond"/>
                <w:lang w:val="en-AU"/>
              </w:rPr>
              <w:t xml:space="preserve">Trends in </w:t>
            </w:r>
            <w:r w:rsidRPr="00C906F3">
              <w:rPr>
                <w:rFonts w:ascii="Garamond" w:hAnsi="Garamond"/>
                <w:b/>
                <w:lang w:val="en-AU"/>
              </w:rPr>
              <w:t>Avoidable Hospitalizations for Diabetes</w:t>
            </w:r>
            <w:r w:rsidRPr="002C79C1">
              <w:rPr>
                <w:rFonts w:ascii="Garamond" w:hAnsi="Garamond"/>
                <w:lang w:val="en-AU"/>
              </w:rPr>
              <w:t>: Experience of a Large Clinically Integrated Health Care System (Maidah Yaqoob, Jihan Wang, Ann T. Sweeney, Cynthia Wells, Virginia Rego, Bertrand L. Jaber</w:t>
            </w:r>
            <w:r>
              <w:rPr>
                <w:rFonts w:ascii="Garamond" w:hAnsi="Garamond"/>
                <w:lang w:val="en-AU"/>
              </w:rPr>
              <w:t>)</w:t>
            </w:r>
          </w:p>
          <w:p w:rsidR="002C79C1" w:rsidRPr="002C79C1" w:rsidRDefault="002C79C1" w:rsidP="00BC0715">
            <w:pPr>
              <w:pStyle w:val="ListParagraph"/>
              <w:numPr>
                <w:ilvl w:val="0"/>
                <w:numId w:val="15"/>
              </w:numPr>
              <w:rPr>
                <w:rFonts w:ascii="Garamond" w:hAnsi="Garamond"/>
                <w:lang w:val="en-AU"/>
              </w:rPr>
            </w:pPr>
            <w:r w:rsidRPr="002C79C1">
              <w:rPr>
                <w:rFonts w:ascii="Garamond" w:hAnsi="Garamond"/>
                <w:lang w:val="en-AU"/>
              </w:rPr>
              <w:t xml:space="preserve">Local Health Department Activities to Reduce </w:t>
            </w:r>
            <w:r w:rsidRPr="00C906F3">
              <w:rPr>
                <w:rFonts w:ascii="Garamond" w:hAnsi="Garamond"/>
                <w:b/>
                <w:lang w:val="en-AU"/>
              </w:rPr>
              <w:t>Emergency Department Visits for Substance Use Disorders</w:t>
            </w:r>
            <w:r w:rsidRPr="002C79C1">
              <w:rPr>
                <w:rFonts w:ascii="Garamond" w:hAnsi="Garamond"/>
                <w:lang w:val="en-AU"/>
              </w:rPr>
              <w:t xml:space="preserve"> (Priscilla Novak, Robin Bloodworth, Kerry Green, Jie Chen</w:t>
            </w:r>
            <w:r>
              <w:rPr>
                <w:rFonts w:ascii="Garamond" w:hAnsi="Garamond"/>
                <w:lang w:val="en-AU"/>
              </w:rPr>
              <w:t>)</w:t>
            </w:r>
          </w:p>
          <w:p w:rsidR="002C79C1" w:rsidRPr="002C79C1" w:rsidRDefault="002C79C1" w:rsidP="00BC0715">
            <w:pPr>
              <w:pStyle w:val="ListParagraph"/>
              <w:numPr>
                <w:ilvl w:val="0"/>
                <w:numId w:val="15"/>
              </w:numPr>
              <w:rPr>
                <w:rFonts w:ascii="Garamond" w:hAnsi="Garamond"/>
                <w:lang w:val="en-AU"/>
              </w:rPr>
            </w:pPr>
            <w:r w:rsidRPr="00C906F3">
              <w:rPr>
                <w:rFonts w:ascii="Garamond" w:hAnsi="Garamond"/>
                <w:b/>
                <w:lang w:val="en-AU"/>
              </w:rPr>
              <w:t xml:space="preserve">Using Charlson Comorbidity Index to Predict Short-Term Clinical Outcomes </w:t>
            </w:r>
            <w:r w:rsidRPr="002C79C1">
              <w:rPr>
                <w:rFonts w:ascii="Garamond" w:hAnsi="Garamond"/>
                <w:lang w:val="en-AU"/>
              </w:rPr>
              <w:t>in Hospitalized Older Adults (Liron Sinvani, Roshini Kuriakose, Sara Tariq, Andrzej Kozikowski, Vidhi Patel, Christopher Smilios, Meredith Akerman, Guang Qiu, A Makhnevich, J Cohen, G Wolf-Klein, R Pekmezaris</w:t>
            </w:r>
            <w:r>
              <w:rPr>
                <w:rFonts w:ascii="Garamond" w:hAnsi="Garamond"/>
                <w:lang w:val="en-AU"/>
              </w:rPr>
              <w:t>)</w:t>
            </w:r>
          </w:p>
          <w:p w:rsidR="002C79C1" w:rsidRPr="002C79C1" w:rsidRDefault="002C79C1" w:rsidP="00BC0715">
            <w:pPr>
              <w:pStyle w:val="ListParagraph"/>
              <w:numPr>
                <w:ilvl w:val="0"/>
                <w:numId w:val="15"/>
              </w:numPr>
              <w:rPr>
                <w:rFonts w:ascii="Garamond" w:hAnsi="Garamond"/>
                <w:lang w:val="en-AU"/>
              </w:rPr>
            </w:pPr>
            <w:r w:rsidRPr="00C906F3">
              <w:rPr>
                <w:rFonts w:ascii="Garamond" w:hAnsi="Garamond"/>
                <w:b/>
                <w:lang w:val="en-AU"/>
              </w:rPr>
              <w:t>Reducing Phlebotomy Utilization</w:t>
            </w:r>
            <w:r w:rsidRPr="002C79C1">
              <w:rPr>
                <w:rFonts w:ascii="Garamond" w:hAnsi="Garamond"/>
                <w:lang w:val="en-AU"/>
              </w:rPr>
              <w:t xml:space="preserve"> With Education and Changes to Computerized Provider Order Entry (Christopher Breen, Kevin Maguire, Amit Bansal, Stanley Russin, S West, A Dayal, A Berger, J Olson, B Hohmuth</w:t>
            </w:r>
            <w:r>
              <w:rPr>
                <w:rFonts w:ascii="Garamond" w:hAnsi="Garamond"/>
                <w:lang w:val="en-AU"/>
              </w:rPr>
              <w:t>)</w:t>
            </w:r>
          </w:p>
          <w:p w:rsidR="002C79C1" w:rsidRPr="002C79C1" w:rsidRDefault="002C79C1" w:rsidP="00BC0715">
            <w:pPr>
              <w:pStyle w:val="ListParagraph"/>
              <w:numPr>
                <w:ilvl w:val="0"/>
                <w:numId w:val="15"/>
              </w:numPr>
              <w:rPr>
                <w:rFonts w:ascii="Garamond" w:hAnsi="Garamond"/>
                <w:lang w:val="en-AU"/>
              </w:rPr>
            </w:pPr>
            <w:r w:rsidRPr="002C79C1">
              <w:rPr>
                <w:rFonts w:ascii="Garamond" w:hAnsi="Garamond"/>
                <w:lang w:val="en-AU"/>
              </w:rPr>
              <w:t xml:space="preserve">How Measurement Variability Affects Reporting of a Single </w:t>
            </w:r>
            <w:r w:rsidRPr="00C906F3">
              <w:rPr>
                <w:rFonts w:ascii="Garamond" w:hAnsi="Garamond"/>
                <w:b/>
                <w:lang w:val="en-AU"/>
              </w:rPr>
              <w:t>Readmission Metric</w:t>
            </w:r>
            <w:r w:rsidRPr="002C79C1">
              <w:rPr>
                <w:rFonts w:ascii="Garamond" w:hAnsi="Garamond"/>
                <w:lang w:val="en-AU"/>
              </w:rPr>
              <w:t xml:space="preserve"> (Mark S. Brittan, Elizabeth J. Campagna, David Keller, A Kempe</w:t>
            </w:r>
            <w:r>
              <w:rPr>
                <w:rFonts w:ascii="Garamond" w:hAnsi="Garamond"/>
                <w:lang w:val="en-AU"/>
              </w:rPr>
              <w:t>)</w:t>
            </w:r>
          </w:p>
          <w:p w:rsidR="002C79C1" w:rsidRPr="002C79C1" w:rsidRDefault="002C79C1" w:rsidP="00BC0715">
            <w:pPr>
              <w:pStyle w:val="ListParagraph"/>
              <w:numPr>
                <w:ilvl w:val="0"/>
                <w:numId w:val="15"/>
              </w:numPr>
              <w:rPr>
                <w:rFonts w:ascii="Garamond" w:hAnsi="Garamond"/>
                <w:lang w:val="en-AU"/>
              </w:rPr>
            </w:pPr>
            <w:r w:rsidRPr="002C79C1">
              <w:rPr>
                <w:rFonts w:ascii="Garamond" w:hAnsi="Garamond"/>
                <w:lang w:val="en-AU"/>
              </w:rPr>
              <w:t xml:space="preserve">“THINK” Before You Order: Multidisciplinary Initiative to Reduce </w:t>
            </w:r>
            <w:r w:rsidRPr="004008CE">
              <w:rPr>
                <w:rFonts w:ascii="Garamond" w:hAnsi="Garamond"/>
                <w:b/>
                <w:lang w:val="en-AU"/>
              </w:rPr>
              <w:t>Unnecessary Lab Testing</w:t>
            </w:r>
            <w:r w:rsidRPr="002C79C1">
              <w:rPr>
                <w:rFonts w:ascii="Garamond" w:hAnsi="Garamond"/>
                <w:lang w:val="en-AU"/>
              </w:rPr>
              <w:t xml:space="preserve"> (Masih Shinwa, Adam Bossert, Iris Chen, Anna Cushing, Andrew S. Dunn, Jashvant Poeran, Sally Weinstein, Hyung J. Cho</w:t>
            </w:r>
            <w:r>
              <w:rPr>
                <w:rFonts w:ascii="Garamond" w:hAnsi="Garamond"/>
                <w:lang w:val="en-AU"/>
              </w:rPr>
              <w:t>)</w:t>
            </w:r>
          </w:p>
          <w:p w:rsidR="002C79C1" w:rsidRPr="002C79C1" w:rsidRDefault="002C79C1" w:rsidP="00BC0715">
            <w:pPr>
              <w:pStyle w:val="ListParagraph"/>
              <w:numPr>
                <w:ilvl w:val="0"/>
                <w:numId w:val="15"/>
              </w:numPr>
              <w:rPr>
                <w:rFonts w:ascii="Garamond" w:hAnsi="Garamond"/>
                <w:lang w:val="en-AU"/>
              </w:rPr>
            </w:pPr>
            <w:r w:rsidRPr="002C79C1">
              <w:rPr>
                <w:rFonts w:ascii="Garamond" w:hAnsi="Garamond"/>
                <w:lang w:val="en-AU"/>
              </w:rPr>
              <w:t xml:space="preserve">Development of a Multistep </w:t>
            </w:r>
            <w:r w:rsidRPr="00C906F3">
              <w:rPr>
                <w:rFonts w:ascii="Garamond" w:hAnsi="Garamond"/>
                <w:b/>
                <w:lang w:val="en-AU"/>
              </w:rPr>
              <w:t>Hypertension Quality Improvement Program</w:t>
            </w:r>
            <w:r w:rsidRPr="002C79C1">
              <w:rPr>
                <w:rFonts w:ascii="Garamond" w:hAnsi="Garamond"/>
                <w:lang w:val="en-AU"/>
              </w:rPr>
              <w:t xml:space="preserve"> in an Academic General Medicine Practice (Mai-Khanh Bui-Duy, Shirley Wong, Rosemary Lam, Leah S. Karliner</w:t>
            </w:r>
            <w:r>
              <w:rPr>
                <w:rFonts w:ascii="Garamond" w:hAnsi="Garamond"/>
                <w:lang w:val="en-AU"/>
              </w:rPr>
              <w:t>)</w:t>
            </w:r>
          </w:p>
          <w:p w:rsidR="002C79C1" w:rsidRPr="002C79C1" w:rsidRDefault="002C79C1" w:rsidP="00BC0715">
            <w:pPr>
              <w:pStyle w:val="ListParagraph"/>
              <w:numPr>
                <w:ilvl w:val="0"/>
                <w:numId w:val="15"/>
              </w:numPr>
              <w:rPr>
                <w:rFonts w:ascii="Garamond" w:hAnsi="Garamond"/>
                <w:lang w:val="en-AU"/>
              </w:rPr>
            </w:pPr>
            <w:r w:rsidRPr="002C79C1">
              <w:rPr>
                <w:rFonts w:ascii="Garamond" w:hAnsi="Garamond"/>
                <w:lang w:val="en-AU"/>
              </w:rPr>
              <w:t xml:space="preserve">Effect of Patient and Provider Education on </w:t>
            </w:r>
            <w:r w:rsidRPr="00C906F3">
              <w:rPr>
                <w:rFonts w:ascii="Garamond" w:hAnsi="Garamond"/>
                <w:b/>
                <w:lang w:val="en-AU"/>
              </w:rPr>
              <w:t>Antibiotic Overuse for Respiratory Tract Infections</w:t>
            </w:r>
            <w:r w:rsidRPr="002C79C1">
              <w:rPr>
                <w:rFonts w:ascii="Garamond" w:hAnsi="Garamond"/>
                <w:lang w:val="en-AU"/>
              </w:rPr>
              <w:t xml:space="preserve"> (Erin Chiswell, Debra Hampton, C T</w:t>
            </w:r>
            <w:r w:rsidR="00C906F3">
              <w:rPr>
                <w:rFonts w:ascii="Garamond" w:hAnsi="Garamond"/>
                <w:lang w:val="en-AU"/>
              </w:rPr>
              <w:t xml:space="preserve"> </w:t>
            </w:r>
            <w:r w:rsidRPr="002C79C1">
              <w:rPr>
                <w:rFonts w:ascii="Garamond" w:hAnsi="Garamond"/>
                <w:lang w:val="en-AU"/>
              </w:rPr>
              <w:t>C</w:t>
            </w:r>
            <w:r w:rsidR="00C906F3">
              <w:rPr>
                <w:rFonts w:ascii="Garamond" w:hAnsi="Garamond"/>
                <w:lang w:val="en-AU"/>
              </w:rPr>
              <w:t xml:space="preserve"> </w:t>
            </w:r>
            <w:r w:rsidRPr="002C79C1">
              <w:rPr>
                <w:rFonts w:ascii="Garamond" w:hAnsi="Garamond"/>
                <w:lang w:val="en-AU"/>
              </w:rPr>
              <w:t xml:space="preserve"> Okoli</w:t>
            </w:r>
            <w:r>
              <w:rPr>
                <w:rFonts w:ascii="Garamond" w:hAnsi="Garamond"/>
                <w:lang w:val="en-AU"/>
              </w:rPr>
              <w:t>)</w:t>
            </w:r>
          </w:p>
          <w:p w:rsidR="002C79C1" w:rsidRPr="002C79C1" w:rsidRDefault="002C79C1" w:rsidP="00BC0715">
            <w:pPr>
              <w:pStyle w:val="ListParagraph"/>
              <w:numPr>
                <w:ilvl w:val="0"/>
                <w:numId w:val="15"/>
              </w:numPr>
              <w:rPr>
                <w:rFonts w:ascii="Garamond" w:hAnsi="Garamond"/>
                <w:lang w:val="en-AU"/>
              </w:rPr>
            </w:pPr>
            <w:r w:rsidRPr="002C79C1">
              <w:rPr>
                <w:rFonts w:ascii="Garamond" w:hAnsi="Garamond"/>
                <w:lang w:val="en-AU"/>
              </w:rPr>
              <w:t xml:space="preserve">Introducing a Clinical Documentation Specialist to </w:t>
            </w:r>
            <w:r w:rsidRPr="00C906F3">
              <w:rPr>
                <w:rFonts w:ascii="Garamond" w:hAnsi="Garamond"/>
                <w:b/>
                <w:lang w:val="en-AU"/>
              </w:rPr>
              <w:t>Improve Coding and Collectability</w:t>
            </w:r>
            <w:r w:rsidRPr="002C79C1">
              <w:rPr>
                <w:rFonts w:ascii="Garamond" w:hAnsi="Garamond"/>
                <w:lang w:val="en-AU"/>
              </w:rPr>
              <w:t xml:space="preserve"> on a Surgical Service (Maria Castaldi, John McNelis</w:t>
            </w:r>
            <w:r>
              <w:rPr>
                <w:rFonts w:ascii="Garamond" w:hAnsi="Garamond"/>
                <w:lang w:val="en-AU"/>
              </w:rPr>
              <w:t>)</w:t>
            </w:r>
          </w:p>
          <w:p w:rsidR="00F63992" w:rsidRPr="007C3778" w:rsidRDefault="002C79C1" w:rsidP="002C79C1">
            <w:pPr>
              <w:pStyle w:val="ListParagraph"/>
              <w:numPr>
                <w:ilvl w:val="0"/>
                <w:numId w:val="15"/>
              </w:numPr>
              <w:rPr>
                <w:rFonts w:ascii="Garamond" w:hAnsi="Garamond"/>
                <w:lang w:val="en-AU"/>
              </w:rPr>
            </w:pPr>
            <w:r w:rsidRPr="002C79C1">
              <w:rPr>
                <w:rFonts w:ascii="Garamond" w:hAnsi="Garamond"/>
                <w:lang w:val="en-AU"/>
              </w:rPr>
              <w:t xml:space="preserve">Innovations in </w:t>
            </w:r>
            <w:r w:rsidRPr="00C906F3">
              <w:rPr>
                <w:rFonts w:ascii="Garamond" w:hAnsi="Garamond"/>
                <w:b/>
                <w:lang w:val="en-AU"/>
              </w:rPr>
              <w:t>Pressure Injury Reporting</w:t>
            </w:r>
            <w:r w:rsidRPr="002C79C1">
              <w:rPr>
                <w:rFonts w:ascii="Garamond" w:hAnsi="Garamond"/>
                <w:lang w:val="en-AU"/>
              </w:rPr>
              <w:t>: Creating Actionable Data for Improvement (Shea Polancich, Jason Williamson, Terri Poe, Amy Armstrong, Ross M. Vander Noot)</w:t>
            </w:r>
          </w:p>
        </w:tc>
      </w:tr>
    </w:tbl>
    <w:p w:rsidR="008E7CAA" w:rsidRDefault="008E7CAA" w:rsidP="008E7CAA">
      <w:pPr>
        <w:rPr>
          <w:rFonts w:ascii="Garamond" w:hAnsi="Garamond"/>
          <w:i/>
          <w:lang w:val="en-AU"/>
        </w:rPr>
      </w:pPr>
    </w:p>
    <w:p w:rsidR="00B219F5" w:rsidRDefault="00B219F5" w:rsidP="008E7CAA">
      <w:pPr>
        <w:rPr>
          <w:rFonts w:ascii="Garamond" w:hAnsi="Garamond"/>
          <w:i/>
          <w:lang w:val="en-AU"/>
        </w:rPr>
      </w:pPr>
    </w:p>
    <w:p w:rsidR="00983217" w:rsidRPr="00C57211" w:rsidRDefault="005F6F27" w:rsidP="00983217">
      <w:pPr>
        <w:keepNext/>
        <w:rPr>
          <w:rFonts w:ascii="Garamond" w:hAnsi="Garamond"/>
          <w:i/>
          <w:lang w:val="en-AU"/>
        </w:rPr>
      </w:pPr>
      <w:r>
        <w:rPr>
          <w:rFonts w:ascii="Garamond" w:hAnsi="Garamond"/>
          <w:i/>
          <w:lang w:val="en-AU"/>
        </w:rPr>
        <w:t>Milbank Quarterly</w:t>
      </w:r>
    </w:p>
    <w:p w:rsidR="00983217" w:rsidRPr="00D65371" w:rsidRDefault="008E5695" w:rsidP="00983217">
      <w:pPr>
        <w:keepNext/>
        <w:rPr>
          <w:rFonts w:ascii="Garamond" w:hAnsi="Garamond"/>
          <w:lang w:val="en-AU"/>
        </w:rPr>
      </w:pPr>
      <w:r>
        <w:rPr>
          <w:rFonts w:ascii="Garamond" w:hAnsi="Garamond"/>
          <w:lang w:val="en-AU"/>
        </w:rPr>
        <w:t>Volume</w:t>
      </w:r>
      <w:r w:rsidR="00983217" w:rsidRPr="00F63992">
        <w:rPr>
          <w:rFonts w:ascii="Garamond" w:hAnsi="Garamond"/>
          <w:lang w:val="en-AU"/>
        </w:rPr>
        <w:t xml:space="preserve"> </w:t>
      </w:r>
      <w:r>
        <w:rPr>
          <w:rFonts w:ascii="Garamond" w:hAnsi="Garamond"/>
          <w:lang w:val="en-AU"/>
        </w:rPr>
        <w:t xml:space="preserve">97 </w:t>
      </w:r>
      <w:r w:rsidR="00983217" w:rsidRPr="00F63992">
        <w:rPr>
          <w:rFonts w:ascii="Garamond" w:hAnsi="Garamond"/>
          <w:lang w:val="en-AU"/>
        </w:rPr>
        <w:t>(</w:t>
      </w:r>
      <w:r>
        <w:rPr>
          <w:rFonts w:ascii="Garamond" w:hAnsi="Garamond"/>
          <w:lang w:val="en-AU"/>
        </w:rPr>
        <w:t xml:space="preserve">June </w:t>
      </w:r>
      <w:r w:rsidR="00983217" w:rsidRPr="00F63992">
        <w:rPr>
          <w:rFonts w:ascii="Garamond" w:hAnsi="Garamond"/>
          <w:lang w:val="en-AU"/>
        </w:rPr>
        <w:t>2019)</w:t>
      </w:r>
    </w:p>
    <w:tbl>
      <w:tblPr>
        <w:tblStyle w:val="TableGrid"/>
        <w:tblW w:w="0" w:type="auto"/>
        <w:tblInd w:w="288" w:type="dxa"/>
        <w:tblLayout w:type="fixed"/>
        <w:tblLook w:val="01E0" w:firstRow="1" w:lastRow="1" w:firstColumn="1" w:lastColumn="1" w:noHBand="0" w:noVBand="0"/>
      </w:tblPr>
      <w:tblGrid>
        <w:gridCol w:w="1080"/>
        <w:gridCol w:w="8280"/>
      </w:tblGrid>
      <w:tr w:rsidR="00983217" w:rsidRPr="000170DA" w:rsidTr="00BC0715">
        <w:tc>
          <w:tcPr>
            <w:tcW w:w="1080" w:type="dxa"/>
            <w:tcBorders>
              <w:top w:val="single" w:sz="4" w:space="0" w:color="auto"/>
              <w:left w:val="single" w:sz="4" w:space="0" w:color="auto"/>
              <w:bottom w:val="single" w:sz="4" w:space="0" w:color="auto"/>
              <w:right w:val="single" w:sz="4" w:space="0" w:color="auto"/>
            </w:tcBorders>
            <w:vAlign w:val="center"/>
          </w:tcPr>
          <w:p w:rsidR="00983217" w:rsidRPr="000170DA" w:rsidRDefault="00983217" w:rsidP="00BC071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83217" w:rsidRPr="000170DA" w:rsidRDefault="004008CE" w:rsidP="008E5695">
            <w:pPr>
              <w:rPr>
                <w:rStyle w:val="Hyperlink"/>
                <w:rFonts w:ascii="Garamond" w:hAnsi="Garamond"/>
                <w:color w:val="auto"/>
                <w:u w:val="none"/>
                <w:lang w:val="en-AU"/>
              </w:rPr>
            </w:pPr>
            <w:hyperlink r:id="rId29" w:history="1">
              <w:r w:rsidR="008E5695" w:rsidRPr="00860D1A">
                <w:rPr>
                  <w:rStyle w:val="Hyperlink"/>
                  <w:rFonts w:ascii="Garamond" w:hAnsi="Garamond"/>
                  <w:lang w:val="en-AU"/>
                </w:rPr>
                <w:t>https://www.milbank.org/quarterly/issues/june-2019/</w:t>
              </w:r>
            </w:hyperlink>
          </w:p>
        </w:tc>
      </w:tr>
      <w:tr w:rsidR="00983217" w:rsidRPr="000170DA" w:rsidTr="00BC0715">
        <w:tc>
          <w:tcPr>
            <w:tcW w:w="1080" w:type="dxa"/>
            <w:tcBorders>
              <w:top w:val="single" w:sz="4" w:space="0" w:color="auto"/>
              <w:left w:val="single" w:sz="4" w:space="0" w:color="auto"/>
              <w:bottom w:val="single" w:sz="4" w:space="0" w:color="auto"/>
              <w:right w:val="single" w:sz="4" w:space="0" w:color="auto"/>
            </w:tcBorders>
            <w:vAlign w:val="center"/>
          </w:tcPr>
          <w:p w:rsidR="00983217" w:rsidRPr="000170DA" w:rsidRDefault="00983217" w:rsidP="00BC071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83217" w:rsidRPr="007C3778" w:rsidRDefault="00983217" w:rsidP="00BC0715">
            <w:pPr>
              <w:rPr>
                <w:rFonts w:ascii="Garamond" w:hAnsi="Garamond"/>
                <w:lang w:val="en-AU"/>
              </w:rPr>
            </w:pPr>
            <w:r w:rsidRPr="00B440ED">
              <w:rPr>
                <w:rFonts w:ascii="Garamond" w:hAnsi="Garamond"/>
                <w:lang w:val="en-AU"/>
              </w:rPr>
              <w:t xml:space="preserve">A new issue of </w:t>
            </w:r>
            <w:r w:rsidR="005F6F27">
              <w:rPr>
                <w:rFonts w:ascii="Garamond" w:hAnsi="Garamond"/>
                <w:lang w:val="en-AU"/>
              </w:rPr>
              <w:t xml:space="preserve">the </w:t>
            </w:r>
            <w:r w:rsidR="005F6F27">
              <w:rPr>
                <w:rFonts w:ascii="Garamond" w:hAnsi="Garamond"/>
                <w:i/>
                <w:lang w:val="en-AU"/>
              </w:rPr>
              <w:t xml:space="preserve">Milbank Quarterly </w:t>
            </w:r>
            <w:r w:rsidRPr="00B440ED">
              <w:rPr>
                <w:rFonts w:ascii="Garamond" w:hAnsi="Garamond"/>
                <w:lang w:val="en-AU"/>
              </w:rPr>
              <w:t xml:space="preserve">has been published. Articles in this issue of </w:t>
            </w:r>
            <w:r w:rsidR="005F6F27">
              <w:rPr>
                <w:rFonts w:ascii="Garamond" w:hAnsi="Garamond"/>
                <w:lang w:val="en-AU"/>
              </w:rPr>
              <w:t xml:space="preserve">the </w:t>
            </w:r>
            <w:r w:rsidR="005F6F27">
              <w:rPr>
                <w:rFonts w:ascii="Garamond" w:hAnsi="Garamond"/>
                <w:i/>
                <w:lang w:val="en-AU"/>
              </w:rPr>
              <w:t xml:space="preserve">Milbank Quarterly </w:t>
            </w:r>
            <w:r w:rsidRPr="00B440ED">
              <w:rPr>
                <w:rFonts w:ascii="Garamond" w:hAnsi="Garamond"/>
                <w:lang w:val="en-AU"/>
              </w:rPr>
              <w:t>include:</w:t>
            </w:r>
          </w:p>
          <w:p w:rsidR="008E5695" w:rsidRPr="008E5695" w:rsidRDefault="008E5695" w:rsidP="008E5695">
            <w:pPr>
              <w:pStyle w:val="ListParagraph"/>
              <w:numPr>
                <w:ilvl w:val="0"/>
                <w:numId w:val="15"/>
              </w:numPr>
              <w:rPr>
                <w:rFonts w:ascii="Garamond" w:hAnsi="Garamond"/>
                <w:lang w:val="en-AU"/>
              </w:rPr>
            </w:pPr>
            <w:r w:rsidRPr="008E5695">
              <w:rPr>
                <w:rFonts w:ascii="Garamond" w:hAnsi="Garamond"/>
                <w:lang w:val="en-AU"/>
              </w:rPr>
              <w:t xml:space="preserve">A National Action Plan to Eliminate </w:t>
            </w:r>
            <w:r w:rsidRPr="008E5695">
              <w:rPr>
                <w:rFonts w:ascii="Garamond" w:hAnsi="Garamond"/>
                <w:b/>
                <w:lang w:val="en-AU"/>
              </w:rPr>
              <w:t xml:space="preserve">Vaccine Preventable Childhood Diseases </w:t>
            </w:r>
            <w:r>
              <w:rPr>
                <w:rFonts w:ascii="Garamond" w:hAnsi="Garamond"/>
                <w:lang w:val="en-AU"/>
              </w:rPr>
              <w:t>(Lawrence O. Gostin)</w:t>
            </w:r>
          </w:p>
          <w:p w:rsidR="008E5695" w:rsidRPr="008E5695" w:rsidRDefault="008E5695" w:rsidP="008E5695">
            <w:pPr>
              <w:pStyle w:val="ListParagraph"/>
              <w:numPr>
                <w:ilvl w:val="0"/>
                <w:numId w:val="15"/>
              </w:numPr>
              <w:rPr>
                <w:rFonts w:ascii="Garamond" w:hAnsi="Garamond"/>
                <w:lang w:val="en-AU"/>
              </w:rPr>
            </w:pPr>
            <w:r w:rsidRPr="008E5695">
              <w:rPr>
                <w:rFonts w:ascii="Garamond" w:hAnsi="Garamond"/>
                <w:lang w:val="en-AU"/>
              </w:rPr>
              <w:t xml:space="preserve">Forty Years After Alma-Ata: At the Intersection of </w:t>
            </w:r>
            <w:r w:rsidRPr="008E5695">
              <w:rPr>
                <w:rFonts w:ascii="Garamond" w:hAnsi="Garamond"/>
                <w:b/>
                <w:lang w:val="en-AU"/>
              </w:rPr>
              <w:t>Primary Care and Population Health</w:t>
            </w:r>
            <w:r>
              <w:rPr>
                <w:rFonts w:ascii="Garamond" w:hAnsi="Garamond"/>
                <w:lang w:val="en-AU"/>
              </w:rPr>
              <w:t xml:space="preserve"> (Sandro Galea, Margaret E. Kruk)</w:t>
            </w:r>
          </w:p>
          <w:p w:rsidR="008E5695" w:rsidRPr="008E5695" w:rsidRDefault="008E5695" w:rsidP="008E5695">
            <w:pPr>
              <w:pStyle w:val="ListParagraph"/>
              <w:numPr>
                <w:ilvl w:val="0"/>
                <w:numId w:val="15"/>
              </w:numPr>
              <w:rPr>
                <w:rFonts w:ascii="Garamond" w:hAnsi="Garamond"/>
                <w:lang w:val="en-AU"/>
              </w:rPr>
            </w:pPr>
            <w:r w:rsidRPr="008E5695">
              <w:rPr>
                <w:rFonts w:ascii="Garamond" w:hAnsi="Garamond"/>
                <w:lang w:val="en-AU"/>
              </w:rPr>
              <w:t xml:space="preserve">The Promise—and Politics—of </w:t>
            </w:r>
            <w:r w:rsidRPr="008E5695">
              <w:rPr>
                <w:rFonts w:ascii="Garamond" w:hAnsi="Garamond"/>
                <w:b/>
                <w:lang w:val="en-AU"/>
              </w:rPr>
              <w:t>State Innovation for Health</w:t>
            </w:r>
            <w:r>
              <w:rPr>
                <w:rFonts w:ascii="Garamond" w:hAnsi="Garamond"/>
                <w:lang w:val="en-AU"/>
              </w:rPr>
              <w:t xml:space="preserve"> (Joshua M Sharfstein)</w:t>
            </w:r>
          </w:p>
          <w:p w:rsidR="008E5695" w:rsidRPr="008E5695" w:rsidRDefault="008E5695" w:rsidP="008E5695">
            <w:pPr>
              <w:pStyle w:val="ListParagraph"/>
              <w:numPr>
                <w:ilvl w:val="0"/>
                <w:numId w:val="15"/>
              </w:numPr>
              <w:rPr>
                <w:rFonts w:ascii="Garamond" w:hAnsi="Garamond"/>
                <w:lang w:val="en-AU"/>
              </w:rPr>
            </w:pPr>
            <w:r w:rsidRPr="008E5695">
              <w:rPr>
                <w:rFonts w:ascii="Garamond" w:hAnsi="Garamond"/>
                <w:b/>
                <w:lang w:val="en-AU"/>
              </w:rPr>
              <w:t>Medicare for All</w:t>
            </w:r>
            <w:r>
              <w:rPr>
                <w:rFonts w:ascii="Garamond" w:hAnsi="Garamond"/>
                <w:lang w:val="en-AU"/>
              </w:rPr>
              <w:t xml:space="preserve"> (</w:t>
            </w:r>
            <w:r w:rsidRPr="008E5695">
              <w:rPr>
                <w:rFonts w:ascii="Garamond" w:hAnsi="Garamond"/>
                <w:lang w:val="en-AU"/>
              </w:rPr>
              <w:t>Gail R. Wilensky</w:t>
            </w:r>
            <w:r>
              <w:rPr>
                <w:rFonts w:ascii="Garamond" w:hAnsi="Garamond"/>
                <w:lang w:val="en-AU"/>
              </w:rPr>
              <w:t>)</w:t>
            </w:r>
          </w:p>
          <w:p w:rsidR="008E5695" w:rsidRPr="008E5695" w:rsidRDefault="008E5695" w:rsidP="008E5695">
            <w:pPr>
              <w:pStyle w:val="ListParagraph"/>
              <w:numPr>
                <w:ilvl w:val="0"/>
                <w:numId w:val="15"/>
              </w:numPr>
              <w:rPr>
                <w:rFonts w:ascii="Garamond" w:hAnsi="Garamond"/>
                <w:lang w:val="en-AU"/>
              </w:rPr>
            </w:pPr>
            <w:r w:rsidRPr="008E5695">
              <w:rPr>
                <w:rFonts w:ascii="Garamond" w:hAnsi="Garamond"/>
                <w:lang w:val="en-AU"/>
              </w:rPr>
              <w:t xml:space="preserve">Case Studies in </w:t>
            </w:r>
            <w:r w:rsidRPr="008E5695">
              <w:rPr>
                <w:rFonts w:ascii="Garamond" w:hAnsi="Garamond"/>
                <w:b/>
                <w:lang w:val="en-AU"/>
              </w:rPr>
              <w:t>Medicare for All</w:t>
            </w:r>
            <w:r>
              <w:rPr>
                <w:rFonts w:ascii="Garamond" w:hAnsi="Garamond"/>
                <w:lang w:val="en-AU"/>
              </w:rPr>
              <w:t xml:space="preserve"> (</w:t>
            </w:r>
            <w:r w:rsidRPr="008E5695">
              <w:rPr>
                <w:rFonts w:ascii="Garamond" w:hAnsi="Garamond"/>
                <w:lang w:val="en-AU"/>
              </w:rPr>
              <w:t>John E McDonough</w:t>
            </w:r>
            <w:r>
              <w:rPr>
                <w:rFonts w:ascii="Garamond" w:hAnsi="Garamond"/>
                <w:lang w:val="en-AU"/>
              </w:rPr>
              <w:t>)</w:t>
            </w:r>
          </w:p>
          <w:p w:rsidR="008E5695" w:rsidRPr="008E5695" w:rsidRDefault="008E5695" w:rsidP="008E5695">
            <w:pPr>
              <w:pStyle w:val="ListParagraph"/>
              <w:numPr>
                <w:ilvl w:val="0"/>
                <w:numId w:val="15"/>
              </w:numPr>
              <w:rPr>
                <w:rFonts w:ascii="Garamond" w:hAnsi="Garamond"/>
                <w:lang w:val="en-AU"/>
              </w:rPr>
            </w:pPr>
            <w:r w:rsidRPr="008E5695">
              <w:rPr>
                <w:rFonts w:ascii="Garamond" w:hAnsi="Garamond"/>
                <w:b/>
                <w:lang w:val="en-AU"/>
              </w:rPr>
              <w:t>Reproductive Health</w:t>
            </w:r>
            <w:r w:rsidRPr="008E5695">
              <w:rPr>
                <w:rFonts w:ascii="Garamond" w:hAnsi="Garamond"/>
                <w:lang w:val="en-AU"/>
              </w:rPr>
              <w:t>: Assessing the Damage</w:t>
            </w:r>
            <w:r>
              <w:rPr>
                <w:rFonts w:ascii="Garamond" w:hAnsi="Garamond"/>
                <w:lang w:val="en-AU"/>
              </w:rPr>
              <w:t xml:space="preserve"> (</w:t>
            </w:r>
            <w:r w:rsidRPr="008E5695">
              <w:rPr>
                <w:rFonts w:ascii="Garamond" w:hAnsi="Garamond"/>
                <w:lang w:val="en-AU"/>
              </w:rPr>
              <w:t>Sara Rosenbaum</w:t>
            </w:r>
            <w:r>
              <w:rPr>
                <w:rFonts w:ascii="Garamond" w:hAnsi="Garamond"/>
                <w:lang w:val="en-AU"/>
              </w:rPr>
              <w:t>)</w:t>
            </w:r>
          </w:p>
          <w:p w:rsidR="008E5695" w:rsidRPr="008E5695" w:rsidRDefault="008E5695" w:rsidP="008E5695">
            <w:pPr>
              <w:pStyle w:val="ListParagraph"/>
              <w:numPr>
                <w:ilvl w:val="0"/>
                <w:numId w:val="15"/>
              </w:numPr>
              <w:rPr>
                <w:rFonts w:ascii="Garamond" w:hAnsi="Garamond"/>
                <w:lang w:val="en-AU"/>
              </w:rPr>
            </w:pPr>
            <w:r w:rsidRPr="008E5695">
              <w:rPr>
                <w:rFonts w:ascii="Garamond" w:hAnsi="Garamond"/>
                <w:b/>
                <w:lang w:val="en-AU"/>
              </w:rPr>
              <w:t>A Climate of Ignorance</w:t>
            </w:r>
            <w:r w:rsidRPr="008E5695">
              <w:rPr>
                <w:rFonts w:ascii="Garamond" w:hAnsi="Garamond"/>
                <w:lang w:val="en-AU"/>
              </w:rPr>
              <w:t xml:space="preserve"> Envelops the United States</w:t>
            </w:r>
            <w:r>
              <w:rPr>
                <w:rFonts w:ascii="Garamond" w:hAnsi="Garamond"/>
                <w:lang w:val="en-AU"/>
              </w:rPr>
              <w:t xml:space="preserve"> (</w:t>
            </w:r>
            <w:r w:rsidRPr="008E5695">
              <w:rPr>
                <w:rFonts w:ascii="Garamond" w:hAnsi="Garamond"/>
                <w:lang w:val="en-AU"/>
              </w:rPr>
              <w:t>David Rosner</w:t>
            </w:r>
            <w:r>
              <w:rPr>
                <w:rFonts w:ascii="Garamond" w:hAnsi="Garamond"/>
                <w:lang w:val="en-AU"/>
              </w:rPr>
              <w:t>)</w:t>
            </w:r>
          </w:p>
          <w:p w:rsidR="008E5695" w:rsidRPr="008E5695" w:rsidRDefault="008E5695" w:rsidP="00F46BC6">
            <w:pPr>
              <w:pStyle w:val="ListParagraph"/>
              <w:numPr>
                <w:ilvl w:val="0"/>
                <w:numId w:val="15"/>
              </w:numPr>
              <w:rPr>
                <w:rFonts w:ascii="Garamond" w:hAnsi="Garamond"/>
                <w:lang w:val="en-AU"/>
              </w:rPr>
            </w:pPr>
            <w:r w:rsidRPr="008E5695">
              <w:rPr>
                <w:rFonts w:ascii="Garamond" w:hAnsi="Garamond"/>
                <w:lang w:val="en-AU"/>
              </w:rPr>
              <w:t xml:space="preserve">Meanings and Misunderstandings: A </w:t>
            </w:r>
            <w:r w:rsidRPr="008E5695">
              <w:rPr>
                <w:rFonts w:ascii="Garamond" w:hAnsi="Garamond"/>
                <w:b/>
                <w:lang w:val="en-AU"/>
              </w:rPr>
              <w:t>Social Determinants of Health Lexicon for Health Care Systems</w:t>
            </w:r>
            <w:r w:rsidRPr="008E5695">
              <w:rPr>
                <w:rFonts w:ascii="Garamond" w:hAnsi="Garamond"/>
                <w:lang w:val="en-AU"/>
              </w:rPr>
              <w:t xml:space="preserve"> (Hugh Alderwick, Laura M Gottlieb</w:t>
            </w:r>
            <w:r>
              <w:rPr>
                <w:rFonts w:ascii="Garamond" w:hAnsi="Garamond"/>
                <w:lang w:val="en-AU"/>
              </w:rPr>
              <w:t>)</w:t>
            </w:r>
          </w:p>
          <w:p w:rsidR="008E5695" w:rsidRPr="008E5695" w:rsidRDefault="008E5695" w:rsidP="00850A52">
            <w:pPr>
              <w:pStyle w:val="ListParagraph"/>
              <w:numPr>
                <w:ilvl w:val="0"/>
                <w:numId w:val="15"/>
              </w:numPr>
              <w:rPr>
                <w:rFonts w:ascii="Garamond" w:hAnsi="Garamond"/>
                <w:lang w:val="en-AU"/>
              </w:rPr>
            </w:pPr>
            <w:r w:rsidRPr="008E5695">
              <w:rPr>
                <w:rFonts w:ascii="Garamond" w:hAnsi="Garamond"/>
                <w:lang w:val="en-AU"/>
              </w:rPr>
              <w:t xml:space="preserve">Legal Feasibility of US Government Policies to </w:t>
            </w:r>
            <w:r w:rsidRPr="008E5695">
              <w:rPr>
                <w:rFonts w:ascii="Garamond" w:hAnsi="Garamond"/>
                <w:b/>
                <w:lang w:val="en-AU"/>
              </w:rPr>
              <w:t>Reduce Cancer Risk by Reducing Intake of Processed Meat</w:t>
            </w:r>
            <w:r w:rsidRPr="008E5695">
              <w:rPr>
                <w:rFonts w:ascii="Garamond" w:hAnsi="Garamond"/>
                <w:lang w:val="en-AU"/>
              </w:rPr>
              <w:t xml:space="preserve"> (Parke Wilde, Jennifer L Pomeranz, Lauren J Lizewski, Mengyuan Ruan, Dariush Mozaffarian, Fang Fang Zhang</w:t>
            </w:r>
            <w:r>
              <w:rPr>
                <w:rFonts w:ascii="Garamond" w:hAnsi="Garamond"/>
                <w:lang w:val="en-AU"/>
              </w:rPr>
              <w:t>)</w:t>
            </w:r>
          </w:p>
          <w:p w:rsidR="008E5695" w:rsidRPr="008E5695" w:rsidRDefault="008E5695" w:rsidP="002D651C">
            <w:pPr>
              <w:pStyle w:val="ListParagraph"/>
              <w:numPr>
                <w:ilvl w:val="0"/>
                <w:numId w:val="15"/>
              </w:numPr>
              <w:rPr>
                <w:rFonts w:ascii="Garamond" w:hAnsi="Garamond"/>
                <w:lang w:val="en-AU"/>
              </w:rPr>
            </w:pPr>
            <w:r w:rsidRPr="008E5695">
              <w:rPr>
                <w:rFonts w:ascii="Garamond" w:hAnsi="Garamond"/>
                <w:lang w:val="en-AU"/>
              </w:rPr>
              <w:t xml:space="preserve">Normalizing Tobacco? The Politics of Trade, Investment, and </w:t>
            </w:r>
            <w:r w:rsidRPr="008E5695">
              <w:rPr>
                <w:rFonts w:ascii="Garamond" w:hAnsi="Garamond"/>
                <w:b/>
                <w:lang w:val="en-AU"/>
              </w:rPr>
              <w:t>Tobacco Control</w:t>
            </w:r>
            <w:r w:rsidRPr="008E5695">
              <w:rPr>
                <w:rFonts w:ascii="Garamond" w:hAnsi="Garamond"/>
                <w:lang w:val="en-AU"/>
              </w:rPr>
              <w:t xml:space="preserve"> (Holly Jarman</w:t>
            </w:r>
            <w:r>
              <w:rPr>
                <w:rFonts w:ascii="Garamond" w:hAnsi="Garamond"/>
                <w:lang w:val="en-AU"/>
              </w:rPr>
              <w:t>)</w:t>
            </w:r>
          </w:p>
          <w:p w:rsidR="008E5695" w:rsidRPr="008E5695" w:rsidRDefault="008E5695" w:rsidP="00F27887">
            <w:pPr>
              <w:pStyle w:val="ListParagraph"/>
              <w:numPr>
                <w:ilvl w:val="0"/>
                <w:numId w:val="15"/>
              </w:numPr>
              <w:rPr>
                <w:rFonts w:ascii="Garamond" w:hAnsi="Garamond"/>
                <w:lang w:val="en-AU"/>
              </w:rPr>
            </w:pPr>
            <w:r w:rsidRPr="008E5695">
              <w:rPr>
                <w:rFonts w:ascii="Garamond" w:hAnsi="Garamond"/>
                <w:lang w:val="en-AU"/>
              </w:rPr>
              <w:t xml:space="preserve">Legal Remedies to Address </w:t>
            </w:r>
            <w:r w:rsidRPr="008E5695">
              <w:rPr>
                <w:rFonts w:ascii="Garamond" w:hAnsi="Garamond"/>
                <w:b/>
                <w:lang w:val="en-AU"/>
              </w:rPr>
              <w:t>Stigma-Based Health Inequalities</w:t>
            </w:r>
            <w:r w:rsidRPr="008E5695">
              <w:rPr>
                <w:rFonts w:ascii="Garamond" w:hAnsi="Garamond"/>
                <w:lang w:val="en-AU"/>
              </w:rPr>
              <w:t xml:space="preserve"> in the United States: Challenges and Opportunities (Valarie K Blake, Mark L Hatzenbuehler</w:t>
            </w:r>
            <w:r>
              <w:rPr>
                <w:rFonts w:ascii="Garamond" w:hAnsi="Garamond"/>
                <w:lang w:val="en-AU"/>
              </w:rPr>
              <w:t>)</w:t>
            </w:r>
          </w:p>
          <w:p w:rsidR="008E5695" w:rsidRPr="008E5695" w:rsidRDefault="008E5695" w:rsidP="00814A3B">
            <w:pPr>
              <w:pStyle w:val="ListParagraph"/>
              <w:numPr>
                <w:ilvl w:val="0"/>
                <w:numId w:val="15"/>
              </w:numPr>
              <w:rPr>
                <w:rFonts w:ascii="Garamond" w:hAnsi="Garamond"/>
                <w:lang w:val="en-AU"/>
              </w:rPr>
            </w:pPr>
            <w:r w:rsidRPr="008E5695">
              <w:rPr>
                <w:rFonts w:ascii="Garamond" w:hAnsi="Garamond"/>
                <w:lang w:val="en-AU"/>
              </w:rPr>
              <w:t xml:space="preserve">Introduction: </w:t>
            </w:r>
            <w:r w:rsidRPr="008E5695">
              <w:rPr>
                <w:rFonts w:ascii="Garamond" w:hAnsi="Garamond"/>
                <w:b/>
                <w:lang w:val="en-AU"/>
              </w:rPr>
              <w:t>State Innovation Models</w:t>
            </w:r>
            <w:r w:rsidRPr="008E5695">
              <w:rPr>
                <w:rFonts w:ascii="Garamond" w:hAnsi="Garamond"/>
                <w:lang w:val="en-AU"/>
              </w:rPr>
              <w:t xml:space="preserve"> (Joshua M Sharfstein</w:t>
            </w:r>
            <w:r>
              <w:rPr>
                <w:rFonts w:ascii="Garamond" w:hAnsi="Garamond"/>
                <w:lang w:val="en-AU"/>
              </w:rPr>
              <w:t>)</w:t>
            </w:r>
          </w:p>
          <w:p w:rsidR="008E5695" w:rsidRPr="008E5695" w:rsidRDefault="008E5695" w:rsidP="00B5376B">
            <w:pPr>
              <w:pStyle w:val="ListParagraph"/>
              <w:numPr>
                <w:ilvl w:val="0"/>
                <w:numId w:val="15"/>
              </w:numPr>
              <w:rPr>
                <w:rFonts w:ascii="Garamond" w:hAnsi="Garamond"/>
                <w:lang w:val="en-AU"/>
              </w:rPr>
            </w:pPr>
            <w:r w:rsidRPr="008E5695">
              <w:rPr>
                <w:rFonts w:ascii="Garamond" w:hAnsi="Garamond"/>
                <w:b/>
                <w:lang w:val="en-AU"/>
              </w:rPr>
              <w:t>States Encouraging Value-Based Payment</w:t>
            </w:r>
            <w:r w:rsidRPr="008E5695">
              <w:rPr>
                <w:rFonts w:ascii="Garamond" w:hAnsi="Garamond"/>
                <w:lang w:val="en-AU"/>
              </w:rPr>
              <w:t>: Lessons From CMS’s State Innovation Models Initiative (Stephanie M Kissam, Heather Beil, Christina Cousart, Leslie M Greenwald, Jennifer T Lloyd</w:t>
            </w:r>
            <w:r>
              <w:rPr>
                <w:rFonts w:ascii="Garamond" w:hAnsi="Garamond"/>
                <w:lang w:val="en-AU"/>
              </w:rPr>
              <w:t>)</w:t>
            </w:r>
          </w:p>
          <w:p w:rsidR="008E5695" w:rsidRPr="008E5695" w:rsidRDefault="008E5695" w:rsidP="00CB15E4">
            <w:pPr>
              <w:pStyle w:val="ListParagraph"/>
              <w:numPr>
                <w:ilvl w:val="0"/>
                <w:numId w:val="15"/>
              </w:numPr>
              <w:rPr>
                <w:rFonts w:ascii="Garamond" w:hAnsi="Garamond"/>
                <w:lang w:val="en-AU"/>
              </w:rPr>
            </w:pPr>
            <w:r w:rsidRPr="008E5695">
              <w:rPr>
                <w:rFonts w:ascii="Garamond" w:hAnsi="Garamond"/>
                <w:b/>
                <w:lang w:val="en-AU"/>
              </w:rPr>
              <w:t>Behavioral Health Integration With Primary Care</w:t>
            </w:r>
            <w:r w:rsidRPr="008E5695">
              <w:rPr>
                <w:rFonts w:ascii="Garamond" w:hAnsi="Garamond"/>
                <w:lang w:val="en-AU"/>
              </w:rPr>
              <w:t>: Implementation Experience and Impacts From the State Innovation Model Round 1 States (Heather Beil, Rose K Feinberg, Sheila V Patel, Melissa A Romaire</w:t>
            </w:r>
            <w:r>
              <w:rPr>
                <w:rFonts w:ascii="Garamond" w:hAnsi="Garamond"/>
                <w:lang w:val="en-AU"/>
              </w:rPr>
              <w:t>)</w:t>
            </w:r>
          </w:p>
          <w:p w:rsidR="00983217" w:rsidRPr="007C3778" w:rsidRDefault="008E5695" w:rsidP="008E5695">
            <w:pPr>
              <w:pStyle w:val="ListParagraph"/>
              <w:numPr>
                <w:ilvl w:val="0"/>
                <w:numId w:val="15"/>
              </w:numPr>
              <w:rPr>
                <w:rFonts w:ascii="Garamond" w:hAnsi="Garamond"/>
                <w:lang w:val="en-AU"/>
              </w:rPr>
            </w:pPr>
            <w:r w:rsidRPr="008E5695">
              <w:rPr>
                <w:rFonts w:ascii="Garamond" w:hAnsi="Garamond"/>
                <w:b/>
                <w:lang w:val="en-AU"/>
              </w:rPr>
              <w:t>Medicaid Accountable Care Organizations</w:t>
            </w:r>
            <w:r w:rsidRPr="008E5695">
              <w:rPr>
                <w:rFonts w:ascii="Garamond" w:hAnsi="Garamond"/>
                <w:lang w:val="en-AU"/>
              </w:rPr>
              <w:t xml:space="preserve"> in Four States: Implementation and Early Impacts</w:t>
            </w:r>
            <w:r>
              <w:rPr>
                <w:rFonts w:ascii="Garamond" w:hAnsi="Garamond"/>
                <w:lang w:val="en-AU"/>
              </w:rPr>
              <w:t xml:space="preserve"> (</w:t>
            </w:r>
            <w:r w:rsidRPr="008E5695">
              <w:rPr>
                <w:rFonts w:ascii="Garamond" w:hAnsi="Garamond"/>
                <w:lang w:val="en-AU"/>
              </w:rPr>
              <w:t>Regina I Rutledge, Melissa A Romaire, Catherine L Hersey, William J Parish, Stephanie M Kissam, Jennifer T Lloyd</w:t>
            </w:r>
            <w:r>
              <w:rPr>
                <w:rFonts w:ascii="Garamond" w:hAnsi="Garamond"/>
                <w:lang w:val="en-AU"/>
              </w:rPr>
              <w:t>)</w:t>
            </w:r>
          </w:p>
        </w:tc>
      </w:tr>
    </w:tbl>
    <w:p w:rsidR="00983217" w:rsidRDefault="00983217" w:rsidP="00983217">
      <w:pPr>
        <w:rPr>
          <w:rFonts w:ascii="Garamond" w:hAnsi="Garamond"/>
          <w:i/>
          <w:lang w:val="en-AU"/>
        </w:rPr>
      </w:pPr>
    </w:p>
    <w:p w:rsidR="004E4D38" w:rsidRPr="00467B47" w:rsidRDefault="004E4D38" w:rsidP="004E4D38">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E4D38" w:rsidRPr="00467B47" w:rsidTr="0023729D">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4E4D38" w:rsidRPr="00467B47" w:rsidRDefault="004008CE" w:rsidP="0023729D">
            <w:pPr>
              <w:keepNext/>
              <w:rPr>
                <w:rFonts w:ascii="Garamond" w:hAnsi="Garamond"/>
                <w:lang w:val="en-AU"/>
              </w:rPr>
            </w:pPr>
            <w:hyperlink r:id="rId30" w:history="1">
              <w:r w:rsidR="004E4D38" w:rsidRPr="00467B47">
                <w:rPr>
                  <w:rStyle w:val="Hyperlink"/>
                  <w:rFonts w:ascii="Garamond" w:hAnsi="Garamond"/>
                  <w:lang w:val="en-AU"/>
                </w:rPr>
                <w:t>https://qualitysafety.bmj.com/content/early/recent</w:t>
              </w:r>
            </w:hyperlink>
          </w:p>
        </w:tc>
      </w:tr>
      <w:tr w:rsidR="004E4D38" w:rsidRPr="00467B47" w:rsidTr="0023729D">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4E4D38" w:rsidRPr="00467B47" w:rsidRDefault="004E4D38" w:rsidP="0023729D">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F97183" w:rsidRDefault="00983217" w:rsidP="00983217">
            <w:pPr>
              <w:pStyle w:val="ListParagraph"/>
              <w:numPr>
                <w:ilvl w:val="0"/>
                <w:numId w:val="14"/>
              </w:numPr>
              <w:rPr>
                <w:rFonts w:ascii="Garamond" w:hAnsi="Garamond"/>
                <w:lang w:val="en-AU"/>
              </w:rPr>
            </w:pPr>
            <w:r w:rsidRPr="00983217">
              <w:rPr>
                <w:rFonts w:ascii="Garamond" w:hAnsi="Garamond"/>
                <w:b/>
                <w:lang w:val="en-AU"/>
              </w:rPr>
              <w:t>Patient experience surveys</w:t>
            </w:r>
            <w:r w:rsidRPr="00983217">
              <w:rPr>
                <w:rFonts w:ascii="Garamond" w:hAnsi="Garamond"/>
                <w:lang w:val="en-AU"/>
              </w:rPr>
              <w:t>: reflections on rating a sacred trust</w:t>
            </w:r>
            <w:r>
              <w:rPr>
                <w:rFonts w:ascii="Garamond" w:hAnsi="Garamond"/>
                <w:lang w:val="en-AU"/>
              </w:rPr>
              <w:t xml:space="preserve"> (</w:t>
            </w:r>
            <w:r w:rsidRPr="00983217">
              <w:rPr>
                <w:rFonts w:ascii="Garamond" w:hAnsi="Garamond"/>
                <w:lang w:val="en-AU"/>
              </w:rPr>
              <w:t>Catherine C Ferguson</w:t>
            </w:r>
            <w:r>
              <w:rPr>
                <w:rFonts w:ascii="Garamond" w:hAnsi="Garamond"/>
                <w:lang w:val="en-AU"/>
              </w:rPr>
              <w:t>)</w:t>
            </w:r>
          </w:p>
          <w:p w:rsidR="002731FC" w:rsidRPr="00D84575" w:rsidRDefault="002731FC" w:rsidP="002731FC">
            <w:pPr>
              <w:pStyle w:val="ListParagraph"/>
              <w:numPr>
                <w:ilvl w:val="0"/>
                <w:numId w:val="14"/>
              </w:numPr>
              <w:rPr>
                <w:rFonts w:ascii="Garamond" w:hAnsi="Garamond"/>
                <w:lang w:val="en-AU"/>
              </w:rPr>
            </w:pPr>
            <w:r w:rsidRPr="002731FC">
              <w:rPr>
                <w:rFonts w:ascii="Garamond" w:hAnsi="Garamond"/>
                <w:lang w:val="en-AU"/>
              </w:rPr>
              <w:t xml:space="preserve">Safety-I, Safety-II and </w:t>
            </w:r>
            <w:r w:rsidRPr="002731FC">
              <w:rPr>
                <w:rFonts w:ascii="Garamond" w:hAnsi="Garamond"/>
                <w:b/>
                <w:lang w:val="en-AU"/>
              </w:rPr>
              <w:t>burnout</w:t>
            </w:r>
            <w:r w:rsidRPr="002731FC">
              <w:rPr>
                <w:rFonts w:ascii="Garamond" w:hAnsi="Garamond"/>
                <w:lang w:val="en-AU"/>
              </w:rPr>
              <w:t xml:space="preserve">: how complexity science can help </w:t>
            </w:r>
            <w:r w:rsidRPr="002731FC">
              <w:rPr>
                <w:rFonts w:ascii="Garamond" w:hAnsi="Garamond"/>
                <w:b/>
                <w:lang w:val="en-AU"/>
              </w:rPr>
              <w:t>clinician wellness</w:t>
            </w:r>
            <w:r>
              <w:rPr>
                <w:rFonts w:ascii="Garamond" w:hAnsi="Garamond"/>
                <w:lang w:val="en-AU"/>
              </w:rPr>
              <w:t xml:space="preserve"> (</w:t>
            </w:r>
            <w:r w:rsidRPr="002731FC">
              <w:rPr>
                <w:rFonts w:ascii="Garamond" w:hAnsi="Garamond"/>
                <w:lang w:val="en-AU"/>
              </w:rPr>
              <w:t>Andrew Smaggus</w:t>
            </w:r>
            <w:r w:rsidR="00474301">
              <w:rPr>
                <w:rFonts w:ascii="Garamond" w:hAnsi="Garamond"/>
                <w:lang w:val="en-AU"/>
              </w:rPr>
              <w:t>)</w:t>
            </w:r>
          </w:p>
        </w:tc>
      </w:tr>
    </w:tbl>
    <w:p w:rsidR="00563806" w:rsidRDefault="00563806" w:rsidP="00D0516A">
      <w:pPr>
        <w:keepNext/>
        <w:rPr>
          <w:rFonts w:ascii="Garamond" w:hAnsi="Garamond"/>
          <w:i/>
          <w:lang w:val="en-AU"/>
        </w:rPr>
      </w:pPr>
    </w:p>
    <w:p w:rsidR="00B44299" w:rsidRPr="00467B47" w:rsidRDefault="00B44299" w:rsidP="00B44299">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B44299" w:rsidRPr="00467B47" w:rsidTr="00F27731">
        <w:tc>
          <w:tcPr>
            <w:tcW w:w="1080" w:type="dxa"/>
            <w:tcBorders>
              <w:top w:val="single" w:sz="4" w:space="0" w:color="auto"/>
              <w:left w:val="single" w:sz="4" w:space="0" w:color="auto"/>
              <w:bottom w:val="single" w:sz="4" w:space="0" w:color="auto"/>
              <w:right w:val="single" w:sz="4" w:space="0" w:color="auto"/>
            </w:tcBorders>
            <w:vAlign w:val="center"/>
          </w:tcPr>
          <w:p w:rsidR="00B44299" w:rsidRPr="00467B47" w:rsidRDefault="00B44299" w:rsidP="00F27731">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44299" w:rsidRPr="00467B47" w:rsidRDefault="004008CE" w:rsidP="00F27731">
            <w:pPr>
              <w:keepNext/>
              <w:rPr>
                <w:rFonts w:ascii="Garamond" w:hAnsi="Garamond"/>
                <w:lang w:val="en-AU"/>
              </w:rPr>
            </w:pPr>
            <w:hyperlink r:id="rId31" w:history="1">
              <w:r w:rsidR="00B44299" w:rsidRPr="00D31E10">
                <w:rPr>
                  <w:rStyle w:val="Hyperlink"/>
                  <w:rFonts w:ascii="Garamond" w:hAnsi="Garamond"/>
                  <w:lang w:val="en-AU"/>
                </w:rPr>
                <w:t>https://academic.oup.com/intqhc/advance-articles</w:t>
              </w:r>
            </w:hyperlink>
          </w:p>
        </w:tc>
      </w:tr>
      <w:tr w:rsidR="00B44299" w:rsidRPr="00467B47" w:rsidTr="00F27731">
        <w:tc>
          <w:tcPr>
            <w:tcW w:w="1080" w:type="dxa"/>
            <w:tcBorders>
              <w:top w:val="single" w:sz="4" w:space="0" w:color="auto"/>
              <w:left w:val="single" w:sz="4" w:space="0" w:color="auto"/>
              <w:bottom w:val="single" w:sz="4" w:space="0" w:color="auto"/>
              <w:right w:val="single" w:sz="4" w:space="0" w:color="auto"/>
            </w:tcBorders>
            <w:vAlign w:val="center"/>
          </w:tcPr>
          <w:p w:rsidR="00B44299" w:rsidRPr="00467B47" w:rsidRDefault="00B44299" w:rsidP="00F27731">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44299" w:rsidRPr="00467B47" w:rsidRDefault="00B44299" w:rsidP="00F27731">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753EA8" w:rsidRPr="00DA6435" w:rsidRDefault="000D454B" w:rsidP="000D454B">
            <w:pPr>
              <w:pStyle w:val="ListParagraph"/>
              <w:numPr>
                <w:ilvl w:val="0"/>
                <w:numId w:val="14"/>
              </w:numPr>
              <w:rPr>
                <w:rFonts w:ascii="Garamond" w:hAnsi="Garamond"/>
                <w:lang w:val="en-AU"/>
              </w:rPr>
            </w:pPr>
            <w:r w:rsidRPr="000D454B">
              <w:rPr>
                <w:rFonts w:ascii="Garamond" w:hAnsi="Garamond"/>
                <w:lang w:val="en-AU"/>
              </w:rPr>
              <w:t xml:space="preserve">Translating research on </w:t>
            </w:r>
            <w:r w:rsidRPr="000D454B">
              <w:rPr>
                <w:rFonts w:ascii="Garamond" w:hAnsi="Garamond"/>
                <w:b/>
                <w:lang w:val="en-AU"/>
              </w:rPr>
              <w:t>quality improvement</w:t>
            </w:r>
            <w:r w:rsidRPr="000D454B">
              <w:rPr>
                <w:rFonts w:ascii="Garamond" w:hAnsi="Garamond"/>
                <w:lang w:val="en-AU"/>
              </w:rPr>
              <w:t xml:space="preserve"> in five European countries into a reflective guide for hospital leaders: the ‘</w:t>
            </w:r>
            <w:r w:rsidRPr="000D454B">
              <w:rPr>
                <w:rFonts w:ascii="Garamond" w:hAnsi="Garamond"/>
                <w:b/>
                <w:lang w:val="en-AU"/>
              </w:rPr>
              <w:t>QUASER Hospital Guide</w:t>
            </w:r>
            <w:r w:rsidRPr="000D454B">
              <w:rPr>
                <w:rFonts w:ascii="Garamond" w:hAnsi="Garamond"/>
                <w:lang w:val="en-AU"/>
              </w:rPr>
              <w:t xml:space="preserve">’ </w:t>
            </w:r>
            <w:r>
              <w:rPr>
                <w:rFonts w:ascii="Garamond" w:hAnsi="Garamond"/>
                <w:lang w:val="en-AU"/>
              </w:rPr>
              <w:t>(</w:t>
            </w:r>
            <w:r w:rsidRPr="000D454B">
              <w:rPr>
                <w:rFonts w:ascii="Garamond" w:hAnsi="Garamond"/>
                <w:lang w:val="en-AU"/>
              </w:rPr>
              <w:t>Janet E Anderson</w:t>
            </w:r>
            <w:r>
              <w:rPr>
                <w:rFonts w:ascii="Garamond" w:hAnsi="Garamond"/>
                <w:lang w:val="en-AU"/>
              </w:rPr>
              <w:t>;</w:t>
            </w:r>
            <w:r w:rsidRPr="000D454B">
              <w:rPr>
                <w:rFonts w:ascii="Garamond" w:hAnsi="Garamond"/>
                <w:lang w:val="en-AU"/>
              </w:rPr>
              <w:t xml:space="preserve"> Glenn Robert</w:t>
            </w:r>
            <w:r>
              <w:rPr>
                <w:rFonts w:ascii="Garamond" w:hAnsi="Garamond"/>
                <w:lang w:val="en-AU"/>
              </w:rPr>
              <w:t>;</w:t>
            </w:r>
            <w:r w:rsidRPr="000D454B">
              <w:rPr>
                <w:rFonts w:ascii="Garamond" w:hAnsi="Garamond"/>
                <w:lang w:val="en-AU"/>
              </w:rPr>
              <w:t xml:space="preserve"> Francisco Nunes</w:t>
            </w:r>
            <w:r>
              <w:rPr>
                <w:rFonts w:ascii="Garamond" w:hAnsi="Garamond"/>
                <w:lang w:val="en-AU"/>
              </w:rPr>
              <w:t>;</w:t>
            </w:r>
            <w:r w:rsidRPr="000D454B">
              <w:rPr>
                <w:rFonts w:ascii="Garamond" w:hAnsi="Garamond"/>
                <w:lang w:val="en-AU"/>
              </w:rPr>
              <w:t xml:space="preserve"> Roland Bal</w:t>
            </w:r>
            <w:r>
              <w:rPr>
                <w:rFonts w:ascii="Garamond" w:hAnsi="Garamond"/>
                <w:lang w:val="en-AU"/>
              </w:rPr>
              <w:t>;</w:t>
            </w:r>
            <w:r w:rsidRPr="000D454B">
              <w:rPr>
                <w:rFonts w:ascii="Garamond" w:hAnsi="Garamond"/>
                <w:lang w:val="en-AU"/>
              </w:rPr>
              <w:t xml:space="preserve"> Susan Burnett</w:t>
            </w:r>
            <w:r>
              <w:rPr>
                <w:rFonts w:ascii="Garamond" w:hAnsi="Garamond"/>
                <w:lang w:val="en-AU"/>
              </w:rPr>
              <w:t>;</w:t>
            </w:r>
            <w:r w:rsidRPr="000D454B">
              <w:rPr>
                <w:rFonts w:ascii="Garamond" w:hAnsi="Garamond"/>
                <w:lang w:val="en-AU"/>
              </w:rPr>
              <w:t xml:space="preserve"> Anette Karltun</w:t>
            </w:r>
            <w:r>
              <w:rPr>
                <w:rFonts w:ascii="Garamond" w:hAnsi="Garamond"/>
                <w:lang w:val="en-AU"/>
              </w:rPr>
              <w:t>;</w:t>
            </w:r>
            <w:r w:rsidRPr="000D454B">
              <w:rPr>
                <w:rFonts w:ascii="Garamond" w:hAnsi="Garamond"/>
                <w:lang w:val="en-AU"/>
              </w:rPr>
              <w:t xml:space="preserve"> Johan Sanne</w:t>
            </w:r>
            <w:r>
              <w:rPr>
                <w:rFonts w:ascii="Garamond" w:hAnsi="Garamond"/>
                <w:lang w:val="en-AU"/>
              </w:rPr>
              <w:t>;</w:t>
            </w:r>
            <w:r w:rsidRPr="000D454B">
              <w:rPr>
                <w:rFonts w:ascii="Garamond" w:hAnsi="Garamond"/>
                <w:lang w:val="en-AU"/>
              </w:rPr>
              <w:t xml:space="preserve"> Karina Aase</w:t>
            </w:r>
            <w:r>
              <w:rPr>
                <w:rFonts w:ascii="Garamond" w:hAnsi="Garamond"/>
                <w:lang w:val="en-AU"/>
              </w:rPr>
              <w:t>;</w:t>
            </w:r>
            <w:r w:rsidRPr="000D454B">
              <w:rPr>
                <w:rFonts w:ascii="Garamond" w:hAnsi="Garamond"/>
                <w:lang w:val="en-AU"/>
              </w:rPr>
              <w:t xml:space="preserve"> Siri Wiig</w:t>
            </w:r>
            <w:r>
              <w:rPr>
                <w:rFonts w:ascii="Garamond" w:hAnsi="Garamond"/>
                <w:lang w:val="en-AU"/>
              </w:rPr>
              <w:t>;</w:t>
            </w:r>
            <w:r w:rsidRPr="000D454B">
              <w:rPr>
                <w:rFonts w:ascii="Garamond" w:hAnsi="Garamond"/>
                <w:lang w:val="en-AU"/>
              </w:rPr>
              <w:t xml:space="preserve"> Naomi J Fulop</w:t>
            </w:r>
            <w:r>
              <w:rPr>
                <w:rFonts w:ascii="Garamond" w:hAnsi="Garamond"/>
                <w:lang w:val="en-AU"/>
              </w:rPr>
              <w:t>;</w:t>
            </w:r>
            <w:r w:rsidRPr="000D454B">
              <w:rPr>
                <w:rFonts w:ascii="Garamond" w:hAnsi="Garamond"/>
                <w:lang w:val="en-AU"/>
              </w:rPr>
              <w:t xml:space="preserve"> QUASER team</w:t>
            </w:r>
            <w:r>
              <w:rPr>
                <w:rFonts w:ascii="Garamond" w:hAnsi="Garamond"/>
                <w:lang w:val="en-AU"/>
              </w:rPr>
              <w:t>)</w:t>
            </w:r>
          </w:p>
        </w:tc>
      </w:tr>
    </w:tbl>
    <w:p w:rsidR="00B76BA1" w:rsidRDefault="00B76BA1" w:rsidP="00070CFE">
      <w:pPr>
        <w:rPr>
          <w:rFonts w:ascii="Garamond" w:hAnsi="Garamond"/>
          <w:lang w:val="en-AU"/>
        </w:rPr>
      </w:pPr>
    </w:p>
    <w:p w:rsidR="00B219F5" w:rsidRDefault="00B219F5" w:rsidP="00070CFE">
      <w:pPr>
        <w:rPr>
          <w:rFonts w:ascii="Garamond" w:hAnsi="Garamond"/>
          <w:lang w:val="en-AU"/>
        </w:rPr>
      </w:pPr>
    </w:p>
    <w:p w:rsidR="00B219F5" w:rsidRPr="00B76BA1" w:rsidRDefault="00B219F5" w:rsidP="00070CFE">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09148E" w:rsidRDefault="0009148E" w:rsidP="00070CFE">
      <w:pPr>
        <w:rPr>
          <w:rFonts w:ascii="Garamond" w:hAnsi="Garamond"/>
          <w:lang w:val="en-AU"/>
        </w:rPr>
      </w:pPr>
    </w:p>
    <w:p w:rsidR="00E659AD" w:rsidRPr="00B5521E" w:rsidRDefault="00E659AD" w:rsidP="00E659AD">
      <w:pPr>
        <w:keepNext/>
        <w:rPr>
          <w:rFonts w:ascii="Garamond" w:hAnsi="Garamond"/>
          <w:i/>
          <w:lang w:val="en-AU"/>
        </w:rPr>
      </w:pPr>
      <w:r w:rsidRPr="00B5521E">
        <w:rPr>
          <w:rFonts w:ascii="Garamond" w:hAnsi="Garamond"/>
          <w:i/>
          <w:lang w:val="en-AU"/>
        </w:rPr>
        <w:t>[USA] Patient Safety Primers</w:t>
      </w:r>
    </w:p>
    <w:p w:rsidR="00E659AD" w:rsidRPr="00B5521E" w:rsidRDefault="004008CE" w:rsidP="00E659AD">
      <w:pPr>
        <w:keepNext/>
        <w:rPr>
          <w:rFonts w:ascii="Garamond" w:hAnsi="Garamond"/>
          <w:lang w:val="en-AU"/>
        </w:rPr>
      </w:pPr>
      <w:hyperlink r:id="rId32" w:history="1">
        <w:r w:rsidR="00E659AD" w:rsidRPr="00B5521E">
          <w:rPr>
            <w:rStyle w:val="Hyperlink"/>
            <w:rFonts w:ascii="Garamond" w:hAnsi="Garamond"/>
            <w:lang w:val="en-AU"/>
          </w:rPr>
          <w:t>https://psnet.ahrq.gov/primers/</w:t>
        </w:r>
      </w:hyperlink>
    </w:p>
    <w:p w:rsidR="00E659AD" w:rsidRPr="00B5521E" w:rsidRDefault="00E659AD" w:rsidP="00E659AD">
      <w:pPr>
        <w:keepNext/>
        <w:rPr>
          <w:rFonts w:ascii="Garamond" w:hAnsi="Garamond"/>
          <w:lang w:val="en-AU"/>
        </w:rPr>
      </w:pPr>
      <w:r w:rsidRPr="00B5521E">
        <w:rPr>
          <w:rFonts w:ascii="Garamond" w:hAnsi="Garamond"/>
          <w:lang w:val="en-AU"/>
        </w:rPr>
        <w:t>The Patient Safety Primers from the (US) Agency for Healthcare Research and Quality (AHRQ) discuss key concepts in patient safety. Each primer defines a topic, offers background information on its epidemiology and context, and provides links to relevant materials.</w:t>
      </w:r>
    </w:p>
    <w:p w:rsidR="00E659AD" w:rsidRPr="00E659AD" w:rsidRDefault="00E659AD" w:rsidP="009168FC">
      <w:pPr>
        <w:pStyle w:val="ListParagraph"/>
        <w:numPr>
          <w:ilvl w:val="0"/>
          <w:numId w:val="16"/>
        </w:numPr>
        <w:rPr>
          <w:rFonts w:ascii="Garamond" w:hAnsi="Garamond"/>
          <w:lang w:val="en-AU"/>
        </w:rPr>
      </w:pPr>
      <w:r w:rsidRPr="00E659AD">
        <w:rPr>
          <w:rFonts w:ascii="Garamond" w:hAnsi="Garamond"/>
          <w:b/>
          <w:lang w:val="en-AU"/>
        </w:rPr>
        <w:t>Burnout</w:t>
      </w:r>
      <w:r w:rsidRPr="00E659AD">
        <w:rPr>
          <w:rFonts w:ascii="Garamond" w:hAnsi="Garamond"/>
          <w:lang w:val="en-AU"/>
        </w:rPr>
        <w:t xml:space="preserve"> This primer looks at the nature and impact of burnout among clinicians. Burnout among health care professionals is highly prevalent. </w:t>
      </w:r>
      <w:r w:rsidR="009168FC">
        <w:rPr>
          <w:rFonts w:ascii="Garamond" w:hAnsi="Garamond"/>
          <w:lang w:val="en-AU"/>
        </w:rPr>
        <w:t>B</w:t>
      </w:r>
      <w:r w:rsidR="009168FC" w:rsidRPr="009168FC">
        <w:rPr>
          <w:rFonts w:ascii="Garamond" w:hAnsi="Garamond"/>
          <w:lang w:val="en-AU"/>
        </w:rPr>
        <w:t xml:space="preserve">urnout is a syndrome of emotional exhaustion, depersonalization, and decreased sense of accomplishment at work that results in overwhelming symptoms of fatigue, exhaustion, cynical detachment, and feelings of ineffectiveness. </w:t>
      </w:r>
      <w:r w:rsidR="009168FC">
        <w:rPr>
          <w:rFonts w:ascii="Garamond" w:hAnsi="Garamond"/>
          <w:lang w:val="en-AU"/>
        </w:rPr>
        <w:t>B</w:t>
      </w:r>
      <w:r w:rsidR="009168FC" w:rsidRPr="009168FC">
        <w:rPr>
          <w:rFonts w:ascii="Garamond" w:hAnsi="Garamond"/>
          <w:lang w:val="en-AU"/>
        </w:rPr>
        <w:t>urnout has been associated with increased patient safety incidents, including medical errors, reduced patient satisfaction, and poorer safety and quality ratings.</w:t>
      </w:r>
      <w:r>
        <w:rPr>
          <w:rFonts w:ascii="Garamond" w:hAnsi="Garamond"/>
          <w:lang w:val="en-AU"/>
        </w:rPr>
        <w:t xml:space="preserve"> </w:t>
      </w:r>
      <w:hyperlink r:id="rId33" w:history="1">
        <w:r w:rsidRPr="00E659AD">
          <w:rPr>
            <w:rStyle w:val="Hyperlink"/>
            <w:rFonts w:ascii="Garamond" w:hAnsi="Garamond"/>
            <w:lang w:val="en-AU"/>
          </w:rPr>
          <w:t>https://psnet.ahrq.gov/primers/primer/49/Burnout</w:t>
        </w:r>
      </w:hyperlink>
    </w:p>
    <w:p w:rsidR="00E659AD" w:rsidRDefault="00E659AD" w:rsidP="00070CFE">
      <w:pPr>
        <w:rPr>
          <w:rFonts w:ascii="Garamond" w:hAnsi="Garamond"/>
          <w:lang w:val="en-AU"/>
        </w:rPr>
      </w:pPr>
    </w:p>
    <w:p w:rsidR="00882FD6" w:rsidRDefault="00777E07" w:rsidP="000210FE">
      <w:pPr>
        <w:keepNext/>
        <w:keepLines/>
        <w:rPr>
          <w:rFonts w:ascii="Garamond" w:hAnsi="Garamond"/>
          <w:i/>
          <w:lang w:val="en-AU"/>
        </w:rPr>
      </w:pPr>
      <w:r>
        <w:rPr>
          <w:rFonts w:ascii="Garamond" w:hAnsi="Garamond"/>
          <w:i/>
          <w:lang w:val="en-AU"/>
        </w:rPr>
        <w:t>[UK] After my surgery</w:t>
      </w:r>
    </w:p>
    <w:bookmarkStart w:id="1" w:name="_GoBack"/>
    <w:p w:rsidR="00777E07" w:rsidRDefault="004008CE" w:rsidP="000210FE">
      <w:pPr>
        <w:keepNext/>
        <w:keepLines/>
        <w:rPr>
          <w:rFonts w:ascii="Garamond" w:hAnsi="Garamond"/>
          <w:lang w:val="en-AU"/>
        </w:rPr>
      </w:pPr>
      <w:r>
        <w:fldChar w:fldCharType="begin"/>
      </w:r>
      <w:r>
        <w:instrText xml:space="preserve"> HYPERLINK "https://www.york.ac.uk/che/patient-outcome-tool/index.html" </w:instrText>
      </w:r>
      <w:r>
        <w:fldChar w:fldCharType="separate"/>
      </w:r>
      <w:r w:rsidR="00777E07" w:rsidRPr="007E574E">
        <w:rPr>
          <w:rStyle w:val="Hyperlink"/>
          <w:rFonts w:ascii="Garamond" w:hAnsi="Garamond"/>
          <w:lang w:val="en-AU"/>
        </w:rPr>
        <w:t>https://www.york.ac.uk/che/patient-outcome-tool/index.html</w:t>
      </w:r>
      <w:r>
        <w:rPr>
          <w:rStyle w:val="Hyperlink"/>
          <w:rFonts w:ascii="Garamond" w:hAnsi="Garamond"/>
          <w:lang w:val="en-AU"/>
        </w:rPr>
        <w:fldChar w:fldCharType="end"/>
      </w:r>
    </w:p>
    <w:p w:rsidR="00777E07" w:rsidRDefault="00777E07" w:rsidP="000210FE">
      <w:pPr>
        <w:keepNext/>
        <w:keepLines/>
        <w:rPr>
          <w:rFonts w:ascii="Garamond" w:hAnsi="Garamond"/>
          <w:lang w:val="en-AU"/>
        </w:rPr>
      </w:pPr>
      <w:r>
        <w:rPr>
          <w:rFonts w:ascii="Garamond" w:hAnsi="Garamond"/>
          <w:lang w:val="en-AU"/>
        </w:rPr>
        <w:t xml:space="preserve">UK patient information that uses the results of the NHS </w:t>
      </w:r>
      <w:r w:rsidRPr="00777E07">
        <w:rPr>
          <w:rFonts w:ascii="Garamond" w:hAnsi="Garamond"/>
          <w:b/>
          <w:lang w:val="en-AU"/>
        </w:rPr>
        <w:t>Patient Reported Outcome Measures (PROMS)</w:t>
      </w:r>
      <w:r>
        <w:rPr>
          <w:rFonts w:ascii="Garamond" w:hAnsi="Garamond"/>
          <w:lang w:val="en-AU"/>
        </w:rPr>
        <w:t xml:space="preserve"> project to give potential patients an indication of </w:t>
      </w:r>
      <w:r w:rsidRPr="00777E07">
        <w:rPr>
          <w:rFonts w:ascii="Garamond" w:hAnsi="Garamond"/>
          <w:lang w:val="en-AU"/>
        </w:rPr>
        <w:t>how well surgery works for different people.</w:t>
      </w:r>
      <w:r>
        <w:rPr>
          <w:rFonts w:ascii="Garamond" w:hAnsi="Garamond"/>
          <w:lang w:val="en-AU"/>
        </w:rPr>
        <w:t xml:space="preserve"> This version allows users to enter their demographic and health status information and gain an indication of how similar people have fared following </w:t>
      </w:r>
      <w:r w:rsidRPr="00777E07">
        <w:rPr>
          <w:rFonts w:ascii="Garamond" w:hAnsi="Garamond"/>
          <w:b/>
          <w:lang w:val="en-AU"/>
        </w:rPr>
        <w:t>hip replacement</w:t>
      </w:r>
      <w:r>
        <w:rPr>
          <w:rFonts w:ascii="Garamond" w:hAnsi="Garamond"/>
          <w:lang w:val="en-AU"/>
        </w:rPr>
        <w:t xml:space="preserve">, </w:t>
      </w:r>
      <w:r w:rsidRPr="00777E07">
        <w:rPr>
          <w:rFonts w:ascii="Garamond" w:hAnsi="Garamond"/>
          <w:b/>
          <w:lang w:val="en-AU"/>
        </w:rPr>
        <w:t>knee replacement</w:t>
      </w:r>
      <w:r>
        <w:rPr>
          <w:rFonts w:ascii="Garamond" w:hAnsi="Garamond"/>
          <w:lang w:val="en-AU"/>
        </w:rPr>
        <w:t xml:space="preserve"> or </w:t>
      </w:r>
      <w:r w:rsidRPr="00777E07">
        <w:rPr>
          <w:rFonts w:ascii="Garamond" w:hAnsi="Garamond"/>
          <w:b/>
          <w:lang w:val="en-AU"/>
        </w:rPr>
        <w:t>groin hernia</w:t>
      </w:r>
      <w:r>
        <w:rPr>
          <w:rFonts w:ascii="Garamond" w:hAnsi="Garamond"/>
          <w:lang w:val="en-AU"/>
        </w:rPr>
        <w:t xml:space="preserve"> operations.</w:t>
      </w:r>
    </w:p>
    <w:p w:rsidR="00777E07" w:rsidRDefault="00777E07" w:rsidP="000210FE">
      <w:pPr>
        <w:keepNext/>
        <w:keepLines/>
        <w:rPr>
          <w:rFonts w:ascii="Garamond" w:hAnsi="Garamond"/>
          <w:lang w:val="en-AU"/>
        </w:rPr>
      </w:pPr>
      <w:r>
        <w:rPr>
          <w:rFonts w:ascii="Garamond" w:hAnsi="Garamond"/>
          <w:lang w:val="en-AU"/>
        </w:rPr>
        <w:t xml:space="preserve">Further details of the NHS PROMS work is available at </w:t>
      </w:r>
      <w:hyperlink r:id="rId34" w:history="1">
        <w:r w:rsidRPr="007E574E">
          <w:rPr>
            <w:rStyle w:val="Hyperlink"/>
            <w:rFonts w:ascii="Garamond" w:hAnsi="Garamond"/>
            <w:lang w:val="en-AU"/>
          </w:rPr>
          <w:t>https://digital.nhs.uk/data-and-information/data-tools-and-services/data-services/patient-reported-outcome-measures-proms</w:t>
        </w:r>
      </w:hyperlink>
    </w:p>
    <w:bookmarkEnd w:id="1"/>
    <w:p w:rsidR="00777E07" w:rsidRPr="00777E07" w:rsidRDefault="00777E07" w:rsidP="000210FE">
      <w:pPr>
        <w:keepNext/>
        <w:keepLines/>
        <w:rPr>
          <w:rFonts w:ascii="Garamond" w:hAnsi="Garamond"/>
          <w:lang w:val="en-AU"/>
        </w:rPr>
      </w:pPr>
    </w:p>
    <w:p w:rsidR="00624648" w:rsidRPr="00BD76EB" w:rsidRDefault="00624648" w:rsidP="00BD76EB">
      <w:pPr>
        <w:keepNext/>
        <w:keepLines/>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5"/>
      <w:footerReference w:type="default" r:id="rId36"/>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715" w:rsidRDefault="00BC0715">
      <w:r>
        <w:separator/>
      </w:r>
    </w:p>
  </w:endnote>
  <w:endnote w:type="continuationSeparator" w:id="0">
    <w:p w:rsidR="00BC0715" w:rsidRDefault="00BC0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731" w:rsidRDefault="00F27731"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4008CE">
      <w:rPr>
        <w:rStyle w:val="PageNumber"/>
        <w:noProof/>
      </w:rPr>
      <w:t>6</w:t>
    </w:r>
    <w:r>
      <w:rPr>
        <w:rStyle w:val="PageNumber"/>
      </w:rPr>
      <w:fldChar w:fldCharType="end"/>
    </w:r>
  </w:p>
  <w:p w:rsidR="00F27731" w:rsidRPr="001E78F0" w:rsidRDefault="00F27731"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983217">
      <w:rPr>
        <w:rFonts w:ascii="Garamond" w:hAnsi="Garamond"/>
      </w:rPr>
      <w:t xml:space="preserve"> Issue 421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731" w:rsidRPr="001E78F0" w:rsidRDefault="00F27731"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4008CE">
      <w:rPr>
        <w:rStyle w:val="PageNumber"/>
        <w:rFonts w:ascii="Garamond" w:hAnsi="Garamond"/>
        <w:noProof/>
      </w:rPr>
      <w:t>7</w:t>
    </w:r>
    <w:r w:rsidRPr="001E78F0">
      <w:rPr>
        <w:rStyle w:val="PageNumber"/>
        <w:rFonts w:ascii="Garamond" w:hAnsi="Garamond"/>
      </w:rPr>
      <w:fldChar w:fldCharType="end"/>
    </w:r>
  </w:p>
  <w:p w:rsidR="00F27731" w:rsidRPr="001E78F0" w:rsidRDefault="00F27731"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227602">
      <w:rPr>
        <w:rFonts w:ascii="Garamond" w:hAnsi="Garamond"/>
      </w:rPr>
      <w:t xml:space="preserve"> Issue 4</w:t>
    </w:r>
    <w:r w:rsidR="00672D42">
      <w:rPr>
        <w:rFonts w:ascii="Garamond" w:hAnsi="Garamond"/>
      </w:rPr>
      <w:t>2</w:t>
    </w:r>
    <w:r w:rsidR="00983217">
      <w:rPr>
        <w:rFonts w:ascii="Garamond" w:hAnsi="Garamon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715" w:rsidRDefault="00BC0715">
      <w:r>
        <w:separator/>
      </w:r>
    </w:p>
  </w:footnote>
  <w:footnote w:type="continuationSeparator" w:id="0">
    <w:p w:rsidR="00BC0715" w:rsidRDefault="00BC0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F226A9"/>
    <w:multiLevelType w:val="hybridMultilevel"/>
    <w:tmpl w:val="7FF452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1A490D"/>
    <w:multiLevelType w:val="hybridMultilevel"/>
    <w:tmpl w:val="546419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674E3B"/>
    <w:multiLevelType w:val="hybridMultilevel"/>
    <w:tmpl w:val="3E28069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3E1699F"/>
    <w:multiLevelType w:val="hybridMultilevel"/>
    <w:tmpl w:val="82546F3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372F0D"/>
    <w:multiLevelType w:val="hybridMultilevel"/>
    <w:tmpl w:val="9A94AD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BF63F5"/>
    <w:multiLevelType w:val="hybridMultilevel"/>
    <w:tmpl w:val="35626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C00099"/>
    <w:multiLevelType w:val="hybridMultilevel"/>
    <w:tmpl w:val="5120C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DF42A6"/>
    <w:multiLevelType w:val="hybridMultilevel"/>
    <w:tmpl w:val="17742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5C24D3"/>
    <w:multiLevelType w:val="hybridMultilevel"/>
    <w:tmpl w:val="F7CC1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1612AB"/>
    <w:multiLevelType w:val="hybridMultilevel"/>
    <w:tmpl w:val="9E4AE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8"/>
  </w:num>
  <w:num w:numId="15">
    <w:abstractNumId w:val="13"/>
  </w:num>
  <w:num w:numId="16">
    <w:abstractNumId w:val="10"/>
  </w:num>
  <w:num w:numId="17">
    <w:abstractNumId w:val="21"/>
  </w:num>
  <w:num w:numId="18">
    <w:abstractNumId w:val="16"/>
  </w:num>
  <w:num w:numId="19">
    <w:abstractNumId w:val="15"/>
  </w:num>
  <w:num w:numId="20">
    <w:abstractNumId w:val="14"/>
  </w:num>
  <w:num w:numId="21">
    <w:abstractNumId w:val="24"/>
  </w:num>
  <w:num w:numId="22">
    <w:abstractNumId w:val="22"/>
  </w:num>
  <w:num w:numId="23">
    <w:abstractNumId w:val="12"/>
  </w:num>
  <w:num w:numId="24">
    <w:abstractNumId w:val="11"/>
  </w:num>
  <w:num w:numId="25">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5C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4CF1"/>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7D"/>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0FE"/>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991"/>
    <w:rsid w:val="00025D95"/>
    <w:rsid w:val="00025DC1"/>
    <w:rsid w:val="00025DFC"/>
    <w:rsid w:val="00025ED6"/>
    <w:rsid w:val="000267F1"/>
    <w:rsid w:val="00026C43"/>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0E8E"/>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259"/>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4C6"/>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5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EA3"/>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54B"/>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BF6"/>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2E1F"/>
    <w:rsid w:val="00103067"/>
    <w:rsid w:val="0010311D"/>
    <w:rsid w:val="0010314D"/>
    <w:rsid w:val="00103600"/>
    <w:rsid w:val="00103AA7"/>
    <w:rsid w:val="00103CF0"/>
    <w:rsid w:val="00103E27"/>
    <w:rsid w:val="0010424A"/>
    <w:rsid w:val="0010424E"/>
    <w:rsid w:val="00104425"/>
    <w:rsid w:val="0010442E"/>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B07"/>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CE"/>
    <w:rsid w:val="00187F57"/>
    <w:rsid w:val="00187FFE"/>
    <w:rsid w:val="0019048F"/>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988"/>
    <w:rsid w:val="00197B04"/>
    <w:rsid w:val="00197CE1"/>
    <w:rsid w:val="00197D27"/>
    <w:rsid w:val="001A02C5"/>
    <w:rsid w:val="001A060E"/>
    <w:rsid w:val="001A06A3"/>
    <w:rsid w:val="001A0C61"/>
    <w:rsid w:val="001A0E21"/>
    <w:rsid w:val="001A0F20"/>
    <w:rsid w:val="001A1138"/>
    <w:rsid w:val="001A1145"/>
    <w:rsid w:val="001A12CA"/>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C72"/>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35"/>
    <w:rsid w:val="001D7192"/>
    <w:rsid w:val="001D71B4"/>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74E"/>
    <w:rsid w:val="002137BF"/>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602"/>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62D"/>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1A6"/>
    <w:rsid w:val="002362F5"/>
    <w:rsid w:val="002366BA"/>
    <w:rsid w:val="002369E7"/>
    <w:rsid w:val="00236D5C"/>
    <w:rsid w:val="00236E06"/>
    <w:rsid w:val="0023729D"/>
    <w:rsid w:val="002373FA"/>
    <w:rsid w:val="0023774E"/>
    <w:rsid w:val="00237877"/>
    <w:rsid w:val="0023797C"/>
    <w:rsid w:val="00237EAA"/>
    <w:rsid w:val="002402AE"/>
    <w:rsid w:val="00240CFC"/>
    <w:rsid w:val="002410E4"/>
    <w:rsid w:val="002411AE"/>
    <w:rsid w:val="002412F2"/>
    <w:rsid w:val="0024161A"/>
    <w:rsid w:val="00241649"/>
    <w:rsid w:val="00241A9E"/>
    <w:rsid w:val="00241AA9"/>
    <w:rsid w:val="00241BB6"/>
    <w:rsid w:val="00241CDB"/>
    <w:rsid w:val="00241E34"/>
    <w:rsid w:val="00241F4E"/>
    <w:rsid w:val="00241F88"/>
    <w:rsid w:val="002420EB"/>
    <w:rsid w:val="002421F5"/>
    <w:rsid w:val="002422CA"/>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1FC"/>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4C1"/>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87D72"/>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3E8"/>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1B0D"/>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3A"/>
    <w:rsid w:val="002B64E6"/>
    <w:rsid w:val="002B65E1"/>
    <w:rsid w:val="002B6848"/>
    <w:rsid w:val="002B694F"/>
    <w:rsid w:val="002B6C14"/>
    <w:rsid w:val="002B6D21"/>
    <w:rsid w:val="002B6DC7"/>
    <w:rsid w:val="002B6F6E"/>
    <w:rsid w:val="002B713D"/>
    <w:rsid w:val="002B714E"/>
    <w:rsid w:val="002B7251"/>
    <w:rsid w:val="002B730B"/>
    <w:rsid w:val="002B792B"/>
    <w:rsid w:val="002B7D6D"/>
    <w:rsid w:val="002B7F8F"/>
    <w:rsid w:val="002C02AF"/>
    <w:rsid w:val="002C061A"/>
    <w:rsid w:val="002C1202"/>
    <w:rsid w:val="002C1519"/>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9C1"/>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A67"/>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583"/>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D3D"/>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7A"/>
    <w:rsid w:val="00331042"/>
    <w:rsid w:val="00331757"/>
    <w:rsid w:val="003317A2"/>
    <w:rsid w:val="00331905"/>
    <w:rsid w:val="00331A84"/>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6AE"/>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7F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37"/>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EE0"/>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B6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5BF"/>
    <w:rsid w:val="003B468E"/>
    <w:rsid w:val="003B4A57"/>
    <w:rsid w:val="003B4F72"/>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107"/>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725"/>
    <w:rsid w:val="003D4911"/>
    <w:rsid w:val="003D4912"/>
    <w:rsid w:val="003D4A84"/>
    <w:rsid w:val="003D4BCC"/>
    <w:rsid w:val="003D4E67"/>
    <w:rsid w:val="003D5043"/>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8CE"/>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04E"/>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4FBD"/>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0E95"/>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BF7"/>
    <w:rsid w:val="00436C28"/>
    <w:rsid w:val="00436EEE"/>
    <w:rsid w:val="00436F49"/>
    <w:rsid w:val="004371F9"/>
    <w:rsid w:val="00437320"/>
    <w:rsid w:val="0043742B"/>
    <w:rsid w:val="004374F8"/>
    <w:rsid w:val="00437792"/>
    <w:rsid w:val="004378A8"/>
    <w:rsid w:val="00437C6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72"/>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01"/>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63"/>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772"/>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3AB0"/>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487"/>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B32"/>
    <w:rsid w:val="00560DF0"/>
    <w:rsid w:val="00561062"/>
    <w:rsid w:val="0056110A"/>
    <w:rsid w:val="00561338"/>
    <w:rsid w:val="00561395"/>
    <w:rsid w:val="005614E9"/>
    <w:rsid w:val="00561D5F"/>
    <w:rsid w:val="0056205A"/>
    <w:rsid w:val="00562219"/>
    <w:rsid w:val="005623FF"/>
    <w:rsid w:val="00562528"/>
    <w:rsid w:val="00562AC2"/>
    <w:rsid w:val="00562B41"/>
    <w:rsid w:val="00562D16"/>
    <w:rsid w:val="00562E6F"/>
    <w:rsid w:val="00562F1B"/>
    <w:rsid w:val="0056339A"/>
    <w:rsid w:val="00563647"/>
    <w:rsid w:val="0056368B"/>
    <w:rsid w:val="00563767"/>
    <w:rsid w:val="00563806"/>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644"/>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6F2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5C5"/>
    <w:rsid w:val="006016A9"/>
    <w:rsid w:val="00601787"/>
    <w:rsid w:val="006017FE"/>
    <w:rsid w:val="006018BC"/>
    <w:rsid w:val="0060203B"/>
    <w:rsid w:val="0060221A"/>
    <w:rsid w:val="0060257E"/>
    <w:rsid w:val="006025E1"/>
    <w:rsid w:val="00602A61"/>
    <w:rsid w:val="00602AD3"/>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36C"/>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48"/>
    <w:rsid w:val="00624661"/>
    <w:rsid w:val="006246D0"/>
    <w:rsid w:val="00624887"/>
    <w:rsid w:val="00624CDE"/>
    <w:rsid w:val="00624E04"/>
    <w:rsid w:val="00624F2F"/>
    <w:rsid w:val="00624F52"/>
    <w:rsid w:val="006251FC"/>
    <w:rsid w:val="0062521F"/>
    <w:rsid w:val="006256AE"/>
    <w:rsid w:val="00625AE3"/>
    <w:rsid w:val="00625B2E"/>
    <w:rsid w:val="00625CF0"/>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CCE"/>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5FD3"/>
    <w:rsid w:val="0063606C"/>
    <w:rsid w:val="006364DC"/>
    <w:rsid w:val="00636538"/>
    <w:rsid w:val="006368A2"/>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31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42"/>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9F3"/>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9D8"/>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B31"/>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A9"/>
    <w:rsid w:val="006C49FD"/>
    <w:rsid w:val="006C4BC6"/>
    <w:rsid w:val="006C4EC9"/>
    <w:rsid w:val="006C4EF7"/>
    <w:rsid w:val="006C507F"/>
    <w:rsid w:val="006C512A"/>
    <w:rsid w:val="006C5574"/>
    <w:rsid w:val="006C561D"/>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3D7"/>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C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85A"/>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CA4"/>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ED"/>
    <w:rsid w:val="007527FF"/>
    <w:rsid w:val="007529CD"/>
    <w:rsid w:val="00752A6C"/>
    <w:rsid w:val="007530CF"/>
    <w:rsid w:val="007530F7"/>
    <w:rsid w:val="007532F5"/>
    <w:rsid w:val="0075343B"/>
    <w:rsid w:val="007534F4"/>
    <w:rsid w:val="007535D5"/>
    <w:rsid w:val="00753906"/>
    <w:rsid w:val="00753A71"/>
    <w:rsid w:val="00753BFC"/>
    <w:rsid w:val="00753C4A"/>
    <w:rsid w:val="00753E62"/>
    <w:rsid w:val="00753EA8"/>
    <w:rsid w:val="00753FB0"/>
    <w:rsid w:val="00754317"/>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287"/>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C2B"/>
    <w:rsid w:val="00765DE2"/>
    <w:rsid w:val="00766260"/>
    <w:rsid w:val="007664F0"/>
    <w:rsid w:val="007666C8"/>
    <w:rsid w:val="00766995"/>
    <w:rsid w:val="00766A60"/>
    <w:rsid w:val="00766B29"/>
    <w:rsid w:val="00766E8C"/>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E07"/>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67D"/>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4F1"/>
    <w:rsid w:val="007B1B55"/>
    <w:rsid w:val="007B1DFC"/>
    <w:rsid w:val="007B1EDF"/>
    <w:rsid w:val="007B20EB"/>
    <w:rsid w:val="007B25E2"/>
    <w:rsid w:val="007B25E6"/>
    <w:rsid w:val="007B2647"/>
    <w:rsid w:val="007B268F"/>
    <w:rsid w:val="007B26D9"/>
    <w:rsid w:val="007B2830"/>
    <w:rsid w:val="007B2C9B"/>
    <w:rsid w:val="007B2F0C"/>
    <w:rsid w:val="007B3343"/>
    <w:rsid w:val="007B340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5"/>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1C0"/>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5CC"/>
    <w:rsid w:val="007E2816"/>
    <w:rsid w:val="007E2872"/>
    <w:rsid w:val="007E28AE"/>
    <w:rsid w:val="007E2B5C"/>
    <w:rsid w:val="007E2DCA"/>
    <w:rsid w:val="007E2FB9"/>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2EF9"/>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0AD"/>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6C7"/>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24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B49"/>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2FD6"/>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56B"/>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695"/>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CAA"/>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7CE"/>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9"/>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97D"/>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8FC"/>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4"/>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4F"/>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D3"/>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865"/>
    <w:rsid w:val="00954C6D"/>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07"/>
    <w:rsid w:val="0097393C"/>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17"/>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87DF9"/>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87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5AE"/>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BD3"/>
    <w:rsid w:val="00A12DB6"/>
    <w:rsid w:val="00A12FE9"/>
    <w:rsid w:val="00A1307F"/>
    <w:rsid w:val="00A133FD"/>
    <w:rsid w:val="00A1372A"/>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05D"/>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824"/>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7E2"/>
    <w:rsid w:val="00A53986"/>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34B"/>
    <w:rsid w:val="00A62AB4"/>
    <w:rsid w:val="00A62C7B"/>
    <w:rsid w:val="00A62D63"/>
    <w:rsid w:val="00A62DCE"/>
    <w:rsid w:val="00A62E3D"/>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945"/>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577"/>
    <w:rsid w:val="00A915F4"/>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081"/>
    <w:rsid w:val="00AA7439"/>
    <w:rsid w:val="00AA74CD"/>
    <w:rsid w:val="00AA7678"/>
    <w:rsid w:val="00AA7994"/>
    <w:rsid w:val="00AA7AA7"/>
    <w:rsid w:val="00AA7C6E"/>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811"/>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897"/>
    <w:rsid w:val="00AF7A6E"/>
    <w:rsid w:val="00AF7BC5"/>
    <w:rsid w:val="00B0000D"/>
    <w:rsid w:val="00B007A4"/>
    <w:rsid w:val="00B00805"/>
    <w:rsid w:val="00B00A16"/>
    <w:rsid w:val="00B00D1F"/>
    <w:rsid w:val="00B00D7C"/>
    <w:rsid w:val="00B01255"/>
    <w:rsid w:val="00B01415"/>
    <w:rsid w:val="00B01874"/>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9F5"/>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5BD"/>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CB5"/>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ED"/>
    <w:rsid w:val="00B440F1"/>
    <w:rsid w:val="00B44195"/>
    <w:rsid w:val="00B44299"/>
    <w:rsid w:val="00B444A5"/>
    <w:rsid w:val="00B44851"/>
    <w:rsid w:val="00B44991"/>
    <w:rsid w:val="00B44ACE"/>
    <w:rsid w:val="00B44BC9"/>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6BA1"/>
    <w:rsid w:val="00B7701D"/>
    <w:rsid w:val="00B77326"/>
    <w:rsid w:val="00B7747F"/>
    <w:rsid w:val="00B77579"/>
    <w:rsid w:val="00B7762D"/>
    <w:rsid w:val="00B777D0"/>
    <w:rsid w:val="00B778AF"/>
    <w:rsid w:val="00B77A54"/>
    <w:rsid w:val="00B77B98"/>
    <w:rsid w:val="00B77CAD"/>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32"/>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5F71"/>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715"/>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980"/>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B44"/>
    <w:rsid w:val="00BE2EDD"/>
    <w:rsid w:val="00BE3683"/>
    <w:rsid w:val="00BE36F4"/>
    <w:rsid w:val="00BE37AB"/>
    <w:rsid w:val="00BE3ACC"/>
    <w:rsid w:val="00BE3C51"/>
    <w:rsid w:val="00BE4092"/>
    <w:rsid w:val="00BE4213"/>
    <w:rsid w:val="00BE442A"/>
    <w:rsid w:val="00BE45DD"/>
    <w:rsid w:val="00BE4709"/>
    <w:rsid w:val="00BE494F"/>
    <w:rsid w:val="00BE4F5B"/>
    <w:rsid w:val="00BE52F6"/>
    <w:rsid w:val="00BE550A"/>
    <w:rsid w:val="00BE56A8"/>
    <w:rsid w:val="00BE5773"/>
    <w:rsid w:val="00BE577C"/>
    <w:rsid w:val="00BE579A"/>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43C"/>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899"/>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211"/>
    <w:rsid w:val="00C57666"/>
    <w:rsid w:val="00C57681"/>
    <w:rsid w:val="00C57919"/>
    <w:rsid w:val="00C57998"/>
    <w:rsid w:val="00C579A5"/>
    <w:rsid w:val="00C579BD"/>
    <w:rsid w:val="00C57D38"/>
    <w:rsid w:val="00C57DFB"/>
    <w:rsid w:val="00C57E84"/>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1DB9"/>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6D6"/>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63"/>
    <w:rsid w:val="00C772A8"/>
    <w:rsid w:val="00C772D5"/>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6F3"/>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01F"/>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0F9C"/>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CB"/>
    <w:rsid w:val="00CC6BE6"/>
    <w:rsid w:val="00CC6EA7"/>
    <w:rsid w:val="00CC742C"/>
    <w:rsid w:val="00CC7616"/>
    <w:rsid w:val="00CC7D0E"/>
    <w:rsid w:val="00CC7DB9"/>
    <w:rsid w:val="00CC7E06"/>
    <w:rsid w:val="00CD011D"/>
    <w:rsid w:val="00CD02F6"/>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6C9"/>
    <w:rsid w:val="00CD785A"/>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7A5"/>
    <w:rsid w:val="00CE6D52"/>
    <w:rsid w:val="00CE6FC8"/>
    <w:rsid w:val="00CE7118"/>
    <w:rsid w:val="00CE7548"/>
    <w:rsid w:val="00CE7615"/>
    <w:rsid w:val="00CE781A"/>
    <w:rsid w:val="00CE7B20"/>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16A"/>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400"/>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5AF"/>
    <w:rsid w:val="00D236EB"/>
    <w:rsid w:val="00D2372E"/>
    <w:rsid w:val="00D23965"/>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575"/>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5E03"/>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A05"/>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698"/>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1F6C"/>
    <w:rsid w:val="00DD203C"/>
    <w:rsid w:val="00DD20E6"/>
    <w:rsid w:val="00DD2274"/>
    <w:rsid w:val="00DD22FC"/>
    <w:rsid w:val="00DD28C9"/>
    <w:rsid w:val="00DD2B51"/>
    <w:rsid w:val="00DD2D5E"/>
    <w:rsid w:val="00DD31A1"/>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82C"/>
    <w:rsid w:val="00DE0C66"/>
    <w:rsid w:val="00DE0C8E"/>
    <w:rsid w:val="00DE0E6C"/>
    <w:rsid w:val="00DE0EF7"/>
    <w:rsid w:val="00DE0F38"/>
    <w:rsid w:val="00DE10EE"/>
    <w:rsid w:val="00DE1188"/>
    <w:rsid w:val="00DE1395"/>
    <w:rsid w:val="00DE1500"/>
    <w:rsid w:val="00DE174E"/>
    <w:rsid w:val="00DE1A97"/>
    <w:rsid w:val="00DE1B36"/>
    <w:rsid w:val="00DE25FF"/>
    <w:rsid w:val="00DE261D"/>
    <w:rsid w:val="00DE2A35"/>
    <w:rsid w:val="00DE3104"/>
    <w:rsid w:val="00DE31B6"/>
    <w:rsid w:val="00DE35C8"/>
    <w:rsid w:val="00DE371C"/>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DF7D61"/>
    <w:rsid w:val="00E0044B"/>
    <w:rsid w:val="00E004DD"/>
    <w:rsid w:val="00E0082C"/>
    <w:rsid w:val="00E00859"/>
    <w:rsid w:val="00E00AFD"/>
    <w:rsid w:val="00E00E12"/>
    <w:rsid w:val="00E00F06"/>
    <w:rsid w:val="00E00FB3"/>
    <w:rsid w:val="00E01041"/>
    <w:rsid w:val="00E01047"/>
    <w:rsid w:val="00E0106B"/>
    <w:rsid w:val="00E010BC"/>
    <w:rsid w:val="00E011F9"/>
    <w:rsid w:val="00E01217"/>
    <w:rsid w:val="00E01278"/>
    <w:rsid w:val="00E019C5"/>
    <w:rsid w:val="00E01B25"/>
    <w:rsid w:val="00E01EF0"/>
    <w:rsid w:val="00E02100"/>
    <w:rsid w:val="00E021D6"/>
    <w:rsid w:val="00E0265D"/>
    <w:rsid w:val="00E0292E"/>
    <w:rsid w:val="00E030C3"/>
    <w:rsid w:val="00E0331A"/>
    <w:rsid w:val="00E03382"/>
    <w:rsid w:val="00E035B5"/>
    <w:rsid w:val="00E03A79"/>
    <w:rsid w:val="00E0401D"/>
    <w:rsid w:val="00E0406F"/>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C81"/>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758"/>
    <w:rsid w:val="00E14C5A"/>
    <w:rsid w:val="00E14CAD"/>
    <w:rsid w:val="00E14D42"/>
    <w:rsid w:val="00E150D0"/>
    <w:rsid w:val="00E151AE"/>
    <w:rsid w:val="00E15653"/>
    <w:rsid w:val="00E158AE"/>
    <w:rsid w:val="00E15D5B"/>
    <w:rsid w:val="00E15E79"/>
    <w:rsid w:val="00E16364"/>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0BF5"/>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23F"/>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CA1"/>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3C3"/>
    <w:rsid w:val="00E644A9"/>
    <w:rsid w:val="00E646D6"/>
    <w:rsid w:val="00E64751"/>
    <w:rsid w:val="00E648D8"/>
    <w:rsid w:val="00E64B81"/>
    <w:rsid w:val="00E6510A"/>
    <w:rsid w:val="00E6560D"/>
    <w:rsid w:val="00E656DD"/>
    <w:rsid w:val="00E659A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CD4"/>
    <w:rsid w:val="00E76EA4"/>
    <w:rsid w:val="00E76FE7"/>
    <w:rsid w:val="00E77051"/>
    <w:rsid w:val="00E776DC"/>
    <w:rsid w:val="00E77847"/>
    <w:rsid w:val="00E77B20"/>
    <w:rsid w:val="00E77B93"/>
    <w:rsid w:val="00E77D08"/>
    <w:rsid w:val="00E77DEA"/>
    <w:rsid w:val="00E80457"/>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526"/>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43A"/>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851"/>
    <w:rsid w:val="00EB2CCD"/>
    <w:rsid w:val="00EB2D7A"/>
    <w:rsid w:val="00EB3348"/>
    <w:rsid w:val="00EB3756"/>
    <w:rsid w:val="00EB3803"/>
    <w:rsid w:val="00EB3B07"/>
    <w:rsid w:val="00EB3B0E"/>
    <w:rsid w:val="00EB3D92"/>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32D"/>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731"/>
    <w:rsid w:val="00F279F8"/>
    <w:rsid w:val="00F27F6D"/>
    <w:rsid w:val="00F3040C"/>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4FEC"/>
    <w:rsid w:val="00F4501C"/>
    <w:rsid w:val="00F4558C"/>
    <w:rsid w:val="00F458F8"/>
    <w:rsid w:val="00F45A91"/>
    <w:rsid w:val="00F45B32"/>
    <w:rsid w:val="00F45C76"/>
    <w:rsid w:val="00F45D5F"/>
    <w:rsid w:val="00F45DD2"/>
    <w:rsid w:val="00F45F49"/>
    <w:rsid w:val="00F460A7"/>
    <w:rsid w:val="00F4620D"/>
    <w:rsid w:val="00F4635C"/>
    <w:rsid w:val="00F4652F"/>
    <w:rsid w:val="00F46779"/>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6C5"/>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992"/>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67DEB"/>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1C7"/>
    <w:rsid w:val="00F7340C"/>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E13"/>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183"/>
    <w:rsid w:val="00F97235"/>
    <w:rsid w:val="00F976AD"/>
    <w:rsid w:val="00F97C5F"/>
    <w:rsid w:val="00F97D61"/>
    <w:rsid w:val="00F97D70"/>
    <w:rsid w:val="00FA0C54"/>
    <w:rsid w:val="00FA0CB1"/>
    <w:rsid w:val="00FA0D21"/>
    <w:rsid w:val="00FA0E88"/>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A4D"/>
    <w:rsid w:val="00FA5B0D"/>
    <w:rsid w:val="00FA62E9"/>
    <w:rsid w:val="00FA6497"/>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311"/>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0FE"/>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00218F6B"/>
  <w15:docId w15:val="{3F9D9CD6-9E31-4386-9F2E-138C5912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73939573">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23357823">
      <w:bodyDiv w:val="1"/>
      <w:marLeft w:val="0"/>
      <w:marRight w:val="0"/>
      <w:marTop w:val="0"/>
      <w:marBottom w:val="0"/>
      <w:divBdr>
        <w:top w:val="none" w:sz="0" w:space="0" w:color="auto"/>
        <w:left w:val="none" w:sz="0" w:space="0" w:color="auto"/>
        <w:bottom w:val="none" w:sz="0" w:space="0" w:color="auto"/>
        <w:right w:val="none" w:sz="0" w:space="0" w:color="auto"/>
      </w:divBdr>
      <w:divsChild>
        <w:div w:id="659239587">
          <w:marLeft w:val="0"/>
          <w:marRight w:val="0"/>
          <w:marTop w:val="0"/>
          <w:marBottom w:val="0"/>
          <w:divBdr>
            <w:top w:val="none" w:sz="0" w:space="0" w:color="auto"/>
            <w:left w:val="none" w:sz="0" w:space="0" w:color="auto"/>
            <w:bottom w:val="none" w:sz="0" w:space="0" w:color="auto"/>
            <w:right w:val="none" w:sz="0" w:space="0" w:color="auto"/>
          </w:divBdr>
          <w:divsChild>
            <w:div w:id="761804561">
              <w:marLeft w:val="0"/>
              <w:marRight w:val="0"/>
              <w:marTop w:val="0"/>
              <w:marBottom w:val="0"/>
              <w:divBdr>
                <w:top w:val="none" w:sz="0" w:space="0" w:color="auto"/>
                <w:left w:val="none" w:sz="0" w:space="0" w:color="auto"/>
                <w:bottom w:val="none" w:sz="0" w:space="0" w:color="auto"/>
                <w:right w:val="none" w:sz="0" w:space="0" w:color="auto"/>
              </w:divBdr>
              <w:divsChild>
                <w:div w:id="838620169">
                  <w:marLeft w:val="0"/>
                  <w:marRight w:val="0"/>
                  <w:marTop w:val="0"/>
                  <w:marBottom w:val="0"/>
                  <w:divBdr>
                    <w:top w:val="none" w:sz="0" w:space="0" w:color="auto"/>
                    <w:left w:val="none" w:sz="0" w:space="0" w:color="auto"/>
                    <w:bottom w:val="none" w:sz="0" w:space="0" w:color="auto"/>
                    <w:right w:val="none" w:sz="0" w:space="0" w:color="auto"/>
                  </w:divBdr>
                </w:div>
                <w:div w:id="1474560435">
                  <w:marLeft w:val="0"/>
                  <w:marRight w:val="0"/>
                  <w:marTop w:val="0"/>
                  <w:marBottom w:val="0"/>
                  <w:divBdr>
                    <w:top w:val="none" w:sz="0" w:space="0" w:color="auto"/>
                    <w:left w:val="none" w:sz="0" w:space="0" w:color="auto"/>
                    <w:bottom w:val="none" w:sz="0" w:space="0" w:color="auto"/>
                    <w:right w:val="none" w:sz="0" w:space="0" w:color="auto"/>
                  </w:divBdr>
                </w:div>
                <w:div w:id="191400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25713">
          <w:marLeft w:val="0"/>
          <w:marRight w:val="0"/>
          <w:marTop w:val="0"/>
          <w:marBottom w:val="0"/>
          <w:divBdr>
            <w:top w:val="none" w:sz="0" w:space="0" w:color="auto"/>
            <w:left w:val="none" w:sz="0" w:space="0" w:color="auto"/>
            <w:bottom w:val="none" w:sz="0" w:space="0" w:color="auto"/>
            <w:right w:val="none" w:sz="0" w:space="0" w:color="auto"/>
          </w:divBdr>
          <w:divsChild>
            <w:div w:id="1088770817">
              <w:marLeft w:val="0"/>
              <w:marRight w:val="0"/>
              <w:marTop w:val="0"/>
              <w:marBottom w:val="0"/>
              <w:divBdr>
                <w:top w:val="none" w:sz="0" w:space="0" w:color="auto"/>
                <w:left w:val="none" w:sz="0" w:space="0" w:color="auto"/>
                <w:bottom w:val="none" w:sz="0" w:space="0" w:color="auto"/>
                <w:right w:val="none" w:sz="0" w:space="0" w:color="auto"/>
              </w:divBdr>
              <w:divsChild>
                <w:div w:id="97261127">
                  <w:marLeft w:val="0"/>
                  <w:marRight w:val="0"/>
                  <w:marTop w:val="0"/>
                  <w:marBottom w:val="0"/>
                  <w:divBdr>
                    <w:top w:val="none" w:sz="0" w:space="0" w:color="auto"/>
                    <w:left w:val="none" w:sz="0" w:space="0" w:color="auto"/>
                    <w:bottom w:val="none" w:sz="0" w:space="0" w:color="auto"/>
                    <w:right w:val="none" w:sz="0" w:space="0" w:color="auto"/>
                  </w:divBdr>
                </w:div>
                <w:div w:id="24846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0903">
          <w:marLeft w:val="0"/>
          <w:marRight w:val="0"/>
          <w:marTop w:val="0"/>
          <w:marBottom w:val="0"/>
          <w:divBdr>
            <w:top w:val="none" w:sz="0" w:space="0" w:color="auto"/>
            <w:left w:val="none" w:sz="0" w:space="0" w:color="auto"/>
            <w:bottom w:val="none" w:sz="0" w:space="0" w:color="auto"/>
            <w:right w:val="none" w:sz="0" w:space="0" w:color="auto"/>
          </w:divBdr>
          <w:divsChild>
            <w:div w:id="1800949294">
              <w:marLeft w:val="0"/>
              <w:marRight w:val="0"/>
              <w:marTop w:val="0"/>
              <w:marBottom w:val="0"/>
              <w:divBdr>
                <w:top w:val="none" w:sz="0" w:space="0" w:color="auto"/>
                <w:left w:val="none" w:sz="0" w:space="0" w:color="auto"/>
                <w:bottom w:val="none" w:sz="0" w:space="0" w:color="auto"/>
                <w:right w:val="none" w:sz="0" w:space="0" w:color="auto"/>
              </w:divBdr>
              <w:divsChild>
                <w:div w:id="757754536">
                  <w:marLeft w:val="0"/>
                  <w:marRight w:val="0"/>
                  <w:marTop w:val="0"/>
                  <w:marBottom w:val="0"/>
                  <w:divBdr>
                    <w:top w:val="none" w:sz="0" w:space="0" w:color="auto"/>
                    <w:left w:val="none" w:sz="0" w:space="0" w:color="auto"/>
                    <w:bottom w:val="none" w:sz="0" w:space="0" w:color="auto"/>
                    <w:right w:val="none" w:sz="0" w:space="0" w:color="auto"/>
                  </w:divBdr>
                </w:div>
                <w:div w:id="1604805608">
                  <w:marLeft w:val="0"/>
                  <w:marRight w:val="0"/>
                  <w:marTop w:val="0"/>
                  <w:marBottom w:val="0"/>
                  <w:divBdr>
                    <w:top w:val="none" w:sz="0" w:space="0" w:color="auto"/>
                    <w:left w:val="none" w:sz="0" w:space="0" w:color="auto"/>
                    <w:bottom w:val="none" w:sz="0" w:space="0" w:color="auto"/>
                    <w:right w:val="none" w:sz="0" w:space="0" w:color="auto"/>
                  </w:divBdr>
                </w:div>
                <w:div w:id="16567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89555684">
      <w:bodyDiv w:val="1"/>
      <w:marLeft w:val="0"/>
      <w:marRight w:val="0"/>
      <w:marTop w:val="0"/>
      <w:marBottom w:val="0"/>
      <w:divBdr>
        <w:top w:val="none" w:sz="0" w:space="0" w:color="auto"/>
        <w:left w:val="none" w:sz="0" w:space="0" w:color="auto"/>
        <w:bottom w:val="none" w:sz="0" w:space="0" w:color="auto"/>
        <w:right w:val="none" w:sz="0" w:space="0" w:color="auto"/>
      </w:divBdr>
      <w:divsChild>
        <w:div w:id="494958407">
          <w:marLeft w:val="0"/>
          <w:marRight w:val="0"/>
          <w:marTop w:val="0"/>
          <w:marBottom w:val="0"/>
          <w:divBdr>
            <w:top w:val="none" w:sz="0" w:space="0" w:color="auto"/>
            <w:left w:val="none" w:sz="0" w:space="0" w:color="auto"/>
            <w:bottom w:val="none" w:sz="0" w:space="0" w:color="auto"/>
            <w:right w:val="none" w:sz="0" w:space="0" w:color="auto"/>
          </w:divBdr>
          <w:divsChild>
            <w:div w:id="369378880">
              <w:marLeft w:val="0"/>
              <w:marRight w:val="0"/>
              <w:marTop w:val="0"/>
              <w:marBottom w:val="0"/>
              <w:divBdr>
                <w:top w:val="none" w:sz="0" w:space="0" w:color="auto"/>
                <w:left w:val="none" w:sz="0" w:space="0" w:color="auto"/>
                <w:bottom w:val="none" w:sz="0" w:space="0" w:color="auto"/>
                <w:right w:val="none" w:sz="0" w:space="0" w:color="auto"/>
              </w:divBdr>
              <w:divsChild>
                <w:div w:id="1639996143">
                  <w:marLeft w:val="0"/>
                  <w:marRight w:val="0"/>
                  <w:marTop w:val="0"/>
                  <w:marBottom w:val="0"/>
                  <w:divBdr>
                    <w:top w:val="none" w:sz="0" w:space="0" w:color="auto"/>
                    <w:left w:val="none" w:sz="0" w:space="0" w:color="auto"/>
                    <w:bottom w:val="none" w:sz="0" w:space="0" w:color="auto"/>
                    <w:right w:val="none" w:sz="0" w:space="0" w:color="auto"/>
                  </w:divBdr>
                </w:div>
                <w:div w:id="197448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01171">
          <w:marLeft w:val="0"/>
          <w:marRight w:val="0"/>
          <w:marTop w:val="0"/>
          <w:marBottom w:val="0"/>
          <w:divBdr>
            <w:top w:val="none" w:sz="0" w:space="0" w:color="auto"/>
            <w:left w:val="none" w:sz="0" w:space="0" w:color="auto"/>
            <w:bottom w:val="none" w:sz="0" w:space="0" w:color="auto"/>
            <w:right w:val="none" w:sz="0" w:space="0" w:color="auto"/>
          </w:divBdr>
          <w:divsChild>
            <w:div w:id="1058822413">
              <w:marLeft w:val="0"/>
              <w:marRight w:val="0"/>
              <w:marTop w:val="0"/>
              <w:marBottom w:val="0"/>
              <w:divBdr>
                <w:top w:val="none" w:sz="0" w:space="0" w:color="auto"/>
                <w:left w:val="none" w:sz="0" w:space="0" w:color="auto"/>
                <w:bottom w:val="none" w:sz="0" w:space="0" w:color="auto"/>
                <w:right w:val="none" w:sz="0" w:space="0" w:color="auto"/>
              </w:divBdr>
              <w:divsChild>
                <w:div w:id="165946822">
                  <w:marLeft w:val="0"/>
                  <w:marRight w:val="0"/>
                  <w:marTop w:val="0"/>
                  <w:marBottom w:val="0"/>
                  <w:divBdr>
                    <w:top w:val="none" w:sz="0" w:space="0" w:color="auto"/>
                    <w:left w:val="none" w:sz="0" w:space="0" w:color="auto"/>
                    <w:bottom w:val="none" w:sz="0" w:space="0" w:color="auto"/>
                    <w:right w:val="none" w:sz="0" w:space="0" w:color="auto"/>
                  </w:divBdr>
                </w:div>
                <w:div w:id="3788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4282354">
      <w:bodyDiv w:val="1"/>
      <w:marLeft w:val="0"/>
      <w:marRight w:val="0"/>
      <w:marTop w:val="0"/>
      <w:marBottom w:val="0"/>
      <w:divBdr>
        <w:top w:val="none" w:sz="0" w:space="0" w:color="auto"/>
        <w:left w:val="none" w:sz="0" w:space="0" w:color="auto"/>
        <w:bottom w:val="none" w:sz="0" w:space="0" w:color="auto"/>
        <w:right w:val="none" w:sz="0" w:space="0" w:color="auto"/>
      </w:divBdr>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0518767">
      <w:bodyDiv w:val="1"/>
      <w:marLeft w:val="0"/>
      <w:marRight w:val="0"/>
      <w:marTop w:val="0"/>
      <w:marBottom w:val="0"/>
      <w:divBdr>
        <w:top w:val="none" w:sz="0" w:space="0" w:color="auto"/>
        <w:left w:val="none" w:sz="0" w:space="0" w:color="auto"/>
        <w:bottom w:val="none" w:sz="0" w:space="0" w:color="auto"/>
        <w:right w:val="none" w:sz="0" w:space="0" w:color="auto"/>
      </w:divBdr>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28335011">
      <w:bodyDiv w:val="1"/>
      <w:marLeft w:val="0"/>
      <w:marRight w:val="0"/>
      <w:marTop w:val="0"/>
      <w:marBottom w:val="0"/>
      <w:divBdr>
        <w:top w:val="none" w:sz="0" w:space="0" w:color="auto"/>
        <w:left w:val="none" w:sz="0" w:space="0" w:color="auto"/>
        <w:bottom w:val="none" w:sz="0" w:space="0" w:color="auto"/>
        <w:right w:val="none" w:sz="0" w:space="0" w:color="auto"/>
      </w:divBdr>
      <w:divsChild>
        <w:div w:id="770903430">
          <w:marLeft w:val="0"/>
          <w:marRight w:val="0"/>
          <w:marTop w:val="0"/>
          <w:marBottom w:val="0"/>
          <w:divBdr>
            <w:top w:val="none" w:sz="0" w:space="0" w:color="auto"/>
            <w:left w:val="none" w:sz="0" w:space="0" w:color="auto"/>
            <w:bottom w:val="none" w:sz="0" w:space="0" w:color="auto"/>
            <w:right w:val="none" w:sz="0" w:space="0" w:color="auto"/>
          </w:divBdr>
          <w:divsChild>
            <w:div w:id="660043882">
              <w:marLeft w:val="0"/>
              <w:marRight w:val="0"/>
              <w:marTop w:val="0"/>
              <w:marBottom w:val="0"/>
              <w:divBdr>
                <w:top w:val="none" w:sz="0" w:space="0" w:color="auto"/>
                <w:left w:val="none" w:sz="0" w:space="0" w:color="auto"/>
                <w:bottom w:val="none" w:sz="0" w:space="0" w:color="auto"/>
                <w:right w:val="none" w:sz="0" w:space="0" w:color="auto"/>
              </w:divBdr>
              <w:divsChild>
                <w:div w:id="1157768763">
                  <w:marLeft w:val="0"/>
                  <w:marRight w:val="0"/>
                  <w:marTop w:val="0"/>
                  <w:marBottom w:val="0"/>
                  <w:divBdr>
                    <w:top w:val="none" w:sz="0" w:space="0" w:color="auto"/>
                    <w:left w:val="none" w:sz="0" w:space="0" w:color="auto"/>
                    <w:bottom w:val="none" w:sz="0" w:space="0" w:color="auto"/>
                    <w:right w:val="none" w:sz="0" w:space="0" w:color="auto"/>
                  </w:divBdr>
                </w:div>
                <w:div w:id="18607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77994">
          <w:marLeft w:val="0"/>
          <w:marRight w:val="0"/>
          <w:marTop w:val="0"/>
          <w:marBottom w:val="0"/>
          <w:divBdr>
            <w:top w:val="none" w:sz="0" w:space="0" w:color="auto"/>
            <w:left w:val="none" w:sz="0" w:space="0" w:color="auto"/>
            <w:bottom w:val="none" w:sz="0" w:space="0" w:color="auto"/>
            <w:right w:val="none" w:sz="0" w:space="0" w:color="auto"/>
          </w:divBdr>
          <w:divsChild>
            <w:div w:id="1876380432">
              <w:marLeft w:val="0"/>
              <w:marRight w:val="0"/>
              <w:marTop w:val="0"/>
              <w:marBottom w:val="0"/>
              <w:divBdr>
                <w:top w:val="none" w:sz="0" w:space="0" w:color="auto"/>
                <w:left w:val="none" w:sz="0" w:space="0" w:color="auto"/>
                <w:bottom w:val="none" w:sz="0" w:space="0" w:color="auto"/>
                <w:right w:val="none" w:sz="0" w:space="0" w:color="auto"/>
              </w:divBdr>
              <w:divsChild>
                <w:div w:id="510293840">
                  <w:marLeft w:val="0"/>
                  <w:marRight w:val="0"/>
                  <w:marTop w:val="0"/>
                  <w:marBottom w:val="0"/>
                  <w:divBdr>
                    <w:top w:val="none" w:sz="0" w:space="0" w:color="auto"/>
                    <w:left w:val="none" w:sz="0" w:space="0" w:color="auto"/>
                    <w:bottom w:val="none" w:sz="0" w:space="0" w:color="auto"/>
                    <w:right w:val="none" w:sz="0" w:space="0" w:color="auto"/>
                  </w:divBdr>
                </w:div>
                <w:div w:id="159601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0323793">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1856385036">
          <w:marLeft w:val="0"/>
          <w:marRight w:val="0"/>
          <w:marTop w:val="0"/>
          <w:marBottom w:val="0"/>
          <w:divBdr>
            <w:top w:val="none" w:sz="0" w:space="0" w:color="auto"/>
            <w:left w:val="none" w:sz="0" w:space="0" w:color="auto"/>
            <w:bottom w:val="none" w:sz="0" w:space="0" w:color="auto"/>
            <w:right w:val="none" w:sz="0" w:space="0" w:color="auto"/>
          </w:divBdr>
        </w:div>
        <w:div w:id="2004315940">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76427580">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1775306">
      <w:bodyDiv w:val="1"/>
      <w:marLeft w:val="0"/>
      <w:marRight w:val="0"/>
      <w:marTop w:val="0"/>
      <w:marBottom w:val="0"/>
      <w:divBdr>
        <w:top w:val="none" w:sz="0" w:space="0" w:color="auto"/>
        <w:left w:val="none" w:sz="0" w:space="0" w:color="auto"/>
        <w:bottom w:val="none" w:sz="0" w:space="0" w:color="auto"/>
        <w:right w:val="none" w:sz="0" w:space="0" w:color="auto"/>
      </w:divBdr>
      <w:divsChild>
        <w:div w:id="1199051891">
          <w:marLeft w:val="0"/>
          <w:marRight w:val="0"/>
          <w:marTop w:val="0"/>
          <w:marBottom w:val="0"/>
          <w:divBdr>
            <w:top w:val="none" w:sz="0" w:space="0" w:color="auto"/>
            <w:left w:val="none" w:sz="0" w:space="0" w:color="auto"/>
            <w:bottom w:val="none" w:sz="0" w:space="0" w:color="auto"/>
            <w:right w:val="none" w:sz="0" w:space="0" w:color="auto"/>
          </w:divBdr>
          <w:divsChild>
            <w:div w:id="715588043">
              <w:marLeft w:val="0"/>
              <w:marRight w:val="0"/>
              <w:marTop w:val="0"/>
              <w:marBottom w:val="0"/>
              <w:divBdr>
                <w:top w:val="none" w:sz="0" w:space="0" w:color="auto"/>
                <w:left w:val="none" w:sz="0" w:space="0" w:color="auto"/>
                <w:bottom w:val="none" w:sz="0" w:space="0" w:color="auto"/>
                <w:right w:val="none" w:sz="0" w:space="0" w:color="auto"/>
              </w:divBdr>
              <w:divsChild>
                <w:div w:id="2022396300">
                  <w:marLeft w:val="0"/>
                  <w:marRight w:val="0"/>
                  <w:marTop w:val="0"/>
                  <w:marBottom w:val="0"/>
                  <w:divBdr>
                    <w:top w:val="none" w:sz="0" w:space="0" w:color="auto"/>
                    <w:left w:val="none" w:sz="0" w:space="0" w:color="auto"/>
                    <w:bottom w:val="none" w:sz="0" w:space="0" w:color="auto"/>
                    <w:right w:val="none" w:sz="0" w:space="0" w:color="auto"/>
                  </w:divBdr>
                </w:div>
                <w:div w:id="205261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909162">
          <w:marLeft w:val="0"/>
          <w:marRight w:val="0"/>
          <w:marTop w:val="0"/>
          <w:marBottom w:val="0"/>
          <w:divBdr>
            <w:top w:val="none" w:sz="0" w:space="0" w:color="auto"/>
            <w:left w:val="none" w:sz="0" w:space="0" w:color="auto"/>
            <w:bottom w:val="none" w:sz="0" w:space="0" w:color="auto"/>
            <w:right w:val="none" w:sz="0" w:space="0" w:color="auto"/>
          </w:divBdr>
          <w:divsChild>
            <w:div w:id="638803763">
              <w:marLeft w:val="0"/>
              <w:marRight w:val="0"/>
              <w:marTop w:val="0"/>
              <w:marBottom w:val="0"/>
              <w:divBdr>
                <w:top w:val="none" w:sz="0" w:space="0" w:color="auto"/>
                <w:left w:val="none" w:sz="0" w:space="0" w:color="auto"/>
                <w:bottom w:val="none" w:sz="0" w:space="0" w:color="auto"/>
                <w:right w:val="none" w:sz="0" w:space="0" w:color="auto"/>
              </w:divBdr>
              <w:divsChild>
                <w:div w:id="315695724">
                  <w:marLeft w:val="0"/>
                  <w:marRight w:val="0"/>
                  <w:marTop w:val="0"/>
                  <w:marBottom w:val="0"/>
                  <w:divBdr>
                    <w:top w:val="none" w:sz="0" w:space="0" w:color="auto"/>
                    <w:left w:val="none" w:sz="0" w:space="0" w:color="auto"/>
                    <w:bottom w:val="none" w:sz="0" w:space="0" w:color="auto"/>
                    <w:right w:val="none" w:sz="0" w:space="0" w:color="auto"/>
                  </w:divBdr>
                </w:div>
                <w:div w:id="838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120"/>
          <w:divBdr>
            <w:top w:val="none" w:sz="0" w:space="0" w:color="auto"/>
            <w:left w:val="none" w:sz="0" w:space="0" w:color="auto"/>
            <w:bottom w:val="none" w:sz="0" w:space="0" w:color="auto"/>
            <w:right w:val="none" w:sz="0" w:space="0" w:color="auto"/>
          </w:divBdr>
        </w:div>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safetyandquality.gov.au" TargetMode="External"/><Relationship Id="rId18" Type="http://schemas.openxmlformats.org/officeDocument/2006/relationships/hyperlink" Target="https://doi.org/10.7554/eLife.45183" TargetMode="External"/><Relationship Id="rId26" Type="http://schemas.openxmlformats.org/officeDocument/2006/relationships/hyperlink" Target="https://www.ucl.ac.uk/dahr/pdf/study_documents/iQUASER_Hospital_Guide_291014_press-ready_cs4.pdf" TargetMode="External"/><Relationship Id="rId3" Type="http://schemas.openxmlformats.org/officeDocument/2006/relationships/styles" Target="styles.xml"/><Relationship Id="rId21" Type="http://schemas.openxmlformats.org/officeDocument/2006/relationships/hyperlink" Target="https://doi.org/10.1001/jamanetworkopen.2019.5042" TargetMode="External"/><Relationship Id="rId34" Type="http://schemas.openxmlformats.org/officeDocument/2006/relationships/hyperlink" Target="https://digital.nhs.uk/data-and-information/data-tools-and-services/data-services/patient-reported-outcome-measures-proms" TargetMode="External"/><Relationship Id="rId7" Type="http://schemas.openxmlformats.org/officeDocument/2006/relationships/endnotes" Target="endnotes.xml"/><Relationship Id="rId12" Type="http://schemas.openxmlformats.org/officeDocument/2006/relationships/hyperlink" Target="mailto:mail@safetyandquality.gov.au" TargetMode="External"/><Relationship Id="rId17" Type="http://schemas.openxmlformats.org/officeDocument/2006/relationships/hyperlink" Target="https://ahha.asn.au/publication/health-policy-issue-briefs/deeble-issues-brief-no-32-re-orienting-funding-volume-value" TargetMode="External"/><Relationship Id="rId25" Type="http://schemas.openxmlformats.org/officeDocument/2006/relationships/hyperlink" Target="https://doi.org/10.1093/intqhc/mzz055" TargetMode="External"/><Relationship Id="rId33" Type="http://schemas.openxmlformats.org/officeDocument/2006/relationships/hyperlink" Target="https://psnet.ahrq.gov/primers/primer/49/Burnout"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aluebasedcareaustralia.com.au/" TargetMode="External"/><Relationship Id="rId20" Type="http://schemas.openxmlformats.org/officeDocument/2006/relationships/hyperlink" Target="https://doi.org/10.1001/jama.2019.6390" TargetMode="External"/><Relationship Id="rId29" Type="http://schemas.openxmlformats.org/officeDocument/2006/relationships/hyperlink" Target="https://www.milbank.org/quarterly/issues/june-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safetyandquality.gov.au" TargetMode="External"/><Relationship Id="rId24" Type="http://schemas.openxmlformats.org/officeDocument/2006/relationships/hyperlink" Target="https://doi.org/10.1001/jamainternmed.2019.1196" TargetMode="External"/><Relationship Id="rId32" Type="http://schemas.openxmlformats.org/officeDocument/2006/relationships/hyperlink" Target="https://psnet.ahrq.gov/primers/"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hha.asn.au/publication/health-policy-issue-briefs/deeble-issues-brief-no-31-value-based-health-care-setting" TargetMode="External"/><Relationship Id="rId23" Type="http://schemas.openxmlformats.org/officeDocument/2006/relationships/image" Target="media/image2.png"/><Relationship Id="rId28" Type="http://schemas.openxmlformats.org/officeDocument/2006/relationships/hyperlink" Target="https://journals.lww.com/jhqonline/toc/2019/06000" TargetMode="External"/><Relationship Id="rId36" Type="http://schemas.openxmlformats.org/officeDocument/2006/relationships/footer" Target="footer2.xml"/><Relationship Id="rId10" Type="http://schemas.openxmlformats.org/officeDocument/2006/relationships/hyperlink" Target="https://www.safetyandquality.gov.au/" TargetMode="External"/><Relationship Id="rId19" Type="http://schemas.openxmlformats.org/officeDocument/2006/relationships/hyperlink" Target="https://doi.org/10.1001/jama.2019.6587" TargetMode="External"/><Relationship Id="rId31" Type="http://schemas.openxmlformats.org/officeDocument/2006/relationships/hyperlink" Target="https://academic.oup.com/intqhc/advance-articles" TargetMode="External"/><Relationship Id="rId4" Type="http://schemas.openxmlformats.org/officeDocument/2006/relationships/settings" Target="settings.xml"/><Relationship Id="rId9" Type="http://schemas.openxmlformats.org/officeDocument/2006/relationships/hyperlink" Target="https://www.safetyandquality.gov.au/publications-resources/on-the-radar/" TargetMode="External"/><Relationship Id="rId14" Type="http://schemas.openxmlformats.org/officeDocument/2006/relationships/hyperlink" Target="mailto:niall.johnson@safetyandquality.gov.au" TargetMode="External"/><Relationship Id="rId22" Type="http://schemas.openxmlformats.org/officeDocument/2006/relationships/hyperlink" Target="https://doi.org/10.1001/jama.2019.6919" TargetMode="External"/><Relationship Id="rId27" Type="http://schemas.openxmlformats.org/officeDocument/2006/relationships/hyperlink" Target="http://doi.org/10.1136/bmj.l1773" TargetMode="External"/><Relationship Id="rId30" Type="http://schemas.openxmlformats.org/officeDocument/2006/relationships/hyperlink" Target="https://qualitysafety.bmj.com/content/early/recent"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F0CE3-2457-4BFC-A59E-D9D55125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7</Pages>
  <Words>2803</Words>
  <Characters>15980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On the Radar Issue 416</vt:lpstr>
    </vt:vector>
  </TitlesOfParts>
  <Company>DHA</Company>
  <LinksUpToDate>false</LinksUpToDate>
  <CharactersWithSpaces>18746</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 Issue 416</dc:title>
  <dc:subject/>
  <dc:creator>johnni;Dr Niall Johnson</dc:creator>
  <cp:keywords/>
  <dc:description/>
  <cp:lastModifiedBy>Johnson, Niall</cp:lastModifiedBy>
  <cp:revision>14</cp:revision>
  <cp:lastPrinted>2018-03-02T02:34:00Z</cp:lastPrinted>
  <dcterms:created xsi:type="dcterms:W3CDTF">2019-06-10T21:37:00Z</dcterms:created>
  <dcterms:modified xsi:type="dcterms:W3CDTF">2019-06-14T04:52:00Z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