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51" w:rsidRDefault="00C76251" w:rsidP="00313CCB">
      <w:pPr>
        <w:pStyle w:val="CommissionHeading3"/>
      </w:pPr>
      <w:bookmarkStart w:id="0" w:name="_GoBack"/>
      <w:bookmarkEnd w:id="0"/>
    </w:p>
    <w:p w:rsidR="00313CCB" w:rsidRPr="00313CCB" w:rsidRDefault="000A30F5" w:rsidP="00313CCB">
      <w:pPr>
        <w:pStyle w:val="CommissionHeading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3CCB" w:rsidRPr="00313CCB">
        <w:t>TRIM:</w:t>
      </w:r>
      <w:r w:rsidR="00641958">
        <w:t>D19-858</w:t>
      </w:r>
      <w:r>
        <w:t>7</w:t>
      </w:r>
    </w:p>
    <w:p w:rsidR="00313CCB" w:rsidRPr="00313CCB" w:rsidRDefault="00313CCB" w:rsidP="00313CCB">
      <w:pPr>
        <w:pStyle w:val="CommissionHeading3"/>
      </w:pPr>
      <w:r w:rsidRPr="00313CCB">
        <w:t xml:space="preserve"> </w:t>
      </w:r>
    </w:p>
    <w:p w:rsidR="00313CCB" w:rsidRPr="00313CCB" w:rsidRDefault="00313CCB" w:rsidP="00313CCB">
      <w:pPr>
        <w:pStyle w:val="CommissionHeading3"/>
        <w:rPr>
          <w:b/>
          <w:color w:val="00799C"/>
          <w:spacing w:val="20"/>
          <w:sz w:val="28"/>
          <w:szCs w:val="28"/>
        </w:rPr>
      </w:pPr>
      <w:r w:rsidRPr="00313CCB">
        <w:rPr>
          <w:b/>
          <w:color w:val="00799C"/>
          <w:spacing w:val="20"/>
          <w:sz w:val="28"/>
          <w:szCs w:val="28"/>
        </w:rPr>
        <w:t xml:space="preserve">Peripheral </w:t>
      </w:r>
      <w:r w:rsidR="00B276A7">
        <w:rPr>
          <w:b/>
          <w:color w:val="00799C"/>
          <w:spacing w:val="20"/>
          <w:sz w:val="28"/>
          <w:szCs w:val="28"/>
        </w:rPr>
        <w:t>V</w:t>
      </w:r>
      <w:r w:rsidRPr="00313CCB">
        <w:rPr>
          <w:b/>
          <w:color w:val="00799C"/>
          <w:spacing w:val="20"/>
          <w:sz w:val="28"/>
          <w:szCs w:val="28"/>
        </w:rPr>
        <w:t>enous Access Clinical Care Standard</w:t>
      </w:r>
      <w:r w:rsidR="00C76251" w:rsidRPr="00313CCB">
        <w:rPr>
          <w:b/>
          <w:color w:val="00799C"/>
          <w:spacing w:val="20"/>
          <w:sz w:val="28"/>
          <w:szCs w:val="28"/>
        </w:rPr>
        <w:t xml:space="preserve"> </w:t>
      </w:r>
    </w:p>
    <w:p w:rsidR="00C76251" w:rsidRPr="00313CCB" w:rsidRDefault="00C76251" w:rsidP="00313CCB">
      <w:pPr>
        <w:pStyle w:val="CommissionHeading3"/>
        <w:rPr>
          <w:b/>
          <w:color w:val="00799C"/>
          <w:spacing w:val="20"/>
          <w:sz w:val="28"/>
          <w:szCs w:val="28"/>
        </w:rPr>
      </w:pPr>
      <w:r w:rsidRPr="00313CCB">
        <w:rPr>
          <w:b/>
          <w:color w:val="00799C"/>
          <w:spacing w:val="20"/>
          <w:sz w:val="28"/>
          <w:szCs w:val="28"/>
        </w:rPr>
        <w:t>Working Group</w:t>
      </w:r>
    </w:p>
    <w:p w:rsidR="005F00CD" w:rsidRPr="005F00CD" w:rsidRDefault="005F00CD" w:rsidP="005F00CD">
      <w:pPr>
        <w:pStyle w:val="Commissionbodytext"/>
        <w:rPr>
          <w:sz w:val="20"/>
          <w:szCs w:val="20"/>
        </w:rPr>
      </w:pPr>
    </w:p>
    <w:tbl>
      <w:tblPr>
        <w:tblW w:w="10409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434"/>
        <w:gridCol w:w="817"/>
        <w:gridCol w:w="1908"/>
        <w:gridCol w:w="4767"/>
      </w:tblGrid>
      <w:tr w:rsidR="00B1169B" w:rsidRPr="005F00CD" w:rsidTr="00B1169B">
        <w:trPr>
          <w:trHeight w:val="126"/>
          <w:tblHeader/>
        </w:trPr>
        <w:tc>
          <w:tcPr>
            <w:tcW w:w="483" w:type="dxa"/>
            <w:shd w:val="clear" w:color="auto" w:fill="D9D9D9"/>
          </w:tcPr>
          <w:p w:rsidR="00B1169B" w:rsidRPr="005F00CD" w:rsidRDefault="00B1169B" w:rsidP="00C76251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34" w:type="dxa"/>
            <w:shd w:val="clear" w:color="auto" w:fill="D9D9D9"/>
          </w:tcPr>
          <w:p w:rsidR="00B1169B" w:rsidRPr="005F00CD" w:rsidRDefault="00B1169B" w:rsidP="00E45DDF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5F00CD">
              <w:rPr>
                <w:rFonts w:ascii="Arial" w:hAnsi="Arial" w:cs="Arial"/>
                <w:b/>
                <w:sz w:val="22"/>
                <w:szCs w:val="20"/>
              </w:rPr>
              <w:t>Name</w:t>
            </w:r>
          </w:p>
        </w:tc>
        <w:tc>
          <w:tcPr>
            <w:tcW w:w="817" w:type="dxa"/>
            <w:shd w:val="clear" w:color="auto" w:fill="D9D9D9"/>
          </w:tcPr>
          <w:p w:rsidR="00B1169B" w:rsidRPr="005F00CD" w:rsidRDefault="00B1169B" w:rsidP="00C7625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5F00CD">
              <w:rPr>
                <w:rFonts w:ascii="Arial" w:hAnsi="Arial" w:cs="Arial"/>
                <w:b/>
                <w:sz w:val="22"/>
                <w:szCs w:val="20"/>
              </w:rPr>
              <w:t>State</w:t>
            </w:r>
          </w:p>
        </w:tc>
        <w:tc>
          <w:tcPr>
            <w:tcW w:w="1908" w:type="dxa"/>
            <w:shd w:val="clear" w:color="auto" w:fill="D9D9D9"/>
          </w:tcPr>
          <w:p w:rsidR="00B1169B" w:rsidRPr="005F00CD" w:rsidRDefault="00B1169B" w:rsidP="00C76251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Nominated by</w:t>
            </w:r>
          </w:p>
        </w:tc>
        <w:tc>
          <w:tcPr>
            <w:tcW w:w="4767" w:type="dxa"/>
            <w:shd w:val="clear" w:color="auto" w:fill="D9D9D9"/>
          </w:tcPr>
          <w:p w:rsidR="00B1169B" w:rsidRPr="005F00CD" w:rsidRDefault="00B1169B" w:rsidP="00C7625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5F00CD">
              <w:rPr>
                <w:rFonts w:ascii="Arial" w:hAnsi="Arial" w:cs="Arial"/>
                <w:b/>
                <w:sz w:val="22"/>
                <w:szCs w:val="20"/>
              </w:rPr>
              <w:t xml:space="preserve">Position </w:t>
            </w:r>
          </w:p>
        </w:tc>
      </w:tr>
      <w:tr w:rsidR="00B1169B" w:rsidRPr="00C76251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2434" w:type="dxa"/>
          </w:tcPr>
          <w:p w:rsidR="00B1169B" w:rsidRPr="00313CCB" w:rsidRDefault="00B1169B" w:rsidP="00E45DDF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Dr Evan Alexandrou</w:t>
            </w:r>
          </w:p>
        </w:tc>
        <w:tc>
          <w:tcPr>
            <w:tcW w:w="817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NSW</w:t>
            </w:r>
          </w:p>
        </w:tc>
        <w:tc>
          <w:tcPr>
            <w:tcW w:w="1908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Australian Vascular Access Society (AVAS)</w:t>
            </w:r>
          </w:p>
        </w:tc>
        <w:tc>
          <w:tcPr>
            <w:tcW w:w="4767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  <w:bCs/>
              </w:rPr>
            </w:pPr>
            <w:r w:rsidRPr="00313CCB">
              <w:rPr>
                <w:rFonts w:ascii="Arial" w:hAnsi="Arial" w:cs="Arial"/>
                <w:bCs/>
              </w:rPr>
              <w:t>Clinical Nurse Consultant Central Venous Access &amp; Parenteral Nutrition Liverpool Hospital</w:t>
            </w:r>
          </w:p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Senior Lecturer, School of Nursing and Midwifery, Western Sydney University</w:t>
            </w:r>
          </w:p>
        </w:tc>
      </w:tr>
      <w:tr w:rsidR="00EA4C86" w:rsidRPr="00C76251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EA4C86" w:rsidRDefault="00EA4C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34" w:type="dxa"/>
          </w:tcPr>
          <w:p w:rsidR="00EA4C86" w:rsidRPr="00B1169B" w:rsidRDefault="00EA4C86" w:rsidP="00E45DDF">
            <w:pPr>
              <w:rPr>
                <w:rFonts w:ascii="Arial" w:hAnsi="Arial" w:cs="Arial"/>
              </w:rPr>
            </w:pPr>
            <w:r w:rsidRPr="00B1169B">
              <w:rPr>
                <w:rFonts w:ascii="Arial" w:hAnsi="Arial" w:cs="Arial"/>
              </w:rPr>
              <w:t>Dr Stephane Bouchoucha</w:t>
            </w:r>
          </w:p>
        </w:tc>
        <w:tc>
          <w:tcPr>
            <w:tcW w:w="817" w:type="dxa"/>
            <w:shd w:val="clear" w:color="auto" w:fill="auto"/>
          </w:tcPr>
          <w:p w:rsidR="00EA4C86" w:rsidRPr="00B1169B" w:rsidRDefault="00EA4C86" w:rsidP="00E45DDF">
            <w:pPr>
              <w:rPr>
                <w:rFonts w:ascii="Arial" w:hAnsi="Arial" w:cs="Arial"/>
              </w:rPr>
            </w:pPr>
            <w:r w:rsidRPr="00B1169B">
              <w:rPr>
                <w:rFonts w:ascii="Arial" w:hAnsi="Arial" w:cs="Arial"/>
              </w:rPr>
              <w:t>VIC</w:t>
            </w:r>
          </w:p>
        </w:tc>
        <w:tc>
          <w:tcPr>
            <w:tcW w:w="1908" w:type="dxa"/>
            <w:shd w:val="clear" w:color="auto" w:fill="auto"/>
          </w:tcPr>
          <w:p w:rsidR="00EA4C86" w:rsidRPr="00B1169B" w:rsidRDefault="00EA4C86" w:rsidP="00E45DDF">
            <w:pPr>
              <w:rPr>
                <w:rFonts w:ascii="Arial" w:hAnsi="Arial" w:cs="Arial"/>
              </w:rPr>
            </w:pPr>
            <w:r w:rsidRPr="00B1169B">
              <w:rPr>
                <w:rFonts w:ascii="Arial" w:hAnsi="Arial" w:cs="Arial"/>
              </w:rPr>
              <w:t>Australasian College for Infection Prevention and Control (ACIPC)</w:t>
            </w:r>
          </w:p>
        </w:tc>
        <w:tc>
          <w:tcPr>
            <w:tcW w:w="4767" w:type="dxa"/>
            <w:shd w:val="clear" w:color="auto" w:fill="auto"/>
          </w:tcPr>
          <w:p w:rsidR="00EA4C86" w:rsidRPr="00B1169B" w:rsidRDefault="00EA4C86" w:rsidP="00E45DDF">
            <w:pPr>
              <w:pStyle w:val="Commissionbodytext"/>
              <w:rPr>
                <w:sz w:val="24"/>
                <w:szCs w:val="24"/>
              </w:rPr>
            </w:pPr>
            <w:r w:rsidRPr="00B1169B">
              <w:rPr>
                <w:sz w:val="24"/>
                <w:szCs w:val="24"/>
              </w:rPr>
              <w:t>Associate Head of School (International)</w:t>
            </w:r>
          </w:p>
          <w:p w:rsidR="00EA4C86" w:rsidRPr="00B1169B" w:rsidRDefault="00EA4C86" w:rsidP="00E45DDF">
            <w:pPr>
              <w:pStyle w:val="Commissionbodytext"/>
              <w:rPr>
                <w:sz w:val="24"/>
                <w:szCs w:val="24"/>
              </w:rPr>
            </w:pPr>
            <w:r w:rsidRPr="00B1169B">
              <w:rPr>
                <w:sz w:val="24"/>
                <w:szCs w:val="24"/>
              </w:rPr>
              <w:t>School of Nursing and Midwifery, Faculty of Health, Deakin University</w:t>
            </w:r>
          </w:p>
        </w:tc>
      </w:tr>
      <w:tr w:rsidR="00B1169B" w:rsidRPr="00C76251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B1169B" w:rsidRPr="00313CCB" w:rsidRDefault="00EA4C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34" w:type="dxa"/>
          </w:tcPr>
          <w:p w:rsidR="00B1169B" w:rsidRPr="00313CCB" w:rsidRDefault="00B1169B" w:rsidP="00E45DDF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Dr Daryl Cheng</w:t>
            </w:r>
          </w:p>
        </w:tc>
        <w:tc>
          <w:tcPr>
            <w:tcW w:w="817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VIC</w:t>
            </w:r>
          </w:p>
        </w:tc>
        <w:tc>
          <w:tcPr>
            <w:tcW w:w="1908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Royal Australasian College of Physicians (RACP)</w:t>
            </w:r>
          </w:p>
        </w:tc>
        <w:tc>
          <w:tcPr>
            <w:tcW w:w="4767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 xml:space="preserve">Paediatrician at </w:t>
            </w:r>
            <w:r w:rsidR="00EA4C86">
              <w:rPr>
                <w:rFonts w:ascii="Arial" w:hAnsi="Arial" w:cs="Arial"/>
              </w:rPr>
              <w:t xml:space="preserve">the </w:t>
            </w:r>
            <w:r w:rsidRPr="00313CCB">
              <w:rPr>
                <w:rFonts w:ascii="Arial" w:hAnsi="Arial" w:cs="Arial"/>
              </w:rPr>
              <w:t>Royal Children's Hospital, Melbourne</w:t>
            </w:r>
          </w:p>
        </w:tc>
      </w:tr>
      <w:tr w:rsidR="00EA4C86" w:rsidRPr="00C76251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EA4C86" w:rsidRDefault="00EA4C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34" w:type="dxa"/>
          </w:tcPr>
          <w:p w:rsidR="00EA4C86" w:rsidRPr="00B1169B" w:rsidRDefault="00EA4C86" w:rsidP="00E45DDF">
            <w:pPr>
              <w:rPr>
                <w:rFonts w:ascii="Arial" w:hAnsi="Arial" w:cs="Arial"/>
              </w:rPr>
            </w:pPr>
            <w:r w:rsidRPr="00B1169B">
              <w:rPr>
                <w:rFonts w:ascii="Arial" w:hAnsi="Arial" w:cs="Arial"/>
              </w:rPr>
              <w:t>Ms Nicole Marsh</w:t>
            </w:r>
          </w:p>
        </w:tc>
        <w:tc>
          <w:tcPr>
            <w:tcW w:w="817" w:type="dxa"/>
            <w:shd w:val="clear" w:color="auto" w:fill="auto"/>
          </w:tcPr>
          <w:p w:rsidR="00EA4C86" w:rsidRPr="00B1169B" w:rsidRDefault="00EA4C86" w:rsidP="00E45DDF">
            <w:pPr>
              <w:rPr>
                <w:rFonts w:ascii="Arial" w:hAnsi="Arial" w:cs="Arial"/>
              </w:rPr>
            </w:pPr>
            <w:r w:rsidRPr="00B1169B">
              <w:rPr>
                <w:rFonts w:ascii="Arial" w:hAnsi="Arial" w:cs="Arial"/>
              </w:rPr>
              <w:t>QLD</w:t>
            </w:r>
          </w:p>
        </w:tc>
        <w:tc>
          <w:tcPr>
            <w:tcW w:w="1908" w:type="dxa"/>
            <w:shd w:val="clear" w:color="auto" w:fill="auto"/>
          </w:tcPr>
          <w:p w:rsidR="00EA4C86" w:rsidRPr="00B1169B" w:rsidRDefault="00EA4C86" w:rsidP="00E45DDF">
            <w:pPr>
              <w:rPr>
                <w:rFonts w:ascii="Arial" w:hAnsi="Arial" w:cs="Arial"/>
              </w:rPr>
            </w:pPr>
            <w:r w:rsidRPr="00B1169B">
              <w:rPr>
                <w:rFonts w:ascii="Arial" w:hAnsi="Arial" w:cs="Arial"/>
              </w:rPr>
              <w:t>Australian College of Nursing (ACN)</w:t>
            </w:r>
          </w:p>
        </w:tc>
        <w:tc>
          <w:tcPr>
            <w:tcW w:w="4767" w:type="dxa"/>
            <w:shd w:val="clear" w:color="auto" w:fill="auto"/>
          </w:tcPr>
          <w:p w:rsidR="00EA4C86" w:rsidRPr="00B1169B" w:rsidRDefault="00EA4C86" w:rsidP="00E45DDF">
            <w:pPr>
              <w:pStyle w:val="Commissionbodytext"/>
              <w:rPr>
                <w:sz w:val="24"/>
                <w:szCs w:val="24"/>
              </w:rPr>
            </w:pPr>
            <w:r w:rsidRPr="00B1169B">
              <w:rPr>
                <w:sz w:val="24"/>
                <w:szCs w:val="24"/>
              </w:rPr>
              <w:t xml:space="preserve">Acting Director of Nursing Research </w:t>
            </w:r>
          </w:p>
          <w:p w:rsidR="00EA4C86" w:rsidRPr="00B1169B" w:rsidRDefault="00EA4C86" w:rsidP="00E45DDF">
            <w:pPr>
              <w:pStyle w:val="Commissionbodytext"/>
              <w:rPr>
                <w:sz w:val="24"/>
                <w:szCs w:val="24"/>
              </w:rPr>
            </w:pPr>
            <w:r w:rsidRPr="00B1169B">
              <w:rPr>
                <w:sz w:val="24"/>
                <w:szCs w:val="24"/>
              </w:rPr>
              <w:t>Royal Brisbane and Women’s Hospital</w:t>
            </w:r>
          </w:p>
          <w:p w:rsidR="00EA4C86" w:rsidRPr="00B1169B" w:rsidRDefault="00EA4C86" w:rsidP="00E45DDF">
            <w:pPr>
              <w:pStyle w:val="Commissionbodytext"/>
              <w:rPr>
                <w:sz w:val="24"/>
                <w:szCs w:val="24"/>
              </w:rPr>
            </w:pPr>
            <w:r w:rsidRPr="00B1169B">
              <w:rPr>
                <w:sz w:val="24"/>
                <w:szCs w:val="24"/>
              </w:rPr>
              <w:t>Research Fellow, Vascular Access</w:t>
            </w:r>
          </w:p>
          <w:p w:rsidR="00EA4C86" w:rsidRPr="00B1169B" w:rsidRDefault="00EA4C86" w:rsidP="00E45DDF">
            <w:pPr>
              <w:pStyle w:val="Commissionbodytext"/>
              <w:rPr>
                <w:sz w:val="24"/>
                <w:szCs w:val="24"/>
              </w:rPr>
            </w:pPr>
            <w:r w:rsidRPr="00B1169B">
              <w:rPr>
                <w:sz w:val="24"/>
                <w:szCs w:val="24"/>
              </w:rPr>
              <w:t>Royal Brisbane and Women’s Hospital and Griffith University</w:t>
            </w:r>
          </w:p>
        </w:tc>
      </w:tr>
      <w:tr w:rsidR="00B1169B" w:rsidRPr="00C76251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B1169B" w:rsidRPr="00313CCB" w:rsidRDefault="00EA4C86" w:rsidP="00E45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34" w:type="dxa"/>
          </w:tcPr>
          <w:p w:rsidR="00B1169B" w:rsidRPr="00313CCB" w:rsidRDefault="00B1169B" w:rsidP="00E45DDF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Ms Rebecca McCann</w:t>
            </w:r>
          </w:p>
        </w:tc>
        <w:tc>
          <w:tcPr>
            <w:tcW w:w="817" w:type="dxa"/>
            <w:shd w:val="clear" w:color="auto" w:fill="auto"/>
          </w:tcPr>
          <w:p w:rsidR="00B1169B" w:rsidRPr="00313CCB" w:rsidRDefault="00B1169B" w:rsidP="00E45DDF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WA</w:t>
            </w:r>
          </w:p>
        </w:tc>
        <w:tc>
          <w:tcPr>
            <w:tcW w:w="1908" w:type="dxa"/>
            <w:shd w:val="clear" w:color="auto" w:fill="auto"/>
          </w:tcPr>
          <w:p w:rsidR="00B1169B" w:rsidRPr="00313CCB" w:rsidRDefault="00B1169B" w:rsidP="00E45DDF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WA Health</w:t>
            </w:r>
          </w:p>
        </w:tc>
        <w:tc>
          <w:tcPr>
            <w:tcW w:w="4767" w:type="dxa"/>
            <w:shd w:val="clear" w:color="auto" w:fill="auto"/>
          </w:tcPr>
          <w:p w:rsidR="00B1169B" w:rsidRPr="00313CCB" w:rsidRDefault="00B1169B" w:rsidP="00E45DDF">
            <w:pPr>
              <w:rPr>
                <w:rFonts w:ascii="Arial" w:hAnsi="Arial" w:cs="Arial"/>
              </w:rPr>
            </w:pPr>
            <w:r w:rsidRPr="00313CCB">
              <w:rPr>
                <w:rFonts w:ascii="Arial" w:hAnsi="Arial" w:cs="Arial"/>
              </w:rPr>
              <w:t xml:space="preserve">Program Manager, Healthcare Associated Infection </w:t>
            </w:r>
          </w:p>
          <w:p w:rsidR="00B1169B" w:rsidRPr="00313CCB" w:rsidRDefault="00B1169B" w:rsidP="00E45DDF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Department of Health WA</w:t>
            </w:r>
          </w:p>
        </w:tc>
      </w:tr>
      <w:tr w:rsidR="00B1169B" w:rsidRPr="00C76251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B1169B" w:rsidRPr="00313CCB" w:rsidRDefault="00EA4C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34" w:type="dxa"/>
          </w:tcPr>
          <w:p w:rsidR="00B1169B" w:rsidRPr="00313CCB" w:rsidRDefault="00B1169B" w:rsidP="00E45DDF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Ms Joanne Muller</w:t>
            </w:r>
          </w:p>
        </w:tc>
        <w:tc>
          <w:tcPr>
            <w:tcW w:w="817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NSW</w:t>
            </w:r>
          </w:p>
        </w:tc>
        <w:tc>
          <w:tcPr>
            <w:tcW w:w="1908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Consumers Health Forum of Australia (CHF)</w:t>
            </w:r>
          </w:p>
        </w:tc>
        <w:tc>
          <w:tcPr>
            <w:tcW w:w="4767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Consumer</w:t>
            </w:r>
          </w:p>
        </w:tc>
      </w:tr>
      <w:tr w:rsidR="00B1169B" w:rsidRPr="00C76251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B1169B" w:rsidRPr="00313CCB" w:rsidRDefault="00EA4C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34" w:type="dxa"/>
          </w:tcPr>
          <w:p w:rsidR="00B1169B" w:rsidRPr="00313CCB" w:rsidRDefault="003F7194" w:rsidP="00E45D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Ms Susanne</w:t>
            </w:r>
            <w:r w:rsidR="00B1169B" w:rsidRPr="00313CCB">
              <w:rPr>
                <w:rFonts w:ascii="Arial" w:hAnsi="Arial" w:cs="Arial"/>
              </w:rPr>
              <w:t xml:space="preserve"> Tegen</w:t>
            </w:r>
          </w:p>
        </w:tc>
        <w:tc>
          <w:tcPr>
            <w:tcW w:w="817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SA</w:t>
            </w:r>
          </w:p>
        </w:tc>
        <w:tc>
          <w:tcPr>
            <w:tcW w:w="1908" w:type="dxa"/>
            <w:shd w:val="clear" w:color="auto" w:fill="auto"/>
          </w:tcPr>
          <w:p w:rsidR="00B1169B" w:rsidRPr="00032233" w:rsidRDefault="00032233">
            <w:pPr>
              <w:rPr>
                <w:rFonts w:ascii="Arial" w:hAnsi="Arial" w:cs="Arial"/>
              </w:rPr>
            </w:pPr>
            <w:r w:rsidRPr="00032233">
              <w:rPr>
                <w:rFonts w:ascii="Arial" w:hAnsi="Arial" w:cs="Arial"/>
              </w:rPr>
              <w:t>Independent expert</w:t>
            </w:r>
          </w:p>
        </w:tc>
        <w:tc>
          <w:tcPr>
            <w:tcW w:w="4767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Consumer</w:t>
            </w:r>
          </w:p>
        </w:tc>
      </w:tr>
      <w:tr w:rsidR="00B1169B" w:rsidRPr="00C76251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B1169B" w:rsidRPr="00313CCB" w:rsidRDefault="00EA4C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34" w:type="dxa"/>
          </w:tcPr>
          <w:p w:rsidR="00B1169B" w:rsidRPr="00313CCB" w:rsidRDefault="00B1169B" w:rsidP="00E45DDF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Dr Jennifer Stevens</w:t>
            </w:r>
          </w:p>
        </w:tc>
        <w:tc>
          <w:tcPr>
            <w:tcW w:w="817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NSW</w:t>
            </w:r>
          </w:p>
        </w:tc>
        <w:tc>
          <w:tcPr>
            <w:tcW w:w="1908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Australian and New Zealand College of Anaesthetists (ANZCA)</w:t>
            </w:r>
          </w:p>
        </w:tc>
        <w:tc>
          <w:tcPr>
            <w:tcW w:w="4767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Anaesthetist and pain specialist at St Vincent’s public and private hospitals in Sydney</w:t>
            </w:r>
          </w:p>
        </w:tc>
      </w:tr>
      <w:tr w:rsidR="00B1169B" w:rsidRPr="00C76251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B1169B" w:rsidRPr="00313CCB" w:rsidRDefault="00EA4C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34" w:type="dxa"/>
          </w:tcPr>
          <w:p w:rsidR="00B1169B" w:rsidRPr="00313CCB" w:rsidRDefault="00B1169B" w:rsidP="00E45DDF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A/Prof Archana Sud</w:t>
            </w:r>
          </w:p>
        </w:tc>
        <w:tc>
          <w:tcPr>
            <w:tcW w:w="817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NSW</w:t>
            </w:r>
          </w:p>
        </w:tc>
        <w:tc>
          <w:tcPr>
            <w:tcW w:w="1908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</w:rPr>
            </w:pPr>
            <w:r w:rsidRPr="00313CCB">
              <w:rPr>
                <w:rFonts w:ascii="Arial" w:hAnsi="Arial" w:cs="Arial"/>
              </w:rPr>
              <w:t>Australasian Society for Infectious Diseases</w:t>
            </w:r>
          </w:p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(ASID)</w:t>
            </w:r>
          </w:p>
        </w:tc>
        <w:tc>
          <w:tcPr>
            <w:tcW w:w="4767" w:type="dxa"/>
            <w:shd w:val="clear" w:color="auto" w:fill="auto"/>
          </w:tcPr>
          <w:p w:rsidR="00B1169B" w:rsidRPr="00313CCB" w:rsidRDefault="00B1169B">
            <w:pPr>
              <w:rPr>
                <w:rFonts w:ascii="Arial" w:hAnsi="Arial" w:cs="Arial"/>
              </w:rPr>
            </w:pPr>
            <w:r w:rsidRPr="00313CCB">
              <w:rPr>
                <w:rFonts w:ascii="Arial" w:hAnsi="Arial" w:cs="Arial"/>
              </w:rPr>
              <w:t>Clinical Associate Professor, University of Sydney</w:t>
            </w:r>
          </w:p>
          <w:p w:rsidR="00B1169B" w:rsidRPr="00313CCB" w:rsidRDefault="00B1169B">
            <w:pPr>
              <w:rPr>
                <w:rFonts w:ascii="Arial" w:hAnsi="Arial" w:cs="Arial"/>
              </w:rPr>
            </w:pPr>
            <w:r w:rsidRPr="00313CCB">
              <w:rPr>
                <w:rFonts w:ascii="Arial" w:hAnsi="Arial" w:cs="Arial"/>
              </w:rPr>
              <w:t>Senior Staff Specialist Infectious Diseases</w:t>
            </w:r>
          </w:p>
          <w:p w:rsidR="00B1169B" w:rsidRPr="00313CCB" w:rsidRDefault="00B1169B">
            <w:pPr>
              <w:rPr>
                <w:rFonts w:ascii="Arial" w:hAnsi="Arial" w:cs="Arial"/>
                <w:sz w:val="22"/>
                <w:szCs w:val="22"/>
              </w:rPr>
            </w:pPr>
            <w:r w:rsidRPr="00313CCB">
              <w:rPr>
                <w:rFonts w:ascii="Arial" w:hAnsi="Arial" w:cs="Arial"/>
              </w:rPr>
              <w:t>Nepean Hospital</w:t>
            </w:r>
          </w:p>
        </w:tc>
      </w:tr>
    </w:tbl>
    <w:p w:rsidR="00003743" w:rsidRPr="002F3AE3" w:rsidRDefault="00A225CD" w:rsidP="00A225CD">
      <w:pPr>
        <w:tabs>
          <w:tab w:val="left" w:pos="6743"/>
        </w:tabs>
      </w:pPr>
      <w:r>
        <w:tab/>
      </w:r>
    </w:p>
    <w:sectPr w:rsidR="00003743" w:rsidRPr="002F3AE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251" w:rsidRDefault="00C76251" w:rsidP="00C76251">
      <w:r>
        <w:separator/>
      </w:r>
    </w:p>
  </w:endnote>
  <w:endnote w:type="continuationSeparator" w:id="0">
    <w:p w:rsidR="00C76251" w:rsidRDefault="00C76251" w:rsidP="00C7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251" w:rsidRDefault="00C76251" w:rsidP="00C76251">
      <w:r>
        <w:separator/>
      </w:r>
    </w:p>
  </w:footnote>
  <w:footnote w:type="continuationSeparator" w:id="0">
    <w:p w:rsidR="00C76251" w:rsidRDefault="00C76251" w:rsidP="00C7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51" w:rsidRDefault="00313CCB">
    <w:pPr>
      <w:pStyle w:val="Header"/>
    </w:pPr>
    <w:r>
      <w:rPr>
        <w:rFonts w:ascii="Arial" w:hAnsi="Arial" w:cs="Arial"/>
        <w:b/>
        <w:noProof/>
        <w:lang w:eastAsia="en-AU"/>
      </w:rPr>
      <w:drawing>
        <wp:anchor distT="0" distB="0" distL="114300" distR="114300" simplePos="0" relativeHeight="251660288" behindDoc="0" locked="0" layoutInCell="1" allowOverlap="1" wp14:anchorId="0B8A02C4" wp14:editId="4898C6C2">
          <wp:simplePos x="0" y="0"/>
          <wp:positionH relativeFrom="column">
            <wp:posOffset>-760730</wp:posOffset>
          </wp:positionH>
          <wp:positionV relativeFrom="paragraph">
            <wp:posOffset>30759</wp:posOffset>
          </wp:positionV>
          <wp:extent cx="3048000" cy="410210"/>
          <wp:effectExtent l="0" t="0" r="0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0AD" w:rsidRPr="00560F56">
      <w:rPr>
        <w:rFonts w:asciiTheme="minorHAnsi" w:hAnsiTheme="minorHAnsi"/>
        <w:noProof/>
        <w:color w:val="BFBFBF" w:themeColor="background1" w:themeShade="BF"/>
        <w:sz w:val="16"/>
        <w:szCs w:val="16"/>
        <w:lang w:eastAsia="en-AU"/>
      </w:rPr>
      <w:drawing>
        <wp:anchor distT="0" distB="0" distL="114300" distR="114300" simplePos="0" relativeHeight="251659264" behindDoc="0" locked="0" layoutInCell="1" allowOverlap="1" wp14:anchorId="570DFB64" wp14:editId="4E7221DD">
          <wp:simplePos x="0" y="0"/>
          <wp:positionH relativeFrom="column">
            <wp:posOffset>4078605</wp:posOffset>
          </wp:positionH>
          <wp:positionV relativeFrom="paragraph">
            <wp:posOffset>-75565</wp:posOffset>
          </wp:positionV>
          <wp:extent cx="1828800" cy="506095"/>
          <wp:effectExtent l="0" t="0" r="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6801"/>
    <w:multiLevelType w:val="multilevel"/>
    <w:tmpl w:val="3C1C4A38"/>
    <w:lvl w:ilvl="0">
      <w:start w:val="1"/>
      <w:numFmt w:val="decimal"/>
      <w:pStyle w:val="Commission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mmission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pStyle w:val="CommissionHeading4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51"/>
    <w:rsid w:val="00003743"/>
    <w:rsid w:val="00032233"/>
    <w:rsid w:val="00067456"/>
    <w:rsid w:val="000A30F5"/>
    <w:rsid w:val="00162978"/>
    <w:rsid w:val="001669E5"/>
    <w:rsid w:val="001B3443"/>
    <w:rsid w:val="00230B2D"/>
    <w:rsid w:val="002D05A0"/>
    <w:rsid w:val="002F3AE3"/>
    <w:rsid w:val="0030786C"/>
    <w:rsid w:val="00313CCB"/>
    <w:rsid w:val="00345563"/>
    <w:rsid w:val="00376D27"/>
    <w:rsid w:val="003A213D"/>
    <w:rsid w:val="003D17F9"/>
    <w:rsid w:val="003F7194"/>
    <w:rsid w:val="004867E2"/>
    <w:rsid w:val="004C5B98"/>
    <w:rsid w:val="005F00CD"/>
    <w:rsid w:val="005F0801"/>
    <w:rsid w:val="006000DF"/>
    <w:rsid w:val="00630890"/>
    <w:rsid w:val="00641958"/>
    <w:rsid w:val="007130AD"/>
    <w:rsid w:val="0077552D"/>
    <w:rsid w:val="007A35C5"/>
    <w:rsid w:val="0081509A"/>
    <w:rsid w:val="008264EB"/>
    <w:rsid w:val="0084168C"/>
    <w:rsid w:val="008F2689"/>
    <w:rsid w:val="009634CC"/>
    <w:rsid w:val="009A380F"/>
    <w:rsid w:val="009D52B4"/>
    <w:rsid w:val="00A225CD"/>
    <w:rsid w:val="00A4512D"/>
    <w:rsid w:val="00A62173"/>
    <w:rsid w:val="00A705AF"/>
    <w:rsid w:val="00AD27E2"/>
    <w:rsid w:val="00B073F5"/>
    <w:rsid w:val="00B1169B"/>
    <w:rsid w:val="00B2006D"/>
    <w:rsid w:val="00B276A7"/>
    <w:rsid w:val="00B42851"/>
    <w:rsid w:val="00BD28DA"/>
    <w:rsid w:val="00C01777"/>
    <w:rsid w:val="00C76251"/>
    <w:rsid w:val="00C84EF0"/>
    <w:rsid w:val="00CB5B1A"/>
    <w:rsid w:val="00D90C57"/>
    <w:rsid w:val="00D968FC"/>
    <w:rsid w:val="00E53F21"/>
    <w:rsid w:val="00EA4C86"/>
    <w:rsid w:val="00F100BF"/>
    <w:rsid w:val="00F6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446B50-9C6F-4306-8370-1CE7BF01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25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625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C7625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C76251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C76251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76251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76251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qFormat/>
    <w:rsid w:val="00C7625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76251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C76251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76251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C76251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C76251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C7625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76251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62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76251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2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251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C76251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C76251"/>
    <w:pPr>
      <w:ind w:left="720"/>
      <w:contextualSpacing/>
    </w:pPr>
  </w:style>
  <w:style w:type="paragraph" w:customStyle="1" w:styleId="CommissionHeading2">
    <w:name w:val="Commission Heading 2"/>
    <w:basedOn w:val="ListParagraph"/>
    <w:next w:val="Commissionbodytext"/>
    <w:link w:val="CommissionHeading2Char"/>
    <w:autoRedefine/>
    <w:qFormat/>
    <w:rsid w:val="00C76251"/>
    <w:pPr>
      <w:keepNext/>
      <w:numPr>
        <w:ilvl w:val="1"/>
        <w:numId w:val="8"/>
      </w:numPr>
      <w:spacing w:before="480" w:after="120"/>
      <w:outlineLvl w:val="1"/>
    </w:pPr>
    <w:rPr>
      <w:rFonts w:ascii="Arial" w:hAnsi="Arial"/>
      <w:b/>
      <w:color w:val="00799C"/>
      <w:sz w:val="36"/>
    </w:rPr>
  </w:style>
  <w:style w:type="character" w:customStyle="1" w:styleId="CommissionHeading2Char">
    <w:name w:val="Commission Heading 2 Char"/>
    <w:basedOn w:val="ListParagraphChar"/>
    <w:link w:val="CommissionHeading2"/>
    <w:rsid w:val="00C76251"/>
    <w:rPr>
      <w:rFonts w:ascii="Arial" w:hAnsi="Arial"/>
      <w:b/>
      <w:color w:val="00799C"/>
      <w:sz w:val="36"/>
      <w:szCs w:val="24"/>
      <w:lang w:eastAsia="en-US"/>
    </w:rPr>
  </w:style>
  <w:style w:type="paragraph" w:customStyle="1" w:styleId="CommissionHeading3">
    <w:name w:val="Commission Heading 3"/>
    <w:basedOn w:val="ListParagraph"/>
    <w:next w:val="Commissionbodytext"/>
    <w:link w:val="CommissionHeading3Char"/>
    <w:autoRedefine/>
    <w:qFormat/>
    <w:rsid w:val="00313CCB"/>
    <w:pPr>
      <w:keepNext/>
      <w:tabs>
        <w:tab w:val="left" w:pos="1701"/>
      </w:tabs>
      <w:spacing w:before="180" w:after="120"/>
      <w:ind w:left="-709" w:right="-908"/>
      <w:outlineLvl w:val="2"/>
    </w:pPr>
    <w:rPr>
      <w:rFonts w:ascii="Arial" w:hAnsi="Arial"/>
      <w:color w:val="A6A6A6" w:themeColor="background1" w:themeShade="A6"/>
      <w:sz w:val="20"/>
      <w:szCs w:val="20"/>
    </w:rPr>
  </w:style>
  <w:style w:type="character" w:customStyle="1" w:styleId="CommissionHeading3Char">
    <w:name w:val="Commission Heading 3 Char"/>
    <w:basedOn w:val="ListParagraphChar"/>
    <w:link w:val="CommissionHeading3"/>
    <w:rsid w:val="00313CCB"/>
    <w:rPr>
      <w:rFonts w:ascii="Arial" w:hAnsi="Arial"/>
      <w:color w:val="A6A6A6" w:themeColor="background1" w:themeShade="A6"/>
      <w:sz w:val="24"/>
      <w:szCs w:val="24"/>
      <w:lang w:eastAsia="en-US"/>
    </w:rPr>
  </w:style>
  <w:style w:type="paragraph" w:customStyle="1" w:styleId="CommissionHeading4">
    <w:name w:val="Commission Heading 4"/>
    <w:basedOn w:val="ListParagraph"/>
    <w:next w:val="Commissionbodytext"/>
    <w:link w:val="CommissionHeading4Char"/>
    <w:autoRedefine/>
    <w:qFormat/>
    <w:rsid w:val="00C76251"/>
    <w:pPr>
      <w:keepNext/>
      <w:numPr>
        <w:ilvl w:val="3"/>
        <w:numId w:val="8"/>
      </w:numPr>
      <w:tabs>
        <w:tab w:val="left" w:pos="1134"/>
      </w:tabs>
      <w:spacing w:before="120" w:after="120"/>
      <w:outlineLvl w:val="3"/>
    </w:pPr>
    <w:rPr>
      <w:rFonts w:ascii="Arial" w:hAnsi="Arial"/>
      <w:b/>
      <w:bCs/>
      <w:szCs w:val="28"/>
    </w:rPr>
  </w:style>
  <w:style w:type="character" w:customStyle="1" w:styleId="CommissionHeading4Char">
    <w:name w:val="Commission Heading 4 Char"/>
    <w:basedOn w:val="ListParagraphChar"/>
    <w:link w:val="CommissionHeading4"/>
    <w:rsid w:val="00C76251"/>
    <w:rPr>
      <w:rFonts w:ascii="Arial" w:hAnsi="Arial"/>
      <w:b/>
      <w:bCs/>
      <w:sz w:val="24"/>
      <w:szCs w:val="28"/>
      <w:lang w:eastAsia="en-US"/>
    </w:rPr>
  </w:style>
  <w:style w:type="paragraph" w:customStyle="1" w:styleId="Commissionbodytext">
    <w:name w:val="Commission body text"/>
    <w:basedOn w:val="Normal"/>
    <w:link w:val="CommissionbodytextChar"/>
    <w:qFormat/>
    <w:rsid w:val="00C76251"/>
    <w:pPr>
      <w:spacing w:line="276" w:lineRule="auto"/>
    </w:pPr>
    <w:rPr>
      <w:rFonts w:ascii="Arial" w:hAnsi="Arial" w:cs="Arial"/>
      <w:sz w:val="22"/>
      <w:szCs w:val="22"/>
    </w:rPr>
  </w:style>
  <w:style w:type="character" w:customStyle="1" w:styleId="CommissionbodytextChar">
    <w:name w:val="Commission body text Char"/>
    <w:basedOn w:val="DefaultParagraphFont"/>
    <w:link w:val="Commissionbodytext"/>
    <w:rsid w:val="00C76251"/>
    <w:rPr>
      <w:rFonts w:ascii="Arial" w:hAnsi="Arial" w:cs="Arial"/>
      <w:sz w:val="22"/>
      <w:szCs w:val="22"/>
      <w:lang w:eastAsia="en-US"/>
    </w:rPr>
  </w:style>
  <w:style w:type="paragraph" w:customStyle="1" w:styleId="Commissionheading1">
    <w:name w:val="Commission heading 1"/>
    <w:basedOn w:val="Normal"/>
    <w:next w:val="Commissionbodytext"/>
    <w:link w:val="Commissionheading1Char"/>
    <w:autoRedefine/>
    <w:qFormat/>
    <w:rsid w:val="00C76251"/>
    <w:pPr>
      <w:keepNext/>
      <w:keepLines/>
      <w:pageBreakBefore/>
      <w:numPr>
        <w:numId w:val="1"/>
      </w:numPr>
      <w:pBdr>
        <w:bottom w:val="single" w:sz="12" w:space="2" w:color="336699"/>
      </w:pBdr>
      <w:tabs>
        <w:tab w:val="num" w:pos="-177"/>
      </w:tabs>
      <w:spacing w:before="480" w:after="240"/>
      <w:ind w:left="1134" w:hanging="1134"/>
      <w:outlineLvl w:val="0"/>
    </w:pPr>
    <w:rPr>
      <w:rFonts w:ascii="Arial" w:hAnsi="Arial" w:cs="Arial"/>
      <w:b/>
      <w:bCs/>
      <w:color w:val="00799C"/>
      <w:kern w:val="28"/>
      <w:sz w:val="40"/>
    </w:rPr>
  </w:style>
  <w:style w:type="character" w:customStyle="1" w:styleId="Commissionheading1Char">
    <w:name w:val="Commission heading 1 Char"/>
    <w:basedOn w:val="DefaultParagraphFont"/>
    <w:link w:val="Commissionheading1"/>
    <w:rsid w:val="00C76251"/>
    <w:rPr>
      <w:rFonts w:ascii="Arial" w:hAnsi="Arial" w:cs="Arial"/>
      <w:b/>
      <w:bCs/>
      <w:color w:val="00799C"/>
      <w:kern w:val="28"/>
      <w:sz w:val="40"/>
      <w:szCs w:val="24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C7625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625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76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25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762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625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A3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5C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600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0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00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0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00D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Bhasale Alice</dc:creator>
  <cp:lastModifiedBy>CUADRA, Ron</cp:lastModifiedBy>
  <cp:revision>2</cp:revision>
  <cp:lastPrinted>2017-04-02T23:25:00Z</cp:lastPrinted>
  <dcterms:created xsi:type="dcterms:W3CDTF">2019-06-05T06:36:00Z</dcterms:created>
  <dcterms:modified xsi:type="dcterms:W3CDTF">2019-06-05T06:36:00Z</dcterms:modified>
</cp:coreProperties>
</file>