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w:t>
      </w:r>
      <w:r w:rsidR="0079650B">
        <w:rPr>
          <w:rFonts w:ascii="Garamond" w:hAnsi="Garamond"/>
          <w:lang w:val="en-AU"/>
        </w:rPr>
        <w:t>6</w:t>
      </w:r>
    </w:p>
    <w:p w:rsidR="00755242" w:rsidRDefault="0079650B" w:rsidP="00F738B5">
      <w:pPr>
        <w:rPr>
          <w:rFonts w:ascii="Garamond" w:hAnsi="Garamond"/>
          <w:lang w:val="en-AU"/>
        </w:rPr>
      </w:pPr>
      <w:r>
        <w:rPr>
          <w:rFonts w:ascii="Garamond" w:hAnsi="Garamond"/>
          <w:lang w:val="en-AU"/>
        </w:rPr>
        <w:t>22</w:t>
      </w:r>
      <w:r w:rsidR="00227602">
        <w:rPr>
          <w:rFonts w:ascii="Garamond" w:hAnsi="Garamond"/>
          <w:lang w:val="en-AU"/>
        </w:rPr>
        <w:t xml:space="preserve"> Ju</w:t>
      </w:r>
      <w:r w:rsidR="00B44BE8">
        <w:rPr>
          <w:rFonts w:ascii="Garamond" w:hAnsi="Garamond"/>
          <w:lang w:val="en-AU"/>
        </w:rPr>
        <w:t>ly</w:t>
      </w:r>
      <w:r w:rsidR="00227602">
        <w:rPr>
          <w:rFonts w:ascii="Garamond" w:hAnsi="Garamond"/>
          <w:lang w:val="en-AU"/>
        </w:rPr>
        <w:t xml:space="preserv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CE663E">
        <w:rPr>
          <w:rFonts w:ascii="Garamond" w:hAnsi="Garamond"/>
          <w:bCs/>
          <w:lang w:val="en-AU"/>
        </w:rPr>
        <w:t>, Alice Bhasale</w:t>
      </w:r>
    </w:p>
    <w:p w:rsidR="0055445F" w:rsidRDefault="0055445F">
      <w:pPr>
        <w:rPr>
          <w:rFonts w:ascii="Garamond" w:hAnsi="Garamond"/>
          <w:b/>
          <w:lang w:val="en-AU"/>
        </w:rPr>
      </w:pPr>
    </w:p>
    <w:p w:rsidR="002F2666" w:rsidRDefault="002F2666">
      <w:pPr>
        <w:rPr>
          <w:rFonts w:ascii="Garamond" w:hAnsi="Garamond"/>
          <w:b/>
          <w:lang w:val="en-AU"/>
        </w:rPr>
      </w:pPr>
    </w:p>
    <w:p w:rsidR="00D90ABA" w:rsidRDefault="00D90ABA">
      <w:pPr>
        <w:rPr>
          <w:rFonts w:ascii="Garamond" w:hAnsi="Garamond"/>
          <w:b/>
          <w:lang w:val="en-AU"/>
        </w:rPr>
      </w:pPr>
      <w:r>
        <w:rPr>
          <w:rFonts w:ascii="Garamond" w:hAnsi="Garamond"/>
          <w:b/>
          <w:lang w:val="en-AU"/>
        </w:rPr>
        <w:br w:type="page"/>
      </w:r>
    </w:p>
    <w:p w:rsidR="00282D29" w:rsidRDefault="00282D29" w:rsidP="00971BDE">
      <w:pPr>
        <w:keepNext/>
        <w:keepLines/>
        <w:autoSpaceDE w:val="0"/>
        <w:autoSpaceDN w:val="0"/>
        <w:adjustRightInd w:val="0"/>
        <w:rPr>
          <w:rFonts w:ascii="Garamond" w:hAnsi="Garamond"/>
          <w:b/>
          <w:lang w:val="en-AU"/>
        </w:rPr>
      </w:pPr>
      <w:r>
        <w:rPr>
          <w:rFonts w:ascii="Garamond" w:hAnsi="Garamond"/>
          <w:b/>
          <w:lang w:val="en-AU"/>
        </w:rPr>
        <w:lastRenderedPageBreak/>
        <w:t>Reports</w:t>
      </w:r>
    </w:p>
    <w:p w:rsidR="0039038B" w:rsidRDefault="0039038B" w:rsidP="00971BDE">
      <w:pPr>
        <w:keepNext/>
        <w:keepLines/>
        <w:autoSpaceDE w:val="0"/>
        <w:autoSpaceDN w:val="0"/>
        <w:adjustRightInd w:val="0"/>
        <w:rPr>
          <w:rFonts w:ascii="Garamond" w:hAnsi="Garamond"/>
          <w:lang w:val="en-AU"/>
        </w:rPr>
      </w:pPr>
    </w:p>
    <w:p w:rsidR="00455AF6" w:rsidRPr="00455AF6" w:rsidRDefault="00455AF6" w:rsidP="00455AF6">
      <w:pPr>
        <w:keepNext/>
        <w:keepLines/>
        <w:autoSpaceDE w:val="0"/>
        <w:autoSpaceDN w:val="0"/>
        <w:adjustRightInd w:val="0"/>
        <w:rPr>
          <w:rFonts w:ascii="Garamond" w:hAnsi="Garamond"/>
          <w:i/>
          <w:lang w:val="en-AU"/>
        </w:rPr>
      </w:pPr>
      <w:r w:rsidRPr="00455AF6">
        <w:rPr>
          <w:rFonts w:ascii="Garamond" w:hAnsi="Garamond"/>
          <w:i/>
          <w:lang w:val="en-AU"/>
        </w:rPr>
        <w:t>Medication Safety in Transitions of Care: Technical Report</w:t>
      </w:r>
    </w:p>
    <w:p w:rsidR="00455AF6" w:rsidRDefault="00455AF6" w:rsidP="0039038B">
      <w:pPr>
        <w:keepNext/>
        <w:keepLines/>
        <w:autoSpaceDE w:val="0"/>
        <w:autoSpaceDN w:val="0"/>
        <w:adjustRightInd w:val="0"/>
        <w:rPr>
          <w:rFonts w:ascii="Garamond" w:hAnsi="Garamond"/>
          <w:lang w:val="en-AU"/>
        </w:rPr>
      </w:pPr>
      <w:r w:rsidRPr="00455AF6">
        <w:rPr>
          <w:rFonts w:ascii="Garamond" w:hAnsi="Garamond"/>
          <w:lang w:val="en-AU"/>
        </w:rPr>
        <w:t>World Health Organization</w:t>
      </w:r>
    </w:p>
    <w:p w:rsidR="0039038B" w:rsidRDefault="00455AF6" w:rsidP="0039038B">
      <w:pPr>
        <w:keepNext/>
        <w:keepLines/>
        <w:autoSpaceDE w:val="0"/>
        <w:autoSpaceDN w:val="0"/>
        <w:adjustRightInd w:val="0"/>
        <w:rPr>
          <w:rFonts w:ascii="Garamond" w:hAnsi="Garamond"/>
          <w:lang w:val="en-AU"/>
        </w:rPr>
      </w:pPr>
      <w:r w:rsidRPr="00455AF6">
        <w:rPr>
          <w:rFonts w:ascii="Garamond" w:hAnsi="Garamond"/>
          <w:lang w:val="en-AU"/>
        </w:rPr>
        <w:t>Geneva: WHO; 2019. p. 52.</w:t>
      </w:r>
    </w:p>
    <w:p w:rsidR="00455AF6" w:rsidRPr="0039038B" w:rsidRDefault="00455AF6" w:rsidP="0039038B">
      <w:pPr>
        <w:keepNext/>
        <w:keepLines/>
        <w:autoSpaceDE w:val="0"/>
        <w:autoSpaceDN w:val="0"/>
        <w:adjustRightInd w:val="0"/>
        <w:rPr>
          <w:rFonts w:ascii="Garamond" w:hAnsi="Garamond"/>
          <w:lang w:val="en-AU"/>
        </w:rPr>
      </w:pPr>
    </w:p>
    <w:p w:rsidR="00455AF6" w:rsidRPr="00455AF6" w:rsidRDefault="00455AF6" w:rsidP="00455AF6">
      <w:pPr>
        <w:keepNext/>
        <w:keepLines/>
        <w:autoSpaceDE w:val="0"/>
        <w:autoSpaceDN w:val="0"/>
        <w:adjustRightInd w:val="0"/>
        <w:rPr>
          <w:rFonts w:ascii="Garamond" w:hAnsi="Garamond"/>
          <w:i/>
          <w:lang w:val="en-AU"/>
        </w:rPr>
      </w:pPr>
      <w:r w:rsidRPr="00455AF6">
        <w:rPr>
          <w:rFonts w:ascii="Garamond" w:hAnsi="Garamond"/>
          <w:i/>
          <w:lang w:val="en-AU"/>
        </w:rPr>
        <w:t>Medication Safety in High-risk Situations: Technical Report</w:t>
      </w:r>
    </w:p>
    <w:p w:rsidR="00455AF6" w:rsidRDefault="00455AF6" w:rsidP="0039038B">
      <w:pPr>
        <w:keepNext/>
        <w:keepLines/>
        <w:autoSpaceDE w:val="0"/>
        <w:autoSpaceDN w:val="0"/>
        <w:adjustRightInd w:val="0"/>
        <w:rPr>
          <w:rFonts w:ascii="Garamond" w:hAnsi="Garamond"/>
          <w:lang w:val="en-AU"/>
        </w:rPr>
      </w:pPr>
      <w:r w:rsidRPr="00455AF6">
        <w:rPr>
          <w:rFonts w:ascii="Garamond" w:hAnsi="Garamond"/>
          <w:lang w:val="en-AU"/>
        </w:rPr>
        <w:t>World Health Organization</w:t>
      </w:r>
    </w:p>
    <w:p w:rsidR="0039038B" w:rsidRDefault="00455AF6" w:rsidP="0039038B">
      <w:pPr>
        <w:keepNext/>
        <w:keepLines/>
        <w:autoSpaceDE w:val="0"/>
        <w:autoSpaceDN w:val="0"/>
        <w:adjustRightInd w:val="0"/>
        <w:rPr>
          <w:rFonts w:ascii="Garamond" w:hAnsi="Garamond"/>
          <w:lang w:val="en-AU"/>
        </w:rPr>
      </w:pPr>
      <w:r w:rsidRPr="00455AF6">
        <w:rPr>
          <w:rFonts w:ascii="Garamond" w:hAnsi="Garamond"/>
          <w:lang w:val="en-AU"/>
        </w:rPr>
        <w:t>Geneva: WHO; 2019. p. 50.</w:t>
      </w:r>
    </w:p>
    <w:p w:rsidR="00455AF6" w:rsidRDefault="00455AF6" w:rsidP="0039038B">
      <w:pPr>
        <w:keepNext/>
        <w:keepLines/>
        <w:autoSpaceDE w:val="0"/>
        <w:autoSpaceDN w:val="0"/>
        <w:adjustRightInd w:val="0"/>
        <w:rPr>
          <w:rFonts w:ascii="Garamond" w:hAnsi="Garamond"/>
          <w:lang w:val="en-AU"/>
        </w:rPr>
      </w:pPr>
    </w:p>
    <w:p w:rsidR="00455AF6" w:rsidRPr="00455AF6" w:rsidRDefault="00455AF6" w:rsidP="00455AF6">
      <w:pPr>
        <w:keepNext/>
        <w:keepLines/>
        <w:autoSpaceDE w:val="0"/>
        <w:autoSpaceDN w:val="0"/>
        <w:adjustRightInd w:val="0"/>
        <w:rPr>
          <w:rFonts w:ascii="Garamond" w:hAnsi="Garamond"/>
          <w:i/>
          <w:lang w:val="en-AU"/>
        </w:rPr>
      </w:pPr>
      <w:r w:rsidRPr="00455AF6">
        <w:rPr>
          <w:rFonts w:ascii="Garamond" w:hAnsi="Garamond"/>
          <w:i/>
          <w:lang w:val="en-AU"/>
        </w:rPr>
        <w:t>Medication Safety in Polypharmacy: Technical Report</w:t>
      </w:r>
    </w:p>
    <w:p w:rsidR="00455AF6" w:rsidRDefault="00455AF6" w:rsidP="0039038B">
      <w:pPr>
        <w:keepNext/>
        <w:keepLines/>
        <w:autoSpaceDE w:val="0"/>
        <w:autoSpaceDN w:val="0"/>
        <w:adjustRightInd w:val="0"/>
        <w:rPr>
          <w:rFonts w:ascii="Garamond" w:hAnsi="Garamond"/>
          <w:lang w:val="en-AU"/>
        </w:rPr>
      </w:pPr>
      <w:r w:rsidRPr="00455AF6">
        <w:rPr>
          <w:rFonts w:ascii="Garamond" w:hAnsi="Garamond"/>
          <w:lang w:val="en-AU"/>
        </w:rPr>
        <w:t>World Health Organization</w:t>
      </w:r>
    </w:p>
    <w:p w:rsidR="00455AF6" w:rsidRDefault="00455AF6" w:rsidP="0039038B">
      <w:pPr>
        <w:keepNext/>
        <w:keepLines/>
        <w:autoSpaceDE w:val="0"/>
        <w:autoSpaceDN w:val="0"/>
        <w:adjustRightInd w:val="0"/>
        <w:rPr>
          <w:rFonts w:ascii="Garamond" w:hAnsi="Garamond"/>
          <w:lang w:val="en-AU"/>
        </w:rPr>
      </w:pPr>
      <w:r w:rsidRPr="00455AF6">
        <w:rPr>
          <w:rFonts w:ascii="Garamond" w:hAnsi="Garamond"/>
          <w:lang w:val="en-AU"/>
        </w:rPr>
        <w:t>Geneva: WHO; 2019. p. 63.</w:t>
      </w:r>
    </w:p>
    <w:tbl>
      <w:tblPr>
        <w:tblStyle w:val="TableGrid"/>
        <w:tblW w:w="0" w:type="auto"/>
        <w:tblInd w:w="288" w:type="dxa"/>
        <w:tblLayout w:type="fixed"/>
        <w:tblLook w:val="01E0" w:firstRow="1" w:lastRow="1" w:firstColumn="1" w:lastColumn="1" w:noHBand="0" w:noVBand="0"/>
      </w:tblPr>
      <w:tblGrid>
        <w:gridCol w:w="1080"/>
        <w:gridCol w:w="8280"/>
      </w:tblGrid>
      <w:tr w:rsidR="0039038B" w:rsidRPr="00C7712D" w:rsidTr="00D82107">
        <w:tc>
          <w:tcPr>
            <w:tcW w:w="1080" w:type="dxa"/>
            <w:tcBorders>
              <w:top w:val="single" w:sz="4" w:space="0" w:color="auto"/>
              <w:left w:val="single" w:sz="4" w:space="0" w:color="auto"/>
              <w:bottom w:val="single" w:sz="4" w:space="0" w:color="auto"/>
              <w:right w:val="single" w:sz="4" w:space="0" w:color="auto"/>
            </w:tcBorders>
            <w:vAlign w:val="center"/>
          </w:tcPr>
          <w:p w:rsidR="0039038B" w:rsidRPr="00C7712D" w:rsidRDefault="0039038B" w:rsidP="00D82107">
            <w:pPr>
              <w:rPr>
                <w:rStyle w:val="Hyperlink"/>
                <w:rFonts w:ascii="Garamond" w:hAnsi="Garamond"/>
                <w:lang w:val="en-AU"/>
              </w:rPr>
            </w:pPr>
            <w:r w:rsidRPr="00C7712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9038B" w:rsidRPr="00A229CF" w:rsidRDefault="00FE0AD8" w:rsidP="0039038B">
            <w:pPr>
              <w:rPr>
                <w:rStyle w:val="Hyperlink"/>
                <w:rFonts w:ascii="Garamond" w:hAnsi="Garamond"/>
                <w:color w:val="auto"/>
                <w:u w:val="none"/>
                <w:lang w:val="en-AU"/>
              </w:rPr>
            </w:pPr>
            <w:hyperlink r:id="rId15" w:history="1">
              <w:r w:rsidR="0039038B" w:rsidRPr="001D4547">
                <w:rPr>
                  <w:rStyle w:val="Hyperlink"/>
                  <w:rFonts w:ascii="Garamond" w:hAnsi="Garamond"/>
                  <w:lang w:val="en-AU"/>
                </w:rPr>
                <w:t>https://www.who.int/patientsafety/medication-safety/technical-reports/en/</w:t>
              </w:r>
            </w:hyperlink>
          </w:p>
        </w:tc>
      </w:tr>
      <w:tr w:rsidR="0039038B" w:rsidRPr="00C7712D" w:rsidTr="00D82107">
        <w:tc>
          <w:tcPr>
            <w:tcW w:w="1080" w:type="dxa"/>
            <w:tcBorders>
              <w:top w:val="single" w:sz="4" w:space="0" w:color="auto"/>
              <w:left w:val="single" w:sz="4" w:space="0" w:color="auto"/>
              <w:bottom w:val="single" w:sz="4" w:space="0" w:color="auto"/>
              <w:right w:val="single" w:sz="4" w:space="0" w:color="auto"/>
            </w:tcBorders>
            <w:vAlign w:val="center"/>
          </w:tcPr>
          <w:p w:rsidR="0039038B" w:rsidRPr="00C7712D" w:rsidRDefault="0039038B" w:rsidP="00D82107">
            <w:pPr>
              <w:rPr>
                <w:rFonts w:ascii="Garamond" w:hAnsi="Garamond"/>
                <w:lang w:val="en-AU" w:eastAsia="en-AU"/>
              </w:rPr>
            </w:pPr>
            <w:r w:rsidRPr="00C7712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038B" w:rsidRPr="0039038B" w:rsidRDefault="0039038B" w:rsidP="0039038B">
            <w:pPr>
              <w:rPr>
                <w:rFonts w:ascii="Garamond" w:hAnsi="Garamond"/>
                <w:lang w:val="en-AU"/>
              </w:rPr>
            </w:pPr>
            <w:r>
              <w:rPr>
                <w:rFonts w:ascii="Garamond" w:hAnsi="Garamond"/>
                <w:lang w:val="en-AU"/>
              </w:rPr>
              <w:t>A</w:t>
            </w:r>
            <w:r w:rsidRPr="0039038B">
              <w:rPr>
                <w:rFonts w:ascii="Garamond" w:hAnsi="Garamond"/>
                <w:lang w:val="en-AU"/>
              </w:rPr>
              <w:t xml:space="preserve">s part of the Global Patient Safety Challenge: </w:t>
            </w:r>
            <w:r w:rsidRPr="0039038B">
              <w:rPr>
                <w:rFonts w:ascii="Garamond" w:hAnsi="Garamond"/>
                <w:i/>
                <w:lang w:val="en-AU"/>
              </w:rPr>
              <w:t>Medication Without Harm</w:t>
            </w:r>
            <w:r w:rsidRPr="0039038B">
              <w:rPr>
                <w:rFonts w:ascii="Garamond" w:hAnsi="Garamond"/>
                <w:lang w:val="en-AU"/>
              </w:rPr>
              <w:t xml:space="preserve">, </w:t>
            </w:r>
            <w:r w:rsidR="005B7378">
              <w:rPr>
                <w:rFonts w:ascii="Garamond" w:hAnsi="Garamond"/>
                <w:lang w:val="en-AU"/>
              </w:rPr>
              <w:t xml:space="preserve">the </w:t>
            </w:r>
            <w:proofErr w:type="spellStart"/>
            <w:r w:rsidR="005B7378">
              <w:rPr>
                <w:rFonts w:ascii="Garamond" w:hAnsi="Garamond"/>
                <w:lang w:val="en-AU"/>
              </w:rPr>
              <w:t>Wolrd</w:t>
            </w:r>
            <w:proofErr w:type="spellEnd"/>
            <w:r w:rsidR="005B7378">
              <w:rPr>
                <w:rFonts w:ascii="Garamond" w:hAnsi="Garamond"/>
                <w:lang w:val="en-AU"/>
              </w:rPr>
              <w:t xml:space="preserve"> Health Organization (</w:t>
            </w:r>
            <w:r w:rsidRPr="0039038B">
              <w:rPr>
                <w:rFonts w:ascii="Garamond" w:hAnsi="Garamond"/>
                <w:lang w:val="en-AU"/>
              </w:rPr>
              <w:t>WHO</w:t>
            </w:r>
            <w:r w:rsidR="005B7378">
              <w:rPr>
                <w:rFonts w:ascii="Garamond" w:hAnsi="Garamond"/>
                <w:lang w:val="en-AU"/>
              </w:rPr>
              <w:t>)</w:t>
            </w:r>
            <w:r w:rsidRPr="0039038B">
              <w:rPr>
                <w:rFonts w:ascii="Garamond" w:hAnsi="Garamond"/>
                <w:lang w:val="en-AU"/>
              </w:rPr>
              <w:t xml:space="preserve"> has asked countries and key stakeholders to prioritize three areas for strong commitment, early action and effective management to protect patients from harm while maximizing the benefit from medication, namely:</w:t>
            </w:r>
          </w:p>
          <w:p w:rsidR="0039038B" w:rsidRPr="0039038B" w:rsidRDefault="0039038B" w:rsidP="0039038B">
            <w:pPr>
              <w:pStyle w:val="ListParagraph"/>
              <w:numPr>
                <w:ilvl w:val="0"/>
                <w:numId w:val="32"/>
              </w:numPr>
              <w:rPr>
                <w:rFonts w:ascii="Garamond" w:hAnsi="Garamond"/>
                <w:lang w:val="en-AU"/>
              </w:rPr>
            </w:pPr>
            <w:r w:rsidRPr="0039038B">
              <w:rPr>
                <w:rFonts w:ascii="Garamond" w:hAnsi="Garamond"/>
                <w:lang w:val="en-AU"/>
              </w:rPr>
              <w:t>medication safety in high-risk situations,</w:t>
            </w:r>
          </w:p>
          <w:p w:rsidR="0039038B" w:rsidRPr="0039038B" w:rsidRDefault="0039038B" w:rsidP="0039038B">
            <w:pPr>
              <w:pStyle w:val="ListParagraph"/>
              <w:numPr>
                <w:ilvl w:val="0"/>
                <w:numId w:val="32"/>
              </w:numPr>
              <w:rPr>
                <w:rFonts w:ascii="Garamond" w:hAnsi="Garamond"/>
                <w:lang w:val="en-AU"/>
              </w:rPr>
            </w:pPr>
            <w:r w:rsidRPr="0039038B">
              <w:rPr>
                <w:rFonts w:ascii="Garamond" w:hAnsi="Garamond"/>
                <w:lang w:val="en-AU"/>
              </w:rPr>
              <w:t>medication safety in polypharmacy,</w:t>
            </w:r>
          </w:p>
          <w:p w:rsidR="0039038B" w:rsidRPr="0039038B" w:rsidRDefault="0039038B" w:rsidP="0039038B">
            <w:pPr>
              <w:pStyle w:val="ListParagraph"/>
              <w:numPr>
                <w:ilvl w:val="0"/>
                <w:numId w:val="32"/>
              </w:numPr>
              <w:rPr>
                <w:rFonts w:ascii="Garamond" w:hAnsi="Garamond"/>
                <w:lang w:val="en-AU"/>
              </w:rPr>
            </w:pPr>
            <w:r w:rsidRPr="0039038B">
              <w:rPr>
                <w:rFonts w:ascii="Garamond" w:hAnsi="Garamond"/>
                <w:lang w:val="en-AU"/>
              </w:rPr>
              <w:t>medication safety in transitions of care.</w:t>
            </w:r>
          </w:p>
          <w:p w:rsidR="0039038B" w:rsidRDefault="0039038B" w:rsidP="0039038B">
            <w:pPr>
              <w:rPr>
                <w:rFonts w:ascii="Garamond" w:hAnsi="Garamond"/>
                <w:lang w:val="en-AU"/>
              </w:rPr>
            </w:pPr>
            <w:r w:rsidRPr="0039038B">
              <w:rPr>
                <w:rFonts w:ascii="Garamond" w:hAnsi="Garamond"/>
                <w:lang w:val="en-AU"/>
              </w:rPr>
              <w:t xml:space="preserve">WHO </w:t>
            </w:r>
            <w:r>
              <w:rPr>
                <w:rFonts w:ascii="Garamond" w:hAnsi="Garamond"/>
                <w:lang w:val="en-AU"/>
              </w:rPr>
              <w:t xml:space="preserve">has developed a </w:t>
            </w:r>
            <w:r w:rsidRPr="0039038B">
              <w:rPr>
                <w:rFonts w:ascii="Garamond" w:hAnsi="Garamond"/>
                <w:lang w:val="en-AU"/>
              </w:rPr>
              <w:t>set of three technical reports to facilitate early priority actions and planning to address each of these areas.</w:t>
            </w:r>
            <w:r w:rsidR="002014AE">
              <w:rPr>
                <w:rFonts w:ascii="Garamond" w:hAnsi="Garamond"/>
                <w:lang w:val="en-AU"/>
              </w:rPr>
              <w:t xml:space="preserve"> </w:t>
            </w:r>
            <w:r w:rsidR="002014AE" w:rsidRPr="002014AE">
              <w:rPr>
                <w:rFonts w:ascii="Garamond" w:hAnsi="Garamond"/>
                <w:lang w:val="en-AU"/>
              </w:rPr>
              <w:t xml:space="preserve">Each </w:t>
            </w:r>
            <w:r w:rsidR="002014AE">
              <w:rPr>
                <w:rFonts w:ascii="Garamond" w:hAnsi="Garamond"/>
                <w:lang w:val="en-AU"/>
              </w:rPr>
              <w:t xml:space="preserve">report includes </w:t>
            </w:r>
            <w:r w:rsidR="002014AE" w:rsidRPr="002014AE">
              <w:rPr>
                <w:rFonts w:ascii="Garamond" w:hAnsi="Garamond"/>
                <w:lang w:val="en-AU"/>
              </w:rPr>
              <w:t>an overview of the topic as well as practical improvement approaches for patients, clinicians, and organizations.</w:t>
            </w:r>
          </w:p>
          <w:p w:rsidR="002014AE" w:rsidRDefault="002014AE" w:rsidP="0039038B">
            <w:pPr>
              <w:rPr>
                <w:rFonts w:ascii="Garamond" w:hAnsi="Garamond"/>
                <w:lang w:val="en-AU"/>
              </w:rPr>
            </w:pPr>
          </w:p>
          <w:p w:rsidR="002014AE" w:rsidRPr="00A229CF" w:rsidRDefault="002014AE" w:rsidP="0039038B">
            <w:pPr>
              <w:rPr>
                <w:rFonts w:ascii="Garamond" w:hAnsi="Garamond"/>
                <w:lang w:val="en-AU"/>
              </w:rPr>
            </w:pPr>
            <w:r>
              <w:rPr>
                <w:rFonts w:ascii="Garamond" w:hAnsi="Garamond"/>
                <w:noProof/>
                <w:lang w:val="en-AU" w:eastAsia="en-AU"/>
              </w:rPr>
              <w:drawing>
                <wp:inline distT="0" distB="0" distL="0" distR="0">
                  <wp:extent cx="5113655" cy="3725545"/>
                  <wp:effectExtent l="0" t="0" r="0" b="8255"/>
                  <wp:docPr id="2" name="Picture 2" descr="1. Appropriate prescribing and risk management&#10;2. Medication review&#10;3. Dispensing, preparation and administration&#10;4. Communication and patient engagement&#10;5. Medication reconciliation at care transitions" title="Key steps for ensuring medication safety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WHO med safe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3655" cy="3725545"/>
                          </a:xfrm>
                          <a:prstGeom prst="rect">
                            <a:avLst/>
                          </a:prstGeom>
                          <a:noFill/>
                          <a:ln>
                            <a:noFill/>
                          </a:ln>
                        </pic:spPr>
                      </pic:pic>
                    </a:graphicData>
                  </a:graphic>
                </wp:inline>
              </w:drawing>
            </w:r>
          </w:p>
        </w:tc>
      </w:tr>
    </w:tbl>
    <w:p w:rsidR="0039038B" w:rsidRDefault="0039038B" w:rsidP="0039038B">
      <w:pPr>
        <w:keepLines/>
        <w:autoSpaceDE w:val="0"/>
        <w:autoSpaceDN w:val="0"/>
        <w:adjustRightInd w:val="0"/>
        <w:rPr>
          <w:rFonts w:ascii="Garamond" w:hAnsi="Garamond"/>
          <w:i/>
          <w:lang w:val="en-AU"/>
        </w:rPr>
      </w:pPr>
    </w:p>
    <w:p w:rsidR="0039038B" w:rsidRDefault="0039038B" w:rsidP="0039038B">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medication safety, see </w:t>
      </w:r>
      <w:hyperlink r:id="rId17" w:history="1">
        <w:r w:rsidRPr="0091303E">
          <w:rPr>
            <w:rStyle w:val="Hyperlink"/>
            <w:rFonts w:ascii="Garamond" w:hAnsi="Garamond"/>
            <w:lang w:val="en-AU"/>
          </w:rPr>
          <w:t>https://www.safetyandquality.gov.au/our-work/medication-safety/</w:t>
        </w:r>
      </w:hyperlink>
    </w:p>
    <w:p w:rsidR="0039038B" w:rsidRDefault="0039038B" w:rsidP="0039038B">
      <w:pPr>
        <w:keepLines/>
        <w:autoSpaceDE w:val="0"/>
        <w:autoSpaceDN w:val="0"/>
        <w:adjustRightInd w:val="0"/>
        <w:rPr>
          <w:rFonts w:ascii="Garamond" w:hAnsi="Garamond"/>
          <w:i/>
          <w:lang w:val="en-AU"/>
        </w:rPr>
      </w:pPr>
    </w:p>
    <w:p w:rsidR="00455AF6" w:rsidRPr="00455AF6" w:rsidRDefault="00455AF6" w:rsidP="00455AF6">
      <w:pPr>
        <w:keepNext/>
        <w:keepLines/>
        <w:autoSpaceDE w:val="0"/>
        <w:autoSpaceDN w:val="0"/>
        <w:adjustRightInd w:val="0"/>
        <w:rPr>
          <w:rFonts w:ascii="Garamond" w:hAnsi="Garamond"/>
          <w:i/>
          <w:lang w:val="en-AU"/>
        </w:rPr>
      </w:pPr>
      <w:r w:rsidRPr="00455AF6">
        <w:rPr>
          <w:rFonts w:ascii="Garamond" w:hAnsi="Garamond"/>
          <w:i/>
          <w:lang w:val="en-AU"/>
        </w:rPr>
        <w:t>Right-touch assurance for sonographers based on risk of harm arising from practice</w:t>
      </w:r>
    </w:p>
    <w:p w:rsidR="00455AF6" w:rsidRDefault="00455AF6" w:rsidP="00455AF6">
      <w:pPr>
        <w:keepNext/>
        <w:keepLines/>
        <w:autoSpaceDE w:val="0"/>
        <w:autoSpaceDN w:val="0"/>
        <w:adjustRightInd w:val="0"/>
        <w:rPr>
          <w:rFonts w:ascii="Garamond" w:hAnsi="Garamond"/>
          <w:lang w:val="en-AU"/>
        </w:rPr>
      </w:pPr>
      <w:r w:rsidRPr="00455AF6">
        <w:rPr>
          <w:rFonts w:ascii="Garamond" w:hAnsi="Garamond"/>
          <w:lang w:val="en-AU"/>
        </w:rPr>
        <w:t>Report to Health Education England</w:t>
      </w:r>
    </w:p>
    <w:p w:rsidR="00455AF6" w:rsidRDefault="00455AF6" w:rsidP="00200752">
      <w:pPr>
        <w:keepNext/>
        <w:keepLines/>
        <w:autoSpaceDE w:val="0"/>
        <w:autoSpaceDN w:val="0"/>
        <w:adjustRightInd w:val="0"/>
        <w:rPr>
          <w:rFonts w:ascii="Garamond" w:hAnsi="Garamond"/>
          <w:lang w:val="en-AU"/>
        </w:rPr>
      </w:pPr>
      <w:r w:rsidRPr="00455AF6">
        <w:rPr>
          <w:rFonts w:ascii="Garamond" w:hAnsi="Garamond"/>
          <w:lang w:val="en-AU"/>
        </w:rPr>
        <w:t>Professional Standards Authority</w:t>
      </w:r>
    </w:p>
    <w:p w:rsidR="009055FF" w:rsidRPr="00C7712D" w:rsidRDefault="00455AF6" w:rsidP="00200752">
      <w:pPr>
        <w:keepNext/>
        <w:keepLines/>
        <w:autoSpaceDE w:val="0"/>
        <w:autoSpaceDN w:val="0"/>
        <w:adjustRightInd w:val="0"/>
        <w:rPr>
          <w:rFonts w:ascii="Garamond" w:hAnsi="Garamond"/>
          <w:lang w:val="en-AU"/>
        </w:rPr>
      </w:pPr>
      <w:r w:rsidRPr="00455AF6">
        <w:rPr>
          <w:rFonts w:ascii="Garamond" w:hAnsi="Garamond"/>
          <w:lang w:val="en-AU"/>
        </w:rPr>
        <w:t>London: Professional Standards Authority for Health and Social Care; 2019. p. 73.</w:t>
      </w:r>
    </w:p>
    <w:tbl>
      <w:tblPr>
        <w:tblStyle w:val="TableGrid"/>
        <w:tblW w:w="0" w:type="auto"/>
        <w:tblInd w:w="288" w:type="dxa"/>
        <w:tblLayout w:type="fixed"/>
        <w:tblLook w:val="01E0" w:firstRow="1" w:lastRow="1" w:firstColumn="1" w:lastColumn="1" w:noHBand="0" w:noVBand="0"/>
      </w:tblPr>
      <w:tblGrid>
        <w:gridCol w:w="1080"/>
        <w:gridCol w:w="8280"/>
      </w:tblGrid>
      <w:tr w:rsidR="00200752" w:rsidRPr="00C7712D" w:rsidTr="00F97E96">
        <w:tc>
          <w:tcPr>
            <w:tcW w:w="1080" w:type="dxa"/>
            <w:tcBorders>
              <w:top w:val="single" w:sz="4" w:space="0" w:color="auto"/>
              <w:left w:val="single" w:sz="4" w:space="0" w:color="auto"/>
              <w:bottom w:val="single" w:sz="4" w:space="0" w:color="auto"/>
              <w:right w:val="single" w:sz="4" w:space="0" w:color="auto"/>
            </w:tcBorders>
            <w:vAlign w:val="center"/>
          </w:tcPr>
          <w:p w:rsidR="00200752" w:rsidRPr="00C7712D" w:rsidRDefault="00200752" w:rsidP="00F97E96">
            <w:pPr>
              <w:rPr>
                <w:rStyle w:val="Hyperlink"/>
                <w:rFonts w:ascii="Garamond" w:hAnsi="Garamond"/>
                <w:lang w:val="en-AU"/>
              </w:rPr>
            </w:pPr>
            <w:r w:rsidRPr="00C7712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00752" w:rsidRPr="00A229CF" w:rsidRDefault="00FE0AD8" w:rsidP="00F97E96">
            <w:pPr>
              <w:rPr>
                <w:rStyle w:val="Hyperlink"/>
                <w:rFonts w:ascii="Garamond" w:hAnsi="Garamond"/>
                <w:color w:val="auto"/>
                <w:u w:val="none"/>
                <w:lang w:val="en-AU"/>
              </w:rPr>
            </w:pPr>
            <w:hyperlink r:id="rId18" w:history="1">
              <w:r w:rsidR="00455AF6" w:rsidRPr="001D4547">
                <w:rPr>
                  <w:rStyle w:val="Hyperlink"/>
                  <w:rFonts w:ascii="Garamond" w:hAnsi="Garamond"/>
                  <w:lang w:val="en-AU"/>
                </w:rPr>
                <w:t>https://www.professionalstandards.org.uk/news-and-blog/latest-news/detail/2019/07/02/right-touch-assurance-assessment-for-sonographers</w:t>
              </w:r>
            </w:hyperlink>
          </w:p>
        </w:tc>
      </w:tr>
      <w:tr w:rsidR="00200752" w:rsidRPr="00C7712D" w:rsidTr="00F97E96">
        <w:tc>
          <w:tcPr>
            <w:tcW w:w="1080" w:type="dxa"/>
            <w:tcBorders>
              <w:top w:val="single" w:sz="4" w:space="0" w:color="auto"/>
              <w:left w:val="single" w:sz="4" w:space="0" w:color="auto"/>
              <w:bottom w:val="single" w:sz="4" w:space="0" w:color="auto"/>
              <w:right w:val="single" w:sz="4" w:space="0" w:color="auto"/>
            </w:tcBorders>
            <w:vAlign w:val="center"/>
          </w:tcPr>
          <w:p w:rsidR="00200752" w:rsidRPr="00C7712D" w:rsidRDefault="00200752" w:rsidP="00F97E96">
            <w:pPr>
              <w:rPr>
                <w:rFonts w:ascii="Garamond" w:hAnsi="Garamond"/>
                <w:lang w:val="en-AU" w:eastAsia="en-AU"/>
              </w:rPr>
            </w:pPr>
            <w:r w:rsidRPr="00C7712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5AF6" w:rsidRPr="00A229CF" w:rsidRDefault="00455AF6" w:rsidP="002014AE">
            <w:pPr>
              <w:rPr>
                <w:rFonts w:ascii="Garamond" w:hAnsi="Garamond"/>
                <w:lang w:val="en-AU"/>
              </w:rPr>
            </w:pPr>
            <w:r>
              <w:rPr>
                <w:rFonts w:ascii="Garamond" w:hAnsi="Garamond"/>
                <w:lang w:val="en-AU"/>
              </w:rPr>
              <w:t xml:space="preserve">Report from the UK’s </w:t>
            </w:r>
            <w:r w:rsidRPr="00455AF6">
              <w:rPr>
                <w:rFonts w:ascii="Garamond" w:hAnsi="Garamond"/>
                <w:lang w:val="en-AU"/>
              </w:rPr>
              <w:t>Professional Standards Authority for Health and Social Care</w:t>
            </w:r>
            <w:r>
              <w:rPr>
                <w:rFonts w:ascii="Garamond" w:hAnsi="Garamond"/>
                <w:lang w:val="en-AU"/>
              </w:rPr>
              <w:t xml:space="preserve"> produced for </w:t>
            </w:r>
            <w:r w:rsidRPr="00455AF6">
              <w:rPr>
                <w:rFonts w:ascii="Garamond" w:hAnsi="Garamond"/>
                <w:lang w:val="en-AU"/>
              </w:rPr>
              <w:t>Health Education England</w:t>
            </w:r>
            <w:r>
              <w:rPr>
                <w:rFonts w:ascii="Garamond" w:hAnsi="Garamond"/>
                <w:lang w:val="en-AU"/>
              </w:rPr>
              <w:t xml:space="preserve"> that assessed the risk of harm that could arise. The report notes that there </w:t>
            </w:r>
            <w:r w:rsidRPr="00455AF6">
              <w:rPr>
                <w:rFonts w:ascii="Garamond" w:hAnsi="Garamond"/>
                <w:lang w:val="en-AU"/>
              </w:rPr>
              <w:t>are a number of inherent risks</w:t>
            </w:r>
            <w:r>
              <w:rPr>
                <w:rFonts w:ascii="Garamond" w:hAnsi="Garamond"/>
                <w:lang w:val="en-AU"/>
              </w:rPr>
              <w:t xml:space="preserve"> </w:t>
            </w:r>
            <w:r w:rsidRPr="00455AF6">
              <w:rPr>
                <w:rFonts w:ascii="Garamond" w:hAnsi="Garamond"/>
                <w:lang w:val="en-AU"/>
              </w:rPr>
              <w:t>arising from sonographers’ practice including from</w:t>
            </w:r>
            <w:r>
              <w:rPr>
                <w:rFonts w:ascii="Garamond" w:hAnsi="Garamond"/>
                <w:lang w:val="en-AU"/>
              </w:rPr>
              <w:t xml:space="preserve"> </w:t>
            </w:r>
            <w:r w:rsidRPr="00455AF6">
              <w:rPr>
                <w:rFonts w:ascii="Garamond" w:hAnsi="Garamond"/>
                <w:lang w:val="en-AU"/>
              </w:rPr>
              <w:t>misdiagnosis and misuse of ultrasound equipment and</w:t>
            </w:r>
            <w:r>
              <w:rPr>
                <w:rFonts w:ascii="Garamond" w:hAnsi="Garamond"/>
                <w:lang w:val="en-AU"/>
              </w:rPr>
              <w:t xml:space="preserve"> </w:t>
            </w:r>
            <w:r w:rsidRPr="00455AF6">
              <w:rPr>
                <w:rFonts w:ascii="Garamond" w:hAnsi="Garamond"/>
                <w:lang w:val="en-AU"/>
              </w:rPr>
              <w:t>the risks associated with carrying out what may be</w:t>
            </w:r>
            <w:r>
              <w:rPr>
                <w:rFonts w:ascii="Garamond" w:hAnsi="Garamond"/>
                <w:lang w:val="en-AU"/>
              </w:rPr>
              <w:t xml:space="preserve"> </w:t>
            </w:r>
            <w:r w:rsidRPr="00455AF6">
              <w:rPr>
                <w:rFonts w:ascii="Garamond" w:hAnsi="Garamond"/>
                <w:lang w:val="en-AU"/>
              </w:rPr>
              <w:t>intimate examinations.</w:t>
            </w:r>
            <w:r w:rsidR="002014AE">
              <w:rPr>
                <w:rFonts w:ascii="Garamond" w:hAnsi="Garamond"/>
                <w:lang w:val="en-AU"/>
              </w:rPr>
              <w:t xml:space="preserve"> The report examined the regulatory environment around sonographers in the UK and while finding that there is </w:t>
            </w:r>
            <w:r w:rsidR="002014AE" w:rsidRPr="002014AE">
              <w:rPr>
                <w:rFonts w:ascii="Garamond" w:hAnsi="Garamond"/>
                <w:lang w:val="en-AU"/>
              </w:rPr>
              <w:t>currently not a clear case for immediate statutory regulation of sonographers as a</w:t>
            </w:r>
            <w:r w:rsidR="002014AE">
              <w:rPr>
                <w:rFonts w:ascii="Garamond" w:hAnsi="Garamond"/>
                <w:lang w:val="en-AU"/>
              </w:rPr>
              <w:t xml:space="preserve"> </w:t>
            </w:r>
            <w:r w:rsidR="002014AE" w:rsidRPr="002014AE">
              <w:rPr>
                <w:rFonts w:ascii="Garamond" w:hAnsi="Garamond"/>
                <w:lang w:val="en-AU"/>
              </w:rPr>
              <w:t>separate profession</w:t>
            </w:r>
            <w:r w:rsidR="002014AE">
              <w:rPr>
                <w:rFonts w:ascii="Garamond" w:hAnsi="Garamond"/>
                <w:lang w:val="en-AU"/>
              </w:rPr>
              <w:t>, there could be enhanced clinical governance and accreditation measures.</w:t>
            </w:r>
          </w:p>
        </w:tc>
      </w:tr>
    </w:tbl>
    <w:p w:rsidR="00200752" w:rsidRDefault="00200752" w:rsidP="00200752">
      <w:pPr>
        <w:keepLines/>
        <w:autoSpaceDE w:val="0"/>
        <w:autoSpaceDN w:val="0"/>
        <w:adjustRightInd w:val="0"/>
        <w:rPr>
          <w:rFonts w:ascii="Garamond" w:hAnsi="Garamond"/>
          <w:i/>
          <w:lang w:val="en-AU"/>
        </w:rPr>
      </w:pPr>
    </w:p>
    <w:p w:rsidR="0039038B" w:rsidRDefault="0039038B" w:rsidP="00200752">
      <w:pPr>
        <w:keepLines/>
        <w:autoSpaceDE w:val="0"/>
        <w:autoSpaceDN w:val="0"/>
        <w:adjustRightInd w:val="0"/>
        <w:rPr>
          <w:rFonts w:ascii="Garamond" w:hAnsi="Garamond"/>
          <w:i/>
          <w:lang w:val="en-AU"/>
        </w:rPr>
      </w:pPr>
      <w:r w:rsidRPr="0039038B">
        <w:rPr>
          <w:rFonts w:ascii="Garamond" w:hAnsi="Garamond"/>
          <w:i/>
          <w:lang w:val="en-AU"/>
        </w:rPr>
        <w:t xml:space="preserve">Right of everyone to the enjoyment of the highest attainable standard of physical and mental health: </w:t>
      </w:r>
      <w:r w:rsidR="005B7378">
        <w:rPr>
          <w:rFonts w:ascii="Garamond" w:hAnsi="Garamond"/>
          <w:i/>
          <w:lang w:val="en-AU"/>
        </w:rPr>
        <w:t>Re</w:t>
      </w:r>
      <w:r w:rsidRPr="0039038B">
        <w:rPr>
          <w:rFonts w:ascii="Garamond" w:hAnsi="Garamond"/>
          <w:i/>
          <w:lang w:val="en-AU"/>
        </w:rPr>
        <w:t>port of the Special Rapporteur on the right of everyone to the enjoyment of the highest attainable standard of physical and mental health</w:t>
      </w:r>
    </w:p>
    <w:p w:rsidR="0039038B" w:rsidRPr="0039038B" w:rsidRDefault="0039038B" w:rsidP="0039038B">
      <w:pPr>
        <w:keepLines/>
        <w:autoSpaceDE w:val="0"/>
        <w:autoSpaceDN w:val="0"/>
        <w:adjustRightInd w:val="0"/>
        <w:rPr>
          <w:rFonts w:ascii="Garamond" w:hAnsi="Garamond"/>
          <w:lang w:val="en-AU"/>
        </w:rPr>
      </w:pPr>
      <w:r w:rsidRPr="0039038B">
        <w:rPr>
          <w:rFonts w:ascii="Garamond" w:hAnsi="Garamond"/>
          <w:lang w:val="en-AU"/>
        </w:rPr>
        <w:t>UN Human Rights Council.</w:t>
      </w:r>
    </w:p>
    <w:tbl>
      <w:tblPr>
        <w:tblStyle w:val="TableGrid"/>
        <w:tblW w:w="9360" w:type="dxa"/>
        <w:tblInd w:w="288" w:type="dxa"/>
        <w:tblLayout w:type="fixed"/>
        <w:tblLook w:val="01E0" w:firstRow="1" w:lastRow="1" w:firstColumn="1" w:lastColumn="1" w:noHBand="0" w:noVBand="0"/>
      </w:tblPr>
      <w:tblGrid>
        <w:gridCol w:w="1080"/>
        <w:gridCol w:w="8280"/>
      </w:tblGrid>
      <w:tr w:rsidR="0039038B" w:rsidRPr="00C7712D" w:rsidTr="0039038B">
        <w:tc>
          <w:tcPr>
            <w:tcW w:w="1080" w:type="dxa"/>
            <w:tcBorders>
              <w:top w:val="single" w:sz="4" w:space="0" w:color="auto"/>
              <w:left w:val="single" w:sz="4" w:space="0" w:color="auto"/>
              <w:bottom w:val="single" w:sz="4" w:space="0" w:color="auto"/>
              <w:right w:val="single" w:sz="4" w:space="0" w:color="auto"/>
            </w:tcBorders>
            <w:vAlign w:val="center"/>
          </w:tcPr>
          <w:p w:rsidR="0039038B" w:rsidRPr="00C7712D" w:rsidRDefault="0039038B" w:rsidP="00D82107">
            <w:pPr>
              <w:rPr>
                <w:rStyle w:val="Hyperlink"/>
                <w:rFonts w:ascii="Garamond" w:hAnsi="Garamond"/>
                <w:lang w:val="en-AU"/>
              </w:rPr>
            </w:pPr>
            <w:r w:rsidRPr="00C7712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9038B" w:rsidRPr="00A229CF" w:rsidRDefault="00FE0AD8" w:rsidP="00D82107">
            <w:pPr>
              <w:rPr>
                <w:rStyle w:val="Hyperlink"/>
                <w:rFonts w:ascii="Garamond" w:hAnsi="Garamond"/>
                <w:color w:val="auto"/>
                <w:u w:val="none"/>
                <w:lang w:val="en-AU"/>
              </w:rPr>
            </w:pPr>
            <w:hyperlink r:id="rId19" w:history="1">
              <w:r w:rsidR="0039038B" w:rsidRPr="001D4547">
                <w:rPr>
                  <w:rStyle w:val="Hyperlink"/>
                  <w:rFonts w:ascii="Garamond" w:hAnsi="Garamond"/>
                  <w:lang w:val="en-AU"/>
                </w:rPr>
                <w:t>https://www.un.org/en/ga/search/view_doc.asp?symbol=A/HRC/41/34</w:t>
              </w:r>
            </w:hyperlink>
          </w:p>
        </w:tc>
      </w:tr>
      <w:tr w:rsidR="0039038B" w:rsidRPr="00C7712D" w:rsidTr="0039038B">
        <w:tc>
          <w:tcPr>
            <w:tcW w:w="1080" w:type="dxa"/>
            <w:tcBorders>
              <w:top w:val="single" w:sz="4" w:space="0" w:color="auto"/>
              <w:left w:val="single" w:sz="4" w:space="0" w:color="auto"/>
              <w:bottom w:val="single" w:sz="4" w:space="0" w:color="auto"/>
              <w:right w:val="single" w:sz="4" w:space="0" w:color="auto"/>
            </w:tcBorders>
            <w:vAlign w:val="center"/>
          </w:tcPr>
          <w:p w:rsidR="0039038B" w:rsidRPr="00C7712D" w:rsidRDefault="0039038B" w:rsidP="00D82107">
            <w:pPr>
              <w:rPr>
                <w:rFonts w:ascii="Garamond" w:hAnsi="Garamond"/>
                <w:lang w:val="en-AU" w:eastAsia="en-AU"/>
              </w:rPr>
            </w:pPr>
            <w:r w:rsidRPr="00C7712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038B" w:rsidRPr="00A229CF" w:rsidRDefault="0039038B" w:rsidP="00D90ABA">
            <w:pPr>
              <w:rPr>
                <w:rFonts w:ascii="Garamond" w:hAnsi="Garamond"/>
                <w:lang w:val="en-AU"/>
              </w:rPr>
            </w:pPr>
            <w:r>
              <w:rPr>
                <w:rFonts w:ascii="Garamond" w:hAnsi="Garamond"/>
                <w:lang w:val="en-AU"/>
              </w:rPr>
              <w:t xml:space="preserve">In this report, </w:t>
            </w:r>
            <w:r w:rsidRPr="0039038B">
              <w:rPr>
                <w:rFonts w:ascii="Garamond" w:hAnsi="Garamond"/>
                <w:lang w:val="en-AU"/>
              </w:rPr>
              <w:t xml:space="preserve">the UN’s special rapporteur on the right to physical and mental health, says that if governments truly want </w:t>
            </w:r>
            <w:r w:rsidRPr="0039038B">
              <w:rPr>
                <w:rFonts w:ascii="Garamond" w:hAnsi="Garamond"/>
                <w:b/>
                <w:lang w:val="en-AU"/>
              </w:rPr>
              <w:t>to stem growing rates of mental illness and suicide</w:t>
            </w:r>
            <w:r w:rsidRPr="0039038B">
              <w:rPr>
                <w:rFonts w:ascii="Garamond" w:hAnsi="Garamond"/>
                <w:lang w:val="en-AU"/>
              </w:rPr>
              <w:t xml:space="preserve"> they need to </w:t>
            </w:r>
            <w:r w:rsidRPr="0039038B">
              <w:rPr>
                <w:rFonts w:ascii="Garamond" w:hAnsi="Garamond"/>
                <w:b/>
                <w:lang w:val="en-AU"/>
              </w:rPr>
              <w:t>reduce inequality, poverty, and social isolation</w:t>
            </w:r>
            <w:r w:rsidRPr="0039038B">
              <w:rPr>
                <w:rFonts w:ascii="Garamond" w:hAnsi="Garamond"/>
                <w:lang w:val="en-AU"/>
              </w:rPr>
              <w:t>.</w:t>
            </w:r>
            <w:r w:rsidR="00D90ABA">
              <w:rPr>
                <w:rFonts w:ascii="Garamond" w:hAnsi="Garamond"/>
                <w:lang w:val="en-AU"/>
              </w:rPr>
              <w:t xml:space="preserve"> A story in the </w:t>
            </w:r>
            <w:r w:rsidR="00D90ABA" w:rsidRPr="00D90ABA">
              <w:rPr>
                <w:rFonts w:ascii="Garamond" w:hAnsi="Garamond"/>
                <w:i/>
                <w:lang w:val="en-AU"/>
              </w:rPr>
              <w:t>BMJ</w:t>
            </w:r>
            <w:r w:rsidR="00D90ABA">
              <w:rPr>
                <w:rFonts w:ascii="Garamond" w:hAnsi="Garamond"/>
                <w:lang w:val="en-AU"/>
              </w:rPr>
              <w:t xml:space="preserve"> on the report (</w:t>
            </w:r>
            <w:hyperlink r:id="rId20" w:history="1">
              <w:r w:rsidR="00D90ABA" w:rsidRPr="001D4547">
                <w:rPr>
                  <w:rStyle w:val="Hyperlink"/>
                  <w:rFonts w:ascii="Garamond" w:hAnsi="Garamond"/>
                  <w:lang w:val="en-AU"/>
                </w:rPr>
                <w:t>https://doi.org/10.1136/bmj.l4521</w:t>
              </w:r>
            </w:hyperlink>
            <w:r w:rsidR="00D90ABA">
              <w:rPr>
                <w:rFonts w:ascii="Garamond" w:hAnsi="Garamond"/>
                <w:lang w:val="en-AU"/>
              </w:rPr>
              <w:t>) observed ‘</w:t>
            </w:r>
            <w:r w:rsidR="00D90ABA" w:rsidRPr="00D90ABA">
              <w:rPr>
                <w:rFonts w:ascii="Garamond" w:hAnsi="Garamond"/>
                <w:lang w:val="en-AU"/>
              </w:rPr>
              <w:t>The report recommends a focus on relationships and social connection and an end to “over-reliance on biomedical explanations of emotional distress and mental health conditions”</w:t>
            </w:r>
            <w:r w:rsidR="00D90ABA">
              <w:rPr>
                <w:rFonts w:ascii="Garamond" w:hAnsi="Garamond"/>
                <w:lang w:val="en-AU"/>
              </w:rPr>
              <w:t xml:space="preserve"> and that the UN </w:t>
            </w:r>
            <w:r w:rsidR="00D90ABA" w:rsidRPr="0039038B">
              <w:rPr>
                <w:rFonts w:ascii="Garamond" w:hAnsi="Garamond"/>
                <w:lang w:val="en-AU"/>
              </w:rPr>
              <w:t>special rapporteur</w:t>
            </w:r>
            <w:r w:rsidR="00D90ABA">
              <w:rPr>
                <w:rFonts w:ascii="Garamond" w:hAnsi="Garamond"/>
                <w:lang w:val="en-AU"/>
              </w:rPr>
              <w:t xml:space="preserve"> ‘</w:t>
            </w:r>
            <w:r w:rsidR="00D90ABA" w:rsidRPr="00D90ABA">
              <w:rPr>
                <w:rFonts w:ascii="Garamond" w:hAnsi="Garamond"/>
                <w:lang w:val="en-AU"/>
              </w:rPr>
              <w:t>called on governments to reduce inequality and social exclusion and to provide better early years and school programmes, rapid interventions to support people with adverse childhood experiences, stronger workforce unionisation, and better social welfare.</w:t>
            </w:r>
            <w:r w:rsidR="00D90ABA">
              <w:rPr>
                <w:rFonts w:ascii="Garamond" w:hAnsi="Garamond"/>
                <w:lang w:val="en-AU"/>
              </w:rPr>
              <w:t>’</w:t>
            </w:r>
          </w:p>
        </w:tc>
      </w:tr>
    </w:tbl>
    <w:p w:rsidR="0039038B" w:rsidRDefault="0039038B" w:rsidP="0039038B">
      <w:pPr>
        <w:keepLines/>
        <w:autoSpaceDE w:val="0"/>
        <w:autoSpaceDN w:val="0"/>
        <w:adjustRightInd w:val="0"/>
        <w:rPr>
          <w:rFonts w:ascii="Garamond" w:hAnsi="Garamond"/>
          <w:i/>
          <w:lang w:val="en-AU"/>
        </w:rPr>
      </w:pPr>
    </w:p>
    <w:p w:rsidR="00E25143" w:rsidRDefault="00E25143" w:rsidP="00E25143">
      <w:pPr>
        <w:keepLines/>
        <w:autoSpaceDE w:val="0"/>
        <w:autoSpaceDN w:val="0"/>
        <w:adjustRightInd w:val="0"/>
        <w:rPr>
          <w:rFonts w:ascii="Garamond" w:hAnsi="Garamond"/>
          <w:i/>
          <w:lang w:val="en-AU"/>
        </w:rPr>
      </w:pPr>
    </w:p>
    <w:p w:rsidR="002137BF" w:rsidRPr="00E25143" w:rsidRDefault="002137BF" w:rsidP="002422CA">
      <w:pPr>
        <w:keepLines/>
        <w:autoSpaceDE w:val="0"/>
        <w:autoSpaceDN w:val="0"/>
        <w:adjustRightInd w:val="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9055FF" w:rsidRPr="0033337F" w:rsidRDefault="009055FF" w:rsidP="009055FF">
      <w:pPr>
        <w:keepNext/>
        <w:keepLines/>
        <w:autoSpaceDE w:val="0"/>
        <w:autoSpaceDN w:val="0"/>
        <w:adjustRightInd w:val="0"/>
        <w:rPr>
          <w:rFonts w:ascii="Garamond" w:hAnsi="Garamond"/>
          <w:i/>
          <w:lang w:val="en-AU"/>
        </w:rPr>
      </w:pPr>
      <w:r w:rsidRPr="0033337F">
        <w:rPr>
          <w:rFonts w:ascii="Garamond" w:hAnsi="Garamond"/>
          <w:i/>
          <w:lang w:val="en-AU"/>
        </w:rPr>
        <w:t>Managing risk in hazardous conditions: improvisation is not enough</w:t>
      </w:r>
    </w:p>
    <w:p w:rsidR="009055FF" w:rsidRDefault="009055FF" w:rsidP="009055FF">
      <w:pPr>
        <w:keepNext/>
        <w:keepLines/>
        <w:autoSpaceDE w:val="0"/>
        <w:autoSpaceDN w:val="0"/>
        <w:adjustRightInd w:val="0"/>
        <w:rPr>
          <w:rFonts w:ascii="Garamond" w:hAnsi="Garamond"/>
          <w:lang w:val="en-AU"/>
        </w:rPr>
      </w:pPr>
      <w:r w:rsidRPr="009055FF">
        <w:rPr>
          <w:rFonts w:ascii="Garamond" w:hAnsi="Garamond"/>
          <w:lang w:val="en-AU"/>
        </w:rPr>
        <w:t>Amalberti R, Vincent C</w:t>
      </w:r>
    </w:p>
    <w:p w:rsidR="009055FF" w:rsidRDefault="009055FF" w:rsidP="009055FF">
      <w:pPr>
        <w:keepNext/>
        <w:keepLines/>
        <w:autoSpaceDE w:val="0"/>
        <w:autoSpaceDN w:val="0"/>
        <w:adjustRightInd w:val="0"/>
        <w:rPr>
          <w:rFonts w:ascii="Garamond" w:hAnsi="Garamond"/>
          <w:lang w:val="en-AU"/>
        </w:rPr>
      </w:pPr>
      <w:r w:rsidRPr="009055FF">
        <w:rPr>
          <w:rFonts w:ascii="Garamond" w:hAnsi="Garamond"/>
          <w:lang w:val="en-AU"/>
        </w:rPr>
        <w:t>BMJ Quality &amp; Safety. 2019.</w:t>
      </w:r>
    </w:p>
    <w:tbl>
      <w:tblPr>
        <w:tblStyle w:val="TableGrid"/>
        <w:tblW w:w="0" w:type="auto"/>
        <w:tblInd w:w="288" w:type="dxa"/>
        <w:tblLayout w:type="fixed"/>
        <w:tblLook w:val="01E0" w:firstRow="1" w:lastRow="1" w:firstColumn="1" w:lastColumn="1" w:noHBand="0" w:noVBand="0"/>
      </w:tblPr>
      <w:tblGrid>
        <w:gridCol w:w="1080"/>
        <w:gridCol w:w="8280"/>
      </w:tblGrid>
      <w:tr w:rsidR="009055FF" w:rsidRPr="000170DA" w:rsidTr="00D82107">
        <w:tc>
          <w:tcPr>
            <w:tcW w:w="1080" w:type="dxa"/>
            <w:tcBorders>
              <w:top w:val="single" w:sz="4" w:space="0" w:color="auto"/>
              <w:left w:val="single" w:sz="4" w:space="0" w:color="auto"/>
              <w:bottom w:val="single" w:sz="4" w:space="0" w:color="auto"/>
              <w:right w:val="single" w:sz="4" w:space="0" w:color="auto"/>
            </w:tcBorders>
            <w:vAlign w:val="center"/>
          </w:tcPr>
          <w:p w:rsidR="009055FF" w:rsidRPr="000170DA" w:rsidRDefault="009055FF" w:rsidP="00D821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055FF" w:rsidRPr="000170DA" w:rsidRDefault="00FE0AD8" w:rsidP="00D82107">
            <w:pPr>
              <w:rPr>
                <w:rStyle w:val="Hyperlink"/>
                <w:rFonts w:ascii="Garamond" w:hAnsi="Garamond"/>
                <w:color w:val="auto"/>
                <w:u w:val="none"/>
                <w:lang w:val="en-AU"/>
              </w:rPr>
            </w:pPr>
            <w:hyperlink r:id="rId21" w:history="1">
              <w:r w:rsidR="009055FF" w:rsidRPr="001D4547">
                <w:rPr>
                  <w:rStyle w:val="Hyperlink"/>
                  <w:rFonts w:ascii="Garamond" w:hAnsi="Garamond"/>
                  <w:lang w:val="en-AU"/>
                </w:rPr>
                <w:t>https://doi.org/10.1136/bmjqs-2019-009443</w:t>
              </w:r>
            </w:hyperlink>
          </w:p>
        </w:tc>
      </w:tr>
      <w:tr w:rsidR="009055FF" w:rsidRPr="000170DA" w:rsidTr="00D82107">
        <w:tc>
          <w:tcPr>
            <w:tcW w:w="1080" w:type="dxa"/>
            <w:tcBorders>
              <w:top w:val="single" w:sz="4" w:space="0" w:color="auto"/>
              <w:left w:val="single" w:sz="4" w:space="0" w:color="auto"/>
              <w:bottom w:val="single" w:sz="4" w:space="0" w:color="auto"/>
              <w:right w:val="single" w:sz="4" w:space="0" w:color="auto"/>
            </w:tcBorders>
            <w:vAlign w:val="center"/>
          </w:tcPr>
          <w:p w:rsidR="009055FF" w:rsidRPr="000170DA" w:rsidRDefault="009055FF" w:rsidP="00D821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055FF" w:rsidRDefault="009055FF" w:rsidP="00D82107">
            <w:pPr>
              <w:rPr>
                <w:rFonts w:ascii="Garamond" w:hAnsi="Garamond"/>
                <w:lang w:val="en-AU"/>
              </w:rPr>
            </w:pPr>
            <w:r>
              <w:rPr>
                <w:rFonts w:ascii="Garamond" w:hAnsi="Garamond"/>
                <w:lang w:val="en-AU"/>
              </w:rPr>
              <w:t>This paper from two eminent authors on safety in health care may provoke, as they anticipate, ‘some resistance to this shift…away form a vision of absolute safety’ as they consider safety and quality in an era of stressed healthcare systems. Using a framing mechanism of proactive risk management that accepts that ‘continuous changes and pressures are part of the natural life of any system’, they suggest some ‘principles of managing risk in difficult conditions’:</w:t>
            </w:r>
          </w:p>
          <w:p w:rsidR="009055FF" w:rsidRDefault="009055FF" w:rsidP="00D82107">
            <w:pPr>
              <w:pStyle w:val="ListParagraph"/>
              <w:numPr>
                <w:ilvl w:val="0"/>
                <w:numId w:val="30"/>
              </w:numPr>
              <w:rPr>
                <w:rFonts w:ascii="Garamond" w:hAnsi="Garamond"/>
                <w:lang w:val="en-AU"/>
              </w:rPr>
            </w:pPr>
            <w:r w:rsidRPr="009055FF">
              <w:rPr>
                <w:rFonts w:ascii="Garamond" w:hAnsi="Garamond"/>
                <w:lang w:val="en-AU"/>
              </w:rPr>
              <w:t>give up hope of waiting for</w:t>
            </w:r>
            <w:r>
              <w:rPr>
                <w:rFonts w:ascii="Garamond" w:hAnsi="Garamond"/>
                <w:lang w:val="en-AU"/>
              </w:rPr>
              <w:t xml:space="preserve"> </w:t>
            </w:r>
            <w:r w:rsidRPr="009055FF">
              <w:rPr>
                <w:rFonts w:ascii="Garamond" w:hAnsi="Garamond"/>
                <w:lang w:val="en-AU"/>
              </w:rPr>
              <w:t>things ‘return to normal’.</w:t>
            </w:r>
          </w:p>
          <w:p w:rsidR="009055FF" w:rsidRDefault="009055FF" w:rsidP="00D82107">
            <w:pPr>
              <w:pStyle w:val="ListParagraph"/>
              <w:numPr>
                <w:ilvl w:val="0"/>
                <w:numId w:val="30"/>
              </w:numPr>
              <w:rPr>
                <w:rFonts w:ascii="Garamond" w:hAnsi="Garamond"/>
                <w:lang w:val="en-AU"/>
              </w:rPr>
            </w:pPr>
            <w:r w:rsidRPr="009055FF">
              <w:rPr>
                <w:rFonts w:ascii="Garamond" w:hAnsi="Garamond"/>
                <w:lang w:val="en-AU"/>
              </w:rPr>
              <w:t>must accept that we can never eliminate all risks and hazards</w:t>
            </w:r>
          </w:p>
          <w:p w:rsidR="009055FF" w:rsidRDefault="009055FF" w:rsidP="00D82107">
            <w:pPr>
              <w:pStyle w:val="ListParagraph"/>
              <w:numPr>
                <w:ilvl w:val="0"/>
                <w:numId w:val="30"/>
              </w:numPr>
              <w:rPr>
                <w:rFonts w:ascii="Garamond" w:hAnsi="Garamond"/>
                <w:lang w:val="en-AU"/>
              </w:rPr>
            </w:pPr>
            <w:r w:rsidRPr="009055FF">
              <w:rPr>
                <w:rFonts w:ascii="Garamond" w:hAnsi="Garamond"/>
                <w:lang w:val="en-AU"/>
              </w:rPr>
              <w:t>focus on expected problems and hazards</w:t>
            </w:r>
          </w:p>
          <w:p w:rsidR="009055FF" w:rsidRPr="00BF3671" w:rsidRDefault="009055FF" w:rsidP="00D82107">
            <w:pPr>
              <w:pStyle w:val="ListParagraph"/>
              <w:numPr>
                <w:ilvl w:val="0"/>
                <w:numId w:val="30"/>
              </w:numPr>
              <w:rPr>
                <w:rFonts w:ascii="Garamond" w:hAnsi="Garamond"/>
                <w:lang w:val="en-AU"/>
              </w:rPr>
            </w:pPr>
            <w:r w:rsidRPr="009055FF">
              <w:rPr>
                <w:rFonts w:ascii="Garamond" w:hAnsi="Garamond"/>
                <w:lang w:val="en-AU"/>
              </w:rPr>
              <w:t>acknowledge that the</w:t>
            </w:r>
            <w:r>
              <w:rPr>
                <w:rFonts w:ascii="Garamond" w:hAnsi="Garamond"/>
                <w:lang w:val="en-AU"/>
              </w:rPr>
              <w:t xml:space="preserve"> </w:t>
            </w:r>
            <w:r w:rsidRPr="009055FF">
              <w:rPr>
                <w:rFonts w:ascii="Garamond" w:hAnsi="Garamond"/>
                <w:lang w:val="en-AU"/>
              </w:rPr>
              <w:t>management of risk when an entire unit or organisation is stressed necessarily requires engagement and</w:t>
            </w:r>
            <w:r>
              <w:rPr>
                <w:rFonts w:ascii="Garamond" w:hAnsi="Garamond"/>
                <w:lang w:val="en-AU"/>
              </w:rPr>
              <w:t xml:space="preserve"> </w:t>
            </w:r>
            <w:r w:rsidRPr="009055FF">
              <w:rPr>
                <w:rFonts w:ascii="Garamond" w:hAnsi="Garamond"/>
                <w:lang w:val="en-AU"/>
              </w:rPr>
              <w:t>action at all managerial levels.</w:t>
            </w:r>
          </w:p>
        </w:tc>
      </w:tr>
    </w:tbl>
    <w:p w:rsidR="004F7519" w:rsidRPr="006730E1" w:rsidRDefault="004F7519" w:rsidP="004F7519">
      <w:pPr>
        <w:keepNext/>
        <w:keepLines/>
        <w:autoSpaceDE w:val="0"/>
        <w:autoSpaceDN w:val="0"/>
        <w:adjustRightInd w:val="0"/>
        <w:rPr>
          <w:rFonts w:ascii="Garamond" w:hAnsi="Garamond"/>
          <w:i/>
          <w:lang w:val="en-AU"/>
        </w:rPr>
      </w:pPr>
      <w:r w:rsidRPr="006730E1">
        <w:rPr>
          <w:rFonts w:ascii="Garamond" w:hAnsi="Garamond"/>
          <w:i/>
          <w:lang w:val="en-AU"/>
        </w:rPr>
        <w:t>The prevalence of healthcare associated infections among adult inpatients at nineteen large Australian acute-care public hospitals: a point prevalence survey</w:t>
      </w:r>
    </w:p>
    <w:p w:rsidR="004F7519" w:rsidRDefault="004F7519" w:rsidP="004F7519">
      <w:pPr>
        <w:keepNext/>
        <w:keepLines/>
        <w:autoSpaceDE w:val="0"/>
        <w:autoSpaceDN w:val="0"/>
        <w:adjustRightInd w:val="0"/>
        <w:rPr>
          <w:rFonts w:ascii="Garamond" w:hAnsi="Garamond"/>
          <w:lang w:val="en-AU"/>
        </w:rPr>
      </w:pPr>
      <w:r w:rsidRPr="006730E1">
        <w:rPr>
          <w:rFonts w:ascii="Garamond" w:hAnsi="Garamond"/>
          <w:lang w:val="en-AU"/>
        </w:rPr>
        <w:t>Russo PL, Stewardson AJ, Cheng AC, Bucknall T, Mitchell BG</w:t>
      </w:r>
    </w:p>
    <w:p w:rsidR="004F7519" w:rsidRDefault="004F7519" w:rsidP="004F7519">
      <w:pPr>
        <w:keepNext/>
        <w:keepLines/>
        <w:autoSpaceDE w:val="0"/>
        <w:autoSpaceDN w:val="0"/>
        <w:adjustRightInd w:val="0"/>
        <w:rPr>
          <w:rFonts w:ascii="Garamond" w:hAnsi="Garamond"/>
          <w:lang w:val="en-AU"/>
        </w:rPr>
      </w:pPr>
      <w:r w:rsidRPr="006730E1">
        <w:rPr>
          <w:rFonts w:ascii="Garamond" w:hAnsi="Garamond"/>
          <w:lang w:val="en-AU"/>
        </w:rPr>
        <w:t>Antimicrobial Resistance &amp; Infection Control. 2019;8(1):114.</w:t>
      </w:r>
    </w:p>
    <w:tbl>
      <w:tblPr>
        <w:tblStyle w:val="TableGrid"/>
        <w:tblW w:w="0" w:type="auto"/>
        <w:tblInd w:w="288" w:type="dxa"/>
        <w:tblLayout w:type="fixed"/>
        <w:tblLook w:val="01E0" w:firstRow="1" w:lastRow="1" w:firstColumn="1" w:lastColumn="1" w:noHBand="0" w:noVBand="0"/>
      </w:tblPr>
      <w:tblGrid>
        <w:gridCol w:w="1080"/>
        <w:gridCol w:w="8280"/>
      </w:tblGrid>
      <w:tr w:rsidR="004F7519" w:rsidRPr="000170DA" w:rsidTr="00D82107">
        <w:tc>
          <w:tcPr>
            <w:tcW w:w="1080" w:type="dxa"/>
            <w:tcBorders>
              <w:top w:val="single" w:sz="4" w:space="0" w:color="auto"/>
              <w:left w:val="single" w:sz="4" w:space="0" w:color="auto"/>
              <w:bottom w:val="single" w:sz="4" w:space="0" w:color="auto"/>
              <w:right w:val="single" w:sz="4" w:space="0" w:color="auto"/>
            </w:tcBorders>
            <w:vAlign w:val="center"/>
          </w:tcPr>
          <w:p w:rsidR="004F7519" w:rsidRPr="000170DA" w:rsidRDefault="004F7519" w:rsidP="00D821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F7519" w:rsidRPr="000170DA" w:rsidRDefault="00FE0AD8" w:rsidP="00D82107">
            <w:pPr>
              <w:rPr>
                <w:rStyle w:val="Hyperlink"/>
                <w:rFonts w:ascii="Garamond" w:hAnsi="Garamond"/>
                <w:color w:val="auto"/>
                <w:u w:val="none"/>
                <w:lang w:val="en-AU"/>
              </w:rPr>
            </w:pPr>
            <w:hyperlink r:id="rId22" w:history="1">
              <w:r w:rsidR="004F7519" w:rsidRPr="001D4547">
                <w:rPr>
                  <w:rStyle w:val="Hyperlink"/>
                  <w:rFonts w:ascii="Garamond" w:hAnsi="Garamond"/>
                  <w:lang w:val="en-AU"/>
                </w:rPr>
                <w:t>https://doi.org/10.1186/s13756-019-0570-y</w:t>
              </w:r>
            </w:hyperlink>
          </w:p>
        </w:tc>
      </w:tr>
      <w:tr w:rsidR="004F7519" w:rsidRPr="000170DA" w:rsidTr="00D82107">
        <w:tc>
          <w:tcPr>
            <w:tcW w:w="1080" w:type="dxa"/>
            <w:tcBorders>
              <w:top w:val="single" w:sz="4" w:space="0" w:color="auto"/>
              <w:left w:val="single" w:sz="4" w:space="0" w:color="auto"/>
              <w:bottom w:val="single" w:sz="4" w:space="0" w:color="auto"/>
              <w:right w:val="single" w:sz="4" w:space="0" w:color="auto"/>
            </w:tcBorders>
            <w:vAlign w:val="center"/>
          </w:tcPr>
          <w:p w:rsidR="004F7519" w:rsidRPr="000170DA" w:rsidRDefault="004F7519" w:rsidP="00D821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F7519" w:rsidRDefault="004F7519" w:rsidP="00D82107">
            <w:pPr>
              <w:rPr>
                <w:rFonts w:ascii="Garamond" w:hAnsi="Garamond"/>
                <w:lang w:val="en-AU"/>
              </w:rPr>
            </w:pPr>
            <w:r>
              <w:rPr>
                <w:rFonts w:ascii="Garamond" w:hAnsi="Garamond"/>
                <w:lang w:val="en-AU"/>
              </w:rPr>
              <w:t>Pap</w:t>
            </w:r>
            <w:r w:rsidRPr="004F7519">
              <w:rPr>
                <w:rFonts w:ascii="Garamond" w:hAnsi="Garamond"/>
                <w:lang w:val="en-AU"/>
              </w:rPr>
              <w:t xml:space="preserve">er reporting on a cross sectional point prevalence study </w:t>
            </w:r>
            <w:r>
              <w:rPr>
                <w:rFonts w:ascii="Garamond" w:hAnsi="Garamond"/>
                <w:lang w:val="en-AU"/>
              </w:rPr>
              <w:t xml:space="preserve">that sought to </w:t>
            </w:r>
            <w:r w:rsidRPr="004F7519">
              <w:rPr>
                <w:rFonts w:ascii="Garamond" w:hAnsi="Garamond"/>
                <w:lang w:val="en-AU"/>
              </w:rPr>
              <w:t>estimate the burden of healthcare associated infection (HAI) in acute adult inpatients in Australia.</w:t>
            </w:r>
            <w:r>
              <w:rPr>
                <w:rFonts w:ascii="Garamond" w:hAnsi="Garamond"/>
                <w:lang w:val="en-AU"/>
              </w:rPr>
              <w:t xml:space="preserve"> The study collected data on 2767 patients from 19 </w:t>
            </w:r>
            <w:r w:rsidRPr="004F7519">
              <w:rPr>
                <w:rFonts w:ascii="Garamond" w:hAnsi="Garamond"/>
                <w:lang w:val="en-AU"/>
              </w:rPr>
              <w:t>large acute care hospitals</w:t>
            </w:r>
            <w:r>
              <w:rPr>
                <w:rFonts w:ascii="Garamond" w:hAnsi="Garamond"/>
                <w:lang w:val="en-AU"/>
              </w:rPr>
              <w:t>. The authors report finding:</w:t>
            </w:r>
          </w:p>
          <w:p w:rsidR="004F7519" w:rsidRPr="004F7519" w:rsidRDefault="004F7519" w:rsidP="00D82107">
            <w:pPr>
              <w:pStyle w:val="ListParagraph"/>
              <w:numPr>
                <w:ilvl w:val="0"/>
                <w:numId w:val="31"/>
              </w:numPr>
              <w:rPr>
                <w:rFonts w:ascii="Garamond" w:hAnsi="Garamond"/>
                <w:lang w:val="en-AU"/>
              </w:rPr>
            </w:pPr>
            <w:r>
              <w:rPr>
                <w:rFonts w:ascii="Garamond" w:hAnsi="Garamond"/>
                <w:lang w:val="en-AU"/>
              </w:rPr>
              <w:t>A</w:t>
            </w:r>
            <w:r w:rsidRPr="004F7519">
              <w:rPr>
                <w:rFonts w:ascii="Garamond" w:hAnsi="Garamond"/>
                <w:lang w:val="en-AU"/>
              </w:rPr>
              <w:t xml:space="preserve"> </w:t>
            </w:r>
            <w:r w:rsidRPr="004F7519">
              <w:rPr>
                <w:rFonts w:ascii="Garamond" w:hAnsi="Garamond"/>
                <w:b/>
                <w:lang w:val="en-AU"/>
              </w:rPr>
              <w:t>multi-drug resistant organism</w:t>
            </w:r>
            <w:r w:rsidRPr="004F7519">
              <w:rPr>
                <w:rFonts w:ascii="Garamond" w:hAnsi="Garamond"/>
                <w:lang w:val="en-AU"/>
              </w:rPr>
              <w:t xml:space="preserve"> was documented for </w:t>
            </w:r>
            <w:r w:rsidRPr="004F7519">
              <w:rPr>
                <w:rFonts w:ascii="Garamond" w:hAnsi="Garamond"/>
                <w:b/>
                <w:lang w:val="en-AU"/>
              </w:rPr>
              <w:t>10.3% of patients</w:t>
            </w:r>
          </w:p>
          <w:p w:rsidR="004F7519" w:rsidRPr="004F7519" w:rsidRDefault="004F7519" w:rsidP="00D82107">
            <w:pPr>
              <w:pStyle w:val="ListParagraph"/>
              <w:numPr>
                <w:ilvl w:val="0"/>
                <w:numId w:val="31"/>
              </w:numPr>
              <w:rPr>
                <w:rFonts w:ascii="Garamond" w:hAnsi="Garamond"/>
                <w:lang w:val="en-AU"/>
              </w:rPr>
            </w:pPr>
            <w:r w:rsidRPr="004F7519">
              <w:rPr>
                <w:rFonts w:ascii="Garamond" w:hAnsi="Garamond"/>
                <w:lang w:val="en-AU"/>
              </w:rPr>
              <w:t>36</w:t>
            </w:r>
            <w:r>
              <w:rPr>
                <w:rFonts w:ascii="Garamond" w:hAnsi="Garamond"/>
                <w:lang w:val="en-AU"/>
              </w:rPr>
              <w:t>3 HAIs present in 273 patients</w:t>
            </w:r>
          </w:p>
          <w:p w:rsidR="004F7519" w:rsidRPr="004F7519" w:rsidRDefault="004F7519" w:rsidP="00D82107">
            <w:pPr>
              <w:pStyle w:val="ListParagraph"/>
              <w:numPr>
                <w:ilvl w:val="0"/>
                <w:numId w:val="31"/>
              </w:numPr>
              <w:rPr>
                <w:rFonts w:ascii="Garamond" w:hAnsi="Garamond"/>
                <w:lang w:val="en-AU"/>
              </w:rPr>
            </w:pPr>
            <w:r w:rsidRPr="004F7519">
              <w:rPr>
                <w:rFonts w:ascii="Garamond" w:hAnsi="Garamond"/>
                <w:b/>
                <w:lang w:val="en-AU"/>
              </w:rPr>
              <w:t>Prevalence of patients with a HAI was 9.9%</w:t>
            </w:r>
            <w:r w:rsidRPr="004F7519">
              <w:rPr>
                <w:rFonts w:ascii="Garamond" w:hAnsi="Garamond"/>
                <w:lang w:val="en-AU"/>
              </w:rPr>
              <w:t xml:space="preserve"> (95%CI: 8.8–11.0)</w:t>
            </w:r>
          </w:p>
          <w:p w:rsidR="004F7519" w:rsidRPr="004F7519" w:rsidRDefault="004F7519" w:rsidP="00D82107">
            <w:pPr>
              <w:pStyle w:val="ListParagraph"/>
              <w:numPr>
                <w:ilvl w:val="0"/>
                <w:numId w:val="31"/>
              </w:numPr>
              <w:rPr>
                <w:rFonts w:ascii="Garamond" w:hAnsi="Garamond"/>
                <w:lang w:val="en-AU"/>
              </w:rPr>
            </w:pPr>
            <w:r w:rsidRPr="004F7519">
              <w:rPr>
                <w:rFonts w:ascii="Garamond" w:hAnsi="Garamond"/>
                <w:b/>
                <w:lang w:val="en-AU"/>
              </w:rPr>
              <w:t>Hospital prevalence rates</w:t>
            </w:r>
            <w:r w:rsidRPr="004F7519">
              <w:rPr>
                <w:rFonts w:ascii="Garamond" w:hAnsi="Garamond"/>
                <w:lang w:val="en-AU"/>
              </w:rPr>
              <w:t xml:space="preserve"> ranged from </w:t>
            </w:r>
            <w:r w:rsidRPr="004F7519">
              <w:rPr>
                <w:rFonts w:ascii="Garamond" w:hAnsi="Garamond"/>
                <w:b/>
                <w:lang w:val="en-AU"/>
              </w:rPr>
              <w:t>5.7%</w:t>
            </w:r>
            <w:r w:rsidRPr="004F7519">
              <w:rPr>
                <w:rFonts w:ascii="Garamond" w:hAnsi="Garamond"/>
                <w:lang w:val="en-AU"/>
              </w:rPr>
              <w:t xml:space="preserve"> (95%CI:2.9–11.0) </w:t>
            </w:r>
            <w:r w:rsidRPr="004F7519">
              <w:rPr>
                <w:rFonts w:ascii="Garamond" w:hAnsi="Garamond"/>
                <w:b/>
                <w:lang w:val="en-AU"/>
              </w:rPr>
              <w:t>to 17.0%</w:t>
            </w:r>
            <w:r w:rsidRPr="004F7519">
              <w:rPr>
                <w:rFonts w:ascii="Garamond" w:hAnsi="Garamond"/>
                <w:lang w:val="en-AU"/>
              </w:rPr>
              <w:t xml:space="preserve"> (95%CI:10.7–26.1). </w:t>
            </w:r>
          </w:p>
          <w:p w:rsidR="004F7519" w:rsidRPr="004F7519" w:rsidRDefault="004F7519" w:rsidP="00D82107">
            <w:pPr>
              <w:pStyle w:val="ListParagraph"/>
              <w:numPr>
                <w:ilvl w:val="0"/>
                <w:numId w:val="31"/>
              </w:numPr>
              <w:rPr>
                <w:rFonts w:ascii="Garamond" w:hAnsi="Garamond"/>
                <w:lang w:val="en-AU"/>
              </w:rPr>
            </w:pPr>
            <w:r w:rsidRPr="004F7519">
              <w:rPr>
                <w:rFonts w:ascii="Garamond" w:hAnsi="Garamond"/>
                <w:lang w:val="en-AU"/>
              </w:rPr>
              <w:t xml:space="preserve">The </w:t>
            </w:r>
            <w:r w:rsidRPr="004F7519">
              <w:rPr>
                <w:rFonts w:ascii="Garamond" w:hAnsi="Garamond"/>
                <w:b/>
                <w:lang w:val="en-AU"/>
              </w:rPr>
              <w:t>most common HAIs</w:t>
            </w:r>
            <w:r w:rsidRPr="004F7519">
              <w:rPr>
                <w:rFonts w:ascii="Garamond" w:hAnsi="Garamond"/>
                <w:lang w:val="en-AU"/>
              </w:rPr>
              <w:t xml:space="preserve"> were </w:t>
            </w:r>
            <w:r w:rsidRPr="004F7519">
              <w:rPr>
                <w:rFonts w:ascii="Garamond" w:hAnsi="Garamond"/>
                <w:b/>
                <w:lang w:val="en-AU"/>
              </w:rPr>
              <w:t>surgical site infection</w:t>
            </w:r>
            <w:r w:rsidRPr="004F7519">
              <w:rPr>
                <w:rFonts w:ascii="Garamond" w:hAnsi="Garamond"/>
                <w:lang w:val="en-AU"/>
              </w:rPr>
              <w:t xml:space="preserve">, </w:t>
            </w:r>
            <w:r w:rsidRPr="004F7519">
              <w:rPr>
                <w:rFonts w:ascii="Garamond" w:hAnsi="Garamond"/>
                <w:b/>
                <w:lang w:val="en-AU"/>
              </w:rPr>
              <w:t>pneumonia</w:t>
            </w:r>
            <w:r w:rsidRPr="004F7519">
              <w:rPr>
                <w:rFonts w:ascii="Garamond" w:hAnsi="Garamond"/>
                <w:lang w:val="en-AU"/>
              </w:rPr>
              <w:t xml:space="preserve"> and </w:t>
            </w:r>
            <w:r w:rsidRPr="004F7519">
              <w:rPr>
                <w:rFonts w:ascii="Garamond" w:hAnsi="Garamond"/>
                <w:b/>
                <w:lang w:val="en-AU"/>
              </w:rPr>
              <w:t>urinary tract infection</w:t>
            </w:r>
            <w:r w:rsidRPr="004F7519">
              <w:rPr>
                <w:rFonts w:ascii="Garamond" w:hAnsi="Garamond"/>
                <w:lang w:val="en-AU"/>
              </w:rPr>
              <w:t>, comprising 64% of all HAIs identified.</w:t>
            </w:r>
          </w:p>
        </w:tc>
      </w:tr>
    </w:tbl>
    <w:p w:rsidR="004F7519" w:rsidRDefault="004F7519" w:rsidP="004F7519">
      <w:pPr>
        <w:keepNext/>
        <w:keepLines/>
        <w:autoSpaceDE w:val="0"/>
        <w:autoSpaceDN w:val="0"/>
        <w:adjustRightInd w:val="0"/>
        <w:rPr>
          <w:rFonts w:ascii="Garamond" w:hAnsi="Garamond"/>
          <w:i/>
          <w:lang w:val="en-AU"/>
        </w:rPr>
      </w:pPr>
    </w:p>
    <w:p w:rsidR="004F7519" w:rsidRDefault="004F7519" w:rsidP="004F7519">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healthcare-associated infection</w:t>
      </w:r>
      <w:r w:rsidRPr="006C5462">
        <w:rPr>
          <w:rFonts w:ascii="Garamond" w:hAnsi="Garamond"/>
          <w:lang w:val="en-AU"/>
        </w:rPr>
        <w:t xml:space="preserve">, see </w:t>
      </w:r>
      <w:hyperlink r:id="rId23" w:history="1">
        <w:r w:rsidRPr="001D4547">
          <w:rPr>
            <w:rStyle w:val="Hyperlink"/>
            <w:rFonts w:ascii="Garamond" w:hAnsi="Garamond"/>
            <w:lang w:val="en-AU"/>
          </w:rPr>
          <w:t>https://www.safetyandquality.gov.au/our-work/healthcare-associated-infection</w:t>
        </w:r>
      </w:hyperlink>
    </w:p>
    <w:p w:rsidR="004F7519" w:rsidRDefault="004F7519" w:rsidP="004F7519">
      <w:pPr>
        <w:keepNext/>
        <w:keepLines/>
        <w:autoSpaceDE w:val="0"/>
        <w:autoSpaceDN w:val="0"/>
        <w:adjustRightInd w:val="0"/>
        <w:rPr>
          <w:rFonts w:ascii="Garamond" w:hAnsi="Garamond"/>
          <w:lang w:val="en-AU"/>
        </w:rPr>
      </w:pPr>
    </w:p>
    <w:p w:rsidR="004F7519" w:rsidRDefault="004F7519" w:rsidP="004F7519">
      <w:pPr>
        <w:keepNext/>
        <w:keepLines/>
        <w:autoSpaceDE w:val="0"/>
        <w:autoSpaceDN w:val="0"/>
        <w:adjustRightInd w:val="0"/>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w:t>
      </w:r>
      <w:r w:rsidRPr="006730E1">
        <w:rPr>
          <w:rFonts w:ascii="Garamond" w:hAnsi="Garamond"/>
          <w:lang w:val="en-AU"/>
        </w:rPr>
        <w:t>antimicrobial</w:t>
      </w:r>
      <w:r>
        <w:rPr>
          <w:rFonts w:ascii="Garamond" w:hAnsi="Garamond"/>
          <w:lang w:val="en-AU"/>
        </w:rPr>
        <w:t xml:space="preserve"> </w:t>
      </w:r>
      <w:r w:rsidRPr="006730E1">
        <w:rPr>
          <w:rFonts w:ascii="Garamond" w:hAnsi="Garamond"/>
          <w:lang w:val="en-AU"/>
        </w:rPr>
        <w:t>resistance</w:t>
      </w:r>
      <w:r w:rsidRPr="006C5462">
        <w:rPr>
          <w:rFonts w:ascii="Garamond" w:hAnsi="Garamond"/>
          <w:lang w:val="en-AU"/>
        </w:rPr>
        <w:t xml:space="preserve">, see </w:t>
      </w:r>
      <w:hyperlink r:id="rId24" w:history="1">
        <w:r w:rsidRPr="001D4547">
          <w:rPr>
            <w:rStyle w:val="Hyperlink"/>
            <w:rFonts w:ascii="Garamond" w:hAnsi="Garamond"/>
            <w:lang w:val="en-AU"/>
          </w:rPr>
          <w:t>https://www.safetyandquality.gov.au/our-work/antimicrobial-resistance</w:t>
        </w:r>
      </w:hyperlink>
    </w:p>
    <w:p w:rsidR="004F7519" w:rsidRPr="006730E1" w:rsidRDefault="004F7519" w:rsidP="004F7519">
      <w:pPr>
        <w:keepNext/>
        <w:keepLines/>
        <w:autoSpaceDE w:val="0"/>
        <w:autoSpaceDN w:val="0"/>
        <w:adjustRightInd w:val="0"/>
        <w:rPr>
          <w:rFonts w:ascii="Garamond" w:hAnsi="Garamond"/>
          <w:lang w:val="en-AU"/>
        </w:rPr>
      </w:pPr>
    </w:p>
    <w:p w:rsidR="00777E07" w:rsidRPr="00D8096B" w:rsidRDefault="00D8096B" w:rsidP="009055FF">
      <w:pPr>
        <w:keepNext/>
        <w:keepLines/>
        <w:autoSpaceDE w:val="0"/>
        <w:autoSpaceDN w:val="0"/>
        <w:adjustRightInd w:val="0"/>
        <w:rPr>
          <w:rFonts w:ascii="Garamond" w:hAnsi="Garamond"/>
          <w:i/>
          <w:lang w:val="en-AU"/>
        </w:rPr>
      </w:pPr>
      <w:r w:rsidRPr="00D8096B">
        <w:rPr>
          <w:rFonts w:ascii="Garamond" w:hAnsi="Garamond"/>
          <w:i/>
          <w:lang w:val="en-AU"/>
        </w:rPr>
        <w:t>“I’m Trying to Stop Things Before They Happen”: Carers’ Contributions to Patient Safety in Hospitals</w:t>
      </w:r>
    </w:p>
    <w:p w:rsidR="00BF3671" w:rsidRDefault="00BF3671" w:rsidP="00985853">
      <w:pPr>
        <w:keepNext/>
        <w:keepLines/>
        <w:autoSpaceDE w:val="0"/>
        <w:autoSpaceDN w:val="0"/>
        <w:adjustRightInd w:val="0"/>
        <w:rPr>
          <w:rFonts w:ascii="Garamond" w:hAnsi="Garamond"/>
          <w:lang w:val="en-AU"/>
        </w:rPr>
      </w:pPr>
      <w:r w:rsidRPr="00BF3671">
        <w:rPr>
          <w:rFonts w:ascii="Garamond" w:hAnsi="Garamond"/>
          <w:lang w:val="en-AU"/>
        </w:rPr>
        <w:t>Merner B, Hill S, Taylor M</w:t>
      </w:r>
    </w:p>
    <w:p w:rsidR="00D8096B" w:rsidRDefault="00BF3671" w:rsidP="00985853">
      <w:pPr>
        <w:keepNext/>
        <w:keepLines/>
        <w:autoSpaceDE w:val="0"/>
        <w:autoSpaceDN w:val="0"/>
        <w:adjustRightInd w:val="0"/>
        <w:rPr>
          <w:rFonts w:ascii="Garamond" w:hAnsi="Garamond"/>
          <w:lang w:val="en-AU"/>
        </w:rPr>
      </w:pPr>
      <w:r w:rsidRPr="00BF3671">
        <w:rPr>
          <w:rFonts w:ascii="Garamond" w:hAnsi="Garamond"/>
          <w:lang w:val="en-AU"/>
        </w:rPr>
        <w:t>Qualitative Health Research. 2019;29(10):1508-18.</w:t>
      </w:r>
    </w:p>
    <w:tbl>
      <w:tblPr>
        <w:tblStyle w:val="TableGrid"/>
        <w:tblW w:w="0" w:type="auto"/>
        <w:tblInd w:w="288" w:type="dxa"/>
        <w:tblLayout w:type="fixed"/>
        <w:tblLook w:val="01E0" w:firstRow="1" w:lastRow="1" w:firstColumn="1" w:lastColumn="1" w:noHBand="0" w:noVBand="0"/>
      </w:tblPr>
      <w:tblGrid>
        <w:gridCol w:w="1080"/>
        <w:gridCol w:w="8280"/>
      </w:tblGrid>
      <w:tr w:rsidR="00F67DEB"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BC07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Pr="000170DA" w:rsidRDefault="00FE0AD8" w:rsidP="00BC0715">
            <w:pPr>
              <w:rPr>
                <w:rStyle w:val="Hyperlink"/>
                <w:rFonts w:ascii="Garamond" w:hAnsi="Garamond"/>
                <w:color w:val="auto"/>
                <w:u w:val="none"/>
                <w:lang w:val="en-AU"/>
              </w:rPr>
            </w:pPr>
            <w:hyperlink r:id="rId25" w:history="1">
              <w:r w:rsidR="00D8096B" w:rsidRPr="00E12B38">
                <w:rPr>
                  <w:rStyle w:val="Hyperlink"/>
                  <w:rFonts w:ascii="Garamond" w:hAnsi="Garamond"/>
                  <w:lang w:val="en-AU"/>
                </w:rPr>
                <w:t>https://doi.org/10.1177/1049732319841021</w:t>
              </w:r>
            </w:hyperlink>
          </w:p>
        </w:tc>
      </w:tr>
      <w:tr w:rsidR="00F67DEB"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52A22" w:rsidRPr="00F44FEC" w:rsidRDefault="00F52A22" w:rsidP="00BF3671">
            <w:pPr>
              <w:rPr>
                <w:rFonts w:ascii="Garamond" w:hAnsi="Garamond"/>
                <w:lang w:val="en-AU"/>
              </w:rPr>
            </w:pPr>
            <w:r>
              <w:rPr>
                <w:rFonts w:ascii="Garamond" w:hAnsi="Garamond"/>
                <w:lang w:val="en-AU"/>
              </w:rPr>
              <w:t xml:space="preserve">The role of the patient and their families and carers in identifying and raising safety and quality issues has been raised and encouraged in various ways in recent years. There has been concern about how this may be enabled and the possible barriers to such speaking out. This qualitative study reveals the concerns and experiences of a group of Australian carers. Based on in-depth interviews with 32 carers who had patient safety concerns in Australian hospitals the study found carers engaged at varying levels of intensity. </w:t>
            </w:r>
            <w:r w:rsidR="00BF3671">
              <w:rPr>
                <w:rFonts w:ascii="Garamond" w:hAnsi="Garamond"/>
                <w:lang w:val="en-AU"/>
              </w:rPr>
              <w:t>These levels were categorised as ‘</w:t>
            </w:r>
            <w:r w:rsidR="00BF3671" w:rsidRPr="00BF3671">
              <w:rPr>
                <w:rFonts w:ascii="Garamond" w:hAnsi="Garamond"/>
                <w:lang w:val="en-AU"/>
              </w:rPr>
              <w:t>: low (“contributing without concern”), moderate (“being proactive about safety”), and high (“wrestling for control”).</w:t>
            </w:r>
            <w:r w:rsidR="00BF3671">
              <w:rPr>
                <w:rFonts w:ascii="Garamond" w:hAnsi="Garamond"/>
                <w:lang w:val="en-AU"/>
              </w:rPr>
              <w:t>’ Those ‘</w:t>
            </w:r>
            <w:r w:rsidR="00BF3671" w:rsidRPr="00BF3671">
              <w:rPr>
                <w:rFonts w:ascii="Garamond" w:hAnsi="Garamond"/>
                <w:b/>
                <w:lang w:val="en-AU"/>
              </w:rPr>
              <w:t>carers who engaged at high intensity provided the patient with greater protection</w:t>
            </w:r>
            <w:r w:rsidR="00BF3671" w:rsidRPr="00BF3671">
              <w:rPr>
                <w:rFonts w:ascii="Garamond" w:hAnsi="Garamond"/>
                <w:lang w:val="en-AU"/>
              </w:rPr>
              <w:t xml:space="preserve">, but </w:t>
            </w:r>
            <w:r w:rsidR="00BF3671" w:rsidRPr="00BF3671">
              <w:rPr>
                <w:rFonts w:ascii="Garamond" w:hAnsi="Garamond"/>
                <w:b/>
                <w:lang w:val="en-AU"/>
              </w:rPr>
              <w:t>typically experienced negative consequences for themselves</w:t>
            </w:r>
            <w:r w:rsidR="00BF3671" w:rsidRPr="00BF3671">
              <w:rPr>
                <w:rFonts w:ascii="Garamond" w:hAnsi="Garamond"/>
                <w:lang w:val="en-AU"/>
              </w:rPr>
              <w:t>.</w:t>
            </w:r>
            <w:r w:rsidR="00BF3671">
              <w:rPr>
                <w:rFonts w:ascii="Garamond" w:hAnsi="Garamond"/>
                <w:lang w:val="en-AU"/>
              </w:rPr>
              <w:t>’</w:t>
            </w:r>
            <w:r w:rsidR="00BF3671" w:rsidRPr="00BF3671">
              <w:rPr>
                <w:rFonts w:ascii="Garamond" w:hAnsi="Garamond"/>
                <w:lang w:val="en-AU"/>
              </w:rPr>
              <w:t xml:space="preserve"> </w:t>
            </w:r>
            <w:r w:rsidR="00BF3671">
              <w:rPr>
                <w:rFonts w:ascii="Garamond" w:hAnsi="Garamond"/>
                <w:lang w:val="en-AU"/>
              </w:rPr>
              <w:t>The author’s urge that ‘</w:t>
            </w:r>
            <w:r w:rsidR="00BF3671" w:rsidRPr="00BF3671">
              <w:rPr>
                <w:rFonts w:ascii="Garamond" w:hAnsi="Garamond"/>
                <w:lang w:val="en-AU"/>
              </w:rPr>
              <w:t>Carers’ experiences of negative consequences from safety involvement need to be mitigated by practice approaches that value their contributions.</w:t>
            </w:r>
            <w:r w:rsidR="00BF3671">
              <w:rPr>
                <w:rFonts w:ascii="Garamond" w:hAnsi="Garamond"/>
                <w:lang w:val="en-AU"/>
              </w:rPr>
              <w:t>’</w:t>
            </w:r>
          </w:p>
        </w:tc>
      </w:tr>
    </w:tbl>
    <w:p w:rsidR="0079650B" w:rsidRDefault="0079650B" w:rsidP="00BE06E5">
      <w:pPr>
        <w:keepNext/>
        <w:keepLines/>
        <w:autoSpaceDE w:val="0"/>
        <w:autoSpaceDN w:val="0"/>
        <w:adjustRightInd w:val="0"/>
        <w:rPr>
          <w:rFonts w:ascii="Garamond" w:hAnsi="Garamond"/>
          <w:i/>
          <w:lang w:val="en-AU"/>
        </w:rPr>
      </w:pPr>
    </w:p>
    <w:p w:rsidR="00D8096B" w:rsidRDefault="00D8096B" w:rsidP="00BE06E5">
      <w:pPr>
        <w:keepNext/>
        <w:keepLines/>
        <w:autoSpaceDE w:val="0"/>
        <w:autoSpaceDN w:val="0"/>
        <w:adjustRightInd w:val="0"/>
        <w:rPr>
          <w:rFonts w:ascii="Garamond" w:hAnsi="Garamond"/>
          <w:lang w:val="en-AU"/>
        </w:rPr>
      </w:pPr>
      <w:r>
        <w:rPr>
          <w:rFonts w:ascii="Garamond" w:hAnsi="Garamond"/>
          <w:lang w:val="en-AU"/>
        </w:rPr>
        <w:t xml:space="preserve">For more information on the Commission’s work on partnering with consumers, see </w:t>
      </w:r>
      <w:hyperlink r:id="rId26" w:history="1">
        <w:r w:rsidRPr="00E12B38">
          <w:rPr>
            <w:rStyle w:val="Hyperlink"/>
            <w:rFonts w:ascii="Garamond" w:hAnsi="Garamond"/>
            <w:lang w:val="en-AU"/>
          </w:rPr>
          <w:t>https://www.safetyandquality.gov.au/our-work/partnering-consumers</w:t>
        </w:r>
      </w:hyperlink>
    </w:p>
    <w:p w:rsidR="0079650B" w:rsidRDefault="0079650B" w:rsidP="0079650B">
      <w:pPr>
        <w:keepNext/>
        <w:keepLines/>
        <w:autoSpaceDE w:val="0"/>
        <w:autoSpaceDN w:val="0"/>
        <w:adjustRightInd w:val="0"/>
        <w:rPr>
          <w:rFonts w:ascii="Garamond" w:hAnsi="Garamond"/>
          <w:lang w:val="en-AU"/>
        </w:rPr>
      </w:pPr>
    </w:p>
    <w:p w:rsidR="00D8096B" w:rsidRDefault="00D8096B" w:rsidP="00D8096B">
      <w:pPr>
        <w:keepNext/>
        <w:keepLines/>
        <w:autoSpaceDE w:val="0"/>
        <w:autoSpaceDN w:val="0"/>
        <w:adjustRightInd w:val="0"/>
        <w:rPr>
          <w:rFonts w:ascii="Garamond" w:hAnsi="Garamond"/>
          <w:lang w:val="en-AU"/>
        </w:rPr>
      </w:pPr>
      <w:r>
        <w:rPr>
          <w:rFonts w:ascii="Garamond" w:hAnsi="Garamond"/>
          <w:lang w:val="en-AU"/>
        </w:rPr>
        <w:t xml:space="preserve">For more information on the </w:t>
      </w:r>
      <w:r w:rsidRPr="00D8096B">
        <w:rPr>
          <w:rFonts w:ascii="Garamond" w:hAnsi="Garamond"/>
          <w:lang w:val="en-AU"/>
        </w:rPr>
        <w:t>National Safety and Quality Health Service (NSQHS) Standards,</w:t>
      </w:r>
      <w:r>
        <w:rPr>
          <w:rFonts w:ascii="Garamond" w:hAnsi="Garamond"/>
          <w:lang w:val="en-AU"/>
        </w:rPr>
        <w:t xml:space="preserve"> including the Partnering </w:t>
      </w:r>
      <w:proofErr w:type="gramStart"/>
      <w:r>
        <w:rPr>
          <w:rFonts w:ascii="Garamond" w:hAnsi="Garamond"/>
          <w:lang w:val="en-AU"/>
        </w:rPr>
        <w:t>With</w:t>
      </w:r>
      <w:proofErr w:type="gramEnd"/>
      <w:r>
        <w:rPr>
          <w:rFonts w:ascii="Garamond" w:hAnsi="Garamond"/>
          <w:lang w:val="en-AU"/>
        </w:rPr>
        <w:t xml:space="preserve"> Consumers standard, see </w:t>
      </w:r>
      <w:hyperlink r:id="rId27" w:history="1">
        <w:r w:rsidRPr="00E12B38">
          <w:rPr>
            <w:rStyle w:val="Hyperlink"/>
            <w:rFonts w:ascii="Garamond" w:hAnsi="Garamond"/>
            <w:lang w:val="en-AU"/>
          </w:rPr>
          <w:t>https://www.safetyandquality.gov.au/standards/nsqhs-standards</w:t>
        </w:r>
      </w:hyperlink>
    </w:p>
    <w:p w:rsidR="007D2009" w:rsidRDefault="007D2009" w:rsidP="00D90ABA">
      <w:pPr>
        <w:keepLines/>
        <w:autoSpaceDE w:val="0"/>
        <w:autoSpaceDN w:val="0"/>
        <w:adjustRightInd w:val="0"/>
        <w:rPr>
          <w:rFonts w:ascii="Garamond" w:hAnsi="Garamond"/>
          <w:lang w:val="en-AU"/>
        </w:rPr>
      </w:pPr>
    </w:p>
    <w:p w:rsidR="00D90ABA" w:rsidRPr="00CE663E" w:rsidRDefault="00D90ABA" w:rsidP="00D90ABA">
      <w:pPr>
        <w:keepNext/>
        <w:keepLines/>
        <w:autoSpaceDE w:val="0"/>
        <w:autoSpaceDN w:val="0"/>
        <w:adjustRightInd w:val="0"/>
        <w:rPr>
          <w:rFonts w:ascii="Garamond" w:hAnsi="Garamond"/>
          <w:i/>
          <w:lang w:val="en-AU"/>
        </w:rPr>
      </w:pPr>
      <w:r w:rsidRPr="00CE663E">
        <w:rPr>
          <w:rFonts w:ascii="Garamond" w:hAnsi="Garamond"/>
          <w:i/>
          <w:lang w:val="en-AU"/>
        </w:rPr>
        <w:t>Polypharmacy among older Australians, 2006–2017: a population-based study</w:t>
      </w:r>
    </w:p>
    <w:p w:rsidR="00D90ABA" w:rsidRDefault="00D90ABA" w:rsidP="00D90ABA">
      <w:pPr>
        <w:keepNext/>
        <w:keepLines/>
        <w:autoSpaceDE w:val="0"/>
        <w:autoSpaceDN w:val="0"/>
        <w:adjustRightInd w:val="0"/>
        <w:rPr>
          <w:rFonts w:ascii="Garamond" w:hAnsi="Garamond"/>
          <w:lang w:val="en-AU"/>
        </w:rPr>
      </w:pPr>
      <w:r w:rsidRPr="00CE663E">
        <w:rPr>
          <w:rFonts w:ascii="Garamond" w:hAnsi="Garamond"/>
          <w:lang w:val="en-AU"/>
        </w:rPr>
        <w:t>Page AT, Falster MO, Litchfield M, Pearson S-A, Etherton-Beer C</w:t>
      </w:r>
    </w:p>
    <w:p w:rsidR="00D90ABA" w:rsidRPr="00CE663E" w:rsidRDefault="00D90ABA" w:rsidP="00D90ABA">
      <w:pPr>
        <w:keepNext/>
        <w:keepLines/>
        <w:autoSpaceDE w:val="0"/>
        <w:autoSpaceDN w:val="0"/>
        <w:adjustRightInd w:val="0"/>
        <w:rPr>
          <w:rFonts w:ascii="Garamond" w:hAnsi="Garamond"/>
          <w:lang w:val="en-AU"/>
        </w:rPr>
      </w:pPr>
      <w:r w:rsidRPr="00CE663E">
        <w:rPr>
          <w:rFonts w:ascii="Garamond" w:hAnsi="Garamond"/>
          <w:lang w:val="en-AU"/>
        </w:rPr>
        <w:t>Medical Journal of Australia. 2019;211(2):71-5.</w:t>
      </w:r>
    </w:p>
    <w:tbl>
      <w:tblPr>
        <w:tblStyle w:val="TableGrid"/>
        <w:tblW w:w="0" w:type="auto"/>
        <w:tblInd w:w="288" w:type="dxa"/>
        <w:tblLayout w:type="fixed"/>
        <w:tblLook w:val="01E0" w:firstRow="1" w:lastRow="1" w:firstColumn="1" w:lastColumn="1" w:noHBand="0" w:noVBand="0"/>
      </w:tblPr>
      <w:tblGrid>
        <w:gridCol w:w="1080"/>
        <w:gridCol w:w="8280"/>
      </w:tblGrid>
      <w:tr w:rsidR="00D90ABA" w:rsidRPr="00CE663E" w:rsidTr="00D82107">
        <w:tc>
          <w:tcPr>
            <w:tcW w:w="1080" w:type="dxa"/>
            <w:tcBorders>
              <w:top w:val="single" w:sz="4" w:space="0" w:color="auto"/>
              <w:left w:val="single" w:sz="4" w:space="0" w:color="auto"/>
              <w:bottom w:val="single" w:sz="4" w:space="0" w:color="auto"/>
              <w:right w:val="single" w:sz="4" w:space="0" w:color="auto"/>
            </w:tcBorders>
            <w:vAlign w:val="center"/>
          </w:tcPr>
          <w:p w:rsidR="00D90ABA" w:rsidRPr="00CE663E" w:rsidRDefault="00D90ABA" w:rsidP="00D82107">
            <w:pPr>
              <w:rPr>
                <w:rStyle w:val="Hyperlink"/>
                <w:rFonts w:ascii="Garamond" w:hAnsi="Garamond"/>
                <w:lang w:val="en-AU"/>
              </w:rPr>
            </w:pPr>
            <w:r w:rsidRPr="00CE663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90ABA" w:rsidRPr="00CE663E" w:rsidRDefault="00FE0AD8" w:rsidP="00D82107">
            <w:pPr>
              <w:rPr>
                <w:rStyle w:val="Hyperlink"/>
                <w:rFonts w:ascii="Garamond" w:hAnsi="Garamond"/>
                <w:color w:val="auto"/>
                <w:u w:val="none"/>
                <w:lang w:val="en-AU"/>
              </w:rPr>
            </w:pPr>
            <w:hyperlink r:id="rId28" w:history="1">
              <w:r w:rsidR="00D90ABA" w:rsidRPr="00CE663E">
                <w:rPr>
                  <w:rStyle w:val="Hyperlink"/>
                  <w:rFonts w:ascii="Garamond" w:hAnsi="Garamond"/>
                  <w:lang w:val="en-AU"/>
                </w:rPr>
                <w:t>https://doi.org/</w:t>
              </w:r>
              <w:r w:rsidR="00D90ABA" w:rsidRPr="00CE663E">
                <w:rPr>
                  <w:rStyle w:val="Hyperlink"/>
                  <w:rFonts w:ascii="Garamond" w:hAnsi="Garamond" w:cs="Segoe UI"/>
                  <w:lang w:val="en-AU" w:eastAsia="en-AU"/>
                </w:rPr>
                <w:t>10.5694/mja2.50244</w:t>
              </w:r>
            </w:hyperlink>
            <w:r w:rsidR="00D90ABA" w:rsidRPr="00CE663E">
              <w:rPr>
                <w:rFonts w:ascii="Garamond" w:hAnsi="Garamond" w:cs="Segoe UI"/>
                <w:lang w:val="en-AU" w:eastAsia="en-AU"/>
              </w:rPr>
              <w:t xml:space="preserve"> </w:t>
            </w:r>
          </w:p>
        </w:tc>
      </w:tr>
      <w:tr w:rsidR="00D90ABA" w:rsidRPr="00CE663E" w:rsidTr="00D82107">
        <w:tc>
          <w:tcPr>
            <w:tcW w:w="1080" w:type="dxa"/>
            <w:tcBorders>
              <w:top w:val="single" w:sz="4" w:space="0" w:color="auto"/>
              <w:left w:val="single" w:sz="4" w:space="0" w:color="auto"/>
              <w:bottom w:val="single" w:sz="4" w:space="0" w:color="auto"/>
              <w:right w:val="single" w:sz="4" w:space="0" w:color="auto"/>
            </w:tcBorders>
            <w:vAlign w:val="center"/>
          </w:tcPr>
          <w:p w:rsidR="00D90ABA" w:rsidRPr="00CE663E" w:rsidRDefault="00D90ABA" w:rsidP="00D82107">
            <w:pPr>
              <w:rPr>
                <w:rFonts w:ascii="Garamond" w:hAnsi="Garamond"/>
                <w:lang w:val="en-AU" w:eastAsia="en-AU"/>
              </w:rPr>
            </w:pPr>
            <w:r w:rsidRPr="00CE663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90ABA" w:rsidRPr="00CE663E" w:rsidRDefault="00D90ABA" w:rsidP="00D82107">
            <w:pPr>
              <w:rPr>
                <w:rFonts w:ascii="Garamond" w:hAnsi="Garamond"/>
                <w:lang w:val="en-AU"/>
              </w:rPr>
            </w:pPr>
            <w:r>
              <w:rPr>
                <w:rFonts w:ascii="Garamond" w:hAnsi="Garamond"/>
                <w:lang w:val="en-AU"/>
              </w:rPr>
              <w:t>According to this study, o</w:t>
            </w:r>
            <w:r w:rsidRPr="00CE663E">
              <w:rPr>
                <w:rFonts w:ascii="Garamond" w:hAnsi="Garamond"/>
                <w:lang w:val="en-AU"/>
              </w:rPr>
              <w:t>lder Australians are highly medicated, with 36.1% of people aged 70 or receiving 5 or more prescription medicines on a continuous basis – nearly 1 million people. Polypharmacy was highest in 85-89 year olds, at 46%. Around 6% were regularly receiving 10 or more medicines. Over the counter and private prescription medicines were not included. The authors note that reducing polypharmacy is a World Health Organization global patient safety challenge, due to the associated risk of adverse effects.</w:t>
            </w:r>
          </w:p>
        </w:tc>
      </w:tr>
    </w:tbl>
    <w:p w:rsidR="00D90ABA" w:rsidRDefault="00D90ABA" w:rsidP="00D90ABA">
      <w:pPr>
        <w:keepNext/>
        <w:keepLines/>
        <w:autoSpaceDE w:val="0"/>
        <w:autoSpaceDN w:val="0"/>
        <w:adjustRightInd w:val="0"/>
        <w:rPr>
          <w:rFonts w:ascii="Garamond" w:hAnsi="Garamond"/>
          <w:i/>
          <w:lang w:val="en-AU"/>
        </w:rPr>
      </w:pPr>
    </w:p>
    <w:p w:rsidR="00D90ABA" w:rsidRDefault="00D90ABA" w:rsidP="00D90ABA">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medication safety, see </w:t>
      </w:r>
      <w:hyperlink r:id="rId29" w:history="1">
        <w:r w:rsidRPr="0091303E">
          <w:rPr>
            <w:rStyle w:val="Hyperlink"/>
            <w:rFonts w:ascii="Garamond" w:hAnsi="Garamond"/>
            <w:lang w:val="en-AU"/>
          </w:rPr>
          <w:t>https://www.safetyandquality.gov.au/our-work/medication-safety/</w:t>
        </w:r>
      </w:hyperlink>
    </w:p>
    <w:p w:rsidR="00D90ABA" w:rsidRDefault="00D90ABA" w:rsidP="00D90ABA">
      <w:pPr>
        <w:keepNext/>
        <w:keepLines/>
        <w:autoSpaceDE w:val="0"/>
        <w:autoSpaceDN w:val="0"/>
        <w:adjustRightInd w:val="0"/>
        <w:rPr>
          <w:rFonts w:ascii="Garamond" w:hAnsi="Garamond"/>
          <w:i/>
          <w:lang w:val="en-AU"/>
        </w:rPr>
      </w:pPr>
    </w:p>
    <w:p w:rsidR="00E6082B" w:rsidRPr="00E6082B" w:rsidRDefault="00E6082B" w:rsidP="00E6082B">
      <w:pPr>
        <w:autoSpaceDE w:val="0"/>
        <w:autoSpaceDN w:val="0"/>
        <w:adjustRightInd w:val="0"/>
        <w:rPr>
          <w:rFonts w:ascii="Garamond" w:hAnsi="Garamond"/>
          <w:i/>
          <w:lang w:val="en-AU"/>
        </w:rPr>
      </w:pPr>
      <w:r w:rsidRPr="00E6082B">
        <w:rPr>
          <w:rFonts w:ascii="Garamond" w:hAnsi="Garamond"/>
          <w:i/>
          <w:lang w:val="en-AU"/>
        </w:rPr>
        <w:t>Improving the delivery of primary care for older people</w:t>
      </w:r>
    </w:p>
    <w:p w:rsidR="00E6082B" w:rsidRDefault="00E6082B" w:rsidP="007D2009">
      <w:pPr>
        <w:autoSpaceDE w:val="0"/>
        <w:autoSpaceDN w:val="0"/>
        <w:adjustRightInd w:val="0"/>
        <w:rPr>
          <w:rFonts w:ascii="Garamond" w:hAnsi="Garamond"/>
          <w:lang w:val="en-AU"/>
        </w:rPr>
      </w:pPr>
      <w:r w:rsidRPr="00E6082B">
        <w:rPr>
          <w:rFonts w:ascii="Garamond" w:hAnsi="Garamond"/>
          <w:lang w:val="en-AU"/>
        </w:rPr>
        <w:t>Pond CD, Regan C</w:t>
      </w:r>
    </w:p>
    <w:p w:rsidR="00CE663E" w:rsidRDefault="00E6082B" w:rsidP="007D2009">
      <w:pPr>
        <w:autoSpaceDE w:val="0"/>
        <w:autoSpaceDN w:val="0"/>
        <w:adjustRightInd w:val="0"/>
        <w:rPr>
          <w:rFonts w:ascii="Garamond" w:hAnsi="Garamond"/>
          <w:lang w:val="en-AU"/>
        </w:rPr>
      </w:pPr>
      <w:r w:rsidRPr="00E6082B">
        <w:rPr>
          <w:rFonts w:ascii="Garamond" w:hAnsi="Garamond"/>
          <w:lang w:val="en-AU"/>
        </w:rPr>
        <w:t>Medical Journal of Australia. 2019;211(2):60-2.e1.</w:t>
      </w:r>
    </w:p>
    <w:p w:rsidR="00E6082B" w:rsidRDefault="00E6082B" w:rsidP="007D2009">
      <w:pPr>
        <w:autoSpaceDE w:val="0"/>
        <w:autoSpaceDN w:val="0"/>
        <w:adjustRightInd w:val="0"/>
        <w:rPr>
          <w:rFonts w:ascii="Garamond" w:hAnsi="Garamond"/>
          <w:lang w:val="en-AU"/>
        </w:rPr>
      </w:pPr>
    </w:p>
    <w:p w:rsidR="00E6082B" w:rsidRPr="00E6082B" w:rsidRDefault="00E6082B" w:rsidP="007D2009">
      <w:pPr>
        <w:autoSpaceDE w:val="0"/>
        <w:autoSpaceDN w:val="0"/>
        <w:adjustRightInd w:val="0"/>
        <w:rPr>
          <w:rFonts w:ascii="Garamond" w:hAnsi="Garamond"/>
          <w:i/>
          <w:lang w:val="en-AU"/>
        </w:rPr>
      </w:pPr>
      <w:r w:rsidRPr="00E6082B">
        <w:rPr>
          <w:rFonts w:ascii="Garamond" w:hAnsi="Garamond"/>
          <w:i/>
          <w:lang w:val="en-AU"/>
        </w:rPr>
        <w:t>Safety issues at transitions of care: consultation report on pain points relating to clinical systems</w:t>
      </w:r>
    </w:p>
    <w:p w:rsidR="00E6082B" w:rsidRDefault="00E6082B" w:rsidP="00E6082B">
      <w:pPr>
        <w:autoSpaceDE w:val="0"/>
        <w:autoSpaceDN w:val="0"/>
        <w:adjustRightInd w:val="0"/>
        <w:rPr>
          <w:rFonts w:ascii="Garamond" w:hAnsi="Garamond" w:cs="Segoe UI"/>
          <w:lang w:val="en-AU" w:eastAsia="en-AU"/>
        </w:rPr>
      </w:pPr>
      <w:r w:rsidRPr="00CE663E">
        <w:rPr>
          <w:rFonts w:ascii="Garamond" w:hAnsi="Garamond" w:cs="Segoe UI"/>
          <w:lang w:val="en-AU" w:eastAsia="en-AU"/>
        </w:rPr>
        <w:t>Australian Commission on Safety and Quality in Health Care</w:t>
      </w:r>
    </w:p>
    <w:p w:rsidR="00E6082B" w:rsidRDefault="00E6082B" w:rsidP="00E6082B">
      <w:pPr>
        <w:autoSpaceDE w:val="0"/>
        <w:autoSpaceDN w:val="0"/>
        <w:adjustRightInd w:val="0"/>
        <w:rPr>
          <w:rFonts w:ascii="Garamond" w:hAnsi="Garamond"/>
          <w:lang w:val="en-AU"/>
        </w:rPr>
      </w:pPr>
      <w:r w:rsidRPr="00CE663E">
        <w:rPr>
          <w:rFonts w:ascii="Garamond" w:hAnsi="Garamond" w:cs="Segoe UI"/>
          <w:lang w:val="en-AU" w:eastAsia="en-AU"/>
        </w:rPr>
        <w:t>Sydney: ACSQHC, 2017.</w:t>
      </w:r>
    </w:p>
    <w:tbl>
      <w:tblPr>
        <w:tblStyle w:val="TableGrid"/>
        <w:tblW w:w="9360" w:type="dxa"/>
        <w:tblInd w:w="288" w:type="dxa"/>
        <w:tblLayout w:type="fixed"/>
        <w:tblLook w:val="01E0" w:firstRow="1" w:lastRow="1" w:firstColumn="1" w:lastColumn="1" w:noHBand="0" w:noVBand="0"/>
      </w:tblPr>
      <w:tblGrid>
        <w:gridCol w:w="1080"/>
        <w:gridCol w:w="8280"/>
      </w:tblGrid>
      <w:tr w:rsidR="0079650B" w:rsidRPr="00CE663E" w:rsidTr="007D2009">
        <w:tc>
          <w:tcPr>
            <w:tcW w:w="1080" w:type="dxa"/>
            <w:tcBorders>
              <w:top w:val="single" w:sz="4" w:space="0" w:color="auto"/>
              <w:left w:val="single" w:sz="4" w:space="0" w:color="auto"/>
              <w:bottom w:val="single" w:sz="4" w:space="0" w:color="auto"/>
              <w:right w:val="single" w:sz="4" w:space="0" w:color="auto"/>
            </w:tcBorders>
            <w:vAlign w:val="center"/>
          </w:tcPr>
          <w:p w:rsidR="0079650B" w:rsidRPr="00CE663E" w:rsidRDefault="0079650B" w:rsidP="00485C5E">
            <w:pPr>
              <w:rPr>
                <w:rStyle w:val="Hyperlink"/>
                <w:rFonts w:ascii="Garamond" w:hAnsi="Garamond"/>
                <w:lang w:val="en-AU"/>
              </w:rPr>
            </w:pPr>
            <w:r w:rsidRPr="00CE663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650B" w:rsidRDefault="00E6082B" w:rsidP="00485C5E">
            <w:pPr>
              <w:rPr>
                <w:rFonts w:ascii="Garamond" w:hAnsi="Garamond" w:cs="Segoe UI"/>
                <w:lang w:val="en-AU" w:eastAsia="en-AU"/>
              </w:rPr>
            </w:pPr>
            <w:r>
              <w:rPr>
                <w:rFonts w:ascii="Garamond" w:hAnsi="Garamond" w:cs="Segoe UI"/>
                <w:lang w:val="en-AU" w:eastAsia="en-AU"/>
              </w:rPr>
              <w:t xml:space="preserve">Pond and Regan </w:t>
            </w:r>
            <w:hyperlink r:id="rId30" w:history="1">
              <w:r w:rsidR="00CE663E" w:rsidRPr="001D4547">
                <w:rPr>
                  <w:rStyle w:val="Hyperlink"/>
                  <w:rFonts w:ascii="Garamond" w:hAnsi="Garamond" w:cs="Segoe UI"/>
                  <w:lang w:val="en-AU" w:eastAsia="en-AU"/>
                </w:rPr>
                <w:t>https://doi.org/10.5694/mja2.50236</w:t>
              </w:r>
            </w:hyperlink>
          </w:p>
          <w:p w:rsidR="00E6082B" w:rsidRPr="00CE663E" w:rsidRDefault="00E6082B" w:rsidP="00E6082B">
            <w:pPr>
              <w:rPr>
                <w:rFonts w:ascii="Garamond" w:hAnsi="Garamond"/>
              </w:rPr>
            </w:pPr>
            <w:r>
              <w:rPr>
                <w:rFonts w:ascii="Garamond" w:hAnsi="Garamond" w:cs="Segoe UI"/>
                <w:lang w:val="en-AU" w:eastAsia="en-AU"/>
              </w:rPr>
              <w:t xml:space="preserve">ACSQHC </w:t>
            </w:r>
            <w:hyperlink r:id="rId31" w:history="1">
              <w:r w:rsidRPr="001D4547">
                <w:rPr>
                  <w:rStyle w:val="Hyperlink"/>
                  <w:rFonts w:ascii="Garamond" w:hAnsi="Garamond"/>
                </w:rPr>
                <w:t>https://www.safetyandquality.gov.au/our-work/e-health-safety/safety-issues-transitions-care-pain-points-relating-clinical-systems</w:t>
              </w:r>
            </w:hyperlink>
          </w:p>
        </w:tc>
      </w:tr>
      <w:tr w:rsidR="0079650B" w:rsidRPr="00CE663E" w:rsidTr="007D2009">
        <w:tc>
          <w:tcPr>
            <w:tcW w:w="1080" w:type="dxa"/>
            <w:tcBorders>
              <w:top w:val="single" w:sz="4" w:space="0" w:color="auto"/>
              <w:left w:val="single" w:sz="4" w:space="0" w:color="auto"/>
              <w:bottom w:val="single" w:sz="4" w:space="0" w:color="auto"/>
              <w:right w:val="single" w:sz="4" w:space="0" w:color="auto"/>
            </w:tcBorders>
            <w:vAlign w:val="center"/>
          </w:tcPr>
          <w:p w:rsidR="0079650B" w:rsidRPr="00CE663E" w:rsidRDefault="0079650B" w:rsidP="00485C5E">
            <w:pPr>
              <w:rPr>
                <w:rFonts w:ascii="Garamond" w:hAnsi="Garamond"/>
                <w:lang w:val="en-AU" w:eastAsia="en-AU"/>
              </w:rPr>
            </w:pPr>
            <w:r w:rsidRPr="00CE663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650B" w:rsidRPr="00CE663E" w:rsidRDefault="007C0732" w:rsidP="00E6082B">
            <w:pPr>
              <w:rPr>
                <w:rFonts w:ascii="Garamond" w:hAnsi="Garamond"/>
                <w:lang w:val="en-AU"/>
              </w:rPr>
            </w:pPr>
            <w:r w:rsidRPr="00CE663E">
              <w:rPr>
                <w:rFonts w:ascii="Garamond" w:hAnsi="Garamond"/>
                <w:lang w:val="en-AU"/>
              </w:rPr>
              <w:t xml:space="preserve">Pond </w:t>
            </w:r>
            <w:r w:rsidR="00E6082B">
              <w:rPr>
                <w:rFonts w:ascii="Garamond" w:hAnsi="Garamond"/>
                <w:lang w:val="en-AU"/>
              </w:rPr>
              <w:t xml:space="preserve">and Regan </w:t>
            </w:r>
            <w:r w:rsidRPr="00CE663E">
              <w:rPr>
                <w:rFonts w:ascii="Garamond" w:hAnsi="Garamond"/>
                <w:lang w:val="en-AU"/>
              </w:rPr>
              <w:t xml:space="preserve">outline a number of ways that primary care could be strengthened to improve the care of older people, noting </w:t>
            </w:r>
            <w:r w:rsidR="00FE3146" w:rsidRPr="00CE663E">
              <w:rPr>
                <w:rFonts w:ascii="Garamond" w:hAnsi="Garamond"/>
                <w:lang w:val="en-AU"/>
              </w:rPr>
              <w:t>that the almost a quarter of emergency departments are elderly, but this is not the ideal place for their care. A number of systemic factors are described to support better comprehensive and multidisciplinary care. The authors note that “</w:t>
            </w:r>
            <w:r w:rsidR="00FE3146" w:rsidRPr="00CE663E">
              <w:rPr>
                <w:rFonts w:ascii="Garamond" w:hAnsi="Garamond" w:cs="Arial"/>
                <w:color w:val="1C1D1E"/>
                <w:shd w:val="clear" w:color="auto" w:fill="FFFFFF"/>
              </w:rPr>
              <w:t>Quality care requires that hospitals admit older people promptly if required and for as short a time as possible. It should not be derailed by concerns about bed</w:t>
            </w:r>
            <w:r w:rsidR="00FE3146" w:rsidRPr="00CE663E">
              <w:rPr>
                <w:color w:val="1C1D1E"/>
                <w:shd w:val="clear" w:color="auto" w:fill="FFFFFF"/>
              </w:rPr>
              <w:t>‐</w:t>
            </w:r>
            <w:r w:rsidR="00FE3146" w:rsidRPr="00CE663E">
              <w:rPr>
                <w:rFonts w:ascii="Garamond" w:hAnsi="Garamond" w:cs="Arial"/>
                <w:color w:val="1C1D1E"/>
                <w:shd w:val="clear" w:color="auto" w:fill="FFFFFF"/>
              </w:rPr>
              <w:t>blocking, and step</w:t>
            </w:r>
            <w:r w:rsidR="00FE3146" w:rsidRPr="00CE663E">
              <w:rPr>
                <w:color w:val="1C1D1E"/>
                <w:shd w:val="clear" w:color="auto" w:fill="FFFFFF"/>
              </w:rPr>
              <w:t>‐</w:t>
            </w:r>
            <w:r w:rsidR="00FE3146" w:rsidRPr="00CE663E">
              <w:rPr>
                <w:rFonts w:ascii="Garamond" w:hAnsi="Garamond" w:cs="Arial"/>
                <w:color w:val="1C1D1E"/>
                <w:shd w:val="clear" w:color="auto" w:fill="FFFFFF"/>
              </w:rPr>
              <w:t xml:space="preserve">down facilities for discharge should be made more available”, and refers to the Commission’s </w:t>
            </w:r>
            <w:r w:rsidR="00E6082B">
              <w:rPr>
                <w:rFonts w:ascii="Garamond" w:hAnsi="Garamond" w:cs="Arial"/>
                <w:color w:val="1C1D1E"/>
                <w:shd w:val="clear" w:color="auto" w:fill="FFFFFF"/>
              </w:rPr>
              <w:t xml:space="preserve">report on safety issues </w:t>
            </w:r>
            <w:r w:rsidR="00FE3146" w:rsidRPr="00CE663E">
              <w:rPr>
                <w:rFonts w:ascii="Garamond" w:hAnsi="Garamond" w:cs="Arial"/>
                <w:color w:val="1C1D1E"/>
                <w:shd w:val="clear" w:color="auto" w:fill="FFFFFF"/>
              </w:rPr>
              <w:t>a</w:t>
            </w:r>
            <w:r w:rsidR="00E6082B">
              <w:rPr>
                <w:rFonts w:ascii="Garamond" w:hAnsi="Garamond" w:cs="Arial"/>
                <w:color w:val="1C1D1E"/>
                <w:shd w:val="clear" w:color="auto" w:fill="FFFFFF"/>
              </w:rPr>
              <w:t>t</w:t>
            </w:r>
            <w:r w:rsidR="00FE3146" w:rsidRPr="00CE663E">
              <w:rPr>
                <w:rFonts w:ascii="Garamond" w:hAnsi="Garamond" w:cs="Arial"/>
                <w:color w:val="1C1D1E"/>
                <w:shd w:val="clear" w:color="auto" w:fill="FFFFFF"/>
              </w:rPr>
              <w:t xml:space="preserve"> transitions of care</w:t>
            </w:r>
            <w:r w:rsidR="00FE3146" w:rsidRPr="00CE663E">
              <w:rPr>
                <w:rFonts w:ascii="Garamond" w:hAnsi="Garamond"/>
                <w:lang w:val="en-AU"/>
              </w:rPr>
              <w:t xml:space="preserve"> </w:t>
            </w:r>
          </w:p>
        </w:tc>
      </w:tr>
    </w:tbl>
    <w:p w:rsidR="009055FF" w:rsidRDefault="009055FF" w:rsidP="0079650B">
      <w:pPr>
        <w:keepNext/>
        <w:keepLines/>
        <w:autoSpaceDE w:val="0"/>
        <w:autoSpaceDN w:val="0"/>
        <w:adjustRightInd w:val="0"/>
        <w:rPr>
          <w:rFonts w:ascii="Garamond" w:hAnsi="Garamond"/>
          <w:i/>
          <w:lang w:val="en-AU"/>
        </w:rPr>
      </w:pPr>
    </w:p>
    <w:p w:rsidR="0093529C" w:rsidRDefault="0093529C" w:rsidP="0093529C">
      <w:pPr>
        <w:keepNext/>
        <w:rPr>
          <w:rFonts w:ascii="Garamond" w:hAnsi="Garamond"/>
          <w:i/>
          <w:lang w:val="en-AU"/>
        </w:rPr>
      </w:pPr>
      <w:r w:rsidRPr="0093529C">
        <w:rPr>
          <w:rFonts w:ascii="Garamond" w:hAnsi="Garamond"/>
          <w:i/>
          <w:lang w:val="en-AU"/>
        </w:rPr>
        <w:t>Journal of Health Services Research &amp; Policy</w:t>
      </w:r>
    </w:p>
    <w:p w:rsidR="0093529C" w:rsidRPr="0093529C" w:rsidRDefault="0093529C" w:rsidP="0093529C">
      <w:pPr>
        <w:keepNext/>
        <w:rPr>
          <w:rFonts w:ascii="Garamond" w:hAnsi="Garamond"/>
          <w:lang w:val="en-AU"/>
        </w:rPr>
      </w:pPr>
      <w:r w:rsidRPr="0093529C">
        <w:rPr>
          <w:rFonts w:ascii="Garamond" w:hAnsi="Garamond"/>
          <w:lang w:val="en-AU"/>
        </w:rPr>
        <w:t xml:space="preserve">Volume: 24, Number: 3 (July 2019) </w:t>
      </w:r>
    </w:p>
    <w:tbl>
      <w:tblPr>
        <w:tblStyle w:val="TableGrid"/>
        <w:tblW w:w="9360" w:type="dxa"/>
        <w:tblInd w:w="288" w:type="dxa"/>
        <w:tblLayout w:type="fixed"/>
        <w:tblLook w:val="01E0" w:firstRow="1" w:lastRow="1" w:firstColumn="1" w:lastColumn="1" w:noHBand="0" w:noVBand="0"/>
      </w:tblPr>
      <w:tblGrid>
        <w:gridCol w:w="1080"/>
        <w:gridCol w:w="8280"/>
      </w:tblGrid>
      <w:tr w:rsidR="0093529C" w:rsidRPr="000170DA" w:rsidTr="00485C5E">
        <w:tc>
          <w:tcPr>
            <w:tcW w:w="1080" w:type="dxa"/>
            <w:tcBorders>
              <w:top w:val="single" w:sz="4" w:space="0" w:color="auto"/>
              <w:left w:val="single" w:sz="4" w:space="0" w:color="auto"/>
              <w:bottom w:val="single" w:sz="4" w:space="0" w:color="auto"/>
              <w:right w:val="single" w:sz="4" w:space="0" w:color="auto"/>
            </w:tcBorders>
            <w:vAlign w:val="center"/>
          </w:tcPr>
          <w:p w:rsidR="0093529C" w:rsidRPr="000170DA" w:rsidRDefault="0093529C" w:rsidP="00485C5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529C" w:rsidRPr="000170DA" w:rsidRDefault="00FE0AD8" w:rsidP="00485C5E">
            <w:pPr>
              <w:rPr>
                <w:rStyle w:val="Hyperlink"/>
                <w:rFonts w:ascii="Garamond" w:hAnsi="Garamond"/>
                <w:color w:val="auto"/>
                <w:u w:val="none"/>
                <w:lang w:val="en-AU"/>
              </w:rPr>
            </w:pPr>
            <w:hyperlink r:id="rId32" w:history="1">
              <w:r w:rsidR="0093529C" w:rsidRPr="00E12B38">
                <w:rPr>
                  <w:rStyle w:val="Hyperlink"/>
                  <w:rFonts w:ascii="Garamond" w:hAnsi="Garamond"/>
                  <w:lang w:val="en-AU"/>
                </w:rPr>
                <w:t>https://journals.sagepub.com/toc/hsrb/24/3</w:t>
              </w:r>
            </w:hyperlink>
          </w:p>
        </w:tc>
      </w:tr>
      <w:tr w:rsidR="0093529C" w:rsidRPr="000170DA" w:rsidTr="00485C5E">
        <w:tc>
          <w:tcPr>
            <w:tcW w:w="1080" w:type="dxa"/>
            <w:tcBorders>
              <w:top w:val="single" w:sz="4" w:space="0" w:color="auto"/>
              <w:left w:val="single" w:sz="4" w:space="0" w:color="auto"/>
              <w:bottom w:val="single" w:sz="4" w:space="0" w:color="auto"/>
              <w:right w:val="single" w:sz="4" w:space="0" w:color="auto"/>
            </w:tcBorders>
            <w:vAlign w:val="center"/>
          </w:tcPr>
          <w:p w:rsidR="0093529C" w:rsidRPr="000170DA" w:rsidRDefault="0093529C" w:rsidP="00485C5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529C" w:rsidRPr="007C3778" w:rsidRDefault="0093529C" w:rsidP="00485C5E">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93529C">
              <w:rPr>
                <w:rFonts w:ascii="Garamond" w:hAnsi="Garamond"/>
                <w:i/>
                <w:lang w:val="en-AU"/>
              </w:rPr>
              <w:t>Journal of Health Services Research &amp; Policy</w:t>
            </w:r>
            <w:r>
              <w:rPr>
                <w:rFonts w:ascii="Garamond" w:hAnsi="Garamond"/>
                <w:i/>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 xml:space="preserve">. Articles in this issue of </w:t>
            </w:r>
            <w:r>
              <w:rPr>
                <w:rFonts w:ascii="Garamond" w:hAnsi="Garamond"/>
                <w:lang w:val="en-AU"/>
              </w:rPr>
              <w:t xml:space="preserve">the </w:t>
            </w:r>
            <w:r w:rsidRPr="0093529C">
              <w:rPr>
                <w:rFonts w:ascii="Garamond" w:hAnsi="Garamond"/>
                <w:i/>
                <w:lang w:val="en-AU"/>
              </w:rPr>
              <w:t>Journal of Health Services Research &amp; Policy</w:t>
            </w:r>
            <w:r w:rsidRPr="00B440ED">
              <w:rPr>
                <w:rFonts w:ascii="Garamond" w:hAnsi="Garamond"/>
                <w:lang w:val="en-AU"/>
              </w:rPr>
              <w:t xml:space="preserve"> include:</w:t>
            </w:r>
          </w:p>
          <w:p w:rsidR="0093529C" w:rsidRDefault="0093529C" w:rsidP="004F5639">
            <w:pPr>
              <w:pStyle w:val="ListParagraph"/>
              <w:numPr>
                <w:ilvl w:val="0"/>
                <w:numId w:val="15"/>
              </w:numPr>
              <w:rPr>
                <w:rFonts w:ascii="Garamond" w:hAnsi="Garamond"/>
                <w:lang w:val="en-AU"/>
              </w:rPr>
            </w:pPr>
            <w:r w:rsidRPr="0093529C">
              <w:rPr>
                <w:rFonts w:ascii="Garamond" w:hAnsi="Garamond"/>
                <w:lang w:val="en-AU"/>
              </w:rPr>
              <w:t xml:space="preserve">Editorial: Inspecting the inspectors – does </w:t>
            </w:r>
            <w:r w:rsidRPr="0093529C">
              <w:rPr>
                <w:rFonts w:ascii="Garamond" w:hAnsi="Garamond"/>
                <w:b/>
                <w:lang w:val="en-AU"/>
              </w:rPr>
              <w:t xml:space="preserve">external review of health services </w:t>
            </w:r>
            <w:r w:rsidRPr="0093529C">
              <w:rPr>
                <w:rFonts w:ascii="Garamond" w:hAnsi="Garamond"/>
                <w:lang w:val="en-AU"/>
              </w:rPr>
              <w:t>provide value for money? (Trevor A Sheldon</w:t>
            </w:r>
            <w:r>
              <w:rPr>
                <w:rFonts w:ascii="Garamond" w:hAnsi="Garamond"/>
                <w:lang w:val="en-AU"/>
              </w:rPr>
              <w:t>)</w:t>
            </w:r>
          </w:p>
          <w:p w:rsidR="0093529C" w:rsidRDefault="0093529C" w:rsidP="00A560BB">
            <w:pPr>
              <w:pStyle w:val="ListParagraph"/>
              <w:numPr>
                <w:ilvl w:val="0"/>
                <w:numId w:val="15"/>
              </w:numPr>
              <w:rPr>
                <w:rFonts w:ascii="Garamond" w:hAnsi="Garamond"/>
                <w:lang w:val="en-AU"/>
              </w:rPr>
            </w:pPr>
            <w:r w:rsidRPr="0093529C">
              <w:rPr>
                <w:rFonts w:ascii="Garamond" w:hAnsi="Garamond"/>
                <w:b/>
                <w:lang w:val="en-AU"/>
              </w:rPr>
              <w:t>How not to waste a crisis</w:t>
            </w:r>
            <w:r w:rsidRPr="0093529C">
              <w:rPr>
                <w:rFonts w:ascii="Garamond" w:hAnsi="Garamond"/>
                <w:lang w:val="en-AU"/>
              </w:rPr>
              <w:t>: a qualitative study of problem definition and its consequences in three hospitals (Graham Martin, Piotr Ozieranski, Myles Leslie, and Mary Dixon-Woods</w:t>
            </w:r>
            <w:r>
              <w:rPr>
                <w:rFonts w:ascii="Garamond" w:hAnsi="Garamond"/>
                <w:lang w:val="en-AU"/>
              </w:rPr>
              <w:t>)</w:t>
            </w:r>
          </w:p>
          <w:p w:rsidR="0093529C" w:rsidRPr="0093529C" w:rsidRDefault="0093529C" w:rsidP="00192D4F">
            <w:pPr>
              <w:pStyle w:val="ListParagraph"/>
              <w:numPr>
                <w:ilvl w:val="0"/>
                <w:numId w:val="15"/>
              </w:numPr>
              <w:rPr>
                <w:rFonts w:ascii="Garamond" w:hAnsi="Garamond"/>
                <w:lang w:val="en-AU"/>
              </w:rPr>
            </w:pPr>
            <w:r w:rsidRPr="0093529C">
              <w:rPr>
                <w:rFonts w:ascii="Garamond" w:hAnsi="Garamond"/>
                <w:lang w:val="en-AU"/>
              </w:rPr>
              <w:t xml:space="preserve">A quasi-experimental evaluation of an intervention to increase </w:t>
            </w:r>
            <w:r w:rsidRPr="0093529C">
              <w:rPr>
                <w:rFonts w:ascii="Garamond" w:hAnsi="Garamond"/>
                <w:b/>
                <w:lang w:val="en-AU"/>
              </w:rPr>
              <w:t>palliative medicine referral in the emergency department</w:t>
            </w:r>
            <w:r w:rsidRPr="0093529C">
              <w:rPr>
                <w:rFonts w:ascii="Garamond" w:hAnsi="Garamond"/>
                <w:lang w:val="en-AU"/>
              </w:rPr>
              <w:t xml:space="preserve"> (Eoin Tiernan, John Ryan, Mary Casey, Aine Hale, Valerie O’Reilly, Millie Devenish, Barbara Whyte, Siobhan Hollingsworth, Olga Price, Ian Callanan, Declan Walsh,</w:t>
            </w:r>
            <w:r>
              <w:rPr>
                <w:rFonts w:ascii="Garamond" w:hAnsi="Garamond"/>
                <w:lang w:val="en-AU"/>
              </w:rPr>
              <w:t xml:space="preserve"> Charles Normand, and Peter May)</w:t>
            </w:r>
          </w:p>
          <w:p w:rsidR="0093529C" w:rsidRDefault="0093529C" w:rsidP="0085516A">
            <w:pPr>
              <w:pStyle w:val="ListParagraph"/>
              <w:numPr>
                <w:ilvl w:val="0"/>
                <w:numId w:val="15"/>
              </w:numPr>
              <w:rPr>
                <w:rFonts w:ascii="Garamond" w:hAnsi="Garamond"/>
                <w:lang w:val="en-AU"/>
              </w:rPr>
            </w:pPr>
            <w:r w:rsidRPr="0093529C">
              <w:rPr>
                <w:rFonts w:ascii="Garamond" w:hAnsi="Garamond"/>
                <w:b/>
                <w:lang w:val="en-AU"/>
              </w:rPr>
              <w:t>Unmet dental care needs</w:t>
            </w:r>
            <w:r w:rsidRPr="0093529C">
              <w:rPr>
                <w:rFonts w:ascii="Garamond" w:hAnsi="Garamond"/>
                <w:lang w:val="en-AU"/>
              </w:rPr>
              <w:t xml:space="preserve"> in South Korea: how do they differ by insurance system? (Xianhua Che, Minsung Sohn, and Hee-Jung Park</w:t>
            </w:r>
            <w:r>
              <w:rPr>
                <w:rFonts w:ascii="Garamond" w:hAnsi="Garamond"/>
                <w:lang w:val="en-AU"/>
              </w:rPr>
              <w:t>)</w:t>
            </w:r>
          </w:p>
          <w:p w:rsidR="0093529C" w:rsidRPr="0093529C" w:rsidRDefault="0093529C" w:rsidP="00CC4FDE">
            <w:pPr>
              <w:pStyle w:val="ListParagraph"/>
              <w:numPr>
                <w:ilvl w:val="0"/>
                <w:numId w:val="15"/>
              </w:numPr>
              <w:rPr>
                <w:rFonts w:ascii="Garamond" w:hAnsi="Garamond"/>
                <w:lang w:val="en-AU"/>
              </w:rPr>
            </w:pPr>
            <w:r w:rsidRPr="0093529C">
              <w:rPr>
                <w:rFonts w:ascii="Garamond" w:hAnsi="Garamond"/>
                <w:b/>
                <w:lang w:val="en-AU"/>
              </w:rPr>
              <w:t>Health needs, utilization of services and access to care</w:t>
            </w:r>
            <w:r w:rsidRPr="0093529C">
              <w:rPr>
                <w:rFonts w:ascii="Garamond" w:hAnsi="Garamond"/>
                <w:lang w:val="en-AU"/>
              </w:rPr>
              <w:t xml:space="preserve"> among Medicaid and uninsured patients with </w:t>
            </w:r>
            <w:r w:rsidRPr="0093529C">
              <w:rPr>
                <w:rFonts w:ascii="Garamond" w:hAnsi="Garamond"/>
                <w:b/>
                <w:lang w:val="en-AU"/>
              </w:rPr>
              <w:t>chronic disease</w:t>
            </w:r>
            <w:r w:rsidRPr="0093529C">
              <w:rPr>
                <w:rFonts w:ascii="Garamond" w:hAnsi="Garamond"/>
                <w:lang w:val="en-AU"/>
              </w:rPr>
              <w:t xml:space="preserve"> in health centres (Hailun Liang, May A. Beydoun, and Shaker M. Eid)</w:t>
            </w:r>
          </w:p>
          <w:p w:rsidR="0093529C" w:rsidRPr="0093529C" w:rsidRDefault="0093529C" w:rsidP="00E828E3">
            <w:pPr>
              <w:pStyle w:val="ListParagraph"/>
              <w:numPr>
                <w:ilvl w:val="0"/>
                <w:numId w:val="15"/>
              </w:numPr>
              <w:rPr>
                <w:rFonts w:ascii="Garamond" w:hAnsi="Garamond"/>
                <w:lang w:val="en-AU"/>
              </w:rPr>
            </w:pPr>
            <w:r w:rsidRPr="0093529C">
              <w:rPr>
                <w:rFonts w:ascii="Garamond" w:hAnsi="Garamond"/>
                <w:lang w:val="en-AU"/>
              </w:rPr>
              <w:t xml:space="preserve">The </w:t>
            </w:r>
            <w:r w:rsidRPr="0093529C">
              <w:rPr>
                <w:rFonts w:ascii="Garamond" w:hAnsi="Garamond"/>
                <w:b/>
                <w:lang w:val="en-AU"/>
              </w:rPr>
              <w:t>effect of external inspections on safety in acute hospitals</w:t>
            </w:r>
            <w:r w:rsidRPr="0093529C">
              <w:rPr>
                <w:rFonts w:ascii="Garamond" w:hAnsi="Garamond"/>
                <w:lang w:val="en-AU"/>
              </w:rPr>
              <w:t xml:space="preserve"> in the National Health Service in England: A controlled interrupted time-series analysis (Ana Castro-Avila, Karen Bloor, and Carl Thompson)</w:t>
            </w:r>
          </w:p>
          <w:p w:rsidR="0093529C" w:rsidRPr="0093529C" w:rsidRDefault="0093529C" w:rsidP="0093529C">
            <w:pPr>
              <w:pStyle w:val="ListParagraph"/>
              <w:numPr>
                <w:ilvl w:val="0"/>
                <w:numId w:val="15"/>
              </w:numPr>
              <w:rPr>
                <w:rFonts w:ascii="Garamond" w:hAnsi="Garamond"/>
                <w:lang w:val="en-AU"/>
              </w:rPr>
            </w:pPr>
            <w:r w:rsidRPr="0093529C">
              <w:rPr>
                <w:rFonts w:ascii="Garamond" w:hAnsi="Garamond"/>
                <w:lang w:val="en-AU"/>
              </w:rPr>
              <w:t xml:space="preserve">Individual and environmental determinants of </w:t>
            </w:r>
            <w:r w:rsidRPr="0093529C">
              <w:rPr>
                <w:rFonts w:ascii="Garamond" w:hAnsi="Garamond"/>
                <w:b/>
                <w:lang w:val="en-AU"/>
              </w:rPr>
              <w:t>burnout among nurses</w:t>
            </w:r>
            <w:r w:rsidRPr="0093529C">
              <w:rPr>
                <w:rFonts w:ascii="Garamond" w:hAnsi="Garamond"/>
                <w:lang w:val="en-AU"/>
              </w:rPr>
              <w:t xml:space="preserve"> (Clare S. Rees, Robert Eley, Rebecca Osseiran-Moisson, Karen Francis, Lynette Cusack, Br</w:t>
            </w:r>
            <w:r>
              <w:rPr>
                <w:rFonts w:ascii="Garamond" w:hAnsi="Garamond"/>
                <w:lang w:val="en-AU"/>
              </w:rPr>
              <w:t>ody Heritage, and Desley Hegney)</w:t>
            </w:r>
          </w:p>
          <w:p w:rsidR="0093529C" w:rsidRDefault="0093529C" w:rsidP="003D245F">
            <w:pPr>
              <w:pStyle w:val="ListParagraph"/>
              <w:numPr>
                <w:ilvl w:val="0"/>
                <w:numId w:val="15"/>
              </w:numPr>
              <w:rPr>
                <w:rFonts w:ascii="Garamond" w:hAnsi="Garamond"/>
                <w:lang w:val="en-AU"/>
              </w:rPr>
            </w:pPr>
            <w:r w:rsidRPr="0093529C">
              <w:rPr>
                <w:rFonts w:ascii="Garamond" w:hAnsi="Garamond"/>
                <w:lang w:val="en-AU"/>
              </w:rPr>
              <w:t xml:space="preserve">The challenge of determining </w:t>
            </w:r>
            <w:r w:rsidRPr="0093529C">
              <w:rPr>
                <w:rFonts w:ascii="Garamond" w:hAnsi="Garamond"/>
                <w:b/>
                <w:lang w:val="en-AU"/>
              </w:rPr>
              <w:t>appropriate care</w:t>
            </w:r>
            <w:r w:rsidRPr="0093529C">
              <w:rPr>
                <w:rFonts w:ascii="Garamond" w:hAnsi="Garamond"/>
                <w:lang w:val="en-AU"/>
              </w:rPr>
              <w:t xml:space="preserve"> in the era of patient-centered care and rising health care costs (Ian Coulter, Patricia Herman, Gery Ryan, Lara Hilton, and Ron D. Hays)</w:t>
            </w:r>
          </w:p>
          <w:p w:rsidR="0093529C" w:rsidRPr="007C3778" w:rsidRDefault="0093529C" w:rsidP="0093529C">
            <w:pPr>
              <w:pStyle w:val="ListParagraph"/>
              <w:numPr>
                <w:ilvl w:val="0"/>
                <w:numId w:val="15"/>
              </w:numPr>
              <w:rPr>
                <w:rFonts w:ascii="Garamond" w:hAnsi="Garamond"/>
                <w:lang w:val="en-AU"/>
              </w:rPr>
            </w:pPr>
            <w:r w:rsidRPr="0093529C">
              <w:rPr>
                <w:rFonts w:ascii="Garamond" w:hAnsi="Garamond"/>
                <w:b/>
                <w:lang w:val="en-AU"/>
              </w:rPr>
              <w:t>Medical assistance in dying</w:t>
            </w:r>
            <w:r w:rsidRPr="0093529C">
              <w:rPr>
                <w:rFonts w:ascii="Garamond" w:hAnsi="Garamond"/>
                <w:lang w:val="en-AU"/>
              </w:rPr>
              <w:t>: implications for health systems from a scoping review of the literature (Jamie K Fujioka, Raza M Mirza, Christopher A Klinger, and Lynn P McDonald</w:t>
            </w:r>
            <w:r>
              <w:rPr>
                <w:rFonts w:ascii="Garamond" w:hAnsi="Garamond"/>
                <w:lang w:val="en-AU"/>
              </w:rPr>
              <w:t>)</w:t>
            </w:r>
          </w:p>
        </w:tc>
      </w:tr>
    </w:tbl>
    <w:p w:rsidR="0093529C" w:rsidRDefault="0093529C" w:rsidP="000C087C">
      <w:pPr>
        <w:keepNext/>
        <w:rPr>
          <w:rFonts w:ascii="Garamond" w:hAnsi="Garamond"/>
          <w:i/>
          <w:lang w:val="en-AU"/>
        </w:rPr>
      </w:pPr>
    </w:p>
    <w:p w:rsidR="003859D2" w:rsidRPr="00C57211" w:rsidRDefault="003859D2" w:rsidP="003859D2">
      <w:pPr>
        <w:keepNext/>
        <w:rPr>
          <w:rFonts w:ascii="Garamond" w:hAnsi="Garamond"/>
          <w:i/>
          <w:lang w:val="en-AU"/>
        </w:rPr>
      </w:pPr>
      <w:r>
        <w:rPr>
          <w:rFonts w:ascii="Garamond" w:hAnsi="Garamond"/>
          <w:i/>
          <w:lang w:val="en-AU"/>
        </w:rPr>
        <w:t>Healthcare Policy</w:t>
      </w:r>
    </w:p>
    <w:p w:rsidR="003859D2" w:rsidRPr="0095599F" w:rsidRDefault="003859D2" w:rsidP="003859D2">
      <w:pPr>
        <w:keepNext/>
        <w:rPr>
          <w:rFonts w:ascii="Garamond" w:hAnsi="Garamond"/>
          <w:lang w:val="en-AU"/>
        </w:rPr>
      </w:pPr>
      <w:r w:rsidRPr="0095599F">
        <w:rPr>
          <w:rFonts w:ascii="Garamond" w:hAnsi="Garamond"/>
          <w:lang w:val="en-AU"/>
        </w:rPr>
        <w:t>Volume 1</w:t>
      </w:r>
      <w:r>
        <w:rPr>
          <w:rFonts w:ascii="Garamond" w:hAnsi="Garamond"/>
          <w:lang w:val="en-AU"/>
        </w:rPr>
        <w:t>4</w:t>
      </w:r>
      <w:r w:rsidRPr="0095599F">
        <w:rPr>
          <w:rFonts w:ascii="Garamond" w:hAnsi="Garamond"/>
          <w:lang w:val="en-AU"/>
        </w:rPr>
        <w:t xml:space="preserve">, Number </w:t>
      </w:r>
      <w:r>
        <w:rPr>
          <w:rFonts w:ascii="Garamond" w:hAnsi="Garamond"/>
          <w:lang w:val="en-AU"/>
        </w:rPr>
        <w:t>4</w:t>
      </w:r>
      <w:r w:rsidRPr="0095599F">
        <w:rPr>
          <w:rFonts w:ascii="Garamond" w:hAnsi="Garamond"/>
          <w:lang w:val="en-AU"/>
        </w:rPr>
        <w:t>, 2019</w:t>
      </w:r>
    </w:p>
    <w:tbl>
      <w:tblPr>
        <w:tblStyle w:val="TableGrid"/>
        <w:tblW w:w="9360" w:type="dxa"/>
        <w:tblInd w:w="288" w:type="dxa"/>
        <w:tblLayout w:type="fixed"/>
        <w:tblLook w:val="01E0" w:firstRow="1" w:lastRow="1" w:firstColumn="1" w:lastColumn="1" w:noHBand="0" w:noVBand="0"/>
      </w:tblPr>
      <w:tblGrid>
        <w:gridCol w:w="1080"/>
        <w:gridCol w:w="8280"/>
      </w:tblGrid>
      <w:tr w:rsidR="003859D2" w:rsidRPr="000170DA" w:rsidTr="00D82107">
        <w:tc>
          <w:tcPr>
            <w:tcW w:w="1080" w:type="dxa"/>
            <w:tcBorders>
              <w:top w:val="single" w:sz="4" w:space="0" w:color="auto"/>
              <w:left w:val="single" w:sz="4" w:space="0" w:color="auto"/>
              <w:bottom w:val="single" w:sz="4" w:space="0" w:color="auto"/>
              <w:right w:val="single" w:sz="4" w:space="0" w:color="auto"/>
            </w:tcBorders>
            <w:vAlign w:val="center"/>
          </w:tcPr>
          <w:p w:rsidR="003859D2" w:rsidRPr="000170DA" w:rsidRDefault="003859D2" w:rsidP="00D8210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859D2" w:rsidRPr="000170DA" w:rsidRDefault="00FE0AD8" w:rsidP="00D82107">
            <w:pPr>
              <w:rPr>
                <w:rStyle w:val="Hyperlink"/>
                <w:rFonts w:ascii="Garamond" w:hAnsi="Garamond"/>
                <w:color w:val="auto"/>
                <w:u w:val="none"/>
                <w:lang w:val="en-AU"/>
              </w:rPr>
            </w:pPr>
            <w:hyperlink r:id="rId33" w:history="1">
              <w:r w:rsidR="003859D2" w:rsidRPr="001D4547">
                <w:rPr>
                  <w:rStyle w:val="Hyperlink"/>
                  <w:rFonts w:ascii="Garamond" w:hAnsi="Garamond"/>
                  <w:lang w:val="en-AU"/>
                </w:rPr>
                <w:t>https://www.longwoods.com/publications/healthcare-policy/25854/1/vol.-14-no.-4-2019</w:t>
              </w:r>
            </w:hyperlink>
          </w:p>
        </w:tc>
      </w:tr>
      <w:tr w:rsidR="003859D2" w:rsidRPr="000170DA" w:rsidTr="00D82107">
        <w:tc>
          <w:tcPr>
            <w:tcW w:w="1080" w:type="dxa"/>
            <w:tcBorders>
              <w:top w:val="single" w:sz="4" w:space="0" w:color="auto"/>
              <w:left w:val="single" w:sz="4" w:space="0" w:color="auto"/>
              <w:bottom w:val="single" w:sz="4" w:space="0" w:color="auto"/>
              <w:right w:val="single" w:sz="4" w:space="0" w:color="auto"/>
            </w:tcBorders>
            <w:vAlign w:val="center"/>
          </w:tcPr>
          <w:p w:rsidR="003859D2" w:rsidRPr="000170DA" w:rsidRDefault="003859D2" w:rsidP="00D821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59D2" w:rsidRPr="007C3778" w:rsidRDefault="003859D2" w:rsidP="00D82107">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 xml:space="preserve">Healthcare Policy </w:t>
            </w:r>
            <w:r w:rsidRPr="00B440ED">
              <w:rPr>
                <w:rFonts w:ascii="Garamond" w:hAnsi="Garamond"/>
                <w:lang w:val="en-AU"/>
              </w:rPr>
              <w:t>has been published</w:t>
            </w:r>
            <w:r>
              <w:rPr>
                <w:rFonts w:ascii="Garamond" w:hAnsi="Garamond"/>
                <w:lang w:val="en-AU"/>
              </w:rPr>
              <w:t xml:space="preserve"> with the theme ‘</w:t>
            </w:r>
            <w:r w:rsidRPr="00E14C3B">
              <w:rPr>
                <w:rFonts w:ascii="Garamond" w:hAnsi="Garamond"/>
                <w:b/>
                <w:lang w:val="en-AU"/>
              </w:rPr>
              <w:t>Nothing About Me Without Me</w:t>
            </w:r>
            <w:r>
              <w:rPr>
                <w:rFonts w:ascii="Garamond" w:hAnsi="Garamond"/>
                <w:lang w:val="en-AU"/>
              </w:rPr>
              <w:t>’</w:t>
            </w:r>
            <w:r w:rsidRPr="00B440ED">
              <w:rPr>
                <w:rFonts w:ascii="Garamond" w:hAnsi="Garamond"/>
                <w:lang w:val="en-AU"/>
              </w:rPr>
              <w:t xml:space="preserve">. Articles in this issue of </w:t>
            </w:r>
            <w:r>
              <w:rPr>
                <w:rFonts w:ascii="Garamond" w:hAnsi="Garamond"/>
                <w:i/>
                <w:lang w:val="en-AU"/>
              </w:rPr>
              <w:t xml:space="preserve">Healthcare Policy </w:t>
            </w:r>
            <w:r w:rsidRPr="00B440ED">
              <w:rPr>
                <w:rFonts w:ascii="Garamond" w:hAnsi="Garamond"/>
                <w:lang w:val="en-AU"/>
              </w:rPr>
              <w:t>include:</w:t>
            </w:r>
          </w:p>
          <w:p w:rsidR="003859D2" w:rsidRPr="00E14C3B" w:rsidRDefault="003859D2" w:rsidP="00D82107">
            <w:pPr>
              <w:pStyle w:val="ListParagraph"/>
              <w:numPr>
                <w:ilvl w:val="0"/>
                <w:numId w:val="15"/>
              </w:numPr>
              <w:rPr>
                <w:rFonts w:ascii="Garamond" w:hAnsi="Garamond"/>
                <w:lang w:val="en-AU"/>
              </w:rPr>
            </w:pPr>
            <w:r w:rsidRPr="00E14C3B">
              <w:rPr>
                <w:rFonts w:ascii="Garamond" w:hAnsi="Garamond"/>
                <w:lang w:val="en-AU"/>
              </w:rPr>
              <w:t xml:space="preserve">Editorial: </w:t>
            </w:r>
            <w:r w:rsidRPr="00E14C3B">
              <w:rPr>
                <w:rFonts w:ascii="Garamond" w:hAnsi="Garamond"/>
                <w:b/>
                <w:lang w:val="en-AU"/>
              </w:rPr>
              <w:t>Nothing About Me Without Me</w:t>
            </w:r>
            <w:r w:rsidRPr="00E14C3B">
              <w:rPr>
                <w:rFonts w:ascii="Garamond" w:hAnsi="Garamond"/>
                <w:lang w:val="en-AU"/>
              </w:rPr>
              <w:t xml:space="preserve"> (Jennifer Zelmer</w:t>
            </w:r>
            <w:r>
              <w:rPr>
                <w:rFonts w:ascii="Garamond" w:hAnsi="Garamond"/>
                <w:lang w:val="en-AU"/>
              </w:rPr>
              <w:t>)</w:t>
            </w:r>
          </w:p>
          <w:p w:rsidR="003859D2" w:rsidRPr="00E14C3B" w:rsidRDefault="003859D2" w:rsidP="00D82107">
            <w:pPr>
              <w:pStyle w:val="ListParagraph"/>
              <w:numPr>
                <w:ilvl w:val="0"/>
                <w:numId w:val="15"/>
              </w:numPr>
              <w:rPr>
                <w:rFonts w:ascii="Garamond" w:hAnsi="Garamond"/>
                <w:lang w:val="en-AU"/>
              </w:rPr>
            </w:pPr>
            <w:r w:rsidRPr="00E14C3B">
              <w:rPr>
                <w:rFonts w:ascii="Garamond" w:hAnsi="Garamond"/>
                <w:lang w:val="en-AU"/>
              </w:rPr>
              <w:t xml:space="preserve">Achieving the Goals of </w:t>
            </w:r>
            <w:r w:rsidRPr="00E14C3B">
              <w:rPr>
                <w:rFonts w:ascii="Garamond" w:hAnsi="Garamond"/>
                <w:b/>
                <w:lang w:val="en-AU"/>
              </w:rPr>
              <w:t>Dementia Plans</w:t>
            </w:r>
            <w:r w:rsidRPr="00E14C3B">
              <w:rPr>
                <w:rFonts w:ascii="Garamond" w:hAnsi="Garamond"/>
                <w:lang w:val="en-AU"/>
              </w:rPr>
              <w:t>: A Review of Evidence-Informed Implementation Strategies (Matthew Hacker Teper, Claire Godard-Sebillotte and Isabelle Vedel</w:t>
            </w:r>
            <w:r>
              <w:rPr>
                <w:rFonts w:ascii="Garamond" w:hAnsi="Garamond"/>
                <w:lang w:val="en-AU"/>
              </w:rPr>
              <w:t>)</w:t>
            </w:r>
          </w:p>
          <w:p w:rsidR="003859D2" w:rsidRPr="00E14C3B" w:rsidRDefault="003859D2" w:rsidP="00D82107">
            <w:pPr>
              <w:pStyle w:val="ListParagraph"/>
              <w:numPr>
                <w:ilvl w:val="0"/>
                <w:numId w:val="15"/>
              </w:numPr>
              <w:rPr>
                <w:rFonts w:ascii="Garamond" w:hAnsi="Garamond"/>
                <w:lang w:val="en-AU"/>
              </w:rPr>
            </w:pPr>
            <w:r w:rsidRPr="00E14C3B">
              <w:rPr>
                <w:rFonts w:ascii="Garamond" w:hAnsi="Garamond"/>
                <w:lang w:val="en-AU"/>
              </w:rPr>
              <w:t xml:space="preserve">Enabling </w:t>
            </w:r>
            <w:r w:rsidRPr="00E14C3B">
              <w:rPr>
                <w:rFonts w:ascii="Garamond" w:hAnsi="Garamond"/>
                <w:b/>
                <w:lang w:val="en-AU"/>
              </w:rPr>
              <w:t>Patient Portals to Access Primary Care Medical Records</w:t>
            </w:r>
            <w:r w:rsidRPr="00E14C3B">
              <w:rPr>
                <w:rFonts w:ascii="Garamond" w:hAnsi="Garamond"/>
                <w:lang w:val="en-AU"/>
              </w:rPr>
              <w:t>: Maximizing Collaboration in Care Between Patients and Providers (Iris Gorfinkel and Joel Lexchin</w:t>
            </w:r>
            <w:r>
              <w:rPr>
                <w:rFonts w:ascii="Garamond" w:hAnsi="Garamond"/>
                <w:lang w:val="en-AU"/>
              </w:rPr>
              <w:t>)</w:t>
            </w:r>
          </w:p>
          <w:p w:rsidR="003859D2" w:rsidRPr="00E14C3B" w:rsidRDefault="003859D2" w:rsidP="00D82107">
            <w:pPr>
              <w:pStyle w:val="ListParagraph"/>
              <w:numPr>
                <w:ilvl w:val="0"/>
                <w:numId w:val="15"/>
              </w:numPr>
              <w:rPr>
                <w:rFonts w:ascii="Garamond" w:hAnsi="Garamond"/>
                <w:lang w:val="en-AU"/>
              </w:rPr>
            </w:pPr>
            <w:r w:rsidRPr="00E14C3B">
              <w:rPr>
                <w:rFonts w:ascii="Garamond" w:hAnsi="Garamond"/>
                <w:lang w:val="en-AU"/>
              </w:rPr>
              <w:t xml:space="preserve">Deliberating as a </w:t>
            </w:r>
            <w:r w:rsidRPr="00E14C3B">
              <w:rPr>
                <w:rFonts w:ascii="Garamond" w:hAnsi="Garamond"/>
                <w:b/>
                <w:lang w:val="en-AU"/>
              </w:rPr>
              <w:t>Public Representative or as a Potential User</w:t>
            </w:r>
            <w:r w:rsidRPr="00E14C3B">
              <w:rPr>
                <w:rFonts w:ascii="Garamond" w:hAnsi="Garamond"/>
                <w:lang w:val="en-AU"/>
              </w:rPr>
              <w:t>? Two Complementary Perspectives that Should Inform Health Innovation Policy (Pascale Lehoux and Sébastien Proulx</w:t>
            </w:r>
            <w:r>
              <w:rPr>
                <w:rFonts w:ascii="Garamond" w:hAnsi="Garamond"/>
                <w:lang w:val="en-AU"/>
              </w:rPr>
              <w:t>)</w:t>
            </w:r>
          </w:p>
          <w:p w:rsidR="003859D2" w:rsidRDefault="003859D2" w:rsidP="00D82107">
            <w:pPr>
              <w:pStyle w:val="ListParagraph"/>
              <w:numPr>
                <w:ilvl w:val="0"/>
                <w:numId w:val="15"/>
              </w:numPr>
              <w:rPr>
                <w:rFonts w:ascii="Garamond" w:hAnsi="Garamond"/>
                <w:lang w:val="en-AU"/>
              </w:rPr>
            </w:pPr>
            <w:r w:rsidRPr="00E14C3B">
              <w:rPr>
                <w:rFonts w:ascii="Garamond" w:hAnsi="Garamond"/>
                <w:lang w:val="en-AU"/>
              </w:rPr>
              <w:t xml:space="preserve">Policies for </w:t>
            </w:r>
            <w:r w:rsidRPr="00E14C3B">
              <w:rPr>
                <w:rFonts w:ascii="Garamond" w:hAnsi="Garamond"/>
                <w:b/>
                <w:lang w:val="en-AU"/>
              </w:rPr>
              <w:t>Deprescribing</w:t>
            </w:r>
            <w:r w:rsidRPr="00E14C3B">
              <w:rPr>
                <w:rFonts w:ascii="Garamond" w:hAnsi="Garamond"/>
                <w:lang w:val="en-AU"/>
              </w:rPr>
              <w:t xml:space="preserve">: An International Scan of Intended and Unintended Outcomes of Limiting </w:t>
            </w:r>
            <w:r w:rsidRPr="0033337F">
              <w:rPr>
                <w:rFonts w:ascii="Garamond" w:hAnsi="Garamond"/>
                <w:b/>
                <w:lang w:val="en-AU"/>
              </w:rPr>
              <w:t>Sedative-Hypnotic Use</w:t>
            </w:r>
            <w:r w:rsidRPr="00E14C3B">
              <w:rPr>
                <w:rFonts w:ascii="Garamond" w:hAnsi="Garamond"/>
                <w:lang w:val="en-AU"/>
              </w:rPr>
              <w:t xml:space="preserve"> in Community-Dwelling Older Adults (James Shaw, Andrea L Murphy, Justin P Turner, David M Gardner, James L Silvius, Z Bouck, D Gordon and C Tannenbaum</w:t>
            </w:r>
            <w:r>
              <w:rPr>
                <w:rFonts w:ascii="Garamond" w:hAnsi="Garamond"/>
                <w:lang w:val="en-AU"/>
              </w:rPr>
              <w:t>)</w:t>
            </w:r>
          </w:p>
          <w:p w:rsidR="003859D2" w:rsidRDefault="003859D2" w:rsidP="00D82107">
            <w:pPr>
              <w:pStyle w:val="ListParagraph"/>
              <w:numPr>
                <w:ilvl w:val="0"/>
                <w:numId w:val="15"/>
              </w:numPr>
              <w:rPr>
                <w:rFonts w:ascii="Garamond" w:hAnsi="Garamond"/>
                <w:lang w:val="en-AU"/>
              </w:rPr>
            </w:pPr>
            <w:r w:rsidRPr="00E14C3B">
              <w:rPr>
                <w:rFonts w:ascii="Garamond" w:hAnsi="Garamond"/>
                <w:lang w:val="en-AU"/>
              </w:rPr>
              <w:t xml:space="preserve">Is </w:t>
            </w:r>
            <w:r w:rsidRPr="00E14C3B">
              <w:rPr>
                <w:rFonts w:ascii="Garamond" w:hAnsi="Garamond"/>
                <w:b/>
                <w:lang w:val="en-AU"/>
              </w:rPr>
              <w:t>Assisted Peritoneal Dialysis</w:t>
            </w:r>
            <w:r w:rsidRPr="00E14C3B">
              <w:rPr>
                <w:rFonts w:ascii="Garamond" w:hAnsi="Garamond"/>
                <w:lang w:val="en-AU"/>
              </w:rPr>
              <w:t xml:space="preserve"> a Solution for Northern Manitoba? (Josée G. Lavoie, James Zacharias, Joseph Kaufert, Nicholas Krueger, Kathi Avery Kinew, Lorraine</w:t>
            </w:r>
            <w:r>
              <w:rPr>
                <w:rFonts w:ascii="Garamond" w:hAnsi="Garamond"/>
                <w:lang w:val="en-AU"/>
              </w:rPr>
              <w:t xml:space="preserve"> </w:t>
            </w:r>
            <w:r w:rsidRPr="00E14C3B">
              <w:rPr>
                <w:rFonts w:ascii="Garamond" w:hAnsi="Garamond"/>
                <w:lang w:val="en-AU"/>
              </w:rPr>
              <w:t>Mcleod and Caroline Chartrand</w:t>
            </w:r>
            <w:r>
              <w:rPr>
                <w:rFonts w:ascii="Garamond" w:hAnsi="Garamond"/>
                <w:lang w:val="en-AU"/>
              </w:rPr>
              <w:t>)</w:t>
            </w:r>
          </w:p>
          <w:p w:rsidR="003859D2" w:rsidRPr="007C3778" w:rsidRDefault="003859D2" w:rsidP="00D82107">
            <w:pPr>
              <w:pStyle w:val="ListParagraph"/>
              <w:numPr>
                <w:ilvl w:val="0"/>
                <w:numId w:val="15"/>
              </w:numPr>
              <w:rPr>
                <w:rFonts w:ascii="Garamond" w:hAnsi="Garamond"/>
                <w:lang w:val="en-AU"/>
              </w:rPr>
            </w:pPr>
            <w:r w:rsidRPr="00E14C3B">
              <w:rPr>
                <w:rFonts w:ascii="Garamond" w:hAnsi="Garamond"/>
                <w:lang w:val="en-AU"/>
              </w:rPr>
              <w:t xml:space="preserve">The Impact of the Ontario Fertility Program on </w:t>
            </w:r>
            <w:r w:rsidRPr="00E14C3B">
              <w:rPr>
                <w:rFonts w:ascii="Garamond" w:hAnsi="Garamond"/>
                <w:b/>
                <w:lang w:val="en-AU"/>
              </w:rPr>
              <w:t>Duplicate Fertility Consultations</w:t>
            </w:r>
            <w:r w:rsidRPr="00E14C3B">
              <w:rPr>
                <w:rFonts w:ascii="Garamond" w:hAnsi="Garamond"/>
                <w:lang w:val="en-AU"/>
              </w:rPr>
              <w:t xml:space="preserve"> </w:t>
            </w:r>
            <w:r>
              <w:rPr>
                <w:rFonts w:ascii="Garamond" w:hAnsi="Garamond"/>
                <w:lang w:val="en-AU"/>
              </w:rPr>
              <w:t>(</w:t>
            </w:r>
            <w:r w:rsidRPr="00E14C3B">
              <w:rPr>
                <w:rFonts w:ascii="Garamond" w:hAnsi="Garamond"/>
                <w:lang w:val="en-AU"/>
              </w:rPr>
              <w:t>Angela Assal, Claire Ann Jones, Tamas Gotz and B R Shah</w:t>
            </w:r>
            <w:r>
              <w:rPr>
                <w:rFonts w:ascii="Garamond" w:hAnsi="Garamond"/>
                <w:lang w:val="en-AU"/>
              </w:rPr>
              <w:t>)</w:t>
            </w:r>
          </w:p>
        </w:tc>
      </w:tr>
    </w:tbl>
    <w:p w:rsidR="003859D2" w:rsidRDefault="003859D2" w:rsidP="003859D2">
      <w:pPr>
        <w:rPr>
          <w:rFonts w:ascii="Garamond" w:hAnsi="Garamond"/>
          <w:i/>
          <w:lang w:val="en-AU"/>
        </w:rPr>
      </w:pPr>
    </w:p>
    <w:p w:rsidR="003859D2" w:rsidRDefault="003859D2">
      <w:pPr>
        <w:rPr>
          <w:rFonts w:ascii="Garamond" w:hAnsi="Garamond"/>
          <w:i/>
          <w:lang w:val="en-AU"/>
        </w:rPr>
      </w:pPr>
      <w:r>
        <w:rPr>
          <w:rFonts w:ascii="Garamond" w:hAnsi="Garamond"/>
          <w:i/>
          <w:lang w:val="en-AU"/>
        </w:rPr>
        <w:br w:type="page"/>
      </w:r>
    </w:p>
    <w:p w:rsidR="00CB052C" w:rsidRPr="00CB052C" w:rsidRDefault="00CB052C" w:rsidP="00CB052C">
      <w:pPr>
        <w:keepNext/>
        <w:rPr>
          <w:rFonts w:ascii="Garamond" w:hAnsi="Garamond"/>
          <w:i/>
          <w:lang w:val="en-AU"/>
        </w:rPr>
      </w:pPr>
      <w:r w:rsidRPr="00CB052C">
        <w:rPr>
          <w:rFonts w:ascii="Garamond" w:hAnsi="Garamond"/>
          <w:i/>
          <w:lang w:val="en-AU"/>
        </w:rPr>
        <w:t>Journal for Healthcare Quality</w:t>
      </w:r>
    </w:p>
    <w:p w:rsidR="00CB052C" w:rsidRPr="0095599F" w:rsidRDefault="00CB052C" w:rsidP="00CB052C">
      <w:pPr>
        <w:keepNext/>
        <w:rPr>
          <w:rFonts w:ascii="Garamond" w:hAnsi="Garamond"/>
          <w:lang w:val="en-AU"/>
        </w:rPr>
      </w:pPr>
      <w:r w:rsidRPr="00CB052C">
        <w:rPr>
          <w:rFonts w:ascii="Garamond" w:hAnsi="Garamond"/>
          <w:lang w:val="en-AU"/>
        </w:rPr>
        <w:t>Vol. 41, No. 4, July/August 2019</w:t>
      </w:r>
    </w:p>
    <w:tbl>
      <w:tblPr>
        <w:tblStyle w:val="TableGrid"/>
        <w:tblW w:w="9360" w:type="dxa"/>
        <w:tblInd w:w="288" w:type="dxa"/>
        <w:tblLayout w:type="fixed"/>
        <w:tblLook w:val="01E0" w:firstRow="1" w:lastRow="1" w:firstColumn="1" w:lastColumn="1" w:noHBand="0" w:noVBand="0"/>
      </w:tblPr>
      <w:tblGrid>
        <w:gridCol w:w="1080"/>
        <w:gridCol w:w="8280"/>
      </w:tblGrid>
      <w:tr w:rsidR="000C087C" w:rsidRPr="000170DA" w:rsidTr="0095599F">
        <w:tc>
          <w:tcPr>
            <w:tcW w:w="1080" w:type="dxa"/>
            <w:tcBorders>
              <w:top w:val="single" w:sz="4" w:space="0" w:color="auto"/>
              <w:left w:val="single" w:sz="4" w:space="0" w:color="auto"/>
              <w:bottom w:val="single" w:sz="4" w:space="0" w:color="auto"/>
              <w:right w:val="single" w:sz="4" w:space="0" w:color="auto"/>
            </w:tcBorders>
            <w:vAlign w:val="center"/>
          </w:tcPr>
          <w:p w:rsidR="000C087C" w:rsidRPr="000170DA" w:rsidRDefault="000C087C" w:rsidP="00F97E9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087C" w:rsidRPr="000170DA" w:rsidRDefault="00FE0AD8" w:rsidP="0095599F">
            <w:pPr>
              <w:rPr>
                <w:rStyle w:val="Hyperlink"/>
                <w:rFonts w:ascii="Garamond" w:hAnsi="Garamond"/>
                <w:color w:val="auto"/>
                <w:u w:val="none"/>
                <w:lang w:val="en-AU"/>
              </w:rPr>
            </w:pPr>
            <w:hyperlink r:id="rId34" w:history="1">
              <w:r w:rsidR="00CB052C" w:rsidRPr="00E12B38">
                <w:rPr>
                  <w:rStyle w:val="Hyperlink"/>
                  <w:rFonts w:ascii="Garamond" w:hAnsi="Garamond"/>
                  <w:lang w:val="en-AU"/>
                </w:rPr>
                <w:t>https://journals.lww.com/jhqonline/toc/2019/07000</w:t>
              </w:r>
            </w:hyperlink>
          </w:p>
        </w:tc>
      </w:tr>
      <w:tr w:rsidR="000C087C" w:rsidRPr="000170DA" w:rsidTr="0095599F">
        <w:tc>
          <w:tcPr>
            <w:tcW w:w="1080" w:type="dxa"/>
            <w:tcBorders>
              <w:top w:val="single" w:sz="4" w:space="0" w:color="auto"/>
              <w:left w:val="single" w:sz="4" w:space="0" w:color="auto"/>
              <w:bottom w:val="single" w:sz="4" w:space="0" w:color="auto"/>
              <w:right w:val="single" w:sz="4" w:space="0" w:color="auto"/>
            </w:tcBorders>
            <w:vAlign w:val="center"/>
          </w:tcPr>
          <w:p w:rsidR="000C087C" w:rsidRPr="000170DA" w:rsidRDefault="000C087C" w:rsidP="00F97E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087C" w:rsidRPr="007C3778" w:rsidRDefault="000C087C" w:rsidP="0095599F">
            <w:pPr>
              <w:keepNext/>
              <w:rPr>
                <w:rFonts w:ascii="Garamond" w:hAnsi="Garamond"/>
                <w:lang w:val="en-AU"/>
              </w:rPr>
            </w:pPr>
            <w:r w:rsidRPr="00B440ED">
              <w:rPr>
                <w:rFonts w:ascii="Garamond" w:hAnsi="Garamond"/>
                <w:lang w:val="en-AU"/>
              </w:rPr>
              <w:t>A new issue</w:t>
            </w:r>
            <w:r w:rsidR="001B4F49">
              <w:rPr>
                <w:rFonts w:ascii="Garamond" w:hAnsi="Garamond"/>
                <w:lang w:val="en-AU"/>
              </w:rPr>
              <w:t xml:space="preserve"> of</w:t>
            </w:r>
            <w:r w:rsidRPr="00B440ED">
              <w:rPr>
                <w:rFonts w:ascii="Garamond" w:hAnsi="Garamond"/>
                <w:lang w:val="en-AU"/>
              </w:rPr>
              <w:t xml:space="preserve"> </w:t>
            </w:r>
            <w:r w:rsidR="00CB052C">
              <w:rPr>
                <w:rFonts w:ascii="Garamond" w:hAnsi="Garamond"/>
                <w:lang w:val="en-AU"/>
              </w:rPr>
              <w:t xml:space="preserve">the </w:t>
            </w:r>
            <w:r w:rsidR="00CB052C" w:rsidRPr="00CB052C">
              <w:rPr>
                <w:rFonts w:ascii="Garamond" w:hAnsi="Garamond"/>
                <w:i/>
                <w:lang w:val="en-AU"/>
              </w:rPr>
              <w:t>Journal for Healthcare Quality</w:t>
            </w:r>
            <w:r w:rsidR="00CB052C">
              <w:rPr>
                <w:rFonts w:ascii="Garamond" w:hAnsi="Garamond"/>
                <w:i/>
                <w:lang w:val="en-AU"/>
              </w:rPr>
              <w:t xml:space="preserve"> </w:t>
            </w:r>
            <w:r w:rsidRPr="00B440ED">
              <w:rPr>
                <w:rFonts w:ascii="Garamond" w:hAnsi="Garamond"/>
                <w:lang w:val="en-AU"/>
              </w:rPr>
              <w:t xml:space="preserve">has been published. Articles in this issue of </w:t>
            </w:r>
            <w:r w:rsidR="00CB052C">
              <w:rPr>
                <w:rFonts w:ascii="Garamond" w:hAnsi="Garamond"/>
                <w:lang w:val="en-AU"/>
              </w:rPr>
              <w:t xml:space="preserve">the </w:t>
            </w:r>
            <w:r w:rsidR="00CB052C" w:rsidRPr="00CB052C">
              <w:rPr>
                <w:rFonts w:ascii="Garamond" w:hAnsi="Garamond"/>
                <w:i/>
                <w:lang w:val="en-AU"/>
              </w:rPr>
              <w:t>Journal for Healthcare Quality</w:t>
            </w:r>
            <w:r w:rsidR="00CB052C">
              <w:rPr>
                <w:rFonts w:ascii="Garamond" w:hAnsi="Garamond"/>
                <w:i/>
                <w:lang w:val="en-AU"/>
              </w:rPr>
              <w:t xml:space="preserve"> </w:t>
            </w:r>
            <w:r w:rsidRPr="00B440ED">
              <w:rPr>
                <w:rFonts w:ascii="Garamond" w:hAnsi="Garamond"/>
                <w:lang w:val="en-AU"/>
              </w:rPr>
              <w:t>include:</w:t>
            </w:r>
          </w:p>
          <w:p w:rsidR="00CB052C" w:rsidRPr="00CB052C" w:rsidRDefault="00CB052C" w:rsidP="000C3174">
            <w:pPr>
              <w:pStyle w:val="ListParagraph"/>
              <w:numPr>
                <w:ilvl w:val="0"/>
                <w:numId w:val="15"/>
              </w:numPr>
              <w:rPr>
                <w:rFonts w:ascii="Garamond" w:hAnsi="Garamond"/>
                <w:lang w:val="en-AU"/>
              </w:rPr>
            </w:pPr>
            <w:r w:rsidRPr="00CB052C">
              <w:rPr>
                <w:rFonts w:ascii="Garamond" w:hAnsi="Garamond"/>
                <w:b/>
                <w:lang w:val="en-AU"/>
              </w:rPr>
              <w:t>Association of Magnet Nursing Status With Hospital Performance o</w:t>
            </w:r>
            <w:r w:rsidRPr="00CB052C">
              <w:rPr>
                <w:rFonts w:ascii="Garamond" w:hAnsi="Garamond"/>
                <w:lang w:val="en-AU"/>
              </w:rPr>
              <w:t>n Nationwide Quality Metrics (Matthew R Boylan, Kelly I Suchman, Helen Korolikova, James D Slover, Joseph A Bosco, III</w:t>
            </w:r>
            <w:r>
              <w:rPr>
                <w:rFonts w:ascii="Garamond" w:hAnsi="Garamond"/>
                <w:lang w:val="en-AU"/>
              </w:rPr>
              <w:t>)</w:t>
            </w:r>
          </w:p>
          <w:p w:rsidR="00CB052C" w:rsidRPr="00CB052C" w:rsidRDefault="00CB052C" w:rsidP="005A0056">
            <w:pPr>
              <w:pStyle w:val="ListParagraph"/>
              <w:numPr>
                <w:ilvl w:val="0"/>
                <w:numId w:val="15"/>
              </w:numPr>
              <w:rPr>
                <w:rFonts w:ascii="Garamond" w:hAnsi="Garamond"/>
                <w:lang w:val="en-AU"/>
              </w:rPr>
            </w:pPr>
            <w:r w:rsidRPr="00CB052C">
              <w:rPr>
                <w:rFonts w:ascii="Garamond" w:hAnsi="Garamond"/>
                <w:lang w:val="en-AU"/>
              </w:rPr>
              <w:t xml:space="preserve">Understanding the </w:t>
            </w:r>
            <w:r w:rsidRPr="00CB052C">
              <w:rPr>
                <w:rFonts w:ascii="Garamond" w:hAnsi="Garamond"/>
                <w:b/>
                <w:lang w:val="en-AU"/>
              </w:rPr>
              <w:t>High Frequency Use of the Emergency Department for Patients With Chronic Pain</w:t>
            </w:r>
            <w:r w:rsidRPr="00CB052C">
              <w:rPr>
                <w:rFonts w:ascii="Garamond" w:hAnsi="Garamond"/>
                <w:lang w:val="en-AU"/>
              </w:rPr>
              <w:t>: A Mixed-Methods Study (Brittany A Glynn, Madeleine Brulé, Samantha L Kenny, Eve-Ling Khoo, Yaadwinder Shergill, Catherine E Smyth, Patricia A Poulin</w:t>
            </w:r>
          </w:p>
          <w:p w:rsidR="00CB052C" w:rsidRPr="00CB052C" w:rsidRDefault="00CB052C" w:rsidP="00237DB2">
            <w:pPr>
              <w:pStyle w:val="ListParagraph"/>
              <w:numPr>
                <w:ilvl w:val="0"/>
                <w:numId w:val="15"/>
              </w:numPr>
              <w:rPr>
                <w:rFonts w:ascii="Garamond" w:hAnsi="Garamond"/>
                <w:lang w:val="en-AU"/>
              </w:rPr>
            </w:pPr>
            <w:r w:rsidRPr="00CB052C">
              <w:rPr>
                <w:rFonts w:ascii="Garamond" w:hAnsi="Garamond"/>
                <w:lang w:val="en-AU"/>
              </w:rPr>
              <w:t xml:space="preserve">Impact of a Resident-Centered Interprofessional </w:t>
            </w:r>
            <w:r w:rsidRPr="00CB052C">
              <w:rPr>
                <w:rFonts w:ascii="Garamond" w:hAnsi="Garamond"/>
                <w:b/>
                <w:lang w:val="en-AU"/>
              </w:rPr>
              <w:t>Quality Improvement Intervention on Acute Care Length of Stay</w:t>
            </w:r>
            <w:r w:rsidRPr="00CB052C">
              <w:rPr>
                <w:rFonts w:ascii="Garamond" w:hAnsi="Garamond"/>
                <w:lang w:val="en-AU"/>
              </w:rPr>
              <w:t xml:space="preserve"> (Megan Walker, Lindsey Gay, Glynda Raynaldo, Hans Von Marensdorff, Jeffrey T Bates, Joan A Friedland, Jung Hyun Park, Ekaterina Kehl, Bryan Sowers, Sivasubramanium Bhavani, Charlie Lan, Biykem Bozkurt, Diana E Stewart, Molly J Horstman</w:t>
            </w:r>
            <w:r>
              <w:rPr>
                <w:rFonts w:ascii="Garamond" w:hAnsi="Garamond"/>
                <w:lang w:val="en-AU"/>
              </w:rPr>
              <w:t>)</w:t>
            </w:r>
          </w:p>
          <w:p w:rsidR="00CB052C" w:rsidRPr="00CB052C" w:rsidRDefault="00CB052C" w:rsidP="002A5BAD">
            <w:pPr>
              <w:pStyle w:val="ListParagraph"/>
              <w:numPr>
                <w:ilvl w:val="0"/>
                <w:numId w:val="15"/>
              </w:numPr>
              <w:rPr>
                <w:rFonts w:ascii="Garamond" w:hAnsi="Garamond"/>
                <w:lang w:val="en-AU"/>
              </w:rPr>
            </w:pPr>
            <w:r w:rsidRPr="00CB052C">
              <w:rPr>
                <w:rFonts w:ascii="Garamond" w:hAnsi="Garamond"/>
                <w:lang w:val="en-AU"/>
              </w:rPr>
              <w:t xml:space="preserve">Multidisciplinary Approach to Improve </w:t>
            </w:r>
            <w:r w:rsidRPr="00CB052C">
              <w:rPr>
                <w:rFonts w:ascii="Garamond" w:hAnsi="Garamond"/>
                <w:b/>
                <w:lang w:val="en-AU"/>
              </w:rPr>
              <w:t>Sepsis Outcomes</w:t>
            </w:r>
            <w:r w:rsidRPr="00CB052C">
              <w:rPr>
                <w:rFonts w:ascii="Garamond" w:hAnsi="Garamond"/>
                <w:lang w:val="en-AU"/>
              </w:rPr>
              <w:t xml:space="preserve"> (Andrew MacMillan, David Rudinsky, Gena Han, John O Elliott, Kim Jordan</w:t>
            </w:r>
            <w:r>
              <w:rPr>
                <w:rFonts w:ascii="Garamond" w:hAnsi="Garamond"/>
                <w:lang w:val="en-AU"/>
              </w:rPr>
              <w:t>)</w:t>
            </w:r>
          </w:p>
          <w:p w:rsidR="00CB052C" w:rsidRPr="00CB052C" w:rsidRDefault="00CB052C" w:rsidP="00BD184D">
            <w:pPr>
              <w:pStyle w:val="ListParagraph"/>
              <w:numPr>
                <w:ilvl w:val="0"/>
                <w:numId w:val="15"/>
              </w:numPr>
              <w:rPr>
                <w:rFonts w:ascii="Garamond" w:hAnsi="Garamond"/>
                <w:lang w:val="en-AU"/>
              </w:rPr>
            </w:pPr>
            <w:r w:rsidRPr="00CB052C">
              <w:rPr>
                <w:rFonts w:ascii="Garamond" w:hAnsi="Garamond"/>
                <w:b/>
                <w:lang w:val="en-AU"/>
              </w:rPr>
              <w:t>Predictors of 30-day Postdischarge Readmission</w:t>
            </w:r>
            <w:r w:rsidRPr="00CB052C">
              <w:rPr>
                <w:rFonts w:ascii="Garamond" w:hAnsi="Garamond"/>
                <w:lang w:val="en-AU"/>
              </w:rPr>
              <w:t xml:space="preserve"> to a Multistate National Sample of State </w:t>
            </w:r>
            <w:r w:rsidRPr="00CB052C">
              <w:rPr>
                <w:rFonts w:ascii="Garamond" w:hAnsi="Garamond"/>
                <w:b/>
                <w:lang w:val="en-AU"/>
              </w:rPr>
              <w:t>Psychiatric Hospitals</w:t>
            </w:r>
            <w:r w:rsidRPr="00CB052C">
              <w:rPr>
                <w:rFonts w:ascii="Garamond" w:hAnsi="Garamond"/>
                <w:lang w:val="en-AU"/>
              </w:rPr>
              <w:t xml:space="preserve"> (Glorimar Ortiz</w:t>
            </w:r>
            <w:r>
              <w:rPr>
                <w:rFonts w:ascii="Garamond" w:hAnsi="Garamond"/>
                <w:lang w:val="en-AU"/>
              </w:rPr>
              <w:t>)</w:t>
            </w:r>
          </w:p>
          <w:p w:rsidR="00CB052C" w:rsidRPr="00CB052C" w:rsidRDefault="00CB052C" w:rsidP="00291C0A">
            <w:pPr>
              <w:pStyle w:val="ListParagraph"/>
              <w:numPr>
                <w:ilvl w:val="0"/>
                <w:numId w:val="15"/>
              </w:numPr>
              <w:rPr>
                <w:rFonts w:ascii="Garamond" w:hAnsi="Garamond"/>
                <w:lang w:val="en-AU"/>
              </w:rPr>
            </w:pPr>
            <w:r w:rsidRPr="00CB052C">
              <w:rPr>
                <w:rFonts w:ascii="Garamond" w:hAnsi="Garamond"/>
                <w:b/>
                <w:lang w:val="en-AU"/>
              </w:rPr>
              <w:t>Patients' Perspectives</w:t>
            </w:r>
            <w:r w:rsidRPr="00CB052C">
              <w:rPr>
                <w:rFonts w:ascii="Garamond" w:hAnsi="Garamond"/>
                <w:lang w:val="en-AU"/>
              </w:rPr>
              <w:t xml:space="preserve"> on Reasons for </w:t>
            </w:r>
            <w:r w:rsidRPr="00CB052C">
              <w:rPr>
                <w:rFonts w:ascii="Garamond" w:hAnsi="Garamond"/>
                <w:b/>
                <w:lang w:val="en-AU"/>
              </w:rPr>
              <w:t xml:space="preserve">Unplanned Readmissions </w:t>
            </w:r>
            <w:r w:rsidRPr="00CB052C">
              <w:rPr>
                <w:rFonts w:ascii="Garamond" w:hAnsi="Garamond"/>
                <w:lang w:val="en-AU"/>
              </w:rPr>
              <w:t>(Amy M LeClair, Megan Sweeney, G H Yoon, J C Leary, S N Weingart, K M Freund</w:t>
            </w:r>
            <w:r>
              <w:rPr>
                <w:rFonts w:ascii="Garamond" w:hAnsi="Garamond"/>
                <w:lang w:val="en-AU"/>
              </w:rPr>
              <w:t>)</w:t>
            </w:r>
          </w:p>
          <w:p w:rsidR="00CB052C" w:rsidRPr="00CB052C" w:rsidRDefault="00CB052C" w:rsidP="00501EA4">
            <w:pPr>
              <w:pStyle w:val="ListParagraph"/>
              <w:numPr>
                <w:ilvl w:val="0"/>
                <w:numId w:val="15"/>
              </w:numPr>
              <w:rPr>
                <w:rFonts w:ascii="Garamond" w:hAnsi="Garamond"/>
                <w:lang w:val="en-AU"/>
              </w:rPr>
            </w:pPr>
            <w:r w:rsidRPr="00CB052C">
              <w:rPr>
                <w:rFonts w:ascii="Garamond" w:hAnsi="Garamond"/>
                <w:lang w:val="en-AU"/>
              </w:rPr>
              <w:t xml:space="preserve">Improving </w:t>
            </w:r>
            <w:r w:rsidRPr="00CB052C">
              <w:rPr>
                <w:rFonts w:ascii="Garamond" w:hAnsi="Garamond"/>
                <w:b/>
                <w:lang w:val="en-AU"/>
              </w:rPr>
              <w:t>Colorectal Cancer Screening</w:t>
            </w:r>
            <w:r w:rsidRPr="00CB052C">
              <w:rPr>
                <w:rFonts w:ascii="Garamond" w:hAnsi="Garamond"/>
                <w:lang w:val="en-AU"/>
              </w:rPr>
              <w:t xml:space="preserve"> Rates in Patients Referred to a Gastroenterology Clinic (Benjamin L Bick, Mustapha El-Halabi, Keaton R Jones, Charles J Kahi, Nabil F Fayad</w:t>
            </w:r>
            <w:r>
              <w:rPr>
                <w:rFonts w:ascii="Garamond" w:hAnsi="Garamond"/>
                <w:lang w:val="en-AU"/>
              </w:rPr>
              <w:t>)</w:t>
            </w:r>
          </w:p>
          <w:p w:rsidR="00CB052C" w:rsidRPr="00CB052C" w:rsidRDefault="00CB052C" w:rsidP="00F10078">
            <w:pPr>
              <w:pStyle w:val="ListParagraph"/>
              <w:numPr>
                <w:ilvl w:val="0"/>
                <w:numId w:val="15"/>
              </w:numPr>
              <w:rPr>
                <w:rFonts w:ascii="Garamond" w:hAnsi="Garamond"/>
                <w:lang w:val="en-AU"/>
              </w:rPr>
            </w:pPr>
            <w:r w:rsidRPr="00CB052C">
              <w:rPr>
                <w:rFonts w:ascii="Garamond" w:hAnsi="Garamond"/>
                <w:lang w:val="en-AU"/>
              </w:rPr>
              <w:t xml:space="preserve">Consumers' </w:t>
            </w:r>
            <w:r w:rsidRPr="00CB052C">
              <w:rPr>
                <w:rFonts w:ascii="Garamond" w:hAnsi="Garamond"/>
                <w:b/>
                <w:lang w:val="en-AU"/>
              </w:rPr>
              <w:t xml:space="preserve">Association of Hospital Reputation With Healthcare Quality </w:t>
            </w:r>
            <w:r w:rsidRPr="00CB052C">
              <w:rPr>
                <w:rFonts w:ascii="Garamond" w:hAnsi="Garamond"/>
                <w:lang w:val="en-AU"/>
              </w:rPr>
              <w:t>(Justin B Ziemba, Steven Arenberg, Holly Reustle, M E Allaf, D Haldeman</w:t>
            </w:r>
            <w:r>
              <w:rPr>
                <w:rFonts w:ascii="Garamond" w:hAnsi="Garamond"/>
                <w:lang w:val="en-AU"/>
              </w:rPr>
              <w:t>)</w:t>
            </w:r>
          </w:p>
          <w:p w:rsidR="00CB052C" w:rsidRPr="00CB052C" w:rsidRDefault="00CB052C" w:rsidP="003838BE">
            <w:pPr>
              <w:pStyle w:val="ListParagraph"/>
              <w:numPr>
                <w:ilvl w:val="0"/>
                <w:numId w:val="15"/>
              </w:numPr>
              <w:rPr>
                <w:rFonts w:ascii="Garamond" w:hAnsi="Garamond"/>
                <w:lang w:val="en-AU"/>
              </w:rPr>
            </w:pPr>
            <w:r w:rsidRPr="00CB052C">
              <w:rPr>
                <w:rFonts w:ascii="Garamond" w:hAnsi="Garamond"/>
                <w:b/>
                <w:lang w:val="en-AU"/>
              </w:rPr>
              <w:t>Readmission of High-Risk Discharged Patients</w:t>
            </w:r>
            <w:r w:rsidRPr="00CB052C">
              <w:rPr>
                <w:rFonts w:ascii="Garamond" w:hAnsi="Garamond"/>
                <w:lang w:val="en-AU"/>
              </w:rPr>
              <w:t xml:space="preserve"> at a Tertiary Hospital in Korea (Young Man Kim, Taehee Lee, Hyun Joo Lee, You Lee Yang, E G Oh</w:t>
            </w:r>
            <w:r>
              <w:rPr>
                <w:rFonts w:ascii="Garamond" w:hAnsi="Garamond"/>
                <w:lang w:val="en-AU"/>
              </w:rPr>
              <w:t>)</w:t>
            </w:r>
          </w:p>
          <w:p w:rsidR="00CB052C" w:rsidRPr="00CB052C" w:rsidRDefault="00CB052C" w:rsidP="0018515B">
            <w:pPr>
              <w:pStyle w:val="ListParagraph"/>
              <w:numPr>
                <w:ilvl w:val="0"/>
                <w:numId w:val="15"/>
              </w:numPr>
              <w:rPr>
                <w:rFonts w:ascii="Garamond" w:hAnsi="Garamond"/>
                <w:lang w:val="en-AU"/>
              </w:rPr>
            </w:pPr>
            <w:r w:rsidRPr="00CB052C">
              <w:rPr>
                <w:rFonts w:ascii="Garamond" w:hAnsi="Garamond"/>
                <w:lang w:val="en-AU"/>
              </w:rPr>
              <w:t xml:space="preserve">Oregon's </w:t>
            </w:r>
            <w:r w:rsidRPr="00CB052C">
              <w:rPr>
                <w:rFonts w:ascii="Garamond" w:hAnsi="Garamond"/>
                <w:b/>
                <w:lang w:val="en-AU"/>
              </w:rPr>
              <w:t>Coordinated Care Organization</w:t>
            </w:r>
            <w:r w:rsidRPr="00CB052C">
              <w:rPr>
                <w:rFonts w:ascii="Garamond" w:hAnsi="Garamond"/>
                <w:lang w:val="en-AU"/>
              </w:rPr>
              <w:t xml:space="preserve"> Experiment: Are Members' Experiences of Care Actually Changing? (Bill J Wright, Natalie Royal, Lauren Broffman, Hsin-Fang Li, Kristen Dulacki</w:t>
            </w:r>
            <w:r>
              <w:rPr>
                <w:rFonts w:ascii="Garamond" w:hAnsi="Garamond"/>
                <w:lang w:val="en-AU"/>
              </w:rPr>
              <w:t>)</w:t>
            </w:r>
          </w:p>
          <w:p w:rsidR="000C087C" w:rsidRPr="007C3778" w:rsidRDefault="00CB052C" w:rsidP="00CB052C">
            <w:pPr>
              <w:pStyle w:val="ListParagraph"/>
              <w:numPr>
                <w:ilvl w:val="0"/>
                <w:numId w:val="15"/>
              </w:numPr>
              <w:rPr>
                <w:rFonts w:ascii="Garamond" w:hAnsi="Garamond"/>
                <w:lang w:val="en-AU"/>
              </w:rPr>
            </w:pPr>
            <w:r w:rsidRPr="00CB052C">
              <w:rPr>
                <w:rFonts w:ascii="Garamond" w:hAnsi="Garamond"/>
                <w:b/>
                <w:lang w:val="en-AU"/>
              </w:rPr>
              <w:t>Workforce Competencies for Healthcare Quality Professionals</w:t>
            </w:r>
            <w:r w:rsidRPr="00CB052C">
              <w:rPr>
                <w:rFonts w:ascii="Garamond" w:hAnsi="Garamond"/>
                <w:lang w:val="en-AU"/>
              </w:rPr>
              <w:t>: Leading Quality-Driven Healthcare (Karen Schrimmer, Nidia Williams, Stephanie Mercado, Jennifer Pitts, Shea Polancich)</w:t>
            </w:r>
          </w:p>
        </w:tc>
      </w:tr>
    </w:tbl>
    <w:p w:rsidR="000C087C" w:rsidRDefault="000C087C" w:rsidP="000C087C">
      <w:pPr>
        <w:rPr>
          <w:rFonts w:ascii="Garamond" w:hAnsi="Garamond"/>
          <w:i/>
          <w:lang w:val="en-AU"/>
        </w:rPr>
      </w:pPr>
    </w:p>
    <w:p w:rsidR="003859D2" w:rsidRPr="00467B47" w:rsidRDefault="003859D2" w:rsidP="003859D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3859D2" w:rsidRPr="00467B47" w:rsidTr="00D82107">
        <w:tc>
          <w:tcPr>
            <w:tcW w:w="1080" w:type="dxa"/>
            <w:tcBorders>
              <w:top w:val="single" w:sz="4" w:space="0" w:color="auto"/>
              <w:left w:val="single" w:sz="4" w:space="0" w:color="auto"/>
              <w:bottom w:val="single" w:sz="4" w:space="0" w:color="auto"/>
              <w:right w:val="single" w:sz="4" w:space="0" w:color="auto"/>
            </w:tcBorders>
            <w:vAlign w:val="center"/>
          </w:tcPr>
          <w:p w:rsidR="003859D2" w:rsidRPr="00467B47" w:rsidRDefault="003859D2" w:rsidP="00D8210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859D2" w:rsidRPr="00467B47" w:rsidRDefault="00FE0AD8" w:rsidP="00D82107">
            <w:pPr>
              <w:keepNext/>
              <w:rPr>
                <w:rFonts w:ascii="Garamond" w:hAnsi="Garamond"/>
                <w:lang w:val="en-AU"/>
              </w:rPr>
            </w:pPr>
            <w:hyperlink r:id="rId35" w:history="1">
              <w:r w:rsidR="003859D2" w:rsidRPr="00D31E10">
                <w:rPr>
                  <w:rStyle w:val="Hyperlink"/>
                  <w:rFonts w:ascii="Garamond" w:hAnsi="Garamond"/>
                  <w:lang w:val="en-AU"/>
                </w:rPr>
                <w:t>https://academic.oup.com/intqhc/advance-articles</w:t>
              </w:r>
            </w:hyperlink>
          </w:p>
        </w:tc>
      </w:tr>
      <w:tr w:rsidR="003859D2" w:rsidRPr="00467B47" w:rsidTr="00D82107">
        <w:tc>
          <w:tcPr>
            <w:tcW w:w="1080" w:type="dxa"/>
            <w:tcBorders>
              <w:top w:val="single" w:sz="4" w:space="0" w:color="auto"/>
              <w:left w:val="single" w:sz="4" w:space="0" w:color="auto"/>
              <w:bottom w:val="single" w:sz="4" w:space="0" w:color="auto"/>
              <w:right w:val="single" w:sz="4" w:space="0" w:color="auto"/>
            </w:tcBorders>
            <w:vAlign w:val="center"/>
          </w:tcPr>
          <w:p w:rsidR="003859D2" w:rsidRPr="00467B47" w:rsidRDefault="003859D2" w:rsidP="00D8210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59D2" w:rsidRPr="00467B47" w:rsidRDefault="003859D2" w:rsidP="00D8210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3859D2" w:rsidRPr="00DA6435" w:rsidRDefault="003859D2" w:rsidP="00D82107">
            <w:pPr>
              <w:pStyle w:val="ListParagraph"/>
              <w:numPr>
                <w:ilvl w:val="0"/>
                <w:numId w:val="14"/>
              </w:numPr>
              <w:rPr>
                <w:rFonts w:ascii="Garamond" w:hAnsi="Garamond"/>
                <w:lang w:val="en-AU"/>
              </w:rPr>
            </w:pPr>
            <w:bookmarkStart w:id="1" w:name="_GoBack"/>
            <w:r w:rsidRPr="00330D4F">
              <w:rPr>
                <w:rFonts w:ascii="Garamond" w:hAnsi="Garamond"/>
                <w:lang w:val="en-AU"/>
              </w:rPr>
              <w:t xml:space="preserve">Determinants of </w:t>
            </w:r>
            <w:r w:rsidRPr="00330D4F">
              <w:rPr>
                <w:rFonts w:ascii="Garamond" w:hAnsi="Garamond"/>
                <w:b/>
                <w:lang w:val="en-AU"/>
              </w:rPr>
              <w:t>place of death for end-stage cancer patients</w:t>
            </w:r>
            <w:r w:rsidRPr="00330D4F">
              <w:rPr>
                <w:rFonts w:ascii="Garamond" w:hAnsi="Garamond"/>
                <w:lang w:val="en-AU"/>
              </w:rPr>
              <w:t>: evidence from China</w:t>
            </w:r>
            <w:r>
              <w:rPr>
                <w:rFonts w:ascii="Garamond" w:hAnsi="Garamond"/>
                <w:lang w:val="en-AU"/>
              </w:rPr>
              <w:t xml:space="preserve"> (</w:t>
            </w:r>
            <w:r w:rsidRPr="00330D4F">
              <w:rPr>
                <w:rFonts w:ascii="Garamond" w:hAnsi="Garamond"/>
                <w:lang w:val="en-AU"/>
              </w:rPr>
              <w:t>Zhong Li</w:t>
            </w:r>
            <w:r>
              <w:rPr>
                <w:rFonts w:ascii="Garamond" w:hAnsi="Garamond"/>
                <w:lang w:val="en-AU"/>
              </w:rPr>
              <w:t>;</w:t>
            </w:r>
            <w:r w:rsidRPr="00330D4F">
              <w:rPr>
                <w:rFonts w:ascii="Garamond" w:hAnsi="Garamond"/>
                <w:lang w:val="en-AU"/>
              </w:rPr>
              <w:t xml:space="preserve"> Shan Jiang</w:t>
            </w:r>
            <w:r>
              <w:rPr>
                <w:rFonts w:ascii="Garamond" w:hAnsi="Garamond"/>
                <w:lang w:val="en-AU"/>
              </w:rPr>
              <w:t>;</w:t>
            </w:r>
            <w:r w:rsidRPr="00330D4F">
              <w:rPr>
                <w:rFonts w:ascii="Garamond" w:hAnsi="Garamond"/>
                <w:lang w:val="en-AU"/>
              </w:rPr>
              <w:t xml:space="preserve"> Chengzhong Xu</w:t>
            </w:r>
            <w:r>
              <w:rPr>
                <w:rFonts w:ascii="Garamond" w:hAnsi="Garamond"/>
                <w:lang w:val="en-AU"/>
              </w:rPr>
              <w:t>;</w:t>
            </w:r>
            <w:r w:rsidRPr="00330D4F">
              <w:rPr>
                <w:rFonts w:ascii="Garamond" w:hAnsi="Garamond"/>
                <w:lang w:val="en-AU"/>
              </w:rPr>
              <w:t xml:space="preserve"> Fangfang Lu</w:t>
            </w:r>
            <w:r>
              <w:rPr>
                <w:rFonts w:ascii="Garamond" w:hAnsi="Garamond"/>
                <w:lang w:val="en-AU"/>
              </w:rPr>
              <w:t>;</w:t>
            </w:r>
            <w:r w:rsidRPr="00330D4F">
              <w:rPr>
                <w:rFonts w:ascii="Garamond" w:hAnsi="Garamond"/>
                <w:lang w:val="en-AU"/>
              </w:rPr>
              <w:t xml:space="preserve"> Ruibo He</w:t>
            </w:r>
            <w:r>
              <w:rPr>
                <w:rFonts w:ascii="Garamond" w:hAnsi="Garamond"/>
                <w:lang w:val="en-AU"/>
              </w:rPr>
              <w:t>;</w:t>
            </w:r>
            <w:r w:rsidRPr="00330D4F">
              <w:rPr>
                <w:rFonts w:ascii="Garamond" w:hAnsi="Garamond"/>
                <w:lang w:val="en-AU"/>
              </w:rPr>
              <w:t xml:space="preserve"> Zijin Pan</w:t>
            </w:r>
            <w:r>
              <w:rPr>
                <w:rFonts w:ascii="Garamond" w:hAnsi="Garamond"/>
                <w:lang w:val="en-AU"/>
              </w:rPr>
              <w:t>;</w:t>
            </w:r>
            <w:r w:rsidRPr="00330D4F">
              <w:rPr>
                <w:rFonts w:ascii="Garamond" w:hAnsi="Garamond"/>
                <w:lang w:val="en-AU"/>
              </w:rPr>
              <w:t xml:space="preserve"> Pei Zhang</w:t>
            </w:r>
            <w:r>
              <w:rPr>
                <w:rFonts w:ascii="Garamond" w:hAnsi="Garamond"/>
                <w:lang w:val="en-AU"/>
              </w:rPr>
              <w:t>;</w:t>
            </w:r>
            <w:r w:rsidRPr="00330D4F">
              <w:rPr>
                <w:rFonts w:ascii="Garamond" w:hAnsi="Garamond"/>
                <w:lang w:val="en-AU"/>
              </w:rPr>
              <w:t xml:space="preserve"> Liang Zhang</w:t>
            </w:r>
            <w:r>
              <w:rPr>
                <w:rFonts w:ascii="Garamond" w:hAnsi="Garamond"/>
                <w:lang w:val="en-AU"/>
              </w:rPr>
              <w:t>)</w:t>
            </w:r>
            <w:bookmarkEnd w:id="1"/>
          </w:p>
        </w:tc>
      </w:tr>
    </w:tbl>
    <w:p w:rsidR="003859D2" w:rsidRPr="00B76BA1" w:rsidRDefault="003859D2" w:rsidP="003859D2">
      <w:pPr>
        <w:rPr>
          <w:rFonts w:ascii="Garamond" w:hAnsi="Garamond"/>
          <w:lang w:val="en-AU"/>
        </w:rPr>
      </w:pPr>
    </w:p>
    <w:p w:rsidR="003859D2" w:rsidRDefault="003859D2">
      <w:pPr>
        <w:rPr>
          <w:rFonts w:ascii="Garamond" w:hAnsi="Garamond"/>
          <w:i/>
          <w:lang w:val="en-AU"/>
        </w:rPr>
      </w:pPr>
      <w:r>
        <w:rPr>
          <w:rFonts w:ascii="Garamond" w:hAnsi="Garamond"/>
          <w:i/>
          <w:lang w:val="en-AU"/>
        </w:rPr>
        <w:br w:type="page"/>
      </w: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FE0AD8" w:rsidP="0023729D">
            <w:pPr>
              <w:keepNext/>
              <w:rPr>
                <w:rFonts w:ascii="Garamond" w:hAnsi="Garamond"/>
                <w:lang w:val="en-AU"/>
              </w:rPr>
            </w:pPr>
            <w:hyperlink r:id="rId36"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79650B" w:rsidRDefault="00330D4F" w:rsidP="00330D4F">
            <w:pPr>
              <w:pStyle w:val="ListParagraph"/>
              <w:numPr>
                <w:ilvl w:val="0"/>
                <w:numId w:val="14"/>
              </w:numPr>
              <w:rPr>
                <w:rFonts w:ascii="Garamond" w:hAnsi="Garamond"/>
                <w:lang w:val="en-AU"/>
              </w:rPr>
            </w:pPr>
            <w:r w:rsidRPr="00330D4F">
              <w:rPr>
                <w:rFonts w:ascii="Garamond" w:hAnsi="Garamond"/>
                <w:lang w:val="en-AU"/>
              </w:rPr>
              <w:t xml:space="preserve">Effect of hands-on </w:t>
            </w:r>
            <w:r w:rsidRPr="00330D4F">
              <w:rPr>
                <w:rFonts w:ascii="Garamond" w:hAnsi="Garamond"/>
                <w:b/>
                <w:lang w:val="en-AU"/>
              </w:rPr>
              <w:t xml:space="preserve">interprofessional simulation training for local emergencies </w:t>
            </w:r>
            <w:r w:rsidRPr="00330D4F">
              <w:rPr>
                <w:rFonts w:ascii="Garamond" w:hAnsi="Garamond"/>
                <w:lang w:val="en-AU"/>
              </w:rPr>
              <w:t xml:space="preserve">in Scotland: the THISTLE stepped-wedge design randomised controlled trial </w:t>
            </w:r>
            <w:r>
              <w:rPr>
                <w:rFonts w:ascii="Garamond" w:hAnsi="Garamond"/>
                <w:lang w:val="en-AU"/>
              </w:rPr>
              <w:t>(</w:t>
            </w:r>
            <w:r w:rsidRPr="00330D4F">
              <w:rPr>
                <w:rFonts w:ascii="Garamond" w:hAnsi="Garamond"/>
                <w:lang w:val="en-AU"/>
              </w:rPr>
              <w:t>Erik Lenguerrand, Cathy Winter, Dimitrios Siassakos, Graeme MacLennan, Karen Innes, Pauline Lynch, Alan Cameron, Joanna Crofts, Alison McDonald, Kirsty McCormack, Mark Forrest, John Norrie, Siladitya Bhattacharya, Tim Draycott</w:t>
            </w:r>
            <w:r>
              <w:rPr>
                <w:rFonts w:ascii="Garamond" w:hAnsi="Garamond"/>
                <w:lang w:val="en-AU"/>
              </w:rPr>
              <w:t>)</w:t>
            </w:r>
          </w:p>
          <w:p w:rsidR="00E6082B" w:rsidRPr="00E6082B" w:rsidRDefault="00E6082B" w:rsidP="00A57B6A">
            <w:pPr>
              <w:pStyle w:val="ListParagraph"/>
              <w:numPr>
                <w:ilvl w:val="0"/>
                <w:numId w:val="14"/>
              </w:numPr>
              <w:rPr>
                <w:rFonts w:ascii="Garamond" w:hAnsi="Garamond"/>
                <w:lang w:val="en-AU"/>
              </w:rPr>
            </w:pPr>
            <w:r w:rsidRPr="00E6082B">
              <w:rPr>
                <w:rFonts w:ascii="Garamond" w:hAnsi="Garamond"/>
                <w:lang w:val="en-AU"/>
              </w:rPr>
              <w:t xml:space="preserve">The discontinuation of contact precautions for </w:t>
            </w:r>
            <w:r w:rsidRPr="00E6082B">
              <w:rPr>
                <w:rFonts w:ascii="Garamond" w:hAnsi="Garamond"/>
                <w:b/>
                <w:lang w:val="en-AU"/>
              </w:rPr>
              <w:t xml:space="preserve">methicillin-resistant </w:t>
            </w:r>
            <w:r w:rsidRPr="00E6082B">
              <w:rPr>
                <w:rFonts w:ascii="Garamond" w:hAnsi="Garamond"/>
                <w:b/>
                <w:i/>
                <w:lang w:val="en-AU"/>
              </w:rPr>
              <w:t>Staphylococcus aureus</w:t>
            </w:r>
            <w:r w:rsidRPr="00E6082B">
              <w:rPr>
                <w:rFonts w:ascii="Garamond" w:hAnsi="Garamond"/>
                <w:lang w:val="en-AU"/>
              </w:rPr>
              <w:t xml:space="preserve"> and </w:t>
            </w:r>
            <w:r w:rsidRPr="00E6082B">
              <w:rPr>
                <w:rFonts w:ascii="Garamond" w:hAnsi="Garamond"/>
                <w:b/>
                <w:lang w:val="en-AU"/>
              </w:rPr>
              <w:t xml:space="preserve">vancomycin-resistant </w:t>
            </w:r>
            <w:r w:rsidRPr="00E6082B">
              <w:rPr>
                <w:rFonts w:ascii="Garamond" w:hAnsi="Garamond"/>
                <w:b/>
                <w:i/>
                <w:lang w:val="en-AU"/>
              </w:rPr>
              <w:t>Enterococcus</w:t>
            </w:r>
            <w:r w:rsidRPr="00E6082B">
              <w:rPr>
                <w:rFonts w:ascii="Garamond" w:hAnsi="Garamond"/>
                <w:lang w:val="en-AU"/>
              </w:rPr>
              <w:t xml:space="preserve">: </w:t>
            </w:r>
            <w:r>
              <w:rPr>
                <w:rFonts w:ascii="Garamond" w:hAnsi="Garamond"/>
                <w:lang w:val="en-AU"/>
              </w:rPr>
              <w:t>I</w:t>
            </w:r>
            <w:r w:rsidRPr="00E6082B">
              <w:rPr>
                <w:rFonts w:ascii="Garamond" w:hAnsi="Garamond"/>
                <w:lang w:val="en-AU"/>
              </w:rPr>
              <w:t>mpact upon patient adverse events and hospital operations (Gregory M Schrank, Graham M Snyder, Roger B Davis, Westyn Branch-Elliman, Sharon B Wright</w:t>
            </w:r>
            <w:r>
              <w:rPr>
                <w:rFonts w:ascii="Garamond" w:hAnsi="Garamond"/>
                <w:lang w:val="en-AU"/>
              </w:rPr>
              <w:t>)</w:t>
            </w:r>
          </w:p>
          <w:p w:rsidR="00E6082B" w:rsidRPr="00E6082B" w:rsidRDefault="00E6082B" w:rsidP="00030227">
            <w:pPr>
              <w:pStyle w:val="ListParagraph"/>
              <w:numPr>
                <w:ilvl w:val="0"/>
                <w:numId w:val="14"/>
              </w:numPr>
              <w:rPr>
                <w:rFonts w:ascii="Garamond" w:hAnsi="Garamond"/>
                <w:lang w:val="en-AU"/>
              </w:rPr>
            </w:pPr>
            <w:r w:rsidRPr="00E6082B">
              <w:rPr>
                <w:rFonts w:ascii="Garamond" w:hAnsi="Garamond"/>
                <w:lang w:val="en-AU"/>
              </w:rPr>
              <w:t xml:space="preserve">Assessing the </w:t>
            </w:r>
            <w:r w:rsidRPr="00E6082B">
              <w:rPr>
                <w:rFonts w:ascii="Garamond" w:hAnsi="Garamond"/>
                <w:b/>
                <w:lang w:val="en-AU"/>
              </w:rPr>
              <w:t>safety of electronic health records</w:t>
            </w:r>
            <w:r w:rsidRPr="00E6082B">
              <w:rPr>
                <w:rFonts w:ascii="Garamond" w:hAnsi="Garamond"/>
                <w:lang w:val="en-AU"/>
              </w:rPr>
              <w:t>: a national longitudinal study of medication-related decision support (A Jay Holmgren, Zoe Co, Lisa Newmark, Melissa Danforth, David Classen, David Bates</w:t>
            </w:r>
            <w:r>
              <w:rPr>
                <w:rFonts w:ascii="Garamond" w:hAnsi="Garamond"/>
                <w:lang w:val="en-AU"/>
              </w:rPr>
              <w:t>)</w:t>
            </w:r>
          </w:p>
          <w:p w:rsidR="00E6082B" w:rsidRPr="00D84575" w:rsidRDefault="00E6082B" w:rsidP="00E6082B">
            <w:pPr>
              <w:pStyle w:val="ListParagraph"/>
              <w:numPr>
                <w:ilvl w:val="0"/>
                <w:numId w:val="14"/>
              </w:numPr>
              <w:rPr>
                <w:rFonts w:ascii="Garamond" w:hAnsi="Garamond"/>
                <w:lang w:val="en-AU"/>
              </w:rPr>
            </w:pPr>
            <w:r w:rsidRPr="00E6082B">
              <w:rPr>
                <w:rFonts w:ascii="Garamond" w:hAnsi="Garamond"/>
                <w:lang w:val="en-AU"/>
              </w:rPr>
              <w:t xml:space="preserve">Editorial: Connecting </w:t>
            </w:r>
            <w:r w:rsidRPr="00E6082B">
              <w:rPr>
                <w:rFonts w:ascii="Garamond" w:hAnsi="Garamond"/>
                <w:b/>
                <w:lang w:val="en-AU"/>
              </w:rPr>
              <w:t>simulation and quality improvement</w:t>
            </w:r>
            <w:r w:rsidRPr="00E6082B">
              <w:rPr>
                <w:rFonts w:ascii="Garamond" w:hAnsi="Garamond"/>
                <w:lang w:val="en-AU"/>
              </w:rPr>
              <w:t xml:space="preserve">: how can healthcare simulation really improve patient care? </w:t>
            </w:r>
            <w:r>
              <w:rPr>
                <w:rFonts w:ascii="Garamond" w:hAnsi="Garamond"/>
                <w:lang w:val="en-AU"/>
              </w:rPr>
              <w:t>(</w:t>
            </w:r>
            <w:r w:rsidRPr="00E6082B">
              <w:rPr>
                <w:rFonts w:ascii="Garamond" w:hAnsi="Garamond"/>
                <w:lang w:val="en-AU"/>
              </w:rPr>
              <w:t>Victoria Brazil, Eve Isabelle Purdy, Komal Bajaj</w:t>
            </w:r>
            <w:r>
              <w:rPr>
                <w:rFonts w:ascii="Garamond" w:hAnsi="Garamond"/>
                <w:lang w:val="en-AU"/>
              </w:rPr>
              <w:t>)</w:t>
            </w:r>
          </w:p>
        </w:tc>
      </w:tr>
    </w:tbl>
    <w:p w:rsidR="00563806" w:rsidRDefault="00563806" w:rsidP="00D0516A">
      <w:pPr>
        <w:keepNext/>
        <w:rPr>
          <w:rFonts w:ascii="Garamond" w:hAnsi="Garamond"/>
          <w:i/>
          <w:lang w:val="en-AU"/>
        </w:rPr>
      </w:pPr>
    </w:p>
    <w:p w:rsidR="00AF4D9D" w:rsidRPr="00BD76EB" w:rsidRDefault="00AF4D9D"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6" w:rsidRDefault="00F97E96">
      <w:r>
        <w:separator/>
      </w:r>
    </w:p>
  </w:endnote>
  <w:endnote w:type="continuationSeparator" w:id="0">
    <w:p w:rsidR="00F97E96" w:rsidRDefault="00F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Default="00F97E9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E0AD8">
      <w:rPr>
        <w:rStyle w:val="PageNumber"/>
        <w:noProof/>
      </w:rPr>
      <w:t>8</w:t>
    </w:r>
    <w:r>
      <w:rPr>
        <w:rStyle w:val="PageNumber"/>
      </w:rPr>
      <w:fldChar w:fldCharType="end"/>
    </w:r>
  </w:p>
  <w:p w:rsidR="00F97E96" w:rsidRPr="001E78F0" w:rsidRDefault="00F97E9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9650B">
      <w:rPr>
        <w:rFonts w:ascii="Garamond" w:hAnsi="Garamond"/>
      </w:rPr>
      <w:t xml:space="preserve"> Issue 426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Pr="001E78F0" w:rsidRDefault="00F97E9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E0AD8">
      <w:rPr>
        <w:rStyle w:val="PageNumber"/>
        <w:rFonts w:ascii="Garamond" w:hAnsi="Garamond"/>
        <w:noProof/>
      </w:rPr>
      <w:t>7</w:t>
    </w:r>
    <w:r w:rsidRPr="001E78F0">
      <w:rPr>
        <w:rStyle w:val="PageNumber"/>
        <w:rFonts w:ascii="Garamond" w:hAnsi="Garamond"/>
      </w:rPr>
      <w:fldChar w:fldCharType="end"/>
    </w:r>
  </w:p>
  <w:p w:rsidR="00F97E96" w:rsidRPr="001E78F0" w:rsidRDefault="00F97E9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79650B">
      <w:rPr>
        <w:rFonts w:ascii="Garamond" w:hAnsi="Garamond"/>
      </w:rPr>
      <w:t xml:space="preserve"> Issue 426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6" w:rsidRDefault="00F97E96">
      <w:r>
        <w:separator/>
      </w:r>
    </w:p>
  </w:footnote>
  <w:footnote w:type="continuationSeparator" w:id="0">
    <w:p w:rsidR="00F97E96" w:rsidRDefault="00F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107EA6"/>
    <w:multiLevelType w:val="hybridMultilevel"/>
    <w:tmpl w:val="EBBA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C40A3F"/>
    <w:multiLevelType w:val="hybridMultilevel"/>
    <w:tmpl w:val="70EC8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8C59EB"/>
    <w:multiLevelType w:val="hybridMultilevel"/>
    <w:tmpl w:val="941A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835911"/>
    <w:multiLevelType w:val="hybridMultilevel"/>
    <w:tmpl w:val="419C61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1A7A48"/>
    <w:multiLevelType w:val="hybridMultilevel"/>
    <w:tmpl w:val="EDC0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1"/>
  </w:num>
  <w:num w:numId="16">
    <w:abstractNumId w:val="10"/>
  </w:num>
  <w:num w:numId="17">
    <w:abstractNumId w:val="24"/>
  </w:num>
  <w:num w:numId="18">
    <w:abstractNumId w:val="16"/>
  </w:num>
  <w:num w:numId="19">
    <w:abstractNumId w:val="14"/>
  </w:num>
  <w:num w:numId="20">
    <w:abstractNumId w:val="12"/>
  </w:num>
  <w:num w:numId="21">
    <w:abstractNumId w:val="29"/>
  </w:num>
  <w:num w:numId="22">
    <w:abstractNumId w:val="26"/>
  </w:num>
  <w:num w:numId="23">
    <w:abstractNumId w:val="17"/>
  </w:num>
  <w:num w:numId="24">
    <w:abstractNumId w:val="21"/>
  </w:num>
  <w:num w:numId="25">
    <w:abstractNumId w:val="13"/>
  </w:num>
  <w:num w:numId="26">
    <w:abstractNumId w:val="27"/>
  </w:num>
  <w:num w:numId="27">
    <w:abstractNumId w:val="20"/>
  </w:num>
  <w:num w:numId="28">
    <w:abstractNumId w:val="30"/>
  </w:num>
  <w:num w:numId="29">
    <w:abstractNumId w:val="22"/>
  </w:num>
  <w:num w:numId="30">
    <w:abstractNumId w:val="15"/>
  </w:num>
  <w:num w:numId="31">
    <w:abstractNumId w:val="31"/>
  </w:num>
  <w:num w:numId="32">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0E41"/>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5B3B4B9"/>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professionalstandards.org.uk/news-and-blog/latest-news/detail/2019/07/02/right-touch-assurance-assessment-for-sonographers" TargetMode="External"/><Relationship Id="rId26" Type="http://schemas.openxmlformats.org/officeDocument/2006/relationships/hyperlink" Target="https://www.safetyandquality.gov.au/our-work/partnering-consumer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36/bmjqs-2019-009443" TargetMode="External"/><Relationship Id="rId34" Type="http://schemas.openxmlformats.org/officeDocument/2006/relationships/hyperlink" Target="https://journals.lww.com/jhqonline/toc/2019/07000"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medication-safety/" TargetMode="External"/><Relationship Id="rId25" Type="http://schemas.openxmlformats.org/officeDocument/2006/relationships/hyperlink" Target="https://doi.org/10.1177/1049732319841021" TargetMode="External"/><Relationship Id="rId33" Type="http://schemas.openxmlformats.org/officeDocument/2006/relationships/hyperlink" Target="https://www.longwoods.com/publications/healthcare-policy/25854/1/vol.-14-no.-4-2019"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136/bmj.l4521" TargetMode="External"/><Relationship Id="rId29" Type="http://schemas.openxmlformats.org/officeDocument/2006/relationships/hyperlink" Target="https://www.safetyandquality.gov.au/our-work/medication-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antimicrobial-resistance" TargetMode="External"/><Relationship Id="rId32" Type="http://schemas.openxmlformats.org/officeDocument/2006/relationships/hyperlink" Target="https://journals.sagepub.com/toc/hsrb/24/3"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o.int/patientsafety/medication-safety/technical-reports/en/" TargetMode="External"/><Relationship Id="rId23" Type="http://schemas.openxmlformats.org/officeDocument/2006/relationships/hyperlink" Target="https://www.safetyandquality.gov.au/our-work/healthcare-associated-infection" TargetMode="External"/><Relationship Id="rId28" Type="http://schemas.openxmlformats.org/officeDocument/2006/relationships/hyperlink" Target="https://doi.org/10.5694/mja2.50244" TargetMode="External"/><Relationship Id="rId36" Type="http://schemas.openxmlformats.org/officeDocument/2006/relationships/hyperlink" Target="https://qualitysafety.bmj.com/content/early/recen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un.org/en/ga/search/view_doc.asp?symbol=A/HRC/41/34" TargetMode="External"/><Relationship Id="rId31" Type="http://schemas.openxmlformats.org/officeDocument/2006/relationships/hyperlink" Target="https://www.safetyandquality.gov.au/our-work/e-health-safety/safety-issues-transitions-care-pain-points-relating-clinical-system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186/s13756-019-0570-y" TargetMode="External"/><Relationship Id="rId27" Type="http://schemas.openxmlformats.org/officeDocument/2006/relationships/hyperlink" Target="https://www.safetyandquality.gov.au/standards/nsqhs-standards" TargetMode="External"/><Relationship Id="rId30" Type="http://schemas.openxmlformats.org/officeDocument/2006/relationships/hyperlink" Target="https://doi.org/10.5694/mja2.50236" TargetMode="External"/><Relationship Id="rId35" Type="http://schemas.openxmlformats.org/officeDocument/2006/relationships/hyperlink" Target="https://academic.oup.com/intqhc/advance-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2641-A535-4E5D-9F16-9788E2B3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On the Radar Issue 426</vt:lpstr>
    </vt:vector>
  </TitlesOfParts>
  <Company>ACSQHC</Company>
  <LinksUpToDate>false</LinksUpToDate>
  <CharactersWithSpaces>20630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426</dc:title>
  <dc:subject/>
  <dc:creator>Dr Niall Johnson</dc:creator>
  <cp:keywords/>
  <dc:description/>
  <cp:lastModifiedBy>Johnson, Niall</cp:lastModifiedBy>
  <cp:revision>13</cp:revision>
  <cp:lastPrinted>2018-03-02T02:34:00Z</cp:lastPrinted>
  <dcterms:created xsi:type="dcterms:W3CDTF">2019-07-14T22:02:00Z</dcterms:created>
  <dcterms:modified xsi:type="dcterms:W3CDTF">2019-07-19T03:26:00Z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