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D655A0" w14:textId="77777777" w:rsidR="00330921" w:rsidRDefault="00330921">
      <w:pPr>
        <w:autoSpaceDE w:val="0"/>
        <w:autoSpaceDN w:val="0"/>
        <w:adjustRightInd w:val="0"/>
        <w:rPr>
          <w:rFonts w:ascii="Arial" w:hAnsi="Arial" w:cs="Arial"/>
          <w:b/>
          <w:bCs/>
          <w:sz w:val="22"/>
          <w:szCs w:val="22"/>
        </w:rPr>
      </w:pPr>
    </w:p>
    <w:p w14:paraId="2F9FDC27" w14:textId="77777777" w:rsidR="00D24ECE" w:rsidRDefault="00D24ECE">
      <w:pPr>
        <w:autoSpaceDE w:val="0"/>
        <w:autoSpaceDN w:val="0"/>
        <w:adjustRightInd w:val="0"/>
        <w:rPr>
          <w:rFonts w:ascii="Arial" w:hAnsi="Arial" w:cs="Arial"/>
          <w:b/>
          <w:bCs/>
          <w:sz w:val="22"/>
          <w:szCs w:val="22"/>
        </w:rPr>
      </w:pPr>
    </w:p>
    <w:p w14:paraId="22CD95EB" w14:textId="77777777" w:rsidR="00D24ECE" w:rsidRDefault="00D24ECE">
      <w:pPr>
        <w:autoSpaceDE w:val="0"/>
        <w:autoSpaceDN w:val="0"/>
        <w:adjustRightInd w:val="0"/>
        <w:rPr>
          <w:rFonts w:ascii="Arial" w:hAnsi="Arial" w:cs="Arial"/>
          <w:b/>
          <w:bCs/>
          <w:sz w:val="22"/>
          <w:szCs w:val="22"/>
        </w:rPr>
      </w:pPr>
    </w:p>
    <w:p w14:paraId="43FD125E" w14:textId="77777777" w:rsidR="001879A7" w:rsidRDefault="001879A7">
      <w:pPr>
        <w:autoSpaceDE w:val="0"/>
        <w:autoSpaceDN w:val="0"/>
        <w:adjustRightInd w:val="0"/>
        <w:rPr>
          <w:rFonts w:ascii="Arial" w:hAnsi="Arial" w:cs="Arial"/>
          <w:b/>
          <w:bCs/>
          <w:sz w:val="22"/>
          <w:szCs w:val="22"/>
        </w:rPr>
      </w:pPr>
    </w:p>
    <w:p w14:paraId="5EB66A40" w14:textId="77777777" w:rsidR="00330921" w:rsidRDefault="00177E72" w:rsidP="006C44A3">
      <w:pPr>
        <w:autoSpaceDE w:val="0"/>
        <w:autoSpaceDN w:val="0"/>
        <w:adjustRightInd w:val="0"/>
        <w:rPr>
          <w:rFonts w:ascii="Arial" w:hAnsi="Arial" w:cs="Arial"/>
          <w:b/>
          <w:bCs/>
          <w:sz w:val="28"/>
          <w:szCs w:val="28"/>
        </w:rPr>
      </w:pPr>
      <w:r>
        <w:rPr>
          <w:noProof/>
        </w:rPr>
        <w:drawing>
          <wp:inline distT="0" distB="0" distL="0" distR="0" wp14:anchorId="32C69713" wp14:editId="079E91CB">
            <wp:extent cx="5740879" cy="7683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879" cy="768350"/>
                    </a:xfrm>
                    <a:prstGeom prst="rect">
                      <a:avLst/>
                    </a:prstGeom>
                    <a:noFill/>
                    <a:ln>
                      <a:noFill/>
                    </a:ln>
                  </pic:spPr>
                </pic:pic>
              </a:graphicData>
            </a:graphic>
          </wp:inline>
        </w:drawing>
      </w:r>
    </w:p>
    <w:p w14:paraId="17170BBE" w14:textId="77777777" w:rsidR="00330921" w:rsidRDefault="00330921" w:rsidP="00330921">
      <w:pPr>
        <w:autoSpaceDE w:val="0"/>
        <w:autoSpaceDN w:val="0"/>
        <w:adjustRightInd w:val="0"/>
        <w:rPr>
          <w:rFonts w:ascii="Arial" w:hAnsi="Arial" w:cs="Arial"/>
          <w:b/>
          <w:bCs/>
          <w:sz w:val="22"/>
          <w:szCs w:val="22"/>
        </w:rPr>
      </w:pPr>
    </w:p>
    <w:p w14:paraId="6A2A407A" w14:textId="77777777" w:rsidR="001879A7" w:rsidRDefault="001879A7" w:rsidP="00330921">
      <w:pPr>
        <w:autoSpaceDE w:val="0"/>
        <w:autoSpaceDN w:val="0"/>
        <w:adjustRightInd w:val="0"/>
        <w:rPr>
          <w:rFonts w:ascii="Arial" w:hAnsi="Arial" w:cs="Arial"/>
          <w:b/>
          <w:bCs/>
          <w:sz w:val="22"/>
          <w:szCs w:val="22"/>
        </w:rPr>
      </w:pPr>
    </w:p>
    <w:p w14:paraId="71F87AF5" w14:textId="77777777" w:rsidR="001879A7" w:rsidRPr="00264EE2" w:rsidRDefault="001879A7" w:rsidP="00330921">
      <w:pPr>
        <w:autoSpaceDE w:val="0"/>
        <w:autoSpaceDN w:val="0"/>
        <w:adjustRightInd w:val="0"/>
        <w:rPr>
          <w:rFonts w:ascii="Arial" w:hAnsi="Arial" w:cs="Arial"/>
          <w:b/>
          <w:bCs/>
          <w:sz w:val="22"/>
          <w:szCs w:val="22"/>
        </w:rPr>
      </w:pPr>
    </w:p>
    <w:p w14:paraId="649205C2" w14:textId="77777777" w:rsidR="00330921" w:rsidRPr="001C4D5A" w:rsidRDefault="003E0415" w:rsidP="001C4D5A">
      <w:pPr>
        <w:autoSpaceDE w:val="0"/>
        <w:autoSpaceDN w:val="0"/>
        <w:adjustRightInd w:val="0"/>
        <w:ind w:right="279"/>
        <w:rPr>
          <w:rFonts w:ascii="Arial Bold" w:hAnsi="Arial Bold" w:cs="Arial"/>
          <w:b/>
          <w:bCs/>
          <w:color w:val="999999"/>
          <w:sz w:val="20"/>
          <w:szCs w:val="20"/>
        </w:rPr>
      </w:pPr>
      <w:r w:rsidRPr="001C4D5A">
        <w:rPr>
          <w:rFonts w:ascii="Arial Bold" w:hAnsi="Arial Bold" w:cs="Arial"/>
          <w:b/>
          <w:bCs/>
          <w:color w:val="999999"/>
          <w:sz w:val="20"/>
          <w:szCs w:val="20"/>
        </w:rPr>
        <w:t>TRIM 24380</w:t>
      </w:r>
    </w:p>
    <w:p w14:paraId="50F3CDF3" w14:textId="77777777" w:rsidR="00330921" w:rsidRDefault="00330921">
      <w:pPr>
        <w:autoSpaceDE w:val="0"/>
        <w:autoSpaceDN w:val="0"/>
        <w:adjustRightInd w:val="0"/>
        <w:rPr>
          <w:rFonts w:ascii="Arial" w:hAnsi="Arial" w:cs="Arial"/>
          <w:b/>
          <w:bCs/>
          <w:sz w:val="22"/>
          <w:szCs w:val="22"/>
        </w:rPr>
      </w:pPr>
    </w:p>
    <w:p w14:paraId="3430C163" w14:textId="77777777" w:rsidR="00FA2822" w:rsidRDefault="00FA2822">
      <w:pPr>
        <w:autoSpaceDE w:val="0"/>
        <w:autoSpaceDN w:val="0"/>
        <w:adjustRightInd w:val="0"/>
        <w:rPr>
          <w:rFonts w:ascii="Arial" w:hAnsi="Arial" w:cs="Arial"/>
          <w:b/>
          <w:bCs/>
          <w:sz w:val="22"/>
          <w:szCs w:val="22"/>
        </w:rPr>
      </w:pPr>
    </w:p>
    <w:p w14:paraId="4D77D233" w14:textId="77777777" w:rsidR="00FA2822" w:rsidRDefault="00FA2822">
      <w:pPr>
        <w:autoSpaceDE w:val="0"/>
        <w:autoSpaceDN w:val="0"/>
        <w:adjustRightInd w:val="0"/>
        <w:rPr>
          <w:rFonts w:ascii="Arial" w:hAnsi="Arial" w:cs="Arial"/>
          <w:b/>
          <w:bCs/>
          <w:sz w:val="22"/>
          <w:szCs w:val="22"/>
        </w:rPr>
      </w:pPr>
    </w:p>
    <w:p w14:paraId="08C7C333" w14:textId="77777777" w:rsidR="00FA2822" w:rsidRDefault="00FA2822">
      <w:pPr>
        <w:autoSpaceDE w:val="0"/>
        <w:autoSpaceDN w:val="0"/>
        <w:adjustRightInd w:val="0"/>
        <w:rPr>
          <w:rFonts w:ascii="Arial" w:hAnsi="Arial" w:cs="Arial"/>
          <w:b/>
          <w:bCs/>
          <w:sz w:val="22"/>
          <w:szCs w:val="22"/>
        </w:rPr>
      </w:pPr>
    </w:p>
    <w:p w14:paraId="729838BE" w14:textId="77777777" w:rsidR="00330921" w:rsidRDefault="00330921">
      <w:pPr>
        <w:autoSpaceDE w:val="0"/>
        <w:autoSpaceDN w:val="0"/>
        <w:adjustRightInd w:val="0"/>
        <w:rPr>
          <w:rFonts w:ascii="Arial" w:hAnsi="Arial" w:cs="Arial"/>
          <w:b/>
          <w:bCs/>
          <w:sz w:val="22"/>
          <w:szCs w:val="22"/>
        </w:rPr>
      </w:pPr>
    </w:p>
    <w:p w14:paraId="54C5BA39" w14:textId="77777777" w:rsidR="00330921" w:rsidRDefault="00330921">
      <w:pPr>
        <w:autoSpaceDE w:val="0"/>
        <w:autoSpaceDN w:val="0"/>
        <w:adjustRightInd w:val="0"/>
        <w:rPr>
          <w:rFonts w:ascii="Arial" w:hAnsi="Arial" w:cs="Arial"/>
          <w:b/>
          <w:bCs/>
          <w:sz w:val="22"/>
          <w:szCs w:val="22"/>
        </w:rPr>
      </w:pPr>
    </w:p>
    <w:p w14:paraId="4085F772" w14:textId="77777777" w:rsidR="005F53C1" w:rsidRDefault="005F53C1">
      <w:pPr>
        <w:autoSpaceDE w:val="0"/>
        <w:autoSpaceDN w:val="0"/>
        <w:adjustRightInd w:val="0"/>
        <w:rPr>
          <w:rFonts w:ascii="Arial" w:hAnsi="Arial" w:cs="Arial"/>
          <w:b/>
          <w:bCs/>
          <w:sz w:val="22"/>
          <w:szCs w:val="22"/>
        </w:rPr>
      </w:pPr>
    </w:p>
    <w:p w14:paraId="6E72A8FA" w14:textId="77777777" w:rsidR="005F53C1" w:rsidRDefault="005F53C1">
      <w:pPr>
        <w:autoSpaceDE w:val="0"/>
        <w:autoSpaceDN w:val="0"/>
        <w:adjustRightInd w:val="0"/>
        <w:rPr>
          <w:rFonts w:ascii="Arial" w:hAnsi="Arial" w:cs="Arial"/>
          <w:b/>
          <w:bCs/>
          <w:sz w:val="22"/>
          <w:szCs w:val="22"/>
        </w:rPr>
      </w:pPr>
    </w:p>
    <w:p w14:paraId="3FC9737C" w14:textId="77777777" w:rsidR="005F53C1" w:rsidRDefault="005F53C1">
      <w:pPr>
        <w:autoSpaceDE w:val="0"/>
        <w:autoSpaceDN w:val="0"/>
        <w:adjustRightInd w:val="0"/>
        <w:rPr>
          <w:rFonts w:ascii="Arial" w:hAnsi="Arial" w:cs="Arial"/>
          <w:b/>
          <w:bCs/>
          <w:sz w:val="22"/>
          <w:szCs w:val="22"/>
        </w:rPr>
      </w:pPr>
    </w:p>
    <w:p w14:paraId="2E602ED8" w14:textId="77777777" w:rsidR="005F53C1" w:rsidRDefault="005F53C1">
      <w:pPr>
        <w:autoSpaceDE w:val="0"/>
        <w:autoSpaceDN w:val="0"/>
        <w:adjustRightInd w:val="0"/>
        <w:rPr>
          <w:rFonts w:ascii="Arial" w:hAnsi="Arial" w:cs="Arial"/>
          <w:b/>
          <w:bCs/>
          <w:sz w:val="22"/>
          <w:szCs w:val="22"/>
        </w:rPr>
      </w:pPr>
    </w:p>
    <w:p w14:paraId="3AF1E34B" w14:textId="77777777" w:rsidR="005F53C1" w:rsidRDefault="005F53C1">
      <w:pPr>
        <w:autoSpaceDE w:val="0"/>
        <w:autoSpaceDN w:val="0"/>
        <w:adjustRightInd w:val="0"/>
        <w:rPr>
          <w:rFonts w:ascii="Arial" w:hAnsi="Arial" w:cs="Arial"/>
          <w:b/>
          <w:bCs/>
          <w:sz w:val="22"/>
          <w:szCs w:val="22"/>
        </w:rPr>
      </w:pPr>
    </w:p>
    <w:p w14:paraId="6CA99161" w14:textId="77777777" w:rsidR="005F53C1" w:rsidRDefault="005F53C1">
      <w:pPr>
        <w:autoSpaceDE w:val="0"/>
        <w:autoSpaceDN w:val="0"/>
        <w:adjustRightInd w:val="0"/>
        <w:rPr>
          <w:rFonts w:ascii="Arial" w:hAnsi="Arial" w:cs="Arial"/>
          <w:b/>
          <w:bCs/>
          <w:sz w:val="22"/>
          <w:szCs w:val="22"/>
        </w:rPr>
      </w:pPr>
    </w:p>
    <w:p w14:paraId="403B2DF9" w14:textId="77777777" w:rsidR="00330921" w:rsidRPr="006C44A3" w:rsidRDefault="008E01A0" w:rsidP="006C44A3">
      <w:pPr>
        <w:rPr>
          <w:rFonts w:ascii="Arial" w:hAnsi="Arial" w:cs="Arial"/>
          <w:b/>
          <w:sz w:val="72"/>
          <w:szCs w:val="72"/>
        </w:rPr>
      </w:pPr>
      <w:r w:rsidRPr="006C44A3">
        <w:rPr>
          <w:rFonts w:ascii="Arial" w:hAnsi="Arial" w:cs="Arial"/>
          <w:b/>
          <w:sz w:val="72"/>
          <w:szCs w:val="72"/>
        </w:rPr>
        <w:t>N</w:t>
      </w:r>
      <w:r w:rsidR="00C31792" w:rsidRPr="006C44A3">
        <w:rPr>
          <w:rFonts w:ascii="Arial" w:hAnsi="Arial" w:cs="Arial"/>
          <w:b/>
          <w:sz w:val="72"/>
          <w:szCs w:val="72"/>
        </w:rPr>
        <w:t xml:space="preserve">IMC </w:t>
      </w:r>
      <w:r w:rsidR="00A530CE" w:rsidRPr="006C44A3">
        <w:rPr>
          <w:rFonts w:ascii="Arial" w:hAnsi="Arial" w:cs="Arial"/>
          <w:b/>
          <w:sz w:val="72"/>
          <w:szCs w:val="72"/>
        </w:rPr>
        <w:t>User Guide</w:t>
      </w:r>
      <w:r w:rsidR="00747753" w:rsidRPr="006C44A3">
        <w:rPr>
          <w:rFonts w:ascii="Arial" w:hAnsi="Arial" w:cs="Arial"/>
          <w:b/>
          <w:sz w:val="72"/>
          <w:szCs w:val="72"/>
        </w:rPr>
        <w:t xml:space="preserve"> </w:t>
      </w:r>
    </w:p>
    <w:p w14:paraId="395F8D7D" w14:textId="77777777" w:rsidR="00330921" w:rsidRDefault="00330921" w:rsidP="006C44A3">
      <w:pPr>
        <w:rPr>
          <w:sz w:val="56"/>
          <w:szCs w:val="56"/>
        </w:rPr>
      </w:pPr>
    </w:p>
    <w:p w14:paraId="21C3BAB2" w14:textId="77777777" w:rsidR="00330921" w:rsidRDefault="00330921" w:rsidP="006C44A3">
      <w:pPr>
        <w:rPr>
          <w:sz w:val="56"/>
          <w:szCs w:val="56"/>
        </w:rPr>
      </w:pPr>
    </w:p>
    <w:p w14:paraId="6CDE00AC" w14:textId="77777777" w:rsidR="00AE07CF" w:rsidRDefault="00AE07CF" w:rsidP="006C44A3">
      <w:pPr>
        <w:rPr>
          <w:sz w:val="56"/>
          <w:szCs w:val="56"/>
        </w:rPr>
      </w:pPr>
    </w:p>
    <w:p w14:paraId="1BCCC7AA" w14:textId="77777777" w:rsidR="00AE07CF" w:rsidRDefault="00AE07CF" w:rsidP="006C44A3">
      <w:pPr>
        <w:rPr>
          <w:sz w:val="56"/>
          <w:szCs w:val="56"/>
        </w:rPr>
      </w:pPr>
    </w:p>
    <w:p w14:paraId="1A147DEE" w14:textId="77777777" w:rsidR="00AE07CF" w:rsidRDefault="00AE07CF" w:rsidP="006C44A3">
      <w:pPr>
        <w:rPr>
          <w:sz w:val="56"/>
          <w:szCs w:val="56"/>
        </w:rPr>
      </w:pPr>
    </w:p>
    <w:p w14:paraId="1F2FDDA4" w14:textId="77777777" w:rsidR="00AE07CF" w:rsidRDefault="00AE07CF" w:rsidP="006C44A3">
      <w:pPr>
        <w:rPr>
          <w:sz w:val="56"/>
          <w:szCs w:val="56"/>
        </w:rPr>
      </w:pPr>
    </w:p>
    <w:p w14:paraId="0A56AFAD" w14:textId="77777777" w:rsidR="00AE07CF" w:rsidRDefault="00AE07CF" w:rsidP="006C44A3">
      <w:pPr>
        <w:rPr>
          <w:sz w:val="56"/>
          <w:szCs w:val="56"/>
        </w:rPr>
      </w:pPr>
    </w:p>
    <w:p w14:paraId="3A9E442F" w14:textId="058426BF" w:rsidR="00330921" w:rsidRDefault="00D70F3D" w:rsidP="006C44A3">
      <w:pPr>
        <w:rPr>
          <w:rFonts w:ascii="Arial" w:hAnsi="Arial" w:cs="Arial"/>
          <w:b/>
        </w:rPr>
      </w:pPr>
      <w:r>
        <w:rPr>
          <w:rFonts w:ascii="Arial" w:hAnsi="Arial" w:cs="Arial"/>
          <w:b/>
        </w:rPr>
        <w:t>July</w:t>
      </w:r>
      <w:r w:rsidR="007C6180">
        <w:rPr>
          <w:rFonts w:ascii="Arial" w:hAnsi="Arial" w:cs="Arial"/>
          <w:b/>
        </w:rPr>
        <w:t xml:space="preserve"> 2019</w:t>
      </w:r>
    </w:p>
    <w:p w14:paraId="64AA8BB9" w14:textId="77777777" w:rsidR="00B80AE3" w:rsidRDefault="00330921" w:rsidP="00B80AE3">
      <w:pPr>
        <w:autoSpaceDE w:val="0"/>
        <w:autoSpaceDN w:val="0"/>
        <w:adjustRightInd w:val="0"/>
        <w:spacing w:after="120"/>
        <w:rPr>
          <w:rFonts w:ascii="Arial" w:hAnsi="Arial" w:cs="Arial"/>
          <w:bCs/>
          <w:sz w:val="22"/>
          <w:szCs w:val="22"/>
          <w:lang w:val="fr-FR"/>
        </w:rPr>
      </w:pPr>
      <w:r>
        <w:rPr>
          <w:rFonts w:ascii="Arial" w:hAnsi="Arial" w:cs="Arial"/>
          <w:b/>
          <w:bCs/>
          <w:sz w:val="22"/>
          <w:szCs w:val="22"/>
        </w:rPr>
        <w:br w:type="page"/>
      </w:r>
      <w:r w:rsidR="00B80AE3">
        <w:rPr>
          <w:rFonts w:ascii="Arial" w:hAnsi="Arial" w:cs="Arial"/>
          <w:bCs/>
          <w:sz w:val="22"/>
          <w:szCs w:val="22"/>
          <w:lang w:val="fr-FR"/>
        </w:rPr>
        <w:lastRenderedPageBreak/>
        <w:t xml:space="preserve"> </w:t>
      </w:r>
    </w:p>
    <w:p w14:paraId="7DBF3170" w14:textId="77777777" w:rsidR="00B80AE3" w:rsidRPr="00B80AE3" w:rsidRDefault="00B80AE3" w:rsidP="00B80AE3">
      <w:pPr>
        <w:autoSpaceDE w:val="0"/>
        <w:autoSpaceDN w:val="0"/>
        <w:adjustRightInd w:val="0"/>
        <w:spacing w:after="120"/>
        <w:rPr>
          <w:rFonts w:ascii="Arial" w:hAnsi="Arial" w:cs="Arial"/>
          <w:bCs/>
          <w:sz w:val="22"/>
          <w:szCs w:val="22"/>
          <w:lang w:val="fr-FR"/>
        </w:rPr>
      </w:pPr>
    </w:p>
    <w:p w14:paraId="2AD891D8" w14:textId="77777777" w:rsidR="00B80AE3" w:rsidRPr="00B80AE3" w:rsidRDefault="00B80AE3" w:rsidP="00B80AE3">
      <w:pPr>
        <w:autoSpaceDE w:val="0"/>
        <w:autoSpaceDN w:val="0"/>
        <w:adjustRightInd w:val="0"/>
        <w:spacing w:after="120"/>
        <w:rPr>
          <w:rFonts w:ascii="Arial" w:hAnsi="Arial" w:cs="Arial"/>
          <w:b/>
          <w:bCs/>
          <w:sz w:val="22"/>
          <w:szCs w:val="22"/>
          <w:lang w:val="fr-FR"/>
        </w:rPr>
      </w:pPr>
    </w:p>
    <w:p w14:paraId="515FE48F" w14:textId="77777777" w:rsidR="00B80AE3" w:rsidRPr="00B80AE3" w:rsidRDefault="00B80AE3" w:rsidP="00B80AE3">
      <w:pPr>
        <w:autoSpaceDE w:val="0"/>
        <w:autoSpaceDN w:val="0"/>
        <w:adjustRightInd w:val="0"/>
        <w:spacing w:after="120"/>
        <w:rPr>
          <w:rFonts w:ascii="Arial" w:hAnsi="Arial" w:cs="Arial"/>
          <w:b/>
          <w:bCs/>
          <w:sz w:val="22"/>
          <w:szCs w:val="22"/>
          <w:lang w:val="fr-FR"/>
        </w:rPr>
      </w:pPr>
    </w:p>
    <w:p w14:paraId="66D01AAA" w14:textId="77777777" w:rsidR="00B80AE3" w:rsidRPr="00B80AE3" w:rsidRDefault="00B80AE3" w:rsidP="00B80AE3">
      <w:pPr>
        <w:autoSpaceDE w:val="0"/>
        <w:autoSpaceDN w:val="0"/>
        <w:adjustRightInd w:val="0"/>
        <w:spacing w:after="120"/>
        <w:rPr>
          <w:rFonts w:ascii="Arial" w:hAnsi="Arial" w:cs="Arial"/>
          <w:b/>
          <w:bCs/>
          <w:sz w:val="22"/>
          <w:szCs w:val="22"/>
          <w:lang w:val="fr-FR"/>
        </w:rPr>
      </w:pPr>
    </w:p>
    <w:p w14:paraId="589BC7FE" w14:textId="77777777" w:rsidR="00B80AE3" w:rsidRPr="00B80AE3" w:rsidRDefault="00B80AE3">
      <w:pPr>
        <w:autoSpaceDE w:val="0"/>
        <w:autoSpaceDN w:val="0"/>
        <w:adjustRightInd w:val="0"/>
        <w:rPr>
          <w:rFonts w:ascii="Arial" w:hAnsi="Arial" w:cs="Arial"/>
          <w:bCs/>
          <w:sz w:val="22"/>
          <w:szCs w:val="22"/>
          <w:lang w:val="fr-FR"/>
        </w:rPr>
      </w:pPr>
    </w:p>
    <w:p w14:paraId="6B544C1D" w14:textId="77777777" w:rsidR="00064E6E" w:rsidRPr="00B80AE3" w:rsidRDefault="00064E6E">
      <w:pPr>
        <w:autoSpaceDE w:val="0"/>
        <w:autoSpaceDN w:val="0"/>
        <w:adjustRightInd w:val="0"/>
        <w:rPr>
          <w:rFonts w:ascii="Arial" w:hAnsi="Arial" w:cs="Arial"/>
          <w:bCs/>
          <w:sz w:val="22"/>
          <w:szCs w:val="22"/>
          <w:lang w:val="fr-FR"/>
        </w:rPr>
      </w:pPr>
    </w:p>
    <w:p w14:paraId="1BF8E382" w14:textId="77777777" w:rsidR="005F6B67" w:rsidRPr="00B80AE3" w:rsidRDefault="005F6B67">
      <w:pPr>
        <w:autoSpaceDE w:val="0"/>
        <w:autoSpaceDN w:val="0"/>
        <w:adjustRightInd w:val="0"/>
        <w:rPr>
          <w:rFonts w:ascii="Arial" w:hAnsi="Arial" w:cs="Arial"/>
          <w:bCs/>
          <w:sz w:val="22"/>
          <w:szCs w:val="22"/>
          <w:lang w:val="fr-FR"/>
        </w:rPr>
      </w:pPr>
    </w:p>
    <w:p w14:paraId="363CA627" w14:textId="77777777" w:rsidR="005F6B67" w:rsidRPr="00B80AE3" w:rsidRDefault="005F6B67">
      <w:pPr>
        <w:autoSpaceDE w:val="0"/>
        <w:autoSpaceDN w:val="0"/>
        <w:adjustRightInd w:val="0"/>
        <w:rPr>
          <w:rFonts w:ascii="Arial" w:hAnsi="Arial" w:cs="Arial"/>
          <w:bCs/>
          <w:sz w:val="22"/>
          <w:szCs w:val="22"/>
          <w:lang w:val="fr-FR"/>
        </w:rPr>
      </w:pPr>
    </w:p>
    <w:p w14:paraId="4FBEFB49" w14:textId="77777777" w:rsidR="005F6B67" w:rsidRPr="00B80AE3" w:rsidRDefault="005F6B67">
      <w:pPr>
        <w:autoSpaceDE w:val="0"/>
        <w:autoSpaceDN w:val="0"/>
        <w:adjustRightInd w:val="0"/>
        <w:rPr>
          <w:rFonts w:ascii="Arial" w:hAnsi="Arial" w:cs="Arial"/>
          <w:bCs/>
          <w:sz w:val="22"/>
          <w:szCs w:val="22"/>
          <w:lang w:val="fr-FR"/>
        </w:rPr>
      </w:pPr>
    </w:p>
    <w:p w14:paraId="6CBB068B" w14:textId="77777777" w:rsidR="005F6B67" w:rsidRPr="00B80AE3" w:rsidRDefault="005F6B67">
      <w:pPr>
        <w:autoSpaceDE w:val="0"/>
        <w:autoSpaceDN w:val="0"/>
        <w:adjustRightInd w:val="0"/>
        <w:rPr>
          <w:rFonts w:ascii="Arial" w:hAnsi="Arial" w:cs="Arial"/>
          <w:bCs/>
          <w:sz w:val="22"/>
          <w:szCs w:val="22"/>
          <w:lang w:val="fr-FR"/>
        </w:rPr>
      </w:pPr>
    </w:p>
    <w:p w14:paraId="5DF6F955" w14:textId="77777777" w:rsidR="005F6B67" w:rsidRPr="00B80AE3" w:rsidRDefault="005F6B67">
      <w:pPr>
        <w:autoSpaceDE w:val="0"/>
        <w:autoSpaceDN w:val="0"/>
        <w:adjustRightInd w:val="0"/>
        <w:rPr>
          <w:rFonts w:ascii="Arial" w:hAnsi="Arial" w:cs="Arial"/>
          <w:bCs/>
          <w:sz w:val="22"/>
          <w:szCs w:val="22"/>
          <w:lang w:val="fr-FR"/>
        </w:rPr>
      </w:pPr>
    </w:p>
    <w:p w14:paraId="66C80F03" w14:textId="77777777" w:rsidR="005F6B67" w:rsidRPr="00B80AE3" w:rsidRDefault="005F6B67">
      <w:pPr>
        <w:autoSpaceDE w:val="0"/>
        <w:autoSpaceDN w:val="0"/>
        <w:adjustRightInd w:val="0"/>
        <w:rPr>
          <w:rFonts w:ascii="Arial" w:hAnsi="Arial" w:cs="Arial"/>
          <w:bCs/>
          <w:sz w:val="22"/>
          <w:szCs w:val="22"/>
          <w:lang w:val="fr-FR"/>
        </w:rPr>
      </w:pPr>
    </w:p>
    <w:p w14:paraId="23F4DDD4" w14:textId="77777777" w:rsidR="005F6B67" w:rsidRPr="00B80AE3" w:rsidRDefault="005F6B67">
      <w:pPr>
        <w:autoSpaceDE w:val="0"/>
        <w:autoSpaceDN w:val="0"/>
        <w:adjustRightInd w:val="0"/>
        <w:rPr>
          <w:rFonts w:ascii="Arial" w:hAnsi="Arial" w:cs="Arial"/>
          <w:bCs/>
          <w:sz w:val="22"/>
          <w:szCs w:val="22"/>
          <w:lang w:val="fr-FR"/>
        </w:rPr>
      </w:pPr>
    </w:p>
    <w:p w14:paraId="03EECB89" w14:textId="77777777" w:rsidR="005F6B67" w:rsidRDefault="005F6B67">
      <w:pPr>
        <w:autoSpaceDE w:val="0"/>
        <w:autoSpaceDN w:val="0"/>
        <w:adjustRightInd w:val="0"/>
        <w:rPr>
          <w:rFonts w:ascii="Arial" w:hAnsi="Arial" w:cs="Arial"/>
          <w:bCs/>
          <w:sz w:val="22"/>
          <w:szCs w:val="22"/>
          <w:lang w:val="fr-FR"/>
        </w:rPr>
      </w:pPr>
    </w:p>
    <w:p w14:paraId="7B02FF1D" w14:textId="77777777" w:rsidR="00190B29" w:rsidRPr="00B80AE3" w:rsidRDefault="00190B29">
      <w:pPr>
        <w:autoSpaceDE w:val="0"/>
        <w:autoSpaceDN w:val="0"/>
        <w:adjustRightInd w:val="0"/>
        <w:rPr>
          <w:rFonts w:ascii="Arial" w:hAnsi="Arial" w:cs="Arial"/>
          <w:bCs/>
          <w:sz w:val="22"/>
          <w:szCs w:val="22"/>
          <w:lang w:val="fr-FR"/>
        </w:rPr>
      </w:pPr>
    </w:p>
    <w:p w14:paraId="3D01EC27" w14:textId="77777777" w:rsidR="005F6B67" w:rsidRPr="00B80AE3" w:rsidRDefault="005F6B67">
      <w:pPr>
        <w:autoSpaceDE w:val="0"/>
        <w:autoSpaceDN w:val="0"/>
        <w:adjustRightInd w:val="0"/>
        <w:rPr>
          <w:rFonts w:ascii="Arial" w:hAnsi="Arial" w:cs="Arial"/>
          <w:bCs/>
          <w:sz w:val="22"/>
          <w:szCs w:val="22"/>
          <w:lang w:val="fr-FR"/>
        </w:rPr>
      </w:pPr>
    </w:p>
    <w:p w14:paraId="0DCD6E4F" w14:textId="77777777" w:rsidR="005F6B67" w:rsidRPr="00B80AE3" w:rsidRDefault="005F6B67">
      <w:pPr>
        <w:autoSpaceDE w:val="0"/>
        <w:autoSpaceDN w:val="0"/>
        <w:adjustRightInd w:val="0"/>
        <w:rPr>
          <w:rFonts w:ascii="Arial" w:hAnsi="Arial" w:cs="Arial"/>
          <w:bCs/>
          <w:sz w:val="22"/>
          <w:szCs w:val="22"/>
          <w:lang w:val="fr-FR"/>
        </w:rPr>
      </w:pPr>
    </w:p>
    <w:p w14:paraId="1D0D93E2" w14:textId="77777777" w:rsidR="005F6B67" w:rsidRPr="00B80AE3" w:rsidRDefault="005F6B67">
      <w:pPr>
        <w:autoSpaceDE w:val="0"/>
        <w:autoSpaceDN w:val="0"/>
        <w:adjustRightInd w:val="0"/>
        <w:rPr>
          <w:rFonts w:ascii="Arial" w:hAnsi="Arial" w:cs="Arial"/>
          <w:bCs/>
          <w:sz w:val="22"/>
          <w:szCs w:val="22"/>
          <w:lang w:val="fr-FR"/>
        </w:rPr>
      </w:pPr>
    </w:p>
    <w:p w14:paraId="2CEF0E02" w14:textId="77777777" w:rsidR="005F6B67" w:rsidRPr="00B80AE3" w:rsidRDefault="005F6B67">
      <w:pPr>
        <w:autoSpaceDE w:val="0"/>
        <w:autoSpaceDN w:val="0"/>
        <w:adjustRightInd w:val="0"/>
        <w:rPr>
          <w:rFonts w:ascii="Arial" w:hAnsi="Arial" w:cs="Arial"/>
          <w:bCs/>
          <w:sz w:val="22"/>
          <w:szCs w:val="22"/>
          <w:lang w:val="fr-FR"/>
        </w:rPr>
      </w:pPr>
    </w:p>
    <w:p w14:paraId="69F93273" w14:textId="77777777" w:rsidR="005F6B67" w:rsidRDefault="005F6B67">
      <w:pPr>
        <w:autoSpaceDE w:val="0"/>
        <w:autoSpaceDN w:val="0"/>
        <w:adjustRightInd w:val="0"/>
        <w:rPr>
          <w:rFonts w:ascii="Arial" w:hAnsi="Arial" w:cs="Arial"/>
          <w:bCs/>
          <w:sz w:val="22"/>
          <w:szCs w:val="22"/>
          <w:lang w:val="fr-FR"/>
        </w:rPr>
      </w:pPr>
    </w:p>
    <w:p w14:paraId="181149CF" w14:textId="77777777" w:rsidR="00190B29" w:rsidRDefault="00190B29">
      <w:pPr>
        <w:autoSpaceDE w:val="0"/>
        <w:autoSpaceDN w:val="0"/>
        <w:adjustRightInd w:val="0"/>
        <w:rPr>
          <w:rFonts w:ascii="Arial" w:hAnsi="Arial" w:cs="Arial"/>
          <w:bCs/>
          <w:sz w:val="22"/>
          <w:szCs w:val="22"/>
          <w:lang w:val="fr-FR"/>
        </w:rPr>
      </w:pPr>
    </w:p>
    <w:p w14:paraId="6A49507B" w14:textId="77777777" w:rsidR="00190B29" w:rsidRDefault="00190B29">
      <w:pPr>
        <w:autoSpaceDE w:val="0"/>
        <w:autoSpaceDN w:val="0"/>
        <w:adjustRightInd w:val="0"/>
        <w:rPr>
          <w:rFonts w:ascii="Arial" w:hAnsi="Arial" w:cs="Arial"/>
          <w:bCs/>
          <w:sz w:val="22"/>
          <w:szCs w:val="22"/>
          <w:lang w:val="fr-FR"/>
        </w:rPr>
      </w:pPr>
    </w:p>
    <w:p w14:paraId="19A16710" w14:textId="77777777" w:rsidR="00190B29" w:rsidRDefault="00190B29">
      <w:pPr>
        <w:autoSpaceDE w:val="0"/>
        <w:autoSpaceDN w:val="0"/>
        <w:adjustRightInd w:val="0"/>
        <w:rPr>
          <w:rFonts w:ascii="Arial" w:hAnsi="Arial" w:cs="Arial"/>
          <w:bCs/>
          <w:sz w:val="22"/>
          <w:szCs w:val="22"/>
          <w:lang w:val="fr-FR"/>
        </w:rPr>
      </w:pPr>
    </w:p>
    <w:p w14:paraId="5FFB8543" w14:textId="77777777" w:rsidR="00190B29" w:rsidRDefault="00190B29">
      <w:pPr>
        <w:autoSpaceDE w:val="0"/>
        <w:autoSpaceDN w:val="0"/>
        <w:adjustRightInd w:val="0"/>
        <w:rPr>
          <w:rFonts w:ascii="Arial" w:hAnsi="Arial" w:cs="Arial"/>
          <w:bCs/>
          <w:sz w:val="22"/>
          <w:szCs w:val="22"/>
          <w:lang w:val="fr-FR"/>
        </w:rPr>
      </w:pPr>
    </w:p>
    <w:p w14:paraId="4F343ADF" w14:textId="77777777" w:rsidR="00190B29" w:rsidRPr="00B80AE3" w:rsidRDefault="00190B29">
      <w:pPr>
        <w:autoSpaceDE w:val="0"/>
        <w:autoSpaceDN w:val="0"/>
        <w:adjustRightInd w:val="0"/>
        <w:rPr>
          <w:rFonts w:ascii="Arial" w:hAnsi="Arial" w:cs="Arial"/>
          <w:bCs/>
          <w:sz w:val="22"/>
          <w:szCs w:val="22"/>
          <w:lang w:val="fr-FR"/>
        </w:rPr>
      </w:pPr>
    </w:p>
    <w:p w14:paraId="21C36D8E" w14:textId="77777777" w:rsidR="005F6B67" w:rsidRPr="00B80AE3" w:rsidRDefault="005F6B67">
      <w:pPr>
        <w:autoSpaceDE w:val="0"/>
        <w:autoSpaceDN w:val="0"/>
        <w:adjustRightInd w:val="0"/>
        <w:rPr>
          <w:rFonts w:ascii="Arial" w:hAnsi="Arial" w:cs="Arial"/>
          <w:bCs/>
          <w:sz w:val="22"/>
          <w:szCs w:val="22"/>
          <w:lang w:val="fr-FR"/>
        </w:rPr>
      </w:pPr>
    </w:p>
    <w:p w14:paraId="614EB3AE" w14:textId="77777777" w:rsidR="005F6B67" w:rsidRPr="00B80AE3" w:rsidRDefault="005F6B67">
      <w:pPr>
        <w:autoSpaceDE w:val="0"/>
        <w:autoSpaceDN w:val="0"/>
        <w:adjustRightInd w:val="0"/>
        <w:rPr>
          <w:rFonts w:ascii="Arial" w:hAnsi="Arial" w:cs="Arial"/>
          <w:bCs/>
          <w:sz w:val="22"/>
          <w:szCs w:val="22"/>
          <w:lang w:val="fr-FR"/>
        </w:rPr>
      </w:pPr>
    </w:p>
    <w:p w14:paraId="235004E9" w14:textId="77777777" w:rsidR="005F6B67" w:rsidRPr="00B80AE3" w:rsidRDefault="005F6B67">
      <w:pPr>
        <w:autoSpaceDE w:val="0"/>
        <w:autoSpaceDN w:val="0"/>
        <w:adjustRightInd w:val="0"/>
        <w:rPr>
          <w:rFonts w:ascii="Arial" w:hAnsi="Arial" w:cs="Arial"/>
          <w:bCs/>
          <w:sz w:val="22"/>
          <w:szCs w:val="22"/>
          <w:lang w:val="fr-FR"/>
        </w:rPr>
      </w:pPr>
    </w:p>
    <w:p w14:paraId="4FD92B4C" w14:textId="77777777" w:rsidR="005F6B67" w:rsidRPr="00B80AE3" w:rsidRDefault="005F6B67">
      <w:pPr>
        <w:autoSpaceDE w:val="0"/>
        <w:autoSpaceDN w:val="0"/>
        <w:adjustRightInd w:val="0"/>
        <w:rPr>
          <w:rFonts w:ascii="Arial" w:hAnsi="Arial" w:cs="Arial"/>
          <w:bCs/>
          <w:sz w:val="22"/>
          <w:szCs w:val="22"/>
          <w:lang w:val="fr-FR"/>
        </w:rPr>
      </w:pPr>
    </w:p>
    <w:p w14:paraId="595ED57B" w14:textId="77777777" w:rsidR="005F6B67" w:rsidRPr="00B80AE3" w:rsidRDefault="005F6B67">
      <w:pPr>
        <w:autoSpaceDE w:val="0"/>
        <w:autoSpaceDN w:val="0"/>
        <w:adjustRightInd w:val="0"/>
        <w:rPr>
          <w:rFonts w:ascii="Arial" w:hAnsi="Arial" w:cs="Arial"/>
          <w:bCs/>
          <w:sz w:val="22"/>
          <w:szCs w:val="22"/>
          <w:lang w:val="fr-FR"/>
        </w:rPr>
      </w:pPr>
    </w:p>
    <w:p w14:paraId="2630A57A" w14:textId="77777777" w:rsidR="005F6B67" w:rsidRPr="00B80AE3" w:rsidRDefault="005F6B67">
      <w:pPr>
        <w:autoSpaceDE w:val="0"/>
        <w:autoSpaceDN w:val="0"/>
        <w:adjustRightInd w:val="0"/>
        <w:rPr>
          <w:rFonts w:ascii="Arial" w:hAnsi="Arial" w:cs="Arial"/>
          <w:bCs/>
          <w:sz w:val="22"/>
          <w:szCs w:val="22"/>
          <w:lang w:val="fr-FR"/>
        </w:rPr>
      </w:pPr>
    </w:p>
    <w:p w14:paraId="33491256" w14:textId="77777777" w:rsidR="005F6B67" w:rsidRPr="00B80AE3" w:rsidRDefault="005F6B67">
      <w:pPr>
        <w:autoSpaceDE w:val="0"/>
        <w:autoSpaceDN w:val="0"/>
        <w:adjustRightInd w:val="0"/>
        <w:rPr>
          <w:rFonts w:ascii="Arial" w:hAnsi="Arial" w:cs="Arial"/>
          <w:b/>
          <w:bCs/>
          <w:sz w:val="22"/>
          <w:szCs w:val="22"/>
          <w:lang w:val="fr-FR"/>
        </w:rPr>
      </w:pPr>
    </w:p>
    <w:p w14:paraId="15513EFE" w14:textId="77777777" w:rsidR="00064E6E" w:rsidRPr="00064E6E" w:rsidRDefault="005F6B67" w:rsidP="00064E6E">
      <w:pPr>
        <w:rPr>
          <w:rFonts w:ascii="Arial" w:hAnsi="Arial" w:cs="Arial"/>
          <w:b/>
          <w:sz w:val="20"/>
        </w:rPr>
      </w:pPr>
      <w:r>
        <w:rPr>
          <w:rFonts w:ascii="Arial" w:hAnsi="Arial" w:cs="Arial"/>
          <w:b/>
          <w:sz w:val="20"/>
        </w:rPr>
        <w:t>© Commonwealth of Australia 20</w:t>
      </w:r>
      <w:r w:rsidR="00D03F1C">
        <w:rPr>
          <w:rFonts w:ascii="Arial" w:hAnsi="Arial" w:cs="Arial"/>
          <w:b/>
          <w:sz w:val="20"/>
        </w:rPr>
        <w:t>1</w:t>
      </w:r>
      <w:r w:rsidR="007C6180">
        <w:rPr>
          <w:rFonts w:ascii="Arial" w:hAnsi="Arial" w:cs="Arial"/>
          <w:b/>
          <w:sz w:val="20"/>
        </w:rPr>
        <w:t>9</w:t>
      </w:r>
    </w:p>
    <w:p w14:paraId="68EA5044" w14:textId="77777777" w:rsidR="00064E6E" w:rsidRPr="00064E6E" w:rsidRDefault="00064E6E" w:rsidP="00064E6E">
      <w:pPr>
        <w:pStyle w:val="Heading4"/>
        <w:spacing w:before="0" w:after="0"/>
        <w:ind w:left="0" w:firstLine="0"/>
        <w:rPr>
          <w:rFonts w:cs="Arial"/>
          <w:sz w:val="20"/>
          <w:szCs w:val="20"/>
        </w:rPr>
      </w:pPr>
      <w:r w:rsidRPr="00064E6E">
        <w:rPr>
          <w:rFonts w:cs="Arial"/>
          <w:b w:val="0"/>
          <w:color w:val="auto"/>
          <w:spacing w:val="0"/>
          <w:sz w:val="20"/>
          <w:szCs w:val="20"/>
        </w:rPr>
        <w:t xml:space="preserve">This work is copyright. It may be reproduced in whole or in part for study or training purposes subject to the inclusion of an acknowledgement of the source. Requests and inquiries concerning reproduction and rights for purposes other than those indicated above requires the written permission of the Australian Commission on Safety and Quality in Health Care, GPO Box 5480 Sydney NSW 2001 or </w:t>
      </w:r>
      <w:hyperlink r:id="rId9" w:history="1">
        <w:r w:rsidRPr="00064E6E">
          <w:rPr>
            <w:rStyle w:val="Hyperlink"/>
            <w:rFonts w:cs="Arial"/>
            <w:spacing w:val="0"/>
            <w:sz w:val="20"/>
            <w:szCs w:val="20"/>
          </w:rPr>
          <w:t>mail@safetyandquality.gov.au</w:t>
        </w:r>
      </w:hyperlink>
    </w:p>
    <w:p w14:paraId="0016312D" w14:textId="77777777" w:rsidR="00064E6E" w:rsidRPr="00064E6E" w:rsidRDefault="00064E6E" w:rsidP="00064E6E">
      <w:pPr>
        <w:pStyle w:val="Heading4"/>
        <w:spacing w:before="0" w:after="0"/>
        <w:ind w:left="0" w:firstLine="0"/>
        <w:rPr>
          <w:rFonts w:cs="Arial"/>
          <w:b w:val="0"/>
          <w:color w:val="auto"/>
          <w:spacing w:val="0"/>
          <w:sz w:val="20"/>
          <w:szCs w:val="20"/>
        </w:rPr>
      </w:pPr>
    </w:p>
    <w:p w14:paraId="6E69311C" w14:textId="77777777" w:rsidR="00064E6E" w:rsidRPr="00064E6E" w:rsidRDefault="00064E6E" w:rsidP="00064E6E">
      <w:pPr>
        <w:rPr>
          <w:rFonts w:ascii="Arial" w:hAnsi="Arial" w:cs="Arial"/>
          <w:b/>
          <w:sz w:val="20"/>
        </w:rPr>
      </w:pPr>
      <w:r w:rsidRPr="00064E6E">
        <w:rPr>
          <w:rFonts w:ascii="Arial" w:hAnsi="Arial" w:cs="Arial"/>
          <w:b/>
          <w:sz w:val="20"/>
        </w:rPr>
        <w:t>Suggested citation</w:t>
      </w:r>
    </w:p>
    <w:p w14:paraId="548DEDFE" w14:textId="77777777" w:rsidR="00064E6E" w:rsidRPr="00064E6E" w:rsidRDefault="00064E6E" w:rsidP="00064E6E">
      <w:pPr>
        <w:pStyle w:val="Heading4"/>
        <w:spacing w:before="0" w:after="0"/>
        <w:ind w:left="0" w:firstLine="0"/>
        <w:rPr>
          <w:rFonts w:cs="Arial"/>
          <w:b w:val="0"/>
          <w:color w:val="auto"/>
          <w:spacing w:val="0"/>
          <w:sz w:val="20"/>
          <w:szCs w:val="20"/>
        </w:rPr>
      </w:pPr>
      <w:r w:rsidRPr="00064E6E">
        <w:rPr>
          <w:rFonts w:cs="Arial"/>
          <w:b w:val="0"/>
          <w:color w:val="auto"/>
          <w:spacing w:val="0"/>
          <w:sz w:val="20"/>
          <w:szCs w:val="20"/>
        </w:rPr>
        <w:t>Australian Commission on Safety and Quality in Health Care (20</w:t>
      </w:r>
      <w:r w:rsidR="00D03F1C">
        <w:rPr>
          <w:rFonts w:cs="Arial"/>
          <w:b w:val="0"/>
          <w:color w:val="auto"/>
          <w:spacing w:val="0"/>
          <w:sz w:val="20"/>
          <w:szCs w:val="20"/>
        </w:rPr>
        <w:t>1</w:t>
      </w:r>
      <w:r w:rsidR="007C6180">
        <w:rPr>
          <w:rFonts w:cs="Arial"/>
          <w:b w:val="0"/>
          <w:color w:val="auto"/>
          <w:spacing w:val="0"/>
          <w:sz w:val="20"/>
          <w:szCs w:val="20"/>
        </w:rPr>
        <w:t>9</w:t>
      </w:r>
      <w:r w:rsidRPr="00064E6E">
        <w:rPr>
          <w:rFonts w:cs="Arial"/>
          <w:b w:val="0"/>
          <w:color w:val="auto"/>
          <w:spacing w:val="0"/>
          <w:sz w:val="20"/>
          <w:szCs w:val="20"/>
        </w:rPr>
        <w:t xml:space="preserve">), </w:t>
      </w:r>
      <w:r w:rsidR="005F6B67">
        <w:rPr>
          <w:rFonts w:cs="Arial"/>
          <w:b w:val="0"/>
          <w:i w:val="0"/>
          <w:color w:val="auto"/>
          <w:spacing w:val="0"/>
          <w:sz w:val="20"/>
          <w:szCs w:val="20"/>
        </w:rPr>
        <w:t>National Inpatient Medication Chart User Guide</w:t>
      </w:r>
      <w:r w:rsidRPr="00064E6E">
        <w:rPr>
          <w:rFonts w:cs="Arial"/>
          <w:b w:val="0"/>
          <w:color w:val="auto"/>
          <w:spacing w:val="0"/>
          <w:sz w:val="20"/>
          <w:szCs w:val="20"/>
        </w:rPr>
        <w:t>. ACSQHC, Sydney.</w:t>
      </w:r>
    </w:p>
    <w:p w14:paraId="63F00343" w14:textId="77777777" w:rsidR="00064E6E" w:rsidRPr="00064E6E" w:rsidRDefault="00064E6E" w:rsidP="00064E6E">
      <w:pPr>
        <w:pStyle w:val="Heading4"/>
        <w:spacing w:before="0" w:after="0"/>
        <w:ind w:left="0" w:firstLine="0"/>
        <w:rPr>
          <w:rFonts w:cs="Arial"/>
          <w:b w:val="0"/>
          <w:color w:val="auto"/>
          <w:spacing w:val="0"/>
          <w:sz w:val="20"/>
          <w:szCs w:val="20"/>
        </w:rPr>
      </w:pPr>
    </w:p>
    <w:p w14:paraId="09BA00F4" w14:textId="77777777" w:rsidR="00064E6E" w:rsidRPr="00064E6E" w:rsidRDefault="00064E6E" w:rsidP="00064E6E">
      <w:pPr>
        <w:pStyle w:val="Heading4"/>
        <w:numPr>
          <w:ilvl w:val="3"/>
          <w:numId w:val="0"/>
        </w:numPr>
        <w:spacing w:before="0" w:after="0"/>
        <w:rPr>
          <w:rFonts w:cs="Arial"/>
          <w:b w:val="0"/>
          <w:color w:val="auto"/>
          <w:spacing w:val="0"/>
          <w:sz w:val="20"/>
          <w:szCs w:val="20"/>
        </w:rPr>
      </w:pPr>
      <w:r w:rsidRPr="00064E6E">
        <w:rPr>
          <w:rFonts w:cs="Arial"/>
          <w:color w:val="auto"/>
          <w:spacing w:val="0"/>
          <w:sz w:val="20"/>
          <w:szCs w:val="20"/>
        </w:rPr>
        <w:t>Acknowledgment</w:t>
      </w:r>
    </w:p>
    <w:p w14:paraId="3FC33B6D" w14:textId="77777777" w:rsidR="00064E6E" w:rsidRPr="00064E6E" w:rsidRDefault="00064E6E" w:rsidP="00064E6E">
      <w:pPr>
        <w:pStyle w:val="Heading4"/>
        <w:numPr>
          <w:ilvl w:val="3"/>
          <w:numId w:val="0"/>
        </w:numPr>
        <w:spacing w:before="0" w:after="0"/>
        <w:rPr>
          <w:rFonts w:cs="Arial"/>
          <w:b w:val="0"/>
          <w:color w:val="auto"/>
          <w:spacing w:val="0"/>
          <w:sz w:val="20"/>
          <w:szCs w:val="20"/>
        </w:rPr>
      </w:pPr>
      <w:r w:rsidRPr="00064E6E">
        <w:rPr>
          <w:rFonts w:cs="Arial"/>
          <w:b w:val="0"/>
          <w:color w:val="auto"/>
          <w:spacing w:val="0"/>
          <w:sz w:val="20"/>
          <w:szCs w:val="20"/>
        </w:rPr>
        <w:t xml:space="preserve">Many individuals and organisations have freely given their time, expertise and documentation to </w:t>
      </w:r>
      <w:r w:rsidR="005F6B67">
        <w:rPr>
          <w:rFonts w:cs="Arial"/>
          <w:b w:val="0"/>
          <w:color w:val="auto"/>
          <w:spacing w:val="0"/>
          <w:sz w:val="20"/>
          <w:szCs w:val="20"/>
        </w:rPr>
        <w:t xml:space="preserve">develop the </w:t>
      </w:r>
      <w:r w:rsidR="005F6B67" w:rsidRPr="005F6B67">
        <w:rPr>
          <w:rFonts w:cs="Arial"/>
          <w:b w:val="0"/>
          <w:i w:val="0"/>
          <w:color w:val="auto"/>
          <w:spacing w:val="0"/>
          <w:sz w:val="20"/>
          <w:szCs w:val="20"/>
        </w:rPr>
        <w:t>NIMC User Guide</w:t>
      </w:r>
      <w:r w:rsidR="005F6B67">
        <w:rPr>
          <w:rFonts w:cs="Arial"/>
          <w:b w:val="0"/>
          <w:i w:val="0"/>
          <w:color w:val="auto"/>
          <w:spacing w:val="0"/>
          <w:sz w:val="20"/>
          <w:szCs w:val="20"/>
        </w:rPr>
        <w:t>.</w:t>
      </w:r>
      <w:r w:rsidRPr="00064E6E">
        <w:rPr>
          <w:rFonts w:cs="Arial"/>
          <w:b w:val="0"/>
          <w:color w:val="auto"/>
          <w:spacing w:val="0"/>
          <w:sz w:val="20"/>
          <w:szCs w:val="20"/>
        </w:rPr>
        <w:t xml:space="preserve"> In particular</w:t>
      </w:r>
      <w:r w:rsidR="005F6B67">
        <w:rPr>
          <w:rFonts w:cs="Arial"/>
          <w:b w:val="0"/>
          <w:color w:val="auto"/>
          <w:spacing w:val="0"/>
          <w:sz w:val="20"/>
          <w:szCs w:val="20"/>
        </w:rPr>
        <w:t>,</w:t>
      </w:r>
      <w:r w:rsidRPr="00064E6E">
        <w:rPr>
          <w:rFonts w:cs="Arial"/>
          <w:b w:val="0"/>
          <w:color w:val="auto"/>
          <w:spacing w:val="0"/>
          <w:sz w:val="20"/>
          <w:szCs w:val="20"/>
        </w:rPr>
        <w:t xml:space="preserve"> </w:t>
      </w:r>
      <w:r w:rsidR="00B0190A">
        <w:rPr>
          <w:rFonts w:cs="Arial"/>
          <w:b w:val="0"/>
          <w:color w:val="auto"/>
          <w:spacing w:val="0"/>
          <w:sz w:val="20"/>
          <w:szCs w:val="20"/>
        </w:rPr>
        <w:t>the Commission</w:t>
      </w:r>
      <w:r w:rsidRPr="00064E6E">
        <w:rPr>
          <w:rFonts w:cs="Arial"/>
          <w:b w:val="0"/>
          <w:color w:val="auto"/>
          <w:spacing w:val="0"/>
          <w:sz w:val="20"/>
          <w:szCs w:val="20"/>
        </w:rPr>
        <w:t xml:space="preserve"> wishes to </w:t>
      </w:r>
      <w:r w:rsidR="005F6B67">
        <w:rPr>
          <w:rFonts w:cs="Arial"/>
          <w:b w:val="0"/>
          <w:color w:val="auto"/>
          <w:spacing w:val="0"/>
          <w:sz w:val="20"/>
          <w:szCs w:val="20"/>
        </w:rPr>
        <w:t xml:space="preserve">acknowledge the work of Queensland Health for its original work in </w:t>
      </w:r>
      <w:r w:rsidR="00190B29">
        <w:rPr>
          <w:rFonts w:cs="Arial"/>
          <w:b w:val="0"/>
          <w:color w:val="auto"/>
          <w:spacing w:val="0"/>
          <w:sz w:val="20"/>
          <w:szCs w:val="20"/>
        </w:rPr>
        <w:t xml:space="preserve">medication chart standardisation. </w:t>
      </w:r>
      <w:r w:rsidR="00B0190A">
        <w:rPr>
          <w:rFonts w:cs="Arial"/>
          <w:b w:val="0"/>
          <w:color w:val="auto"/>
          <w:spacing w:val="0"/>
          <w:sz w:val="20"/>
          <w:szCs w:val="20"/>
        </w:rPr>
        <w:t>The Commission</w:t>
      </w:r>
      <w:r w:rsidR="005F6B67">
        <w:rPr>
          <w:rFonts w:cs="Arial"/>
          <w:b w:val="0"/>
          <w:color w:val="auto"/>
          <w:spacing w:val="0"/>
          <w:sz w:val="20"/>
          <w:szCs w:val="20"/>
        </w:rPr>
        <w:t xml:space="preserve"> wishes to acknowledge </w:t>
      </w:r>
      <w:r w:rsidRPr="00064E6E">
        <w:rPr>
          <w:rFonts w:cs="Arial"/>
          <w:b w:val="0"/>
          <w:color w:val="auto"/>
          <w:spacing w:val="0"/>
          <w:sz w:val="20"/>
          <w:szCs w:val="20"/>
        </w:rPr>
        <w:t xml:space="preserve">members of </w:t>
      </w:r>
      <w:r w:rsidR="009043C5">
        <w:rPr>
          <w:rFonts w:cs="Arial"/>
          <w:b w:val="0"/>
          <w:color w:val="auto"/>
          <w:spacing w:val="0"/>
          <w:sz w:val="20"/>
          <w:szCs w:val="20"/>
        </w:rPr>
        <w:t>its</w:t>
      </w:r>
      <w:r w:rsidRPr="00064E6E">
        <w:rPr>
          <w:rFonts w:cs="Arial"/>
          <w:b w:val="0"/>
          <w:color w:val="auto"/>
          <w:spacing w:val="0"/>
          <w:sz w:val="20"/>
          <w:szCs w:val="20"/>
        </w:rPr>
        <w:t xml:space="preserve"> </w:t>
      </w:r>
      <w:r w:rsidR="005F6B67">
        <w:rPr>
          <w:rFonts w:cs="Arial"/>
          <w:b w:val="0"/>
          <w:color w:val="auto"/>
          <w:spacing w:val="0"/>
          <w:sz w:val="20"/>
          <w:szCs w:val="20"/>
        </w:rPr>
        <w:t>Health Services Medication Advisory Group (formerly the National Inpatient Medication Chart Oversight Committee) f</w:t>
      </w:r>
      <w:r w:rsidRPr="00064E6E">
        <w:rPr>
          <w:rFonts w:cs="Arial"/>
          <w:b w:val="0"/>
          <w:color w:val="auto"/>
          <w:spacing w:val="0"/>
          <w:sz w:val="20"/>
          <w:szCs w:val="20"/>
        </w:rPr>
        <w:t xml:space="preserve">or their significant contribution </w:t>
      </w:r>
      <w:r w:rsidR="005F6B67">
        <w:rPr>
          <w:rFonts w:cs="Arial"/>
          <w:b w:val="0"/>
          <w:color w:val="auto"/>
          <w:spacing w:val="0"/>
          <w:sz w:val="20"/>
          <w:szCs w:val="20"/>
        </w:rPr>
        <w:t>to</w:t>
      </w:r>
      <w:r w:rsidRPr="00064E6E">
        <w:rPr>
          <w:rFonts w:cs="Arial"/>
          <w:b w:val="0"/>
          <w:color w:val="auto"/>
          <w:spacing w:val="0"/>
          <w:sz w:val="20"/>
          <w:szCs w:val="20"/>
        </w:rPr>
        <w:t xml:space="preserve"> this document</w:t>
      </w:r>
      <w:r w:rsidR="005F6B67">
        <w:rPr>
          <w:rFonts w:cs="Arial"/>
          <w:b w:val="0"/>
          <w:color w:val="auto"/>
          <w:spacing w:val="0"/>
          <w:sz w:val="20"/>
          <w:szCs w:val="20"/>
        </w:rPr>
        <w:t xml:space="preserve">. Finally, </w:t>
      </w:r>
      <w:r w:rsidR="00B0190A">
        <w:rPr>
          <w:rFonts w:cs="Arial"/>
          <w:b w:val="0"/>
          <w:color w:val="auto"/>
          <w:spacing w:val="0"/>
          <w:sz w:val="20"/>
          <w:szCs w:val="20"/>
        </w:rPr>
        <w:t>the Commission</w:t>
      </w:r>
      <w:r w:rsidR="005F6B67">
        <w:rPr>
          <w:rFonts w:cs="Arial"/>
          <w:b w:val="0"/>
          <w:color w:val="auto"/>
          <w:spacing w:val="0"/>
          <w:sz w:val="20"/>
          <w:szCs w:val="20"/>
        </w:rPr>
        <w:t xml:space="preserve"> acknowledges all the users of the NIMC that suggest improvements and participate in audits, all of which contribute to maintenance of the </w:t>
      </w:r>
      <w:r w:rsidR="005F6B67" w:rsidRPr="005F6B67">
        <w:rPr>
          <w:rFonts w:cs="Arial"/>
          <w:b w:val="0"/>
          <w:i w:val="0"/>
          <w:color w:val="auto"/>
          <w:spacing w:val="0"/>
          <w:sz w:val="20"/>
          <w:szCs w:val="20"/>
        </w:rPr>
        <w:t>NIMC User Guide</w:t>
      </w:r>
      <w:r w:rsidRPr="00064E6E">
        <w:rPr>
          <w:rFonts w:cs="Arial"/>
          <w:b w:val="0"/>
          <w:color w:val="auto"/>
          <w:spacing w:val="0"/>
          <w:sz w:val="20"/>
          <w:szCs w:val="20"/>
        </w:rPr>
        <w:t>. The involvement and willingness of all concerned to share their experience and expertise is greatly appreciated.</w:t>
      </w:r>
    </w:p>
    <w:p w14:paraId="3FCB9393" w14:textId="77777777" w:rsidR="00064E6E" w:rsidRPr="00064E6E" w:rsidRDefault="00064E6E">
      <w:pPr>
        <w:autoSpaceDE w:val="0"/>
        <w:autoSpaceDN w:val="0"/>
        <w:adjustRightInd w:val="0"/>
        <w:rPr>
          <w:rFonts w:ascii="Arial" w:hAnsi="Arial" w:cs="Arial"/>
          <w:b/>
          <w:bCs/>
          <w:sz w:val="22"/>
          <w:szCs w:val="22"/>
        </w:rPr>
      </w:pPr>
    </w:p>
    <w:p w14:paraId="7FE9331C" w14:textId="77777777" w:rsidR="00B1011F" w:rsidRDefault="00B1011F">
      <w:pPr>
        <w:autoSpaceDE w:val="0"/>
        <w:autoSpaceDN w:val="0"/>
        <w:adjustRightInd w:val="0"/>
        <w:rPr>
          <w:rFonts w:ascii="Arial" w:hAnsi="Arial" w:cs="Arial"/>
          <w:sz w:val="22"/>
          <w:szCs w:val="22"/>
        </w:rPr>
      </w:pPr>
    </w:p>
    <w:p w14:paraId="305AA8AB" w14:textId="77777777" w:rsidR="003A3E84" w:rsidRDefault="00330921">
      <w:pPr>
        <w:autoSpaceDE w:val="0"/>
        <w:autoSpaceDN w:val="0"/>
        <w:adjustRightInd w:val="0"/>
        <w:rPr>
          <w:rFonts w:ascii="Arial" w:hAnsi="Arial" w:cs="Arial"/>
          <w:sz w:val="22"/>
          <w:szCs w:val="22"/>
        </w:rPr>
      </w:pPr>
      <w:r>
        <w:rPr>
          <w:rFonts w:ascii="Arial" w:hAnsi="Arial" w:cs="Arial"/>
          <w:sz w:val="22"/>
          <w:szCs w:val="22"/>
        </w:rPr>
        <w:br w:type="page"/>
      </w:r>
    </w:p>
    <w:p w14:paraId="21056664" w14:textId="77777777" w:rsidR="008E01A0" w:rsidRPr="00725CA1" w:rsidRDefault="003A3E84" w:rsidP="00622A52">
      <w:pPr>
        <w:autoSpaceDE w:val="0"/>
        <w:autoSpaceDN w:val="0"/>
        <w:adjustRightInd w:val="0"/>
        <w:rPr>
          <w:rFonts w:ascii="Arial" w:hAnsi="Arial" w:cs="Arial"/>
          <w:sz w:val="28"/>
          <w:szCs w:val="28"/>
        </w:rPr>
      </w:pPr>
      <w:r w:rsidRPr="00725CA1">
        <w:rPr>
          <w:rFonts w:ascii="Arial" w:hAnsi="Arial" w:cs="Arial"/>
          <w:b/>
          <w:sz w:val="28"/>
          <w:szCs w:val="28"/>
        </w:rPr>
        <w:lastRenderedPageBreak/>
        <w:t>Table of contents</w:t>
      </w:r>
    </w:p>
    <w:p w14:paraId="1228C0C3" w14:textId="4EC09CB4" w:rsidR="006629AC" w:rsidRDefault="005B538D">
      <w:pPr>
        <w:pStyle w:val="TOC1"/>
        <w:tabs>
          <w:tab w:val="right" w:leader="dot" w:pos="9345"/>
        </w:tabs>
        <w:rPr>
          <w:rFonts w:eastAsiaTheme="minorEastAsia" w:cstheme="minorBidi"/>
          <w:b w:val="0"/>
          <w:bCs w:val="0"/>
          <w:caps w:val="0"/>
          <w:noProof/>
          <w:sz w:val="22"/>
          <w:szCs w:val="22"/>
        </w:rPr>
      </w:pPr>
      <w:r>
        <w:rPr>
          <w:rFonts w:ascii="Arial" w:hAnsi="Arial" w:cs="Arial"/>
          <w:b w:val="0"/>
          <w:bCs w:val="0"/>
          <w:caps w:val="0"/>
          <w:noProof/>
          <w:sz w:val="22"/>
          <w:szCs w:val="22"/>
          <w:lang w:eastAsia="en-US"/>
        </w:rPr>
        <w:fldChar w:fldCharType="begin"/>
      </w:r>
      <w:r>
        <w:rPr>
          <w:rFonts w:ascii="Arial" w:hAnsi="Arial" w:cs="Arial"/>
          <w:b w:val="0"/>
          <w:bCs w:val="0"/>
          <w:caps w:val="0"/>
          <w:noProof/>
          <w:sz w:val="22"/>
          <w:szCs w:val="22"/>
          <w:lang w:eastAsia="en-US"/>
        </w:rPr>
        <w:instrText xml:space="preserve"> TOC \o "1-2" \h \z \u </w:instrText>
      </w:r>
      <w:r>
        <w:rPr>
          <w:rFonts w:ascii="Arial" w:hAnsi="Arial" w:cs="Arial"/>
          <w:b w:val="0"/>
          <w:bCs w:val="0"/>
          <w:caps w:val="0"/>
          <w:noProof/>
          <w:sz w:val="22"/>
          <w:szCs w:val="22"/>
          <w:lang w:eastAsia="en-US"/>
        </w:rPr>
        <w:fldChar w:fldCharType="separate"/>
      </w:r>
      <w:hyperlink w:anchor="_Toc17284194" w:history="1">
        <w:r w:rsidR="006629AC" w:rsidRPr="002A24B3">
          <w:rPr>
            <w:rStyle w:val="Hyperlink"/>
            <w:noProof/>
          </w:rPr>
          <w:t>Introduction</w:t>
        </w:r>
        <w:r w:rsidR="006629AC">
          <w:rPr>
            <w:noProof/>
            <w:webHidden/>
          </w:rPr>
          <w:tab/>
        </w:r>
        <w:r w:rsidR="006629AC">
          <w:rPr>
            <w:noProof/>
            <w:webHidden/>
          </w:rPr>
          <w:fldChar w:fldCharType="begin"/>
        </w:r>
        <w:r w:rsidR="006629AC">
          <w:rPr>
            <w:noProof/>
            <w:webHidden/>
          </w:rPr>
          <w:instrText xml:space="preserve"> PAGEREF _Toc17284194 \h </w:instrText>
        </w:r>
        <w:r w:rsidR="006629AC">
          <w:rPr>
            <w:noProof/>
            <w:webHidden/>
          </w:rPr>
        </w:r>
        <w:r w:rsidR="006629AC">
          <w:rPr>
            <w:noProof/>
            <w:webHidden/>
          </w:rPr>
          <w:fldChar w:fldCharType="separate"/>
        </w:r>
        <w:r w:rsidR="006629AC">
          <w:rPr>
            <w:noProof/>
            <w:webHidden/>
          </w:rPr>
          <w:t>4</w:t>
        </w:r>
        <w:r w:rsidR="006629AC">
          <w:rPr>
            <w:noProof/>
            <w:webHidden/>
          </w:rPr>
          <w:fldChar w:fldCharType="end"/>
        </w:r>
      </w:hyperlink>
    </w:p>
    <w:p w14:paraId="4077A114" w14:textId="7D607234" w:rsidR="006629AC" w:rsidRDefault="00F757B0">
      <w:pPr>
        <w:pStyle w:val="TOC1"/>
        <w:tabs>
          <w:tab w:val="right" w:leader="dot" w:pos="9345"/>
        </w:tabs>
        <w:rPr>
          <w:rFonts w:eastAsiaTheme="minorEastAsia" w:cstheme="minorBidi"/>
          <w:b w:val="0"/>
          <w:bCs w:val="0"/>
          <w:caps w:val="0"/>
          <w:noProof/>
          <w:sz w:val="22"/>
          <w:szCs w:val="22"/>
        </w:rPr>
      </w:pPr>
      <w:hyperlink w:anchor="_Toc17284195" w:history="1">
        <w:r w:rsidR="006629AC" w:rsidRPr="002A24B3">
          <w:rPr>
            <w:rStyle w:val="Hyperlink"/>
            <w:noProof/>
          </w:rPr>
          <w:t>Purpose of the NIMC</w:t>
        </w:r>
        <w:r w:rsidR="006629AC">
          <w:rPr>
            <w:noProof/>
            <w:webHidden/>
          </w:rPr>
          <w:tab/>
        </w:r>
        <w:r w:rsidR="006629AC">
          <w:rPr>
            <w:noProof/>
            <w:webHidden/>
          </w:rPr>
          <w:fldChar w:fldCharType="begin"/>
        </w:r>
        <w:r w:rsidR="006629AC">
          <w:rPr>
            <w:noProof/>
            <w:webHidden/>
          </w:rPr>
          <w:instrText xml:space="preserve"> PAGEREF _Toc17284195 \h </w:instrText>
        </w:r>
        <w:r w:rsidR="006629AC">
          <w:rPr>
            <w:noProof/>
            <w:webHidden/>
          </w:rPr>
        </w:r>
        <w:r w:rsidR="006629AC">
          <w:rPr>
            <w:noProof/>
            <w:webHidden/>
          </w:rPr>
          <w:fldChar w:fldCharType="separate"/>
        </w:r>
        <w:r w:rsidR="006629AC">
          <w:rPr>
            <w:noProof/>
            <w:webHidden/>
          </w:rPr>
          <w:t>5</w:t>
        </w:r>
        <w:r w:rsidR="006629AC">
          <w:rPr>
            <w:noProof/>
            <w:webHidden/>
          </w:rPr>
          <w:fldChar w:fldCharType="end"/>
        </w:r>
      </w:hyperlink>
    </w:p>
    <w:p w14:paraId="486B447F" w14:textId="7326E5B4" w:rsidR="006629AC" w:rsidRDefault="00F757B0">
      <w:pPr>
        <w:pStyle w:val="TOC1"/>
        <w:tabs>
          <w:tab w:val="right" w:leader="dot" w:pos="9345"/>
        </w:tabs>
        <w:rPr>
          <w:rFonts w:eastAsiaTheme="minorEastAsia" w:cstheme="minorBidi"/>
          <w:b w:val="0"/>
          <w:bCs w:val="0"/>
          <w:caps w:val="0"/>
          <w:noProof/>
          <w:sz w:val="22"/>
          <w:szCs w:val="22"/>
        </w:rPr>
      </w:pPr>
      <w:hyperlink w:anchor="_Toc17284196" w:history="1">
        <w:r w:rsidR="006629AC" w:rsidRPr="002A24B3">
          <w:rPr>
            <w:rStyle w:val="Hyperlink"/>
            <w:noProof/>
          </w:rPr>
          <w:t>NIMC versions</w:t>
        </w:r>
        <w:r w:rsidR="006629AC">
          <w:rPr>
            <w:noProof/>
            <w:webHidden/>
          </w:rPr>
          <w:tab/>
        </w:r>
        <w:r w:rsidR="006629AC">
          <w:rPr>
            <w:noProof/>
            <w:webHidden/>
          </w:rPr>
          <w:fldChar w:fldCharType="begin"/>
        </w:r>
        <w:r w:rsidR="006629AC">
          <w:rPr>
            <w:noProof/>
            <w:webHidden/>
          </w:rPr>
          <w:instrText xml:space="preserve"> PAGEREF _Toc17284196 \h </w:instrText>
        </w:r>
        <w:r w:rsidR="006629AC">
          <w:rPr>
            <w:noProof/>
            <w:webHidden/>
          </w:rPr>
        </w:r>
        <w:r w:rsidR="006629AC">
          <w:rPr>
            <w:noProof/>
            <w:webHidden/>
          </w:rPr>
          <w:fldChar w:fldCharType="separate"/>
        </w:r>
        <w:r w:rsidR="006629AC">
          <w:rPr>
            <w:noProof/>
            <w:webHidden/>
          </w:rPr>
          <w:t>7</w:t>
        </w:r>
        <w:r w:rsidR="006629AC">
          <w:rPr>
            <w:noProof/>
            <w:webHidden/>
          </w:rPr>
          <w:fldChar w:fldCharType="end"/>
        </w:r>
      </w:hyperlink>
    </w:p>
    <w:p w14:paraId="562F99DF" w14:textId="122E903F" w:rsidR="006629AC" w:rsidRDefault="00F757B0">
      <w:pPr>
        <w:pStyle w:val="TOC1"/>
        <w:tabs>
          <w:tab w:val="right" w:leader="dot" w:pos="9345"/>
        </w:tabs>
        <w:rPr>
          <w:rFonts w:eastAsiaTheme="minorEastAsia" w:cstheme="minorBidi"/>
          <w:b w:val="0"/>
          <w:bCs w:val="0"/>
          <w:caps w:val="0"/>
          <w:noProof/>
          <w:sz w:val="22"/>
          <w:szCs w:val="22"/>
        </w:rPr>
      </w:pPr>
      <w:hyperlink w:anchor="_Toc17284197" w:history="1">
        <w:r w:rsidR="006629AC" w:rsidRPr="002A24B3">
          <w:rPr>
            <w:rStyle w:val="Hyperlink"/>
            <w:noProof/>
          </w:rPr>
          <w:t>General instructions</w:t>
        </w:r>
        <w:r w:rsidR="006629AC">
          <w:rPr>
            <w:noProof/>
            <w:webHidden/>
          </w:rPr>
          <w:tab/>
        </w:r>
        <w:r w:rsidR="006629AC">
          <w:rPr>
            <w:noProof/>
            <w:webHidden/>
          </w:rPr>
          <w:fldChar w:fldCharType="begin"/>
        </w:r>
        <w:r w:rsidR="006629AC">
          <w:rPr>
            <w:noProof/>
            <w:webHidden/>
          </w:rPr>
          <w:instrText xml:space="preserve"> PAGEREF _Toc17284197 \h </w:instrText>
        </w:r>
        <w:r w:rsidR="006629AC">
          <w:rPr>
            <w:noProof/>
            <w:webHidden/>
          </w:rPr>
        </w:r>
        <w:r w:rsidR="006629AC">
          <w:rPr>
            <w:noProof/>
            <w:webHidden/>
          </w:rPr>
          <w:fldChar w:fldCharType="separate"/>
        </w:r>
        <w:r w:rsidR="006629AC">
          <w:rPr>
            <w:noProof/>
            <w:webHidden/>
          </w:rPr>
          <w:t>9</w:t>
        </w:r>
        <w:r w:rsidR="006629AC">
          <w:rPr>
            <w:noProof/>
            <w:webHidden/>
          </w:rPr>
          <w:fldChar w:fldCharType="end"/>
        </w:r>
      </w:hyperlink>
    </w:p>
    <w:p w14:paraId="7B2EE2C4" w14:textId="047723D0" w:rsidR="006629AC" w:rsidRDefault="00F757B0">
      <w:pPr>
        <w:pStyle w:val="TOC2"/>
        <w:tabs>
          <w:tab w:val="left" w:pos="720"/>
          <w:tab w:val="right" w:leader="dot" w:pos="9345"/>
        </w:tabs>
        <w:rPr>
          <w:rFonts w:eastAsiaTheme="minorEastAsia" w:cstheme="minorBidi"/>
          <w:smallCaps w:val="0"/>
          <w:noProof/>
          <w:sz w:val="22"/>
          <w:szCs w:val="22"/>
        </w:rPr>
      </w:pPr>
      <w:hyperlink w:anchor="_Toc17284198" w:history="1">
        <w:r w:rsidR="006629AC" w:rsidRPr="002A24B3">
          <w:rPr>
            <w:rStyle w:val="Hyperlink"/>
            <w:noProof/>
          </w:rPr>
          <w:t>3.1</w:t>
        </w:r>
        <w:r w:rsidR="006629AC">
          <w:rPr>
            <w:rFonts w:eastAsiaTheme="minorEastAsia" w:cstheme="minorBidi"/>
            <w:smallCaps w:val="0"/>
            <w:noProof/>
            <w:sz w:val="22"/>
            <w:szCs w:val="22"/>
          </w:rPr>
          <w:tab/>
        </w:r>
        <w:r w:rsidR="006629AC" w:rsidRPr="002A24B3">
          <w:rPr>
            <w:rStyle w:val="Hyperlink"/>
            <w:noProof/>
          </w:rPr>
          <w:t>General requirements</w:t>
        </w:r>
        <w:r w:rsidR="006629AC">
          <w:rPr>
            <w:noProof/>
            <w:webHidden/>
          </w:rPr>
          <w:tab/>
        </w:r>
        <w:r w:rsidR="006629AC">
          <w:rPr>
            <w:noProof/>
            <w:webHidden/>
          </w:rPr>
          <w:fldChar w:fldCharType="begin"/>
        </w:r>
        <w:r w:rsidR="006629AC">
          <w:rPr>
            <w:noProof/>
            <w:webHidden/>
          </w:rPr>
          <w:instrText xml:space="preserve"> PAGEREF _Toc17284198 \h </w:instrText>
        </w:r>
        <w:r w:rsidR="006629AC">
          <w:rPr>
            <w:noProof/>
            <w:webHidden/>
          </w:rPr>
        </w:r>
        <w:r w:rsidR="006629AC">
          <w:rPr>
            <w:noProof/>
            <w:webHidden/>
          </w:rPr>
          <w:fldChar w:fldCharType="separate"/>
        </w:r>
        <w:r w:rsidR="006629AC">
          <w:rPr>
            <w:noProof/>
            <w:webHidden/>
          </w:rPr>
          <w:t>9</w:t>
        </w:r>
        <w:r w:rsidR="006629AC">
          <w:rPr>
            <w:noProof/>
            <w:webHidden/>
          </w:rPr>
          <w:fldChar w:fldCharType="end"/>
        </w:r>
      </w:hyperlink>
    </w:p>
    <w:p w14:paraId="50BE627A" w14:textId="4CD1FEBE" w:rsidR="006629AC" w:rsidRDefault="00F757B0">
      <w:pPr>
        <w:pStyle w:val="TOC2"/>
        <w:tabs>
          <w:tab w:val="left" w:pos="720"/>
          <w:tab w:val="right" w:leader="dot" w:pos="9345"/>
        </w:tabs>
        <w:rPr>
          <w:rFonts w:eastAsiaTheme="minorEastAsia" w:cstheme="minorBidi"/>
          <w:smallCaps w:val="0"/>
          <w:noProof/>
          <w:sz w:val="22"/>
          <w:szCs w:val="22"/>
        </w:rPr>
      </w:pPr>
      <w:hyperlink w:anchor="_Toc17284199" w:history="1">
        <w:r w:rsidR="006629AC" w:rsidRPr="002A24B3">
          <w:rPr>
            <w:rStyle w:val="Hyperlink"/>
            <w:noProof/>
          </w:rPr>
          <w:t>3.2</w:t>
        </w:r>
        <w:r w:rsidR="006629AC">
          <w:rPr>
            <w:rFonts w:eastAsiaTheme="minorEastAsia" w:cstheme="minorBidi"/>
            <w:smallCaps w:val="0"/>
            <w:noProof/>
            <w:sz w:val="22"/>
            <w:szCs w:val="22"/>
          </w:rPr>
          <w:tab/>
        </w:r>
        <w:r w:rsidR="006629AC" w:rsidRPr="002A24B3">
          <w:rPr>
            <w:rStyle w:val="Hyperlink"/>
            <w:noProof/>
          </w:rPr>
          <w:t>Writing orders</w:t>
        </w:r>
        <w:r w:rsidR="006629AC">
          <w:rPr>
            <w:noProof/>
            <w:webHidden/>
          </w:rPr>
          <w:tab/>
        </w:r>
        <w:r w:rsidR="006629AC">
          <w:rPr>
            <w:noProof/>
            <w:webHidden/>
          </w:rPr>
          <w:fldChar w:fldCharType="begin"/>
        </w:r>
        <w:r w:rsidR="006629AC">
          <w:rPr>
            <w:noProof/>
            <w:webHidden/>
          </w:rPr>
          <w:instrText xml:space="preserve"> PAGEREF _Toc17284199 \h </w:instrText>
        </w:r>
        <w:r w:rsidR="006629AC">
          <w:rPr>
            <w:noProof/>
            <w:webHidden/>
          </w:rPr>
        </w:r>
        <w:r w:rsidR="006629AC">
          <w:rPr>
            <w:noProof/>
            <w:webHidden/>
          </w:rPr>
          <w:fldChar w:fldCharType="separate"/>
        </w:r>
        <w:r w:rsidR="006629AC">
          <w:rPr>
            <w:noProof/>
            <w:webHidden/>
          </w:rPr>
          <w:t>9</w:t>
        </w:r>
        <w:r w:rsidR="006629AC">
          <w:rPr>
            <w:noProof/>
            <w:webHidden/>
          </w:rPr>
          <w:fldChar w:fldCharType="end"/>
        </w:r>
      </w:hyperlink>
    </w:p>
    <w:p w14:paraId="32D4C41A" w14:textId="028D7826" w:rsidR="006629AC" w:rsidRDefault="00F757B0">
      <w:pPr>
        <w:pStyle w:val="TOC2"/>
        <w:tabs>
          <w:tab w:val="left" w:pos="720"/>
          <w:tab w:val="right" w:leader="dot" w:pos="9345"/>
        </w:tabs>
        <w:rPr>
          <w:rFonts w:eastAsiaTheme="minorEastAsia" w:cstheme="minorBidi"/>
          <w:smallCaps w:val="0"/>
          <w:noProof/>
          <w:sz w:val="22"/>
          <w:szCs w:val="22"/>
        </w:rPr>
      </w:pPr>
      <w:hyperlink w:anchor="_Toc17284200" w:history="1">
        <w:r w:rsidR="006629AC" w:rsidRPr="002A24B3">
          <w:rPr>
            <w:rStyle w:val="Hyperlink"/>
            <w:noProof/>
          </w:rPr>
          <w:t>3.3</w:t>
        </w:r>
        <w:r w:rsidR="006629AC">
          <w:rPr>
            <w:rFonts w:eastAsiaTheme="minorEastAsia" w:cstheme="minorBidi"/>
            <w:smallCaps w:val="0"/>
            <w:noProof/>
            <w:sz w:val="22"/>
            <w:szCs w:val="22"/>
          </w:rPr>
          <w:tab/>
        </w:r>
        <w:r w:rsidR="006629AC" w:rsidRPr="002A24B3">
          <w:rPr>
            <w:rStyle w:val="Hyperlink"/>
            <w:noProof/>
          </w:rPr>
          <w:t>Abbreviations, symbols and terminology</w:t>
        </w:r>
        <w:r w:rsidR="006629AC">
          <w:rPr>
            <w:noProof/>
            <w:webHidden/>
          </w:rPr>
          <w:tab/>
        </w:r>
        <w:r w:rsidR="006629AC">
          <w:rPr>
            <w:noProof/>
            <w:webHidden/>
          </w:rPr>
          <w:fldChar w:fldCharType="begin"/>
        </w:r>
        <w:r w:rsidR="006629AC">
          <w:rPr>
            <w:noProof/>
            <w:webHidden/>
          </w:rPr>
          <w:instrText xml:space="preserve"> PAGEREF _Toc17284200 \h </w:instrText>
        </w:r>
        <w:r w:rsidR="006629AC">
          <w:rPr>
            <w:noProof/>
            <w:webHidden/>
          </w:rPr>
        </w:r>
        <w:r w:rsidR="006629AC">
          <w:rPr>
            <w:noProof/>
            <w:webHidden/>
          </w:rPr>
          <w:fldChar w:fldCharType="separate"/>
        </w:r>
        <w:r w:rsidR="006629AC">
          <w:rPr>
            <w:noProof/>
            <w:webHidden/>
          </w:rPr>
          <w:t>9</w:t>
        </w:r>
        <w:r w:rsidR="006629AC">
          <w:rPr>
            <w:noProof/>
            <w:webHidden/>
          </w:rPr>
          <w:fldChar w:fldCharType="end"/>
        </w:r>
      </w:hyperlink>
    </w:p>
    <w:p w14:paraId="2773F4DC" w14:textId="6EBF9D27" w:rsidR="006629AC" w:rsidRDefault="00F757B0">
      <w:pPr>
        <w:pStyle w:val="TOC2"/>
        <w:tabs>
          <w:tab w:val="left" w:pos="720"/>
          <w:tab w:val="right" w:leader="dot" w:pos="9345"/>
        </w:tabs>
        <w:rPr>
          <w:rFonts w:eastAsiaTheme="minorEastAsia" w:cstheme="minorBidi"/>
          <w:smallCaps w:val="0"/>
          <w:noProof/>
          <w:sz w:val="22"/>
          <w:szCs w:val="22"/>
        </w:rPr>
      </w:pPr>
      <w:hyperlink w:anchor="_Toc17284201" w:history="1">
        <w:r w:rsidR="006629AC" w:rsidRPr="002A24B3">
          <w:rPr>
            <w:rStyle w:val="Hyperlink"/>
            <w:noProof/>
          </w:rPr>
          <w:t>3.4</w:t>
        </w:r>
        <w:r w:rsidR="006629AC">
          <w:rPr>
            <w:rFonts w:eastAsiaTheme="minorEastAsia" w:cstheme="minorBidi"/>
            <w:smallCaps w:val="0"/>
            <w:noProof/>
            <w:sz w:val="22"/>
            <w:szCs w:val="22"/>
          </w:rPr>
          <w:tab/>
        </w:r>
        <w:r w:rsidR="006629AC" w:rsidRPr="002A24B3">
          <w:rPr>
            <w:rStyle w:val="Hyperlink"/>
            <w:noProof/>
          </w:rPr>
          <w:t>Essential prescribing requirements</w:t>
        </w:r>
        <w:r w:rsidR="006629AC">
          <w:rPr>
            <w:noProof/>
            <w:webHidden/>
          </w:rPr>
          <w:tab/>
        </w:r>
        <w:r w:rsidR="006629AC">
          <w:rPr>
            <w:noProof/>
            <w:webHidden/>
          </w:rPr>
          <w:fldChar w:fldCharType="begin"/>
        </w:r>
        <w:r w:rsidR="006629AC">
          <w:rPr>
            <w:noProof/>
            <w:webHidden/>
          </w:rPr>
          <w:instrText xml:space="preserve"> PAGEREF _Toc17284201 \h </w:instrText>
        </w:r>
        <w:r w:rsidR="006629AC">
          <w:rPr>
            <w:noProof/>
            <w:webHidden/>
          </w:rPr>
        </w:r>
        <w:r w:rsidR="006629AC">
          <w:rPr>
            <w:noProof/>
            <w:webHidden/>
          </w:rPr>
          <w:fldChar w:fldCharType="separate"/>
        </w:r>
        <w:r w:rsidR="006629AC">
          <w:rPr>
            <w:noProof/>
            <w:webHidden/>
          </w:rPr>
          <w:t>9</w:t>
        </w:r>
        <w:r w:rsidR="006629AC">
          <w:rPr>
            <w:noProof/>
            <w:webHidden/>
          </w:rPr>
          <w:fldChar w:fldCharType="end"/>
        </w:r>
      </w:hyperlink>
    </w:p>
    <w:p w14:paraId="2685667A" w14:textId="46408616" w:rsidR="006629AC" w:rsidRDefault="00F757B0">
      <w:pPr>
        <w:pStyle w:val="TOC2"/>
        <w:tabs>
          <w:tab w:val="left" w:pos="720"/>
          <w:tab w:val="right" w:leader="dot" w:pos="9345"/>
        </w:tabs>
        <w:rPr>
          <w:rFonts w:eastAsiaTheme="minorEastAsia" w:cstheme="minorBidi"/>
          <w:smallCaps w:val="0"/>
          <w:noProof/>
          <w:sz w:val="22"/>
          <w:szCs w:val="22"/>
        </w:rPr>
      </w:pPr>
      <w:hyperlink w:anchor="_Toc17284202" w:history="1">
        <w:r w:rsidR="006629AC" w:rsidRPr="002A24B3">
          <w:rPr>
            <w:rStyle w:val="Hyperlink"/>
            <w:noProof/>
          </w:rPr>
          <w:t>3.5</w:t>
        </w:r>
        <w:r w:rsidR="006629AC">
          <w:rPr>
            <w:rFonts w:eastAsiaTheme="minorEastAsia" w:cstheme="minorBidi"/>
            <w:smallCaps w:val="0"/>
            <w:noProof/>
            <w:sz w:val="22"/>
            <w:szCs w:val="22"/>
          </w:rPr>
          <w:tab/>
        </w:r>
        <w:r w:rsidR="006629AC" w:rsidRPr="002A24B3">
          <w:rPr>
            <w:rStyle w:val="Hyperlink"/>
            <w:noProof/>
          </w:rPr>
          <w:t>Essential administration requirements</w:t>
        </w:r>
        <w:r w:rsidR="006629AC">
          <w:rPr>
            <w:noProof/>
            <w:webHidden/>
          </w:rPr>
          <w:tab/>
        </w:r>
        <w:r w:rsidR="006629AC">
          <w:rPr>
            <w:noProof/>
            <w:webHidden/>
          </w:rPr>
          <w:fldChar w:fldCharType="begin"/>
        </w:r>
        <w:r w:rsidR="006629AC">
          <w:rPr>
            <w:noProof/>
            <w:webHidden/>
          </w:rPr>
          <w:instrText xml:space="preserve"> PAGEREF _Toc17284202 \h </w:instrText>
        </w:r>
        <w:r w:rsidR="006629AC">
          <w:rPr>
            <w:noProof/>
            <w:webHidden/>
          </w:rPr>
        </w:r>
        <w:r w:rsidR="006629AC">
          <w:rPr>
            <w:noProof/>
            <w:webHidden/>
          </w:rPr>
          <w:fldChar w:fldCharType="separate"/>
        </w:r>
        <w:r w:rsidR="006629AC">
          <w:rPr>
            <w:noProof/>
            <w:webHidden/>
          </w:rPr>
          <w:t>10</w:t>
        </w:r>
        <w:r w:rsidR="006629AC">
          <w:rPr>
            <w:noProof/>
            <w:webHidden/>
          </w:rPr>
          <w:fldChar w:fldCharType="end"/>
        </w:r>
      </w:hyperlink>
    </w:p>
    <w:p w14:paraId="66B925E4" w14:textId="4D0CB905" w:rsidR="006629AC" w:rsidRDefault="00F757B0">
      <w:pPr>
        <w:pStyle w:val="TOC2"/>
        <w:tabs>
          <w:tab w:val="left" w:pos="720"/>
          <w:tab w:val="right" w:leader="dot" w:pos="9345"/>
        </w:tabs>
        <w:rPr>
          <w:rFonts w:eastAsiaTheme="minorEastAsia" w:cstheme="minorBidi"/>
          <w:smallCaps w:val="0"/>
          <w:noProof/>
          <w:sz w:val="22"/>
          <w:szCs w:val="22"/>
        </w:rPr>
      </w:pPr>
      <w:hyperlink w:anchor="_Toc17284203" w:history="1">
        <w:r w:rsidR="006629AC" w:rsidRPr="002A24B3">
          <w:rPr>
            <w:rStyle w:val="Hyperlink"/>
            <w:noProof/>
          </w:rPr>
          <w:t>3.6</w:t>
        </w:r>
        <w:r w:rsidR="006629AC">
          <w:rPr>
            <w:rFonts w:eastAsiaTheme="minorEastAsia" w:cstheme="minorBidi"/>
            <w:smallCaps w:val="0"/>
            <w:noProof/>
            <w:sz w:val="22"/>
            <w:szCs w:val="22"/>
          </w:rPr>
          <w:tab/>
        </w:r>
        <w:r w:rsidR="006629AC" w:rsidRPr="002A24B3">
          <w:rPr>
            <w:rStyle w:val="Hyperlink"/>
            <w:noProof/>
          </w:rPr>
          <w:t>Pharmacy</w:t>
        </w:r>
        <w:r w:rsidR="006629AC">
          <w:rPr>
            <w:noProof/>
            <w:webHidden/>
          </w:rPr>
          <w:tab/>
        </w:r>
        <w:r w:rsidR="006629AC">
          <w:rPr>
            <w:noProof/>
            <w:webHidden/>
          </w:rPr>
          <w:fldChar w:fldCharType="begin"/>
        </w:r>
        <w:r w:rsidR="006629AC">
          <w:rPr>
            <w:noProof/>
            <w:webHidden/>
          </w:rPr>
          <w:instrText xml:space="preserve"> PAGEREF _Toc17284203 \h </w:instrText>
        </w:r>
        <w:r w:rsidR="006629AC">
          <w:rPr>
            <w:noProof/>
            <w:webHidden/>
          </w:rPr>
        </w:r>
        <w:r w:rsidR="006629AC">
          <w:rPr>
            <w:noProof/>
            <w:webHidden/>
          </w:rPr>
          <w:fldChar w:fldCharType="separate"/>
        </w:r>
        <w:r w:rsidR="006629AC">
          <w:rPr>
            <w:noProof/>
            <w:webHidden/>
          </w:rPr>
          <w:t>11</w:t>
        </w:r>
        <w:r w:rsidR="006629AC">
          <w:rPr>
            <w:noProof/>
            <w:webHidden/>
          </w:rPr>
          <w:fldChar w:fldCharType="end"/>
        </w:r>
      </w:hyperlink>
    </w:p>
    <w:p w14:paraId="67EF9848" w14:textId="6153486A" w:rsidR="006629AC" w:rsidRDefault="00F757B0">
      <w:pPr>
        <w:pStyle w:val="TOC1"/>
        <w:tabs>
          <w:tab w:val="left" w:pos="480"/>
          <w:tab w:val="right" w:leader="dot" w:pos="9345"/>
        </w:tabs>
        <w:rPr>
          <w:rFonts w:eastAsiaTheme="minorEastAsia" w:cstheme="minorBidi"/>
          <w:b w:val="0"/>
          <w:bCs w:val="0"/>
          <w:caps w:val="0"/>
          <w:noProof/>
          <w:sz w:val="22"/>
          <w:szCs w:val="22"/>
        </w:rPr>
      </w:pPr>
      <w:hyperlink w:anchor="_Toc17284204" w:history="1">
        <w:r w:rsidR="006629AC" w:rsidRPr="002A24B3">
          <w:rPr>
            <w:rStyle w:val="Hyperlink"/>
            <w:noProof/>
          </w:rPr>
          <w:t>4.</w:t>
        </w:r>
        <w:r w:rsidR="006629AC">
          <w:rPr>
            <w:rFonts w:eastAsiaTheme="minorEastAsia" w:cstheme="minorBidi"/>
            <w:b w:val="0"/>
            <w:bCs w:val="0"/>
            <w:caps w:val="0"/>
            <w:noProof/>
            <w:sz w:val="22"/>
            <w:szCs w:val="22"/>
          </w:rPr>
          <w:tab/>
        </w:r>
        <w:r w:rsidR="006629AC" w:rsidRPr="002A24B3">
          <w:rPr>
            <w:rStyle w:val="Hyperlink"/>
            <w:noProof/>
          </w:rPr>
          <w:t>Establishing patient ID, previous ADRs and other clinical information</w:t>
        </w:r>
        <w:r w:rsidR="006629AC">
          <w:rPr>
            <w:noProof/>
            <w:webHidden/>
          </w:rPr>
          <w:tab/>
        </w:r>
        <w:r w:rsidR="006629AC">
          <w:rPr>
            <w:noProof/>
            <w:webHidden/>
          </w:rPr>
          <w:fldChar w:fldCharType="begin"/>
        </w:r>
        <w:r w:rsidR="006629AC">
          <w:rPr>
            <w:noProof/>
            <w:webHidden/>
          </w:rPr>
          <w:instrText xml:space="preserve"> PAGEREF _Toc17284204 \h </w:instrText>
        </w:r>
        <w:r w:rsidR="006629AC">
          <w:rPr>
            <w:noProof/>
            <w:webHidden/>
          </w:rPr>
        </w:r>
        <w:r w:rsidR="006629AC">
          <w:rPr>
            <w:noProof/>
            <w:webHidden/>
          </w:rPr>
          <w:fldChar w:fldCharType="separate"/>
        </w:r>
        <w:r w:rsidR="006629AC">
          <w:rPr>
            <w:noProof/>
            <w:webHidden/>
          </w:rPr>
          <w:t>11</w:t>
        </w:r>
        <w:r w:rsidR="006629AC">
          <w:rPr>
            <w:noProof/>
            <w:webHidden/>
          </w:rPr>
          <w:fldChar w:fldCharType="end"/>
        </w:r>
      </w:hyperlink>
    </w:p>
    <w:p w14:paraId="6DB1F70B" w14:textId="0E8AB311" w:rsidR="006629AC" w:rsidRDefault="00F757B0">
      <w:pPr>
        <w:pStyle w:val="TOC2"/>
        <w:tabs>
          <w:tab w:val="left" w:pos="960"/>
          <w:tab w:val="right" w:leader="dot" w:pos="9345"/>
        </w:tabs>
        <w:rPr>
          <w:rFonts w:eastAsiaTheme="minorEastAsia" w:cstheme="minorBidi"/>
          <w:smallCaps w:val="0"/>
          <w:noProof/>
          <w:sz w:val="22"/>
          <w:szCs w:val="22"/>
        </w:rPr>
      </w:pPr>
      <w:hyperlink w:anchor="_Toc17284205" w:history="1">
        <w:r w:rsidR="006629AC" w:rsidRPr="002A24B3">
          <w:rPr>
            <w:rStyle w:val="Hyperlink"/>
            <w:noProof/>
          </w:rPr>
          <w:t xml:space="preserve">4.1 </w:t>
        </w:r>
        <w:r w:rsidR="006629AC">
          <w:rPr>
            <w:rFonts w:eastAsiaTheme="minorEastAsia" w:cstheme="minorBidi"/>
            <w:smallCaps w:val="0"/>
            <w:noProof/>
            <w:sz w:val="22"/>
            <w:szCs w:val="22"/>
          </w:rPr>
          <w:tab/>
        </w:r>
        <w:r w:rsidR="006629AC" w:rsidRPr="002A24B3">
          <w:rPr>
            <w:rStyle w:val="Hyperlink"/>
            <w:noProof/>
          </w:rPr>
          <w:t>Patient identification</w:t>
        </w:r>
        <w:r w:rsidR="006629AC">
          <w:rPr>
            <w:noProof/>
            <w:webHidden/>
          </w:rPr>
          <w:tab/>
        </w:r>
        <w:r w:rsidR="006629AC">
          <w:rPr>
            <w:noProof/>
            <w:webHidden/>
          </w:rPr>
          <w:fldChar w:fldCharType="begin"/>
        </w:r>
        <w:r w:rsidR="006629AC">
          <w:rPr>
            <w:noProof/>
            <w:webHidden/>
          </w:rPr>
          <w:instrText xml:space="preserve"> PAGEREF _Toc17284205 \h </w:instrText>
        </w:r>
        <w:r w:rsidR="006629AC">
          <w:rPr>
            <w:noProof/>
            <w:webHidden/>
          </w:rPr>
        </w:r>
        <w:r w:rsidR="006629AC">
          <w:rPr>
            <w:noProof/>
            <w:webHidden/>
          </w:rPr>
          <w:fldChar w:fldCharType="separate"/>
        </w:r>
        <w:r w:rsidR="006629AC">
          <w:rPr>
            <w:noProof/>
            <w:webHidden/>
          </w:rPr>
          <w:t>11</w:t>
        </w:r>
        <w:r w:rsidR="006629AC">
          <w:rPr>
            <w:noProof/>
            <w:webHidden/>
          </w:rPr>
          <w:fldChar w:fldCharType="end"/>
        </w:r>
      </w:hyperlink>
    </w:p>
    <w:p w14:paraId="5F5F489F" w14:textId="71DF8C74" w:rsidR="006629AC" w:rsidRDefault="00F757B0">
      <w:pPr>
        <w:pStyle w:val="TOC2"/>
        <w:tabs>
          <w:tab w:val="left" w:pos="960"/>
          <w:tab w:val="right" w:leader="dot" w:pos="9345"/>
        </w:tabs>
        <w:rPr>
          <w:rFonts w:eastAsiaTheme="minorEastAsia" w:cstheme="minorBidi"/>
          <w:smallCaps w:val="0"/>
          <w:noProof/>
          <w:sz w:val="22"/>
          <w:szCs w:val="22"/>
        </w:rPr>
      </w:pPr>
      <w:hyperlink w:anchor="_Toc17284206" w:history="1">
        <w:r w:rsidR="006629AC" w:rsidRPr="002A24B3">
          <w:rPr>
            <w:rStyle w:val="Hyperlink"/>
            <w:noProof/>
          </w:rPr>
          <w:t xml:space="preserve">4.2 </w:t>
        </w:r>
        <w:r w:rsidR="006629AC">
          <w:rPr>
            <w:rFonts w:eastAsiaTheme="minorEastAsia" w:cstheme="minorBidi"/>
            <w:smallCaps w:val="0"/>
            <w:noProof/>
            <w:sz w:val="22"/>
            <w:szCs w:val="22"/>
          </w:rPr>
          <w:tab/>
        </w:r>
        <w:r w:rsidR="006629AC" w:rsidRPr="002A24B3">
          <w:rPr>
            <w:rStyle w:val="Hyperlink"/>
            <w:noProof/>
          </w:rPr>
          <w:t>Patient weight and height</w:t>
        </w:r>
        <w:r w:rsidR="006629AC">
          <w:rPr>
            <w:noProof/>
            <w:webHidden/>
          </w:rPr>
          <w:tab/>
        </w:r>
        <w:r w:rsidR="006629AC">
          <w:rPr>
            <w:noProof/>
            <w:webHidden/>
          </w:rPr>
          <w:fldChar w:fldCharType="begin"/>
        </w:r>
        <w:r w:rsidR="006629AC">
          <w:rPr>
            <w:noProof/>
            <w:webHidden/>
          </w:rPr>
          <w:instrText xml:space="preserve"> PAGEREF _Toc17284206 \h </w:instrText>
        </w:r>
        <w:r w:rsidR="006629AC">
          <w:rPr>
            <w:noProof/>
            <w:webHidden/>
          </w:rPr>
        </w:r>
        <w:r w:rsidR="006629AC">
          <w:rPr>
            <w:noProof/>
            <w:webHidden/>
          </w:rPr>
          <w:fldChar w:fldCharType="separate"/>
        </w:r>
        <w:r w:rsidR="006629AC">
          <w:rPr>
            <w:noProof/>
            <w:webHidden/>
          </w:rPr>
          <w:t>11</w:t>
        </w:r>
        <w:r w:rsidR="006629AC">
          <w:rPr>
            <w:noProof/>
            <w:webHidden/>
          </w:rPr>
          <w:fldChar w:fldCharType="end"/>
        </w:r>
      </w:hyperlink>
    </w:p>
    <w:p w14:paraId="6571DDB1" w14:textId="78B0FBB6" w:rsidR="006629AC" w:rsidRDefault="00F757B0">
      <w:pPr>
        <w:pStyle w:val="TOC2"/>
        <w:tabs>
          <w:tab w:val="left" w:pos="960"/>
          <w:tab w:val="right" w:leader="dot" w:pos="9345"/>
        </w:tabs>
        <w:rPr>
          <w:rFonts w:eastAsiaTheme="minorEastAsia" w:cstheme="minorBidi"/>
          <w:smallCaps w:val="0"/>
          <w:noProof/>
          <w:sz w:val="22"/>
          <w:szCs w:val="22"/>
        </w:rPr>
      </w:pPr>
      <w:hyperlink w:anchor="_Toc17284207" w:history="1">
        <w:r w:rsidR="006629AC" w:rsidRPr="002A24B3">
          <w:rPr>
            <w:rStyle w:val="Hyperlink"/>
            <w:noProof/>
          </w:rPr>
          <w:t xml:space="preserve">4.3 </w:t>
        </w:r>
        <w:r w:rsidR="006629AC">
          <w:rPr>
            <w:rFonts w:eastAsiaTheme="minorEastAsia" w:cstheme="minorBidi"/>
            <w:smallCaps w:val="0"/>
            <w:noProof/>
            <w:sz w:val="22"/>
            <w:szCs w:val="22"/>
          </w:rPr>
          <w:tab/>
        </w:r>
        <w:r w:rsidR="006629AC" w:rsidRPr="002A24B3">
          <w:rPr>
            <w:rStyle w:val="Hyperlink"/>
            <w:noProof/>
          </w:rPr>
          <w:t>Patient location</w:t>
        </w:r>
        <w:r w:rsidR="006629AC">
          <w:rPr>
            <w:noProof/>
            <w:webHidden/>
          </w:rPr>
          <w:tab/>
        </w:r>
        <w:r w:rsidR="006629AC">
          <w:rPr>
            <w:noProof/>
            <w:webHidden/>
          </w:rPr>
          <w:fldChar w:fldCharType="begin"/>
        </w:r>
        <w:r w:rsidR="006629AC">
          <w:rPr>
            <w:noProof/>
            <w:webHidden/>
          </w:rPr>
          <w:instrText xml:space="preserve"> PAGEREF _Toc17284207 \h </w:instrText>
        </w:r>
        <w:r w:rsidR="006629AC">
          <w:rPr>
            <w:noProof/>
            <w:webHidden/>
          </w:rPr>
        </w:r>
        <w:r w:rsidR="006629AC">
          <w:rPr>
            <w:noProof/>
            <w:webHidden/>
          </w:rPr>
          <w:fldChar w:fldCharType="separate"/>
        </w:r>
        <w:r w:rsidR="006629AC">
          <w:rPr>
            <w:noProof/>
            <w:webHidden/>
          </w:rPr>
          <w:t>12</w:t>
        </w:r>
        <w:r w:rsidR="006629AC">
          <w:rPr>
            <w:noProof/>
            <w:webHidden/>
          </w:rPr>
          <w:fldChar w:fldCharType="end"/>
        </w:r>
      </w:hyperlink>
    </w:p>
    <w:p w14:paraId="5C52B8A6" w14:textId="3AC03FC9" w:rsidR="006629AC" w:rsidRDefault="00F757B0">
      <w:pPr>
        <w:pStyle w:val="TOC2"/>
        <w:tabs>
          <w:tab w:val="left" w:pos="960"/>
          <w:tab w:val="right" w:leader="dot" w:pos="9345"/>
        </w:tabs>
        <w:rPr>
          <w:rFonts w:eastAsiaTheme="minorEastAsia" w:cstheme="minorBidi"/>
          <w:smallCaps w:val="0"/>
          <w:noProof/>
          <w:sz w:val="22"/>
          <w:szCs w:val="22"/>
        </w:rPr>
      </w:pPr>
      <w:hyperlink w:anchor="_Toc17284208" w:history="1">
        <w:r w:rsidR="006629AC" w:rsidRPr="002A24B3">
          <w:rPr>
            <w:rStyle w:val="Hyperlink"/>
            <w:noProof/>
          </w:rPr>
          <w:t xml:space="preserve">4.4 </w:t>
        </w:r>
        <w:r w:rsidR="006629AC">
          <w:rPr>
            <w:rFonts w:eastAsiaTheme="minorEastAsia" w:cstheme="minorBidi"/>
            <w:smallCaps w:val="0"/>
            <w:noProof/>
            <w:sz w:val="22"/>
            <w:szCs w:val="22"/>
          </w:rPr>
          <w:tab/>
        </w:r>
        <w:r w:rsidR="006629AC" w:rsidRPr="002A24B3">
          <w:rPr>
            <w:rStyle w:val="Hyperlink"/>
            <w:noProof/>
          </w:rPr>
          <w:t>NIMC numbering</w:t>
        </w:r>
        <w:r w:rsidR="006629AC">
          <w:rPr>
            <w:noProof/>
            <w:webHidden/>
          </w:rPr>
          <w:tab/>
        </w:r>
        <w:r w:rsidR="006629AC">
          <w:rPr>
            <w:noProof/>
            <w:webHidden/>
          </w:rPr>
          <w:fldChar w:fldCharType="begin"/>
        </w:r>
        <w:r w:rsidR="006629AC">
          <w:rPr>
            <w:noProof/>
            <w:webHidden/>
          </w:rPr>
          <w:instrText xml:space="preserve"> PAGEREF _Toc17284208 \h </w:instrText>
        </w:r>
        <w:r w:rsidR="006629AC">
          <w:rPr>
            <w:noProof/>
            <w:webHidden/>
          </w:rPr>
        </w:r>
        <w:r w:rsidR="006629AC">
          <w:rPr>
            <w:noProof/>
            <w:webHidden/>
          </w:rPr>
          <w:fldChar w:fldCharType="separate"/>
        </w:r>
        <w:r w:rsidR="006629AC">
          <w:rPr>
            <w:noProof/>
            <w:webHidden/>
          </w:rPr>
          <w:t>12</w:t>
        </w:r>
        <w:r w:rsidR="006629AC">
          <w:rPr>
            <w:noProof/>
            <w:webHidden/>
          </w:rPr>
          <w:fldChar w:fldCharType="end"/>
        </w:r>
      </w:hyperlink>
    </w:p>
    <w:p w14:paraId="6C82A0FA" w14:textId="09D0BBBA" w:rsidR="006629AC" w:rsidRDefault="00F757B0">
      <w:pPr>
        <w:pStyle w:val="TOC2"/>
        <w:tabs>
          <w:tab w:val="left" w:pos="960"/>
          <w:tab w:val="right" w:leader="dot" w:pos="9345"/>
        </w:tabs>
        <w:rPr>
          <w:rFonts w:eastAsiaTheme="minorEastAsia" w:cstheme="minorBidi"/>
          <w:smallCaps w:val="0"/>
          <w:noProof/>
          <w:sz w:val="22"/>
          <w:szCs w:val="22"/>
        </w:rPr>
      </w:pPr>
      <w:hyperlink w:anchor="_Toc17284209" w:history="1">
        <w:r w:rsidR="006629AC" w:rsidRPr="002A24B3">
          <w:rPr>
            <w:rStyle w:val="Hyperlink"/>
            <w:noProof/>
            <w:shd w:val="clear" w:color="auto" w:fill="F2F2F2" w:themeFill="background1" w:themeFillShade="F2"/>
          </w:rPr>
          <w:t xml:space="preserve">4.5 </w:t>
        </w:r>
        <w:r w:rsidR="006629AC">
          <w:rPr>
            <w:rFonts w:eastAsiaTheme="minorEastAsia" w:cstheme="minorBidi"/>
            <w:smallCaps w:val="0"/>
            <w:noProof/>
            <w:sz w:val="22"/>
            <w:szCs w:val="22"/>
          </w:rPr>
          <w:tab/>
        </w:r>
        <w:r w:rsidR="006629AC" w:rsidRPr="002A24B3">
          <w:rPr>
            <w:rStyle w:val="Hyperlink"/>
            <w:noProof/>
            <w:shd w:val="clear" w:color="auto" w:fill="F2F2F2" w:themeFill="background1" w:themeFillShade="F2"/>
          </w:rPr>
          <w:t>Additional charts</w:t>
        </w:r>
        <w:r w:rsidR="006629AC">
          <w:rPr>
            <w:noProof/>
            <w:webHidden/>
          </w:rPr>
          <w:tab/>
        </w:r>
        <w:r w:rsidR="006629AC">
          <w:rPr>
            <w:noProof/>
            <w:webHidden/>
          </w:rPr>
          <w:fldChar w:fldCharType="begin"/>
        </w:r>
        <w:r w:rsidR="006629AC">
          <w:rPr>
            <w:noProof/>
            <w:webHidden/>
          </w:rPr>
          <w:instrText xml:space="preserve"> PAGEREF _Toc17284209 \h </w:instrText>
        </w:r>
        <w:r w:rsidR="006629AC">
          <w:rPr>
            <w:noProof/>
            <w:webHidden/>
          </w:rPr>
        </w:r>
        <w:r w:rsidR="006629AC">
          <w:rPr>
            <w:noProof/>
            <w:webHidden/>
          </w:rPr>
          <w:fldChar w:fldCharType="separate"/>
        </w:r>
        <w:r w:rsidR="006629AC">
          <w:rPr>
            <w:noProof/>
            <w:webHidden/>
          </w:rPr>
          <w:t>13</w:t>
        </w:r>
        <w:r w:rsidR="006629AC">
          <w:rPr>
            <w:noProof/>
            <w:webHidden/>
          </w:rPr>
          <w:fldChar w:fldCharType="end"/>
        </w:r>
      </w:hyperlink>
    </w:p>
    <w:p w14:paraId="6A668D81" w14:textId="39E049C4" w:rsidR="006629AC" w:rsidRDefault="00F757B0">
      <w:pPr>
        <w:pStyle w:val="TOC2"/>
        <w:tabs>
          <w:tab w:val="left" w:pos="960"/>
          <w:tab w:val="right" w:leader="dot" w:pos="9345"/>
        </w:tabs>
        <w:rPr>
          <w:rFonts w:eastAsiaTheme="minorEastAsia" w:cstheme="minorBidi"/>
          <w:smallCaps w:val="0"/>
          <w:noProof/>
          <w:sz w:val="22"/>
          <w:szCs w:val="22"/>
        </w:rPr>
      </w:pPr>
      <w:hyperlink w:anchor="_Toc17284210" w:history="1">
        <w:r w:rsidR="006629AC" w:rsidRPr="002A24B3">
          <w:rPr>
            <w:rStyle w:val="Hyperlink"/>
            <w:noProof/>
          </w:rPr>
          <w:t xml:space="preserve">4.6 </w:t>
        </w:r>
        <w:r w:rsidR="006629AC">
          <w:rPr>
            <w:rFonts w:eastAsiaTheme="minorEastAsia" w:cstheme="minorBidi"/>
            <w:smallCaps w:val="0"/>
            <w:noProof/>
            <w:sz w:val="22"/>
            <w:szCs w:val="22"/>
          </w:rPr>
          <w:tab/>
        </w:r>
        <w:r w:rsidR="006629AC" w:rsidRPr="002A24B3">
          <w:rPr>
            <w:rStyle w:val="Hyperlink"/>
            <w:noProof/>
          </w:rPr>
          <w:t>Allergies and ADR alert</w:t>
        </w:r>
        <w:r w:rsidR="006629AC">
          <w:rPr>
            <w:noProof/>
            <w:webHidden/>
          </w:rPr>
          <w:tab/>
        </w:r>
        <w:r w:rsidR="006629AC">
          <w:rPr>
            <w:noProof/>
            <w:webHidden/>
          </w:rPr>
          <w:fldChar w:fldCharType="begin"/>
        </w:r>
        <w:r w:rsidR="006629AC">
          <w:rPr>
            <w:noProof/>
            <w:webHidden/>
          </w:rPr>
          <w:instrText xml:space="preserve"> PAGEREF _Toc17284210 \h </w:instrText>
        </w:r>
        <w:r w:rsidR="006629AC">
          <w:rPr>
            <w:noProof/>
            <w:webHidden/>
          </w:rPr>
        </w:r>
        <w:r w:rsidR="006629AC">
          <w:rPr>
            <w:noProof/>
            <w:webHidden/>
          </w:rPr>
          <w:fldChar w:fldCharType="separate"/>
        </w:r>
        <w:r w:rsidR="006629AC">
          <w:rPr>
            <w:noProof/>
            <w:webHidden/>
          </w:rPr>
          <w:t>13</w:t>
        </w:r>
        <w:r w:rsidR="006629AC">
          <w:rPr>
            <w:noProof/>
            <w:webHidden/>
          </w:rPr>
          <w:fldChar w:fldCharType="end"/>
        </w:r>
      </w:hyperlink>
    </w:p>
    <w:p w14:paraId="7B4F8346" w14:textId="7FFA2DBE" w:rsidR="006629AC" w:rsidRDefault="00F757B0">
      <w:pPr>
        <w:pStyle w:val="TOC2"/>
        <w:tabs>
          <w:tab w:val="left" w:pos="960"/>
          <w:tab w:val="right" w:leader="dot" w:pos="9345"/>
        </w:tabs>
        <w:rPr>
          <w:rFonts w:eastAsiaTheme="minorEastAsia" w:cstheme="minorBidi"/>
          <w:smallCaps w:val="0"/>
          <w:noProof/>
          <w:sz w:val="22"/>
          <w:szCs w:val="22"/>
        </w:rPr>
      </w:pPr>
      <w:hyperlink w:anchor="_Toc17284211" w:history="1">
        <w:r w:rsidR="006629AC" w:rsidRPr="002A24B3">
          <w:rPr>
            <w:rStyle w:val="Hyperlink"/>
            <w:noProof/>
          </w:rPr>
          <w:t xml:space="preserve">4.7 </w:t>
        </w:r>
        <w:r w:rsidR="006629AC">
          <w:rPr>
            <w:rFonts w:eastAsiaTheme="minorEastAsia" w:cstheme="minorBidi"/>
            <w:smallCaps w:val="0"/>
            <w:noProof/>
            <w:sz w:val="22"/>
            <w:szCs w:val="22"/>
          </w:rPr>
          <w:tab/>
        </w:r>
        <w:r w:rsidR="006629AC" w:rsidRPr="002A24B3">
          <w:rPr>
            <w:rStyle w:val="Hyperlink"/>
            <w:noProof/>
          </w:rPr>
          <w:t>ADR alert sticker</w:t>
        </w:r>
        <w:r w:rsidR="006629AC">
          <w:rPr>
            <w:noProof/>
            <w:webHidden/>
          </w:rPr>
          <w:tab/>
        </w:r>
        <w:r w:rsidR="006629AC">
          <w:rPr>
            <w:noProof/>
            <w:webHidden/>
          </w:rPr>
          <w:fldChar w:fldCharType="begin"/>
        </w:r>
        <w:r w:rsidR="006629AC">
          <w:rPr>
            <w:noProof/>
            <w:webHidden/>
          </w:rPr>
          <w:instrText xml:space="preserve"> PAGEREF _Toc17284211 \h </w:instrText>
        </w:r>
        <w:r w:rsidR="006629AC">
          <w:rPr>
            <w:noProof/>
            <w:webHidden/>
          </w:rPr>
        </w:r>
        <w:r w:rsidR="006629AC">
          <w:rPr>
            <w:noProof/>
            <w:webHidden/>
          </w:rPr>
          <w:fldChar w:fldCharType="separate"/>
        </w:r>
        <w:r w:rsidR="006629AC">
          <w:rPr>
            <w:noProof/>
            <w:webHidden/>
          </w:rPr>
          <w:t>14</w:t>
        </w:r>
        <w:r w:rsidR="006629AC">
          <w:rPr>
            <w:noProof/>
            <w:webHidden/>
          </w:rPr>
          <w:fldChar w:fldCharType="end"/>
        </w:r>
      </w:hyperlink>
    </w:p>
    <w:p w14:paraId="346C0679" w14:textId="31F504FE" w:rsidR="006629AC" w:rsidRDefault="00F757B0">
      <w:pPr>
        <w:pStyle w:val="TOC1"/>
        <w:tabs>
          <w:tab w:val="left" w:pos="480"/>
          <w:tab w:val="right" w:leader="dot" w:pos="9345"/>
        </w:tabs>
        <w:rPr>
          <w:rFonts w:eastAsiaTheme="minorEastAsia" w:cstheme="minorBidi"/>
          <w:b w:val="0"/>
          <w:bCs w:val="0"/>
          <w:caps w:val="0"/>
          <w:noProof/>
          <w:sz w:val="22"/>
          <w:szCs w:val="22"/>
        </w:rPr>
      </w:pPr>
      <w:hyperlink w:anchor="_Toc17284212" w:history="1">
        <w:r w:rsidR="006629AC" w:rsidRPr="002A24B3">
          <w:rPr>
            <w:rStyle w:val="Hyperlink"/>
            <w:noProof/>
          </w:rPr>
          <w:t>5.</w:t>
        </w:r>
        <w:r w:rsidR="006629AC">
          <w:rPr>
            <w:rFonts w:eastAsiaTheme="minorEastAsia" w:cstheme="minorBidi"/>
            <w:b w:val="0"/>
            <w:bCs w:val="0"/>
            <w:caps w:val="0"/>
            <w:noProof/>
            <w:sz w:val="22"/>
            <w:szCs w:val="22"/>
          </w:rPr>
          <w:tab/>
        </w:r>
        <w:r w:rsidR="006629AC" w:rsidRPr="002A24B3">
          <w:rPr>
            <w:rStyle w:val="Hyperlink"/>
            <w:noProof/>
          </w:rPr>
          <w:t>Recording medication history</w:t>
        </w:r>
        <w:r w:rsidR="006629AC">
          <w:rPr>
            <w:noProof/>
            <w:webHidden/>
          </w:rPr>
          <w:tab/>
        </w:r>
        <w:r w:rsidR="006629AC">
          <w:rPr>
            <w:noProof/>
            <w:webHidden/>
          </w:rPr>
          <w:fldChar w:fldCharType="begin"/>
        </w:r>
        <w:r w:rsidR="006629AC">
          <w:rPr>
            <w:noProof/>
            <w:webHidden/>
          </w:rPr>
          <w:instrText xml:space="preserve"> PAGEREF _Toc17284212 \h </w:instrText>
        </w:r>
        <w:r w:rsidR="006629AC">
          <w:rPr>
            <w:noProof/>
            <w:webHidden/>
          </w:rPr>
        </w:r>
        <w:r w:rsidR="006629AC">
          <w:rPr>
            <w:noProof/>
            <w:webHidden/>
          </w:rPr>
          <w:fldChar w:fldCharType="separate"/>
        </w:r>
        <w:r w:rsidR="006629AC">
          <w:rPr>
            <w:noProof/>
            <w:webHidden/>
          </w:rPr>
          <w:t>15</w:t>
        </w:r>
        <w:r w:rsidR="006629AC">
          <w:rPr>
            <w:noProof/>
            <w:webHidden/>
          </w:rPr>
          <w:fldChar w:fldCharType="end"/>
        </w:r>
      </w:hyperlink>
    </w:p>
    <w:p w14:paraId="2F41151E" w14:textId="4038A1C4" w:rsidR="006629AC" w:rsidRDefault="00F757B0">
      <w:pPr>
        <w:pStyle w:val="TOC2"/>
        <w:tabs>
          <w:tab w:val="left" w:pos="960"/>
          <w:tab w:val="right" w:leader="dot" w:pos="9345"/>
        </w:tabs>
        <w:rPr>
          <w:rFonts w:eastAsiaTheme="minorEastAsia" w:cstheme="minorBidi"/>
          <w:smallCaps w:val="0"/>
          <w:noProof/>
          <w:sz w:val="22"/>
          <w:szCs w:val="22"/>
        </w:rPr>
      </w:pPr>
      <w:hyperlink w:anchor="_Toc17284213" w:history="1">
        <w:r w:rsidR="006629AC" w:rsidRPr="002A24B3">
          <w:rPr>
            <w:rStyle w:val="Hyperlink"/>
            <w:noProof/>
          </w:rPr>
          <w:t xml:space="preserve">5.1 </w:t>
        </w:r>
        <w:r w:rsidR="006629AC">
          <w:rPr>
            <w:rFonts w:eastAsiaTheme="minorEastAsia" w:cstheme="minorBidi"/>
            <w:smallCaps w:val="0"/>
            <w:noProof/>
            <w:sz w:val="22"/>
            <w:szCs w:val="22"/>
          </w:rPr>
          <w:tab/>
        </w:r>
        <w:r w:rsidR="006629AC" w:rsidRPr="002A24B3">
          <w:rPr>
            <w:rStyle w:val="Hyperlink"/>
            <w:noProof/>
          </w:rPr>
          <w:t>Medicines taken prior to presentation to hospital</w:t>
        </w:r>
        <w:r w:rsidR="006629AC">
          <w:rPr>
            <w:noProof/>
            <w:webHidden/>
          </w:rPr>
          <w:tab/>
        </w:r>
        <w:r w:rsidR="006629AC">
          <w:rPr>
            <w:noProof/>
            <w:webHidden/>
          </w:rPr>
          <w:fldChar w:fldCharType="begin"/>
        </w:r>
        <w:r w:rsidR="006629AC">
          <w:rPr>
            <w:noProof/>
            <w:webHidden/>
          </w:rPr>
          <w:instrText xml:space="preserve"> PAGEREF _Toc17284213 \h </w:instrText>
        </w:r>
        <w:r w:rsidR="006629AC">
          <w:rPr>
            <w:noProof/>
            <w:webHidden/>
          </w:rPr>
        </w:r>
        <w:r w:rsidR="006629AC">
          <w:rPr>
            <w:noProof/>
            <w:webHidden/>
          </w:rPr>
          <w:fldChar w:fldCharType="separate"/>
        </w:r>
        <w:r w:rsidR="006629AC">
          <w:rPr>
            <w:noProof/>
            <w:webHidden/>
          </w:rPr>
          <w:t>15</w:t>
        </w:r>
        <w:r w:rsidR="006629AC">
          <w:rPr>
            <w:noProof/>
            <w:webHidden/>
          </w:rPr>
          <w:fldChar w:fldCharType="end"/>
        </w:r>
      </w:hyperlink>
    </w:p>
    <w:p w14:paraId="6ED3EC79" w14:textId="3C14328B" w:rsidR="006629AC" w:rsidRDefault="00F757B0">
      <w:pPr>
        <w:pStyle w:val="TOC1"/>
        <w:tabs>
          <w:tab w:val="left" w:pos="480"/>
          <w:tab w:val="right" w:leader="dot" w:pos="9345"/>
        </w:tabs>
        <w:rPr>
          <w:rFonts w:eastAsiaTheme="minorEastAsia" w:cstheme="minorBidi"/>
          <w:b w:val="0"/>
          <w:bCs w:val="0"/>
          <w:caps w:val="0"/>
          <w:noProof/>
          <w:sz w:val="22"/>
          <w:szCs w:val="22"/>
        </w:rPr>
      </w:pPr>
      <w:hyperlink w:anchor="_Toc17284214" w:history="1">
        <w:r w:rsidR="006629AC" w:rsidRPr="002A24B3">
          <w:rPr>
            <w:rStyle w:val="Hyperlink"/>
            <w:noProof/>
          </w:rPr>
          <w:t>6.</w:t>
        </w:r>
        <w:r w:rsidR="006629AC">
          <w:rPr>
            <w:rFonts w:eastAsiaTheme="minorEastAsia" w:cstheme="minorBidi"/>
            <w:b w:val="0"/>
            <w:bCs w:val="0"/>
            <w:caps w:val="0"/>
            <w:noProof/>
            <w:sz w:val="22"/>
            <w:szCs w:val="22"/>
          </w:rPr>
          <w:tab/>
        </w:r>
        <w:r w:rsidR="006629AC" w:rsidRPr="002A24B3">
          <w:rPr>
            <w:rStyle w:val="Hyperlink"/>
            <w:noProof/>
          </w:rPr>
          <w:t>Medicine orders</w:t>
        </w:r>
        <w:r w:rsidR="006629AC">
          <w:rPr>
            <w:noProof/>
            <w:webHidden/>
          </w:rPr>
          <w:tab/>
        </w:r>
        <w:r w:rsidR="006629AC">
          <w:rPr>
            <w:noProof/>
            <w:webHidden/>
          </w:rPr>
          <w:fldChar w:fldCharType="begin"/>
        </w:r>
        <w:r w:rsidR="006629AC">
          <w:rPr>
            <w:noProof/>
            <w:webHidden/>
          </w:rPr>
          <w:instrText xml:space="preserve"> PAGEREF _Toc17284214 \h </w:instrText>
        </w:r>
        <w:r w:rsidR="006629AC">
          <w:rPr>
            <w:noProof/>
            <w:webHidden/>
          </w:rPr>
        </w:r>
        <w:r w:rsidR="006629AC">
          <w:rPr>
            <w:noProof/>
            <w:webHidden/>
          </w:rPr>
          <w:fldChar w:fldCharType="separate"/>
        </w:r>
        <w:r w:rsidR="006629AC">
          <w:rPr>
            <w:noProof/>
            <w:webHidden/>
          </w:rPr>
          <w:t>17</w:t>
        </w:r>
        <w:r w:rsidR="006629AC">
          <w:rPr>
            <w:noProof/>
            <w:webHidden/>
          </w:rPr>
          <w:fldChar w:fldCharType="end"/>
        </w:r>
      </w:hyperlink>
    </w:p>
    <w:p w14:paraId="5323D039" w14:textId="0D93E09A" w:rsidR="006629AC" w:rsidRDefault="00F757B0">
      <w:pPr>
        <w:pStyle w:val="TOC2"/>
        <w:tabs>
          <w:tab w:val="left" w:pos="960"/>
          <w:tab w:val="right" w:leader="dot" w:pos="9345"/>
        </w:tabs>
        <w:rPr>
          <w:rFonts w:eastAsiaTheme="minorEastAsia" w:cstheme="minorBidi"/>
          <w:smallCaps w:val="0"/>
          <w:noProof/>
          <w:sz w:val="22"/>
          <w:szCs w:val="22"/>
        </w:rPr>
      </w:pPr>
      <w:hyperlink w:anchor="_Toc17284215" w:history="1">
        <w:r w:rsidR="006629AC" w:rsidRPr="002A24B3">
          <w:rPr>
            <w:rStyle w:val="Hyperlink"/>
            <w:noProof/>
          </w:rPr>
          <w:t xml:space="preserve">6.1 </w:t>
        </w:r>
        <w:r w:rsidR="006629AC">
          <w:rPr>
            <w:rFonts w:eastAsiaTheme="minorEastAsia" w:cstheme="minorBidi"/>
            <w:smallCaps w:val="0"/>
            <w:noProof/>
            <w:sz w:val="22"/>
            <w:szCs w:val="22"/>
          </w:rPr>
          <w:tab/>
        </w:r>
        <w:r w:rsidR="006629AC" w:rsidRPr="002A24B3">
          <w:rPr>
            <w:rStyle w:val="Hyperlink"/>
            <w:noProof/>
          </w:rPr>
          <w:t>Once only and nurse initiated medicines and pre-medications</w:t>
        </w:r>
        <w:r w:rsidR="006629AC">
          <w:rPr>
            <w:noProof/>
            <w:webHidden/>
          </w:rPr>
          <w:tab/>
        </w:r>
        <w:r w:rsidR="006629AC">
          <w:rPr>
            <w:noProof/>
            <w:webHidden/>
          </w:rPr>
          <w:fldChar w:fldCharType="begin"/>
        </w:r>
        <w:r w:rsidR="006629AC">
          <w:rPr>
            <w:noProof/>
            <w:webHidden/>
          </w:rPr>
          <w:instrText xml:space="preserve"> PAGEREF _Toc17284215 \h </w:instrText>
        </w:r>
        <w:r w:rsidR="006629AC">
          <w:rPr>
            <w:noProof/>
            <w:webHidden/>
          </w:rPr>
        </w:r>
        <w:r w:rsidR="006629AC">
          <w:rPr>
            <w:noProof/>
            <w:webHidden/>
          </w:rPr>
          <w:fldChar w:fldCharType="separate"/>
        </w:r>
        <w:r w:rsidR="006629AC">
          <w:rPr>
            <w:noProof/>
            <w:webHidden/>
          </w:rPr>
          <w:t>17</w:t>
        </w:r>
        <w:r w:rsidR="006629AC">
          <w:rPr>
            <w:noProof/>
            <w:webHidden/>
          </w:rPr>
          <w:fldChar w:fldCharType="end"/>
        </w:r>
      </w:hyperlink>
    </w:p>
    <w:p w14:paraId="1FF7F4B3" w14:textId="74DDED23" w:rsidR="006629AC" w:rsidRDefault="00F757B0">
      <w:pPr>
        <w:pStyle w:val="TOC2"/>
        <w:tabs>
          <w:tab w:val="left" w:pos="960"/>
          <w:tab w:val="right" w:leader="dot" w:pos="9345"/>
        </w:tabs>
        <w:rPr>
          <w:rFonts w:eastAsiaTheme="minorEastAsia" w:cstheme="minorBidi"/>
          <w:smallCaps w:val="0"/>
          <w:noProof/>
          <w:sz w:val="22"/>
          <w:szCs w:val="22"/>
        </w:rPr>
      </w:pPr>
      <w:hyperlink w:anchor="_Toc17284216" w:history="1">
        <w:r w:rsidR="006629AC" w:rsidRPr="002A24B3">
          <w:rPr>
            <w:rStyle w:val="Hyperlink"/>
            <w:noProof/>
          </w:rPr>
          <w:t xml:space="preserve">6.2 </w:t>
        </w:r>
        <w:r w:rsidR="006629AC">
          <w:rPr>
            <w:rFonts w:eastAsiaTheme="minorEastAsia" w:cstheme="minorBidi"/>
            <w:smallCaps w:val="0"/>
            <w:noProof/>
            <w:sz w:val="22"/>
            <w:szCs w:val="22"/>
          </w:rPr>
          <w:tab/>
        </w:r>
        <w:r w:rsidR="006629AC" w:rsidRPr="002A24B3">
          <w:rPr>
            <w:rStyle w:val="Hyperlink"/>
            <w:noProof/>
          </w:rPr>
          <w:t>Telephone orders</w:t>
        </w:r>
        <w:r w:rsidR="006629AC">
          <w:rPr>
            <w:noProof/>
            <w:webHidden/>
          </w:rPr>
          <w:tab/>
        </w:r>
        <w:r w:rsidR="006629AC">
          <w:rPr>
            <w:noProof/>
            <w:webHidden/>
          </w:rPr>
          <w:fldChar w:fldCharType="begin"/>
        </w:r>
        <w:r w:rsidR="006629AC">
          <w:rPr>
            <w:noProof/>
            <w:webHidden/>
          </w:rPr>
          <w:instrText xml:space="preserve"> PAGEREF _Toc17284216 \h </w:instrText>
        </w:r>
        <w:r w:rsidR="006629AC">
          <w:rPr>
            <w:noProof/>
            <w:webHidden/>
          </w:rPr>
        </w:r>
        <w:r w:rsidR="006629AC">
          <w:rPr>
            <w:noProof/>
            <w:webHidden/>
          </w:rPr>
          <w:fldChar w:fldCharType="separate"/>
        </w:r>
        <w:r w:rsidR="006629AC">
          <w:rPr>
            <w:noProof/>
            <w:webHidden/>
          </w:rPr>
          <w:t>18</w:t>
        </w:r>
        <w:r w:rsidR="006629AC">
          <w:rPr>
            <w:noProof/>
            <w:webHidden/>
          </w:rPr>
          <w:fldChar w:fldCharType="end"/>
        </w:r>
      </w:hyperlink>
    </w:p>
    <w:p w14:paraId="06733047" w14:textId="7CAD27D9" w:rsidR="006629AC" w:rsidRDefault="00F757B0">
      <w:pPr>
        <w:pStyle w:val="TOC2"/>
        <w:tabs>
          <w:tab w:val="left" w:pos="960"/>
          <w:tab w:val="right" w:leader="dot" w:pos="9345"/>
        </w:tabs>
        <w:rPr>
          <w:rFonts w:eastAsiaTheme="minorEastAsia" w:cstheme="minorBidi"/>
          <w:smallCaps w:val="0"/>
          <w:noProof/>
          <w:sz w:val="22"/>
          <w:szCs w:val="22"/>
        </w:rPr>
      </w:pPr>
      <w:hyperlink w:anchor="_Toc17284217" w:history="1">
        <w:r w:rsidR="006629AC" w:rsidRPr="002A24B3">
          <w:rPr>
            <w:rStyle w:val="Hyperlink"/>
            <w:noProof/>
          </w:rPr>
          <w:t xml:space="preserve">6.3 </w:t>
        </w:r>
        <w:r w:rsidR="006629AC">
          <w:rPr>
            <w:rFonts w:eastAsiaTheme="minorEastAsia" w:cstheme="minorBidi"/>
            <w:smallCaps w:val="0"/>
            <w:noProof/>
            <w:sz w:val="22"/>
            <w:szCs w:val="22"/>
          </w:rPr>
          <w:tab/>
        </w:r>
        <w:r w:rsidR="006629AC" w:rsidRPr="002A24B3">
          <w:rPr>
            <w:rStyle w:val="Hyperlink"/>
            <w:noProof/>
          </w:rPr>
          <w:t>Variable dose medicines</w:t>
        </w:r>
        <w:r w:rsidR="006629AC">
          <w:rPr>
            <w:noProof/>
            <w:webHidden/>
          </w:rPr>
          <w:tab/>
        </w:r>
        <w:r w:rsidR="006629AC">
          <w:rPr>
            <w:noProof/>
            <w:webHidden/>
          </w:rPr>
          <w:fldChar w:fldCharType="begin"/>
        </w:r>
        <w:r w:rsidR="006629AC">
          <w:rPr>
            <w:noProof/>
            <w:webHidden/>
          </w:rPr>
          <w:instrText xml:space="preserve"> PAGEREF _Toc17284217 \h </w:instrText>
        </w:r>
        <w:r w:rsidR="006629AC">
          <w:rPr>
            <w:noProof/>
            <w:webHidden/>
          </w:rPr>
        </w:r>
        <w:r w:rsidR="006629AC">
          <w:rPr>
            <w:noProof/>
            <w:webHidden/>
          </w:rPr>
          <w:fldChar w:fldCharType="separate"/>
        </w:r>
        <w:r w:rsidR="006629AC">
          <w:rPr>
            <w:noProof/>
            <w:webHidden/>
          </w:rPr>
          <w:t>19</w:t>
        </w:r>
        <w:r w:rsidR="006629AC">
          <w:rPr>
            <w:noProof/>
            <w:webHidden/>
          </w:rPr>
          <w:fldChar w:fldCharType="end"/>
        </w:r>
      </w:hyperlink>
    </w:p>
    <w:p w14:paraId="0C0FBE95" w14:textId="3D01FD3A" w:rsidR="006629AC" w:rsidRDefault="00F757B0">
      <w:pPr>
        <w:pStyle w:val="TOC2"/>
        <w:tabs>
          <w:tab w:val="left" w:pos="960"/>
          <w:tab w:val="right" w:leader="dot" w:pos="9345"/>
        </w:tabs>
        <w:rPr>
          <w:rFonts w:eastAsiaTheme="minorEastAsia" w:cstheme="minorBidi"/>
          <w:smallCaps w:val="0"/>
          <w:noProof/>
          <w:sz w:val="22"/>
          <w:szCs w:val="22"/>
        </w:rPr>
      </w:pPr>
      <w:hyperlink w:anchor="_Toc17284218" w:history="1">
        <w:r w:rsidR="006629AC" w:rsidRPr="002A24B3">
          <w:rPr>
            <w:rStyle w:val="Hyperlink"/>
            <w:noProof/>
          </w:rPr>
          <w:t xml:space="preserve">6.4 </w:t>
        </w:r>
        <w:r w:rsidR="006629AC">
          <w:rPr>
            <w:rFonts w:eastAsiaTheme="minorEastAsia" w:cstheme="minorBidi"/>
            <w:smallCaps w:val="0"/>
            <w:noProof/>
            <w:sz w:val="22"/>
            <w:szCs w:val="22"/>
          </w:rPr>
          <w:tab/>
        </w:r>
        <w:r w:rsidR="006629AC" w:rsidRPr="002A24B3">
          <w:rPr>
            <w:rStyle w:val="Hyperlink"/>
            <w:noProof/>
          </w:rPr>
          <w:t>Venous thromboembolism prophylaxis</w:t>
        </w:r>
        <w:r w:rsidR="006629AC">
          <w:rPr>
            <w:noProof/>
            <w:webHidden/>
          </w:rPr>
          <w:tab/>
        </w:r>
        <w:r w:rsidR="006629AC">
          <w:rPr>
            <w:noProof/>
            <w:webHidden/>
          </w:rPr>
          <w:fldChar w:fldCharType="begin"/>
        </w:r>
        <w:r w:rsidR="006629AC">
          <w:rPr>
            <w:noProof/>
            <w:webHidden/>
          </w:rPr>
          <w:instrText xml:space="preserve"> PAGEREF _Toc17284218 \h </w:instrText>
        </w:r>
        <w:r w:rsidR="006629AC">
          <w:rPr>
            <w:noProof/>
            <w:webHidden/>
          </w:rPr>
        </w:r>
        <w:r w:rsidR="006629AC">
          <w:rPr>
            <w:noProof/>
            <w:webHidden/>
          </w:rPr>
          <w:fldChar w:fldCharType="separate"/>
        </w:r>
        <w:r w:rsidR="006629AC">
          <w:rPr>
            <w:noProof/>
            <w:webHidden/>
          </w:rPr>
          <w:t>20</w:t>
        </w:r>
        <w:r w:rsidR="006629AC">
          <w:rPr>
            <w:noProof/>
            <w:webHidden/>
          </w:rPr>
          <w:fldChar w:fldCharType="end"/>
        </w:r>
      </w:hyperlink>
    </w:p>
    <w:p w14:paraId="530F02BD" w14:textId="663F2CF3" w:rsidR="006629AC" w:rsidRDefault="00F757B0">
      <w:pPr>
        <w:pStyle w:val="TOC2"/>
        <w:tabs>
          <w:tab w:val="left" w:pos="960"/>
          <w:tab w:val="right" w:leader="dot" w:pos="9345"/>
        </w:tabs>
        <w:rPr>
          <w:rFonts w:eastAsiaTheme="minorEastAsia" w:cstheme="minorBidi"/>
          <w:smallCaps w:val="0"/>
          <w:noProof/>
          <w:sz w:val="22"/>
          <w:szCs w:val="22"/>
        </w:rPr>
      </w:pPr>
      <w:hyperlink w:anchor="_Toc17284219" w:history="1">
        <w:r w:rsidR="006629AC" w:rsidRPr="002A24B3">
          <w:rPr>
            <w:rStyle w:val="Hyperlink"/>
            <w:noProof/>
          </w:rPr>
          <w:t xml:space="preserve">6.5 </w:t>
        </w:r>
        <w:r w:rsidR="006629AC">
          <w:rPr>
            <w:rFonts w:eastAsiaTheme="minorEastAsia" w:cstheme="minorBidi"/>
            <w:smallCaps w:val="0"/>
            <w:noProof/>
            <w:sz w:val="22"/>
            <w:szCs w:val="22"/>
          </w:rPr>
          <w:tab/>
        </w:r>
        <w:r w:rsidR="006629AC" w:rsidRPr="002A24B3">
          <w:rPr>
            <w:rStyle w:val="Hyperlink"/>
            <w:noProof/>
          </w:rPr>
          <w:t>Warfarin</w:t>
        </w:r>
        <w:r w:rsidR="006629AC">
          <w:rPr>
            <w:noProof/>
            <w:webHidden/>
          </w:rPr>
          <w:tab/>
        </w:r>
        <w:r w:rsidR="006629AC">
          <w:rPr>
            <w:noProof/>
            <w:webHidden/>
          </w:rPr>
          <w:fldChar w:fldCharType="begin"/>
        </w:r>
        <w:r w:rsidR="006629AC">
          <w:rPr>
            <w:noProof/>
            <w:webHidden/>
          </w:rPr>
          <w:instrText xml:space="preserve"> PAGEREF _Toc17284219 \h </w:instrText>
        </w:r>
        <w:r w:rsidR="006629AC">
          <w:rPr>
            <w:noProof/>
            <w:webHidden/>
          </w:rPr>
        </w:r>
        <w:r w:rsidR="006629AC">
          <w:rPr>
            <w:noProof/>
            <w:webHidden/>
          </w:rPr>
          <w:fldChar w:fldCharType="separate"/>
        </w:r>
        <w:r w:rsidR="006629AC">
          <w:rPr>
            <w:noProof/>
            <w:webHidden/>
          </w:rPr>
          <w:t>22</w:t>
        </w:r>
        <w:r w:rsidR="006629AC">
          <w:rPr>
            <w:noProof/>
            <w:webHidden/>
          </w:rPr>
          <w:fldChar w:fldCharType="end"/>
        </w:r>
      </w:hyperlink>
    </w:p>
    <w:p w14:paraId="01E8F7BD" w14:textId="56C138CC" w:rsidR="006629AC" w:rsidRDefault="00F757B0">
      <w:pPr>
        <w:pStyle w:val="TOC2"/>
        <w:tabs>
          <w:tab w:val="right" w:leader="dot" w:pos="9345"/>
        </w:tabs>
        <w:rPr>
          <w:rFonts w:eastAsiaTheme="minorEastAsia" w:cstheme="minorBidi"/>
          <w:smallCaps w:val="0"/>
          <w:noProof/>
          <w:sz w:val="22"/>
          <w:szCs w:val="22"/>
        </w:rPr>
      </w:pPr>
      <w:hyperlink w:anchor="_Toc17284220" w:history="1">
        <w:r w:rsidR="006629AC" w:rsidRPr="002A24B3">
          <w:rPr>
            <w:rStyle w:val="Hyperlink"/>
            <w:noProof/>
          </w:rPr>
          <w:t>6.6         Anticoagulant education record</w:t>
        </w:r>
        <w:r w:rsidR="006629AC">
          <w:rPr>
            <w:noProof/>
            <w:webHidden/>
          </w:rPr>
          <w:tab/>
        </w:r>
        <w:r w:rsidR="006629AC">
          <w:rPr>
            <w:noProof/>
            <w:webHidden/>
          </w:rPr>
          <w:fldChar w:fldCharType="begin"/>
        </w:r>
        <w:r w:rsidR="006629AC">
          <w:rPr>
            <w:noProof/>
            <w:webHidden/>
          </w:rPr>
          <w:instrText xml:space="preserve"> PAGEREF _Toc17284220 \h </w:instrText>
        </w:r>
        <w:r w:rsidR="006629AC">
          <w:rPr>
            <w:noProof/>
            <w:webHidden/>
          </w:rPr>
        </w:r>
        <w:r w:rsidR="006629AC">
          <w:rPr>
            <w:noProof/>
            <w:webHidden/>
          </w:rPr>
          <w:fldChar w:fldCharType="separate"/>
        </w:r>
        <w:r w:rsidR="006629AC">
          <w:rPr>
            <w:noProof/>
            <w:webHidden/>
          </w:rPr>
          <w:t>23</w:t>
        </w:r>
        <w:r w:rsidR="006629AC">
          <w:rPr>
            <w:noProof/>
            <w:webHidden/>
          </w:rPr>
          <w:fldChar w:fldCharType="end"/>
        </w:r>
      </w:hyperlink>
    </w:p>
    <w:p w14:paraId="6174B06D" w14:textId="1ED7FE65" w:rsidR="006629AC" w:rsidRDefault="00F757B0">
      <w:pPr>
        <w:pStyle w:val="TOC2"/>
        <w:tabs>
          <w:tab w:val="left" w:pos="960"/>
          <w:tab w:val="right" w:leader="dot" w:pos="9345"/>
        </w:tabs>
        <w:rPr>
          <w:rFonts w:eastAsiaTheme="minorEastAsia" w:cstheme="minorBidi"/>
          <w:smallCaps w:val="0"/>
          <w:noProof/>
          <w:sz w:val="22"/>
          <w:szCs w:val="22"/>
        </w:rPr>
      </w:pPr>
      <w:hyperlink w:anchor="_Toc17284221" w:history="1">
        <w:r w:rsidR="006629AC" w:rsidRPr="002A24B3">
          <w:rPr>
            <w:rStyle w:val="Hyperlink"/>
            <w:noProof/>
          </w:rPr>
          <w:t xml:space="preserve">6.7 </w:t>
        </w:r>
        <w:r w:rsidR="006629AC">
          <w:rPr>
            <w:rFonts w:eastAsiaTheme="minorEastAsia" w:cstheme="minorBidi"/>
            <w:smallCaps w:val="0"/>
            <w:noProof/>
            <w:sz w:val="22"/>
            <w:szCs w:val="22"/>
          </w:rPr>
          <w:tab/>
        </w:r>
        <w:r w:rsidR="006629AC" w:rsidRPr="002A24B3">
          <w:rPr>
            <w:rStyle w:val="Hyperlink"/>
            <w:noProof/>
          </w:rPr>
          <w:t>Regular medicine order</w:t>
        </w:r>
        <w:r w:rsidR="006629AC">
          <w:rPr>
            <w:noProof/>
            <w:webHidden/>
          </w:rPr>
          <w:tab/>
        </w:r>
        <w:r w:rsidR="006629AC">
          <w:rPr>
            <w:noProof/>
            <w:webHidden/>
          </w:rPr>
          <w:fldChar w:fldCharType="begin"/>
        </w:r>
        <w:r w:rsidR="006629AC">
          <w:rPr>
            <w:noProof/>
            <w:webHidden/>
          </w:rPr>
          <w:instrText xml:space="preserve"> PAGEREF _Toc17284221 \h </w:instrText>
        </w:r>
        <w:r w:rsidR="006629AC">
          <w:rPr>
            <w:noProof/>
            <w:webHidden/>
          </w:rPr>
        </w:r>
        <w:r w:rsidR="006629AC">
          <w:rPr>
            <w:noProof/>
            <w:webHidden/>
          </w:rPr>
          <w:fldChar w:fldCharType="separate"/>
        </w:r>
        <w:r w:rsidR="006629AC">
          <w:rPr>
            <w:noProof/>
            <w:webHidden/>
          </w:rPr>
          <w:t>24</w:t>
        </w:r>
        <w:r w:rsidR="006629AC">
          <w:rPr>
            <w:noProof/>
            <w:webHidden/>
          </w:rPr>
          <w:fldChar w:fldCharType="end"/>
        </w:r>
      </w:hyperlink>
    </w:p>
    <w:p w14:paraId="54A12A3A" w14:textId="74E3420E" w:rsidR="006629AC" w:rsidRDefault="00F757B0">
      <w:pPr>
        <w:pStyle w:val="TOC2"/>
        <w:tabs>
          <w:tab w:val="left" w:pos="960"/>
          <w:tab w:val="right" w:leader="dot" w:pos="9345"/>
        </w:tabs>
        <w:rPr>
          <w:rFonts w:eastAsiaTheme="minorEastAsia" w:cstheme="minorBidi"/>
          <w:smallCaps w:val="0"/>
          <w:noProof/>
          <w:sz w:val="22"/>
          <w:szCs w:val="22"/>
        </w:rPr>
      </w:pPr>
      <w:hyperlink w:anchor="_Toc17284222" w:history="1">
        <w:r w:rsidR="006629AC" w:rsidRPr="002A24B3">
          <w:rPr>
            <w:rStyle w:val="Hyperlink"/>
            <w:noProof/>
          </w:rPr>
          <w:t xml:space="preserve">6.8 </w:t>
        </w:r>
        <w:r w:rsidR="006629AC">
          <w:rPr>
            <w:rFonts w:eastAsiaTheme="minorEastAsia" w:cstheme="minorBidi"/>
            <w:smallCaps w:val="0"/>
            <w:noProof/>
            <w:sz w:val="22"/>
            <w:szCs w:val="22"/>
          </w:rPr>
          <w:tab/>
        </w:r>
        <w:r w:rsidR="006629AC" w:rsidRPr="002A24B3">
          <w:rPr>
            <w:rStyle w:val="Hyperlink"/>
            <w:noProof/>
          </w:rPr>
          <w:t>Pharmaceutical review</w:t>
        </w:r>
        <w:r w:rsidR="006629AC">
          <w:rPr>
            <w:noProof/>
            <w:webHidden/>
          </w:rPr>
          <w:tab/>
        </w:r>
        <w:r w:rsidR="006629AC">
          <w:rPr>
            <w:noProof/>
            <w:webHidden/>
          </w:rPr>
          <w:fldChar w:fldCharType="begin"/>
        </w:r>
        <w:r w:rsidR="006629AC">
          <w:rPr>
            <w:noProof/>
            <w:webHidden/>
          </w:rPr>
          <w:instrText xml:space="preserve"> PAGEREF _Toc17284222 \h </w:instrText>
        </w:r>
        <w:r w:rsidR="006629AC">
          <w:rPr>
            <w:noProof/>
            <w:webHidden/>
          </w:rPr>
        </w:r>
        <w:r w:rsidR="006629AC">
          <w:rPr>
            <w:noProof/>
            <w:webHidden/>
          </w:rPr>
          <w:fldChar w:fldCharType="separate"/>
        </w:r>
        <w:r w:rsidR="006629AC">
          <w:rPr>
            <w:noProof/>
            <w:webHidden/>
          </w:rPr>
          <w:t>25</w:t>
        </w:r>
        <w:r w:rsidR="006629AC">
          <w:rPr>
            <w:noProof/>
            <w:webHidden/>
          </w:rPr>
          <w:fldChar w:fldCharType="end"/>
        </w:r>
      </w:hyperlink>
    </w:p>
    <w:p w14:paraId="45DDE1BD" w14:textId="514D3F93" w:rsidR="006629AC" w:rsidRDefault="00F757B0">
      <w:pPr>
        <w:pStyle w:val="TOC2"/>
        <w:tabs>
          <w:tab w:val="left" w:pos="960"/>
          <w:tab w:val="right" w:leader="dot" w:pos="9345"/>
        </w:tabs>
        <w:rPr>
          <w:rFonts w:eastAsiaTheme="minorEastAsia" w:cstheme="minorBidi"/>
          <w:smallCaps w:val="0"/>
          <w:noProof/>
          <w:sz w:val="22"/>
          <w:szCs w:val="22"/>
        </w:rPr>
      </w:pPr>
      <w:hyperlink w:anchor="_Toc17284223" w:history="1">
        <w:r w:rsidR="006629AC" w:rsidRPr="002A24B3">
          <w:rPr>
            <w:rStyle w:val="Hyperlink"/>
            <w:noProof/>
          </w:rPr>
          <w:t xml:space="preserve">6.9 </w:t>
        </w:r>
        <w:r w:rsidR="006629AC">
          <w:rPr>
            <w:rFonts w:eastAsiaTheme="minorEastAsia" w:cstheme="minorBidi"/>
            <w:smallCaps w:val="0"/>
            <w:noProof/>
            <w:sz w:val="22"/>
            <w:szCs w:val="22"/>
          </w:rPr>
          <w:tab/>
        </w:r>
        <w:r w:rsidR="006629AC" w:rsidRPr="002A24B3">
          <w:rPr>
            <w:rStyle w:val="Hyperlink"/>
            <w:noProof/>
          </w:rPr>
          <w:t>Discharge supply</w:t>
        </w:r>
        <w:r w:rsidR="006629AC">
          <w:rPr>
            <w:noProof/>
            <w:webHidden/>
          </w:rPr>
          <w:tab/>
        </w:r>
        <w:r w:rsidR="006629AC">
          <w:rPr>
            <w:noProof/>
            <w:webHidden/>
          </w:rPr>
          <w:fldChar w:fldCharType="begin"/>
        </w:r>
        <w:r w:rsidR="006629AC">
          <w:rPr>
            <w:noProof/>
            <w:webHidden/>
          </w:rPr>
          <w:instrText xml:space="preserve"> PAGEREF _Toc17284223 \h </w:instrText>
        </w:r>
        <w:r w:rsidR="006629AC">
          <w:rPr>
            <w:noProof/>
            <w:webHidden/>
          </w:rPr>
        </w:r>
        <w:r w:rsidR="006629AC">
          <w:rPr>
            <w:noProof/>
            <w:webHidden/>
          </w:rPr>
          <w:fldChar w:fldCharType="separate"/>
        </w:r>
        <w:r w:rsidR="006629AC">
          <w:rPr>
            <w:noProof/>
            <w:webHidden/>
          </w:rPr>
          <w:t>25</w:t>
        </w:r>
        <w:r w:rsidR="006629AC">
          <w:rPr>
            <w:noProof/>
            <w:webHidden/>
          </w:rPr>
          <w:fldChar w:fldCharType="end"/>
        </w:r>
      </w:hyperlink>
    </w:p>
    <w:p w14:paraId="6C29F45D" w14:textId="18708690" w:rsidR="006629AC" w:rsidRDefault="00F757B0">
      <w:pPr>
        <w:pStyle w:val="TOC1"/>
        <w:tabs>
          <w:tab w:val="left" w:pos="480"/>
          <w:tab w:val="right" w:leader="dot" w:pos="9345"/>
        </w:tabs>
        <w:rPr>
          <w:rFonts w:eastAsiaTheme="minorEastAsia" w:cstheme="minorBidi"/>
          <w:b w:val="0"/>
          <w:bCs w:val="0"/>
          <w:caps w:val="0"/>
          <w:noProof/>
          <w:sz w:val="22"/>
          <w:szCs w:val="22"/>
        </w:rPr>
      </w:pPr>
      <w:hyperlink w:anchor="_Toc17284224" w:history="1">
        <w:r w:rsidR="006629AC" w:rsidRPr="002A24B3">
          <w:rPr>
            <w:rStyle w:val="Hyperlink"/>
            <w:noProof/>
          </w:rPr>
          <w:t>7.</w:t>
        </w:r>
        <w:r w:rsidR="006629AC">
          <w:rPr>
            <w:rFonts w:eastAsiaTheme="minorEastAsia" w:cstheme="minorBidi"/>
            <w:b w:val="0"/>
            <w:bCs w:val="0"/>
            <w:caps w:val="0"/>
            <w:noProof/>
            <w:sz w:val="22"/>
            <w:szCs w:val="22"/>
          </w:rPr>
          <w:tab/>
        </w:r>
        <w:r w:rsidR="006629AC" w:rsidRPr="002A24B3">
          <w:rPr>
            <w:rStyle w:val="Hyperlink"/>
            <w:noProof/>
          </w:rPr>
          <w:t>Medicine Orders: PRN (as required)</w:t>
        </w:r>
        <w:r w:rsidR="006629AC">
          <w:rPr>
            <w:noProof/>
            <w:webHidden/>
          </w:rPr>
          <w:tab/>
        </w:r>
        <w:r w:rsidR="006629AC">
          <w:rPr>
            <w:noProof/>
            <w:webHidden/>
          </w:rPr>
          <w:fldChar w:fldCharType="begin"/>
        </w:r>
        <w:r w:rsidR="006629AC">
          <w:rPr>
            <w:noProof/>
            <w:webHidden/>
          </w:rPr>
          <w:instrText xml:space="preserve"> PAGEREF _Toc17284224 \h </w:instrText>
        </w:r>
        <w:r w:rsidR="006629AC">
          <w:rPr>
            <w:noProof/>
            <w:webHidden/>
          </w:rPr>
        </w:r>
        <w:r w:rsidR="006629AC">
          <w:rPr>
            <w:noProof/>
            <w:webHidden/>
          </w:rPr>
          <w:fldChar w:fldCharType="separate"/>
        </w:r>
        <w:r w:rsidR="006629AC">
          <w:rPr>
            <w:noProof/>
            <w:webHidden/>
          </w:rPr>
          <w:t>30</w:t>
        </w:r>
        <w:r w:rsidR="006629AC">
          <w:rPr>
            <w:noProof/>
            <w:webHidden/>
          </w:rPr>
          <w:fldChar w:fldCharType="end"/>
        </w:r>
      </w:hyperlink>
    </w:p>
    <w:p w14:paraId="2090726C" w14:textId="1863D94F" w:rsidR="006629AC" w:rsidRDefault="00F757B0">
      <w:pPr>
        <w:pStyle w:val="TOC2"/>
        <w:tabs>
          <w:tab w:val="left" w:pos="960"/>
          <w:tab w:val="right" w:leader="dot" w:pos="9345"/>
        </w:tabs>
        <w:rPr>
          <w:rFonts w:eastAsiaTheme="minorEastAsia" w:cstheme="minorBidi"/>
          <w:smallCaps w:val="0"/>
          <w:noProof/>
          <w:sz w:val="22"/>
          <w:szCs w:val="22"/>
        </w:rPr>
      </w:pPr>
      <w:hyperlink w:anchor="_Toc17284225" w:history="1">
        <w:r w:rsidR="006629AC" w:rsidRPr="002A24B3">
          <w:rPr>
            <w:rStyle w:val="Hyperlink"/>
            <w:noProof/>
          </w:rPr>
          <w:t xml:space="preserve">7.1 </w:t>
        </w:r>
        <w:r w:rsidR="006629AC">
          <w:rPr>
            <w:rFonts w:eastAsiaTheme="minorEastAsia" w:cstheme="minorBidi"/>
            <w:smallCaps w:val="0"/>
            <w:noProof/>
            <w:sz w:val="22"/>
            <w:szCs w:val="22"/>
          </w:rPr>
          <w:tab/>
        </w:r>
        <w:r w:rsidR="006629AC" w:rsidRPr="002A24B3">
          <w:rPr>
            <w:rStyle w:val="Hyperlink"/>
            <w:noProof/>
          </w:rPr>
          <w:t>PRN order</w:t>
        </w:r>
        <w:r w:rsidR="006629AC">
          <w:rPr>
            <w:noProof/>
            <w:webHidden/>
          </w:rPr>
          <w:tab/>
        </w:r>
        <w:r w:rsidR="006629AC">
          <w:rPr>
            <w:noProof/>
            <w:webHidden/>
          </w:rPr>
          <w:fldChar w:fldCharType="begin"/>
        </w:r>
        <w:r w:rsidR="006629AC">
          <w:rPr>
            <w:noProof/>
            <w:webHidden/>
          </w:rPr>
          <w:instrText xml:space="preserve"> PAGEREF _Toc17284225 \h </w:instrText>
        </w:r>
        <w:r w:rsidR="006629AC">
          <w:rPr>
            <w:noProof/>
            <w:webHidden/>
          </w:rPr>
        </w:r>
        <w:r w:rsidR="006629AC">
          <w:rPr>
            <w:noProof/>
            <w:webHidden/>
          </w:rPr>
          <w:fldChar w:fldCharType="separate"/>
        </w:r>
        <w:r w:rsidR="006629AC">
          <w:rPr>
            <w:noProof/>
            <w:webHidden/>
          </w:rPr>
          <w:t>30</w:t>
        </w:r>
        <w:r w:rsidR="006629AC">
          <w:rPr>
            <w:noProof/>
            <w:webHidden/>
          </w:rPr>
          <w:fldChar w:fldCharType="end"/>
        </w:r>
      </w:hyperlink>
    </w:p>
    <w:p w14:paraId="60825C98" w14:textId="68FFF649" w:rsidR="006629AC" w:rsidRDefault="00F757B0">
      <w:pPr>
        <w:pStyle w:val="TOC1"/>
        <w:tabs>
          <w:tab w:val="left" w:pos="480"/>
          <w:tab w:val="right" w:leader="dot" w:pos="9345"/>
        </w:tabs>
        <w:rPr>
          <w:rFonts w:eastAsiaTheme="minorEastAsia" w:cstheme="minorBidi"/>
          <w:b w:val="0"/>
          <w:bCs w:val="0"/>
          <w:caps w:val="0"/>
          <w:noProof/>
          <w:sz w:val="22"/>
          <w:szCs w:val="22"/>
        </w:rPr>
      </w:pPr>
      <w:hyperlink w:anchor="_Toc17284226" w:history="1">
        <w:r w:rsidR="006629AC" w:rsidRPr="002A24B3">
          <w:rPr>
            <w:rStyle w:val="Hyperlink"/>
            <w:noProof/>
          </w:rPr>
          <w:t>8.</w:t>
        </w:r>
        <w:r w:rsidR="006629AC">
          <w:rPr>
            <w:rFonts w:eastAsiaTheme="minorEastAsia" w:cstheme="minorBidi"/>
            <w:b w:val="0"/>
            <w:bCs w:val="0"/>
            <w:caps w:val="0"/>
            <w:noProof/>
            <w:sz w:val="22"/>
            <w:szCs w:val="22"/>
          </w:rPr>
          <w:tab/>
        </w:r>
        <w:r w:rsidR="006629AC" w:rsidRPr="002A24B3">
          <w:rPr>
            <w:rStyle w:val="Hyperlink"/>
            <w:noProof/>
          </w:rPr>
          <w:t>Paediatric NIMC: Additional safety features</w:t>
        </w:r>
        <w:r w:rsidR="006629AC">
          <w:rPr>
            <w:noProof/>
            <w:webHidden/>
          </w:rPr>
          <w:tab/>
        </w:r>
        <w:r w:rsidR="006629AC">
          <w:rPr>
            <w:noProof/>
            <w:webHidden/>
          </w:rPr>
          <w:fldChar w:fldCharType="begin"/>
        </w:r>
        <w:r w:rsidR="006629AC">
          <w:rPr>
            <w:noProof/>
            <w:webHidden/>
          </w:rPr>
          <w:instrText xml:space="preserve"> PAGEREF _Toc17284226 \h </w:instrText>
        </w:r>
        <w:r w:rsidR="006629AC">
          <w:rPr>
            <w:noProof/>
            <w:webHidden/>
          </w:rPr>
        </w:r>
        <w:r w:rsidR="006629AC">
          <w:rPr>
            <w:noProof/>
            <w:webHidden/>
          </w:rPr>
          <w:fldChar w:fldCharType="separate"/>
        </w:r>
        <w:r w:rsidR="006629AC">
          <w:rPr>
            <w:noProof/>
            <w:webHidden/>
          </w:rPr>
          <w:t>32</w:t>
        </w:r>
        <w:r w:rsidR="006629AC">
          <w:rPr>
            <w:noProof/>
            <w:webHidden/>
          </w:rPr>
          <w:fldChar w:fldCharType="end"/>
        </w:r>
      </w:hyperlink>
    </w:p>
    <w:p w14:paraId="04271860" w14:textId="482D1DB3" w:rsidR="006629AC" w:rsidRDefault="00F757B0">
      <w:pPr>
        <w:pStyle w:val="TOC2"/>
        <w:tabs>
          <w:tab w:val="right" w:leader="dot" w:pos="9345"/>
        </w:tabs>
        <w:rPr>
          <w:rFonts w:eastAsiaTheme="minorEastAsia" w:cstheme="minorBidi"/>
          <w:smallCaps w:val="0"/>
          <w:noProof/>
          <w:sz w:val="22"/>
          <w:szCs w:val="22"/>
        </w:rPr>
      </w:pPr>
      <w:hyperlink w:anchor="_Toc17284227" w:history="1">
        <w:r w:rsidR="006629AC" w:rsidRPr="002A24B3">
          <w:rPr>
            <w:rStyle w:val="Hyperlink"/>
            <w:noProof/>
          </w:rPr>
          <w:t>Patient weight, date, height, and body surface area</w:t>
        </w:r>
        <w:r w:rsidR="006629AC">
          <w:rPr>
            <w:noProof/>
            <w:webHidden/>
          </w:rPr>
          <w:tab/>
        </w:r>
        <w:r w:rsidR="006629AC">
          <w:rPr>
            <w:noProof/>
            <w:webHidden/>
          </w:rPr>
          <w:fldChar w:fldCharType="begin"/>
        </w:r>
        <w:r w:rsidR="006629AC">
          <w:rPr>
            <w:noProof/>
            <w:webHidden/>
          </w:rPr>
          <w:instrText xml:space="preserve"> PAGEREF _Toc17284227 \h </w:instrText>
        </w:r>
        <w:r w:rsidR="006629AC">
          <w:rPr>
            <w:noProof/>
            <w:webHidden/>
          </w:rPr>
        </w:r>
        <w:r w:rsidR="006629AC">
          <w:rPr>
            <w:noProof/>
            <w:webHidden/>
          </w:rPr>
          <w:fldChar w:fldCharType="separate"/>
        </w:r>
        <w:r w:rsidR="006629AC">
          <w:rPr>
            <w:noProof/>
            <w:webHidden/>
          </w:rPr>
          <w:t>32</w:t>
        </w:r>
        <w:r w:rsidR="006629AC">
          <w:rPr>
            <w:noProof/>
            <w:webHidden/>
          </w:rPr>
          <w:fldChar w:fldCharType="end"/>
        </w:r>
      </w:hyperlink>
    </w:p>
    <w:p w14:paraId="6ADED697" w14:textId="6E4E526D" w:rsidR="006629AC" w:rsidRDefault="00F757B0">
      <w:pPr>
        <w:pStyle w:val="TOC2"/>
        <w:tabs>
          <w:tab w:val="right" w:leader="dot" w:pos="9345"/>
        </w:tabs>
        <w:rPr>
          <w:rFonts w:eastAsiaTheme="minorEastAsia" w:cstheme="minorBidi"/>
          <w:smallCaps w:val="0"/>
          <w:noProof/>
          <w:sz w:val="22"/>
          <w:szCs w:val="22"/>
        </w:rPr>
      </w:pPr>
      <w:hyperlink w:anchor="_Toc17284228" w:history="1">
        <w:r w:rsidR="006629AC" w:rsidRPr="002A24B3">
          <w:rPr>
            <w:rStyle w:val="Hyperlink"/>
            <w:noProof/>
          </w:rPr>
          <w:t>Gestational age at birth</w:t>
        </w:r>
        <w:r w:rsidR="006629AC">
          <w:rPr>
            <w:noProof/>
            <w:webHidden/>
          </w:rPr>
          <w:tab/>
        </w:r>
        <w:r w:rsidR="006629AC">
          <w:rPr>
            <w:noProof/>
            <w:webHidden/>
          </w:rPr>
          <w:fldChar w:fldCharType="begin"/>
        </w:r>
        <w:r w:rsidR="006629AC">
          <w:rPr>
            <w:noProof/>
            <w:webHidden/>
          </w:rPr>
          <w:instrText xml:space="preserve"> PAGEREF _Toc17284228 \h </w:instrText>
        </w:r>
        <w:r w:rsidR="006629AC">
          <w:rPr>
            <w:noProof/>
            <w:webHidden/>
          </w:rPr>
        </w:r>
        <w:r w:rsidR="006629AC">
          <w:rPr>
            <w:noProof/>
            <w:webHidden/>
          </w:rPr>
          <w:fldChar w:fldCharType="separate"/>
        </w:r>
        <w:r w:rsidR="006629AC">
          <w:rPr>
            <w:noProof/>
            <w:webHidden/>
          </w:rPr>
          <w:t>32</w:t>
        </w:r>
        <w:r w:rsidR="006629AC">
          <w:rPr>
            <w:noProof/>
            <w:webHidden/>
          </w:rPr>
          <w:fldChar w:fldCharType="end"/>
        </w:r>
      </w:hyperlink>
    </w:p>
    <w:p w14:paraId="01DB5625" w14:textId="1B87A0DC" w:rsidR="006629AC" w:rsidRDefault="00F757B0">
      <w:pPr>
        <w:pStyle w:val="TOC2"/>
        <w:tabs>
          <w:tab w:val="right" w:leader="dot" w:pos="9345"/>
        </w:tabs>
        <w:rPr>
          <w:rFonts w:eastAsiaTheme="minorEastAsia" w:cstheme="minorBidi"/>
          <w:smallCaps w:val="0"/>
          <w:noProof/>
          <w:sz w:val="22"/>
          <w:szCs w:val="22"/>
        </w:rPr>
      </w:pPr>
      <w:hyperlink w:anchor="_Toc17284229" w:history="1">
        <w:r w:rsidR="006629AC" w:rsidRPr="002A24B3">
          <w:rPr>
            <w:rStyle w:val="Hyperlink"/>
            <w:noProof/>
          </w:rPr>
          <w:t>Dose calculation</w:t>
        </w:r>
        <w:r w:rsidR="006629AC">
          <w:rPr>
            <w:noProof/>
            <w:webHidden/>
          </w:rPr>
          <w:tab/>
        </w:r>
        <w:r w:rsidR="006629AC">
          <w:rPr>
            <w:noProof/>
            <w:webHidden/>
          </w:rPr>
          <w:fldChar w:fldCharType="begin"/>
        </w:r>
        <w:r w:rsidR="006629AC">
          <w:rPr>
            <w:noProof/>
            <w:webHidden/>
          </w:rPr>
          <w:instrText xml:space="preserve"> PAGEREF _Toc17284229 \h </w:instrText>
        </w:r>
        <w:r w:rsidR="006629AC">
          <w:rPr>
            <w:noProof/>
            <w:webHidden/>
          </w:rPr>
        </w:r>
        <w:r w:rsidR="006629AC">
          <w:rPr>
            <w:noProof/>
            <w:webHidden/>
          </w:rPr>
          <w:fldChar w:fldCharType="separate"/>
        </w:r>
        <w:r w:rsidR="006629AC">
          <w:rPr>
            <w:noProof/>
            <w:webHidden/>
          </w:rPr>
          <w:t>32</w:t>
        </w:r>
        <w:r w:rsidR="006629AC">
          <w:rPr>
            <w:noProof/>
            <w:webHidden/>
          </w:rPr>
          <w:fldChar w:fldCharType="end"/>
        </w:r>
      </w:hyperlink>
    </w:p>
    <w:p w14:paraId="56848383" w14:textId="605B6C31" w:rsidR="006629AC" w:rsidRDefault="00F757B0">
      <w:pPr>
        <w:pStyle w:val="TOC2"/>
        <w:tabs>
          <w:tab w:val="right" w:leader="dot" w:pos="9345"/>
        </w:tabs>
        <w:rPr>
          <w:rFonts w:eastAsiaTheme="minorEastAsia" w:cstheme="minorBidi"/>
          <w:smallCaps w:val="0"/>
          <w:noProof/>
          <w:sz w:val="22"/>
          <w:szCs w:val="22"/>
        </w:rPr>
      </w:pPr>
      <w:hyperlink w:anchor="_Toc17284230" w:history="1">
        <w:r w:rsidR="006629AC" w:rsidRPr="002A24B3">
          <w:rPr>
            <w:rStyle w:val="Hyperlink"/>
            <w:noProof/>
          </w:rPr>
          <w:t>Administration of medicines</w:t>
        </w:r>
        <w:r w:rsidR="006629AC">
          <w:rPr>
            <w:noProof/>
            <w:webHidden/>
          </w:rPr>
          <w:tab/>
        </w:r>
        <w:r w:rsidR="006629AC">
          <w:rPr>
            <w:noProof/>
            <w:webHidden/>
          </w:rPr>
          <w:fldChar w:fldCharType="begin"/>
        </w:r>
        <w:r w:rsidR="006629AC">
          <w:rPr>
            <w:noProof/>
            <w:webHidden/>
          </w:rPr>
          <w:instrText xml:space="preserve"> PAGEREF _Toc17284230 \h </w:instrText>
        </w:r>
        <w:r w:rsidR="006629AC">
          <w:rPr>
            <w:noProof/>
            <w:webHidden/>
          </w:rPr>
        </w:r>
        <w:r w:rsidR="006629AC">
          <w:rPr>
            <w:noProof/>
            <w:webHidden/>
          </w:rPr>
          <w:fldChar w:fldCharType="separate"/>
        </w:r>
        <w:r w:rsidR="006629AC">
          <w:rPr>
            <w:noProof/>
            <w:webHidden/>
          </w:rPr>
          <w:t>32</w:t>
        </w:r>
        <w:r w:rsidR="006629AC">
          <w:rPr>
            <w:noProof/>
            <w:webHidden/>
          </w:rPr>
          <w:fldChar w:fldCharType="end"/>
        </w:r>
      </w:hyperlink>
    </w:p>
    <w:p w14:paraId="34B609AA" w14:textId="35577992" w:rsidR="006629AC" w:rsidRDefault="00F757B0">
      <w:pPr>
        <w:pStyle w:val="TOC2"/>
        <w:tabs>
          <w:tab w:val="right" w:leader="dot" w:pos="9345"/>
        </w:tabs>
        <w:rPr>
          <w:rFonts w:eastAsiaTheme="minorEastAsia" w:cstheme="minorBidi"/>
          <w:smallCaps w:val="0"/>
          <w:noProof/>
          <w:sz w:val="22"/>
          <w:szCs w:val="22"/>
        </w:rPr>
      </w:pPr>
      <w:hyperlink w:anchor="_Toc17284231" w:history="1">
        <w:r w:rsidR="006629AC" w:rsidRPr="002A24B3">
          <w:rPr>
            <w:rStyle w:val="Hyperlink"/>
            <w:noProof/>
          </w:rPr>
          <w:t>Additional reason for not administering medicine code</w:t>
        </w:r>
        <w:r w:rsidR="006629AC">
          <w:rPr>
            <w:noProof/>
            <w:webHidden/>
          </w:rPr>
          <w:tab/>
        </w:r>
        <w:r w:rsidR="006629AC">
          <w:rPr>
            <w:noProof/>
            <w:webHidden/>
          </w:rPr>
          <w:fldChar w:fldCharType="begin"/>
        </w:r>
        <w:r w:rsidR="006629AC">
          <w:rPr>
            <w:noProof/>
            <w:webHidden/>
          </w:rPr>
          <w:instrText xml:space="preserve"> PAGEREF _Toc17284231 \h </w:instrText>
        </w:r>
        <w:r w:rsidR="006629AC">
          <w:rPr>
            <w:noProof/>
            <w:webHidden/>
          </w:rPr>
        </w:r>
        <w:r w:rsidR="006629AC">
          <w:rPr>
            <w:noProof/>
            <w:webHidden/>
          </w:rPr>
          <w:fldChar w:fldCharType="separate"/>
        </w:r>
        <w:r w:rsidR="006629AC">
          <w:rPr>
            <w:noProof/>
            <w:webHidden/>
          </w:rPr>
          <w:t>32</w:t>
        </w:r>
        <w:r w:rsidR="006629AC">
          <w:rPr>
            <w:noProof/>
            <w:webHidden/>
          </w:rPr>
          <w:fldChar w:fldCharType="end"/>
        </w:r>
      </w:hyperlink>
    </w:p>
    <w:p w14:paraId="469D9DC4" w14:textId="31460762" w:rsidR="006629AC" w:rsidRDefault="00F757B0">
      <w:pPr>
        <w:pStyle w:val="TOC1"/>
        <w:tabs>
          <w:tab w:val="right" w:leader="dot" w:pos="9345"/>
        </w:tabs>
        <w:rPr>
          <w:rFonts w:eastAsiaTheme="minorEastAsia" w:cstheme="minorBidi"/>
          <w:b w:val="0"/>
          <w:bCs w:val="0"/>
          <w:caps w:val="0"/>
          <w:noProof/>
          <w:sz w:val="22"/>
          <w:szCs w:val="22"/>
        </w:rPr>
      </w:pPr>
      <w:hyperlink w:anchor="_Toc17284232" w:history="1">
        <w:r w:rsidR="006629AC" w:rsidRPr="002A24B3">
          <w:rPr>
            <w:rStyle w:val="Hyperlink"/>
            <w:noProof/>
          </w:rPr>
          <w:t>Appendices</w:t>
        </w:r>
        <w:r w:rsidR="006629AC">
          <w:rPr>
            <w:noProof/>
            <w:webHidden/>
          </w:rPr>
          <w:tab/>
        </w:r>
        <w:r w:rsidR="006629AC">
          <w:rPr>
            <w:noProof/>
            <w:webHidden/>
          </w:rPr>
          <w:fldChar w:fldCharType="begin"/>
        </w:r>
        <w:r w:rsidR="006629AC">
          <w:rPr>
            <w:noProof/>
            <w:webHidden/>
          </w:rPr>
          <w:instrText xml:space="preserve"> PAGEREF _Toc17284232 \h </w:instrText>
        </w:r>
        <w:r w:rsidR="006629AC">
          <w:rPr>
            <w:noProof/>
            <w:webHidden/>
          </w:rPr>
        </w:r>
        <w:r w:rsidR="006629AC">
          <w:rPr>
            <w:noProof/>
            <w:webHidden/>
          </w:rPr>
          <w:fldChar w:fldCharType="separate"/>
        </w:r>
        <w:r w:rsidR="006629AC">
          <w:rPr>
            <w:noProof/>
            <w:webHidden/>
          </w:rPr>
          <w:t>33</w:t>
        </w:r>
        <w:r w:rsidR="006629AC">
          <w:rPr>
            <w:noProof/>
            <w:webHidden/>
          </w:rPr>
          <w:fldChar w:fldCharType="end"/>
        </w:r>
      </w:hyperlink>
    </w:p>
    <w:p w14:paraId="27BA4E55" w14:textId="11F1F7E7" w:rsidR="006629AC" w:rsidRDefault="00F757B0">
      <w:pPr>
        <w:pStyle w:val="TOC2"/>
        <w:tabs>
          <w:tab w:val="right" w:leader="dot" w:pos="9345"/>
        </w:tabs>
        <w:rPr>
          <w:rFonts w:eastAsiaTheme="minorEastAsia" w:cstheme="minorBidi"/>
          <w:smallCaps w:val="0"/>
          <w:noProof/>
          <w:sz w:val="22"/>
          <w:szCs w:val="22"/>
        </w:rPr>
      </w:pPr>
      <w:hyperlink w:anchor="_Toc17284233" w:history="1">
        <w:r w:rsidR="006629AC" w:rsidRPr="002A24B3">
          <w:rPr>
            <w:rStyle w:val="Hyperlink"/>
            <w:noProof/>
          </w:rPr>
          <w:t>Appendix A: NIMC resources</w:t>
        </w:r>
        <w:r w:rsidR="006629AC">
          <w:rPr>
            <w:noProof/>
            <w:webHidden/>
          </w:rPr>
          <w:tab/>
        </w:r>
        <w:r w:rsidR="006629AC">
          <w:rPr>
            <w:noProof/>
            <w:webHidden/>
          </w:rPr>
          <w:fldChar w:fldCharType="begin"/>
        </w:r>
        <w:r w:rsidR="006629AC">
          <w:rPr>
            <w:noProof/>
            <w:webHidden/>
          </w:rPr>
          <w:instrText xml:space="preserve"> PAGEREF _Toc17284233 \h </w:instrText>
        </w:r>
        <w:r w:rsidR="006629AC">
          <w:rPr>
            <w:noProof/>
            <w:webHidden/>
          </w:rPr>
        </w:r>
        <w:r w:rsidR="006629AC">
          <w:rPr>
            <w:noProof/>
            <w:webHidden/>
          </w:rPr>
          <w:fldChar w:fldCharType="separate"/>
        </w:r>
        <w:r w:rsidR="006629AC">
          <w:rPr>
            <w:noProof/>
            <w:webHidden/>
          </w:rPr>
          <w:t>33</w:t>
        </w:r>
        <w:r w:rsidR="006629AC">
          <w:rPr>
            <w:noProof/>
            <w:webHidden/>
          </w:rPr>
          <w:fldChar w:fldCharType="end"/>
        </w:r>
      </w:hyperlink>
    </w:p>
    <w:p w14:paraId="315BDC76" w14:textId="4A56EB44" w:rsidR="006629AC" w:rsidRDefault="00F757B0">
      <w:pPr>
        <w:pStyle w:val="TOC2"/>
        <w:tabs>
          <w:tab w:val="right" w:leader="dot" w:pos="9345"/>
        </w:tabs>
        <w:rPr>
          <w:rFonts w:eastAsiaTheme="minorEastAsia" w:cstheme="minorBidi"/>
          <w:smallCaps w:val="0"/>
          <w:noProof/>
          <w:sz w:val="22"/>
          <w:szCs w:val="22"/>
        </w:rPr>
      </w:pPr>
      <w:hyperlink w:anchor="_Toc17284234" w:history="1">
        <w:r w:rsidR="006629AC" w:rsidRPr="002A24B3">
          <w:rPr>
            <w:rStyle w:val="Hyperlink"/>
            <w:noProof/>
          </w:rPr>
          <w:t>Appendix B: Guidelines for administering and withholding medicines</w:t>
        </w:r>
        <w:r w:rsidR="006629AC">
          <w:rPr>
            <w:noProof/>
            <w:webHidden/>
          </w:rPr>
          <w:tab/>
        </w:r>
        <w:r w:rsidR="006629AC">
          <w:rPr>
            <w:noProof/>
            <w:webHidden/>
          </w:rPr>
          <w:fldChar w:fldCharType="begin"/>
        </w:r>
        <w:r w:rsidR="006629AC">
          <w:rPr>
            <w:noProof/>
            <w:webHidden/>
          </w:rPr>
          <w:instrText xml:space="preserve"> PAGEREF _Toc17284234 \h </w:instrText>
        </w:r>
        <w:r w:rsidR="006629AC">
          <w:rPr>
            <w:noProof/>
            <w:webHidden/>
          </w:rPr>
        </w:r>
        <w:r w:rsidR="006629AC">
          <w:rPr>
            <w:noProof/>
            <w:webHidden/>
          </w:rPr>
          <w:fldChar w:fldCharType="separate"/>
        </w:r>
        <w:r w:rsidR="006629AC">
          <w:rPr>
            <w:noProof/>
            <w:webHidden/>
          </w:rPr>
          <w:t>34</w:t>
        </w:r>
        <w:r w:rsidR="006629AC">
          <w:rPr>
            <w:noProof/>
            <w:webHidden/>
          </w:rPr>
          <w:fldChar w:fldCharType="end"/>
        </w:r>
      </w:hyperlink>
    </w:p>
    <w:p w14:paraId="2C255C95" w14:textId="7B0D5638" w:rsidR="006629AC" w:rsidRDefault="00F757B0">
      <w:pPr>
        <w:pStyle w:val="TOC2"/>
        <w:tabs>
          <w:tab w:val="right" w:leader="dot" w:pos="9345"/>
        </w:tabs>
        <w:rPr>
          <w:rFonts w:eastAsiaTheme="minorEastAsia" w:cstheme="minorBidi"/>
          <w:smallCaps w:val="0"/>
          <w:noProof/>
          <w:sz w:val="22"/>
          <w:szCs w:val="22"/>
        </w:rPr>
      </w:pPr>
      <w:hyperlink w:anchor="_Toc17284235" w:history="1">
        <w:r w:rsidR="006629AC" w:rsidRPr="002A24B3">
          <w:rPr>
            <w:rStyle w:val="Hyperlink"/>
            <w:noProof/>
          </w:rPr>
          <w:t>Appendix C: Ordering oral and enteral nutrition supplements on the NIMC</w:t>
        </w:r>
        <w:r w:rsidR="006629AC">
          <w:rPr>
            <w:noProof/>
            <w:webHidden/>
          </w:rPr>
          <w:tab/>
        </w:r>
        <w:r w:rsidR="006629AC">
          <w:rPr>
            <w:noProof/>
            <w:webHidden/>
          </w:rPr>
          <w:fldChar w:fldCharType="begin"/>
        </w:r>
        <w:r w:rsidR="006629AC">
          <w:rPr>
            <w:noProof/>
            <w:webHidden/>
          </w:rPr>
          <w:instrText xml:space="preserve"> PAGEREF _Toc17284235 \h </w:instrText>
        </w:r>
        <w:r w:rsidR="006629AC">
          <w:rPr>
            <w:noProof/>
            <w:webHidden/>
          </w:rPr>
        </w:r>
        <w:r w:rsidR="006629AC">
          <w:rPr>
            <w:noProof/>
            <w:webHidden/>
          </w:rPr>
          <w:fldChar w:fldCharType="separate"/>
        </w:r>
        <w:r w:rsidR="006629AC">
          <w:rPr>
            <w:noProof/>
            <w:webHidden/>
          </w:rPr>
          <w:t>35</w:t>
        </w:r>
        <w:r w:rsidR="006629AC">
          <w:rPr>
            <w:noProof/>
            <w:webHidden/>
          </w:rPr>
          <w:fldChar w:fldCharType="end"/>
        </w:r>
      </w:hyperlink>
    </w:p>
    <w:p w14:paraId="305D7F12" w14:textId="186ABA16" w:rsidR="006629AC" w:rsidRDefault="00F757B0">
      <w:pPr>
        <w:pStyle w:val="TOC2"/>
        <w:tabs>
          <w:tab w:val="right" w:leader="dot" w:pos="9345"/>
        </w:tabs>
        <w:rPr>
          <w:rFonts w:eastAsiaTheme="minorEastAsia" w:cstheme="minorBidi"/>
          <w:smallCaps w:val="0"/>
          <w:noProof/>
          <w:sz w:val="22"/>
          <w:szCs w:val="22"/>
        </w:rPr>
      </w:pPr>
      <w:hyperlink w:anchor="_Toc17284236" w:history="1">
        <w:r w:rsidR="006629AC" w:rsidRPr="002A24B3">
          <w:rPr>
            <w:rStyle w:val="Hyperlink"/>
            <w:noProof/>
          </w:rPr>
          <w:t>Appendix D: Ordering and administering medical gases on the NIMC</w:t>
        </w:r>
        <w:r w:rsidR="006629AC">
          <w:rPr>
            <w:noProof/>
            <w:webHidden/>
          </w:rPr>
          <w:tab/>
        </w:r>
        <w:r w:rsidR="006629AC">
          <w:rPr>
            <w:noProof/>
            <w:webHidden/>
          </w:rPr>
          <w:fldChar w:fldCharType="begin"/>
        </w:r>
        <w:r w:rsidR="006629AC">
          <w:rPr>
            <w:noProof/>
            <w:webHidden/>
          </w:rPr>
          <w:instrText xml:space="preserve"> PAGEREF _Toc17284236 \h </w:instrText>
        </w:r>
        <w:r w:rsidR="006629AC">
          <w:rPr>
            <w:noProof/>
            <w:webHidden/>
          </w:rPr>
        </w:r>
        <w:r w:rsidR="006629AC">
          <w:rPr>
            <w:noProof/>
            <w:webHidden/>
          </w:rPr>
          <w:fldChar w:fldCharType="separate"/>
        </w:r>
        <w:r w:rsidR="006629AC">
          <w:rPr>
            <w:noProof/>
            <w:webHidden/>
          </w:rPr>
          <w:t>36</w:t>
        </w:r>
        <w:r w:rsidR="006629AC">
          <w:rPr>
            <w:noProof/>
            <w:webHidden/>
          </w:rPr>
          <w:fldChar w:fldCharType="end"/>
        </w:r>
      </w:hyperlink>
    </w:p>
    <w:p w14:paraId="0DE09F32" w14:textId="5D42566B" w:rsidR="006629AC" w:rsidRDefault="00F757B0">
      <w:pPr>
        <w:pStyle w:val="TOC2"/>
        <w:tabs>
          <w:tab w:val="right" w:leader="dot" w:pos="9345"/>
        </w:tabs>
        <w:rPr>
          <w:rFonts w:eastAsiaTheme="minorEastAsia" w:cstheme="minorBidi"/>
          <w:smallCaps w:val="0"/>
          <w:noProof/>
          <w:sz w:val="22"/>
          <w:szCs w:val="22"/>
        </w:rPr>
      </w:pPr>
      <w:hyperlink w:anchor="_Toc17284237" w:history="1">
        <w:r w:rsidR="006629AC" w:rsidRPr="002A24B3">
          <w:rPr>
            <w:rStyle w:val="Hyperlink"/>
            <w:noProof/>
          </w:rPr>
          <w:t>Appendix E: NIMC (GP e-version) User Guide</w:t>
        </w:r>
        <w:r w:rsidR="006629AC">
          <w:rPr>
            <w:noProof/>
            <w:webHidden/>
          </w:rPr>
          <w:tab/>
        </w:r>
        <w:r w:rsidR="006629AC">
          <w:rPr>
            <w:noProof/>
            <w:webHidden/>
          </w:rPr>
          <w:fldChar w:fldCharType="begin"/>
        </w:r>
        <w:r w:rsidR="006629AC">
          <w:rPr>
            <w:noProof/>
            <w:webHidden/>
          </w:rPr>
          <w:instrText xml:space="preserve"> PAGEREF _Toc17284237 \h </w:instrText>
        </w:r>
        <w:r w:rsidR="006629AC">
          <w:rPr>
            <w:noProof/>
            <w:webHidden/>
          </w:rPr>
        </w:r>
        <w:r w:rsidR="006629AC">
          <w:rPr>
            <w:noProof/>
            <w:webHidden/>
          </w:rPr>
          <w:fldChar w:fldCharType="separate"/>
        </w:r>
        <w:r w:rsidR="006629AC">
          <w:rPr>
            <w:noProof/>
            <w:webHidden/>
          </w:rPr>
          <w:t>37</w:t>
        </w:r>
        <w:r w:rsidR="006629AC">
          <w:rPr>
            <w:noProof/>
            <w:webHidden/>
          </w:rPr>
          <w:fldChar w:fldCharType="end"/>
        </w:r>
      </w:hyperlink>
    </w:p>
    <w:p w14:paraId="7D4809D7" w14:textId="15AFBF28" w:rsidR="006629AC" w:rsidRDefault="00F757B0">
      <w:pPr>
        <w:pStyle w:val="TOC2"/>
        <w:tabs>
          <w:tab w:val="right" w:leader="dot" w:pos="9345"/>
        </w:tabs>
        <w:rPr>
          <w:rFonts w:eastAsiaTheme="minorEastAsia" w:cstheme="minorBidi"/>
          <w:smallCaps w:val="0"/>
          <w:noProof/>
          <w:sz w:val="22"/>
          <w:szCs w:val="22"/>
        </w:rPr>
      </w:pPr>
      <w:hyperlink w:anchor="_Toc17284238" w:history="1">
        <w:r w:rsidR="006629AC" w:rsidRPr="002A24B3">
          <w:rPr>
            <w:rStyle w:val="Hyperlink"/>
            <w:noProof/>
          </w:rPr>
          <w:t>Appendix F: Summary Rationale for the National Inpatient Medication Chart</w:t>
        </w:r>
        <w:r w:rsidR="006629AC">
          <w:rPr>
            <w:noProof/>
            <w:webHidden/>
          </w:rPr>
          <w:tab/>
        </w:r>
        <w:r w:rsidR="006629AC">
          <w:rPr>
            <w:noProof/>
            <w:webHidden/>
          </w:rPr>
          <w:fldChar w:fldCharType="begin"/>
        </w:r>
        <w:r w:rsidR="006629AC">
          <w:rPr>
            <w:noProof/>
            <w:webHidden/>
          </w:rPr>
          <w:instrText xml:space="preserve"> PAGEREF _Toc17284238 \h </w:instrText>
        </w:r>
        <w:r w:rsidR="006629AC">
          <w:rPr>
            <w:noProof/>
            <w:webHidden/>
          </w:rPr>
        </w:r>
        <w:r w:rsidR="006629AC">
          <w:rPr>
            <w:noProof/>
            <w:webHidden/>
          </w:rPr>
          <w:fldChar w:fldCharType="separate"/>
        </w:r>
        <w:r w:rsidR="006629AC">
          <w:rPr>
            <w:noProof/>
            <w:webHidden/>
          </w:rPr>
          <w:t>38</w:t>
        </w:r>
        <w:r w:rsidR="006629AC">
          <w:rPr>
            <w:noProof/>
            <w:webHidden/>
          </w:rPr>
          <w:fldChar w:fldCharType="end"/>
        </w:r>
      </w:hyperlink>
    </w:p>
    <w:p w14:paraId="7B60BCC0" w14:textId="17E047A2" w:rsidR="00AF29C3" w:rsidRPr="0014308A" w:rsidRDefault="005B538D" w:rsidP="00622A52">
      <w:pPr>
        <w:autoSpaceDE w:val="0"/>
        <w:autoSpaceDN w:val="0"/>
        <w:adjustRightInd w:val="0"/>
        <w:rPr>
          <w:rFonts w:ascii="Arial" w:hAnsi="Arial" w:cs="Arial"/>
          <w:sz w:val="20"/>
          <w:szCs w:val="20"/>
        </w:rPr>
        <w:sectPr w:rsidR="00AF29C3" w:rsidRPr="0014308A" w:rsidSect="00883016">
          <w:footerReference w:type="even" r:id="rId10"/>
          <w:footerReference w:type="default" r:id="rId11"/>
          <w:type w:val="continuous"/>
          <w:pgSz w:w="11907" w:h="16840" w:code="9"/>
          <w:pgMar w:top="851" w:right="1134" w:bottom="851" w:left="1418" w:header="357" w:footer="255" w:gutter="0"/>
          <w:cols w:space="708"/>
          <w:titlePg/>
          <w:docGrid w:linePitch="360"/>
        </w:sectPr>
      </w:pPr>
      <w:r>
        <w:rPr>
          <w:rFonts w:ascii="Arial" w:hAnsi="Arial" w:cs="Arial"/>
          <w:b/>
          <w:bCs/>
          <w:caps/>
          <w:noProof/>
          <w:sz w:val="22"/>
          <w:szCs w:val="22"/>
          <w:lang w:eastAsia="en-US"/>
        </w:rPr>
        <w:fldChar w:fldCharType="end"/>
      </w:r>
      <w:r w:rsidR="00AF29C3" w:rsidRPr="00AF29C3">
        <w:rPr>
          <w:rFonts w:cs="Arial"/>
          <w:sz w:val="22"/>
          <w:szCs w:val="22"/>
          <w:lang w:eastAsia="en-US"/>
        </w:rPr>
        <w:tab/>
      </w:r>
    </w:p>
    <w:p w14:paraId="4935F9D3" w14:textId="77777777" w:rsidR="008D41D7" w:rsidRDefault="00182F37" w:rsidP="008C0071">
      <w:pPr>
        <w:pStyle w:val="Heading1"/>
      </w:pPr>
      <w:bookmarkStart w:id="0" w:name="_Toc17284194"/>
      <w:r w:rsidRPr="00622A52">
        <w:lastRenderedPageBreak/>
        <w:t>Introduction</w:t>
      </w:r>
      <w:bookmarkEnd w:id="0"/>
    </w:p>
    <w:p w14:paraId="36BDF908" w14:textId="77777777" w:rsidR="00725CA1" w:rsidRPr="00725CA1" w:rsidRDefault="00725CA1" w:rsidP="00725C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324F08" w:rsidRPr="00B4150D" w14:paraId="06A7BDF8" w14:textId="77777777" w:rsidTr="00B4150D">
        <w:tc>
          <w:tcPr>
            <w:tcW w:w="9571" w:type="dxa"/>
            <w:tcBorders>
              <w:bottom w:val="single" w:sz="4" w:space="0" w:color="auto"/>
            </w:tcBorders>
            <w:shd w:val="clear" w:color="auto" w:fill="auto"/>
          </w:tcPr>
          <w:p w14:paraId="31077888" w14:textId="77777777" w:rsidR="00324F08" w:rsidRPr="00B4150D" w:rsidRDefault="00324F08" w:rsidP="009A3DDF">
            <w:pPr>
              <w:spacing w:before="240"/>
              <w:rPr>
                <w:rFonts w:ascii="Arial" w:hAnsi="Arial" w:cs="Arial"/>
                <w:b/>
                <w:bCs/>
                <w:sz w:val="20"/>
                <w:szCs w:val="20"/>
              </w:rPr>
            </w:pPr>
            <w:r w:rsidRPr="00B4150D">
              <w:rPr>
                <w:rFonts w:ascii="Arial" w:hAnsi="Arial" w:cs="Arial"/>
                <w:sz w:val="20"/>
                <w:szCs w:val="20"/>
              </w:rPr>
              <w:t>The National Inpatient Medication Chart</w:t>
            </w:r>
            <w:r w:rsidR="008014F9">
              <w:rPr>
                <w:rFonts w:ascii="Arial" w:hAnsi="Arial" w:cs="Arial"/>
                <w:i/>
                <w:sz w:val="20"/>
                <w:szCs w:val="20"/>
              </w:rPr>
              <w:t xml:space="preserve"> </w:t>
            </w:r>
            <w:r w:rsidR="008014F9" w:rsidRPr="006C44A3">
              <w:rPr>
                <w:rFonts w:ascii="Arial" w:hAnsi="Arial" w:cs="Arial"/>
                <w:sz w:val="20"/>
                <w:szCs w:val="20"/>
              </w:rPr>
              <w:t>(NIMC)</w:t>
            </w:r>
            <w:r w:rsidR="00C31792" w:rsidRPr="00B4150D">
              <w:rPr>
                <w:rFonts w:ascii="Arial" w:hAnsi="Arial" w:cs="Arial"/>
                <w:sz w:val="20"/>
                <w:szCs w:val="20"/>
              </w:rPr>
              <w:t xml:space="preserve"> </w:t>
            </w:r>
            <w:r w:rsidRPr="00B4150D">
              <w:rPr>
                <w:rFonts w:ascii="Arial" w:hAnsi="Arial" w:cs="Arial"/>
                <w:sz w:val="20"/>
                <w:szCs w:val="20"/>
              </w:rPr>
              <w:t xml:space="preserve">is a standardised tool for communicating patient medication information </w:t>
            </w:r>
            <w:r w:rsidR="001C4D5A" w:rsidRPr="00B4150D">
              <w:rPr>
                <w:rFonts w:ascii="Arial" w:hAnsi="Arial" w:cs="Arial"/>
                <w:sz w:val="20"/>
                <w:szCs w:val="20"/>
              </w:rPr>
              <w:t xml:space="preserve">consistently </w:t>
            </w:r>
            <w:r w:rsidRPr="00B4150D">
              <w:rPr>
                <w:rFonts w:ascii="Arial" w:hAnsi="Arial" w:cs="Arial"/>
                <w:sz w:val="20"/>
                <w:szCs w:val="20"/>
              </w:rPr>
              <w:t>between health professionals. It is based on standardised processes for medicines prescribing, dispensing, administering and reconciling in health service organisations.</w:t>
            </w:r>
            <w:r w:rsidR="009A3DDF">
              <w:rPr>
                <w:rFonts w:ascii="Arial" w:hAnsi="Arial" w:cs="Arial"/>
                <w:sz w:val="20"/>
                <w:szCs w:val="20"/>
              </w:rPr>
              <w:t xml:space="preserve"> </w:t>
            </w:r>
            <w:r w:rsidRPr="00B4150D">
              <w:rPr>
                <w:rFonts w:ascii="Arial" w:hAnsi="Arial" w:cs="Arial"/>
                <w:sz w:val="20"/>
                <w:szCs w:val="20"/>
              </w:rPr>
              <w:t>A national, standard medication chart ensures that health professionals are familiar with the layout of the chart and the safe medication management principles on which it is based no matter where they practice.</w:t>
            </w:r>
            <w:r w:rsidR="009A3DDF">
              <w:rPr>
                <w:rFonts w:ascii="Arial" w:hAnsi="Arial" w:cs="Arial"/>
                <w:sz w:val="20"/>
                <w:szCs w:val="20"/>
              </w:rPr>
              <w:t xml:space="preserve"> </w:t>
            </w:r>
            <w:r w:rsidRPr="00B4150D">
              <w:rPr>
                <w:rFonts w:ascii="Arial" w:hAnsi="Arial" w:cs="Arial"/>
                <w:sz w:val="20"/>
                <w:szCs w:val="20"/>
              </w:rPr>
              <w:t>Use of the NIMC is mandatory for all Australian public and private h</w:t>
            </w:r>
            <w:r w:rsidR="00C90733" w:rsidRPr="00B4150D">
              <w:rPr>
                <w:rFonts w:ascii="Arial" w:hAnsi="Arial" w:cs="Arial"/>
                <w:sz w:val="20"/>
                <w:szCs w:val="20"/>
              </w:rPr>
              <w:t xml:space="preserve">ealth service organisations including </w:t>
            </w:r>
            <w:r w:rsidRPr="00B4150D">
              <w:rPr>
                <w:rFonts w:ascii="Arial" w:hAnsi="Arial" w:cs="Arial"/>
                <w:sz w:val="20"/>
                <w:szCs w:val="20"/>
              </w:rPr>
              <w:t>day procedure services. The evidence-based principles that guided development of the NIMC are applicable to all healthcare settings.</w:t>
            </w:r>
            <w:r w:rsidR="009A3DDF">
              <w:rPr>
                <w:rFonts w:ascii="Arial" w:hAnsi="Arial" w:cs="Arial"/>
                <w:sz w:val="20"/>
                <w:szCs w:val="20"/>
              </w:rPr>
              <w:t xml:space="preserve"> </w:t>
            </w:r>
            <w:r w:rsidRPr="00B4150D">
              <w:rPr>
                <w:rFonts w:ascii="Arial" w:hAnsi="Arial" w:cs="Arial"/>
                <w:sz w:val="20"/>
                <w:szCs w:val="20"/>
              </w:rPr>
              <w:t>Because it is national standard, the NIMC is incorporated into health professional under-graduate curricula and into safe medication management competency frameworks and materials. Health professionals are familiar with the NIMC from their first day in practice.</w:t>
            </w:r>
            <w:r w:rsidR="004078D6">
              <w:rPr>
                <w:rFonts w:ascii="Arial" w:hAnsi="Arial" w:cs="Arial"/>
                <w:sz w:val="20"/>
                <w:szCs w:val="20"/>
              </w:rPr>
              <w:t xml:space="preserve"> </w:t>
            </w:r>
            <w:r w:rsidRPr="00B4150D">
              <w:rPr>
                <w:rFonts w:ascii="Arial" w:hAnsi="Arial" w:cs="Arial"/>
                <w:sz w:val="20"/>
                <w:szCs w:val="20"/>
              </w:rPr>
              <w:t>The NIMC reflects best practice and is evidence-based. It is designed to assist health professionals improve the safety and quality of medication management. It is also intended as a tool to minimise the risk of adverse medication events.</w:t>
            </w:r>
          </w:p>
        </w:tc>
      </w:tr>
      <w:tr w:rsidR="00572E3D" w:rsidRPr="00B4150D" w14:paraId="77727363" w14:textId="77777777" w:rsidTr="003820E5">
        <w:tc>
          <w:tcPr>
            <w:tcW w:w="9571" w:type="dxa"/>
            <w:shd w:val="clear" w:color="auto" w:fill="F2F2F2" w:themeFill="background1" w:themeFillShade="F2"/>
          </w:tcPr>
          <w:p w14:paraId="6C2F8E49" w14:textId="77777777" w:rsidR="00572E3D" w:rsidRPr="00B4150D" w:rsidRDefault="00572E3D" w:rsidP="009A3DDF">
            <w:pPr>
              <w:spacing w:before="240"/>
              <w:rPr>
                <w:rFonts w:ascii="Arial" w:hAnsi="Arial" w:cs="Arial"/>
                <w:sz w:val="20"/>
                <w:szCs w:val="20"/>
              </w:rPr>
            </w:pPr>
            <w:r w:rsidRPr="00B4150D">
              <w:rPr>
                <w:rFonts w:ascii="Arial" w:hAnsi="Arial" w:cs="Arial"/>
                <w:b/>
                <w:bCs/>
                <w:sz w:val="20"/>
                <w:szCs w:val="20"/>
              </w:rPr>
              <w:t>Consistent documentation allows accurate interpretation of orders</w:t>
            </w:r>
          </w:p>
        </w:tc>
      </w:tr>
      <w:tr w:rsidR="00572E3D" w:rsidRPr="00B4150D" w14:paraId="7685DABC" w14:textId="77777777" w:rsidTr="00B4150D">
        <w:tc>
          <w:tcPr>
            <w:tcW w:w="9571" w:type="dxa"/>
            <w:tcBorders>
              <w:bottom w:val="single" w:sz="4" w:space="0" w:color="auto"/>
            </w:tcBorders>
            <w:shd w:val="clear" w:color="auto" w:fill="auto"/>
          </w:tcPr>
          <w:p w14:paraId="7CC19A51" w14:textId="77777777" w:rsidR="008C0071" w:rsidRDefault="00572E3D" w:rsidP="006629AC">
            <w:pPr>
              <w:spacing w:before="240"/>
              <w:rPr>
                <w:rFonts w:ascii="Arial" w:hAnsi="Arial" w:cs="Arial"/>
                <w:sz w:val="20"/>
                <w:szCs w:val="20"/>
              </w:rPr>
            </w:pPr>
            <w:r w:rsidRPr="00B4150D">
              <w:rPr>
                <w:rFonts w:ascii="Arial" w:hAnsi="Arial" w:cs="Arial"/>
                <w:sz w:val="20"/>
                <w:szCs w:val="20"/>
              </w:rPr>
              <w:t>Research shows that many adverse events reported in Australian h</w:t>
            </w:r>
            <w:r w:rsidR="00C90733" w:rsidRPr="00B4150D">
              <w:rPr>
                <w:rFonts w:ascii="Arial" w:hAnsi="Arial" w:cs="Arial"/>
                <w:sz w:val="20"/>
                <w:szCs w:val="20"/>
              </w:rPr>
              <w:t>ealth service organisations</w:t>
            </w:r>
            <w:r w:rsidRPr="00B4150D">
              <w:rPr>
                <w:rFonts w:ascii="Arial" w:hAnsi="Arial" w:cs="Arial"/>
                <w:sz w:val="20"/>
                <w:szCs w:val="20"/>
              </w:rPr>
              <w:t xml:space="preserve"> are associated with medicines. Research also demonstrates that standardisation and improvements to medication chart design can improve the safety of medication processes. The NIMC was developed by a group of health care professionals (including public and private sector nursing, medical and pharmacy staff) from states and territories across Australia and who were often involved in similar medication chart standardising projects within their own health service organisations.</w:t>
            </w:r>
          </w:p>
          <w:p w14:paraId="2A4A1149" w14:textId="77777777" w:rsidR="00572E3D" w:rsidRPr="00B4150D" w:rsidRDefault="00572E3D" w:rsidP="008C0071">
            <w:pPr>
              <w:rPr>
                <w:rFonts w:ascii="Arial" w:hAnsi="Arial" w:cs="Arial"/>
                <w:sz w:val="20"/>
                <w:szCs w:val="20"/>
              </w:rPr>
            </w:pPr>
            <w:r w:rsidRPr="00B4150D">
              <w:rPr>
                <w:rFonts w:ascii="Arial" w:hAnsi="Arial" w:cs="Arial"/>
                <w:sz w:val="20"/>
                <w:szCs w:val="20"/>
              </w:rPr>
              <w:t xml:space="preserve">Australian Health Ministers required a common inpatient medication chart to reduce the incidence of preventable patient harm by standardising and consistently documenting medicines. As demonstrated in the Commission’s 2008 </w:t>
            </w:r>
            <w:r w:rsidRPr="00B4150D">
              <w:rPr>
                <w:rFonts w:ascii="Arial" w:hAnsi="Arial" w:cs="Arial"/>
                <w:i/>
                <w:sz w:val="20"/>
                <w:szCs w:val="20"/>
              </w:rPr>
              <w:t>NIMC Quality Improvement Project</w:t>
            </w:r>
            <w:r w:rsidRPr="00B4150D">
              <w:rPr>
                <w:rFonts w:ascii="Arial" w:hAnsi="Arial" w:cs="Arial"/>
                <w:sz w:val="20"/>
                <w:szCs w:val="20"/>
              </w:rPr>
              <w:t xml:space="preserve"> and subsequent NIMC national audits, the NIMC is used widely in healthcare facilities nationally and reduces key risks of prescribing and administration error.</w:t>
            </w:r>
          </w:p>
        </w:tc>
      </w:tr>
      <w:tr w:rsidR="00572E3D" w:rsidRPr="00B4150D" w14:paraId="1934ADE1" w14:textId="77777777" w:rsidTr="003820E5">
        <w:tc>
          <w:tcPr>
            <w:tcW w:w="9571" w:type="dxa"/>
            <w:shd w:val="clear" w:color="auto" w:fill="F2F2F2" w:themeFill="background1" w:themeFillShade="F2"/>
          </w:tcPr>
          <w:p w14:paraId="08254780" w14:textId="77777777" w:rsidR="00572E3D" w:rsidRPr="00B4150D" w:rsidRDefault="00572E3D" w:rsidP="009A3DDF">
            <w:pPr>
              <w:spacing w:before="240"/>
              <w:rPr>
                <w:rFonts w:ascii="Arial" w:hAnsi="Arial" w:cs="Arial"/>
                <w:sz w:val="20"/>
                <w:szCs w:val="20"/>
              </w:rPr>
            </w:pPr>
            <w:r w:rsidRPr="00B4150D">
              <w:rPr>
                <w:rFonts w:ascii="Arial" w:hAnsi="Arial" w:cs="Arial"/>
                <w:b/>
                <w:sz w:val="20"/>
                <w:szCs w:val="20"/>
              </w:rPr>
              <w:t>Nationally maintained support materials</w:t>
            </w:r>
          </w:p>
        </w:tc>
      </w:tr>
      <w:tr w:rsidR="00572E3D" w:rsidRPr="00B4150D" w14:paraId="6CF9AEEA" w14:textId="77777777" w:rsidTr="00B4150D">
        <w:tc>
          <w:tcPr>
            <w:tcW w:w="9571" w:type="dxa"/>
            <w:tcBorders>
              <w:bottom w:val="single" w:sz="4" w:space="0" w:color="auto"/>
            </w:tcBorders>
            <w:shd w:val="clear" w:color="auto" w:fill="auto"/>
          </w:tcPr>
          <w:p w14:paraId="14FF42F1" w14:textId="77777777" w:rsidR="00572E3D" w:rsidRPr="00B4150D" w:rsidRDefault="00572E3D" w:rsidP="009A3DDF">
            <w:pPr>
              <w:spacing w:before="240"/>
              <w:rPr>
                <w:rFonts w:ascii="Arial" w:hAnsi="Arial" w:cs="Arial"/>
                <w:sz w:val="20"/>
                <w:szCs w:val="20"/>
              </w:rPr>
            </w:pPr>
            <w:r w:rsidRPr="00B4150D">
              <w:rPr>
                <w:rFonts w:ascii="Arial" w:hAnsi="Arial" w:cs="Arial"/>
                <w:sz w:val="20"/>
                <w:szCs w:val="20"/>
              </w:rPr>
              <w:t xml:space="preserve">The NIMC is supported by a large range of nationally consistent and maintained resources. These include resources for health professional education, guidance on use of the NIMC and NIMC auditing resources. </w:t>
            </w:r>
          </w:p>
          <w:p w14:paraId="1FB7E5DA" w14:textId="77777777" w:rsidR="00572E3D" w:rsidRPr="00B4150D" w:rsidRDefault="00572E3D" w:rsidP="006C44A3">
            <w:pPr>
              <w:rPr>
                <w:rFonts w:ascii="Arial" w:hAnsi="Arial" w:cs="Arial"/>
                <w:b/>
                <w:sz w:val="20"/>
                <w:szCs w:val="20"/>
              </w:rPr>
            </w:pPr>
            <w:r w:rsidRPr="00B4150D">
              <w:rPr>
                <w:rFonts w:ascii="Arial" w:hAnsi="Arial" w:cs="Arial"/>
                <w:sz w:val="20"/>
                <w:szCs w:val="20"/>
              </w:rPr>
              <w:t>A full list of the NIMC supporting resources is available at Attachment A of this document.</w:t>
            </w:r>
          </w:p>
        </w:tc>
      </w:tr>
      <w:tr w:rsidR="00572E3D" w:rsidRPr="00B4150D" w14:paraId="52DED367" w14:textId="77777777" w:rsidTr="003820E5">
        <w:tc>
          <w:tcPr>
            <w:tcW w:w="9571" w:type="dxa"/>
            <w:shd w:val="clear" w:color="auto" w:fill="F2F2F2" w:themeFill="background1" w:themeFillShade="F2"/>
          </w:tcPr>
          <w:p w14:paraId="41B8353A" w14:textId="77777777" w:rsidR="00572E3D" w:rsidRPr="00B4150D" w:rsidRDefault="00572E3D" w:rsidP="009A3DDF">
            <w:pPr>
              <w:spacing w:before="240"/>
              <w:rPr>
                <w:rFonts w:ascii="Arial" w:hAnsi="Arial" w:cs="Arial"/>
                <w:sz w:val="20"/>
                <w:szCs w:val="20"/>
              </w:rPr>
            </w:pPr>
            <w:r w:rsidRPr="00B4150D">
              <w:rPr>
                <w:rFonts w:ascii="Arial" w:hAnsi="Arial" w:cs="Arial"/>
                <w:b/>
                <w:sz w:val="20"/>
                <w:szCs w:val="20"/>
              </w:rPr>
              <w:t>Use exceptions</w:t>
            </w:r>
          </w:p>
        </w:tc>
      </w:tr>
      <w:tr w:rsidR="00572E3D" w:rsidRPr="00B4150D" w14:paraId="3CADFA5B" w14:textId="77777777" w:rsidTr="00B4150D">
        <w:tc>
          <w:tcPr>
            <w:tcW w:w="9571" w:type="dxa"/>
            <w:tcBorders>
              <w:bottom w:val="single" w:sz="4" w:space="0" w:color="auto"/>
            </w:tcBorders>
            <w:shd w:val="clear" w:color="auto" w:fill="auto"/>
          </w:tcPr>
          <w:p w14:paraId="4960EE62" w14:textId="77777777" w:rsidR="0089279B" w:rsidRDefault="00572E3D" w:rsidP="009A3DDF">
            <w:pPr>
              <w:spacing w:before="240"/>
              <w:rPr>
                <w:rFonts w:ascii="Arial" w:hAnsi="Arial" w:cs="Arial"/>
                <w:sz w:val="20"/>
                <w:szCs w:val="20"/>
              </w:rPr>
            </w:pPr>
            <w:r w:rsidRPr="00B4150D">
              <w:rPr>
                <w:rFonts w:ascii="Arial" w:hAnsi="Arial" w:cs="Arial"/>
                <w:sz w:val="20"/>
                <w:szCs w:val="20"/>
              </w:rPr>
              <w:t>The NIMC is not designed</w:t>
            </w:r>
            <w:r w:rsidR="0089279B">
              <w:rPr>
                <w:rFonts w:ascii="Arial" w:hAnsi="Arial" w:cs="Arial"/>
                <w:sz w:val="20"/>
                <w:szCs w:val="20"/>
              </w:rPr>
              <w:t xml:space="preserve"> for </w:t>
            </w:r>
            <w:r w:rsidR="0089279B" w:rsidRPr="006E45BA">
              <w:rPr>
                <w:rFonts w:ascii="Arial" w:hAnsi="Arial" w:cs="Arial"/>
                <w:sz w:val="20"/>
                <w:szCs w:val="20"/>
              </w:rPr>
              <w:t>charting and recording administration</w:t>
            </w:r>
            <w:r w:rsidR="0089279B">
              <w:rPr>
                <w:rFonts w:ascii="Arial" w:hAnsi="Arial" w:cs="Arial"/>
                <w:sz w:val="20"/>
                <w:szCs w:val="20"/>
              </w:rPr>
              <w:t xml:space="preserve"> of:</w:t>
            </w:r>
          </w:p>
          <w:p w14:paraId="26A608E2" w14:textId="77777777" w:rsidR="0089279B" w:rsidRPr="006C44A3" w:rsidRDefault="00572E3D" w:rsidP="006C44A3">
            <w:pPr>
              <w:pStyle w:val="ListParagraph"/>
              <w:numPr>
                <w:ilvl w:val="0"/>
                <w:numId w:val="46"/>
              </w:numPr>
              <w:rPr>
                <w:rFonts w:ascii="Arial" w:hAnsi="Arial" w:cs="Arial"/>
                <w:b/>
                <w:sz w:val="20"/>
                <w:szCs w:val="20"/>
              </w:rPr>
            </w:pPr>
            <w:r w:rsidRPr="006C44A3">
              <w:rPr>
                <w:rFonts w:ascii="Arial" w:hAnsi="Arial" w:cs="Arial"/>
                <w:sz w:val="20"/>
                <w:szCs w:val="20"/>
              </w:rPr>
              <w:t>enteral nutritional supplements</w:t>
            </w:r>
            <w:r w:rsidR="0089279B" w:rsidRPr="006C44A3">
              <w:rPr>
                <w:rFonts w:ascii="Arial" w:hAnsi="Arial" w:cs="Arial"/>
                <w:sz w:val="20"/>
                <w:szCs w:val="20"/>
              </w:rPr>
              <w:t xml:space="preserve"> or</w:t>
            </w:r>
          </w:p>
          <w:p w14:paraId="4AAF936D" w14:textId="77777777" w:rsidR="0089279B" w:rsidRPr="006C44A3" w:rsidRDefault="0089279B" w:rsidP="006C44A3">
            <w:pPr>
              <w:pStyle w:val="ListParagraph"/>
              <w:numPr>
                <w:ilvl w:val="0"/>
                <w:numId w:val="46"/>
              </w:numPr>
              <w:rPr>
                <w:rFonts w:ascii="Arial" w:hAnsi="Arial" w:cs="Arial"/>
                <w:b/>
                <w:sz w:val="20"/>
                <w:szCs w:val="20"/>
              </w:rPr>
            </w:pPr>
            <w:r w:rsidRPr="006C44A3">
              <w:rPr>
                <w:rFonts w:ascii="Arial" w:hAnsi="Arial" w:cs="Arial"/>
                <w:sz w:val="20"/>
                <w:szCs w:val="20"/>
              </w:rPr>
              <w:t>medical gases</w:t>
            </w:r>
          </w:p>
          <w:p w14:paraId="4CB7A7D2" w14:textId="77777777" w:rsidR="00572E3D" w:rsidRPr="001948A6" w:rsidRDefault="00572E3D" w:rsidP="001819AB">
            <w:pPr>
              <w:rPr>
                <w:rFonts w:ascii="Arial" w:hAnsi="Arial" w:cs="Arial"/>
                <w:b/>
                <w:sz w:val="20"/>
                <w:szCs w:val="20"/>
              </w:rPr>
            </w:pPr>
            <w:r w:rsidRPr="006C44A3">
              <w:rPr>
                <w:rFonts w:ascii="Arial" w:hAnsi="Arial" w:cs="Arial"/>
                <w:sz w:val="20"/>
                <w:szCs w:val="20"/>
              </w:rPr>
              <w:t xml:space="preserve"> See </w:t>
            </w:r>
            <w:r w:rsidRPr="001948A6">
              <w:rPr>
                <w:rFonts w:ascii="Arial" w:hAnsi="Arial" w:cs="Arial"/>
                <w:sz w:val="20"/>
                <w:szCs w:val="20"/>
              </w:rPr>
              <w:t>Appendi</w:t>
            </w:r>
            <w:r w:rsidR="001819AB" w:rsidRPr="001948A6">
              <w:rPr>
                <w:rFonts w:ascii="Arial" w:hAnsi="Arial" w:cs="Arial"/>
                <w:sz w:val="20"/>
                <w:szCs w:val="20"/>
              </w:rPr>
              <w:t xml:space="preserve">ces C and D </w:t>
            </w:r>
            <w:r w:rsidRPr="001948A6">
              <w:rPr>
                <w:rFonts w:ascii="Arial" w:hAnsi="Arial" w:cs="Arial"/>
                <w:sz w:val="20"/>
                <w:szCs w:val="20"/>
              </w:rPr>
              <w:t xml:space="preserve">for additional information on </w:t>
            </w:r>
            <w:r w:rsidR="0089279B" w:rsidRPr="001948A6">
              <w:rPr>
                <w:rFonts w:ascii="Arial" w:hAnsi="Arial" w:cs="Arial"/>
                <w:sz w:val="20"/>
                <w:szCs w:val="20"/>
              </w:rPr>
              <w:t>th</w:t>
            </w:r>
            <w:r w:rsidR="0089279B" w:rsidRPr="001819AB">
              <w:rPr>
                <w:rFonts w:ascii="Arial" w:hAnsi="Arial" w:cs="Arial"/>
                <w:sz w:val="20"/>
                <w:szCs w:val="20"/>
              </w:rPr>
              <w:t>ese</w:t>
            </w:r>
            <w:r w:rsidR="0089279B" w:rsidRPr="001948A6">
              <w:rPr>
                <w:rFonts w:ascii="Arial" w:hAnsi="Arial" w:cs="Arial"/>
                <w:sz w:val="20"/>
                <w:szCs w:val="20"/>
              </w:rPr>
              <w:t xml:space="preserve"> </w:t>
            </w:r>
            <w:r w:rsidRPr="001948A6">
              <w:rPr>
                <w:rFonts w:ascii="Arial" w:hAnsi="Arial" w:cs="Arial"/>
                <w:sz w:val="20"/>
                <w:szCs w:val="20"/>
              </w:rPr>
              <w:t>issue</w:t>
            </w:r>
            <w:r w:rsidR="0089279B" w:rsidRPr="001819AB">
              <w:rPr>
                <w:rFonts w:ascii="Arial" w:hAnsi="Arial" w:cs="Arial"/>
                <w:sz w:val="20"/>
                <w:szCs w:val="20"/>
              </w:rPr>
              <w:t>s</w:t>
            </w:r>
            <w:r w:rsidRPr="001948A6">
              <w:rPr>
                <w:rFonts w:ascii="Arial" w:hAnsi="Arial" w:cs="Arial"/>
                <w:sz w:val="20"/>
                <w:szCs w:val="20"/>
              </w:rPr>
              <w:t>.</w:t>
            </w:r>
          </w:p>
        </w:tc>
      </w:tr>
      <w:tr w:rsidR="00572E3D" w:rsidRPr="00B4150D" w14:paraId="7EC35AD3" w14:textId="77777777" w:rsidTr="003820E5">
        <w:tc>
          <w:tcPr>
            <w:tcW w:w="9571" w:type="dxa"/>
            <w:shd w:val="clear" w:color="auto" w:fill="F2F2F2" w:themeFill="background1" w:themeFillShade="F2"/>
          </w:tcPr>
          <w:p w14:paraId="796A5171" w14:textId="77777777" w:rsidR="00572E3D" w:rsidRPr="00B4150D" w:rsidRDefault="00572E3D" w:rsidP="009A3DDF">
            <w:pPr>
              <w:spacing w:before="240"/>
              <w:rPr>
                <w:rFonts w:ascii="Arial" w:hAnsi="Arial" w:cs="Arial"/>
                <w:sz w:val="20"/>
                <w:szCs w:val="20"/>
              </w:rPr>
            </w:pPr>
            <w:r w:rsidRPr="00B4150D">
              <w:rPr>
                <w:rFonts w:ascii="Arial" w:hAnsi="Arial" w:cs="Arial"/>
                <w:b/>
                <w:sz w:val="20"/>
                <w:szCs w:val="20"/>
              </w:rPr>
              <w:t>Electronic medication management systems</w:t>
            </w:r>
          </w:p>
        </w:tc>
      </w:tr>
      <w:tr w:rsidR="00572E3D" w:rsidRPr="00B4150D" w14:paraId="46FCBCE3" w14:textId="77777777" w:rsidTr="00B4150D">
        <w:tc>
          <w:tcPr>
            <w:tcW w:w="9571" w:type="dxa"/>
            <w:shd w:val="clear" w:color="auto" w:fill="auto"/>
          </w:tcPr>
          <w:p w14:paraId="27805DBE" w14:textId="63863CAE" w:rsidR="00572E3D" w:rsidRDefault="00572E3D" w:rsidP="008C0071">
            <w:pPr>
              <w:spacing w:before="240"/>
              <w:rPr>
                <w:rFonts w:ascii="Arial" w:hAnsi="Arial" w:cs="Arial"/>
                <w:sz w:val="20"/>
                <w:szCs w:val="20"/>
              </w:rPr>
            </w:pPr>
            <w:r w:rsidRPr="00941934">
              <w:rPr>
                <w:rFonts w:ascii="Arial" w:hAnsi="Arial" w:cs="Arial"/>
                <w:sz w:val="20"/>
                <w:szCs w:val="20"/>
              </w:rPr>
              <w:t>The NIMC represents national agreement on standardised presentation and communication of medication information and the processes which underpin them. It is a sound basis for future electronic medication management initiatives. The Commission encourages safe implementation of electronic systems to improve medication safety and quality and works with other national organisations to achieve a nationally consistent approach to it.</w:t>
            </w:r>
          </w:p>
          <w:p w14:paraId="2FD2CFAE" w14:textId="77777777" w:rsidR="006629AC" w:rsidRDefault="006629AC" w:rsidP="006629AC">
            <w:pPr>
              <w:rPr>
                <w:rFonts w:ascii="Arial" w:hAnsi="Arial" w:cs="Arial"/>
                <w:sz w:val="20"/>
                <w:szCs w:val="20"/>
              </w:rPr>
            </w:pPr>
          </w:p>
          <w:p w14:paraId="02991D11" w14:textId="77777777" w:rsidR="00572E3D" w:rsidRPr="00941934" w:rsidRDefault="00572E3D" w:rsidP="0089491E">
            <w:pPr>
              <w:rPr>
                <w:rFonts w:ascii="Arial" w:hAnsi="Arial" w:cs="Arial"/>
                <w:b/>
                <w:sz w:val="20"/>
                <w:szCs w:val="20"/>
              </w:rPr>
            </w:pPr>
            <w:r w:rsidRPr="00941934">
              <w:rPr>
                <w:rFonts w:ascii="Arial" w:hAnsi="Arial" w:cs="Arial"/>
                <w:i/>
                <w:sz w:val="20"/>
                <w:szCs w:val="20"/>
              </w:rPr>
              <w:t>Electronic Medication Management Systems: A Guide to Safe Implementation (</w:t>
            </w:r>
            <w:r w:rsidR="0089491E" w:rsidRPr="00941934">
              <w:rPr>
                <w:rFonts w:ascii="Arial" w:hAnsi="Arial" w:cs="Arial"/>
                <w:i/>
                <w:sz w:val="20"/>
                <w:szCs w:val="20"/>
              </w:rPr>
              <w:t>3</w:t>
            </w:r>
            <w:r w:rsidRPr="00941934">
              <w:rPr>
                <w:rFonts w:ascii="Arial" w:hAnsi="Arial" w:cs="Arial"/>
                <w:i/>
                <w:sz w:val="20"/>
                <w:szCs w:val="20"/>
                <w:vertAlign w:val="superscript"/>
              </w:rPr>
              <w:t>nd</w:t>
            </w:r>
            <w:r w:rsidRPr="00941934">
              <w:rPr>
                <w:rFonts w:ascii="Arial" w:hAnsi="Arial" w:cs="Arial"/>
                <w:i/>
                <w:sz w:val="20"/>
                <w:szCs w:val="20"/>
              </w:rPr>
              <w:t xml:space="preserve"> Edition)</w:t>
            </w:r>
            <w:r w:rsidRPr="00941934">
              <w:rPr>
                <w:rFonts w:ascii="Arial" w:hAnsi="Arial" w:cs="Arial"/>
                <w:sz w:val="20"/>
                <w:szCs w:val="20"/>
              </w:rPr>
              <w:t xml:space="preserve"> </w:t>
            </w:r>
            <w:r w:rsidR="0089491E" w:rsidRPr="00941934">
              <w:rPr>
                <w:rFonts w:ascii="Arial" w:hAnsi="Arial" w:cs="Arial"/>
                <w:sz w:val="20"/>
                <w:szCs w:val="20"/>
              </w:rPr>
              <w:t xml:space="preserve">has been </w:t>
            </w:r>
            <w:r w:rsidRPr="00941934">
              <w:rPr>
                <w:rFonts w:ascii="Arial" w:hAnsi="Arial" w:cs="Arial"/>
                <w:sz w:val="20"/>
                <w:szCs w:val="20"/>
              </w:rPr>
              <w:t>produced by the Commission to assist h</w:t>
            </w:r>
            <w:r w:rsidR="00C90733" w:rsidRPr="00941934">
              <w:rPr>
                <w:rFonts w:ascii="Arial" w:hAnsi="Arial" w:cs="Arial"/>
                <w:sz w:val="20"/>
                <w:szCs w:val="20"/>
              </w:rPr>
              <w:t>ealth service organisations</w:t>
            </w:r>
            <w:r w:rsidR="0089491E" w:rsidRPr="00941934">
              <w:rPr>
                <w:rFonts w:ascii="Arial" w:hAnsi="Arial" w:cs="Arial"/>
                <w:sz w:val="20"/>
                <w:szCs w:val="20"/>
              </w:rPr>
              <w:t xml:space="preserve"> to safely implement electronic medication management systems.</w:t>
            </w:r>
            <w:r w:rsidRPr="00941934">
              <w:rPr>
                <w:rFonts w:ascii="Arial" w:hAnsi="Arial" w:cs="Arial"/>
                <w:sz w:val="20"/>
                <w:szCs w:val="20"/>
              </w:rPr>
              <w:t xml:space="preserve"> </w:t>
            </w:r>
          </w:p>
        </w:tc>
      </w:tr>
    </w:tbl>
    <w:p w14:paraId="68E734A5" w14:textId="77777777" w:rsidR="00941934" w:rsidRDefault="00941934" w:rsidP="009A3DDF">
      <w:pPr>
        <w:pStyle w:val="Heading1"/>
      </w:pPr>
      <w:r>
        <w:br w:type="page"/>
      </w:r>
    </w:p>
    <w:p w14:paraId="08DB892B" w14:textId="77777777" w:rsidR="00411E0A" w:rsidRDefault="00411E0A" w:rsidP="009A3DDF">
      <w:pPr>
        <w:pStyle w:val="Heading1"/>
      </w:pPr>
      <w:bookmarkStart w:id="1" w:name="_Toc17284195"/>
      <w:r w:rsidRPr="006C44A3">
        <w:lastRenderedPageBreak/>
        <w:t>Purpose</w:t>
      </w:r>
      <w:r w:rsidR="00B80AE3" w:rsidRPr="006C44A3">
        <w:t xml:space="preserve"> of the NIMC</w:t>
      </w:r>
      <w:bookmarkEnd w:id="1"/>
    </w:p>
    <w:p w14:paraId="6929E753" w14:textId="77777777" w:rsidR="008D41D7" w:rsidRPr="006C44A3" w:rsidRDefault="008D41D7" w:rsidP="006C44A3"/>
    <w:p w14:paraId="079C378B" w14:textId="77777777" w:rsidR="003820E5" w:rsidRDefault="00182F37" w:rsidP="006C44A3">
      <w:pPr>
        <w:rPr>
          <w:rFonts w:ascii="Arial" w:hAnsi="Arial" w:cs="Arial"/>
          <w:sz w:val="22"/>
          <w:szCs w:val="22"/>
        </w:rPr>
      </w:pPr>
      <w:r w:rsidRPr="00725CA1">
        <w:rPr>
          <w:rFonts w:ascii="Arial" w:hAnsi="Arial" w:cs="Arial"/>
          <w:sz w:val="22"/>
          <w:szCs w:val="22"/>
        </w:rPr>
        <w:t xml:space="preserve">The NIMC is a suite of </w:t>
      </w:r>
      <w:r w:rsidR="00147B48" w:rsidRPr="00725CA1">
        <w:rPr>
          <w:rFonts w:ascii="Arial" w:hAnsi="Arial" w:cs="Arial"/>
          <w:sz w:val="22"/>
          <w:szCs w:val="22"/>
        </w:rPr>
        <w:t xml:space="preserve">nationally standard </w:t>
      </w:r>
      <w:r w:rsidRPr="00725CA1">
        <w:rPr>
          <w:rFonts w:ascii="Arial" w:hAnsi="Arial" w:cs="Arial"/>
          <w:sz w:val="22"/>
          <w:szCs w:val="22"/>
        </w:rPr>
        <w:t xml:space="preserve">medication charts, both paper and electronic, that present and communicate </w:t>
      </w:r>
      <w:r w:rsidR="00D11B3F" w:rsidRPr="00725CA1">
        <w:rPr>
          <w:rFonts w:ascii="Arial" w:hAnsi="Arial" w:cs="Arial"/>
          <w:sz w:val="22"/>
          <w:szCs w:val="22"/>
        </w:rPr>
        <w:t xml:space="preserve">information </w:t>
      </w:r>
      <w:r w:rsidR="001C4D5A" w:rsidRPr="00725CA1">
        <w:rPr>
          <w:rFonts w:ascii="Arial" w:hAnsi="Arial" w:cs="Arial"/>
          <w:sz w:val="22"/>
          <w:szCs w:val="22"/>
        </w:rPr>
        <w:t xml:space="preserve">consistently between healthcare professionals providing care to patients </w:t>
      </w:r>
      <w:r w:rsidR="00D11B3F" w:rsidRPr="00725CA1">
        <w:rPr>
          <w:rFonts w:ascii="Arial" w:hAnsi="Arial" w:cs="Arial"/>
          <w:sz w:val="22"/>
          <w:szCs w:val="22"/>
        </w:rPr>
        <w:t>on the intended use of medicines for an individual patient</w:t>
      </w:r>
      <w:r w:rsidRPr="00725CA1">
        <w:rPr>
          <w:rFonts w:ascii="Arial" w:hAnsi="Arial" w:cs="Arial"/>
          <w:sz w:val="22"/>
          <w:szCs w:val="22"/>
        </w:rPr>
        <w:t>.</w:t>
      </w:r>
    </w:p>
    <w:p w14:paraId="0F0B818D" w14:textId="77777777" w:rsidR="00D11B3F" w:rsidRPr="00725CA1" w:rsidRDefault="00D11B3F" w:rsidP="006C44A3">
      <w:pPr>
        <w:rPr>
          <w:rFonts w:ascii="Arial" w:hAnsi="Arial" w:cs="Arial"/>
          <w:sz w:val="22"/>
          <w:szCs w:val="22"/>
        </w:rPr>
      </w:pPr>
    </w:p>
    <w:p w14:paraId="4775BE96" w14:textId="77777777" w:rsidR="00182F37" w:rsidRPr="00725CA1" w:rsidRDefault="00572E3D" w:rsidP="006C44A3">
      <w:pPr>
        <w:rPr>
          <w:rFonts w:ascii="Arial" w:hAnsi="Arial" w:cs="Arial"/>
          <w:sz w:val="22"/>
          <w:szCs w:val="22"/>
        </w:rPr>
      </w:pPr>
      <w:r w:rsidRPr="00725CA1">
        <w:rPr>
          <w:rFonts w:ascii="Arial" w:hAnsi="Arial" w:cs="Arial"/>
          <w:sz w:val="22"/>
          <w:szCs w:val="22"/>
        </w:rPr>
        <w:t xml:space="preserve">Its purpose is to reduce the risk of prescribing, dispensing and administration error by health professionals through standardised presentation of </w:t>
      </w:r>
      <w:r w:rsidR="00D11B3F" w:rsidRPr="00725CA1">
        <w:rPr>
          <w:rFonts w:ascii="Arial" w:hAnsi="Arial" w:cs="Arial"/>
          <w:sz w:val="22"/>
          <w:szCs w:val="22"/>
        </w:rPr>
        <w:t xml:space="preserve">information on the intended use of medicines for an individual patient, </w:t>
      </w:r>
      <w:r w:rsidRPr="00725CA1">
        <w:rPr>
          <w:rFonts w:ascii="Arial" w:hAnsi="Arial" w:cs="Arial"/>
          <w:sz w:val="22"/>
          <w:szCs w:val="22"/>
        </w:rPr>
        <w:t>and through standardised presentation of medicines information in all high risk healthcare settings.</w:t>
      </w:r>
    </w:p>
    <w:p w14:paraId="0B1D5B75" w14:textId="77777777" w:rsidR="00B6594B" w:rsidRPr="00725CA1" w:rsidRDefault="00B6594B" w:rsidP="006C44A3">
      <w:pPr>
        <w:rPr>
          <w:rFonts w:ascii="Arial" w:hAnsi="Arial" w:cs="Arial"/>
          <w:sz w:val="22"/>
          <w:szCs w:val="22"/>
        </w:rPr>
      </w:pPr>
    </w:p>
    <w:p w14:paraId="004A5E9D" w14:textId="77777777" w:rsidR="00B6594B" w:rsidRPr="00725CA1" w:rsidRDefault="00B6594B" w:rsidP="006C44A3">
      <w:pPr>
        <w:rPr>
          <w:rFonts w:ascii="Arial" w:hAnsi="Arial" w:cs="Arial"/>
          <w:b/>
          <w:sz w:val="22"/>
          <w:szCs w:val="22"/>
        </w:rPr>
      </w:pPr>
      <w:r w:rsidRPr="00725CA1">
        <w:rPr>
          <w:rFonts w:ascii="Arial" w:hAnsi="Arial" w:cs="Arial"/>
          <w:b/>
          <w:sz w:val="22"/>
          <w:szCs w:val="22"/>
        </w:rPr>
        <w:t>NIMC use mandated</w:t>
      </w:r>
      <w:r w:rsidR="00572E3D" w:rsidRPr="00725CA1">
        <w:rPr>
          <w:rFonts w:ascii="Arial" w:hAnsi="Arial" w:cs="Arial"/>
          <w:b/>
          <w:sz w:val="22"/>
          <w:szCs w:val="22"/>
        </w:rPr>
        <w:t xml:space="preserve"> requirement for accreditation</w:t>
      </w:r>
    </w:p>
    <w:p w14:paraId="401C6EF9" w14:textId="77777777" w:rsidR="003820E5" w:rsidRDefault="00B80AE3" w:rsidP="006C44A3">
      <w:pPr>
        <w:rPr>
          <w:rFonts w:ascii="Arial" w:hAnsi="Arial" w:cs="Arial"/>
          <w:sz w:val="22"/>
          <w:szCs w:val="22"/>
        </w:rPr>
      </w:pPr>
      <w:r w:rsidRPr="00725CA1">
        <w:rPr>
          <w:rFonts w:ascii="Arial" w:hAnsi="Arial" w:cs="Arial"/>
          <w:sz w:val="22"/>
          <w:szCs w:val="22"/>
        </w:rPr>
        <w:t xml:space="preserve">Use of the NIMC is a mandatory requirement for health service organisations </w:t>
      </w:r>
      <w:r w:rsidR="009043C5" w:rsidRPr="00725CA1">
        <w:rPr>
          <w:rFonts w:ascii="Arial" w:hAnsi="Arial" w:cs="Arial"/>
          <w:sz w:val="22"/>
          <w:szCs w:val="22"/>
        </w:rPr>
        <w:t>seeking</w:t>
      </w:r>
      <w:r w:rsidRPr="00725CA1">
        <w:rPr>
          <w:rFonts w:ascii="Arial" w:hAnsi="Arial" w:cs="Arial"/>
          <w:sz w:val="22"/>
          <w:szCs w:val="22"/>
        </w:rPr>
        <w:t xml:space="preserve"> accreditation against National Safety and Quality Health Service </w:t>
      </w:r>
      <w:r w:rsidR="00461FFE" w:rsidRPr="00725CA1">
        <w:rPr>
          <w:rFonts w:ascii="Arial" w:hAnsi="Arial" w:cs="Arial"/>
          <w:sz w:val="22"/>
          <w:szCs w:val="22"/>
        </w:rPr>
        <w:t xml:space="preserve">(NSQHS) </w:t>
      </w:r>
      <w:r w:rsidRPr="00725CA1">
        <w:rPr>
          <w:rFonts w:ascii="Arial" w:hAnsi="Arial" w:cs="Arial"/>
          <w:sz w:val="22"/>
          <w:szCs w:val="22"/>
        </w:rPr>
        <w:t>Standard 4 Medication Safety.</w:t>
      </w:r>
    </w:p>
    <w:p w14:paraId="1DDA1A4E" w14:textId="77777777" w:rsidR="003820E5" w:rsidRDefault="003820E5" w:rsidP="006C44A3">
      <w:pPr>
        <w:rPr>
          <w:rFonts w:ascii="Arial" w:hAnsi="Arial" w:cs="Arial"/>
          <w:sz w:val="22"/>
          <w:szCs w:val="22"/>
        </w:rPr>
      </w:pPr>
    </w:p>
    <w:p w14:paraId="532FEE03" w14:textId="77777777" w:rsidR="00DC0458" w:rsidRPr="00725CA1" w:rsidRDefault="00DC0458" w:rsidP="006C44A3">
      <w:pPr>
        <w:rPr>
          <w:rFonts w:ascii="Arial" w:hAnsi="Arial" w:cs="Arial"/>
          <w:sz w:val="22"/>
          <w:szCs w:val="22"/>
        </w:rPr>
      </w:pPr>
      <w:r w:rsidRPr="00725CA1">
        <w:rPr>
          <w:rFonts w:ascii="Arial" w:hAnsi="Arial" w:cs="Arial"/>
          <w:sz w:val="22"/>
          <w:szCs w:val="22"/>
        </w:rPr>
        <w:t xml:space="preserve">Medication management in </w:t>
      </w:r>
      <w:r w:rsidR="00C90733" w:rsidRPr="00725CA1">
        <w:rPr>
          <w:rFonts w:ascii="Arial" w:hAnsi="Arial" w:cs="Arial"/>
          <w:sz w:val="22"/>
          <w:szCs w:val="22"/>
        </w:rPr>
        <w:t>health service organisations</w:t>
      </w:r>
      <w:r w:rsidRPr="00725CA1">
        <w:rPr>
          <w:rFonts w:ascii="Arial" w:hAnsi="Arial" w:cs="Arial"/>
          <w:sz w:val="22"/>
          <w:szCs w:val="22"/>
        </w:rPr>
        <w:t xml:space="preserve"> </w:t>
      </w:r>
      <w:r w:rsidR="00E0601D" w:rsidRPr="00725CA1">
        <w:rPr>
          <w:rFonts w:ascii="Arial" w:hAnsi="Arial" w:cs="Arial"/>
          <w:sz w:val="22"/>
          <w:szCs w:val="22"/>
        </w:rPr>
        <w:t xml:space="preserve">should </w:t>
      </w:r>
      <w:r w:rsidRPr="00725CA1">
        <w:rPr>
          <w:rFonts w:ascii="Arial" w:hAnsi="Arial" w:cs="Arial"/>
          <w:sz w:val="22"/>
          <w:szCs w:val="22"/>
        </w:rPr>
        <w:t>also accord with other NSQHS Standards including NSQHS Standard 5</w:t>
      </w:r>
      <w:r w:rsidR="008014F9" w:rsidRPr="00725CA1">
        <w:rPr>
          <w:rFonts w:ascii="Arial" w:hAnsi="Arial" w:cs="Arial"/>
          <w:sz w:val="22"/>
          <w:szCs w:val="22"/>
        </w:rPr>
        <w:t>,</w:t>
      </w:r>
      <w:r w:rsidRPr="00725CA1">
        <w:rPr>
          <w:rFonts w:ascii="Arial" w:hAnsi="Arial" w:cs="Arial"/>
          <w:sz w:val="22"/>
          <w:szCs w:val="22"/>
        </w:rPr>
        <w:t xml:space="preserve"> Patient Identification and Procedure Matching.</w:t>
      </w:r>
    </w:p>
    <w:p w14:paraId="70CAD476" w14:textId="77777777" w:rsidR="00572E3D" w:rsidRPr="00725CA1" w:rsidRDefault="00572E3D" w:rsidP="006C44A3">
      <w:pPr>
        <w:rPr>
          <w:rFonts w:ascii="Arial" w:hAnsi="Arial" w:cs="Arial"/>
          <w:sz w:val="22"/>
          <w:szCs w:val="22"/>
        </w:rPr>
      </w:pPr>
      <w:r w:rsidRPr="00725CA1">
        <w:rPr>
          <w:rFonts w:ascii="Arial" w:hAnsi="Arial" w:cs="Arial"/>
          <w:sz w:val="22"/>
          <w:szCs w:val="22"/>
        </w:rPr>
        <w:t xml:space="preserve">The requirement on health service organisations is to use </w:t>
      </w:r>
      <w:r w:rsidR="00D11B3F" w:rsidRPr="00725CA1">
        <w:rPr>
          <w:rFonts w:ascii="Arial" w:hAnsi="Arial" w:cs="Arial"/>
          <w:sz w:val="22"/>
          <w:szCs w:val="22"/>
        </w:rPr>
        <w:t>relevant</w:t>
      </w:r>
      <w:r w:rsidRPr="00725CA1">
        <w:rPr>
          <w:rFonts w:ascii="Arial" w:hAnsi="Arial" w:cs="Arial"/>
          <w:sz w:val="22"/>
          <w:szCs w:val="22"/>
        </w:rPr>
        <w:t xml:space="preserve"> NIMCs which have been agreed nationally and which incorporate the NIMC elements and layouts.</w:t>
      </w:r>
    </w:p>
    <w:p w14:paraId="304597DF" w14:textId="77777777" w:rsidR="008014F9" w:rsidRPr="00725CA1" w:rsidRDefault="008014F9" w:rsidP="006C44A3">
      <w:pPr>
        <w:rPr>
          <w:rFonts w:ascii="Arial" w:hAnsi="Arial" w:cs="Arial"/>
          <w:sz w:val="22"/>
          <w:szCs w:val="22"/>
        </w:rPr>
      </w:pPr>
    </w:p>
    <w:p w14:paraId="78E01A27" w14:textId="77777777" w:rsidR="008014F9" w:rsidRPr="00725CA1" w:rsidRDefault="00572E3D" w:rsidP="006C44A3">
      <w:pPr>
        <w:rPr>
          <w:rFonts w:ascii="Arial" w:hAnsi="Arial" w:cs="Arial"/>
          <w:sz w:val="22"/>
          <w:szCs w:val="22"/>
        </w:rPr>
      </w:pPr>
      <w:r w:rsidRPr="00725CA1">
        <w:rPr>
          <w:rFonts w:ascii="Arial" w:hAnsi="Arial" w:cs="Arial"/>
          <w:sz w:val="22"/>
          <w:szCs w:val="22"/>
        </w:rPr>
        <w:t xml:space="preserve">Electronic medication management systems are required to incorporate the full range of NIMC safety features as a minimum. </w:t>
      </w:r>
    </w:p>
    <w:p w14:paraId="485849B2" w14:textId="77777777" w:rsidR="008014F9" w:rsidRPr="00725CA1" w:rsidRDefault="00572E3D" w:rsidP="006C44A3">
      <w:pPr>
        <w:rPr>
          <w:rFonts w:ascii="Arial" w:hAnsi="Arial" w:cs="Arial"/>
          <w:sz w:val="22"/>
          <w:szCs w:val="22"/>
        </w:rPr>
      </w:pPr>
      <w:r w:rsidRPr="00725CA1">
        <w:rPr>
          <w:rFonts w:ascii="Arial" w:hAnsi="Arial" w:cs="Arial"/>
          <w:sz w:val="22"/>
          <w:szCs w:val="22"/>
        </w:rPr>
        <w:t>Non-conforming medication charts:</w:t>
      </w:r>
    </w:p>
    <w:p w14:paraId="7E10117E" w14:textId="77777777" w:rsidR="00572E3D" w:rsidRPr="00725CA1" w:rsidRDefault="00572E3D" w:rsidP="001948A6">
      <w:pPr>
        <w:pStyle w:val="ListParagraph"/>
        <w:numPr>
          <w:ilvl w:val="0"/>
          <w:numId w:val="47"/>
        </w:numPr>
        <w:rPr>
          <w:rFonts w:ascii="Arial" w:hAnsi="Arial" w:cs="Arial"/>
          <w:sz w:val="22"/>
          <w:szCs w:val="22"/>
        </w:rPr>
      </w:pPr>
      <w:r w:rsidRPr="00725CA1">
        <w:rPr>
          <w:rFonts w:ascii="Arial" w:hAnsi="Arial" w:cs="Arial"/>
          <w:sz w:val="22"/>
          <w:szCs w:val="22"/>
        </w:rPr>
        <w:t>will not be verifiable for accreditation purposes</w:t>
      </w:r>
    </w:p>
    <w:p w14:paraId="497C1B30" w14:textId="77777777" w:rsidR="00572E3D" w:rsidRPr="00725CA1" w:rsidRDefault="00572E3D" w:rsidP="001948A6">
      <w:pPr>
        <w:pStyle w:val="ListParagraph"/>
        <w:numPr>
          <w:ilvl w:val="0"/>
          <w:numId w:val="47"/>
        </w:numPr>
        <w:rPr>
          <w:rFonts w:ascii="Arial" w:hAnsi="Arial" w:cs="Arial"/>
          <w:sz w:val="22"/>
          <w:szCs w:val="22"/>
        </w:rPr>
      </w:pPr>
      <w:r w:rsidRPr="00725CA1">
        <w:rPr>
          <w:rFonts w:ascii="Arial" w:hAnsi="Arial" w:cs="Arial"/>
          <w:sz w:val="22"/>
          <w:szCs w:val="22"/>
        </w:rPr>
        <w:t>cannot be audited through use of the NIMC Audit System</w:t>
      </w:r>
    </w:p>
    <w:p w14:paraId="392BE990" w14:textId="77777777" w:rsidR="00572E3D" w:rsidRPr="00725CA1" w:rsidRDefault="00572E3D" w:rsidP="001948A6">
      <w:pPr>
        <w:pStyle w:val="ListParagraph"/>
        <w:numPr>
          <w:ilvl w:val="0"/>
          <w:numId w:val="47"/>
        </w:numPr>
        <w:rPr>
          <w:rFonts w:ascii="Arial" w:hAnsi="Arial" w:cs="Arial"/>
          <w:sz w:val="22"/>
          <w:szCs w:val="22"/>
        </w:rPr>
      </w:pPr>
      <w:r w:rsidRPr="00725CA1">
        <w:rPr>
          <w:rFonts w:ascii="Arial" w:hAnsi="Arial" w:cs="Arial"/>
          <w:sz w:val="22"/>
          <w:szCs w:val="22"/>
        </w:rPr>
        <w:t>are not reflected in any nationally maintained support materials including education resources</w:t>
      </w:r>
    </w:p>
    <w:p w14:paraId="64AC0D15" w14:textId="77777777" w:rsidR="00572E3D" w:rsidRPr="00725CA1" w:rsidRDefault="00572E3D" w:rsidP="001948A6">
      <w:pPr>
        <w:pStyle w:val="ListParagraph"/>
        <w:numPr>
          <w:ilvl w:val="0"/>
          <w:numId w:val="47"/>
        </w:numPr>
        <w:rPr>
          <w:rFonts w:ascii="Arial" w:hAnsi="Arial" w:cs="Arial"/>
          <w:sz w:val="22"/>
          <w:szCs w:val="22"/>
        </w:rPr>
      </w:pPr>
      <w:proofErr w:type="gramStart"/>
      <w:r w:rsidRPr="00725CA1">
        <w:rPr>
          <w:rFonts w:ascii="Arial" w:hAnsi="Arial" w:cs="Arial"/>
          <w:sz w:val="22"/>
          <w:szCs w:val="22"/>
        </w:rPr>
        <w:t>may</w:t>
      </w:r>
      <w:proofErr w:type="gramEnd"/>
      <w:r w:rsidRPr="00725CA1">
        <w:rPr>
          <w:rFonts w:ascii="Arial" w:hAnsi="Arial" w:cs="Arial"/>
          <w:sz w:val="22"/>
          <w:szCs w:val="22"/>
        </w:rPr>
        <w:t xml:space="preserve"> create medico-legal risks for health service organisations in the event of patient harm related to medication misadventure.</w:t>
      </w:r>
    </w:p>
    <w:p w14:paraId="377EBB51" w14:textId="77777777" w:rsidR="00572E3D" w:rsidRPr="00725CA1" w:rsidRDefault="00572E3D" w:rsidP="006C44A3">
      <w:pPr>
        <w:rPr>
          <w:rFonts w:ascii="Arial" w:hAnsi="Arial" w:cs="Arial"/>
          <w:sz w:val="22"/>
          <w:szCs w:val="22"/>
        </w:rPr>
      </w:pPr>
    </w:p>
    <w:p w14:paraId="13E4E05B" w14:textId="77777777" w:rsidR="00B6594B" w:rsidRPr="00725CA1" w:rsidRDefault="000B4D4B" w:rsidP="006C44A3">
      <w:pPr>
        <w:rPr>
          <w:rFonts w:ascii="Arial" w:hAnsi="Arial" w:cs="Arial"/>
          <w:b/>
          <w:bCs/>
          <w:sz w:val="22"/>
          <w:szCs w:val="22"/>
        </w:rPr>
      </w:pPr>
      <w:r w:rsidRPr="00725CA1">
        <w:rPr>
          <w:rFonts w:ascii="Arial" w:hAnsi="Arial" w:cs="Arial"/>
          <w:b/>
          <w:bCs/>
          <w:sz w:val="22"/>
          <w:szCs w:val="22"/>
        </w:rPr>
        <w:t>Managing the NIMC locally</w:t>
      </w:r>
    </w:p>
    <w:p w14:paraId="4E7FB2F0" w14:textId="49F6522D" w:rsidR="003816D7" w:rsidRDefault="00572E3D" w:rsidP="006C44A3">
      <w:pPr>
        <w:rPr>
          <w:rFonts w:ascii="Arial" w:hAnsi="Arial" w:cs="Arial"/>
          <w:sz w:val="22"/>
          <w:szCs w:val="22"/>
        </w:rPr>
      </w:pPr>
      <w:r w:rsidRPr="00725CA1">
        <w:rPr>
          <w:rFonts w:ascii="Arial" w:hAnsi="Arial" w:cs="Arial"/>
          <w:sz w:val="22"/>
          <w:szCs w:val="22"/>
        </w:rPr>
        <w:t xml:space="preserve">The NIMC can be managed locally by health service organisations. </w:t>
      </w:r>
      <w:r w:rsidR="00B6594B" w:rsidRPr="00725CA1">
        <w:rPr>
          <w:rFonts w:ascii="Arial" w:hAnsi="Arial" w:cs="Arial"/>
          <w:sz w:val="22"/>
          <w:szCs w:val="22"/>
        </w:rPr>
        <w:t xml:space="preserve">The NIMC Local Management Guidelines </w:t>
      </w:r>
      <w:r w:rsidR="00E40860" w:rsidRPr="00725CA1">
        <w:rPr>
          <w:rFonts w:ascii="Arial" w:hAnsi="Arial" w:cs="Arial"/>
          <w:sz w:val="22"/>
          <w:szCs w:val="22"/>
        </w:rPr>
        <w:t xml:space="preserve">provide detailed </w:t>
      </w:r>
      <w:r w:rsidR="00B6594B" w:rsidRPr="00725CA1">
        <w:rPr>
          <w:rFonts w:ascii="Arial" w:hAnsi="Arial" w:cs="Arial"/>
          <w:sz w:val="22"/>
          <w:szCs w:val="22"/>
        </w:rPr>
        <w:t xml:space="preserve">guidance on the scope of changes to the </w:t>
      </w:r>
      <w:r w:rsidR="003E413C" w:rsidRPr="00725CA1">
        <w:rPr>
          <w:rFonts w:ascii="Arial" w:hAnsi="Arial" w:cs="Arial"/>
          <w:sz w:val="22"/>
          <w:szCs w:val="22"/>
        </w:rPr>
        <w:t xml:space="preserve">NIMC </w:t>
      </w:r>
      <w:r w:rsidR="00B6594B" w:rsidRPr="00725CA1">
        <w:rPr>
          <w:rFonts w:ascii="Arial" w:hAnsi="Arial" w:cs="Arial"/>
          <w:sz w:val="22"/>
          <w:szCs w:val="22"/>
        </w:rPr>
        <w:t>whi</w:t>
      </w:r>
      <w:r w:rsidR="00E40860" w:rsidRPr="00725CA1">
        <w:rPr>
          <w:rFonts w:ascii="Arial" w:hAnsi="Arial" w:cs="Arial"/>
          <w:sz w:val="22"/>
          <w:szCs w:val="22"/>
        </w:rPr>
        <w:t xml:space="preserve">ch can be authorised at local </w:t>
      </w:r>
      <w:r w:rsidR="00C90733" w:rsidRPr="00725CA1">
        <w:rPr>
          <w:rFonts w:ascii="Arial" w:hAnsi="Arial" w:cs="Arial"/>
          <w:sz w:val="22"/>
          <w:szCs w:val="22"/>
        </w:rPr>
        <w:t xml:space="preserve">levels </w:t>
      </w:r>
      <w:r w:rsidR="00E40860" w:rsidRPr="00725CA1">
        <w:rPr>
          <w:rFonts w:ascii="Arial" w:hAnsi="Arial" w:cs="Arial"/>
          <w:sz w:val="22"/>
          <w:szCs w:val="22"/>
        </w:rPr>
        <w:t>(</w:t>
      </w:r>
      <w:r w:rsidR="00C90733" w:rsidRPr="00725CA1">
        <w:rPr>
          <w:rFonts w:ascii="Arial" w:hAnsi="Arial" w:cs="Arial"/>
          <w:sz w:val="22"/>
          <w:szCs w:val="22"/>
        </w:rPr>
        <w:t xml:space="preserve">i.e. </w:t>
      </w:r>
      <w:r w:rsidR="00E40860" w:rsidRPr="00725CA1">
        <w:rPr>
          <w:rFonts w:ascii="Arial" w:hAnsi="Arial" w:cs="Arial"/>
          <w:sz w:val="22"/>
          <w:szCs w:val="22"/>
        </w:rPr>
        <w:t>state</w:t>
      </w:r>
      <w:r w:rsidR="00C90733" w:rsidRPr="00725CA1">
        <w:rPr>
          <w:rFonts w:ascii="Arial" w:hAnsi="Arial" w:cs="Arial"/>
          <w:sz w:val="22"/>
          <w:szCs w:val="22"/>
        </w:rPr>
        <w:t xml:space="preserve"> / </w:t>
      </w:r>
      <w:r w:rsidR="00E40860" w:rsidRPr="00725CA1">
        <w:rPr>
          <w:rFonts w:ascii="Arial" w:hAnsi="Arial" w:cs="Arial"/>
          <w:sz w:val="22"/>
          <w:szCs w:val="22"/>
        </w:rPr>
        <w:t>t</w:t>
      </w:r>
      <w:r w:rsidR="00B6594B" w:rsidRPr="00725CA1">
        <w:rPr>
          <w:rFonts w:ascii="Arial" w:hAnsi="Arial" w:cs="Arial"/>
          <w:sz w:val="22"/>
          <w:szCs w:val="22"/>
        </w:rPr>
        <w:t>erritory, private h</w:t>
      </w:r>
      <w:r w:rsidR="00C90733" w:rsidRPr="00725CA1">
        <w:rPr>
          <w:rFonts w:ascii="Arial" w:hAnsi="Arial" w:cs="Arial"/>
          <w:sz w:val="22"/>
          <w:szCs w:val="22"/>
        </w:rPr>
        <w:t xml:space="preserve">ealth service </w:t>
      </w:r>
      <w:r w:rsidR="00B6594B" w:rsidRPr="00725CA1">
        <w:rPr>
          <w:rFonts w:ascii="Arial" w:hAnsi="Arial" w:cs="Arial"/>
          <w:sz w:val="22"/>
          <w:szCs w:val="22"/>
        </w:rPr>
        <w:t>chain</w:t>
      </w:r>
      <w:r w:rsidR="00C90733" w:rsidRPr="00725CA1">
        <w:rPr>
          <w:rFonts w:ascii="Arial" w:hAnsi="Arial" w:cs="Arial"/>
          <w:sz w:val="22"/>
          <w:szCs w:val="22"/>
        </w:rPr>
        <w:t xml:space="preserve"> / local hospital network</w:t>
      </w:r>
      <w:r w:rsidR="00B6594B" w:rsidRPr="00725CA1">
        <w:rPr>
          <w:rFonts w:ascii="Arial" w:hAnsi="Arial" w:cs="Arial"/>
          <w:sz w:val="22"/>
          <w:szCs w:val="22"/>
        </w:rPr>
        <w:t xml:space="preserve"> and individual </w:t>
      </w:r>
      <w:r w:rsidR="00C90733" w:rsidRPr="00725CA1">
        <w:rPr>
          <w:rFonts w:ascii="Arial" w:hAnsi="Arial" w:cs="Arial"/>
          <w:sz w:val="22"/>
          <w:szCs w:val="22"/>
        </w:rPr>
        <w:t>health service organisation</w:t>
      </w:r>
      <w:r w:rsidR="00B6594B" w:rsidRPr="00725CA1">
        <w:rPr>
          <w:rFonts w:ascii="Arial" w:hAnsi="Arial" w:cs="Arial"/>
          <w:sz w:val="22"/>
          <w:szCs w:val="22"/>
        </w:rPr>
        <w:t xml:space="preserve">). It describes the process for managing </w:t>
      </w:r>
      <w:r w:rsidR="009043C5" w:rsidRPr="00725CA1">
        <w:rPr>
          <w:rFonts w:ascii="Arial" w:hAnsi="Arial" w:cs="Arial"/>
          <w:sz w:val="22"/>
          <w:szCs w:val="22"/>
        </w:rPr>
        <w:t xml:space="preserve">NIMC </w:t>
      </w:r>
      <w:r w:rsidR="00B6594B" w:rsidRPr="00725CA1">
        <w:rPr>
          <w:rFonts w:ascii="Arial" w:hAnsi="Arial" w:cs="Arial"/>
          <w:sz w:val="22"/>
          <w:szCs w:val="22"/>
        </w:rPr>
        <w:t>issues which cannot be managed locally and which need to be referred to the nat</w:t>
      </w:r>
      <w:r w:rsidR="009043C5" w:rsidRPr="00725CA1">
        <w:rPr>
          <w:rFonts w:ascii="Arial" w:hAnsi="Arial" w:cs="Arial"/>
          <w:sz w:val="22"/>
          <w:szCs w:val="22"/>
        </w:rPr>
        <w:t>ional level for consideration. The NIMC Local Management Guidelines are</w:t>
      </w:r>
      <w:r w:rsidR="006629AC">
        <w:rPr>
          <w:rFonts w:ascii="Arial" w:hAnsi="Arial" w:cs="Arial"/>
          <w:sz w:val="22"/>
          <w:szCs w:val="22"/>
        </w:rPr>
        <w:t xml:space="preserve"> available at: </w:t>
      </w:r>
      <w:hyperlink r:id="rId12" w:history="1">
        <w:r w:rsidR="004C5B2D" w:rsidRPr="00725CA1">
          <w:rPr>
            <w:rStyle w:val="Hyperlink"/>
            <w:rFonts w:ascii="Arial" w:hAnsi="Arial" w:cs="Arial"/>
            <w:sz w:val="22"/>
            <w:szCs w:val="22"/>
          </w:rPr>
          <w:t>http://www.safetyandquality.gov.au/wp-content/uploads/2014/01/NIMC-Local-Management-Guidelines.pdf</w:t>
        </w:r>
      </w:hyperlink>
      <w:r w:rsidR="004C5B2D" w:rsidRPr="00725CA1">
        <w:rPr>
          <w:rFonts w:ascii="Arial" w:hAnsi="Arial" w:cs="Arial"/>
          <w:sz w:val="22"/>
          <w:szCs w:val="22"/>
        </w:rPr>
        <w:t xml:space="preserve"> </w:t>
      </w:r>
    </w:p>
    <w:p w14:paraId="14007DA7" w14:textId="77777777" w:rsidR="00D955A1" w:rsidRDefault="00D955A1" w:rsidP="006C44A3">
      <w:pPr>
        <w:rPr>
          <w:rFonts w:ascii="Arial" w:hAnsi="Arial" w:cs="Arial"/>
          <w:sz w:val="22"/>
          <w:szCs w:val="22"/>
        </w:rPr>
      </w:pPr>
    </w:p>
    <w:p w14:paraId="71E128B0" w14:textId="77777777" w:rsidR="00D955A1" w:rsidRPr="001948A6" w:rsidRDefault="00D955A1" w:rsidP="006C44A3">
      <w:pPr>
        <w:rPr>
          <w:rFonts w:ascii="Arial" w:hAnsi="Arial" w:cs="Arial"/>
          <w:b/>
          <w:sz w:val="22"/>
          <w:szCs w:val="22"/>
        </w:rPr>
      </w:pPr>
      <w:r w:rsidRPr="001948A6">
        <w:rPr>
          <w:rFonts w:ascii="Arial" w:hAnsi="Arial" w:cs="Arial"/>
          <w:b/>
          <w:sz w:val="22"/>
          <w:szCs w:val="22"/>
        </w:rPr>
        <w:t>Application of adhesive labels to the NIMC</w:t>
      </w:r>
    </w:p>
    <w:p w14:paraId="65E2CA8B" w14:textId="77777777" w:rsidR="008D4C1B" w:rsidRPr="00CF5BAE" w:rsidRDefault="00D955A1" w:rsidP="00A05419">
      <w:pPr>
        <w:rPr>
          <w:rFonts w:ascii="Arial" w:hAnsi="Arial" w:cs="Arial"/>
          <w:sz w:val="22"/>
          <w:szCs w:val="22"/>
        </w:rPr>
      </w:pPr>
      <w:r w:rsidRPr="00CF5BAE">
        <w:rPr>
          <w:rFonts w:ascii="Arial" w:hAnsi="Arial" w:cs="Arial"/>
          <w:sz w:val="22"/>
          <w:szCs w:val="22"/>
        </w:rPr>
        <w:t>There may be circumstances where use of an adhesive label to alert</w:t>
      </w:r>
      <w:r w:rsidR="00A05419" w:rsidRPr="00CF5BAE">
        <w:rPr>
          <w:rFonts w:ascii="Arial" w:hAnsi="Arial" w:cs="Arial"/>
          <w:sz w:val="22"/>
          <w:szCs w:val="22"/>
        </w:rPr>
        <w:t xml:space="preserve"> staff to a</w:t>
      </w:r>
      <w:r w:rsidRPr="00CF5BAE">
        <w:rPr>
          <w:rFonts w:ascii="Arial" w:hAnsi="Arial" w:cs="Arial"/>
          <w:sz w:val="22"/>
          <w:szCs w:val="22"/>
        </w:rPr>
        <w:t xml:space="preserve"> medicine </w:t>
      </w:r>
      <w:proofErr w:type="gramStart"/>
      <w:r w:rsidRPr="00CF5BAE">
        <w:rPr>
          <w:rFonts w:ascii="Arial" w:hAnsi="Arial" w:cs="Arial"/>
          <w:sz w:val="22"/>
          <w:szCs w:val="22"/>
        </w:rPr>
        <w:t>or  medicine</w:t>
      </w:r>
      <w:proofErr w:type="gramEnd"/>
      <w:r w:rsidRPr="00CF5BAE">
        <w:rPr>
          <w:rFonts w:ascii="Arial" w:hAnsi="Arial" w:cs="Arial"/>
          <w:sz w:val="22"/>
          <w:szCs w:val="22"/>
        </w:rPr>
        <w:t xml:space="preserve">(s) </w:t>
      </w:r>
      <w:r w:rsidR="000F63F8">
        <w:rPr>
          <w:rFonts w:ascii="Arial" w:hAnsi="Arial" w:cs="Arial"/>
          <w:sz w:val="22"/>
          <w:szCs w:val="22"/>
        </w:rPr>
        <w:t>are</w:t>
      </w:r>
      <w:r w:rsidRPr="00CF5BAE">
        <w:rPr>
          <w:rFonts w:ascii="Arial" w:hAnsi="Arial" w:cs="Arial"/>
          <w:sz w:val="22"/>
          <w:szCs w:val="22"/>
        </w:rPr>
        <w:t xml:space="preserve"> </w:t>
      </w:r>
      <w:r w:rsidR="00A05419" w:rsidRPr="00CF5BAE">
        <w:rPr>
          <w:rFonts w:ascii="Arial" w:hAnsi="Arial" w:cs="Arial"/>
          <w:sz w:val="22"/>
          <w:szCs w:val="22"/>
        </w:rPr>
        <w:t>appropriate</w:t>
      </w:r>
      <w:r w:rsidRPr="00CF5BAE">
        <w:rPr>
          <w:rFonts w:ascii="Arial" w:hAnsi="Arial" w:cs="Arial"/>
          <w:sz w:val="22"/>
          <w:szCs w:val="22"/>
        </w:rPr>
        <w:t xml:space="preserve">. </w:t>
      </w:r>
      <w:r w:rsidR="00A05419" w:rsidRPr="00CF5BAE">
        <w:rPr>
          <w:rFonts w:ascii="Arial" w:hAnsi="Arial" w:cs="Arial"/>
          <w:sz w:val="22"/>
          <w:szCs w:val="22"/>
        </w:rPr>
        <w:t xml:space="preserve">However, use of adhesive labels as a mechanism to alert </w:t>
      </w:r>
      <w:r w:rsidR="00ED01F0" w:rsidRPr="001948A6">
        <w:rPr>
          <w:rFonts w:ascii="Arial" w:hAnsi="Arial" w:cs="Arial"/>
          <w:sz w:val="22"/>
          <w:szCs w:val="22"/>
        </w:rPr>
        <w:t xml:space="preserve">should </w:t>
      </w:r>
      <w:r w:rsidR="00A05419" w:rsidRPr="00CF5BAE">
        <w:rPr>
          <w:rFonts w:ascii="Arial" w:hAnsi="Arial" w:cs="Arial"/>
          <w:sz w:val="22"/>
          <w:szCs w:val="22"/>
        </w:rPr>
        <w:t>be used judiciously and considered within the health service organisation’s context. There should be a process around their application, ensuring they do not obscure a pre-existing medicine order. There is no guarantee that labels will be applied consistently</w:t>
      </w:r>
      <w:r w:rsidR="008D4C1B" w:rsidRPr="00CF5BAE">
        <w:rPr>
          <w:rFonts w:ascii="Arial" w:hAnsi="Arial" w:cs="Arial"/>
          <w:sz w:val="22"/>
          <w:szCs w:val="22"/>
        </w:rPr>
        <w:t xml:space="preserve"> and health</w:t>
      </w:r>
      <w:r w:rsidR="00A05419" w:rsidRPr="00CF5BAE">
        <w:rPr>
          <w:rFonts w:ascii="Arial" w:hAnsi="Arial" w:cs="Arial"/>
          <w:sz w:val="22"/>
          <w:szCs w:val="22"/>
        </w:rPr>
        <w:t xml:space="preserve"> services considering the use of such labels should undertake an assessment of their effectiveness prior to broader implementation.</w:t>
      </w:r>
    </w:p>
    <w:p w14:paraId="488111D5" w14:textId="77777777" w:rsidR="008D4C1B" w:rsidRPr="00CF5BAE" w:rsidRDefault="008D4C1B" w:rsidP="00A05419">
      <w:pPr>
        <w:rPr>
          <w:rFonts w:ascii="Arial" w:hAnsi="Arial" w:cs="Arial"/>
          <w:sz w:val="22"/>
          <w:szCs w:val="22"/>
        </w:rPr>
      </w:pPr>
    </w:p>
    <w:p w14:paraId="1A960255" w14:textId="77777777" w:rsidR="008D4C1B" w:rsidRDefault="000F63F8" w:rsidP="00A05419">
      <w:pPr>
        <w:rPr>
          <w:rFonts w:ascii="Arial" w:hAnsi="Arial" w:cs="Arial"/>
          <w:sz w:val="22"/>
          <w:szCs w:val="22"/>
        </w:rPr>
      </w:pPr>
      <w:r>
        <w:rPr>
          <w:rFonts w:ascii="Arial" w:hAnsi="Arial" w:cs="Arial"/>
          <w:sz w:val="22"/>
          <w:szCs w:val="22"/>
        </w:rPr>
        <w:t>Application</w:t>
      </w:r>
      <w:r w:rsidR="008D4C1B" w:rsidRPr="00CF5BAE">
        <w:rPr>
          <w:rFonts w:ascii="Arial" w:hAnsi="Arial" w:cs="Arial"/>
          <w:sz w:val="22"/>
          <w:szCs w:val="22"/>
        </w:rPr>
        <w:t xml:space="preserve"> of adhesive labels to constitute a medicine order is generally not advised. Health services considering use of adhesive labels in this way should contact the relevant </w:t>
      </w:r>
      <w:hyperlink r:id="rId13" w:history="1">
        <w:r w:rsidR="008D4C1B" w:rsidRPr="00CF5BAE">
          <w:rPr>
            <w:rStyle w:val="Hyperlink"/>
            <w:rFonts w:ascii="Arial" w:hAnsi="Arial" w:cs="Arial"/>
            <w:sz w:val="22"/>
            <w:szCs w:val="22"/>
          </w:rPr>
          <w:t>Pharmaceutical Services Branch</w:t>
        </w:r>
      </w:hyperlink>
      <w:r w:rsidR="008D4C1B" w:rsidRPr="00CF5BAE">
        <w:rPr>
          <w:rFonts w:ascii="Arial" w:hAnsi="Arial" w:cs="Arial"/>
          <w:sz w:val="22"/>
          <w:szCs w:val="22"/>
        </w:rPr>
        <w:t xml:space="preserve"> for their jurisdiction in the first instance to determine whether the practice is </w:t>
      </w:r>
      <w:r>
        <w:rPr>
          <w:rFonts w:ascii="Arial" w:hAnsi="Arial" w:cs="Arial"/>
          <w:sz w:val="22"/>
          <w:szCs w:val="22"/>
        </w:rPr>
        <w:t>permitted</w:t>
      </w:r>
      <w:r w:rsidR="008D4C1B" w:rsidRPr="00CF5BAE">
        <w:rPr>
          <w:rFonts w:ascii="Arial" w:hAnsi="Arial" w:cs="Arial"/>
          <w:sz w:val="22"/>
          <w:szCs w:val="22"/>
        </w:rPr>
        <w:t xml:space="preserve">. Where use of labels is accepted, a </w:t>
      </w:r>
      <w:r w:rsidR="008D4C1B" w:rsidRPr="00CF5BAE">
        <w:rPr>
          <w:rFonts w:ascii="Arial" w:hAnsi="Arial" w:cs="Arial"/>
          <w:sz w:val="22"/>
          <w:szCs w:val="22"/>
        </w:rPr>
        <w:lastRenderedPageBreak/>
        <w:t xml:space="preserve">risk assessment approach must be </w:t>
      </w:r>
      <w:r w:rsidR="00D92242" w:rsidRPr="00CF5BAE">
        <w:rPr>
          <w:rFonts w:ascii="Arial" w:hAnsi="Arial" w:cs="Arial"/>
          <w:sz w:val="22"/>
          <w:szCs w:val="22"/>
        </w:rPr>
        <w:t xml:space="preserve">used </w:t>
      </w:r>
      <w:r w:rsidR="008D4C1B" w:rsidRPr="00CF5BAE">
        <w:rPr>
          <w:rFonts w:ascii="Arial" w:hAnsi="Arial" w:cs="Arial"/>
          <w:sz w:val="22"/>
          <w:szCs w:val="22"/>
        </w:rPr>
        <w:t xml:space="preserve">to determine the safety and effectiveness of their use. Any risks identified must be addressed prior to </w:t>
      </w:r>
      <w:r w:rsidR="00F30C5D" w:rsidRPr="00CF5BAE">
        <w:rPr>
          <w:rFonts w:ascii="Arial" w:hAnsi="Arial" w:cs="Arial"/>
          <w:sz w:val="22"/>
          <w:szCs w:val="22"/>
        </w:rPr>
        <w:t>implementation</w:t>
      </w:r>
      <w:r w:rsidR="008D4C1B" w:rsidRPr="00CF5BAE">
        <w:rPr>
          <w:rFonts w:ascii="Arial" w:hAnsi="Arial" w:cs="Arial"/>
          <w:sz w:val="22"/>
          <w:szCs w:val="22"/>
        </w:rPr>
        <w:t>.</w:t>
      </w:r>
    </w:p>
    <w:p w14:paraId="07E42437" w14:textId="77777777" w:rsidR="008D4C1B" w:rsidRDefault="008D4C1B" w:rsidP="00A05419">
      <w:pPr>
        <w:rPr>
          <w:rFonts w:ascii="Arial" w:hAnsi="Arial" w:cs="Arial"/>
          <w:sz w:val="22"/>
          <w:szCs w:val="22"/>
        </w:rPr>
      </w:pPr>
    </w:p>
    <w:p w14:paraId="564E0156" w14:textId="77777777" w:rsidR="00A05419" w:rsidRDefault="008D4C1B" w:rsidP="00A05419">
      <w:pPr>
        <w:rPr>
          <w:rFonts w:ascii="Arial" w:hAnsi="Arial" w:cs="Arial"/>
          <w:sz w:val="22"/>
          <w:szCs w:val="22"/>
        </w:rPr>
      </w:pPr>
      <w:r>
        <w:rPr>
          <w:rFonts w:ascii="Arial" w:hAnsi="Arial" w:cs="Arial"/>
          <w:sz w:val="22"/>
          <w:szCs w:val="22"/>
        </w:rPr>
        <w:t xml:space="preserve">  </w:t>
      </w:r>
    </w:p>
    <w:p w14:paraId="0996124B" w14:textId="77777777" w:rsidR="00A05419" w:rsidRDefault="00A05419" w:rsidP="006C44A3">
      <w:pPr>
        <w:rPr>
          <w:rFonts w:ascii="Arial" w:hAnsi="Arial" w:cs="Arial"/>
          <w:sz w:val="22"/>
          <w:szCs w:val="22"/>
        </w:rPr>
      </w:pPr>
    </w:p>
    <w:p w14:paraId="5D4876C0" w14:textId="77777777" w:rsidR="003816D7" w:rsidRPr="00725CA1" w:rsidRDefault="003816D7" w:rsidP="006C44A3">
      <w:pPr>
        <w:rPr>
          <w:rFonts w:ascii="Arial" w:hAnsi="Arial" w:cs="Arial"/>
          <w:b/>
          <w:sz w:val="22"/>
          <w:szCs w:val="22"/>
        </w:rPr>
      </w:pPr>
      <w:r w:rsidRPr="001948A6">
        <w:rPr>
          <w:rFonts w:ascii="Arial" w:hAnsi="Arial" w:cs="Arial"/>
          <w:b/>
          <w:sz w:val="22"/>
          <w:szCs w:val="22"/>
        </w:rPr>
        <w:t>Limitations of this guide</w:t>
      </w:r>
    </w:p>
    <w:p w14:paraId="400083BC" w14:textId="77777777" w:rsidR="00B22FB6" w:rsidRDefault="003816D7" w:rsidP="006C44A3">
      <w:pPr>
        <w:rPr>
          <w:rFonts w:ascii="Arial" w:hAnsi="Arial" w:cs="Arial"/>
          <w:sz w:val="22"/>
          <w:szCs w:val="22"/>
        </w:rPr>
      </w:pPr>
      <w:r w:rsidRPr="001948A6">
        <w:rPr>
          <w:rFonts w:ascii="Arial" w:hAnsi="Arial" w:cs="Arial"/>
          <w:sz w:val="22"/>
          <w:szCs w:val="22"/>
        </w:rPr>
        <w:t>The NIMC User Guide</w:t>
      </w:r>
      <w:r w:rsidRPr="00725CA1">
        <w:rPr>
          <w:rFonts w:ascii="Arial" w:hAnsi="Arial" w:cs="Arial"/>
          <w:sz w:val="22"/>
          <w:szCs w:val="22"/>
        </w:rPr>
        <w:t xml:space="preserve"> provides guidance and best practice advice to health service organisations on use of the </w:t>
      </w:r>
      <w:r w:rsidR="001879A7" w:rsidRPr="00725CA1">
        <w:rPr>
          <w:rFonts w:ascii="Arial" w:hAnsi="Arial" w:cs="Arial"/>
          <w:sz w:val="22"/>
          <w:szCs w:val="22"/>
        </w:rPr>
        <w:t>national inpatient medication chart</w:t>
      </w:r>
      <w:r w:rsidRPr="00725CA1">
        <w:rPr>
          <w:rFonts w:ascii="Arial" w:hAnsi="Arial" w:cs="Arial"/>
          <w:sz w:val="22"/>
          <w:szCs w:val="22"/>
        </w:rPr>
        <w:t>.</w:t>
      </w:r>
      <w:r w:rsidR="001879A7" w:rsidRPr="00725CA1">
        <w:rPr>
          <w:rFonts w:ascii="Arial" w:hAnsi="Arial" w:cs="Arial"/>
          <w:sz w:val="22"/>
          <w:szCs w:val="22"/>
        </w:rPr>
        <w:t xml:space="preserve"> </w:t>
      </w:r>
    </w:p>
    <w:p w14:paraId="6ECA90EC" w14:textId="77777777" w:rsidR="008014F9" w:rsidRPr="00725CA1" w:rsidRDefault="008014F9" w:rsidP="006C44A3">
      <w:pPr>
        <w:rPr>
          <w:rFonts w:ascii="Arial" w:hAnsi="Arial" w:cs="Arial"/>
          <w:sz w:val="22"/>
          <w:szCs w:val="22"/>
        </w:rPr>
      </w:pPr>
    </w:p>
    <w:p w14:paraId="6C268E77" w14:textId="77777777" w:rsidR="00B22FB6" w:rsidRDefault="001879A7" w:rsidP="006C44A3">
      <w:pPr>
        <w:rPr>
          <w:rFonts w:ascii="Arial" w:hAnsi="Arial" w:cs="Arial"/>
          <w:sz w:val="22"/>
          <w:szCs w:val="22"/>
        </w:rPr>
      </w:pPr>
      <w:r w:rsidRPr="00725CA1">
        <w:rPr>
          <w:rFonts w:ascii="Arial" w:hAnsi="Arial" w:cs="Arial"/>
          <w:sz w:val="22"/>
          <w:szCs w:val="22"/>
        </w:rPr>
        <w:t>The Commission recognises that some jurisdictions have made state-</w:t>
      </w:r>
      <w:r w:rsidR="008014F9" w:rsidRPr="00725CA1">
        <w:rPr>
          <w:rFonts w:ascii="Arial" w:hAnsi="Arial" w:cs="Arial"/>
          <w:sz w:val="22"/>
          <w:szCs w:val="22"/>
        </w:rPr>
        <w:t>wide</w:t>
      </w:r>
      <w:r w:rsidRPr="00725CA1">
        <w:rPr>
          <w:rFonts w:ascii="Arial" w:hAnsi="Arial" w:cs="Arial"/>
          <w:sz w:val="22"/>
          <w:szCs w:val="22"/>
        </w:rPr>
        <w:t xml:space="preserve"> </w:t>
      </w:r>
      <w:r w:rsidR="0001606C" w:rsidRPr="00725CA1">
        <w:rPr>
          <w:rFonts w:ascii="Arial" w:hAnsi="Arial" w:cs="Arial"/>
          <w:sz w:val="22"/>
          <w:szCs w:val="22"/>
        </w:rPr>
        <w:t>modifications</w:t>
      </w:r>
      <w:r w:rsidRPr="00725CA1">
        <w:rPr>
          <w:rFonts w:ascii="Arial" w:hAnsi="Arial" w:cs="Arial"/>
          <w:sz w:val="22"/>
          <w:szCs w:val="22"/>
        </w:rPr>
        <w:t xml:space="preserve"> to the standard national chart</w:t>
      </w:r>
      <w:r w:rsidR="008014F9" w:rsidRPr="00725CA1">
        <w:rPr>
          <w:rFonts w:ascii="Arial" w:hAnsi="Arial" w:cs="Arial"/>
          <w:sz w:val="22"/>
          <w:szCs w:val="22"/>
        </w:rPr>
        <w:t>.  F</w:t>
      </w:r>
      <w:r w:rsidRPr="00725CA1">
        <w:rPr>
          <w:rFonts w:ascii="Arial" w:hAnsi="Arial" w:cs="Arial"/>
          <w:sz w:val="22"/>
          <w:szCs w:val="22"/>
        </w:rPr>
        <w:t>or information regarding</w:t>
      </w:r>
      <w:r w:rsidR="0001606C" w:rsidRPr="00725CA1">
        <w:rPr>
          <w:rFonts w:ascii="Arial" w:hAnsi="Arial" w:cs="Arial"/>
          <w:sz w:val="22"/>
          <w:szCs w:val="22"/>
        </w:rPr>
        <w:t xml:space="preserve"> these</w:t>
      </w:r>
      <w:r w:rsidRPr="00725CA1">
        <w:rPr>
          <w:rFonts w:ascii="Arial" w:hAnsi="Arial" w:cs="Arial"/>
          <w:sz w:val="22"/>
          <w:szCs w:val="22"/>
        </w:rPr>
        <w:t xml:space="preserve"> changes</w:t>
      </w:r>
      <w:r w:rsidR="0001606C" w:rsidRPr="00725CA1">
        <w:rPr>
          <w:rFonts w:ascii="Arial" w:hAnsi="Arial" w:cs="Arial"/>
          <w:sz w:val="22"/>
          <w:szCs w:val="22"/>
        </w:rPr>
        <w:t>,</w:t>
      </w:r>
      <w:r w:rsidRPr="00725CA1">
        <w:rPr>
          <w:rFonts w:ascii="Arial" w:hAnsi="Arial" w:cs="Arial"/>
          <w:sz w:val="22"/>
          <w:szCs w:val="22"/>
        </w:rPr>
        <w:t xml:space="preserve"> the relevant</w:t>
      </w:r>
      <w:r w:rsidR="008014F9" w:rsidRPr="00725CA1">
        <w:rPr>
          <w:rFonts w:ascii="Arial" w:hAnsi="Arial" w:cs="Arial"/>
          <w:sz w:val="22"/>
          <w:szCs w:val="22"/>
        </w:rPr>
        <w:t xml:space="preserve"> representative from the Health Services Medication Expert Advisory Group</w:t>
      </w:r>
      <w:r w:rsidR="001819AB">
        <w:rPr>
          <w:rFonts w:ascii="Arial" w:hAnsi="Arial" w:cs="Arial"/>
          <w:sz w:val="22"/>
          <w:szCs w:val="22"/>
        </w:rPr>
        <w:t xml:space="preserve"> or health department </w:t>
      </w:r>
      <w:r w:rsidR="0001606C" w:rsidRPr="00725CA1">
        <w:rPr>
          <w:rFonts w:ascii="Arial" w:hAnsi="Arial" w:cs="Arial"/>
          <w:sz w:val="22"/>
          <w:szCs w:val="22"/>
        </w:rPr>
        <w:t>should be contacted.</w:t>
      </w:r>
    </w:p>
    <w:p w14:paraId="1E345841" w14:textId="77777777" w:rsidR="00B22FB6" w:rsidRDefault="00B22FB6" w:rsidP="006C44A3">
      <w:pPr>
        <w:rPr>
          <w:rFonts w:ascii="Arial" w:hAnsi="Arial" w:cs="Arial"/>
          <w:sz w:val="22"/>
          <w:szCs w:val="22"/>
        </w:rPr>
      </w:pPr>
    </w:p>
    <w:p w14:paraId="592A742D" w14:textId="77777777" w:rsidR="00910829" w:rsidRDefault="00B22FB6" w:rsidP="006C44A3">
      <w:pPr>
        <w:rPr>
          <w:rFonts w:ascii="Arial" w:hAnsi="Arial" w:cs="Arial"/>
          <w:sz w:val="22"/>
          <w:szCs w:val="22"/>
        </w:rPr>
      </w:pPr>
      <w:r>
        <w:rPr>
          <w:rFonts w:ascii="Arial" w:hAnsi="Arial" w:cs="Arial"/>
          <w:sz w:val="22"/>
          <w:szCs w:val="22"/>
        </w:rPr>
        <w:t>L</w:t>
      </w:r>
      <w:r w:rsidR="0001606C" w:rsidRPr="00725CA1">
        <w:rPr>
          <w:rFonts w:ascii="Arial" w:hAnsi="Arial" w:cs="Arial"/>
          <w:sz w:val="22"/>
          <w:szCs w:val="22"/>
        </w:rPr>
        <w:t>egislative requirements</w:t>
      </w:r>
      <w:r>
        <w:rPr>
          <w:rFonts w:ascii="Arial" w:hAnsi="Arial" w:cs="Arial"/>
          <w:sz w:val="22"/>
          <w:szCs w:val="22"/>
        </w:rPr>
        <w:t xml:space="preserve"> for prescribing, administering and dispensing medicines </w:t>
      </w:r>
      <w:r w:rsidR="0001606C" w:rsidRPr="00725CA1">
        <w:rPr>
          <w:rFonts w:ascii="Arial" w:hAnsi="Arial" w:cs="Arial"/>
          <w:sz w:val="22"/>
          <w:szCs w:val="22"/>
        </w:rPr>
        <w:t>vary between jurisdictions</w:t>
      </w:r>
      <w:r>
        <w:rPr>
          <w:rFonts w:ascii="Arial" w:hAnsi="Arial" w:cs="Arial"/>
          <w:sz w:val="22"/>
          <w:szCs w:val="22"/>
        </w:rPr>
        <w:t xml:space="preserve">. </w:t>
      </w:r>
    </w:p>
    <w:p w14:paraId="4CB7D5E3" w14:textId="77777777" w:rsidR="00910829" w:rsidRDefault="00910829" w:rsidP="006C44A3">
      <w:pPr>
        <w:rPr>
          <w:rFonts w:ascii="Arial" w:hAnsi="Arial" w:cs="Arial"/>
          <w:sz w:val="22"/>
          <w:szCs w:val="22"/>
        </w:rPr>
      </w:pPr>
    </w:p>
    <w:p w14:paraId="439542C0" w14:textId="77777777" w:rsidR="003816D7" w:rsidRPr="00725CA1" w:rsidRDefault="00B22FB6" w:rsidP="006C44A3">
      <w:pPr>
        <w:rPr>
          <w:rFonts w:ascii="Arial" w:hAnsi="Arial" w:cs="Arial"/>
          <w:sz w:val="22"/>
          <w:szCs w:val="22"/>
        </w:rPr>
      </w:pPr>
      <w:r>
        <w:rPr>
          <w:rFonts w:ascii="Arial" w:hAnsi="Arial" w:cs="Arial"/>
          <w:sz w:val="22"/>
          <w:szCs w:val="22"/>
        </w:rPr>
        <w:t>W</w:t>
      </w:r>
      <w:r w:rsidR="003816D7" w:rsidRPr="00725CA1">
        <w:rPr>
          <w:rFonts w:ascii="Arial" w:hAnsi="Arial" w:cs="Arial"/>
          <w:sz w:val="22"/>
          <w:szCs w:val="22"/>
        </w:rPr>
        <w:t>hile every effort has been made to</w:t>
      </w:r>
      <w:r w:rsidR="0001606C" w:rsidRPr="00725CA1">
        <w:rPr>
          <w:rFonts w:ascii="Arial" w:hAnsi="Arial" w:cs="Arial"/>
          <w:sz w:val="22"/>
          <w:szCs w:val="22"/>
        </w:rPr>
        <w:t xml:space="preserve"> incorporate relevant</w:t>
      </w:r>
      <w:r>
        <w:rPr>
          <w:rFonts w:ascii="Arial" w:hAnsi="Arial" w:cs="Arial"/>
          <w:sz w:val="22"/>
          <w:szCs w:val="22"/>
        </w:rPr>
        <w:t xml:space="preserve"> legislative</w:t>
      </w:r>
      <w:r w:rsidR="0001606C" w:rsidRPr="00725CA1">
        <w:rPr>
          <w:rFonts w:ascii="Arial" w:hAnsi="Arial" w:cs="Arial"/>
          <w:sz w:val="22"/>
          <w:szCs w:val="22"/>
        </w:rPr>
        <w:t xml:space="preserve"> information</w:t>
      </w:r>
      <w:r w:rsidR="004078D6">
        <w:rPr>
          <w:rFonts w:ascii="Arial" w:hAnsi="Arial" w:cs="Arial"/>
          <w:sz w:val="22"/>
          <w:szCs w:val="22"/>
        </w:rPr>
        <w:t xml:space="preserve"> in this guide</w:t>
      </w:r>
      <w:r w:rsidR="00F23BA5" w:rsidRPr="00725CA1">
        <w:rPr>
          <w:rFonts w:ascii="Arial" w:hAnsi="Arial" w:cs="Arial"/>
          <w:sz w:val="22"/>
          <w:szCs w:val="22"/>
        </w:rPr>
        <w:t>,</w:t>
      </w:r>
      <w:r w:rsidR="0001606C" w:rsidRPr="00725CA1">
        <w:rPr>
          <w:rFonts w:ascii="Arial" w:hAnsi="Arial" w:cs="Arial"/>
          <w:sz w:val="22"/>
          <w:szCs w:val="22"/>
        </w:rPr>
        <w:t xml:space="preserve"> some of the</w:t>
      </w:r>
      <w:r>
        <w:rPr>
          <w:rFonts w:ascii="Arial" w:hAnsi="Arial" w:cs="Arial"/>
          <w:sz w:val="22"/>
          <w:szCs w:val="22"/>
        </w:rPr>
        <w:t xml:space="preserve"> more</w:t>
      </w:r>
      <w:r w:rsidR="0001606C" w:rsidRPr="00725CA1">
        <w:rPr>
          <w:rFonts w:ascii="Arial" w:hAnsi="Arial" w:cs="Arial"/>
          <w:sz w:val="22"/>
          <w:szCs w:val="22"/>
        </w:rPr>
        <w:t xml:space="preserve"> specific requirements or limitations</w:t>
      </w:r>
      <w:r w:rsidR="003816D7" w:rsidRPr="00725CA1">
        <w:rPr>
          <w:rFonts w:ascii="Arial" w:hAnsi="Arial" w:cs="Arial"/>
          <w:sz w:val="22"/>
          <w:szCs w:val="22"/>
        </w:rPr>
        <w:t xml:space="preserve"> may not be discussed. It is the responsibility of each health service organisation to know and comply with </w:t>
      </w:r>
      <w:r w:rsidR="0001606C" w:rsidRPr="00725CA1">
        <w:rPr>
          <w:rFonts w:ascii="Arial" w:hAnsi="Arial" w:cs="Arial"/>
          <w:sz w:val="22"/>
          <w:szCs w:val="22"/>
        </w:rPr>
        <w:t xml:space="preserve">legislation </w:t>
      </w:r>
      <w:r w:rsidR="003816D7" w:rsidRPr="00725CA1">
        <w:rPr>
          <w:rFonts w:ascii="Arial" w:hAnsi="Arial" w:cs="Arial"/>
          <w:sz w:val="22"/>
          <w:szCs w:val="22"/>
        </w:rPr>
        <w:t>relevant to their jurisdiction.</w:t>
      </w:r>
    </w:p>
    <w:p w14:paraId="502E9F0F" w14:textId="77777777" w:rsidR="003816D7" w:rsidRDefault="003816D7" w:rsidP="006C44A3">
      <w:pPr>
        <w:rPr>
          <w:rFonts w:ascii="Arial" w:hAnsi="Arial" w:cs="Arial"/>
          <w:sz w:val="22"/>
          <w:szCs w:val="22"/>
        </w:rPr>
      </w:pPr>
    </w:p>
    <w:p w14:paraId="2798DE17" w14:textId="77777777" w:rsidR="00B6594B" w:rsidRPr="0050452B" w:rsidRDefault="003816D7" w:rsidP="006C44A3">
      <w:pPr>
        <w:rPr>
          <w:rFonts w:ascii="Arial" w:hAnsi="Arial" w:cs="Arial"/>
          <w:sz w:val="22"/>
          <w:szCs w:val="22"/>
        </w:rPr>
      </w:pPr>
      <w:r>
        <w:rPr>
          <w:rFonts w:ascii="Arial" w:hAnsi="Arial" w:cs="Arial"/>
          <w:sz w:val="22"/>
          <w:szCs w:val="22"/>
        </w:rPr>
        <w:t xml:space="preserve"> </w:t>
      </w:r>
    </w:p>
    <w:p w14:paraId="2E8CD174" w14:textId="77777777" w:rsidR="003A3E84" w:rsidRPr="00E0601D" w:rsidRDefault="003A3E84" w:rsidP="006C44A3">
      <w:pPr>
        <w:rPr>
          <w:rFonts w:ascii="Arial" w:hAnsi="Arial" w:cs="Arial"/>
          <w:bCs/>
          <w:sz w:val="22"/>
          <w:szCs w:val="22"/>
        </w:rPr>
      </w:pPr>
      <w:r>
        <w:rPr>
          <w:rFonts w:ascii="Arial" w:hAnsi="Arial" w:cs="Arial"/>
          <w:b/>
          <w:bCs/>
          <w:sz w:val="22"/>
          <w:szCs w:val="22"/>
        </w:rPr>
        <w:br w:type="page"/>
      </w:r>
    </w:p>
    <w:p w14:paraId="6B4C1259" w14:textId="77777777" w:rsidR="00BF2A55" w:rsidRDefault="00BF2A55" w:rsidP="0050452B">
      <w:pPr>
        <w:pStyle w:val="Heading1"/>
      </w:pPr>
      <w:bookmarkStart w:id="2" w:name="_Toc17284196"/>
      <w:r w:rsidRPr="00B9548D">
        <w:lastRenderedPageBreak/>
        <w:t>NIMC versions</w:t>
      </w:r>
      <w:bookmarkEnd w:id="2"/>
    </w:p>
    <w:p w14:paraId="6068DDE9" w14:textId="77777777" w:rsidR="008D41D7" w:rsidRPr="00622A52" w:rsidRDefault="008D41D7" w:rsidP="0050452B"/>
    <w:p w14:paraId="32161DF8" w14:textId="77777777" w:rsidR="00656767" w:rsidRDefault="00656767" w:rsidP="0050452B">
      <w:pPr>
        <w:rPr>
          <w:rFonts w:ascii="Arial" w:hAnsi="Arial" w:cs="Arial"/>
          <w:bCs/>
          <w:sz w:val="22"/>
          <w:szCs w:val="22"/>
        </w:rPr>
      </w:pPr>
      <w:r w:rsidRPr="00725CA1">
        <w:rPr>
          <w:rFonts w:ascii="Arial" w:hAnsi="Arial" w:cs="Arial"/>
          <w:bCs/>
          <w:sz w:val="22"/>
          <w:szCs w:val="22"/>
        </w:rPr>
        <w:t xml:space="preserve">The </w:t>
      </w:r>
      <w:r w:rsidR="004C2FE8" w:rsidRPr="00725CA1">
        <w:rPr>
          <w:rFonts w:ascii="Arial" w:hAnsi="Arial" w:cs="Arial"/>
          <w:bCs/>
          <w:sz w:val="22"/>
          <w:szCs w:val="22"/>
        </w:rPr>
        <w:t xml:space="preserve">NIMC </w:t>
      </w:r>
      <w:r w:rsidRPr="00725CA1">
        <w:rPr>
          <w:rFonts w:ascii="Arial" w:hAnsi="Arial" w:cs="Arial"/>
          <w:bCs/>
          <w:sz w:val="22"/>
          <w:szCs w:val="22"/>
        </w:rPr>
        <w:t>is a suite of standard medication charts</w:t>
      </w:r>
      <w:r w:rsidR="00925232">
        <w:rPr>
          <w:rFonts w:ascii="Arial" w:hAnsi="Arial" w:cs="Arial"/>
          <w:bCs/>
          <w:sz w:val="22"/>
          <w:szCs w:val="22"/>
        </w:rPr>
        <w:t>.</w:t>
      </w:r>
      <w:r w:rsidRPr="00725CA1">
        <w:rPr>
          <w:rFonts w:ascii="Arial" w:hAnsi="Arial" w:cs="Arial"/>
          <w:bCs/>
          <w:sz w:val="22"/>
          <w:szCs w:val="22"/>
        </w:rPr>
        <w:t xml:space="preserve"> </w:t>
      </w:r>
      <w:r w:rsidR="004C2FE8" w:rsidRPr="00725CA1">
        <w:rPr>
          <w:rFonts w:ascii="Arial" w:hAnsi="Arial" w:cs="Arial"/>
          <w:bCs/>
          <w:sz w:val="22"/>
          <w:szCs w:val="22"/>
        </w:rPr>
        <w:t xml:space="preserve">Use of the NIMC is mandatory and can be demonstrated by implementation and use of one, or more, </w:t>
      </w:r>
      <w:r w:rsidR="00D97D2D" w:rsidRPr="00725CA1">
        <w:rPr>
          <w:rFonts w:ascii="Arial" w:hAnsi="Arial" w:cs="Arial"/>
          <w:bCs/>
          <w:sz w:val="22"/>
          <w:szCs w:val="22"/>
        </w:rPr>
        <w:t xml:space="preserve">of </w:t>
      </w:r>
      <w:r w:rsidR="004C2FE8" w:rsidRPr="00725CA1">
        <w:rPr>
          <w:rFonts w:ascii="Arial" w:hAnsi="Arial" w:cs="Arial"/>
          <w:bCs/>
          <w:sz w:val="22"/>
          <w:szCs w:val="22"/>
        </w:rPr>
        <w:t>the following NIMC versions</w:t>
      </w:r>
      <w:r w:rsidR="00D97D2D" w:rsidRPr="00725CA1">
        <w:rPr>
          <w:rFonts w:ascii="Arial" w:hAnsi="Arial" w:cs="Arial"/>
          <w:bCs/>
          <w:sz w:val="22"/>
          <w:szCs w:val="22"/>
        </w:rPr>
        <w:t>.</w:t>
      </w:r>
      <w:r w:rsidR="00C90733" w:rsidRPr="00725CA1">
        <w:rPr>
          <w:rFonts w:ascii="Arial" w:hAnsi="Arial" w:cs="Arial"/>
          <w:bCs/>
          <w:sz w:val="22"/>
          <w:szCs w:val="22"/>
        </w:rPr>
        <w:t xml:space="preserve"> </w:t>
      </w:r>
      <w:r w:rsidR="00C76771" w:rsidRPr="00725CA1">
        <w:rPr>
          <w:rFonts w:ascii="Arial" w:hAnsi="Arial" w:cs="Arial"/>
          <w:bCs/>
          <w:sz w:val="22"/>
          <w:szCs w:val="22"/>
        </w:rPr>
        <w:t>C</w:t>
      </w:r>
      <w:r w:rsidR="00C90733" w:rsidRPr="00725CA1">
        <w:rPr>
          <w:rFonts w:ascii="Arial" w:hAnsi="Arial" w:cs="Arial"/>
          <w:bCs/>
          <w:sz w:val="22"/>
          <w:szCs w:val="22"/>
        </w:rPr>
        <w:t>harts are available in formats designed for private health services.</w:t>
      </w:r>
    </w:p>
    <w:p w14:paraId="15888345" w14:textId="77777777" w:rsidR="003820E5" w:rsidRPr="00725CA1" w:rsidRDefault="003820E5" w:rsidP="0050452B">
      <w:pPr>
        <w:rPr>
          <w:rFonts w:ascii="Arial" w:hAnsi="Arial" w:cs="Arial"/>
          <w:bCs/>
          <w:sz w:val="22"/>
          <w:szCs w:val="22"/>
        </w:rPr>
      </w:pPr>
    </w:p>
    <w:p w14:paraId="3120AF2E" w14:textId="77777777" w:rsidR="00ED01F0" w:rsidRPr="00725CA1" w:rsidRDefault="00E0601D" w:rsidP="0050452B">
      <w:pPr>
        <w:rPr>
          <w:rFonts w:ascii="Arial" w:hAnsi="Arial" w:cs="Arial"/>
          <w:bCs/>
          <w:sz w:val="22"/>
          <w:szCs w:val="22"/>
        </w:rPr>
      </w:pPr>
      <w:r w:rsidRPr="00725CA1">
        <w:rPr>
          <w:rFonts w:ascii="Arial" w:hAnsi="Arial" w:cs="Arial"/>
          <w:bCs/>
          <w:sz w:val="22"/>
          <w:szCs w:val="22"/>
        </w:rPr>
        <w:t>All versions of the NIMC are available from the Commission web site in low and high resolution PDF files</w:t>
      </w:r>
      <w:r w:rsidR="00A3669A">
        <w:rPr>
          <w:rFonts w:ascii="Arial" w:hAnsi="Arial" w:cs="Arial"/>
          <w:bCs/>
          <w:sz w:val="22"/>
          <w:szCs w:val="22"/>
        </w:rPr>
        <w:t xml:space="preserve">. Design files </w:t>
      </w:r>
      <w:r w:rsidR="00590135">
        <w:rPr>
          <w:rFonts w:ascii="Arial" w:hAnsi="Arial" w:cs="Arial"/>
          <w:bCs/>
          <w:sz w:val="22"/>
          <w:szCs w:val="22"/>
        </w:rPr>
        <w:t>can</w:t>
      </w:r>
      <w:r w:rsidR="00A3669A">
        <w:rPr>
          <w:rFonts w:ascii="Arial" w:hAnsi="Arial" w:cs="Arial"/>
          <w:bCs/>
          <w:sz w:val="22"/>
          <w:szCs w:val="22"/>
        </w:rPr>
        <w:t xml:space="preserve"> be </w:t>
      </w:r>
      <w:r w:rsidR="001C1569">
        <w:rPr>
          <w:rFonts w:ascii="Arial" w:hAnsi="Arial" w:cs="Arial"/>
          <w:bCs/>
          <w:sz w:val="22"/>
          <w:szCs w:val="22"/>
        </w:rPr>
        <w:t>requested by</w:t>
      </w:r>
      <w:r w:rsidR="00A3669A">
        <w:rPr>
          <w:rFonts w:ascii="Arial" w:hAnsi="Arial" w:cs="Arial"/>
          <w:bCs/>
          <w:sz w:val="22"/>
          <w:szCs w:val="22"/>
        </w:rPr>
        <w:t xml:space="preserve"> contacting the Commission directly</w:t>
      </w:r>
      <w:r w:rsidR="001C1569">
        <w:rPr>
          <w:rFonts w:ascii="Arial" w:hAnsi="Arial" w:cs="Arial"/>
          <w:bCs/>
          <w:sz w:val="22"/>
          <w:szCs w:val="22"/>
        </w:rPr>
        <w:t xml:space="preserve"> on </w:t>
      </w:r>
      <w:hyperlink r:id="rId14" w:history="1">
        <w:r w:rsidR="001C1569" w:rsidRPr="00F6707A">
          <w:rPr>
            <w:rStyle w:val="Hyperlink"/>
            <w:rFonts w:ascii="Arial" w:hAnsi="Arial" w:cs="Arial"/>
            <w:bCs/>
            <w:sz w:val="22"/>
            <w:szCs w:val="22"/>
          </w:rPr>
          <w:t>mail@safetyandquality.gov.au</w:t>
        </w:r>
      </w:hyperlink>
      <w:r w:rsidR="001C1569">
        <w:rPr>
          <w:rFonts w:ascii="Arial" w:hAnsi="Arial" w:cs="Arial"/>
          <w:bCs/>
          <w:sz w:val="22"/>
          <w:szCs w:val="22"/>
        </w:rPr>
        <w:t xml:space="preserve">  </w:t>
      </w:r>
      <w:r w:rsidR="00A3669A">
        <w:rPr>
          <w:rFonts w:ascii="Arial" w:hAnsi="Arial" w:cs="Arial"/>
          <w:bCs/>
          <w:sz w:val="22"/>
          <w:szCs w:val="22"/>
        </w:rPr>
        <w:t xml:space="preserve"> </w:t>
      </w:r>
    </w:p>
    <w:p w14:paraId="4DED4BA1" w14:textId="77777777" w:rsidR="00F307D6" w:rsidRPr="00504D8B" w:rsidRDefault="00F307D6" w:rsidP="0050452B">
      <w:pPr>
        <w:rPr>
          <w:rFonts w:ascii="Arial" w:hAnsi="Arial" w:cs="Arial"/>
          <w:bCs/>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3820E5" w:rsidRPr="00B4150D" w14:paraId="4BD70038" w14:textId="77777777" w:rsidTr="00C6525A">
        <w:trPr>
          <w:trHeight w:val="227"/>
        </w:trPr>
        <w:tc>
          <w:tcPr>
            <w:tcW w:w="9571" w:type="dxa"/>
            <w:shd w:val="clear" w:color="auto" w:fill="F2F2F2" w:themeFill="background1" w:themeFillShade="F2"/>
          </w:tcPr>
          <w:p w14:paraId="237B4A1D" w14:textId="77777777" w:rsidR="003820E5" w:rsidRPr="00B4150D" w:rsidRDefault="003820E5" w:rsidP="003820E5">
            <w:pPr>
              <w:spacing w:before="240"/>
              <w:rPr>
                <w:rFonts w:ascii="Arial" w:hAnsi="Arial" w:cs="Arial"/>
                <w:b/>
                <w:bCs/>
                <w:sz w:val="21"/>
                <w:szCs w:val="21"/>
              </w:rPr>
            </w:pPr>
            <w:r>
              <w:rPr>
                <w:rFonts w:ascii="Arial" w:hAnsi="Arial" w:cs="Arial"/>
                <w:b/>
                <w:bCs/>
                <w:sz w:val="21"/>
                <w:szCs w:val="21"/>
              </w:rPr>
              <w:t>1.         NIMC (acute)</w:t>
            </w:r>
          </w:p>
        </w:tc>
      </w:tr>
      <w:tr w:rsidR="00F307D6" w:rsidRPr="00B4150D" w14:paraId="2D3B5AEF" w14:textId="77777777" w:rsidTr="00A3669A">
        <w:trPr>
          <w:trHeight w:val="1401"/>
        </w:trPr>
        <w:tc>
          <w:tcPr>
            <w:tcW w:w="9571" w:type="dxa"/>
            <w:shd w:val="clear" w:color="auto" w:fill="auto"/>
          </w:tcPr>
          <w:p w14:paraId="12303B57" w14:textId="77777777" w:rsidR="00F307D6" w:rsidRPr="00B4150D" w:rsidRDefault="00F307D6" w:rsidP="003820E5">
            <w:pPr>
              <w:spacing w:before="240"/>
              <w:rPr>
                <w:rFonts w:ascii="Arial" w:hAnsi="Arial" w:cs="Arial"/>
                <w:bCs/>
                <w:sz w:val="20"/>
                <w:szCs w:val="20"/>
              </w:rPr>
            </w:pPr>
            <w:r w:rsidRPr="00B4150D">
              <w:rPr>
                <w:rFonts w:ascii="Arial" w:hAnsi="Arial" w:cs="Arial"/>
                <w:bCs/>
                <w:sz w:val="20"/>
                <w:szCs w:val="20"/>
              </w:rPr>
              <w:t>The NIMC (acute) is a medication chart designed for patients in acute care. It is used across health service organisations in medical and surgical wards, emergency departments and intensive care units. The NIMC (acute) available on the Commission web site has 10.5 days of administration</w:t>
            </w:r>
            <w:r w:rsidR="0078162F">
              <w:rPr>
                <w:rFonts w:ascii="Arial" w:hAnsi="Arial" w:cs="Arial"/>
                <w:bCs/>
                <w:sz w:val="20"/>
                <w:szCs w:val="20"/>
              </w:rPr>
              <w:t>.</w:t>
            </w:r>
          </w:p>
          <w:p w14:paraId="5F6127A9" w14:textId="77777777" w:rsidR="00F307D6" w:rsidRPr="00B4150D" w:rsidRDefault="00F307D6" w:rsidP="0050452B">
            <w:pPr>
              <w:rPr>
                <w:rFonts w:ascii="Arial" w:hAnsi="Arial" w:cs="Arial"/>
                <w:b/>
                <w:bCs/>
                <w:sz w:val="21"/>
                <w:szCs w:val="21"/>
              </w:rPr>
            </w:pPr>
          </w:p>
        </w:tc>
      </w:tr>
      <w:tr w:rsidR="00064F51" w:rsidRPr="00B4150D" w14:paraId="2C3C040C" w14:textId="77777777" w:rsidTr="00C6525A">
        <w:tc>
          <w:tcPr>
            <w:tcW w:w="9571" w:type="dxa"/>
            <w:shd w:val="clear" w:color="auto" w:fill="F2F2F2" w:themeFill="background1" w:themeFillShade="F2"/>
          </w:tcPr>
          <w:p w14:paraId="591C42D0" w14:textId="77777777" w:rsidR="00064F51" w:rsidRPr="00B4150D" w:rsidRDefault="00064F51" w:rsidP="003820E5">
            <w:pPr>
              <w:spacing w:before="240"/>
              <w:rPr>
                <w:rFonts w:ascii="Arial" w:hAnsi="Arial" w:cs="Arial"/>
                <w:b/>
                <w:bCs/>
                <w:sz w:val="21"/>
                <w:szCs w:val="21"/>
              </w:rPr>
            </w:pPr>
            <w:r w:rsidRPr="00B4150D">
              <w:rPr>
                <w:rFonts w:ascii="Arial" w:hAnsi="Arial" w:cs="Arial"/>
                <w:b/>
                <w:bCs/>
                <w:sz w:val="21"/>
                <w:szCs w:val="21"/>
              </w:rPr>
              <w:t>2.</w:t>
            </w:r>
            <w:r w:rsidRPr="00B4150D">
              <w:rPr>
                <w:rFonts w:ascii="Arial" w:hAnsi="Arial" w:cs="Arial"/>
                <w:b/>
                <w:bCs/>
                <w:sz w:val="21"/>
                <w:szCs w:val="21"/>
              </w:rPr>
              <w:tab/>
              <w:t xml:space="preserve">NIMC </w:t>
            </w:r>
            <w:r w:rsidR="007605F3" w:rsidRPr="00B4150D">
              <w:rPr>
                <w:rFonts w:ascii="Arial" w:hAnsi="Arial" w:cs="Arial"/>
                <w:b/>
                <w:bCs/>
                <w:sz w:val="21"/>
                <w:szCs w:val="21"/>
              </w:rPr>
              <w:t>(long-stay)</w:t>
            </w:r>
          </w:p>
        </w:tc>
      </w:tr>
      <w:tr w:rsidR="00064F51" w:rsidRPr="00B4150D" w14:paraId="44666BAA" w14:textId="77777777" w:rsidTr="00B4150D">
        <w:tc>
          <w:tcPr>
            <w:tcW w:w="9571" w:type="dxa"/>
            <w:tcBorders>
              <w:bottom w:val="single" w:sz="4" w:space="0" w:color="auto"/>
            </w:tcBorders>
            <w:shd w:val="clear" w:color="auto" w:fill="auto"/>
          </w:tcPr>
          <w:p w14:paraId="15741C13" w14:textId="77777777" w:rsidR="00CA4E4A" w:rsidRDefault="00CA4E4A" w:rsidP="0050452B">
            <w:pPr>
              <w:rPr>
                <w:rFonts w:ascii="Arial" w:hAnsi="Arial" w:cs="Arial"/>
                <w:bCs/>
                <w:sz w:val="20"/>
                <w:szCs w:val="20"/>
              </w:rPr>
            </w:pPr>
          </w:p>
          <w:p w14:paraId="2265C4F8" w14:textId="77777777" w:rsidR="003E413C" w:rsidRDefault="007605F3" w:rsidP="0050452B">
            <w:pPr>
              <w:rPr>
                <w:rFonts w:ascii="Arial" w:hAnsi="Arial" w:cs="Arial"/>
                <w:bCs/>
                <w:sz w:val="20"/>
                <w:szCs w:val="20"/>
              </w:rPr>
            </w:pPr>
            <w:r w:rsidRPr="00B4150D">
              <w:rPr>
                <w:rFonts w:ascii="Arial" w:hAnsi="Arial" w:cs="Arial"/>
                <w:bCs/>
                <w:sz w:val="20"/>
                <w:szCs w:val="20"/>
              </w:rPr>
              <w:t>The NIMC (</w:t>
            </w:r>
            <w:r w:rsidR="00064F51" w:rsidRPr="00B4150D">
              <w:rPr>
                <w:rFonts w:ascii="Arial" w:hAnsi="Arial" w:cs="Arial"/>
                <w:bCs/>
                <w:sz w:val="20"/>
                <w:szCs w:val="20"/>
              </w:rPr>
              <w:t>long-stay</w:t>
            </w:r>
            <w:r w:rsidRPr="00B4150D">
              <w:rPr>
                <w:rFonts w:ascii="Arial" w:hAnsi="Arial" w:cs="Arial"/>
                <w:bCs/>
                <w:sz w:val="20"/>
                <w:szCs w:val="20"/>
              </w:rPr>
              <w:t>)</w:t>
            </w:r>
            <w:r w:rsidR="00064F51" w:rsidRPr="00B4150D">
              <w:rPr>
                <w:rFonts w:ascii="Arial" w:hAnsi="Arial" w:cs="Arial"/>
                <w:bCs/>
                <w:sz w:val="20"/>
                <w:szCs w:val="20"/>
              </w:rPr>
              <w:t xml:space="preserve"> </w:t>
            </w:r>
            <w:r w:rsidR="00753196" w:rsidRPr="00B4150D">
              <w:rPr>
                <w:rFonts w:ascii="Arial" w:hAnsi="Arial" w:cs="Arial"/>
                <w:bCs/>
                <w:sz w:val="20"/>
                <w:szCs w:val="20"/>
              </w:rPr>
              <w:t xml:space="preserve">is designed </w:t>
            </w:r>
            <w:r w:rsidR="00064F51" w:rsidRPr="00B4150D">
              <w:rPr>
                <w:rFonts w:ascii="Arial" w:hAnsi="Arial" w:cs="Arial"/>
                <w:bCs/>
                <w:sz w:val="20"/>
                <w:szCs w:val="20"/>
              </w:rPr>
              <w:t xml:space="preserve">for long-term, stable adult patients in acute care. For example, the NIMC </w:t>
            </w:r>
            <w:r w:rsidRPr="00B4150D">
              <w:rPr>
                <w:rFonts w:ascii="Arial" w:hAnsi="Arial" w:cs="Arial"/>
                <w:bCs/>
                <w:sz w:val="20"/>
                <w:szCs w:val="20"/>
              </w:rPr>
              <w:t>(</w:t>
            </w:r>
            <w:r w:rsidR="00064F51" w:rsidRPr="00B4150D">
              <w:rPr>
                <w:rFonts w:ascii="Arial" w:hAnsi="Arial" w:cs="Arial"/>
                <w:bCs/>
                <w:sz w:val="20"/>
                <w:szCs w:val="20"/>
              </w:rPr>
              <w:t>long-stay</w:t>
            </w:r>
            <w:r w:rsidRPr="00B4150D">
              <w:rPr>
                <w:rFonts w:ascii="Arial" w:hAnsi="Arial" w:cs="Arial"/>
                <w:bCs/>
                <w:sz w:val="20"/>
                <w:szCs w:val="20"/>
              </w:rPr>
              <w:t>)</w:t>
            </w:r>
            <w:r w:rsidR="00064F51" w:rsidRPr="00B4150D">
              <w:rPr>
                <w:rFonts w:ascii="Arial" w:hAnsi="Arial" w:cs="Arial"/>
                <w:bCs/>
                <w:sz w:val="20"/>
                <w:szCs w:val="20"/>
              </w:rPr>
              <w:t xml:space="preserve"> may be suitable for patients in spinal units and rehabilitation units. </w:t>
            </w:r>
            <w:r w:rsidRPr="00B4150D">
              <w:rPr>
                <w:rFonts w:ascii="Arial" w:hAnsi="Arial" w:cs="Arial"/>
                <w:bCs/>
                <w:sz w:val="20"/>
                <w:szCs w:val="20"/>
              </w:rPr>
              <w:t>The NIMC</w:t>
            </w:r>
            <w:r w:rsidR="004C2FE8" w:rsidRPr="00B4150D">
              <w:rPr>
                <w:rFonts w:ascii="Arial" w:hAnsi="Arial" w:cs="Arial"/>
                <w:bCs/>
                <w:sz w:val="20"/>
                <w:szCs w:val="20"/>
              </w:rPr>
              <w:t xml:space="preserve"> </w:t>
            </w:r>
            <w:r w:rsidRPr="00B4150D">
              <w:rPr>
                <w:rFonts w:ascii="Arial" w:hAnsi="Arial" w:cs="Arial"/>
                <w:bCs/>
                <w:sz w:val="20"/>
                <w:szCs w:val="20"/>
              </w:rPr>
              <w:t>(</w:t>
            </w:r>
            <w:r w:rsidR="00064F51" w:rsidRPr="00B4150D">
              <w:rPr>
                <w:rFonts w:ascii="Arial" w:hAnsi="Arial" w:cs="Arial"/>
                <w:bCs/>
                <w:sz w:val="20"/>
                <w:szCs w:val="20"/>
              </w:rPr>
              <w:t>long-stay</w:t>
            </w:r>
            <w:r w:rsidRPr="00B4150D">
              <w:rPr>
                <w:rFonts w:ascii="Arial" w:hAnsi="Arial" w:cs="Arial"/>
                <w:bCs/>
                <w:sz w:val="20"/>
                <w:szCs w:val="20"/>
              </w:rPr>
              <w:t xml:space="preserve">) </w:t>
            </w:r>
            <w:r w:rsidR="00064F51" w:rsidRPr="00B4150D">
              <w:rPr>
                <w:rFonts w:ascii="Arial" w:hAnsi="Arial" w:cs="Arial"/>
                <w:bCs/>
                <w:sz w:val="20"/>
                <w:szCs w:val="20"/>
              </w:rPr>
              <w:t>available on the Commission web site has 28.5 days of administration</w:t>
            </w:r>
            <w:r w:rsidR="0078162F">
              <w:rPr>
                <w:rFonts w:ascii="Arial" w:hAnsi="Arial" w:cs="Arial"/>
                <w:bCs/>
                <w:sz w:val="20"/>
                <w:szCs w:val="20"/>
              </w:rPr>
              <w:t>.</w:t>
            </w:r>
          </w:p>
          <w:p w14:paraId="35421D2F" w14:textId="77777777" w:rsidR="00CA4E4A" w:rsidRPr="00B4150D" w:rsidRDefault="00CA4E4A" w:rsidP="0050452B">
            <w:pPr>
              <w:rPr>
                <w:rFonts w:ascii="Arial" w:hAnsi="Arial" w:cs="Arial"/>
                <w:bCs/>
                <w:sz w:val="20"/>
                <w:szCs w:val="20"/>
              </w:rPr>
            </w:pPr>
          </w:p>
        </w:tc>
      </w:tr>
      <w:tr w:rsidR="00064F51" w:rsidRPr="00B4150D" w14:paraId="50BC32E1" w14:textId="77777777" w:rsidTr="00C6525A">
        <w:tc>
          <w:tcPr>
            <w:tcW w:w="9571" w:type="dxa"/>
            <w:shd w:val="clear" w:color="auto" w:fill="F2F2F2" w:themeFill="background1" w:themeFillShade="F2"/>
          </w:tcPr>
          <w:p w14:paraId="283D3F90" w14:textId="77777777" w:rsidR="00064F51" w:rsidRPr="00B4150D" w:rsidRDefault="00064F51" w:rsidP="003820E5">
            <w:pPr>
              <w:spacing w:before="240"/>
              <w:rPr>
                <w:rFonts w:ascii="Arial" w:hAnsi="Arial" w:cs="Arial"/>
                <w:bCs/>
                <w:sz w:val="21"/>
                <w:szCs w:val="21"/>
              </w:rPr>
            </w:pPr>
            <w:r w:rsidRPr="00B4150D">
              <w:rPr>
                <w:rFonts w:ascii="Arial" w:hAnsi="Arial" w:cs="Arial"/>
                <w:b/>
                <w:bCs/>
                <w:sz w:val="21"/>
                <w:szCs w:val="21"/>
              </w:rPr>
              <w:t>3.</w:t>
            </w:r>
            <w:r w:rsidRPr="00B4150D">
              <w:rPr>
                <w:rFonts w:ascii="Arial" w:hAnsi="Arial" w:cs="Arial"/>
                <w:b/>
                <w:bCs/>
                <w:sz w:val="21"/>
                <w:szCs w:val="21"/>
              </w:rPr>
              <w:tab/>
            </w:r>
            <w:r w:rsidRPr="00C6525A">
              <w:rPr>
                <w:rFonts w:ascii="Arial" w:hAnsi="Arial" w:cs="Arial"/>
                <w:b/>
                <w:bCs/>
                <w:sz w:val="21"/>
                <w:szCs w:val="21"/>
                <w:shd w:val="clear" w:color="auto" w:fill="F2F2F2" w:themeFill="background1" w:themeFillShade="F2"/>
              </w:rPr>
              <w:t xml:space="preserve">NIMC </w:t>
            </w:r>
            <w:r w:rsidR="007605F3" w:rsidRPr="00C6525A">
              <w:rPr>
                <w:rFonts w:ascii="Arial" w:hAnsi="Arial" w:cs="Arial"/>
                <w:b/>
                <w:bCs/>
                <w:sz w:val="21"/>
                <w:szCs w:val="21"/>
                <w:shd w:val="clear" w:color="auto" w:fill="F2F2F2" w:themeFill="background1" w:themeFillShade="F2"/>
              </w:rPr>
              <w:t>(</w:t>
            </w:r>
            <w:r w:rsidRPr="00C6525A">
              <w:rPr>
                <w:rFonts w:ascii="Arial" w:hAnsi="Arial" w:cs="Arial"/>
                <w:b/>
                <w:bCs/>
                <w:sz w:val="21"/>
                <w:szCs w:val="21"/>
                <w:shd w:val="clear" w:color="auto" w:fill="F2F2F2" w:themeFill="background1" w:themeFillShade="F2"/>
              </w:rPr>
              <w:t>paediatric</w:t>
            </w:r>
            <w:r w:rsidR="007605F3" w:rsidRPr="00C6525A">
              <w:rPr>
                <w:rFonts w:ascii="Arial" w:hAnsi="Arial" w:cs="Arial"/>
                <w:b/>
                <w:bCs/>
                <w:sz w:val="21"/>
                <w:szCs w:val="21"/>
                <w:shd w:val="clear" w:color="auto" w:fill="F2F2F2" w:themeFill="background1" w:themeFillShade="F2"/>
              </w:rPr>
              <w:t>) and NIMC (paediatric long stay)</w:t>
            </w:r>
          </w:p>
        </w:tc>
      </w:tr>
      <w:tr w:rsidR="00064F51" w:rsidRPr="00B4150D" w14:paraId="39455F77" w14:textId="77777777" w:rsidTr="00B4150D">
        <w:tc>
          <w:tcPr>
            <w:tcW w:w="9571" w:type="dxa"/>
            <w:tcBorders>
              <w:bottom w:val="single" w:sz="4" w:space="0" w:color="auto"/>
            </w:tcBorders>
            <w:shd w:val="clear" w:color="auto" w:fill="auto"/>
          </w:tcPr>
          <w:p w14:paraId="5EF8CB16" w14:textId="77777777" w:rsidR="00064F51" w:rsidRPr="00B4150D" w:rsidRDefault="00064F51" w:rsidP="003820E5">
            <w:pPr>
              <w:spacing w:before="240"/>
              <w:rPr>
                <w:rFonts w:ascii="Arial" w:hAnsi="Arial" w:cs="Arial"/>
                <w:bCs/>
                <w:sz w:val="20"/>
                <w:szCs w:val="20"/>
              </w:rPr>
            </w:pPr>
            <w:r w:rsidRPr="00B4150D">
              <w:rPr>
                <w:rFonts w:ascii="Arial" w:hAnsi="Arial" w:cs="Arial"/>
                <w:bCs/>
                <w:sz w:val="20"/>
                <w:szCs w:val="20"/>
              </w:rPr>
              <w:t>In 2008, Australian Health Ministers endorsed paediatric versions of the NIMC (</w:t>
            </w:r>
            <w:r w:rsidR="004C2FE8" w:rsidRPr="00B4150D">
              <w:rPr>
                <w:rFonts w:ascii="Arial" w:hAnsi="Arial" w:cs="Arial"/>
                <w:bCs/>
                <w:sz w:val="20"/>
                <w:szCs w:val="20"/>
              </w:rPr>
              <w:t>acute) and NIMC (</w:t>
            </w:r>
            <w:r w:rsidRPr="00B4150D">
              <w:rPr>
                <w:rFonts w:ascii="Arial" w:hAnsi="Arial" w:cs="Arial"/>
                <w:bCs/>
                <w:sz w:val="20"/>
                <w:szCs w:val="20"/>
              </w:rPr>
              <w:t xml:space="preserve">long stay). The paediatric NIMCs have additional features </w:t>
            </w:r>
            <w:r w:rsidR="00060814" w:rsidRPr="00B4150D">
              <w:rPr>
                <w:rFonts w:ascii="Arial" w:hAnsi="Arial" w:cs="Arial"/>
                <w:bCs/>
                <w:sz w:val="20"/>
                <w:szCs w:val="20"/>
              </w:rPr>
              <w:t>to improve</w:t>
            </w:r>
            <w:r w:rsidRPr="00B4150D">
              <w:rPr>
                <w:rFonts w:ascii="Arial" w:hAnsi="Arial" w:cs="Arial"/>
                <w:bCs/>
                <w:sz w:val="20"/>
                <w:szCs w:val="20"/>
              </w:rPr>
              <w:t xml:space="preserve"> prescribing </w:t>
            </w:r>
            <w:r w:rsidR="00060814" w:rsidRPr="00B4150D">
              <w:rPr>
                <w:rFonts w:ascii="Arial" w:hAnsi="Arial" w:cs="Arial"/>
                <w:bCs/>
                <w:sz w:val="20"/>
                <w:szCs w:val="20"/>
              </w:rPr>
              <w:t xml:space="preserve">safety for </w:t>
            </w:r>
            <w:r w:rsidRPr="00B4150D">
              <w:rPr>
                <w:rFonts w:ascii="Arial" w:hAnsi="Arial" w:cs="Arial"/>
                <w:bCs/>
                <w:sz w:val="20"/>
                <w:szCs w:val="20"/>
              </w:rPr>
              <w:t xml:space="preserve">paediatric </w:t>
            </w:r>
            <w:r w:rsidR="00060814" w:rsidRPr="00B4150D">
              <w:rPr>
                <w:rFonts w:ascii="Arial" w:hAnsi="Arial" w:cs="Arial"/>
                <w:bCs/>
                <w:sz w:val="20"/>
                <w:szCs w:val="20"/>
              </w:rPr>
              <w:t>in</w:t>
            </w:r>
            <w:r w:rsidRPr="00B4150D">
              <w:rPr>
                <w:rFonts w:ascii="Arial" w:hAnsi="Arial" w:cs="Arial"/>
                <w:bCs/>
                <w:sz w:val="20"/>
                <w:szCs w:val="20"/>
              </w:rPr>
              <w:t>patients including neonates. These charts should be used for all children aged 12 years and less.</w:t>
            </w:r>
          </w:p>
          <w:p w14:paraId="0993F3AC" w14:textId="77777777" w:rsidR="00064F51" w:rsidRPr="00B4150D" w:rsidRDefault="00E0601D" w:rsidP="0050452B">
            <w:pPr>
              <w:rPr>
                <w:rFonts w:ascii="Arial" w:hAnsi="Arial" w:cs="Arial"/>
                <w:bCs/>
                <w:sz w:val="20"/>
                <w:szCs w:val="20"/>
              </w:rPr>
            </w:pPr>
            <w:r w:rsidRPr="00B4150D">
              <w:rPr>
                <w:rFonts w:ascii="Arial" w:hAnsi="Arial" w:cs="Arial"/>
                <w:bCs/>
                <w:sz w:val="20"/>
                <w:szCs w:val="20"/>
              </w:rPr>
              <w:t>U</w:t>
            </w:r>
            <w:r w:rsidR="00064F51" w:rsidRPr="00B4150D">
              <w:rPr>
                <w:rFonts w:ascii="Arial" w:hAnsi="Arial" w:cs="Arial"/>
                <w:bCs/>
                <w:sz w:val="20"/>
                <w:szCs w:val="20"/>
              </w:rPr>
              <w:t xml:space="preserve">se of the safety features specific to the paediatric NIMCs </w:t>
            </w:r>
            <w:r w:rsidRPr="00B4150D">
              <w:rPr>
                <w:rFonts w:ascii="Arial" w:hAnsi="Arial" w:cs="Arial"/>
                <w:bCs/>
                <w:sz w:val="20"/>
                <w:szCs w:val="20"/>
              </w:rPr>
              <w:t>is</w:t>
            </w:r>
            <w:r w:rsidR="00064F51" w:rsidRPr="00B4150D">
              <w:rPr>
                <w:rFonts w:ascii="Arial" w:hAnsi="Arial" w:cs="Arial"/>
                <w:bCs/>
                <w:sz w:val="20"/>
                <w:szCs w:val="20"/>
              </w:rPr>
              <w:t xml:space="preserve"> outlined in Section </w:t>
            </w:r>
            <w:r w:rsidR="0078162F">
              <w:rPr>
                <w:rFonts w:ascii="Arial" w:hAnsi="Arial" w:cs="Arial"/>
                <w:bCs/>
                <w:sz w:val="20"/>
                <w:szCs w:val="20"/>
              </w:rPr>
              <w:t>8</w:t>
            </w:r>
            <w:r w:rsidR="00064F51" w:rsidRPr="00B4150D">
              <w:rPr>
                <w:rFonts w:ascii="Arial" w:hAnsi="Arial" w:cs="Arial"/>
                <w:bCs/>
                <w:sz w:val="20"/>
                <w:szCs w:val="20"/>
              </w:rPr>
              <w:t xml:space="preserve"> of this guide. Unless otherwise indicated, </w:t>
            </w:r>
            <w:r w:rsidRPr="00B4150D">
              <w:rPr>
                <w:rFonts w:ascii="Arial" w:hAnsi="Arial" w:cs="Arial"/>
                <w:bCs/>
                <w:sz w:val="20"/>
                <w:szCs w:val="20"/>
              </w:rPr>
              <w:t xml:space="preserve">all other </w:t>
            </w:r>
            <w:r w:rsidR="00064F51" w:rsidRPr="00B4150D">
              <w:rPr>
                <w:rFonts w:ascii="Arial" w:hAnsi="Arial" w:cs="Arial"/>
                <w:bCs/>
                <w:sz w:val="20"/>
                <w:szCs w:val="20"/>
              </w:rPr>
              <w:t xml:space="preserve">guidance in </w:t>
            </w:r>
            <w:r w:rsidRPr="00B4150D">
              <w:rPr>
                <w:rFonts w:ascii="Arial" w:hAnsi="Arial" w:cs="Arial"/>
                <w:bCs/>
                <w:sz w:val="20"/>
                <w:szCs w:val="20"/>
              </w:rPr>
              <w:t xml:space="preserve">this document is relevant </w:t>
            </w:r>
            <w:r w:rsidR="00064F51" w:rsidRPr="00B4150D">
              <w:rPr>
                <w:rFonts w:ascii="Arial" w:hAnsi="Arial" w:cs="Arial"/>
                <w:bCs/>
                <w:sz w:val="20"/>
                <w:szCs w:val="20"/>
              </w:rPr>
              <w:t>to the paediatric NIMCs.</w:t>
            </w:r>
          </w:p>
          <w:p w14:paraId="0BF7B773" w14:textId="77777777" w:rsidR="003E413C" w:rsidRPr="00B4150D" w:rsidRDefault="003E413C" w:rsidP="0050452B">
            <w:pPr>
              <w:rPr>
                <w:rFonts w:ascii="Arial" w:hAnsi="Arial" w:cs="Arial"/>
                <w:b/>
                <w:bCs/>
                <w:sz w:val="20"/>
                <w:szCs w:val="20"/>
              </w:rPr>
            </w:pPr>
          </w:p>
        </w:tc>
      </w:tr>
      <w:tr w:rsidR="00064F51" w:rsidRPr="00B4150D" w14:paraId="10AA66A8" w14:textId="77777777" w:rsidTr="00C6525A">
        <w:tc>
          <w:tcPr>
            <w:tcW w:w="9571" w:type="dxa"/>
            <w:shd w:val="clear" w:color="auto" w:fill="F2F2F2" w:themeFill="background1" w:themeFillShade="F2"/>
          </w:tcPr>
          <w:p w14:paraId="356C23E9" w14:textId="10B1FC5A" w:rsidR="00064F51" w:rsidRPr="00B4150D" w:rsidRDefault="00064F51" w:rsidP="00B919D7">
            <w:pPr>
              <w:spacing w:before="240"/>
              <w:ind w:left="851" w:hanging="851"/>
              <w:rPr>
                <w:rFonts w:ascii="Arial" w:hAnsi="Arial" w:cs="Arial"/>
                <w:bCs/>
                <w:sz w:val="21"/>
                <w:szCs w:val="21"/>
              </w:rPr>
            </w:pPr>
            <w:r w:rsidRPr="00B4150D">
              <w:rPr>
                <w:rFonts w:ascii="Arial" w:hAnsi="Arial" w:cs="Arial"/>
                <w:b/>
                <w:bCs/>
                <w:sz w:val="21"/>
                <w:szCs w:val="21"/>
              </w:rPr>
              <w:t>4.</w:t>
            </w:r>
            <w:r w:rsidRPr="00B4150D">
              <w:rPr>
                <w:rFonts w:ascii="Arial" w:hAnsi="Arial" w:cs="Arial"/>
                <w:b/>
                <w:bCs/>
                <w:sz w:val="21"/>
                <w:szCs w:val="21"/>
              </w:rPr>
              <w:tab/>
            </w:r>
            <w:r w:rsidR="003E413C" w:rsidRPr="00B4150D">
              <w:rPr>
                <w:rFonts w:ascii="Arial" w:hAnsi="Arial" w:cs="Arial"/>
                <w:b/>
                <w:bCs/>
                <w:sz w:val="21"/>
                <w:szCs w:val="21"/>
              </w:rPr>
              <w:t>NIMC</w:t>
            </w:r>
            <w:r w:rsidR="00D57508">
              <w:rPr>
                <w:rFonts w:ascii="Arial" w:hAnsi="Arial" w:cs="Arial"/>
                <w:b/>
                <w:bCs/>
                <w:sz w:val="21"/>
                <w:szCs w:val="21"/>
              </w:rPr>
              <w:t xml:space="preserve"> (paediatric)</w:t>
            </w:r>
            <w:r w:rsidR="00220359">
              <w:rPr>
                <w:rFonts w:ascii="Arial" w:hAnsi="Arial" w:cs="Arial"/>
                <w:b/>
                <w:bCs/>
                <w:sz w:val="21"/>
                <w:szCs w:val="21"/>
              </w:rPr>
              <w:t xml:space="preserve"> and NIMC (paediatric long-stay)</w:t>
            </w:r>
            <w:r w:rsidR="003E413C" w:rsidRPr="00B4150D">
              <w:rPr>
                <w:rFonts w:ascii="Arial" w:hAnsi="Arial" w:cs="Arial"/>
                <w:b/>
                <w:bCs/>
                <w:sz w:val="21"/>
                <w:szCs w:val="21"/>
              </w:rPr>
              <w:t xml:space="preserve"> in private h</w:t>
            </w:r>
            <w:r w:rsidR="00C90733" w:rsidRPr="00B4150D">
              <w:rPr>
                <w:rFonts w:ascii="Arial" w:hAnsi="Arial" w:cs="Arial"/>
                <w:b/>
                <w:bCs/>
                <w:sz w:val="21"/>
                <w:szCs w:val="21"/>
              </w:rPr>
              <w:t xml:space="preserve">ealth service </w:t>
            </w:r>
            <w:r w:rsidR="00220359">
              <w:rPr>
                <w:rFonts w:ascii="Arial" w:hAnsi="Arial" w:cs="Arial"/>
                <w:b/>
                <w:bCs/>
                <w:sz w:val="21"/>
                <w:szCs w:val="21"/>
              </w:rPr>
              <w:t xml:space="preserve">  </w:t>
            </w:r>
            <w:r w:rsidR="00220359" w:rsidRPr="00B4150D">
              <w:rPr>
                <w:rFonts w:ascii="Arial" w:hAnsi="Arial" w:cs="Arial"/>
                <w:b/>
                <w:bCs/>
                <w:sz w:val="21"/>
                <w:szCs w:val="21"/>
              </w:rPr>
              <w:t xml:space="preserve"> organisations</w:t>
            </w:r>
          </w:p>
        </w:tc>
      </w:tr>
      <w:tr w:rsidR="00064F51" w:rsidRPr="00B4150D" w14:paraId="5C4F6CBA" w14:textId="77777777" w:rsidTr="00B4150D">
        <w:tc>
          <w:tcPr>
            <w:tcW w:w="9571" w:type="dxa"/>
            <w:tcBorders>
              <w:bottom w:val="single" w:sz="4" w:space="0" w:color="auto"/>
            </w:tcBorders>
            <w:shd w:val="clear" w:color="auto" w:fill="auto"/>
          </w:tcPr>
          <w:p w14:paraId="7430F9AB" w14:textId="6D94A3C6" w:rsidR="003E413C" w:rsidRDefault="00064F51" w:rsidP="00B919D7">
            <w:pPr>
              <w:spacing w:before="240"/>
              <w:jc w:val="both"/>
              <w:rPr>
                <w:rFonts w:ascii="Arial" w:hAnsi="Arial" w:cs="Arial"/>
                <w:bCs/>
                <w:sz w:val="20"/>
                <w:szCs w:val="20"/>
              </w:rPr>
            </w:pPr>
            <w:r w:rsidRPr="00B4150D">
              <w:rPr>
                <w:rFonts w:ascii="Arial" w:hAnsi="Arial" w:cs="Arial"/>
                <w:bCs/>
                <w:sz w:val="20"/>
                <w:szCs w:val="20"/>
              </w:rPr>
              <w:t>Private h</w:t>
            </w:r>
            <w:r w:rsidR="00C90733" w:rsidRPr="00B4150D">
              <w:rPr>
                <w:rFonts w:ascii="Arial" w:hAnsi="Arial" w:cs="Arial"/>
                <w:bCs/>
                <w:sz w:val="20"/>
                <w:szCs w:val="20"/>
              </w:rPr>
              <w:t>ea</w:t>
            </w:r>
            <w:r w:rsidR="00EF33A8" w:rsidRPr="00B4150D">
              <w:rPr>
                <w:rFonts w:ascii="Arial" w:hAnsi="Arial" w:cs="Arial"/>
                <w:bCs/>
                <w:sz w:val="20"/>
                <w:szCs w:val="20"/>
              </w:rPr>
              <w:t>l</w:t>
            </w:r>
            <w:r w:rsidR="00C90733" w:rsidRPr="00B4150D">
              <w:rPr>
                <w:rFonts w:ascii="Arial" w:hAnsi="Arial" w:cs="Arial"/>
                <w:bCs/>
                <w:sz w:val="20"/>
                <w:szCs w:val="20"/>
              </w:rPr>
              <w:t xml:space="preserve">th service organisations </w:t>
            </w:r>
            <w:r w:rsidRPr="00B4150D">
              <w:rPr>
                <w:rFonts w:ascii="Arial" w:hAnsi="Arial" w:cs="Arial"/>
                <w:bCs/>
                <w:sz w:val="20"/>
                <w:szCs w:val="20"/>
              </w:rPr>
              <w:t xml:space="preserve">often face a unique challenge in relation to safe medication charting. The Pharmaceutical Benefits Scheme requires separate, signed prescriptions for each medication order and pharmacy arrangements </w:t>
            </w:r>
            <w:r w:rsidR="006C0C21">
              <w:rPr>
                <w:rFonts w:ascii="Arial" w:hAnsi="Arial" w:cs="Arial"/>
                <w:bCs/>
                <w:sz w:val="20"/>
                <w:szCs w:val="20"/>
              </w:rPr>
              <w:t>may</w:t>
            </w:r>
            <w:r w:rsidR="006C0C21" w:rsidRPr="00B4150D">
              <w:rPr>
                <w:rFonts w:ascii="Arial" w:hAnsi="Arial" w:cs="Arial"/>
                <w:bCs/>
                <w:sz w:val="20"/>
                <w:szCs w:val="20"/>
              </w:rPr>
              <w:t xml:space="preserve"> </w:t>
            </w:r>
            <w:r w:rsidRPr="00B4150D">
              <w:rPr>
                <w:rFonts w:ascii="Arial" w:hAnsi="Arial" w:cs="Arial"/>
                <w:bCs/>
                <w:sz w:val="20"/>
                <w:szCs w:val="20"/>
              </w:rPr>
              <w:t xml:space="preserve">require separate paper-based orders for dispensing. </w:t>
            </w:r>
            <w:r w:rsidR="002D6C28">
              <w:rPr>
                <w:rFonts w:ascii="Arial" w:hAnsi="Arial" w:cs="Arial"/>
                <w:bCs/>
                <w:sz w:val="20"/>
                <w:szCs w:val="20"/>
              </w:rPr>
              <w:t xml:space="preserve"> The </w:t>
            </w:r>
            <w:r w:rsidR="001931EC">
              <w:rPr>
                <w:rFonts w:ascii="Arial" w:hAnsi="Arial" w:cs="Arial"/>
                <w:bCs/>
                <w:sz w:val="20"/>
                <w:szCs w:val="20"/>
              </w:rPr>
              <w:t>NIMC paediatric</w:t>
            </w:r>
            <w:r w:rsidR="00D57508">
              <w:rPr>
                <w:rFonts w:ascii="Arial" w:hAnsi="Arial" w:cs="Arial"/>
                <w:bCs/>
                <w:sz w:val="20"/>
                <w:szCs w:val="20"/>
              </w:rPr>
              <w:t xml:space="preserve"> </w:t>
            </w:r>
            <w:r w:rsidR="002D6C28">
              <w:rPr>
                <w:rFonts w:ascii="Arial" w:hAnsi="Arial" w:cs="Arial"/>
                <w:bCs/>
                <w:sz w:val="20"/>
                <w:szCs w:val="20"/>
              </w:rPr>
              <w:t>for</w:t>
            </w:r>
            <w:r w:rsidR="00D57508">
              <w:rPr>
                <w:rFonts w:ascii="Arial" w:hAnsi="Arial" w:cs="Arial"/>
                <w:bCs/>
                <w:sz w:val="20"/>
                <w:szCs w:val="20"/>
              </w:rPr>
              <w:t xml:space="preserve"> private health service organisations</w:t>
            </w:r>
            <w:r w:rsidR="003E413C" w:rsidRPr="00B4150D">
              <w:rPr>
                <w:rFonts w:ascii="Arial" w:hAnsi="Arial" w:cs="Arial"/>
                <w:bCs/>
                <w:sz w:val="20"/>
                <w:szCs w:val="20"/>
              </w:rPr>
              <w:t xml:space="preserve"> include</w:t>
            </w:r>
            <w:r w:rsidR="002D6C28">
              <w:rPr>
                <w:rFonts w:ascii="Arial" w:hAnsi="Arial" w:cs="Arial"/>
                <w:bCs/>
                <w:sz w:val="20"/>
                <w:szCs w:val="20"/>
              </w:rPr>
              <w:t>s</w:t>
            </w:r>
            <w:r w:rsidR="003E413C" w:rsidRPr="00B4150D">
              <w:rPr>
                <w:rFonts w:ascii="Arial" w:hAnsi="Arial" w:cs="Arial"/>
                <w:bCs/>
                <w:sz w:val="20"/>
                <w:szCs w:val="20"/>
              </w:rPr>
              <w:t xml:space="preserve"> the same </w:t>
            </w:r>
            <w:r w:rsidRPr="00B4150D">
              <w:rPr>
                <w:rFonts w:ascii="Arial" w:hAnsi="Arial" w:cs="Arial"/>
                <w:bCs/>
                <w:sz w:val="20"/>
                <w:szCs w:val="20"/>
              </w:rPr>
              <w:t>design and safety features</w:t>
            </w:r>
            <w:r w:rsidR="002D6C28">
              <w:rPr>
                <w:rFonts w:ascii="Arial" w:hAnsi="Arial" w:cs="Arial"/>
                <w:bCs/>
                <w:sz w:val="20"/>
                <w:szCs w:val="20"/>
              </w:rPr>
              <w:t xml:space="preserve"> of the NIMC paediatric</w:t>
            </w:r>
            <w:r w:rsidR="00220359">
              <w:rPr>
                <w:rFonts w:ascii="Arial" w:hAnsi="Arial" w:cs="Arial"/>
                <w:bCs/>
                <w:sz w:val="20"/>
                <w:szCs w:val="20"/>
              </w:rPr>
              <w:t xml:space="preserve"> </w:t>
            </w:r>
            <w:r w:rsidR="002D6C28">
              <w:rPr>
                <w:rFonts w:ascii="Arial" w:hAnsi="Arial" w:cs="Arial"/>
                <w:bCs/>
                <w:sz w:val="20"/>
                <w:szCs w:val="20"/>
              </w:rPr>
              <w:t>for public hospitals</w:t>
            </w:r>
            <w:r w:rsidR="00220359">
              <w:rPr>
                <w:rFonts w:ascii="Arial" w:hAnsi="Arial" w:cs="Arial"/>
                <w:bCs/>
                <w:sz w:val="20"/>
                <w:szCs w:val="20"/>
              </w:rPr>
              <w:t xml:space="preserve"> (see above</w:t>
            </w:r>
            <w:r w:rsidR="002D6C28">
              <w:rPr>
                <w:rFonts w:ascii="Arial" w:hAnsi="Arial" w:cs="Arial"/>
                <w:bCs/>
                <w:sz w:val="20"/>
                <w:szCs w:val="20"/>
              </w:rPr>
              <w:t>)</w:t>
            </w:r>
            <w:r w:rsidRPr="00B4150D">
              <w:rPr>
                <w:rFonts w:ascii="Arial" w:hAnsi="Arial" w:cs="Arial"/>
                <w:bCs/>
                <w:sz w:val="20"/>
                <w:szCs w:val="20"/>
              </w:rPr>
              <w:t xml:space="preserve"> but incorporate</w:t>
            </w:r>
            <w:r w:rsidR="002D6C28">
              <w:rPr>
                <w:rFonts w:ascii="Arial" w:hAnsi="Arial" w:cs="Arial"/>
                <w:bCs/>
                <w:sz w:val="20"/>
                <w:szCs w:val="20"/>
              </w:rPr>
              <w:t>s</w:t>
            </w:r>
            <w:r w:rsidRPr="00B4150D">
              <w:rPr>
                <w:rFonts w:ascii="Arial" w:hAnsi="Arial" w:cs="Arial"/>
                <w:bCs/>
                <w:sz w:val="20"/>
                <w:szCs w:val="20"/>
              </w:rPr>
              <w:t xml:space="preserve"> tear away sections for pharmacy orders and Medicare Australia </w:t>
            </w:r>
            <w:r w:rsidR="00D11B3F" w:rsidRPr="00B4150D">
              <w:rPr>
                <w:rFonts w:ascii="Arial" w:hAnsi="Arial" w:cs="Arial"/>
                <w:bCs/>
                <w:sz w:val="20"/>
                <w:szCs w:val="20"/>
              </w:rPr>
              <w:t xml:space="preserve">claiming </w:t>
            </w:r>
            <w:r w:rsidR="004C2FE8" w:rsidRPr="00B4150D">
              <w:rPr>
                <w:rFonts w:ascii="Arial" w:hAnsi="Arial" w:cs="Arial"/>
                <w:bCs/>
                <w:sz w:val="20"/>
                <w:szCs w:val="20"/>
              </w:rPr>
              <w:t>purposes</w:t>
            </w:r>
            <w:r w:rsidRPr="00B4150D">
              <w:rPr>
                <w:rFonts w:ascii="Arial" w:hAnsi="Arial" w:cs="Arial"/>
                <w:bCs/>
                <w:sz w:val="20"/>
                <w:szCs w:val="20"/>
              </w:rPr>
              <w:t>.</w:t>
            </w:r>
          </w:p>
          <w:p w14:paraId="65B6047A" w14:textId="762115E1" w:rsidR="00D57508" w:rsidRPr="00B4150D" w:rsidRDefault="00D57508" w:rsidP="003820E5">
            <w:pPr>
              <w:spacing w:before="240"/>
              <w:rPr>
                <w:rFonts w:ascii="Arial" w:hAnsi="Arial" w:cs="Arial"/>
                <w:bCs/>
                <w:sz w:val="20"/>
                <w:szCs w:val="20"/>
              </w:rPr>
            </w:pPr>
            <w:r>
              <w:rPr>
                <w:rFonts w:ascii="Arial" w:hAnsi="Arial" w:cs="Arial"/>
                <w:bCs/>
                <w:sz w:val="20"/>
                <w:szCs w:val="20"/>
              </w:rPr>
              <w:t>See also</w:t>
            </w:r>
            <w:hyperlink r:id="rId15" w:history="1">
              <w:r w:rsidRPr="00DA15A2">
                <w:rPr>
                  <w:rStyle w:val="Hyperlink"/>
                  <w:rFonts w:ascii="Arial" w:hAnsi="Arial" w:cs="Arial"/>
                  <w:bCs/>
                  <w:sz w:val="20"/>
                  <w:szCs w:val="20"/>
                </w:rPr>
                <w:t xml:space="preserve"> Pharmaceutical Benefits Scheme Hospital Medication Chart (PBS HMC)</w:t>
              </w:r>
            </w:hyperlink>
            <w:r>
              <w:rPr>
                <w:rFonts w:ascii="Arial" w:hAnsi="Arial" w:cs="Arial"/>
                <w:bCs/>
                <w:sz w:val="20"/>
                <w:szCs w:val="20"/>
              </w:rPr>
              <w:t xml:space="preserve"> short-stay and long-stay</w:t>
            </w:r>
            <w:r w:rsidR="002D6C28">
              <w:rPr>
                <w:rFonts w:ascii="Arial" w:hAnsi="Arial" w:cs="Arial"/>
                <w:bCs/>
                <w:sz w:val="20"/>
                <w:szCs w:val="20"/>
              </w:rPr>
              <w:t xml:space="preserve"> versions</w:t>
            </w:r>
            <w:r>
              <w:rPr>
                <w:rFonts w:ascii="Arial" w:hAnsi="Arial" w:cs="Arial"/>
                <w:bCs/>
                <w:sz w:val="20"/>
                <w:szCs w:val="20"/>
              </w:rPr>
              <w:t xml:space="preserve"> for </w:t>
            </w:r>
            <w:r w:rsidR="00220359">
              <w:rPr>
                <w:rFonts w:ascii="Arial" w:hAnsi="Arial" w:cs="Arial"/>
                <w:bCs/>
                <w:sz w:val="20"/>
                <w:szCs w:val="20"/>
              </w:rPr>
              <w:t>adult patients.</w:t>
            </w:r>
          </w:p>
          <w:p w14:paraId="15E70FA2" w14:textId="77777777" w:rsidR="00C90733" w:rsidRPr="00B4150D" w:rsidRDefault="00C90733" w:rsidP="0050452B">
            <w:pPr>
              <w:rPr>
                <w:rFonts w:ascii="Arial" w:hAnsi="Arial" w:cs="Arial"/>
                <w:b/>
                <w:bCs/>
                <w:sz w:val="20"/>
                <w:szCs w:val="20"/>
              </w:rPr>
            </w:pPr>
          </w:p>
        </w:tc>
      </w:tr>
      <w:tr w:rsidR="00064F51" w:rsidRPr="00B4150D" w14:paraId="376118B4" w14:textId="77777777" w:rsidTr="00C6525A">
        <w:tc>
          <w:tcPr>
            <w:tcW w:w="9571" w:type="dxa"/>
            <w:shd w:val="clear" w:color="auto" w:fill="F2F2F2" w:themeFill="background1" w:themeFillShade="F2"/>
          </w:tcPr>
          <w:p w14:paraId="6E0B0238" w14:textId="0140CDF6" w:rsidR="00064F51" w:rsidRPr="00B4150D" w:rsidRDefault="00064F51" w:rsidP="003820E5">
            <w:pPr>
              <w:spacing w:before="240"/>
              <w:rPr>
                <w:rFonts w:ascii="Arial" w:hAnsi="Arial" w:cs="Arial"/>
                <w:b/>
                <w:bCs/>
                <w:sz w:val="21"/>
                <w:szCs w:val="21"/>
              </w:rPr>
            </w:pPr>
            <w:r w:rsidRPr="00B4150D">
              <w:rPr>
                <w:rFonts w:ascii="Arial" w:hAnsi="Arial" w:cs="Arial"/>
                <w:b/>
                <w:bCs/>
                <w:sz w:val="21"/>
                <w:szCs w:val="21"/>
              </w:rPr>
              <w:t>5.</w:t>
            </w:r>
            <w:r w:rsidRPr="00B4150D">
              <w:rPr>
                <w:rFonts w:ascii="Arial" w:hAnsi="Arial" w:cs="Arial"/>
                <w:b/>
                <w:bCs/>
                <w:sz w:val="21"/>
                <w:szCs w:val="21"/>
              </w:rPr>
              <w:tab/>
              <w:t>NIMC</w:t>
            </w:r>
            <w:r w:rsidR="00E25861" w:rsidRPr="00B4150D">
              <w:rPr>
                <w:rFonts w:ascii="Arial" w:hAnsi="Arial" w:cs="Arial"/>
                <w:b/>
                <w:bCs/>
                <w:sz w:val="21"/>
                <w:szCs w:val="21"/>
              </w:rPr>
              <w:t xml:space="preserve"> (</w:t>
            </w:r>
            <w:r w:rsidR="00D97D2D" w:rsidRPr="00B4150D">
              <w:rPr>
                <w:rFonts w:ascii="Arial" w:hAnsi="Arial" w:cs="Arial"/>
                <w:b/>
                <w:bCs/>
                <w:sz w:val="21"/>
                <w:szCs w:val="21"/>
              </w:rPr>
              <w:t xml:space="preserve">GP </w:t>
            </w:r>
            <w:r w:rsidR="00E25861" w:rsidRPr="00B4150D">
              <w:rPr>
                <w:rFonts w:ascii="Arial" w:hAnsi="Arial" w:cs="Arial"/>
                <w:b/>
                <w:bCs/>
                <w:sz w:val="21"/>
                <w:szCs w:val="21"/>
              </w:rPr>
              <w:t>e-version)</w:t>
            </w:r>
          </w:p>
        </w:tc>
      </w:tr>
      <w:tr w:rsidR="00064F51" w:rsidRPr="00B4150D" w14:paraId="755A2E68" w14:textId="77777777" w:rsidTr="00B4150D">
        <w:tc>
          <w:tcPr>
            <w:tcW w:w="9571" w:type="dxa"/>
            <w:tcBorders>
              <w:bottom w:val="single" w:sz="4" w:space="0" w:color="auto"/>
            </w:tcBorders>
            <w:shd w:val="clear" w:color="auto" w:fill="auto"/>
          </w:tcPr>
          <w:p w14:paraId="22FD7CB2" w14:textId="31D64BAF" w:rsidR="00064F51" w:rsidRDefault="00064F51" w:rsidP="003820E5">
            <w:pPr>
              <w:spacing w:before="240"/>
              <w:rPr>
                <w:rFonts w:ascii="Arial" w:hAnsi="Arial" w:cs="Arial"/>
                <w:bCs/>
                <w:sz w:val="20"/>
                <w:szCs w:val="20"/>
              </w:rPr>
            </w:pPr>
            <w:r w:rsidRPr="00B4150D">
              <w:rPr>
                <w:rFonts w:ascii="Arial" w:hAnsi="Arial" w:cs="Arial"/>
                <w:bCs/>
                <w:sz w:val="20"/>
                <w:szCs w:val="20"/>
              </w:rPr>
              <w:t>General practitioners who prescribe for inpatients (usually in rural and remote h</w:t>
            </w:r>
            <w:r w:rsidR="00C90733" w:rsidRPr="00B4150D">
              <w:rPr>
                <w:rFonts w:ascii="Arial" w:hAnsi="Arial" w:cs="Arial"/>
                <w:bCs/>
                <w:sz w:val="20"/>
                <w:szCs w:val="20"/>
              </w:rPr>
              <w:t>ealth service organisations</w:t>
            </w:r>
            <w:r w:rsidRPr="00B4150D">
              <w:rPr>
                <w:rFonts w:ascii="Arial" w:hAnsi="Arial" w:cs="Arial"/>
                <w:bCs/>
                <w:sz w:val="20"/>
                <w:szCs w:val="20"/>
              </w:rPr>
              <w:t xml:space="preserve">) need to issue </w:t>
            </w:r>
            <w:r w:rsidR="001A5840" w:rsidRPr="00B4150D">
              <w:rPr>
                <w:rFonts w:ascii="Arial" w:hAnsi="Arial" w:cs="Arial"/>
                <w:bCs/>
                <w:sz w:val="20"/>
                <w:szCs w:val="20"/>
              </w:rPr>
              <w:t>medicine</w:t>
            </w:r>
            <w:r w:rsidRPr="00B4150D">
              <w:rPr>
                <w:rFonts w:ascii="Arial" w:hAnsi="Arial" w:cs="Arial"/>
                <w:bCs/>
                <w:sz w:val="20"/>
                <w:szCs w:val="20"/>
              </w:rPr>
              <w:t xml:space="preserve"> orders in NIMC compliant formats. To accommodate this requirement, </w:t>
            </w:r>
            <w:r w:rsidR="004C2FE8" w:rsidRPr="00B4150D">
              <w:rPr>
                <w:rFonts w:ascii="Arial" w:hAnsi="Arial" w:cs="Arial"/>
                <w:bCs/>
                <w:sz w:val="20"/>
                <w:szCs w:val="20"/>
              </w:rPr>
              <w:t>the NIMC (</w:t>
            </w:r>
            <w:r w:rsidR="00D97D2D" w:rsidRPr="00B4150D">
              <w:rPr>
                <w:rFonts w:ascii="Arial" w:hAnsi="Arial" w:cs="Arial"/>
                <w:bCs/>
                <w:sz w:val="20"/>
                <w:szCs w:val="20"/>
              </w:rPr>
              <w:t xml:space="preserve">GP </w:t>
            </w:r>
            <w:r w:rsidR="004C2FE8" w:rsidRPr="00B4150D">
              <w:rPr>
                <w:rFonts w:ascii="Arial" w:hAnsi="Arial" w:cs="Arial"/>
                <w:bCs/>
                <w:sz w:val="20"/>
                <w:szCs w:val="20"/>
              </w:rPr>
              <w:t xml:space="preserve">e-version), </w:t>
            </w:r>
            <w:r w:rsidRPr="00B4150D">
              <w:rPr>
                <w:rFonts w:ascii="Arial" w:hAnsi="Arial" w:cs="Arial"/>
                <w:bCs/>
                <w:sz w:val="20"/>
                <w:szCs w:val="20"/>
              </w:rPr>
              <w:t>a four A4 page version</w:t>
            </w:r>
            <w:r w:rsidR="004C2FE8" w:rsidRPr="00B4150D">
              <w:rPr>
                <w:rFonts w:ascii="Arial" w:hAnsi="Arial" w:cs="Arial"/>
                <w:bCs/>
                <w:sz w:val="20"/>
                <w:szCs w:val="20"/>
              </w:rPr>
              <w:t xml:space="preserve">, </w:t>
            </w:r>
            <w:r w:rsidRPr="00B4150D">
              <w:rPr>
                <w:rFonts w:ascii="Arial" w:hAnsi="Arial" w:cs="Arial"/>
                <w:bCs/>
                <w:sz w:val="20"/>
                <w:szCs w:val="20"/>
              </w:rPr>
              <w:t xml:space="preserve">was developed for incorporation in general practice electronic prescribing software. This allows general practitioners to print out </w:t>
            </w:r>
            <w:r w:rsidR="001A5840" w:rsidRPr="00B4150D">
              <w:rPr>
                <w:rFonts w:ascii="Arial" w:hAnsi="Arial" w:cs="Arial"/>
                <w:bCs/>
                <w:sz w:val="20"/>
                <w:szCs w:val="20"/>
              </w:rPr>
              <w:t>medicine</w:t>
            </w:r>
            <w:r w:rsidRPr="00B4150D">
              <w:rPr>
                <w:rFonts w:ascii="Arial" w:hAnsi="Arial" w:cs="Arial"/>
                <w:bCs/>
                <w:sz w:val="20"/>
                <w:szCs w:val="20"/>
              </w:rPr>
              <w:t xml:space="preserve"> orders for inpatients in the NIMC </w:t>
            </w:r>
            <w:r w:rsidR="004C2FE8" w:rsidRPr="00B4150D">
              <w:rPr>
                <w:rFonts w:ascii="Arial" w:hAnsi="Arial" w:cs="Arial"/>
                <w:bCs/>
                <w:sz w:val="20"/>
                <w:szCs w:val="20"/>
              </w:rPr>
              <w:t xml:space="preserve">(acute) </w:t>
            </w:r>
            <w:r w:rsidRPr="00B4150D">
              <w:rPr>
                <w:rFonts w:ascii="Arial" w:hAnsi="Arial" w:cs="Arial"/>
                <w:bCs/>
                <w:sz w:val="20"/>
                <w:szCs w:val="20"/>
              </w:rPr>
              <w:t xml:space="preserve">format and permits recording of inpatient medicines administration </w:t>
            </w:r>
            <w:r w:rsidR="00147B48" w:rsidRPr="00B4150D">
              <w:rPr>
                <w:rFonts w:ascii="Arial" w:hAnsi="Arial" w:cs="Arial"/>
                <w:bCs/>
                <w:sz w:val="20"/>
                <w:szCs w:val="20"/>
              </w:rPr>
              <w:t xml:space="preserve">using </w:t>
            </w:r>
            <w:r w:rsidRPr="00B4150D">
              <w:rPr>
                <w:rFonts w:ascii="Arial" w:hAnsi="Arial" w:cs="Arial"/>
                <w:bCs/>
                <w:sz w:val="20"/>
                <w:szCs w:val="20"/>
              </w:rPr>
              <w:t xml:space="preserve">the standard NIMC </w:t>
            </w:r>
            <w:r w:rsidR="004C2FE8" w:rsidRPr="00B4150D">
              <w:rPr>
                <w:rFonts w:ascii="Arial" w:hAnsi="Arial" w:cs="Arial"/>
                <w:bCs/>
                <w:sz w:val="20"/>
                <w:szCs w:val="20"/>
              </w:rPr>
              <w:t>process</w:t>
            </w:r>
            <w:r w:rsidR="00147B48" w:rsidRPr="00B4150D">
              <w:rPr>
                <w:rFonts w:ascii="Arial" w:hAnsi="Arial" w:cs="Arial"/>
                <w:bCs/>
                <w:sz w:val="20"/>
                <w:szCs w:val="20"/>
              </w:rPr>
              <w:t>. Additional a</w:t>
            </w:r>
            <w:r w:rsidRPr="00B4150D">
              <w:rPr>
                <w:rFonts w:ascii="Arial" w:hAnsi="Arial" w:cs="Arial"/>
                <w:bCs/>
                <w:sz w:val="20"/>
                <w:szCs w:val="20"/>
              </w:rPr>
              <w:t xml:space="preserve">dvice on use of the NIMC </w:t>
            </w:r>
            <w:r w:rsidR="004C2FE8" w:rsidRPr="00B4150D">
              <w:rPr>
                <w:rFonts w:ascii="Arial" w:hAnsi="Arial" w:cs="Arial"/>
                <w:bCs/>
                <w:sz w:val="20"/>
                <w:szCs w:val="20"/>
              </w:rPr>
              <w:t xml:space="preserve">(e-version) </w:t>
            </w:r>
            <w:r w:rsidRPr="00B4150D">
              <w:rPr>
                <w:rFonts w:ascii="Arial" w:hAnsi="Arial" w:cs="Arial"/>
                <w:bCs/>
                <w:sz w:val="20"/>
                <w:szCs w:val="20"/>
              </w:rPr>
              <w:t xml:space="preserve">forms </w:t>
            </w:r>
            <w:r w:rsidR="0078162F">
              <w:rPr>
                <w:rFonts w:ascii="Arial" w:hAnsi="Arial" w:cs="Arial"/>
                <w:bCs/>
                <w:sz w:val="20"/>
                <w:szCs w:val="20"/>
              </w:rPr>
              <w:t>Appendix E</w:t>
            </w:r>
            <w:r w:rsidRPr="00B4150D">
              <w:rPr>
                <w:rFonts w:ascii="Arial" w:hAnsi="Arial" w:cs="Arial"/>
                <w:bCs/>
                <w:sz w:val="20"/>
                <w:szCs w:val="20"/>
              </w:rPr>
              <w:t xml:space="preserve"> to this guide.</w:t>
            </w:r>
          </w:p>
          <w:p w14:paraId="052257AA" w14:textId="6D400DDE" w:rsidR="002D6C28" w:rsidRDefault="002D6C28" w:rsidP="003820E5">
            <w:pPr>
              <w:spacing w:before="240"/>
              <w:rPr>
                <w:rFonts w:ascii="Arial" w:hAnsi="Arial" w:cs="Arial"/>
                <w:bCs/>
                <w:sz w:val="20"/>
                <w:szCs w:val="20"/>
              </w:rPr>
            </w:pPr>
          </w:p>
          <w:p w14:paraId="4D60F36F" w14:textId="77777777" w:rsidR="002D6C28" w:rsidRPr="00B4150D" w:rsidRDefault="002D6C28" w:rsidP="003820E5">
            <w:pPr>
              <w:spacing w:before="240"/>
              <w:rPr>
                <w:rFonts w:ascii="Arial" w:hAnsi="Arial" w:cs="Arial"/>
                <w:bCs/>
                <w:sz w:val="20"/>
                <w:szCs w:val="20"/>
              </w:rPr>
            </w:pPr>
          </w:p>
          <w:p w14:paraId="71A58131" w14:textId="77777777" w:rsidR="00FF74D0" w:rsidRPr="00B4150D" w:rsidRDefault="00FF74D0" w:rsidP="0050452B">
            <w:pPr>
              <w:rPr>
                <w:rFonts w:ascii="Arial" w:hAnsi="Arial" w:cs="Arial"/>
                <w:b/>
                <w:bCs/>
                <w:sz w:val="20"/>
                <w:szCs w:val="20"/>
              </w:rPr>
            </w:pPr>
          </w:p>
        </w:tc>
      </w:tr>
      <w:tr w:rsidR="00E0601D" w:rsidRPr="00B4150D" w14:paraId="3B57613A" w14:textId="77777777" w:rsidTr="00C6525A">
        <w:tc>
          <w:tcPr>
            <w:tcW w:w="9571" w:type="dxa"/>
            <w:tcBorders>
              <w:bottom w:val="single" w:sz="4" w:space="0" w:color="auto"/>
            </w:tcBorders>
            <w:shd w:val="clear" w:color="auto" w:fill="F2F2F2" w:themeFill="background1" w:themeFillShade="F2"/>
          </w:tcPr>
          <w:p w14:paraId="1FB3447E" w14:textId="0DE08921" w:rsidR="00E0601D" w:rsidRPr="00B4150D" w:rsidRDefault="00E0601D" w:rsidP="003820E5">
            <w:pPr>
              <w:spacing w:before="240"/>
              <w:rPr>
                <w:rFonts w:ascii="Arial" w:hAnsi="Arial" w:cs="Arial"/>
                <w:b/>
                <w:bCs/>
                <w:sz w:val="21"/>
                <w:szCs w:val="21"/>
              </w:rPr>
            </w:pPr>
            <w:r w:rsidRPr="00B4150D">
              <w:rPr>
                <w:rFonts w:ascii="Arial" w:hAnsi="Arial" w:cs="Arial"/>
                <w:b/>
                <w:bCs/>
                <w:sz w:val="21"/>
                <w:szCs w:val="21"/>
              </w:rPr>
              <w:t>6.</w:t>
            </w:r>
            <w:r w:rsidRPr="00B4150D">
              <w:rPr>
                <w:rFonts w:ascii="Arial" w:hAnsi="Arial" w:cs="Arial"/>
                <w:b/>
                <w:bCs/>
                <w:sz w:val="21"/>
                <w:szCs w:val="21"/>
              </w:rPr>
              <w:tab/>
              <w:t>NIMC (day surgery)</w:t>
            </w:r>
          </w:p>
        </w:tc>
      </w:tr>
      <w:tr w:rsidR="00E0601D" w:rsidRPr="00B4150D" w14:paraId="70496750" w14:textId="77777777" w:rsidTr="00B4150D">
        <w:tc>
          <w:tcPr>
            <w:tcW w:w="9571" w:type="dxa"/>
            <w:tcBorders>
              <w:bottom w:val="single" w:sz="4" w:space="0" w:color="auto"/>
            </w:tcBorders>
            <w:shd w:val="clear" w:color="auto" w:fill="auto"/>
          </w:tcPr>
          <w:p w14:paraId="2239C48A" w14:textId="77777777" w:rsidR="004E3886" w:rsidRPr="00B4150D" w:rsidRDefault="00E0601D" w:rsidP="003820E5">
            <w:pPr>
              <w:spacing w:before="240"/>
              <w:rPr>
                <w:rFonts w:ascii="Arial" w:hAnsi="Arial" w:cs="Arial"/>
                <w:bCs/>
                <w:sz w:val="20"/>
                <w:szCs w:val="20"/>
              </w:rPr>
            </w:pPr>
            <w:r w:rsidRPr="00B4150D">
              <w:rPr>
                <w:rFonts w:ascii="Arial" w:hAnsi="Arial" w:cs="Arial"/>
                <w:bCs/>
                <w:sz w:val="20"/>
                <w:szCs w:val="20"/>
              </w:rPr>
              <w:t xml:space="preserve">The NIMC (day surgery) is a two-side A4 medication chart which has no regular medicine order spaces. </w:t>
            </w:r>
            <w:r w:rsidR="004E3886" w:rsidRPr="00B4150D">
              <w:rPr>
                <w:rFonts w:ascii="Arial" w:hAnsi="Arial" w:cs="Arial"/>
                <w:bCs/>
                <w:sz w:val="20"/>
                <w:szCs w:val="20"/>
              </w:rPr>
              <w:t>It incorporates standard NIMC features as well as features suitable for day procedure services:</w:t>
            </w:r>
          </w:p>
          <w:p w14:paraId="1D35AD23" w14:textId="77777777" w:rsidR="004E3886" w:rsidRPr="00B4150D" w:rsidRDefault="004E3886" w:rsidP="00891ED2">
            <w:pPr>
              <w:numPr>
                <w:ilvl w:val="0"/>
                <w:numId w:val="29"/>
              </w:numPr>
              <w:autoSpaceDE w:val="0"/>
              <w:autoSpaceDN w:val="0"/>
              <w:adjustRightInd w:val="0"/>
              <w:rPr>
                <w:rFonts w:ascii="Arial" w:hAnsi="Arial" w:cs="Arial"/>
                <w:bCs/>
                <w:sz w:val="20"/>
                <w:szCs w:val="20"/>
              </w:rPr>
            </w:pPr>
            <w:r w:rsidRPr="00B4150D">
              <w:rPr>
                <w:rFonts w:ascii="Arial" w:hAnsi="Arial" w:cs="Arial"/>
                <w:bCs/>
                <w:sz w:val="20"/>
                <w:szCs w:val="20"/>
              </w:rPr>
              <w:t>IV fluid administration</w:t>
            </w:r>
          </w:p>
          <w:p w14:paraId="2F3FEABD" w14:textId="77777777" w:rsidR="004E3886" w:rsidRPr="00B4150D" w:rsidRDefault="004E3886" w:rsidP="00891ED2">
            <w:pPr>
              <w:numPr>
                <w:ilvl w:val="0"/>
                <w:numId w:val="29"/>
              </w:numPr>
              <w:autoSpaceDE w:val="0"/>
              <w:autoSpaceDN w:val="0"/>
              <w:adjustRightInd w:val="0"/>
              <w:rPr>
                <w:rFonts w:ascii="Arial" w:hAnsi="Arial" w:cs="Arial"/>
                <w:bCs/>
                <w:sz w:val="20"/>
                <w:szCs w:val="20"/>
              </w:rPr>
            </w:pPr>
            <w:r w:rsidRPr="00B4150D">
              <w:rPr>
                <w:rFonts w:ascii="Arial" w:hAnsi="Arial" w:cs="Arial"/>
                <w:bCs/>
                <w:sz w:val="20"/>
                <w:szCs w:val="20"/>
              </w:rPr>
              <w:t>VTE risk assessment section without prophylaxis ordering</w:t>
            </w:r>
          </w:p>
          <w:p w14:paraId="421D1207" w14:textId="77777777" w:rsidR="00E0601D" w:rsidRPr="00B4150D" w:rsidRDefault="00E0601D" w:rsidP="00891ED2">
            <w:pPr>
              <w:rPr>
                <w:rFonts w:ascii="Arial" w:hAnsi="Arial" w:cs="Arial"/>
                <w:bCs/>
                <w:sz w:val="20"/>
                <w:szCs w:val="20"/>
              </w:rPr>
            </w:pPr>
          </w:p>
        </w:tc>
      </w:tr>
      <w:tr w:rsidR="00E0601D" w:rsidRPr="00B4150D" w14:paraId="5B4C171F" w14:textId="77777777" w:rsidTr="00C6525A">
        <w:tc>
          <w:tcPr>
            <w:tcW w:w="9571" w:type="dxa"/>
            <w:shd w:val="clear" w:color="auto" w:fill="F2F2F2" w:themeFill="background1" w:themeFillShade="F2"/>
          </w:tcPr>
          <w:p w14:paraId="4B0D60EC" w14:textId="1493C4B5" w:rsidR="00E0601D" w:rsidRPr="00B4150D" w:rsidRDefault="00E0601D" w:rsidP="00590135">
            <w:pPr>
              <w:spacing w:before="240"/>
              <w:rPr>
                <w:rFonts w:ascii="Arial" w:hAnsi="Arial" w:cs="Arial"/>
                <w:b/>
                <w:bCs/>
                <w:sz w:val="21"/>
                <w:szCs w:val="21"/>
              </w:rPr>
            </w:pPr>
            <w:r w:rsidRPr="00B4150D">
              <w:rPr>
                <w:rFonts w:ascii="Arial" w:hAnsi="Arial" w:cs="Arial"/>
                <w:b/>
                <w:bCs/>
                <w:sz w:val="21"/>
                <w:szCs w:val="21"/>
              </w:rPr>
              <w:t>7.</w:t>
            </w:r>
            <w:r w:rsidRPr="00B4150D">
              <w:rPr>
                <w:rFonts w:ascii="Arial" w:hAnsi="Arial" w:cs="Arial"/>
                <w:b/>
                <w:bCs/>
                <w:sz w:val="21"/>
                <w:szCs w:val="21"/>
              </w:rPr>
              <w:tab/>
            </w:r>
            <w:r w:rsidR="00590135">
              <w:rPr>
                <w:rFonts w:ascii="Arial" w:hAnsi="Arial" w:cs="Arial"/>
                <w:b/>
                <w:bCs/>
                <w:sz w:val="21"/>
                <w:szCs w:val="21"/>
              </w:rPr>
              <w:t>C</w:t>
            </w:r>
            <w:r w:rsidRPr="00B4150D">
              <w:rPr>
                <w:rFonts w:ascii="Arial" w:hAnsi="Arial" w:cs="Arial"/>
                <w:b/>
                <w:bCs/>
                <w:sz w:val="21"/>
                <w:szCs w:val="21"/>
              </w:rPr>
              <w:t>lozapine titration</w:t>
            </w:r>
            <w:r w:rsidR="00590135">
              <w:rPr>
                <w:rFonts w:ascii="Arial" w:hAnsi="Arial" w:cs="Arial"/>
                <w:b/>
                <w:bCs/>
                <w:sz w:val="21"/>
                <w:szCs w:val="21"/>
              </w:rPr>
              <w:t xml:space="preserve"> chart</w:t>
            </w:r>
          </w:p>
        </w:tc>
      </w:tr>
      <w:tr w:rsidR="00E0601D" w:rsidRPr="00B4150D" w14:paraId="6AA22AA7" w14:textId="77777777" w:rsidTr="00B4150D">
        <w:tc>
          <w:tcPr>
            <w:tcW w:w="9571" w:type="dxa"/>
            <w:tcBorders>
              <w:bottom w:val="single" w:sz="4" w:space="0" w:color="auto"/>
            </w:tcBorders>
            <w:shd w:val="clear" w:color="auto" w:fill="auto"/>
          </w:tcPr>
          <w:p w14:paraId="111FF4DA" w14:textId="77777777" w:rsidR="00E0601D" w:rsidRDefault="000D301F" w:rsidP="003820E5">
            <w:pPr>
              <w:spacing w:before="240"/>
              <w:rPr>
                <w:rFonts w:ascii="Arial" w:hAnsi="Arial" w:cs="Arial"/>
                <w:bCs/>
                <w:sz w:val="20"/>
                <w:szCs w:val="20"/>
              </w:rPr>
            </w:pPr>
            <w:r>
              <w:rPr>
                <w:rFonts w:ascii="Arial" w:hAnsi="Arial" w:cs="Arial"/>
                <w:bCs/>
                <w:sz w:val="20"/>
                <w:szCs w:val="20"/>
              </w:rPr>
              <w:t xml:space="preserve">The </w:t>
            </w:r>
            <w:r w:rsidR="00EF33A8" w:rsidRPr="00B4150D">
              <w:rPr>
                <w:rFonts w:ascii="Arial" w:hAnsi="Arial" w:cs="Arial"/>
                <w:bCs/>
                <w:sz w:val="20"/>
                <w:szCs w:val="20"/>
              </w:rPr>
              <w:t>c</w:t>
            </w:r>
            <w:r w:rsidR="00E0601D" w:rsidRPr="00B4150D">
              <w:rPr>
                <w:rFonts w:ascii="Arial" w:hAnsi="Arial" w:cs="Arial"/>
                <w:bCs/>
                <w:sz w:val="20"/>
                <w:szCs w:val="20"/>
              </w:rPr>
              <w:t xml:space="preserve">lozapine </w:t>
            </w:r>
            <w:r w:rsidR="00EF33A8" w:rsidRPr="00B4150D">
              <w:rPr>
                <w:rFonts w:ascii="Arial" w:hAnsi="Arial" w:cs="Arial"/>
                <w:bCs/>
                <w:sz w:val="20"/>
                <w:szCs w:val="20"/>
              </w:rPr>
              <w:t>t</w:t>
            </w:r>
            <w:r w:rsidR="00E0601D" w:rsidRPr="00B4150D">
              <w:rPr>
                <w:rFonts w:ascii="Arial" w:hAnsi="Arial" w:cs="Arial"/>
                <w:bCs/>
                <w:sz w:val="20"/>
                <w:szCs w:val="20"/>
              </w:rPr>
              <w:t>itration</w:t>
            </w:r>
            <w:r>
              <w:rPr>
                <w:rFonts w:ascii="Arial" w:hAnsi="Arial" w:cs="Arial"/>
                <w:bCs/>
                <w:sz w:val="20"/>
                <w:szCs w:val="20"/>
              </w:rPr>
              <w:t xml:space="preserve"> chart</w:t>
            </w:r>
            <w:r w:rsidR="00EF33A8" w:rsidRPr="00B4150D">
              <w:rPr>
                <w:rFonts w:ascii="Arial" w:hAnsi="Arial" w:cs="Arial"/>
                <w:bCs/>
                <w:sz w:val="20"/>
                <w:szCs w:val="20"/>
              </w:rPr>
              <w:t xml:space="preserve"> i</w:t>
            </w:r>
            <w:r w:rsidR="00E0601D" w:rsidRPr="00B4150D">
              <w:rPr>
                <w:rFonts w:ascii="Arial" w:hAnsi="Arial" w:cs="Arial"/>
                <w:bCs/>
                <w:sz w:val="20"/>
                <w:szCs w:val="20"/>
              </w:rPr>
              <w:t>s intended to be used as a record of the prescribing, monitoring and administration of clozapine titration for adult patients. It is used in conjunction with the NIMC (acute) or NIMC (long-stay) or the private h</w:t>
            </w:r>
            <w:r w:rsidR="00C90733" w:rsidRPr="00B4150D">
              <w:rPr>
                <w:rFonts w:ascii="Arial" w:hAnsi="Arial" w:cs="Arial"/>
                <w:bCs/>
                <w:sz w:val="20"/>
                <w:szCs w:val="20"/>
              </w:rPr>
              <w:t>ealth service organisation</w:t>
            </w:r>
            <w:r w:rsidR="00E0601D" w:rsidRPr="00B4150D">
              <w:rPr>
                <w:rFonts w:ascii="Arial" w:hAnsi="Arial" w:cs="Arial"/>
                <w:bCs/>
                <w:sz w:val="20"/>
                <w:szCs w:val="20"/>
              </w:rPr>
              <w:t xml:space="preserve"> versions of them.</w:t>
            </w:r>
          </w:p>
          <w:p w14:paraId="12011AF3" w14:textId="77777777" w:rsidR="00ED01F0" w:rsidRPr="00B4150D" w:rsidRDefault="00ED01F0" w:rsidP="003820E5">
            <w:pPr>
              <w:spacing w:before="240"/>
              <w:rPr>
                <w:rFonts w:ascii="Arial" w:hAnsi="Arial" w:cs="Arial"/>
                <w:bCs/>
                <w:sz w:val="20"/>
                <w:szCs w:val="20"/>
              </w:rPr>
            </w:pPr>
          </w:p>
          <w:p w14:paraId="4F73A841" w14:textId="77777777" w:rsidR="00E0601D" w:rsidRPr="00B4150D" w:rsidRDefault="00E0601D" w:rsidP="0050452B">
            <w:pPr>
              <w:rPr>
                <w:rFonts w:ascii="Arial" w:hAnsi="Arial" w:cs="Arial"/>
                <w:bCs/>
                <w:sz w:val="20"/>
                <w:szCs w:val="20"/>
              </w:rPr>
            </w:pPr>
            <w:r w:rsidRPr="00B4150D">
              <w:rPr>
                <w:rFonts w:ascii="Arial" w:hAnsi="Arial" w:cs="Arial"/>
                <w:bCs/>
                <w:sz w:val="20"/>
                <w:szCs w:val="20"/>
              </w:rPr>
              <w:t>When clozapine is used for maintenance treatment, the NIMC (acute) or NIMC (long-stay) or private h</w:t>
            </w:r>
            <w:r w:rsidR="00C90733" w:rsidRPr="00B4150D">
              <w:rPr>
                <w:rFonts w:ascii="Arial" w:hAnsi="Arial" w:cs="Arial"/>
                <w:bCs/>
                <w:sz w:val="20"/>
                <w:szCs w:val="20"/>
              </w:rPr>
              <w:t xml:space="preserve">ealth service organisation </w:t>
            </w:r>
            <w:r w:rsidRPr="00B4150D">
              <w:rPr>
                <w:rFonts w:ascii="Arial" w:hAnsi="Arial" w:cs="Arial"/>
                <w:bCs/>
                <w:sz w:val="20"/>
                <w:szCs w:val="20"/>
              </w:rPr>
              <w:t>versions should be used.</w:t>
            </w:r>
          </w:p>
          <w:p w14:paraId="064DA897" w14:textId="77777777" w:rsidR="00C76771" w:rsidRDefault="00996A76" w:rsidP="0050452B">
            <w:pPr>
              <w:rPr>
                <w:rFonts w:ascii="Arial" w:hAnsi="Arial" w:cs="Arial"/>
                <w:bCs/>
                <w:sz w:val="20"/>
                <w:szCs w:val="20"/>
              </w:rPr>
            </w:pPr>
            <w:r w:rsidRPr="00B4150D">
              <w:rPr>
                <w:rFonts w:ascii="Arial" w:hAnsi="Arial" w:cs="Arial"/>
                <w:bCs/>
                <w:sz w:val="20"/>
                <w:szCs w:val="20"/>
              </w:rPr>
              <w:t>Guidance on the use of the clozapine titration</w:t>
            </w:r>
            <w:r w:rsidR="000D301F">
              <w:rPr>
                <w:rFonts w:ascii="Arial" w:hAnsi="Arial" w:cs="Arial"/>
                <w:bCs/>
                <w:sz w:val="20"/>
                <w:szCs w:val="20"/>
              </w:rPr>
              <w:t xml:space="preserve"> chart</w:t>
            </w:r>
            <w:r w:rsidRPr="00B4150D">
              <w:rPr>
                <w:rFonts w:ascii="Arial" w:hAnsi="Arial" w:cs="Arial"/>
                <w:bCs/>
                <w:sz w:val="20"/>
                <w:szCs w:val="20"/>
              </w:rPr>
              <w:t xml:space="preserve"> is available in a separate document to the NIMC User Guide.</w:t>
            </w:r>
          </w:p>
          <w:p w14:paraId="230AA67F" w14:textId="456672C4" w:rsidR="006629AC" w:rsidRPr="00B4150D" w:rsidRDefault="006629AC" w:rsidP="0050452B">
            <w:pPr>
              <w:rPr>
                <w:rFonts w:ascii="Arial" w:hAnsi="Arial" w:cs="Arial"/>
                <w:bCs/>
                <w:sz w:val="20"/>
                <w:szCs w:val="20"/>
              </w:rPr>
            </w:pPr>
          </w:p>
        </w:tc>
      </w:tr>
      <w:tr w:rsidR="00E0601D" w:rsidRPr="00B4150D" w14:paraId="64966BED" w14:textId="77777777" w:rsidTr="00C6525A">
        <w:tc>
          <w:tcPr>
            <w:tcW w:w="9571" w:type="dxa"/>
            <w:shd w:val="clear" w:color="auto" w:fill="F2F2F2" w:themeFill="background1" w:themeFillShade="F2"/>
          </w:tcPr>
          <w:p w14:paraId="6A4B44AC" w14:textId="2E102CF8" w:rsidR="00E0601D" w:rsidRPr="00B4150D" w:rsidRDefault="00E0601D" w:rsidP="001948A6">
            <w:pPr>
              <w:spacing w:before="240"/>
              <w:rPr>
                <w:rFonts w:ascii="Arial" w:hAnsi="Arial" w:cs="Arial"/>
                <w:b/>
                <w:bCs/>
                <w:sz w:val="21"/>
                <w:szCs w:val="21"/>
              </w:rPr>
            </w:pPr>
            <w:r w:rsidRPr="00B4150D">
              <w:rPr>
                <w:rFonts w:ascii="Arial" w:hAnsi="Arial" w:cs="Arial"/>
                <w:b/>
                <w:bCs/>
                <w:sz w:val="21"/>
                <w:szCs w:val="21"/>
              </w:rPr>
              <w:lastRenderedPageBreak/>
              <w:t>8.</w:t>
            </w:r>
            <w:r w:rsidRPr="00B4150D">
              <w:rPr>
                <w:rFonts w:ascii="Arial" w:hAnsi="Arial" w:cs="Arial"/>
                <w:b/>
                <w:bCs/>
                <w:sz w:val="21"/>
                <w:szCs w:val="21"/>
              </w:rPr>
              <w:tab/>
            </w:r>
            <w:r w:rsidR="00590135">
              <w:rPr>
                <w:rFonts w:ascii="Arial" w:hAnsi="Arial" w:cs="Arial"/>
                <w:b/>
                <w:bCs/>
                <w:sz w:val="21"/>
                <w:szCs w:val="21"/>
              </w:rPr>
              <w:t>S</w:t>
            </w:r>
            <w:r w:rsidRPr="00B4150D">
              <w:rPr>
                <w:rFonts w:ascii="Arial" w:hAnsi="Arial" w:cs="Arial"/>
                <w:b/>
                <w:bCs/>
                <w:sz w:val="21"/>
                <w:szCs w:val="21"/>
              </w:rPr>
              <w:t>ubcutaneous insulin</w:t>
            </w:r>
            <w:r w:rsidR="00590135">
              <w:rPr>
                <w:rFonts w:ascii="Arial" w:hAnsi="Arial" w:cs="Arial"/>
                <w:b/>
                <w:bCs/>
                <w:sz w:val="21"/>
                <w:szCs w:val="21"/>
              </w:rPr>
              <w:t xml:space="preserve"> chart (adult)</w:t>
            </w:r>
          </w:p>
        </w:tc>
      </w:tr>
      <w:tr w:rsidR="00E0601D" w:rsidRPr="00B4150D" w14:paraId="324D6918" w14:textId="77777777" w:rsidTr="00B919D7">
        <w:trPr>
          <w:trHeight w:val="1427"/>
        </w:trPr>
        <w:tc>
          <w:tcPr>
            <w:tcW w:w="9571" w:type="dxa"/>
            <w:shd w:val="clear" w:color="auto" w:fill="auto"/>
          </w:tcPr>
          <w:p w14:paraId="79B73D15" w14:textId="77777777" w:rsidR="00A75128" w:rsidRDefault="00A75128" w:rsidP="001948A6">
            <w:pPr>
              <w:rPr>
                <w:rFonts w:ascii="Arial" w:hAnsi="Arial" w:cs="Arial"/>
                <w:bCs/>
                <w:sz w:val="20"/>
                <w:szCs w:val="20"/>
              </w:rPr>
            </w:pPr>
          </w:p>
          <w:p w14:paraId="02C6A545" w14:textId="77777777" w:rsidR="00A75128" w:rsidRDefault="001A63D6" w:rsidP="004E371E">
            <w:pPr>
              <w:rPr>
                <w:rFonts w:ascii="Arial" w:hAnsi="Arial" w:cs="Arial"/>
                <w:color w:val="494949"/>
                <w:sz w:val="20"/>
                <w:szCs w:val="20"/>
                <w:shd w:val="clear" w:color="auto" w:fill="FFFFFF"/>
              </w:rPr>
            </w:pPr>
            <w:r>
              <w:rPr>
                <w:rFonts w:ascii="Arial" w:hAnsi="Arial" w:cs="Arial"/>
                <w:bCs/>
                <w:sz w:val="20"/>
                <w:szCs w:val="20"/>
              </w:rPr>
              <w:t xml:space="preserve">The </w:t>
            </w:r>
            <w:r w:rsidR="00F95F33">
              <w:rPr>
                <w:rFonts w:ascii="Arial" w:hAnsi="Arial" w:cs="Arial"/>
                <w:bCs/>
                <w:sz w:val="20"/>
                <w:szCs w:val="20"/>
              </w:rPr>
              <w:t>National subcutaneous insulin chart and support materials were released in July 2017. Two versions are available, one for use in acute hospitals, the other for sub-acute and mental health facilities. The charts and su</w:t>
            </w:r>
            <w:r w:rsidR="004E371E">
              <w:rPr>
                <w:rFonts w:ascii="Arial" w:hAnsi="Arial" w:cs="Arial"/>
                <w:bCs/>
                <w:sz w:val="20"/>
                <w:szCs w:val="20"/>
              </w:rPr>
              <w:t>pport materials can be access</w:t>
            </w:r>
            <w:r w:rsidR="007F3C3C">
              <w:rPr>
                <w:rFonts w:ascii="Arial" w:hAnsi="Arial" w:cs="Arial"/>
                <w:bCs/>
                <w:sz w:val="20"/>
                <w:szCs w:val="20"/>
              </w:rPr>
              <w:t xml:space="preserve">ed </w:t>
            </w:r>
            <w:r w:rsidR="004E371E">
              <w:rPr>
                <w:rFonts w:ascii="Arial" w:hAnsi="Arial" w:cs="Arial"/>
                <w:bCs/>
                <w:sz w:val="20"/>
                <w:szCs w:val="20"/>
              </w:rPr>
              <w:t>on the Commission’s website</w:t>
            </w:r>
            <w:r w:rsidR="00F95F33">
              <w:rPr>
                <w:rFonts w:ascii="Arial" w:hAnsi="Arial" w:cs="Arial"/>
                <w:bCs/>
                <w:sz w:val="20"/>
                <w:szCs w:val="20"/>
              </w:rPr>
              <w:t xml:space="preserve">: </w:t>
            </w:r>
            <w:hyperlink r:id="rId16" w:history="1">
              <w:r w:rsidR="00F95F33" w:rsidRPr="000B7B68">
                <w:rPr>
                  <w:rStyle w:val="Hyperlink"/>
                  <w:rFonts w:ascii="Arial" w:hAnsi="Arial" w:cs="Arial"/>
                  <w:bCs/>
                  <w:sz w:val="20"/>
                  <w:szCs w:val="20"/>
                </w:rPr>
                <w:t>https://www.safetyandquality.gov.au/our-work/medication-safety/medication-charts/national-standard-medication-charts/national-subcutaneous-insulin-chart/</w:t>
              </w:r>
            </w:hyperlink>
            <w:r w:rsidR="00F95F33">
              <w:rPr>
                <w:rFonts w:ascii="Arial" w:hAnsi="Arial" w:cs="Arial"/>
                <w:bCs/>
                <w:sz w:val="20"/>
                <w:szCs w:val="20"/>
              </w:rPr>
              <w:t xml:space="preserve"> .</w:t>
            </w:r>
            <w:r w:rsidR="001879A7">
              <w:rPr>
                <w:rFonts w:ascii="Arial" w:hAnsi="Arial" w:cs="Arial"/>
                <w:color w:val="494949"/>
                <w:sz w:val="20"/>
                <w:szCs w:val="20"/>
                <w:shd w:val="clear" w:color="auto" w:fill="FFFFFF"/>
              </w:rPr>
              <w:t xml:space="preserve"> </w:t>
            </w:r>
          </w:p>
          <w:p w14:paraId="05AF549B" w14:textId="659E3E3D" w:rsidR="006629AC" w:rsidRPr="00B4150D" w:rsidRDefault="006629AC" w:rsidP="004E371E">
            <w:pPr>
              <w:rPr>
                <w:rFonts w:ascii="Arial" w:hAnsi="Arial" w:cs="Arial"/>
                <w:b/>
                <w:bCs/>
                <w:sz w:val="20"/>
                <w:szCs w:val="20"/>
              </w:rPr>
            </w:pPr>
          </w:p>
        </w:tc>
      </w:tr>
    </w:tbl>
    <w:p w14:paraId="5EC58CB1" w14:textId="77777777" w:rsidR="003E413C" w:rsidRDefault="003E413C" w:rsidP="00622A52"/>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8"/>
      </w:tblGrid>
      <w:tr w:rsidR="00461FFE" w:rsidRPr="00B4150D" w14:paraId="08AC2502" w14:textId="77777777" w:rsidTr="00C6525A">
        <w:trPr>
          <w:trHeight w:val="223"/>
        </w:trPr>
        <w:tc>
          <w:tcPr>
            <w:tcW w:w="9618" w:type="dxa"/>
            <w:shd w:val="clear" w:color="auto" w:fill="F2F2F2" w:themeFill="background1" w:themeFillShade="F2"/>
          </w:tcPr>
          <w:p w14:paraId="5BB34D5F" w14:textId="0C15239C" w:rsidR="00461FFE" w:rsidRPr="00B4150D" w:rsidRDefault="00590135" w:rsidP="003820E5">
            <w:pPr>
              <w:spacing w:before="240"/>
              <w:rPr>
                <w:rFonts w:ascii="Arial" w:hAnsi="Arial" w:cs="Arial"/>
                <w:b/>
                <w:bCs/>
                <w:sz w:val="21"/>
                <w:szCs w:val="21"/>
              </w:rPr>
            </w:pPr>
            <w:r>
              <w:rPr>
                <w:rFonts w:ascii="Arial" w:hAnsi="Arial" w:cs="Arial"/>
                <w:b/>
                <w:bCs/>
                <w:sz w:val="21"/>
                <w:szCs w:val="21"/>
              </w:rPr>
              <w:t>9</w:t>
            </w:r>
            <w:r w:rsidR="00461FFE" w:rsidRPr="00B4150D">
              <w:rPr>
                <w:rFonts w:ascii="Arial" w:hAnsi="Arial" w:cs="Arial"/>
                <w:b/>
                <w:bCs/>
                <w:sz w:val="21"/>
                <w:szCs w:val="21"/>
              </w:rPr>
              <w:t>.</w:t>
            </w:r>
            <w:r w:rsidR="00461FFE" w:rsidRPr="00B4150D">
              <w:rPr>
                <w:rFonts w:ascii="Arial" w:hAnsi="Arial" w:cs="Arial"/>
                <w:b/>
                <w:bCs/>
                <w:sz w:val="21"/>
                <w:szCs w:val="21"/>
              </w:rPr>
              <w:tab/>
            </w:r>
            <w:r w:rsidR="00461FFE" w:rsidRPr="00B4150D">
              <w:rPr>
                <w:rFonts w:ascii="Arial" w:hAnsi="Arial" w:cs="Arial"/>
                <w:b/>
                <w:sz w:val="21"/>
                <w:szCs w:val="21"/>
              </w:rPr>
              <w:t>National Medication Management Plan</w:t>
            </w:r>
          </w:p>
        </w:tc>
      </w:tr>
      <w:tr w:rsidR="00461FFE" w:rsidRPr="00B4150D" w14:paraId="4489CB49" w14:textId="77777777" w:rsidTr="00510F1D">
        <w:trPr>
          <w:trHeight w:val="2335"/>
        </w:trPr>
        <w:tc>
          <w:tcPr>
            <w:tcW w:w="9618" w:type="dxa"/>
            <w:shd w:val="clear" w:color="auto" w:fill="auto"/>
          </w:tcPr>
          <w:p w14:paraId="4F147BFE" w14:textId="77777777" w:rsidR="00461FFE" w:rsidRDefault="00461FFE" w:rsidP="003820E5">
            <w:pPr>
              <w:spacing w:before="240"/>
              <w:rPr>
                <w:rFonts w:ascii="Arial" w:hAnsi="Arial" w:cs="Arial"/>
                <w:bCs/>
                <w:sz w:val="20"/>
                <w:szCs w:val="20"/>
              </w:rPr>
            </w:pPr>
            <w:r w:rsidRPr="00B4150D">
              <w:rPr>
                <w:rFonts w:ascii="Arial" w:hAnsi="Arial" w:cs="Arial"/>
                <w:bCs/>
                <w:sz w:val="20"/>
                <w:szCs w:val="20"/>
              </w:rPr>
              <w:t xml:space="preserve">The </w:t>
            </w:r>
            <w:r w:rsidR="005C422D">
              <w:rPr>
                <w:rFonts w:ascii="Arial" w:hAnsi="Arial" w:cs="Arial"/>
                <w:bCs/>
                <w:sz w:val="20"/>
                <w:szCs w:val="20"/>
              </w:rPr>
              <w:t>N</w:t>
            </w:r>
            <w:r w:rsidRPr="00B4150D">
              <w:rPr>
                <w:rFonts w:ascii="Arial" w:hAnsi="Arial" w:cs="Arial"/>
                <w:bCs/>
                <w:sz w:val="20"/>
                <w:szCs w:val="20"/>
              </w:rPr>
              <w:t xml:space="preserve">ational Medication Management Plan (MMP) provides health service organisations with a standardised form that can be used by nursing, medical, pharmacy and allied health staff to improve the accuracy of information recorded on admission and </w:t>
            </w:r>
            <w:r w:rsidR="005C422D">
              <w:rPr>
                <w:rFonts w:ascii="Arial" w:hAnsi="Arial" w:cs="Arial"/>
                <w:bCs/>
                <w:sz w:val="20"/>
                <w:szCs w:val="20"/>
              </w:rPr>
              <w:t xml:space="preserve">is </w:t>
            </w:r>
            <w:r w:rsidRPr="00B4150D">
              <w:rPr>
                <w:rFonts w:ascii="Arial" w:hAnsi="Arial" w:cs="Arial"/>
                <w:bCs/>
                <w:sz w:val="20"/>
                <w:szCs w:val="20"/>
              </w:rPr>
              <w:t>available to the clinician responsible for therapeutic decision making.</w:t>
            </w:r>
          </w:p>
          <w:p w14:paraId="5FE596F0" w14:textId="77777777" w:rsidR="003820E5" w:rsidRPr="00B4150D" w:rsidRDefault="003820E5" w:rsidP="003820E5">
            <w:pPr>
              <w:rPr>
                <w:rFonts w:ascii="Arial" w:hAnsi="Arial" w:cs="Arial"/>
                <w:bCs/>
                <w:sz w:val="20"/>
                <w:szCs w:val="20"/>
              </w:rPr>
            </w:pPr>
          </w:p>
          <w:p w14:paraId="05DC62F6" w14:textId="77777777" w:rsidR="00461FFE" w:rsidRPr="00B4150D" w:rsidRDefault="00461FFE" w:rsidP="0050452B">
            <w:pPr>
              <w:rPr>
                <w:rFonts w:ascii="Arial" w:hAnsi="Arial" w:cs="Arial"/>
                <w:bCs/>
                <w:sz w:val="20"/>
                <w:szCs w:val="20"/>
              </w:rPr>
            </w:pPr>
            <w:r w:rsidRPr="00B4150D">
              <w:rPr>
                <w:rFonts w:ascii="Arial" w:hAnsi="Arial" w:cs="Arial"/>
                <w:bCs/>
                <w:sz w:val="20"/>
                <w:szCs w:val="20"/>
              </w:rPr>
              <w:t>A standardised form to record the medicines taken prior to presentation at the health service organisation and used for reconciling patients’ medicines on admission, intra-health service transfer and at discharge is considered essential for the medication reconciliation process. The national MMP provides Australian health service organisations with a form designed specifically for these purposes The national MMP is designed for use in adult and paediatric patients.</w:t>
            </w:r>
          </w:p>
          <w:p w14:paraId="72CD2ED0" w14:textId="77777777" w:rsidR="00461FFE" w:rsidRPr="00B4150D" w:rsidRDefault="00461FFE" w:rsidP="0050452B">
            <w:pPr>
              <w:rPr>
                <w:rFonts w:ascii="Arial" w:hAnsi="Arial" w:cs="Arial"/>
                <w:bCs/>
                <w:sz w:val="20"/>
                <w:szCs w:val="20"/>
              </w:rPr>
            </w:pPr>
          </w:p>
        </w:tc>
      </w:tr>
    </w:tbl>
    <w:p w14:paraId="754894BF" w14:textId="77777777" w:rsidR="00461FFE" w:rsidRPr="00DA5B03" w:rsidRDefault="00461FFE" w:rsidP="0050452B">
      <w:pPr>
        <w:rPr>
          <w:rFonts w:ascii="Arial" w:hAnsi="Arial" w:cs="Arial"/>
          <w:sz w:val="21"/>
          <w:szCs w:val="21"/>
        </w:rPr>
      </w:pPr>
    </w:p>
    <w:p w14:paraId="7C7F4C6F" w14:textId="77777777" w:rsidR="00461FFE" w:rsidRDefault="00461FFE" w:rsidP="00622A52"/>
    <w:p w14:paraId="3AA431A4" w14:textId="77777777" w:rsidR="00324F08" w:rsidRDefault="00324F08" w:rsidP="00B9548D">
      <w:r>
        <w:br w:type="page"/>
      </w:r>
    </w:p>
    <w:p w14:paraId="48112909" w14:textId="77777777" w:rsidR="003A3E84" w:rsidRDefault="003A3E84" w:rsidP="0050452B">
      <w:pPr>
        <w:pStyle w:val="Heading1"/>
      </w:pPr>
      <w:bookmarkStart w:id="3" w:name="_Toc17284197"/>
      <w:r w:rsidRPr="003A3E84">
        <w:lastRenderedPageBreak/>
        <w:t>General instructions</w:t>
      </w:r>
      <w:bookmarkEnd w:id="3"/>
    </w:p>
    <w:p w14:paraId="55600A8C" w14:textId="77777777" w:rsidR="008D41D7" w:rsidRPr="00622A52" w:rsidRDefault="008D41D7" w:rsidP="0050452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7917"/>
      </w:tblGrid>
      <w:tr w:rsidR="00DF10FD" w:rsidRPr="00B4150D" w14:paraId="612F48A5" w14:textId="77777777" w:rsidTr="00C6525A">
        <w:tc>
          <w:tcPr>
            <w:tcW w:w="9348" w:type="dxa"/>
            <w:gridSpan w:val="2"/>
            <w:shd w:val="clear" w:color="auto" w:fill="F2F2F2" w:themeFill="background1" w:themeFillShade="F2"/>
          </w:tcPr>
          <w:p w14:paraId="60817340" w14:textId="77777777" w:rsidR="00DF10FD" w:rsidRPr="00B9548D" w:rsidRDefault="00DF10FD" w:rsidP="0050452B">
            <w:pPr>
              <w:pStyle w:val="Heading2"/>
            </w:pPr>
            <w:bookmarkStart w:id="4" w:name="_Toc17284198"/>
            <w:r w:rsidRPr="00B9548D">
              <w:t>3.1</w:t>
            </w:r>
            <w:r w:rsidRPr="00B9548D">
              <w:tab/>
              <w:t>General requirements</w:t>
            </w:r>
            <w:bookmarkEnd w:id="4"/>
          </w:p>
        </w:tc>
      </w:tr>
      <w:tr w:rsidR="00DF10FD" w:rsidRPr="00B4150D" w14:paraId="56BD3C46" w14:textId="77777777" w:rsidTr="00B4150D">
        <w:tc>
          <w:tcPr>
            <w:tcW w:w="9348" w:type="dxa"/>
            <w:gridSpan w:val="2"/>
            <w:tcBorders>
              <w:bottom w:val="single" w:sz="4" w:space="0" w:color="auto"/>
            </w:tcBorders>
            <w:shd w:val="clear" w:color="auto" w:fill="auto"/>
          </w:tcPr>
          <w:p w14:paraId="6E02DF72" w14:textId="77777777" w:rsidR="00DF10FD" w:rsidRPr="00B4150D" w:rsidRDefault="00DF10FD" w:rsidP="00396133">
            <w:pPr>
              <w:numPr>
                <w:ilvl w:val="0"/>
                <w:numId w:val="1"/>
              </w:numPr>
              <w:autoSpaceDE w:val="0"/>
              <w:autoSpaceDN w:val="0"/>
              <w:adjustRightInd w:val="0"/>
              <w:spacing w:before="240"/>
              <w:rPr>
                <w:rFonts w:ascii="Arial" w:hAnsi="Arial" w:cs="Arial"/>
                <w:sz w:val="20"/>
                <w:szCs w:val="20"/>
              </w:rPr>
            </w:pPr>
            <w:r w:rsidRPr="00B4150D">
              <w:rPr>
                <w:rFonts w:ascii="Arial" w:hAnsi="Arial" w:cs="Arial"/>
                <w:sz w:val="20"/>
                <w:szCs w:val="20"/>
              </w:rPr>
              <w:t>All prescribers must order medicines for inpatients consistent with state or territory health regulations.</w:t>
            </w:r>
          </w:p>
          <w:p w14:paraId="7F42FBC4" w14:textId="77777777" w:rsidR="00DF10FD" w:rsidRPr="00B4150D" w:rsidRDefault="00DF10FD" w:rsidP="00891ED2">
            <w:pPr>
              <w:numPr>
                <w:ilvl w:val="0"/>
                <w:numId w:val="1"/>
              </w:numPr>
              <w:autoSpaceDE w:val="0"/>
              <w:autoSpaceDN w:val="0"/>
              <w:adjustRightInd w:val="0"/>
              <w:rPr>
                <w:rFonts w:ascii="Arial" w:hAnsi="Arial" w:cs="Arial"/>
                <w:sz w:val="20"/>
                <w:szCs w:val="20"/>
              </w:rPr>
            </w:pPr>
            <w:r w:rsidRPr="00B4150D">
              <w:rPr>
                <w:rFonts w:ascii="Arial" w:hAnsi="Arial" w:cs="Arial"/>
                <w:sz w:val="20"/>
                <w:szCs w:val="20"/>
              </w:rPr>
              <w:t>The NIMC is to be completed for all patients and placed at the foot of the bed unless ward/unit procedures state otherwise.</w:t>
            </w:r>
          </w:p>
          <w:p w14:paraId="47C18903" w14:textId="77777777" w:rsidR="00DF10FD" w:rsidRPr="00B4150D" w:rsidRDefault="00DF10FD" w:rsidP="00891ED2">
            <w:pPr>
              <w:numPr>
                <w:ilvl w:val="0"/>
                <w:numId w:val="1"/>
              </w:numPr>
              <w:autoSpaceDE w:val="0"/>
              <w:autoSpaceDN w:val="0"/>
              <w:adjustRightInd w:val="0"/>
              <w:rPr>
                <w:rFonts w:ascii="Arial" w:hAnsi="Arial" w:cs="Arial"/>
                <w:sz w:val="20"/>
                <w:szCs w:val="20"/>
              </w:rPr>
            </w:pPr>
            <w:r w:rsidRPr="00B4150D">
              <w:rPr>
                <w:rFonts w:ascii="Arial" w:hAnsi="Arial" w:cs="Arial"/>
                <w:sz w:val="20"/>
                <w:szCs w:val="20"/>
              </w:rPr>
              <w:t>All medicines should be reviewed regularly to identify potential drug interactions and to discontinue medicines that are no longer required.</w:t>
            </w:r>
          </w:p>
          <w:p w14:paraId="66B206D6" w14:textId="77777777" w:rsidR="00DF10FD" w:rsidRPr="00B4150D" w:rsidRDefault="00DF10FD" w:rsidP="00891ED2">
            <w:pPr>
              <w:numPr>
                <w:ilvl w:val="0"/>
                <w:numId w:val="1"/>
              </w:numPr>
              <w:autoSpaceDE w:val="0"/>
              <w:autoSpaceDN w:val="0"/>
              <w:adjustRightInd w:val="0"/>
              <w:rPr>
                <w:rFonts w:ascii="Arial" w:hAnsi="Arial" w:cs="Arial"/>
                <w:bCs/>
                <w:sz w:val="20"/>
                <w:szCs w:val="20"/>
              </w:rPr>
            </w:pPr>
            <w:r w:rsidRPr="00B4150D">
              <w:rPr>
                <w:rFonts w:ascii="Arial" w:hAnsi="Arial" w:cs="Arial"/>
                <w:sz w:val="20"/>
                <w:szCs w:val="20"/>
              </w:rPr>
              <w:t>Specific ordering charts may be required for specialised medic</w:t>
            </w:r>
            <w:r w:rsidR="00147B48" w:rsidRPr="00B4150D">
              <w:rPr>
                <w:rFonts w:ascii="Arial" w:hAnsi="Arial" w:cs="Arial"/>
                <w:sz w:val="20"/>
                <w:szCs w:val="20"/>
              </w:rPr>
              <w:t>ine</w:t>
            </w:r>
            <w:r w:rsidRPr="00B4150D">
              <w:rPr>
                <w:rFonts w:ascii="Arial" w:hAnsi="Arial" w:cs="Arial"/>
                <w:sz w:val="20"/>
                <w:szCs w:val="20"/>
              </w:rPr>
              <w:t xml:space="preserve"> orders such as insulin, intravenous fluids, anticoagulants, parenteral cytotoxic and immunosuppressive agents, epidural and regional infusion and patient-controlled analgesia.</w:t>
            </w:r>
          </w:p>
        </w:tc>
      </w:tr>
      <w:tr w:rsidR="00DF10FD" w:rsidRPr="00B4150D" w14:paraId="7CB5273C" w14:textId="77777777" w:rsidTr="00C6525A">
        <w:tc>
          <w:tcPr>
            <w:tcW w:w="9348" w:type="dxa"/>
            <w:gridSpan w:val="2"/>
            <w:shd w:val="clear" w:color="auto" w:fill="F2F2F2" w:themeFill="background1" w:themeFillShade="F2"/>
          </w:tcPr>
          <w:p w14:paraId="34BE1EED" w14:textId="77777777" w:rsidR="00DF10FD" w:rsidRPr="00622A52" w:rsidRDefault="00DF10FD" w:rsidP="00D24ECE">
            <w:pPr>
              <w:pStyle w:val="Heading2"/>
            </w:pPr>
            <w:bookmarkStart w:id="5" w:name="_Toc17284199"/>
            <w:r w:rsidRPr="00622A52">
              <w:t>3.2</w:t>
            </w:r>
            <w:r w:rsidRPr="00622A52">
              <w:tab/>
              <w:t>Writing orders</w:t>
            </w:r>
            <w:bookmarkEnd w:id="5"/>
          </w:p>
        </w:tc>
      </w:tr>
      <w:tr w:rsidR="00DF10FD" w:rsidRPr="00B4150D" w14:paraId="1127A0B0" w14:textId="77777777" w:rsidTr="00B4150D">
        <w:tc>
          <w:tcPr>
            <w:tcW w:w="9348" w:type="dxa"/>
            <w:gridSpan w:val="2"/>
            <w:tcBorders>
              <w:bottom w:val="single" w:sz="4" w:space="0" w:color="auto"/>
            </w:tcBorders>
            <w:shd w:val="clear" w:color="auto" w:fill="auto"/>
          </w:tcPr>
          <w:p w14:paraId="4CAF3164" w14:textId="77777777" w:rsidR="00DF10FD" w:rsidRPr="00B4150D" w:rsidRDefault="00DF10FD" w:rsidP="00D24ECE">
            <w:pPr>
              <w:spacing w:before="240"/>
              <w:rPr>
                <w:rFonts w:ascii="Arial" w:hAnsi="Arial" w:cs="Arial"/>
                <w:b/>
                <w:bCs/>
                <w:sz w:val="20"/>
                <w:szCs w:val="20"/>
              </w:rPr>
            </w:pPr>
            <w:r w:rsidRPr="00B4150D">
              <w:rPr>
                <w:rFonts w:ascii="Arial" w:hAnsi="Arial" w:cs="Arial"/>
                <w:b/>
                <w:bCs/>
                <w:sz w:val="20"/>
                <w:szCs w:val="20"/>
              </w:rPr>
              <w:t>All orders are to be written legibly in ink</w:t>
            </w:r>
          </w:p>
          <w:p w14:paraId="7806A842" w14:textId="77777777" w:rsidR="00DF10FD" w:rsidRPr="00B4150D" w:rsidRDefault="00DF10FD" w:rsidP="00891ED2">
            <w:pPr>
              <w:numPr>
                <w:ilvl w:val="0"/>
                <w:numId w:val="2"/>
              </w:numPr>
              <w:autoSpaceDE w:val="0"/>
              <w:autoSpaceDN w:val="0"/>
              <w:adjustRightInd w:val="0"/>
              <w:ind w:left="714" w:hanging="357"/>
              <w:rPr>
                <w:rFonts w:ascii="Arial" w:hAnsi="Arial" w:cs="Arial"/>
                <w:sz w:val="20"/>
                <w:szCs w:val="20"/>
              </w:rPr>
            </w:pPr>
            <w:r w:rsidRPr="00B4150D">
              <w:rPr>
                <w:rFonts w:ascii="Arial" w:hAnsi="Arial" w:cs="Arial"/>
                <w:sz w:val="20"/>
                <w:szCs w:val="20"/>
              </w:rPr>
              <w:t xml:space="preserve">No matter how accurate or complete an order is, it may be misinterpreted if it cannot be read. </w:t>
            </w:r>
          </w:p>
          <w:p w14:paraId="3271F180" w14:textId="77777777" w:rsidR="00DF10FD" w:rsidRPr="00B4150D" w:rsidRDefault="00DF10FD" w:rsidP="00891ED2">
            <w:pPr>
              <w:numPr>
                <w:ilvl w:val="0"/>
                <w:numId w:val="2"/>
              </w:numPr>
              <w:autoSpaceDE w:val="0"/>
              <w:autoSpaceDN w:val="0"/>
              <w:adjustRightInd w:val="0"/>
              <w:ind w:left="714" w:hanging="357"/>
              <w:rPr>
                <w:rFonts w:ascii="Arial" w:hAnsi="Arial" w:cs="Arial"/>
                <w:sz w:val="20"/>
                <w:szCs w:val="20"/>
              </w:rPr>
            </w:pPr>
            <w:r w:rsidRPr="00B4150D">
              <w:rPr>
                <w:rFonts w:ascii="Arial" w:hAnsi="Arial" w:cs="Arial"/>
                <w:sz w:val="20"/>
                <w:szCs w:val="20"/>
              </w:rPr>
              <w:t>Water soluble ink (e.g. fountain pen) should not be used.</w:t>
            </w:r>
          </w:p>
          <w:p w14:paraId="584A8959" w14:textId="77777777" w:rsidR="00DF10FD" w:rsidRPr="00B4150D" w:rsidRDefault="00DF10FD" w:rsidP="00891ED2">
            <w:pPr>
              <w:numPr>
                <w:ilvl w:val="0"/>
                <w:numId w:val="2"/>
              </w:numPr>
              <w:autoSpaceDE w:val="0"/>
              <w:autoSpaceDN w:val="0"/>
              <w:adjustRightInd w:val="0"/>
              <w:ind w:left="714" w:hanging="357"/>
              <w:rPr>
                <w:rFonts w:ascii="Arial" w:hAnsi="Arial" w:cs="Arial"/>
                <w:sz w:val="20"/>
                <w:szCs w:val="20"/>
              </w:rPr>
            </w:pPr>
            <w:r w:rsidRPr="00B4150D">
              <w:rPr>
                <w:rFonts w:ascii="Arial" w:hAnsi="Arial" w:cs="Arial"/>
                <w:sz w:val="20"/>
                <w:szCs w:val="20"/>
              </w:rPr>
              <w:t>Black ink is preferred.</w:t>
            </w:r>
          </w:p>
          <w:p w14:paraId="3E8410F8" w14:textId="77777777" w:rsidR="00DF10FD" w:rsidRPr="00B4150D" w:rsidRDefault="00DF10FD" w:rsidP="00891ED2">
            <w:pPr>
              <w:numPr>
                <w:ilvl w:val="0"/>
                <w:numId w:val="2"/>
              </w:numPr>
              <w:autoSpaceDE w:val="0"/>
              <w:autoSpaceDN w:val="0"/>
              <w:adjustRightInd w:val="0"/>
              <w:ind w:left="714" w:hanging="357"/>
              <w:rPr>
                <w:rFonts w:ascii="Arial" w:hAnsi="Arial" w:cs="Arial"/>
                <w:sz w:val="20"/>
                <w:szCs w:val="20"/>
              </w:rPr>
            </w:pPr>
            <w:r w:rsidRPr="00B4150D">
              <w:rPr>
                <w:rFonts w:ascii="Arial" w:hAnsi="Arial" w:cs="Arial"/>
                <w:sz w:val="20"/>
                <w:szCs w:val="20"/>
              </w:rPr>
              <w:t>A medic</w:t>
            </w:r>
            <w:r w:rsidR="00147B48" w:rsidRPr="00B4150D">
              <w:rPr>
                <w:rFonts w:ascii="Arial" w:hAnsi="Arial" w:cs="Arial"/>
                <w:sz w:val="20"/>
                <w:szCs w:val="20"/>
              </w:rPr>
              <w:t>ine</w:t>
            </w:r>
            <w:r w:rsidRPr="00B4150D">
              <w:rPr>
                <w:rFonts w:ascii="Arial" w:hAnsi="Arial" w:cs="Arial"/>
                <w:sz w:val="20"/>
                <w:szCs w:val="20"/>
              </w:rPr>
              <w:t xml:space="preserve"> order is valid only if the prescriber enters all the required items.</w:t>
            </w:r>
          </w:p>
          <w:p w14:paraId="6B8BDAAD" w14:textId="77777777" w:rsidR="00DF10FD" w:rsidRPr="00B4150D" w:rsidRDefault="00DF10FD" w:rsidP="00891ED2">
            <w:pPr>
              <w:numPr>
                <w:ilvl w:val="0"/>
                <w:numId w:val="2"/>
              </w:numPr>
              <w:autoSpaceDE w:val="0"/>
              <w:autoSpaceDN w:val="0"/>
              <w:adjustRightInd w:val="0"/>
              <w:ind w:left="714" w:hanging="357"/>
              <w:rPr>
                <w:rFonts w:ascii="Arial" w:hAnsi="Arial" w:cs="Arial"/>
                <w:sz w:val="20"/>
                <w:szCs w:val="20"/>
              </w:rPr>
            </w:pPr>
            <w:r w:rsidRPr="00B4150D">
              <w:rPr>
                <w:rFonts w:ascii="Arial" w:hAnsi="Arial" w:cs="Arial"/>
                <w:sz w:val="20"/>
                <w:szCs w:val="20"/>
              </w:rPr>
              <w:t xml:space="preserve">All information, including medicine names, should be </w:t>
            </w:r>
            <w:r w:rsidRPr="00B4150D">
              <w:rPr>
                <w:rFonts w:ascii="Arial" w:hAnsi="Arial" w:cs="Arial"/>
                <w:b/>
                <w:sz w:val="20"/>
                <w:szCs w:val="20"/>
              </w:rPr>
              <w:t>printed</w:t>
            </w:r>
            <w:r w:rsidRPr="00B4150D">
              <w:rPr>
                <w:rFonts w:ascii="Arial" w:hAnsi="Arial" w:cs="Arial"/>
                <w:sz w:val="20"/>
                <w:szCs w:val="20"/>
              </w:rPr>
              <w:t>.</w:t>
            </w:r>
          </w:p>
          <w:p w14:paraId="6F50FDDB" w14:textId="77777777" w:rsidR="00DF10FD" w:rsidRPr="00B4150D" w:rsidRDefault="00DF10FD" w:rsidP="00891ED2">
            <w:pPr>
              <w:numPr>
                <w:ilvl w:val="0"/>
                <w:numId w:val="2"/>
              </w:numPr>
              <w:autoSpaceDE w:val="0"/>
              <w:autoSpaceDN w:val="0"/>
              <w:adjustRightInd w:val="0"/>
              <w:ind w:left="714" w:hanging="357"/>
              <w:rPr>
                <w:rFonts w:ascii="Arial" w:hAnsi="Arial" w:cs="Arial"/>
                <w:sz w:val="20"/>
                <w:szCs w:val="20"/>
              </w:rPr>
            </w:pPr>
            <w:r w:rsidRPr="00B4150D">
              <w:rPr>
                <w:rFonts w:ascii="Arial" w:hAnsi="Arial" w:cs="Arial"/>
                <w:sz w:val="20"/>
                <w:szCs w:val="20"/>
              </w:rPr>
              <w:t xml:space="preserve">No erasers or “whiteout” can be used. Orders MUST be rewritten if </w:t>
            </w:r>
            <w:r w:rsidRPr="00B4150D">
              <w:rPr>
                <w:rFonts w:ascii="Arial" w:hAnsi="Arial" w:cs="Arial"/>
                <w:b/>
                <w:sz w:val="20"/>
                <w:szCs w:val="20"/>
              </w:rPr>
              <w:t>any</w:t>
            </w:r>
            <w:r w:rsidRPr="00B4150D">
              <w:rPr>
                <w:rFonts w:ascii="Arial" w:hAnsi="Arial" w:cs="Arial"/>
                <w:sz w:val="20"/>
                <w:szCs w:val="20"/>
              </w:rPr>
              <w:t xml:space="preserve"> changes are made, especially changes to dose and/or frequency.</w:t>
            </w:r>
          </w:p>
        </w:tc>
      </w:tr>
      <w:tr w:rsidR="00147B48" w:rsidRPr="00B4150D" w14:paraId="61B014E6" w14:textId="77777777" w:rsidTr="00C6525A">
        <w:tc>
          <w:tcPr>
            <w:tcW w:w="9348" w:type="dxa"/>
            <w:gridSpan w:val="2"/>
            <w:tcBorders>
              <w:bottom w:val="single" w:sz="4" w:space="0" w:color="auto"/>
            </w:tcBorders>
            <w:shd w:val="clear" w:color="auto" w:fill="F2F2F2" w:themeFill="background1" w:themeFillShade="F2"/>
          </w:tcPr>
          <w:p w14:paraId="384C4998" w14:textId="77777777" w:rsidR="00147B48" w:rsidRPr="00622A52" w:rsidRDefault="00147B48" w:rsidP="00D24ECE">
            <w:pPr>
              <w:pStyle w:val="Heading2"/>
            </w:pPr>
            <w:bookmarkStart w:id="6" w:name="_Toc17284200"/>
            <w:r w:rsidRPr="00622A52">
              <w:t>3.3</w:t>
            </w:r>
            <w:r w:rsidRPr="00622A52">
              <w:tab/>
              <w:t>Abbreviations, symbols and terminology</w:t>
            </w:r>
            <w:bookmarkEnd w:id="6"/>
          </w:p>
        </w:tc>
      </w:tr>
      <w:tr w:rsidR="00147B48" w:rsidRPr="00B4150D" w14:paraId="7533CC14" w14:textId="77777777" w:rsidTr="00B4150D">
        <w:tc>
          <w:tcPr>
            <w:tcW w:w="9348" w:type="dxa"/>
            <w:gridSpan w:val="2"/>
            <w:tcBorders>
              <w:bottom w:val="single" w:sz="4" w:space="0" w:color="auto"/>
            </w:tcBorders>
            <w:shd w:val="clear" w:color="auto" w:fill="auto"/>
          </w:tcPr>
          <w:p w14:paraId="3B1E9CBD" w14:textId="77777777" w:rsidR="00147B48" w:rsidRPr="00891ED2" w:rsidRDefault="00147B48" w:rsidP="00396133">
            <w:pPr>
              <w:spacing w:before="240"/>
              <w:rPr>
                <w:rFonts w:ascii="Arial" w:hAnsi="Arial" w:cs="Arial"/>
                <w:sz w:val="20"/>
                <w:szCs w:val="20"/>
              </w:rPr>
            </w:pPr>
            <w:r w:rsidRPr="00891ED2">
              <w:rPr>
                <w:rFonts w:ascii="Arial" w:hAnsi="Arial" w:cs="Arial"/>
                <w:sz w:val="20"/>
                <w:szCs w:val="20"/>
              </w:rPr>
              <w:t>Australia has agreed national standards for terminology, abbreviations and symbols used in the prescribing and administration of medicines. It provides:</w:t>
            </w:r>
          </w:p>
          <w:p w14:paraId="206FC8B1" w14:textId="77777777" w:rsidR="00147B48" w:rsidRPr="00B4150D" w:rsidRDefault="00147B48" w:rsidP="00891ED2">
            <w:pPr>
              <w:numPr>
                <w:ilvl w:val="0"/>
                <w:numId w:val="1"/>
              </w:numPr>
              <w:autoSpaceDE w:val="0"/>
              <w:autoSpaceDN w:val="0"/>
              <w:adjustRightInd w:val="0"/>
              <w:rPr>
                <w:rFonts w:ascii="Arial" w:hAnsi="Arial" w:cs="Arial"/>
                <w:sz w:val="20"/>
                <w:szCs w:val="20"/>
              </w:rPr>
            </w:pPr>
            <w:r w:rsidRPr="00B4150D">
              <w:rPr>
                <w:rFonts w:ascii="Arial" w:hAnsi="Arial" w:cs="Arial"/>
                <w:sz w:val="20"/>
                <w:szCs w:val="20"/>
              </w:rPr>
              <w:t>Principles for consistent prescribing terminology</w:t>
            </w:r>
          </w:p>
          <w:p w14:paraId="7B72F375" w14:textId="77777777" w:rsidR="00147B48" w:rsidRPr="00B4150D" w:rsidRDefault="00147B48" w:rsidP="00891ED2">
            <w:pPr>
              <w:numPr>
                <w:ilvl w:val="0"/>
                <w:numId w:val="1"/>
              </w:numPr>
              <w:autoSpaceDE w:val="0"/>
              <w:autoSpaceDN w:val="0"/>
              <w:adjustRightInd w:val="0"/>
              <w:rPr>
                <w:rFonts w:ascii="Arial" w:hAnsi="Arial" w:cs="Arial"/>
                <w:sz w:val="20"/>
                <w:szCs w:val="20"/>
              </w:rPr>
            </w:pPr>
            <w:r w:rsidRPr="00B4150D">
              <w:rPr>
                <w:rFonts w:ascii="Arial" w:hAnsi="Arial" w:cs="Arial"/>
                <w:sz w:val="20"/>
                <w:szCs w:val="20"/>
              </w:rPr>
              <w:t>A set of recommended terms and acceptable abbreviations</w:t>
            </w:r>
          </w:p>
          <w:p w14:paraId="03F2C273" w14:textId="77777777" w:rsidR="00147B48" w:rsidRPr="00B4150D" w:rsidRDefault="00147B48" w:rsidP="00891ED2">
            <w:pPr>
              <w:numPr>
                <w:ilvl w:val="0"/>
                <w:numId w:val="1"/>
              </w:numPr>
              <w:autoSpaceDE w:val="0"/>
              <w:autoSpaceDN w:val="0"/>
              <w:adjustRightInd w:val="0"/>
              <w:rPr>
                <w:rFonts w:ascii="Arial" w:hAnsi="Arial" w:cs="Arial"/>
                <w:bCs/>
                <w:sz w:val="20"/>
                <w:szCs w:val="20"/>
              </w:rPr>
            </w:pPr>
            <w:r w:rsidRPr="00B4150D">
              <w:rPr>
                <w:rFonts w:ascii="Arial" w:hAnsi="Arial" w:cs="Arial"/>
                <w:sz w:val="20"/>
                <w:szCs w:val="20"/>
              </w:rPr>
              <w:t>A list of error-prone abbreviations, symbols and dose designations that have a history of causing error and must be avoided.</w:t>
            </w:r>
          </w:p>
          <w:p w14:paraId="131A5B78" w14:textId="77777777" w:rsidR="00147B48" w:rsidRPr="00B4150D" w:rsidRDefault="00324F08" w:rsidP="00891ED2">
            <w:pPr>
              <w:rPr>
                <w:rFonts w:ascii="Arial" w:hAnsi="Arial" w:cs="Arial"/>
                <w:sz w:val="20"/>
                <w:szCs w:val="20"/>
              </w:rPr>
            </w:pPr>
            <w:r w:rsidRPr="00B4150D">
              <w:rPr>
                <w:rFonts w:ascii="Arial" w:hAnsi="Arial" w:cs="Arial"/>
                <w:sz w:val="20"/>
                <w:szCs w:val="20"/>
              </w:rPr>
              <w:t xml:space="preserve">Recommendations for Terminology. Abbreviations and Symbols used in the Prescribing and Administration of Medicines </w:t>
            </w:r>
            <w:r w:rsidR="00147B48" w:rsidRPr="00B4150D">
              <w:rPr>
                <w:rFonts w:ascii="Arial" w:hAnsi="Arial" w:cs="Arial"/>
                <w:sz w:val="20"/>
                <w:szCs w:val="20"/>
              </w:rPr>
              <w:t>is available from the Commission</w:t>
            </w:r>
            <w:r w:rsidR="005C422D">
              <w:rPr>
                <w:rFonts w:ascii="Arial" w:hAnsi="Arial" w:cs="Arial"/>
                <w:sz w:val="20"/>
                <w:szCs w:val="20"/>
              </w:rPr>
              <w:t>’s</w:t>
            </w:r>
            <w:r w:rsidR="00147B48" w:rsidRPr="00B4150D">
              <w:rPr>
                <w:rFonts w:ascii="Arial" w:hAnsi="Arial" w:cs="Arial"/>
                <w:sz w:val="20"/>
                <w:szCs w:val="20"/>
              </w:rPr>
              <w:t xml:space="preserve"> web site</w:t>
            </w:r>
            <w:r w:rsidRPr="00B4150D">
              <w:rPr>
                <w:rFonts w:ascii="Arial" w:hAnsi="Arial" w:cs="Arial"/>
                <w:sz w:val="20"/>
                <w:szCs w:val="20"/>
              </w:rPr>
              <w:t xml:space="preserve">. </w:t>
            </w:r>
          </w:p>
        </w:tc>
      </w:tr>
      <w:tr w:rsidR="00DF10FD" w:rsidRPr="00B4150D" w14:paraId="45A56CA3" w14:textId="77777777" w:rsidTr="00C6525A">
        <w:tc>
          <w:tcPr>
            <w:tcW w:w="9348" w:type="dxa"/>
            <w:gridSpan w:val="2"/>
            <w:shd w:val="clear" w:color="auto" w:fill="F2F2F2" w:themeFill="background1" w:themeFillShade="F2"/>
          </w:tcPr>
          <w:p w14:paraId="5F291207" w14:textId="77777777" w:rsidR="00DF10FD" w:rsidRPr="00B9548D" w:rsidRDefault="00147B48" w:rsidP="00D24ECE">
            <w:pPr>
              <w:pStyle w:val="Heading2"/>
            </w:pPr>
            <w:bookmarkStart w:id="7" w:name="_Toc17284201"/>
            <w:r w:rsidRPr="00622A52">
              <w:t>3.4</w:t>
            </w:r>
            <w:r w:rsidR="00DF10FD" w:rsidRPr="00B9548D">
              <w:tab/>
              <w:t>Essential prescribing requirements</w:t>
            </w:r>
            <w:bookmarkEnd w:id="7"/>
          </w:p>
        </w:tc>
      </w:tr>
      <w:tr w:rsidR="00DF10FD" w:rsidRPr="00B4150D" w14:paraId="06135374" w14:textId="77777777" w:rsidTr="00B4150D">
        <w:tc>
          <w:tcPr>
            <w:tcW w:w="9348" w:type="dxa"/>
            <w:gridSpan w:val="2"/>
            <w:shd w:val="clear" w:color="auto" w:fill="auto"/>
          </w:tcPr>
          <w:p w14:paraId="764577BD" w14:textId="77777777" w:rsidR="00DF10FD" w:rsidRPr="00B4150D" w:rsidRDefault="00DF10FD" w:rsidP="00626724">
            <w:pPr>
              <w:spacing w:before="240"/>
              <w:rPr>
                <w:rFonts w:ascii="Arial" w:hAnsi="Arial" w:cs="Arial"/>
                <w:b/>
                <w:bCs/>
                <w:sz w:val="20"/>
                <w:szCs w:val="20"/>
              </w:rPr>
            </w:pPr>
            <w:r w:rsidRPr="00B4150D">
              <w:rPr>
                <w:rFonts w:ascii="Arial" w:hAnsi="Arial" w:cs="Arial"/>
                <w:b/>
                <w:bCs/>
                <w:sz w:val="20"/>
                <w:szCs w:val="20"/>
              </w:rPr>
              <w:t>Date</w:t>
            </w:r>
          </w:p>
          <w:p w14:paraId="620F7549" w14:textId="77777777" w:rsidR="00DF10FD" w:rsidRPr="00B4150D" w:rsidRDefault="00DF10FD" w:rsidP="0050452B">
            <w:pPr>
              <w:rPr>
                <w:rFonts w:ascii="Arial" w:hAnsi="Arial" w:cs="Arial"/>
                <w:bCs/>
                <w:sz w:val="20"/>
                <w:szCs w:val="20"/>
              </w:rPr>
            </w:pPr>
            <w:r w:rsidRPr="00B4150D">
              <w:rPr>
                <w:rFonts w:ascii="Arial" w:hAnsi="Arial" w:cs="Arial"/>
                <w:sz w:val="20"/>
                <w:szCs w:val="20"/>
              </w:rPr>
              <w:t>The date that the medic</w:t>
            </w:r>
            <w:r w:rsidR="00147B48" w:rsidRPr="00B4150D">
              <w:rPr>
                <w:rFonts w:ascii="Arial" w:hAnsi="Arial" w:cs="Arial"/>
                <w:sz w:val="20"/>
                <w:szCs w:val="20"/>
              </w:rPr>
              <w:t>ine</w:t>
            </w:r>
            <w:r w:rsidRPr="00B4150D">
              <w:rPr>
                <w:rFonts w:ascii="Arial" w:hAnsi="Arial" w:cs="Arial"/>
                <w:sz w:val="20"/>
                <w:szCs w:val="20"/>
              </w:rPr>
              <w:t xml:space="preserve"> order was written should be entered. It is not the date that the medic</w:t>
            </w:r>
            <w:r w:rsidR="00147B48" w:rsidRPr="00B4150D">
              <w:rPr>
                <w:rFonts w:ascii="Arial" w:hAnsi="Arial" w:cs="Arial"/>
                <w:sz w:val="20"/>
                <w:szCs w:val="20"/>
              </w:rPr>
              <w:t>ine</w:t>
            </w:r>
            <w:r w:rsidRPr="00B4150D">
              <w:rPr>
                <w:rFonts w:ascii="Arial" w:hAnsi="Arial" w:cs="Arial"/>
                <w:sz w:val="20"/>
                <w:szCs w:val="20"/>
              </w:rPr>
              <w:t xml:space="preserve"> was originally ordered. The prescriber will need to locate the original </w:t>
            </w:r>
            <w:r w:rsidR="00147B48" w:rsidRPr="00B4150D">
              <w:rPr>
                <w:rFonts w:ascii="Arial" w:hAnsi="Arial" w:cs="Arial"/>
                <w:sz w:val="20"/>
                <w:szCs w:val="20"/>
              </w:rPr>
              <w:t xml:space="preserve">order </w:t>
            </w:r>
            <w:r w:rsidRPr="00B4150D">
              <w:rPr>
                <w:rFonts w:ascii="Arial" w:hAnsi="Arial" w:cs="Arial"/>
                <w:sz w:val="20"/>
                <w:szCs w:val="20"/>
              </w:rPr>
              <w:t>date if required.</w:t>
            </w:r>
          </w:p>
        </w:tc>
      </w:tr>
      <w:tr w:rsidR="00DF10FD" w:rsidRPr="00B4150D" w14:paraId="58736A4B" w14:textId="77777777" w:rsidTr="00B4150D">
        <w:tc>
          <w:tcPr>
            <w:tcW w:w="9348" w:type="dxa"/>
            <w:gridSpan w:val="2"/>
            <w:shd w:val="clear" w:color="auto" w:fill="auto"/>
          </w:tcPr>
          <w:p w14:paraId="2E754C21" w14:textId="77777777" w:rsidR="00DF10FD" w:rsidRPr="00B4150D" w:rsidRDefault="00DF10FD" w:rsidP="00626724">
            <w:pPr>
              <w:spacing w:before="240"/>
              <w:rPr>
                <w:rFonts w:ascii="Arial" w:hAnsi="Arial" w:cs="Arial"/>
                <w:b/>
                <w:bCs/>
                <w:sz w:val="20"/>
                <w:szCs w:val="20"/>
              </w:rPr>
            </w:pPr>
            <w:r w:rsidRPr="00B4150D">
              <w:rPr>
                <w:rFonts w:ascii="Arial" w:hAnsi="Arial" w:cs="Arial"/>
                <w:b/>
                <w:bCs/>
                <w:sz w:val="20"/>
                <w:szCs w:val="20"/>
              </w:rPr>
              <w:t xml:space="preserve">Generic </w:t>
            </w:r>
            <w:r w:rsidR="00C76771" w:rsidRPr="00B4150D">
              <w:rPr>
                <w:rFonts w:ascii="Arial" w:hAnsi="Arial" w:cs="Arial"/>
                <w:b/>
                <w:bCs/>
                <w:sz w:val="20"/>
                <w:szCs w:val="20"/>
              </w:rPr>
              <w:t xml:space="preserve">(active ingredient) </w:t>
            </w:r>
            <w:r w:rsidRPr="00B4150D">
              <w:rPr>
                <w:rFonts w:ascii="Arial" w:hAnsi="Arial" w:cs="Arial"/>
                <w:b/>
                <w:bCs/>
                <w:sz w:val="20"/>
                <w:szCs w:val="20"/>
              </w:rPr>
              <w:t>medicine name</w:t>
            </w:r>
          </w:p>
          <w:p w14:paraId="64F6504C" w14:textId="77777777" w:rsidR="00DF10FD" w:rsidRPr="00B4150D" w:rsidRDefault="00DF10FD" w:rsidP="0050452B">
            <w:pPr>
              <w:rPr>
                <w:rFonts w:ascii="Arial" w:hAnsi="Arial" w:cs="Arial"/>
                <w:bCs/>
                <w:sz w:val="20"/>
                <w:szCs w:val="20"/>
              </w:rPr>
            </w:pPr>
            <w:r w:rsidRPr="00B4150D">
              <w:rPr>
                <w:rFonts w:ascii="Arial" w:hAnsi="Arial" w:cs="Arial"/>
                <w:sz w:val="20"/>
                <w:szCs w:val="20"/>
              </w:rPr>
              <w:t xml:space="preserve">Because there may be several brands of one agent available, the generic name should be used if possible unless combination preparations are being ordered e.g. </w:t>
            </w:r>
            <w:proofErr w:type="spellStart"/>
            <w:r w:rsidR="0011711F" w:rsidRPr="00B4150D">
              <w:rPr>
                <w:rFonts w:ascii="Arial" w:hAnsi="Arial" w:cs="Arial"/>
                <w:sz w:val="20"/>
                <w:szCs w:val="20"/>
              </w:rPr>
              <w:t>Movicol</w:t>
            </w:r>
            <w:proofErr w:type="spellEnd"/>
            <w:r w:rsidRPr="00B4150D">
              <w:rPr>
                <w:rFonts w:ascii="Arial" w:hAnsi="Arial" w:cs="Arial"/>
                <w:sz w:val="20"/>
                <w:szCs w:val="20"/>
              </w:rPr>
              <w:t>. Generally the pharmacy department will stock and supply only one brand of each generic medicine.</w:t>
            </w:r>
          </w:p>
        </w:tc>
      </w:tr>
      <w:tr w:rsidR="00DF10FD" w:rsidRPr="00B4150D" w14:paraId="25EFBB73" w14:textId="77777777" w:rsidTr="00B4150D">
        <w:tc>
          <w:tcPr>
            <w:tcW w:w="9348" w:type="dxa"/>
            <w:gridSpan w:val="2"/>
            <w:shd w:val="clear" w:color="auto" w:fill="auto"/>
          </w:tcPr>
          <w:p w14:paraId="5EC1B4A8" w14:textId="77777777" w:rsidR="00DF10FD" w:rsidRPr="00B4150D" w:rsidRDefault="00DF10FD" w:rsidP="00626724">
            <w:pPr>
              <w:spacing w:before="240"/>
              <w:rPr>
                <w:rFonts w:ascii="Arial" w:hAnsi="Arial" w:cs="Arial"/>
                <w:b/>
                <w:bCs/>
                <w:sz w:val="20"/>
                <w:szCs w:val="20"/>
              </w:rPr>
            </w:pPr>
            <w:r w:rsidRPr="00B4150D">
              <w:rPr>
                <w:rFonts w:ascii="Arial" w:hAnsi="Arial" w:cs="Arial"/>
                <w:b/>
                <w:bCs/>
                <w:sz w:val="20"/>
                <w:szCs w:val="20"/>
              </w:rPr>
              <w:t>Route</w:t>
            </w:r>
          </w:p>
          <w:p w14:paraId="483C8312" w14:textId="77777777" w:rsidR="00DF10FD" w:rsidRDefault="00DF10FD" w:rsidP="0050452B">
            <w:pPr>
              <w:rPr>
                <w:rFonts w:ascii="Arial" w:hAnsi="Arial" w:cs="Arial"/>
                <w:sz w:val="20"/>
                <w:szCs w:val="20"/>
              </w:rPr>
            </w:pPr>
            <w:r w:rsidRPr="00B4150D">
              <w:rPr>
                <w:rFonts w:ascii="Arial" w:hAnsi="Arial" w:cs="Arial"/>
                <w:sz w:val="20"/>
                <w:szCs w:val="20"/>
              </w:rPr>
              <w:t xml:space="preserve">Only commonly used and understood abbreviations should be used to indicate the route of administration. </w:t>
            </w:r>
          </w:p>
          <w:p w14:paraId="547D34E9" w14:textId="77777777" w:rsidR="005C422D" w:rsidRPr="00B4150D" w:rsidRDefault="005C422D" w:rsidP="0050452B">
            <w:pPr>
              <w:rPr>
                <w:rFonts w:ascii="Arial" w:hAnsi="Arial" w:cs="Arial"/>
                <w:sz w:val="20"/>
                <w:szCs w:val="20"/>
              </w:rPr>
            </w:pPr>
          </w:p>
          <w:p w14:paraId="2A375FDD" w14:textId="77777777" w:rsidR="00DF10FD" w:rsidRDefault="00DF10FD" w:rsidP="0050452B">
            <w:pPr>
              <w:rPr>
                <w:rFonts w:ascii="Arial" w:hAnsi="Arial" w:cs="Arial"/>
                <w:sz w:val="20"/>
                <w:szCs w:val="20"/>
              </w:rPr>
            </w:pPr>
            <w:r w:rsidRPr="00B4150D">
              <w:rPr>
                <w:rFonts w:ascii="Arial" w:hAnsi="Arial" w:cs="Arial"/>
                <w:sz w:val="20"/>
                <w:szCs w:val="20"/>
              </w:rPr>
              <w:t xml:space="preserve">Generally, </w:t>
            </w:r>
            <w:r w:rsidR="001A5840" w:rsidRPr="00B4150D">
              <w:rPr>
                <w:rFonts w:ascii="Arial" w:hAnsi="Arial" w:cs="Arial"/>
                <w:sz w:val="20"/>
                <w:szCs w:val="20"/>
              </w:rPr>
              <w:t>medicine</w:t>
            </w:r>
            <w:r w:rsidRPr="00B4150D">
              <w:rPr>
                <w:rFonts w:ascii="Arial" w:hAnsi="Arial" w:cs="Arial"/>
                <w:sz w:val="20"/>
                <w:szCs w:val="20"/>
              </w:rPr>
              <w:t xml:space="preserve"> orders should be for one route only. However, local requirements may indicate other practice. Health services should be aware of risks associated with </w:t>
            </w:r>
            <w:r w:rsidR="001A5840" w:rsidRPr="00B4150D">
              <w:rPr>
                <w:rFonts w:ascii="Arial" w:hAnsi="Arial" w:cs="Arial"/>
                <w:sz w:val="20"/>
                <w:szCs w:val="20"/>
              </w:rPr>
              <w:t>medicine</w:t>
            </w:r>
            <w:r w:rsidRPr="00B4150D">
              <w:rPr>
                <w:rFonts w:ascii="Arial" w:hAnsi="Arial" w:cs="Arial"/>
                <w:sz w:val="20"/>
                <w:szCs w:val="20"/>
              </w:rPr>
              <w:t xml:space="preserve"> orders with multiple routes of administration. A health service-specific list of exceptions to the general rule should be determined in conjunction with the health service’s drug and therapeutics committee or equivalent and appropriate risk mitigation strategies put in place.</w:t>
            </w:r>
          </w:p>
          <w:p w14:paraId="2DFDB4EF" w14:textId="77777777" w:rsidR="002D6C28" w:rsidRDefault="002D6C28" w:rsidP="0050452B">
            <w:pPr>
              <w:rPr>
                <w:rFonts w:ascii="Arial" w:hAnsi="Arial" w:cs="Arial"/>
                <w:sz w:val="20"/>
                <w:szCs w:val="20"/>
              </w:rPr>
            </w:pPr>
          </w:p>
          <w:p w14:paraId="485DD9FD" w14:textId="77777777" w:rsidR="002D6C28" w:rsidRDefault="002D6C28" w:rsidP="0050452B">
            <w:pPr>
              <w:rPr>
                <w:rFonts w:ascii="Arial" w:hAnsi="Arial" w:cs="Arial"/>
                <w:sz w:val="20"/>
                <w:szCs w:val="20"/>
              </w:rPr>
            </w:pPr>
          </w:p>
          <w:p w14:paraId="510A88CD" w14:textId="77777777" w:rsidR="002D6C28" w:rsidRDefault="002D6C28" w:rsidP="0050452B">
            <w:pPr>
              <w:rPr>
                <w:rFonts w:ascii="Arial" w:hAnsi="Arial" w:cs="Arial"/>
                <w:sz w:val="20"/>
                <w:szCs w:val="20"/>
              </w:rPr>
            </w:pPr>
          </w:p>
          <w:p w14:paraId="6263B3A5" w14:textId="557A548D" w:rsidR="002D6C28" w:rsidRPr="00B4150D" w:rsidRDefault="002D6C28" w:rsidP="0050452B">
            <w:pPr>
              <w:rPr>
                <w:rFonts w:ascii="Arial" w:hAnsi="Arial" w:cs="Arial"/>
                <w:sz w:val="20"/>
                <w:szCs w:val="20"/>
              </w:rPr>
            </w:pPr>
          </w:p>
        </w:tc>
      </w:tr>
      <w:tr w:rsidR="00DF10FD" w:rsidRPr="00B4150D" w14:paraId="375F4C5C" w14:textId="77777777" w:rsidTr="00B4150D">
        <w:tc>
          <w:tcPr>
            <w:tcW w:w="9348" w:type="dxa"/>
            <w:gridSpan w:val="2"/>
            <w:shd w:val="clear" w:color="auto" w:fill="auto"/>
          </w:tcPr>
          <w:p w14:paraId="78F703F0" w14:textId="77777777" w:rsidR="00DF10FD" w:rsidRPr="00B4150D" w:rsidRDefault="00DF10FD" w:rsidP="00626724">
            <w:pPr>
              <w:spacing w:before="240"/>
              <w:rPr>
                <w:rFonts w:ascii="Arial" w:hAnsi="Arial" w:cs="Arial"/>
                <w:b/>
                <w:bCs/>
                <w:sz w:val="20"/>
                <w:szCs w:val="20"/>
              </w:rPr>
            </w:pPr>
            <w:r w:rsidRPr="00B4150D">
              <w:rPr>
                <w:rFonts w:ascii="Arial" w:hAnsi="Arial" w:cs="Arial"/>
                <w:b/>
                <w:bCs/>
                <w:sz w:val="20"/>
                <w:szCs w:val="20"/>
              </w:rPr>
              <w:t>Dose</w:t>
            </w:r>
          </w:p>
          <w:p w14:paraId="375F143C" w14:textId="77777777" w:rsidR="00DF10FD" w:rsidRPr="00B4150D" w:rsidRDefault="00DF10FD" w:rsidP="0050452B">
            <w:pPr>
              <w:rPr>
                <w:rFonts w:ascii="Arial" w:hAnsi="Arial" w:cs="Arial"/>
                <w:sz w:val="20"/>
                <w:szCs w:val="20"/>
              </w:rPr>
            </w:pPr>
            <w:r w:rsidRPr="00B4150D">
              <w:rPr>
                <w:rFonts w:ascii="Arial" w:hAnsi="Arial" w:cs="Arial"/>
                <w:sz w:val="20"/>
                <w:szCs w:val="20"/>
              </w:rPr>
              <w:t xml:space="preserve">Doses must be written using </w:t>
            </w:r>
            <w:r w:rsidRPr="00B4150D">
              <w:rPr>
                <w:rFonts w:ascii="Arial" w:hAnsi="Arial" w:cs="Arial"/>
                <w:bCs/>
                <w:sz w:val="20"/>
                <w:szCs w:val="20"/>
              </w:rPr>
              <w:t xml:space="preserve">metric </w:t>
            </w:r>
            <w:r w:rsidRPr="00B4150D">
              <w:rPr>
                <w:rFonts w:ascii="Arial" w:hAnsi="Arial" w:cs="Arial"/>
                <w:sz w:val="20"/>
                <w:szCs w:val="20"/>
              </w:rPr>
              <w:t xml:space="preserve">and </w:t>
            </w:r>
            <w:r w:rsidRPr="00B4150D">
              <w:rPr>
                <w:rFonts w:ascii="Arial" w:hAnsi="Arial" w:cs="Arial"/>
                <w:bCs/>
                <w:sz w:val="20"/>
                <w:szCs w:val="20"/>
              </w:rPr>
              <w:t xml:space="preserve">Arabic e.g. </w:t>
            </w:r>
            <w:r w:rsidRPr="00B4150D">
              <w:rPr>
                <w:rFonts w:ascii="Arial" w:hAnsi="Arial" w:cs="Arial"/>
                <w:sz w:val="20"/>
                <w:szCs w:val="20"/>
              </w:rPr>
              <w:t>1</w:t>
            </w:r>
            <w:proofErr w:type="gramStart"/>
            <w:r w:rsidRPr="00B4150D">
              <w:rPr>
                <w:rFonts w:ascii="Arial" w:hAnsi="Arial" w:cs="Arial"/>
                <w:sz w:val="20"/>
                <w:szCs w:val="20"/>
              </w:rPr>
              <w:t>,2,3</w:t>
            </w:r>
            <w:proofErr w:type="gramEnd"/>
            <w:r w:rsidRPr="00B4150D">
              <w:rPr>
                <w:rFonts w:ascii="Arial" w:hAnsi="Arial" w:cs="Arial"/>
                <w:sz w:val="20"/>
                <w:szCs w:val="20"/>
              </w:rPr>
              <w:t xml:space="preserve">, etc. systems. </w:t>
            </w:r>
            <w:r w:rsidRPr="00B4150D">
              <w:rPr>
                <w:rFonts w:ascii="Arial" w:hAnsi="Arial" w:cs="Arial"/>
                <w:b/>
                <w:bCs/>
                <w:sz w:val="20"/>
                <w:szCs w:val="20"/>
              </w:rPr>
              <w:t xml:space="preserve">Never </w:t>
            </w:r>
            <w:r w:rsidRPr="00B4150D">
              <w:rPr>
                <w:rFonts w:ascii="Arial" w:hAnsi="Arial" w:cs="Arial"/>
                <w:sz w:val="20"/>
                <w:szCs w:val="20"/>
              </w:rPr>
              <w:t xml:space="preserve">use Roman numerals e.g. </w:t>
            </w:r>
            <w:proofErr w:type="spellStart"/>
            <w:r w:rsidRPr="00B4150D">
              <w:rPr>
                <w:rFonts w:ascii="Arial" w:hAnsi="Arial" w:cs="Arial"/>
                <w:sz w:val="20"/>
                <w:szCs w:val="20"/>
              </w:rPr>
              <w:t>i</w:t>
            </w:r>
            <w:proofErr w:type="spellEnd"/>
            <w:r w:rsidRPr="00B4150D">
              <w:rPr>
                <w:rFonts w:ascii="Arial" w:hAnsi="Arial" w:cs="Arial"/>
                <w:sz w:val="20"/>
                <w:szCs w:val="20"/>
              </w:rPr>
              <w:t>, ii, iii, iv, etc. Acceptable abbreviations are listed below.</w:t>
            </w:r>
          </w:p>
          <w:p w14:paraId="559819FD" w14:textId="77777777" w:rsidR="00DF10FD" w:rsidRPr="00B4150D" w:rsidRDefault="00DF10FD" w:rsidP="0050452B">
            <w:pPr>
              <w:rPr>
                <w:rFonts w:ascii="Arial" w:hAnsi="Arial" w:cs="Arial"/>
                <w:sz w:val="20"/>
                <w:szCs w:val="20"/>
              </w:rPr>
            </w:pPr>
            <w:r w:rsidRPr="00B4150D">
              <w:rPr>
                <w:rFonts w:ascii="Arial" w:hAnsi="Arial" w:cs="Arial"/>
                <w:sz w:val="20"/>
                <w:szCs w:val="20"/>
              </w:rPr>
              <w:t>Always use zero (</w:t>
            </w:r>
            <w:r w:rsidRPr="00B4150D">
              <w:rPr>
                <w:rFonts w:ascii="Arial" w:hAnsi="Arial" w:cs="Arial"/>
                <w:b/>
                <w:bCs/>
                <w:sz w:val="20"/>
                <w:szCs w:val="20"/>
              </w:rPr>
              <w:t>0.</w:t>
            </w:r>
            <w:r w:rsidRPr="00B4150D">
              <w:rPr>
                <w:rFonts w:ascii="Arial" w:hAnsi="Arial" w:cs="Arial"/>
                <w:sz w:val="20"/>
                <w:szCs w:val="20"/>
              </w:rPr>
              <w:t xml:space="preserve">) before a decimal point </w:t>
            </w:r>
            <w:r w:rsidRPr="00B4150D">
              <w:rPr>
                <w:rFonts w:ascii="Arial" w:hAnsi="Arial" w:cs="Arial"/>
                <w:iCs/>
                <w:sz w:val="20"/>
                <w:szCs w:val="20"/>
              </w:rPr>
              <w:t>e.g. 0.5g</w:t>
            </w:r>
            <w:r w:rsidRPr="00B4150D">
              <w:rPr>
                <w:rFonts w:ascii="Arial" w:hAnsi="Arial" w:cs="Arial"/>
                <w:sz w:val="20"/>
                <w:szCs w:val="20"/>
              </w:rPr>
              <w:t xml:space="preserve"> otherwise the decimal point may be missed. However if possible it is preferable to state the dose in whole numbers, not decimals </w:t>
            </w:r>
            <w:r w:rsidRPr="00B4150D">
              <w:rPr>
                <w:rFonts w:ascii="Arial" w:hAnsi="Arial" w:cs="Arial"/>
                <w:iCs/>
                <w:sz w:val="20"/>
                <w:szCs w:val="20"/>
              </w:rPr>
              <w:t>e.g. write 500mg instead of 0.5g or write 125microgram instead of 0.125mg</w:t>
            </w:r>
            <w:r w:rsidRPr="00B4150D">
              <w:rPr>
                <w:rFonts w:ascii="Arial" w:hAnsi="Arial" w:cs="Arial"/>
                <w:sz w:val="20"/>
                <w:szCs w:val="20"/>
              </w:rPr>
              <w:t>.</w:t>
            </w:r>
          </w:p>
          <w:p w14:paraId="4729D0BB" w14:textId="77777777" w:rsidR="00DF10FD" w:rsidRPr="00B4150D" w:rsidRDefault="00DF10FD" w:rsidP="0050452B">
            <w:pPr>
              <w:rPr>
                <w:rFonts w:ascii="Arial" w:hAnsi="Arial" w:cs="Arial"/>
                <w:sz w:val="20"/>
                <w:szCs w:val="20"/>
              </w:rPr>
            </w:pPr>
            <w:r w:rsidRPr="00B4150D">
              <w:rPr>
                <w:rFonts w:ascii="Arial" w:hAnsi="Arial" w:cs="Arial"/>
                <w:sz w:val="20"/>
                <w:szCs w:val="20"/>
              </w:rPr>
              <w:t>Never use a trailing zero (</w:t>
            </w:r>
            <w:r w:rsidRPr="00B4150D">
              <w:rPr>
                <w:rFonts w:ascii="Arial" w:hAnsi="Arial" w:cs="Arial"/>
                <w:b/>
                <w:bCs/>
                <w:sz w:val="20"/>
                <w:szCs w:val="20"/>
              </w:rPr>
              <w:t>.0</w:t>
            </w:r>
            <w:r w:rsidRPr="00B4150D">
              <w:rPr>
                <w:rFonts w:ascii="Arial" w:hAnsi="Arial" w:cs="Arial"/>
                <w:sz w:val="20"/>
                <w:szCs w:val="20"/>
              </w:rPr>
              <w:t xml:space="preserve">) as it may be misread if the decimal point is missed </w:t>
            </w:r>
            <w:r w:rsidRPr="00B4150D">
              <w:rPr>
                <w:rFonts w:ascii="Arial" w:hAnsi="Arial" w:cs="Arial"/>
                <w:iCs/>
                <w:sz w:val="20"/>
                <w:szCs w:val="20"/>
              </w:rPr>
              <w:t>e.g. 1.0 misread as 10.</w:t>
            </w:r>
          </w:p>
          <w:p w14:paraId="2A397D43" w14:textId="77777777" w:rsidR="00DF10FD" w:rsidRPr="00B4150D" w:rsidRDefault="00DF10FD" w:rsidP="0050452B">
            <w:pPr>
              <w:rPr>
                <w:rFonts w:ascii="Arial" w:hAnsi="Arial" w:cs="Arial"/>
                <w:sz w:val="20"/>
                <w:szCs w:val="20"/>
              </w:rPr>
            </w:pPr>
            <w:r w:rsidRPr="00B4150D">
              <w:rPr>
                <w:rFonts w:ascii="Arial" w:hAnsi="Arial" w:cs="Arial"/>
                <w:sz w:val="20"/>
                <w:szCs w:val="20"/>
              </w:rPr>
              <w:t xml:space="preserve">Do not use U or IU for units because it may be misread as zero. Always write </w:t>
            </w:r>
            <w:r w:rsidRPr="00B4150D">
              <w:rPr>
                <w:rFonts w:ascii="Arial" w:hAnsi="Arial" w:cs="Arial"/>
                <w:b/>
                <w:bCs/>
                <w:sz w:val="20"/>
                <w:szCs w:val="20"/>
              </w:rPr>
              <w:t xml:space="preserve">units </w:t>
            </w:r>
            <w:r w:rsidRPr="00B4150D">
              <w:rPr>
                <w:rFonts w:ascii="Arial" w:hAnsi="Arial" w:cs="Arial"/>
                <w:sz w:val="20"/>
                <w:szCs w:val="20"/>
              </w:rPr>
              <w:t>in full.</w:t>
            </w:r>
          </w:p>
          <w:p w14:paraId="7A873952" w14:textId="77777777" w:rsidR="00DF10FD" w:rsidRDefault="00DF10FD" w:rsidP="0050452B">
            <w:pPr>
              <w:rPr>
                <w:rFonts w:ascii="Arial" w:hAnsi="Arial" w:cs="Arial"/>
                <w:bCs/>
                <w:sz w:val="20"/>
                <w:szCs w:val="20"/>
              </w:rPr>
            </w:pPr>
            <w:r w:rsidRPr="00B4150D">
              <w:rPr>
                <w:rFonts w:ascii="Arial" w:hAnsi="Arial" w:cs="Arial"/>
                <w:bCs/>
                <w:sz w:val="20"/>
                <w:szCs w:val="20"/>
              </w:rPr>
              <w:t>Also see Section 8</w:t>
            </w:r>
            <w:r w:rsidR="00012D50">
              <w:rPr>
                <w:rFonts w:ascii="Arial" w:hAnsi="Arial" w:cs="Arial"/>
                <w:bCs/>
                <w:sz w:val="20"/>
                <w:szCs w:val="20"/>
              </w:rPr>
              <w:t xml:space="preserve"> </w:t>
            </w:r>
            <w:r w:rsidRPr="00B4150D">
              <w:rPr>
                <w:rFonts w:ascii="Arial" w:hAnsi="Arial" w:cs="Arial"/>
                <w:bCs/>
                <w:sz w:val="20"/>
                <w:szCs w:val="20"/>
              </w:rPr>
              <w:t>for</w:t>
            </w:r>
            <w:r w:rsidR="005C422D">
              <w:rPr>
                <w:rFonts w:ascii="Arial" w:hAnsi="Arial" w:cs="Arial"/>
                <w:bCs/>
                <w:sz w:val="20"/>
                <w:szCs w:val="20"/>
              </w:rPr>
              <w:t xml:space="preserve"> </w:t>
            </w:r>
            <w:r w:rsidRPr="00B4150D">
              <w:rPr>
                <w:rFonts w:ascii="Arial" w:hAnsi="Arial" w:cs="Arial"/>
                <w:bCs/>
                <w:sz w:val="20"/>
                <w:szCs w:val="20"/>
              </w:rPr>
              <w:t>paediatric NIMCs.</w:t>
            </w:r>
          </w:p>
          <w:p w14:paraId="30AEF1A8" w14:textId="77777777" w:rsidR="005C422D" w:rsidRPr="00B4150D" w:rsidRDefault="005C422D" w:rsidP="0050452B">
            <w:pPr>
              <w:rPr>
                <w:rFonts w:ascii="Arial" w:hAnsi="Arial" w:cs="Arial"/>
                <w:bCs/>
                <w:sz w:val="20"/>
                <w:szCs w:val="20"/>
              </w:rPr>
            </w:pPr>
          </w:p>
          <w:p w14:paraId="42797F0A" w14:textId="77777777" w:rsidR="00DF10FD" w:rsidRPr="00B4150D" w:rsidRDefault="00DF10FD" w:rsidP="0050452B">
            <w:pPr>
              <w:rPr>
                <w:rFonts w:ascii="Arial" w:hAnsi="Arial" w:cs="Arial"/>
                <w:sz w:val="20"/>
                <w:szCs w:val="20"/>
              </w:rPr>
            </w:pPr>
            <w:r w:rsidRPr="00B4150D">
              <w:rPr>
                <w:rFonts w:ascii="Arial" w:hAnsi="Arial" w:cs="Arial"/>
                <w:b/>
                <w:bCs/>
                <w:sz w:val="20"/>
                <w:szCs w:val="20"/>
              </w:rPr>
              <w:t xml:space="preserve">Note: </w:t>
            </w:r>
            <w:r w:rsidRPr="00B4150D">
              <w:rPr>
                <w:rFonts w:ascii="Arial" w:hAnsi="Arial" w:cs="Arial"/>
                <w:sz w:val="20"/>
                <w:szCs w:val="20"/>
              </w:rPr>
              <w:t xml:space="preserve">In the case of </w:t>
            </w:r>
            <w:r w:rsidRPr="00B4150D">
              <w:rPr>
                <w:rFonts w:ascii="Arial" w:hAnsi="Arial" w:cs="Arial"/>
                <w:bCs/>
                <w:sz w:val="20"/>
                <w:szCs w:val="20"/>
              </w:rPr>
              <w:t>liquid medicines</w:t>
            </w:r>
            <w:r w:rsidRPr="00B4150D">
              <w:rPr>
                <w:rFonts w:ascii="Arial" w:hAnsi="Arial" w:cs="Arial"/>
                <w:sz w:val="20"/>
                <w:szCs w:val="20"/>
              </w:rPr>
              <w:t xml:space="preserve">, the </w:t>
            </w:r>
            <w:r w:rsidRPr="00B4150D">
              <w:rPr>
                <w:rFonts w:ascii="Arial" w:hAnsi="Arial" w:cs="Arial"/>
                <w:bCs/>
                <w:sz w:val="20"/>
                <w:szCs w:val="20"/>
              </w:rPr>
              <w:t xml:space="preserve">strength </w:t>
            </w:r>
            <w:r w:rsidRPr="00B4150D">
              <w:rPr>
                <w:rFonts w:ascii="Arial" w:hAnsi="Arial" w:cs="Arial"/>
                <w:sz w:val="20"/>
                <w:szCs w:val="20"/>
              </w:rPr>
              <w:t xml:space="preserve">and the </w:t>
            </w:r>
            <w:r w:rsidRPr="00B4150D">
              <w:rPr>
                <w:rFonts w:ascii="Arial" w:hAnsi="Arial" w:cs="Arial"/>
                <w:bCs/>
                <w:sz w:val="20"/>
                <w:szCs w:val="20"/>
              </w:rPr>
              <w:t xml:space="preserve">dose </w:t>
            </w:r>
            <w:r w:rsidRPr="00B4150D">
              <w:rPr>
                <w:rFonts w:ascii="Arial" w:hAnsi="Arial" w:cs="Arial"/>
                <w:sz w:val="20"/>
                <w:szCs w:val="20"/>
              </w:rPr>
              <w:t xml:space="preserve">in milligrams or micrograms (not millilitres) must always be specified </w:t>
            </w:r>
            <w:r w:rsidRPr="00B4150D">
              <w:rPr>
                <w:rFonts w:ascii="Arial" w:hAnsi="Arial" w:cs="Arial"/>
                <w:iCs/>
                <w:sz w:val="20"/>
                <w:szCs w:val="20"/>
              </w:rPr>
              <w:t>e.g. morphine mixture (10mg/mL) Give 10mg every 8 hours</w:t>
            </w:r>
          </w:p>
          <w:p w14:paraId="4A0B87A3" w14:textId="77777777" w:rsidR="00DF10FD" w:rsidRPr="00B4150D" w:rsidRDefault="00DF10FD" w:rsidP="0050452B">
            <w:pPr>
              <w:rPr>
                <w:rFonts w:ascii="Arial" w:hAnsi="Arial" w:cs="Arial"/>
                <w:iCs/>
                <w:sz w:val="20"/>
                <w:szCs w:val="20"/>
              </w:rPr>
            </w:pPr>
            <w:r w:rsidRPr="00B4150D">
              <w:rPr>
                <w:rFonts w:ascii="Arial" w:hAnsi="Arial" w:cs="Arial"/>
                <w:b/>
                <w:bCs/>
                <w:sz w:val="20"/>
                <w:szCs w:val="20"/>
              </w:rPr>
              <w:t xml:space="preserve">Note: </w:t>
            </w:r>
            <w:r w:rsidRPr="00B4150D">
              <w:rPr>
                <w:rFonts w:ascii="Arial" w:hAnsi="Arial" w:cs="Arial"/>
                <w:sz w:val="20"/>
                <w:szCs w:val="20"/>
              </w:rPr>
              <w:t xml:space="preserve">The ward/clinical pharmacist will clarify when the strength supplied is different from that ordered </w:t>
            </w:r>
            <w:r w:rsidRPr="00B4150D">
              <w:rPr>
                <w:rFonts w:ascii="Arial" w:hAnsi="Arial" w:cs="Arial"/>
                <w:iCs/>
                <w:sz w:val="20"/>
                <w:szCs w:val="20"/>
              </w:rPr>
              <w:t xml:space="preserve">e.g. for 10mg the pharmacist may write 2 x 5mg tablets or for 25mg the pharmacist may write half a 50mg tablet. </w:t>
            </w:r>
          </w:p>
        </w:tc>
      </w:tr>
      <w:tr w:rsidR="00DF10FD" w:rsidRPr="00B4150D" w14:paraId="45EA5FE0" w14:textId="77777777" w:rsidTr="00B4150D">
        <w:tc>
          <w:tcPr>
            <w:tcW w:w="9348" w:type="dxa"/>
            <w:gridSpan w:val="2"/>
            <w:shd w:val="clear" w:color="auto" w:fill="auto"/>
          </w:tcPr>
          <w:p w14:paraId="5E013E96" w14:textId="77777777" w:rsidR="00DF10FD" w:rsidRPr="00B4150D" w:rsidRDefault="00DF10FD" w:rsidP="00396133">
            <w:pPr>
              <w:spacing w:before="240"/>
              <w:rPr>
                <w:rFonts w:ascii="Arial" w:hAnsi="Arial" w:cs="Arial"/>
                <w:b/>
                <w:bCs/>
                <w:sz w:val="20"/>
                <w:szCs w:val="20"/>
              </w:rPr>
            </w:pPr>
            <w:r w:rsidRPr="00B4150D">
              <w:rPr>
                <w:rFonts w:ascii="Arial" w:hAnsi="Arial" w:cs="Arial"/>
                <w:b/>
                <w:bCs/>
                <w:sz w:val="20"/>
                <w:szCs w:val="20"/>
              </w:rPr>
              <w:t>Frequency and administration times</w:t>
            </w:r>
          </w:p>
          <w:p w14:paraId="70CAE02C" w14:textId="77777777" w:rsidR="005C422D" w:rsidRPr="00B4150D" w:rsidRDefault="00DF10FD" w:rsidP="0050452B">
            <w:pPr>
              <w:rPr>
                <w:rFonts w:ascii="Arial" w:hAnsi="Arial" w:cs="Arial"/>
                <w:sz w:val="20"/>
                <w:szCs w:val="20"/>
              </w:rPr>
            </w:pPr>
            <w:r w:rsidRPr="00B4150D">
              <w:rPr>
                <w:rFonts w:ascii="Arial" w:hAnsi="Arial" w:cs="Arial"/>
                <w:sz w:val="20"/>
                <w:szCs w:val="20"/>
              </w:rPr>
              <w:t xml:space="preserve">The prescriber </w:t>
            </w:r>
            <w:r w:rsidR="00147B48" w:rsidRPr="00B4150D">
              <w:rPr>
                <w:rFonts w:ascii="Arial" w:hAnsi="Arial" w:cs="Arial"/>
                <w:sz w:val="20"/>
                <w:szCs w:val="20"/>
              </w:rPr>
              <w:t xml:space="preserve">ordering a regular medicine </w:t>
            </w:r>
            <w:r w:rsidRPr="00B4150D">
              <w:rPr>
                <w:rFonts w:ascii="Arial" w:hAnsi="Arial" w:cs="Arial"/>
                <w:b/>
                <w:bCs/>
                <w:sz w:val="20"/>
                <w:szCs w:val="20"/>
              </w:rPr>
              <w:t xml:space="preserve">must </w:t>
            </w:r>
            <w:r w:rsidRPr="00B4150D">
              <w:rPr>
                <w:rFonts w:ascii="Arial" w:hAnsi="Arial" w:cs="Arial"/>
                <w:sz w:val="20"/>
                <w:szCs w:val="20"/>
              </w:rPr>
              <w:t xml:space="preserve">enter the </w:t>
            </w:r>
            <w:r w:rsidRPr="00B4150D">
              <w:rPr>
                <w:rFonts w:ascii="Arial" w:hAnsi="Arial" w:cs="Arial"/>
                <w:bCs/>
                <w:sz w:val="20"/>
                <w:szCs w:val="20"/>
              </w:rPr>
              <w:t xml:space="preserve">frequency </w:t>
            </w:r>
            <w:r w:rsidRPr="00B4150D">
              <w:rPr>
                <w:rFonts w:ascii="Arial" w:hAnsi="Arial" w:cs="Arial"/>
                <w:sz w:val="20"/>
                <w:szCs w:val="20"/>
              </w:rPr>
              <w:t xml:space="preserve">and </w:t>
            </w:r>
            <w:r w:rsidRPr="00B4150D">
              <w:rPr>
                <w:rFonts w:ascii="Arial" w:hAnsi="Arial" w:cs="Arial"/>
                <w:bCs/>
                <w:sz w:val="20"/>
                <w:szCs w:val="20"/>
              </w:rPr>
              <w:t xml:space="preserve">administration time(s) </w:t>
            </w:r>
            <w:r w:rsidRPr="00B4150D">
              <w:rPr>
                <w:rFonts w:ascii="Arial" w:hAnsi="Arial" w:cs="Arial"/>
                <w:sz w:val="20"/>
                <w:szCs w:val="20"/>
              </w:rPr>
              <w:t xml:space="preserve">when writing the order. This will prevent errors where the </w:t>
            </w:r>
            <w:r w:rsidR="00147B48" w:rsidRPr="00B4150D">
              <w:rPr>
                <w:rFonts w:ascii="Arial" w:hAnsi="Arial" w:cs="Arial"/>
                <w:sz w:val="20"/>
                <w:szCs w:val="20"/>
              </w:rPr>
              <w:t xml:space="preserve">person administering the order </w:t>
            </w:r>
            <w:r w:rsidRPr="00B4150D">
              <w:rPr>
                <w:rFonts w:ascii="Arial" w:hAnsi="Arial" w:cs="Arial"/>
                <w:sz w:val="20"/>
                <w:szCs w:val="20"/>
              </w:rPr>
              <w:t>misinterprets the frequency and writes down the wrong times. If these details are not entered, the dose</w:t>
            </w:r>
            <w:r w:rsidRPr="00B4150D">
              <w:rPr>
                <w:rFonts w:ascii="Arial" w:hAnsi="Arial" w:cs="Arial"/>
                <w:bCs/>
                <w:sz w:val="20"/>
                <w:szCs w:val="20"/>
              </w:rPr>
              <w:t xml:space="preserve"> </w:t>
            </w:r>
            <w:r w:rsidRPr="00B4150D">
              <w:rPr>
                <w:rFonts w:ascii="Arial" w:hAnsi="Arial" w:cs="Arial"/>
                <w:sz w:val="20"/>
                <w:szCs w:val="20"/>
              </w:rPr>
              <w:t>may not be administered by nursing staff.</w:t>
            </w:r>
          </w:p>
          <w:p w14:paraId="3206F677" w14:textId="77777777" w:rsidR="00DF10FD" w:rsidRPr="00B4150D" w:rsidRDefault="00DF10FD" w:rsidP="0050452B">
            <w:pPr>
              <w:rPr>
                <w:rFonts w:ascii="Arial" w:hAnsi="Arial" w:cs="Arial"/>
                <w:sz w:val="20"/>
                <w:szCs w:val="20"/>
              </w:rPr>
            </w:pPr>
            <w:r w:rsidRPr="00B4150D">
              <w:rPr>
                <w:rFonts w:ascii="Arial" w:hAnsi="Arial" w:cs="Arial"/>
                <w:sz w:val="20"/>
                <w:szCs w:val="20"/>
              </w:rPr>
              <w:t xml:space="preserve">Times should be entered using the 24 hour clock which is the universal standard. </w:t>
            </w:r>
          </w:p>
          <w:p w14:paraId="5029FE15" w14:textId="77777777" w:rsidR="005C422D" w:rsidRPr="00B4150D" w:rsidRDefault="00DF10FD" w:rsidP="0050452B">
            <w:pPr>
              <w:rPr>
                <w:rFonts w:ascii="Arial" w:hAnsi="Arial" w:cs="Arial"/>
                <w:sz w:val="20"/>
                <w:szCs w:val="20"/>
              </w:rPr>
            </w:pPr>
            <w:r w:rsidRPr="00B4150D">
              <w:rPr>
                <w:rFonts w:ascii="Arial" w:hAnsi="Arial" w:cs="Arial"/>
                <w:sz w:val="20"/>
                <w:szCs w:val="20"/>
              </w:rPr>
              <w:lastRenderedPageBreak/>
              <w:t xml:space="preserve">Medicines should be administered according to the </w:t>
            </w:r>
            <w:r w:rsidRPr="00B4150D">
              <w:rPr>
                <w:rFonts w:ascii="Arial" w:hAnsi="Arial" w:cs="Arial"/>
                <w:b/>
                <w:bCs/>
                <w:sz w:val="20"/>
                <w:szCs w:val="20"/>
              </w:rPr>
              <w:t>Recommended Administration Times</w:t>
            </w:r>
            <w:r w:rsidRPr="00B4150D">
              <w:rPr>
                <w:rFonts w:ascii="Arial" w:hAnsi="Arial" w:cs="Arial"/>
                <w:sz w:val="20"/>
                <w:szCs w:val="20"/>
              </w:rPr>
              <w:t xml:space="preserve"> unless they must be given at specific times (e.g. some antibiotics, with/before food) or, as in the case of young children with variable meal and sleep schedules, a specific schedule is required. </w:t>
            </w:r>
          </w:p>
          <w:p w14:paraId="76055713" w14:textId="77777777" w:rsidR="00DF10FD" w:rsidRPr="00B4150D" w:rsidRDefault="00DF10FD" w:rsidP="0050452B">
            <w:pPr>
              <w:rPr>
                <w:rFonts w:ascii="Arial" w:hAnsi="Arial" w:cs="Arial"/>
                <w:sz w:val="20"/>
                <w:szCs w:val="20"/>
              </w:rPr>
            </w:pPr>
            <w:r w:rsidRPr="00B4150D">
              <w:rPr>
                <w:rFonts w:ascii="Arial" w:hAnsi="Arial" w:cs="Arial"/>
                <w:sz w:val="20"/>
                <w:szCs w:val="20"/>
              </w:rPr>
              <w:t>If necessary, the ward/clinical pharmacist or nurse will clarify the administration time to correctly administer the drug (e.g. in relation to food) and annotate the NIMC to indicate it has occurred.</w:t>
            </w:r>
          </w:p>
        </w:tc>
      </w:tr>
      <w:tr w:rsidR="00DF10FD" w:rsidRPr="00B4150D" w14:paraId="48816B45" w14:textId="77777777" w:rsidTr="00B4150D">
        <w:tc>
          <w:tcPr>
            <w:tcW w:w="9348" w:type="dxa"/>
            <w:gridSpan w:val="2"/>
            <w:shd w:val="clear" w:color="auto" w:fill="auto"/>
          </w:tcPr>
          <w:p w14:paraId="4B6CE479" w14:textId="77777777" w:rsidR="00DF10FD" w:rsidRPr="00B4150D" w:rsidRDefault="00DF10FD" w:rsidP="00396133">
            <w:pPr>
              <w:spacing w:before="240"/>
              <w:rPr>
                <w:rFonts w:ascii="Arial" w:hAnsi="Arial" w:cs="Arial"/>
                <w:b/>
                <w:bCs/>
                <w:sz w:val="20"/>
                <w:szCs w:val="20"/>
              </w:rPr>
            </w:pPr>
            <w:r w:rsidRPr="00B4150D">
              <w:rPr>
                <w:rFonts w:ascii="Arial" w:hAnsi="Arial" w:cs="Arial"/>
                <w:b/>
                <w:bCs/>
                <w:sz w:val="20"/>
                <w:szCs w:val="20"/>
              </w:rPr>
              <w:lastRenderedPageBreak/>
              <w:t>Indication</w:t>
            </w:r>
          </w:p>
          <w:p w14:paraId="2B85D677" w14:textId="77777777" w:rsidR="00DF10FD" w:rsidRPr="00B4150D" w:rsidRDefault="00DF10FD" w:rsidP="0050452B">
            <w:pPr>
              <w:rPr>
                <w:rFonts w:ascii="Arial" w:hAnsi="Arial" w:cs="Arial"/>
                <w:b/>
                <w:bCs/>
                <w:sz w:val="20"/>
                <w:szCs w:val="20"/>
              </w:rPr>
            </w:pPr>
            <w:r w:rsidRPr="00B4150D">
              <w:rPr>
                <w:rFonts w:ascii="Arial" w:hAnsi="Arial" w:cs="Arial"/>
                <w:sz w:val="20"/>
                <w:szCs w:val="20"/>
              </w:rPr>
              <w:t xml:space="preserve">Most NIMC order spaces require the prescriber to document the indication. Indication is critical clinical information for other health professionals involved in medicines management. It allows the order to be reviewed in the context of why the medicine was prescribed, reducing the risk of misinterpretation of the order e.g. medicines with look-a-like names or incorrect doses </w:t>
            </w:r>
            <w:r w:rsidR="00797FC7" w:rsidRPr="00B4150D">
              <w:rPr>
                <w:rFonts w:ascii="Arial" w:hAnsi="Arial" w:cs="Arial"/>
                <w:sz w:val="20"/>
                <w:szCs w:val="20"/>
              </w:rPr>
              <w:t>and for</w:t>
            </w:r>
            <w:r w:rsidRPr="00B4150D">
              <w:rPr>
                <w:rFonts w:ascii="Arial" w:hAnsi="Arial" w:cs="Arial"/>
                <w:sz w:val="20"/>
                <w:szCs w:val="20"/>
              </w:rPr>
              <w:t xml:space="preserve"> medicines </w:t>
            </w:r>
            <w:r w:rsidR="00797FC7" w:rsidRPr="00B4150D">
              <w:rPr>
                <w:rFonts w:ascii="Arial" w:hAnsi="Arial" w:cs="Arial"/>
                <w:sz w:val="20"/>
                <w:szCs w:val="20"/>
              </w:rPr>
              <w:t xml:space="preserve">which </w:t>
            </w:r>
            <w:r w:rsidRPr="00B4150D">
              <w:rPr>
                <w:rFonts w:ascii="Arial" w:hAnsi="Arial" w:cs="Arial"/>
                <w:sz w:val="20"/>
                <w:szCs w:val="20"/>
              </w:rPr>
              <w:t>have different doses for different indications.</w:t>
            </w:r>
          </w:p>
        </w:tc>
      </w:tr>
      <w:tr w:rsidR="00DF10FD" w:rsidRPr="00B4150D" w14:paraId="210C678A" w14:textId="77777777" w:rsidTr="00B4150D">
        <w:tc>
          <w:tcPr>
            <w:tcW w:w="9348" w:type="dxa"/>
            <w:gridSpan w:val="2"/>
            <w:tcBorders>
              <w:bottom w:val="single" w:sz="4" w:space="0" w:color="auto"/>
            </w:tcBorders>
            <w:shd w:val="clear" w:color="auto" w:fill="auto"/>
          </w:tcPr>
          <w:p w14:paraId="27FD2051" w14:textId="77777777" w:rsidR="00DF10FD" w:rsidRPr="00B4150D" w:rsidRDefault="00DF10FD" w:rsidP="00396133">
            <w:pPr>
              <w:spacing w:before="240"/>
              <w:rPr>
                <w:rFonts w:ascii="Arial" w:hAnsi="Arial" w:cs="Arial"/>
                <w:b/>
                <w:bCs/>
                <w:sz w:val="20"/>
                <w:szCs w:val="20"/>
              </w:rPr>
            </w:pPr>
            <w:r w:rsidRPr="00B4150D">
              <w:rPr>
                <w:rFonts w:ascii="Arial" w:hAnsi="Arial" w:cs="Arial"/>
                <w:b/>
                <w:bCs/>
                <w:sz w:val="20"/>
                <w:szCs w:val="20"/>
              </w:rPr>
              <w:t xml:space="preserve">Prescriber Signature </w:t>
            </w:r>
            <w:r w:rsidRPr="00B4150D">
              <w:rPr>
                <w:rFonts w:ascii="Arial" w:hAnsi="Arial" w:cs="Arial"/>
                <w:bCs/>
                <w:sz w:val="20"/>
                <w:szCs w:val="20"/>
              </w:rPr>
              <w:t>and</w:t>
            </w:r>
            <w:r w:rsidRPr="00B4150D">
              <w:rPr>
                <w:rFonts w:ascii="Arial" w:hAnsi="Arial" w:cs="Arial"/>
                <w:b/>
                <w:bCs/>
                <w:sz w:val="20"/>
                <w:szCs w:val="20"/>
              </w:rPr>
              <w:t xml:space="preserve"> Print Name</w:t>
            </w:r>
          </w:p>
          <w:p w14:paraId="34CD8CA2" w14:textId="77777777" w:rsidR="00DF10FD" w:rsidRPr="00B4150D" w:rsidRDefault="00DF10FD" w:rsidP="0050452B">
            <w:pPr>
              <w:rPr>
                <w:rFonts w:ascii="Arial" w:hAnsi="Arial" w:cs="Arial"/>
                <w:sz w:val="20"/>
                <w:szCs w:val="20"/>
              </w:rPr>
            </w:pPr>
            <w:r w:rsidRPr="00B4150D">
              <w:rPr>
                <w:rFonts w:ascii="Arial" w:hAnsi="Arial" w:cs="Arial"/>
                <w:sz w:val="20"/>
                <w:szCs w:val="20"/>
              </w:rPr>
              <w:t>The signature of the prescriber must be written to complete each medic</w:t>
            </w:r>
            <w:r w:rsidR="00147B48" w:rsidRPr="00B4150D">
              <w:rPr>
                <w:rFonts w:ascii="Arial" w:hAnsi="Arial" w:cs="Arial"/>
                <w:sz w:val="20"/>
                <w:szCs w:val="20"/>
              </w:rPr>
              <w:t>ine</w:t>
            </w:r>
            <w:r w:rsidRPr="00B4150D">
              <w:rPr>
                <w:rFonts w:ascii="Arial" w:hAnsi="Arial" w:cs="Arial"/>
                <w:sz w:val="20"/>
                <w:szCs w:val="20"/>
              </w:rPr>
              <w:t xml:space="preserve"> order. For each signature (prescriber), their name must be written in print at least once on th</w:t>
            </w:r>
            <w:r w:rsidR="00D11B3F" w:rsidRPr="00B4150D">
              <w:rPr>
                <w:rFonts w:ascii="Arial" w:hAnsi="Arial" w:cs="Arial"/>
                <w:sz w:val="20"/>
                <w:szCs w:val="20"/>
              </w:rPr>
              <w:t>at</w:t>
            </w:r>
            <w:r w:rsidRPr="00B4150D">
              <w:rPr>
                <w:rFonts w:ascii="Arial" w:hAnsi="Arial" w:cs="Arial"/>
                <w:sz w:val="20"/>
                <w:szCs w:val="20"/>
              </w:rPr>
              <w:t xml:space="preserve"> medication chart.</w:t>
            </w:r>
            <w:r w:rsidR="00D11B3F" w:rsidRPr="00B4150D">
              <w:rPr>
                <w:rFonts w:ascii="Arial" w:hAnsi="Arial" w:cs="Arial"/>
                <w:sz w:val="20"/>
                <w:szCs w:val="20"/>
              </w:rPr>
              <w:t xml:space="preserve"> </w:t>
            </w:r>
          </w:p>
          <w:p w14:paraId="4C98E816" w14:textId="77777777" w:rsidR="00DF10FD" w:rsidRPr="00B4150D" w:rsidRDefault="00DF10FD" w:rsidP="0050452B">
            <w:pPr>
              <w:rPr>
                <w:rFonts w:ascii="Arial" w:hAnsi="Arial" w:cs="Arial"/>
                <w:b/>
                <w:bCs/>
                <w:sz w:val="20"/>
                <w:szCs w:val="20"/>
              </w:rPr>
            </w:pPr>
            <w:r w:rsidRPr="00B4150D">
              <w:rPr>
                <w:rFonts w:ascii="Arial" w:hAnsi="Arial" w:cs="Arial"/>
                <w:sz w:val="20"/>
                <w:szCs w:val="20"/>
              </w:rPr>
              <w:t>Private h</w:t>
            </w:r>
            <w:r w:rsidR="00C90733" w:rsidRPr="00B4150D">
              <w:rPr>
                <w:rFonts w:ascii="Arial" w:hAnsi="Arial" w:cs="Arial"/>
                <w:sz w:val="20"/>
                <w:szCs w:val="20"/>
              </w:rPr>
              <w:t xml:space="preserve">ealth service </w:t>
            </w:r>
            <w:r w:rsidRPr="00B4150D">
              <w:rPr>
                <w:rFonts w:ascii="Arial" w:hAnsi="Arial" w:cs="Arial"/>
                <w:sz w:val="20"/>
                <w:szCs w:val="20"/>
              </w:rPr>
              <w:t xml:space="preserve">NIMC versions generally require </w:t>
            </w:r>
            <w:r w:rsidR="00C90733" w:rsidRPr="00B4150D">
              <w:rPr>
                <w:rFonts w:ascii="Arial" w:hAnsi="Arial" w:cs="Arial"/>
                <w:sz w:val="20"/>
                <w:szCs w:val="20"/>
              </w:rPr>
              <w:t xml:space="preserve">a </w:t>
            </w:r>
            <w:r w:rsidRPr="00B4150D">
              <w:rPr>
                <w:rFonts w:ascii="Arial" w:hAnsi="Arial" w:cs="Arial"/>
                <w:sz w:val="20"/>
                <w:szCs w:val="20"/>
              </w:rPr>
              <w:t>prescriber number as well.</w:t>
            </w:r>
          </w:p>
        </w:tc>
      </w:tr>
      <w:tr w:rsidR="00E0601D" w:rsidRPr="00B4150D" w14:paraId="617D4B4B" w14:textId="77777777" w:rsidTr="00C6525A">
        <w:tc>
          <w:tcPr>
            <w:tcW w:w="9348" w:type="dxa"/>
            <w:gridSpan w:val="2"/>
            <w:tcBorders>
              <w:bottom w:val="single" w:sz="4" w:space="0" w:color="auto"/>
            </w:tcBorders>
            <w:shd w:val="clear" w:color="auto" w:fill="F2F2F2" w:themeFill="background1" w:themeFillShade="F2"/>
          </w:tcPr>
          <w:p w14:paraId="73ECE0E9" w14:textId="77777777" w:rsidR="00E0601D" w:rsidRPr="00B9548D" w:rsidRDefault="00E0601D" w:rsidP="0050452B">
            <w:pPr>
              <w:pStyle w:val="Heading2"/>
            </w:pPr>
            <w:bookmarkStart w:id="8" w:name="_Toc17284202"/>
            <w:r w:rsidRPr="00622A52">
              <w:t>3.5</w:t>
            </w:r>
            <w:r w:rsidRPr="00622A52">
              <w:tab/>
              <w:t>Essential administration requirements</w:t>
            </w:r>
            <w:bookmarkEnd w:id="8"/>
          </w:p>
        </w:tc>
      </w:tr>
      <w:tr w:rsidR="00E0601D" w:rsidRPr="00B4150D" w14:paraId="59F50C51" w14:textId="77777777" w:rsidTr="00B4150D">
        <w:tc>
          <w:tcPr>
            <w:tcW w:w="9348" w:type="dxa"/>
            <w:gridSpan w:val="2"/>
            <w:tcBorders>
              <w:bottom w:val="single" w:sz="4" w:space="0" w:color="auto"/>
            </w:tcBorders>
            <w:shd w:val="clear" w:color="auto" w:fill="auto"/>
          </w:tcPr>
          <w:p w14:paraId="1EBE77CE" w14:textId="77777777" w:rsidR="00E0601D" w:rsidRPr="00B4150D" w:rsidRDefault="00572E3D" w:rsidP="00396133">
            <w:pPr>
              <w:spacing w:before="240"/>
              <w:rPr>
                <w:rFonts w:ascii="Arial" w:hAnsi="Arial" w:cs="Arial"/>
                <w:bCs/>
                <w:sz w:val="20"/>
                <w:szCs w:val="20"/>
              </w:rPr>
            </w:pPr>
            <w:r w:rsidRPr="00B4150D">
              <w:rPr>
                <w:rFonts w:ascii="Arial" w:hAnsi="Arial" w:cs="Arial"/>
                <w:bCs/>
                <w:sz w:val="20"/>
                <w:szCs w:val="20"/>
              </w:rPr>
              <w:t xml:space="preserve">Accurately recording medicines administration is a critical part of </w:t>
            </w:r>
            <w:r w:rsidR="00996A76" w:rsidRPr="00B4150D">
              <w:rPr>
                <w:rFonts w:ascii="Arial" w:hAnsi="Arial" w:cs="Arial"/>
                <w:bCs/>
                <w:sz w:val="20"/>
                <w:szCs w:val="20"/>
              </w:rPr>
              <w:t xml:space="preserve">safe medication management </w:t>
            </w:r>
            <w:r w:rsidRPr="00B4150D">
              <w:rPr>
                <w:rFonts w:ascii="Arial" w:hAnsi="Arial" w:cs="Arial"/>
                <w:bCs/>
                <w:sz w:val="20"/>
                <w:szCs w:val="20"/>
              </w:rPr>
              <w:t xml:space="preserve">and can reduce the risk of medication error through inadvertent under or over-dosing. </w:t>
            </w:r>
          </w:p>
          <w:p w14:paraId="0C06E179" w14:textId="77777777" w:rsidR="004B3DF6" w:rsidRDefault="00996A76" w:rsidP="0050452B">
            <w:pPr>
              <w:rPr>
                <w:rFonts w:ascii="Arial" w:hAnsi="Arial" w:cs="Arial"/>
                <w:bCs/>
                <w:sz w:val="20"/>
                <w:szCs w:val="20"/>
              </w:rPr>
            </w:pPr>
            <w:r w:rsidRPr="00B4150D">
              <w:rPr>
                <w:rFonts w:ascii="Arial" w:hAnsi="Arial" w:cs="Arial"/>
                <w:bCs/>
                <w:sz w:val="20"/>
                <w:szCs w:val="20"/>
              </w:rPr>
              <w:t>Those administering medicines also play an important role in</w:t>
            </w:r>
            <w:r w:rsidR="00D11B3F" w:rsidRPr="00B4150D">
              <w:rPr>
                <w:rFonts w:ascii="Arial" w:hAnsi="Arial" w:cs="Arial"/>
                <w:bCs/>
                <w:sz w:val="20"/>
                <w:szCs w:val="20"/>
              </w:rPr>
              <w:t xml:space="preserve"> identifying</w:t>
            </w:r>
            <w:r w:rsidRPr="00B4150D">
              <w:rPr>
                <w:rFonts w:ascii="Arial" w:hAnsi="Arial" w:cs="Arial"/>
                <w:bCs/>
                <w:sz w:val="20"/>
                <w:szCs w:val="20"/>
              </w:rPr>
              <w:t xml:space="preserve"> prescribing and dispensing errors before they reach the patient.</w:t>
            </w:r>
          </w:p>
          <w:p w14:paraId="7F0484F1" w14:textId="77777777" w:rsidR="004B3DF6" w:rsidRDefault="004B3DF6" w:rsidP="0050452B">
            <w:pPr>
              <w:rPr>
                <w:rFonts w:ascii="Arial" w:hAnsi="Arial" w:cs="Arial"/>
                <w:bCs/>
                <w:sz w:val="20"/>
                <w:szCs w:val="20"/>
              </w:rPr>
            </w:pPr>
          </w:p>
          <w:p w14:paraId="6B6D1546" w14:textId="77777777" w:rsidR="00996A76" w:rsidRPr="00B4150D" w:rsidRDefault="00996A76" w:rsidP="0050452B">
            <w:pPr>
              <w:rPr>
                <w:rFonts w:ascii="Arial" w:hAnsi="Arial" w:cs="Arial"/>
                <w:bCs/>
                <w:sz w:val="20"/>
                <w:szCs w:val="20"/>
              </w:rPr>
            </w:pPr>
            <w:r w:rsidRPr="00B4150D">
              <w:rPr>
                <w:rFonts w:ascii="Arial" w:hAnsi="Arial" w:cs="Arial"/>
                <w:bCs/>
                <w:sz w:val="20"/>
                <w:szCs w:val="20"/>
              </w:rPr>
              <w:t xml:space="preserve"> Always remember the following safety checking list:</w:t>
            </w:r>
          </w:p>
          <w:p w14:paraId="52D604DB" w14:textId="77777777" w:rsidR="00996A76" w:rsidRPr="00B4150D" w:rsidRDefault="00996A76" w:rsidP="0033751C">
            <w:pPr>
              <w:ind w:left="720"/>
              <w:rPr>
                <w:rFonts w:ascii="Arial" w:hAnsi="Arial" w:cs="Arial"/>
                <w:b/>
                <w:bCs/>
                <w:sz w:val="20"/>
                <w:szCs w:val="20"/>
              </w:rPr>
            </w:pPr>
            <w:r w:rsidRPr="00B4150D">
              <w:rPr>
                <w:rFonts w:ascii="Arial" w:hAnsi="Arial" w:cs="Arial"/>
                <w:b/>
                <w:sz w:val="20"/>
                <w:szCs w:val="20"/>
              </w:rPr>
              <w:t>R</w:t>
            </w:r>
            <w:r w:rsidRPr="00B4150D">
              <w:rPr>
                <w:rFonts w:ascii="Arial" w:hAnsi="Arial" w:cs="Arial"/>
                <w:b/>
                <w:bCs/>
                <w:sz w:val="20"/>
                <w:szCs w:val="20"/>
              </w:rPr>
              <w:t>ight medicine</w:t>
            </w:r>
            <w:r w:rsidRPr="00B4150D">
              <w:rPr>
                <w:rFonts w:ascii="Arial" w:hAnsi="Arial" w:cs="Arial"/>
                <w:bCs/>
                <w:sz w:val="20"/>
                <w:szCs w:val="20"/>
              </w:rPr>
              <w:t xml:space="preserve"> (that matches the order and the patient’s condition)</w:t>
            </w:r>
          </w:p>
          <w:p w14:paraId="77852B15" w14:textId="77777777" w:rsidR="00996A76" w:rsidRPr="00B4150D" w:rsidRDefault="00996A76" w:rsidP="0033751C">
            <w:pPr>
              <w:ind w:left="720"/>
              <w:rPr>
                <w:rFonts w:ascii="Arial" w:hAnsi="Arial" w:cs="Arial"/>
                <w:b/>
                <w:bCs/>
                <w:sz w:val="20"/>
                <w:szCs w:val="20"/>
              </w:rPr>
            </w:pPr>
            <w:r w:rsidRPr="00B4150D">
              <w:rPr>
                <w:rFonts w:ascii="Arial" w:hAnsi="Arial" w:cs="Arial"/>
                <w:b/>
                <w:bCs/>
                <w:sz w:val="20"/>
                <w:szCs w:val="20"/>
              </w:rPr>
              <w:t>Right dose</w:t>
            </w:r>
            <w:r w:rsidRPr="00B4150D">
              <w:rPr>
                <w:rFonts w:ascii="Arial" w:hAnsi="Arial" w:cs="Arial"/>
                <w:bCs/>
                <w:sz w:val="20"/>
                <w:szCs w:val="20"/>
              </w:rPr>
              <w:t xml:space="preserve"> (that matches the order and </w:t>
            </w:r>
            <w:r w:rsidR="00324F08" w:rsidRPr="00B4150D">
              <w:rPr>
                <w:rFonts w:ascii="Arial" w:hAnsi="Arial" w:cs="Arial"/>
                <w:bCs/>
                <w:sz w:val="20"/>
                <w:szCs w:val="20"/>
              </w:rPr>
              <w:t>is safe for the patient</w:t>
            </w:r>
            <w:r w:rsidRPr="00B4150D">
              <w:rPr>
                <w:rFonts w:ascii="Arial" w:hAnsi="Arial" w:cs="Arial"/>
                <w:bCs/>
                <w:sz w:val="20"/>
                <w:szCs w:val="20"/>
              </w:rPr>
              <w:t>)</w:t>
            </w:r>
          </w:p>
          <w:p w14:paraId="4AD2C98D" w14:textId="77777777" w:rsidR="00996A76" w:rsidRPr="00B4150D" w:rsidRDefault="00996A76" w:rsidP="0033751C">
            <w:pPr>
              <w:ind w:left="720"/>
              <w:rPr>
                <w:rFonts w:ascii="Arial" w:hAnsi="Arial" w:cs="Arial"/>
                <w:b/>
                <w:bCs/>
                <w:sz w:val="20"/>
                <w:szCs w:val="20"/>
              </w:rPr>
            </w:pPr>
            <w:r w:rsidRPr="00B4150D">
              <w:rPr>
                <w:rFonts w:ascii="Arial" w:hAnsi="Arial" w:cs="Arial"/>
                <w:b/>
                <w:bCs/>
                <w:sz w:val="20"/>
                <w:szCs w:val="20"/>
              </w:rPr>
              <w:t>Right route</w:t>
            </w:r>
            <w:r w:rsidR="00324F08" w:rsidRPr="00B4150D">
              <w:rPr>
                <w:rFonts w:ascii="Arial" w:hAnsi="Arial" w:cs="Arial"/>
                <w:bCs/>
                <w:sz w:val="20"/>
                <w:szCs w:val="20"/>
              </w:rPr>
              <w:t xml:space="preserve"> (that </w:t>
            </w:r>
            <w:r w:rsidRPr="00B4150D">
              <w:rPr>
                <w:rFonts w:ascii="Arial" w:hAnsi="Arial" w:cs="Arial"/>
                <w:bCs/>
                <w:sz w:val="20"/>
                <w:szCs w:val="20"/>
              </w:rPr>
              <w:t xml:space="preserve">matches the order and </w:t>
            </w:r>
            <w:r w:rsidR="00324F08" w:rsidRPr="00B4150D">
              <w:rPr>
                <w:rFonts w:ascii="Arial" w:hAnsi="Arial" w:cs="Arial"/>
                <w:bCs/>
                <w:sz w:val="20"/>
                <w:szCs w:val="20"/>
              </w:rPr>
              <w:t>is appropriate for the medicine and the patient</w:t>
            </w:r>
            <w:r w:rsidRPr="00B4150D">
              <w:rPr>
                <w:rFonts w:ascii="Arial" w:hAnsi="Arial" w:cs="Arial"/>
                <w:bCs/>
                <w:sz w:val="20"/>
                <w:szCs w:val="20"/>
              </w:rPr>
              <w:t>)</w:t>
            </w:r>
          </w:p>
          <w:p w14:paraId="138B090E" w14:textId="77777777" w:rsidR="00996A76" w:rsidRPr="00B4150D" w:rsidRDefault="00996A76" w:rsidP="0033751C">
            <w:pPr>
              <w:ind w:left="720"/>
              <w:rPr>
                <w:rFonts w:ascii="Arial" w:hAnsi="Arial" w:cs="Arial"/>
                <w:b/>
                <w:bCs/>
                <w:sz w:val="20"/>
                <w:szCs w:val="20"/>
              </w:rPr>
            </w:pPr>
            <w:r w:rsidRPr="00B4150D">
              <w:rPr>
                <w:rFonts w:ascii="Arial" w:hAnsi="Arial" w:cs="Arial"/>
                <w:b/>
                <w:bCs/>
                <w:sz w:val="20"/>
                <w:szCs w:val="20"/>
              </w:rPr>
              <w:t>Right time</w:t>
            </w:r>
            <w:r w:rsidRPr="00B4150D">
              <w:rPr>
                <w:rFonts w:ascii="Arial" w:hAnsi="Arial" w:cs="Arial"/>
                <w:bCs/>
                <w:sz w:val="20"/>
                <w:szCs w:val="20"/>
              </w:rPr>
              <w:t xml:space="preserve"> (that matches the order and its frequency and administration time directions)</w:t>
            </w:r>
          </w:p>
          <w:p w14:paraId="4DF06DF1" w14:textId="77777777" w:rsidR="00996A76" w:rsidRDefault="00996A76" w:rsidP="005C422D">
            <w:pPr>
              <w:ind w:left="720"/>
              <w:rPr>
                <w:rFonts w:ascii="Arial" w:hAnsi="Arial" w:cs="Arial"/>
                <w:bCs/>
                <w:sz w:val="20"/>
                <w:szCs w:val="20"/>
              </w:rPr>
            </w:pPr>
            <w:r w:rsidRPr="00B4150D">
              <w:rPr>
                <w:rFonts w:ascii="Arial" w:hAnsi="Arial" w:cs="Arial"/>
                <w:b/>
                <w:bCs/>
                <w:sz w:val="20"/>
                <w:szCs w:val="20"/>
              </w:rPr>
              <w:t xml:space="preserve">Right patient </w:t>
            </w:r>
            <w:r w:rsidRPr="00B4150D">
              <w:rPr>
                <w:rFonts w:ascii="Arial" w:hAnsi="Arial" w:cs="Arial"/>
                <w:bCs/>
                <w:sz w:val="20"/>
                <w:szCs w:val="20"/>
              </w:rPr>
              <w:t>(that matches the patient ID on the NIMC</w:t>
            </w:r>
            <w:r w:rsidR="00324F08" w:rsidRPr="00B4150D">
              <w:rPr>
                <w:rFonts w:ascii="Arial" w:hAnsi="Arial" w:cs="Arial"/>
                <w:bCs/>
                <w:sz w:val="20"/>
                <w:szCs w:val="20"/>
              </w:rPr>
              <w:t>, the label on the dispensed medicine and is</w:t>
            </w:r>
            <w:r w:rsidRPr="00B4150D">
              <w:rPr>
                <w:rFonts w:ascii="Arial" w:hAnsi="Arial" w:cs="Arial"/>
                <w:bCs/>
                <w:sz w:val="20"/>
                <w:szCs w:val="20"/>
              </w:rPr>
              <w:t xml:space="preserve"> confirmed by the patient</w:t>
            </w:r>
            <w:r w:rsidR="00324F08" w:rsidRPr="00B4150D">
              <w:rPr>
                <w:rFonts w:ascii="Arial" w:hAnsi="Arial" w:cs="Arial"/>
                <w:bCs/>
                <w:sz w:val="20"/>
                <w:szCs w:val="20"/>
              </w:rPr>
              <w:t xml:space="preserve"> using three identifiers</w:t>
            </w:r>
            <w:r w:rsidR="005C422D">
              <w:rPr>
                <w:rFonts w:ascii="Arial" w:hAnsi="Arial" w:cs="Arial"/>
                <w:bCs/>
                <w:sz w:val="20"/>
                <w:szCs w:val="20"/>
              </w:rPr>
              <w:t>,</w:t>
            </w:r>
            <w:r w:rsidR="00324F08" w:rsidRPr="00B4150D">
              <w:rPr>
                <w:rFonts w:ascii="Arial" w:hAnsi="Arial" w:cs="Arial"/>
                <w:bCs/>
                <w:sz w:val="20"/>
                <w:szCs w:val="20"/>
              </w:rPr>
              <w:t xml:space="preserve"> </w:t>
            </w:r>
            <w:r w:rsidR="005C422D" w:rsidRPr="00B4150D">
              <w:rPr>
                <w:rFonts w:ascii="Arial" w:hAnsi="Arial" w:cs="Arial"/>
                <w:bCs/>
                <w:sz w:val="20"/>
                <w:szCs w:val="20"/>
              </w:rPr>
              <w:t>i</w:t>
            </w:r>
            <w:r w:rsidR="005C422D">
              <w:rPr>
                <w:rFonts w:ascii="Arial" w:hAnsi="Arial" w:cs="Arial"/>
                <w:bCs/>
                <w:sz w:val="20"/>
                <w:szCs w:val="20"/>
              </w:rPr>
              <w:t>f</w:t>
            </w:r>
            <w:r w:rsidR="005C422D" w:rsidRPr="00B4150D">
              <w:rPr>
                <w:rFonts w:ascii="Arial" w:hAnsi="Arial" w:cs="Arial"/>
                <w:bCs/>
                <w:sz w:val="20"/>
                <w:szCs w:val="20"/>
              </w:rPr>
              <w:t xml:space="preserve"> </w:t>
            </w:r>
            <w:r w:rsidR="00324F08" w:rsidRPr="00B4150D">
              <w:rPr>
                <w:rFonts w:ascii="Arial" w:hAnsi="Arial" w:cs="Arial"/>
                <w:bCs/>
                <w:sz w:val="20"/>
                <w:szCs w:val="20"/>
              </w:rPr>
              <w:t>possible</w:t>
            </w:r>
            <w:r w:rsidRPr="00B4150D">
              <w:rPr>
                <w:rFonts w:ascii="Arial" w:hAnsi="Arial" w:cs="Arial"/>
                <w:bCs/>
                <w:sz w:val="20"/>
                <w:szCs w:val="20"/>
              </w:rPr>
              <w:t>).</w:t>
            </w:r>
          </w:p>
          <w:p w14:paraId="56D6036F" w14:textId="77777777" w:rsidR="006C0C21" w:rsidRDefault="006C0C21" w:rsidP="005C422D">
            <w:pPr>
              <w:ind w:left="720"/>
              <w:rPr>
                <w:rFonts w:ascii="Arial" w:hAnsi="Arial" w:cs="Arial"/>
                <w:bCs/>
                <w:sz w:val="20"/>
                <w:szCs w:val="20"/>
              </w:rPr>
            </w:pPr>
          </w:p>
          <w:p w14:paraId="019617D6" w14:textId="77777777" w:rsidR="006629AC" w:rsidRDefault="006629AC" w:rsidP="005C422D">
            <w:pPr>
              <w:ind w:left="720"/>
              <w:rPr>
                <w:rFonts w:ascii="Arial" w:hAnsi="Arial" w:cs="Arial"/>
                <w:bCs/>
                <w:sz w:val="20"/>
                <w:szCs w:val="20"/>
              </w:rPr>
            </w:pPr>
          </w:p>
          <w:p w14:paraId="4DB7E380" w14:textId="77777777" w:rsidR="006629AC" w:rsidRDefault="006629AC" w:rsidP="005C422D">
            <w:pPr>
              <w:ind w:left="720"/>
              <w:rPr>
                <w:rFonts w:ascii="Arial" w:hAnsi="Arial" w:cs="Arial"/>
                <w:bCs/>
                <w:sz w:val="20"/>
                <w:szCs w:val="20"/>
              </w:rPr>
            </w:pPr>
          </w:p>
          <w:p w14:paraId="2A4349CF" w14:textId="77777777" w:rsidR="006629AC" w:rsidRDefault="006629AC" w:rsidP="005C422D">
            <w:pPr>
              <w:ind w:left="720"/>
              <w:rPr>
                <w:rFonts w:ascii="Arial" w:hAnsi="Arial" w:cs="Arial"/>
                <w:bCs/>
                <w:sz w:val="20"/>
                <w:szCs w:val="20"/>
              </w:rPr>
            </w:pPr>
          </w:p>
          <w:p w14:paraId="287A1E32" w14:textId="77777777" w:rsidR="006629AC" w:rsidRDefault="006629AC" w:rsidP="005C422D">
            <w:pPr>
              <w:ind w:left="720"/>
              <w:rPr>
                <w:rFonts w:ascii="Arial" w:hAnsi="Arial" w:cs="Arial"/>
                <w:bCs/>
                <w:sz w:val="20"/>
                <w:szCs w:val="20"/>
              </w:rPr>
            </w:pPr>
          </w:p>
          <w:p w14:paraId="57E727F7" w14:textId="6B6BFA9C" w:rsidR="006629AC" w:rsidRPr="00B4150D" w:rsidRDefault="006629AC" w:rsidP="005C422D">
            <w:pPr>
              <w:ind w:left="720"/>
              <w:rPr>
                <w:rFonts w:ascii="Arial" w:hAnsi="Arial" w:cs="Arial"/>
                <w:bCs/>
                <w:sz w:val="20"/>
                <w:szCs w:val="20"/>
              </w:rPr>
            </w:pPr>
          </w:p>
        </w:tc>
      </w:tr>
      <w:tr w:rsidR="00DF10FD" w:rsidRPr="00B4150D" w14:paraId="273AC00B" w14:textId="77777777" w:rsidTr="00C6525A">
        <w:tc>
          <w:tcPr>
            <w:tcW w:w="9348" w:type="dxa"/>
            <w:gridSpan w:val="2"/>
            <w:shd w:val="clear" w:color="auto" w:fill="F2F2F2" w:themeFill="background1" w:themeFillShade="F2"/>
          </w:tcPr>
          <w:p w14:paraId="28E6543F" w14:textId="77777777" w:rsidR="00DF10FD" w:rsidRPr="00B9548D" w:rsidRDefault="00147B48" w:rsidP="0050452B">
            <w:pPr>
              <w:pStyle w:val="Heading2"/>
            </w:pPr>
            <w:bookmarkStart w:id="9" w:name="_Toc17284203"/>
            <w:r w:rsidRPr="00622A52">
              <w:t>3.</w:t>
            </w:r>
            <w:r w:rsidR="00232957">
              <w:t>6</w:t>
            </w:r>
            <w:r w:rsidR="00DF10FD" w:rsidRPr="00B9548D">
              <w:tab/>
              <w:t>Pharmacy</w:t>
            </w:r>
            <w:bookmarkEnd w:id="9"/>
          </w:p>
        </w:tc>
      </w:tr>
      <w:tr w:rsidR="00DF10FD" w:rsidRPr="00B4150D" w14:paraId="20B52D7E" w14:textId="77777777" w:rsidTr="00B4150D">
        <w:tc>
          <w:tcPr>
            <w:tcW w:w="9348" w:type="dxa"/>
            <w:gridSpan w:val="2"/>
            <w:shd w:val="clear" w:color="auto" w:fill="auto"/>
          </w:tcPr>
          <w:p w14:paraId="13E62098" w14:textId="77777777" w:rsidR="00DF10FD" w:rsidRPr="00B4150D" w:rsidRDefault="00DF10FD" w:rsidP="00396133">
            <w:pPr>
              <w:spacing w:before="240"/>
              <w:rPr>
                <w:rFonts w:ascii="Arial" w:hAnsi="Arial" w:cs="Arial"/>
                <w:sz w:val="20"/>
                <w:szCs w:val="20"/>
              </w:rPr>
            </w:pPr>
            <w:r w:rsidRPr="00B4150D">
              <w:rPr>
                <w:rFonts w:ascii="Arial" w:hAnsi="Arial" w:cs="Arial"/>
                <w:sz w:val="20"/>
                <w:szCs w:val="20"/>
              </w:rPr>
              <w:t xml:space="preserve">NIMC medicine order spaces generally have a space for use by the ward/clinical pharmacist to clarify the order, indicate source of supply or provide administration instructions. </w:t>
            </w:r>
          </w:p>
          <w:p w14:paraId="7E7D1C57" w14:textId="77777777" w:rsidR="00DF10FD" w:rsidRPr="00B4150D" w:rsidRDefault="00DF10FD" w:rsidP="0050452B">
            <w:pPr>
              <w:rPr>
                <w:rFonts w:ascii="Arial" w:hAnsi="Arial" w:cs="Arial"/>
                <w:b/>
                <w:bCs/>
                <w:sz w:val="20"/>
                <w:szCs w:val="20"/>
              </w:rPr>
            </w:pPr>
            <w:r w:rsidRPr="00B4150D">
              <w:rPr>
                <w:rFonts w:ascii="Arial" w:hAnsi="Arial" w:cs="Arial"/>
                <w:sz w:val="20"/>
                <w:szCs w:val="20"/>
              </w:rPr>
              <w:t>Annotations in the space can include:</w:t>
            </w:r>
          </w:p>
        </w:tc>
      </w:tr>
      <w:tr w:rsidR="00DF10FD" w:rsidRPr="00B4150D" w14:paraId="2B473A23" w14:textId="77777777" w:rsidTr="00B4150D">
        <w:tc>
          <w:tcPr>
            <w:tcW w:w="1428" w:type="dxa"/>
            <w:shd w:val="clear" w:color="auto" w:fill="auto"/>
          </w:tcPr>
          <w:p w14:paraId="619F0639" w14:textId="77777777" w:rsidR="00DF10FD" w:rsidRPr="00B4150D" w:rsidRDefault="00DF10FD" w:rsidP="0050452B">
            <w:pPr>
              <w:rPr>
                <w:rFonts w:ascii="Arial" w:hAnsi="Arial" w:cs="Arial"/>
                <w:b/>
                <w:sz w:val="20"/>
                <w:szCs w:val="20"/>
              </w:rPr>
            </w:pPr>
            <w:r w:rsidRPr="00B4150D">
              <w:rPr>
                <w:rFonts w:ascii="Arial" w:hAnsi="Arial" w:cs="Arial"/>
                <w:b/>
                <w:sz w:val="20"/>
                <w:szCs w:val="20"/>
              </w:rPr>
              <w:t>I</w:t>
            </w:r>
          </w:p>
        </w:tc>
        <w:tc>
          <w:tcPr>
            <w:tcW w:w="7920" w:type="dxa"/>
            <w:shd w:val="clear" w:color="auto" w:fill="auto"/>
          </w:tcPr>
          <w:p w14:paraId="2CBEB58A" w14:textId="77777777" w:rsidR="00DF10FD" w:rsidRPr="00B4150D" w:rsidRDefault="00DF10FD" w:rsidP="0050452B">
            <w:pPr>
              <w:rPr>
                <w:rFonts w:ascii="Arial" w:hAnsi="Arial" w:cs="Arial"/>
                <w:sz w:val="20"/>
                <w:szCs w:val="20"/>
              </w:rPr>
            </w:pPr>
            <w:r w:rsidRPr="00B4150D">
              <w:rPr>
                <w:rFonts w:ascii="Arial" w:hAnsi="Arial" w:cs="Arial"/>
                <w:sz w:val="20"/>
                <w:szCs w:val="20"/>
              </w:rPr>
              <w:t xml:space="preserve">Medicines available on </w:t>
            </w:r>
            <w:proofErr w:type="spellStart"/>
            <w:r w:rsidRPr="00B4150D">
              <w:rPr>
                <w:rFonts w:ascii="Arial" w:hAnsi="Arial" w:cs="Arial"/>
                <w:sz w:val="20"/>
                <w:szCs w:val="20"/>
              </w:rPr>
              <w:t>imprest</w:t>
            </w:r>
            <w:proofErr w:type="spellEnd"/>
          </w:p>
        </w:tc>
      </w:tr>
      <w:tr w:rsidR="00DF10FD" w:rsidRPr="00B4150D" w14:paraId="23C92851" w14:textId="77777777" w:rsidTr="00B4150D">
        <w:tc>
          <w:tcPr>
            <w:tcW w:w="1428" w:type="dxa"/>
            <w:shd w:val="clear" w:color="auto" w:fill="auto"/>
          </w:tcPr>
          <w:p w14:paraId="668E23BC" w14:textId="77777777" w:rsidR="00DF10FD" w:rsidRPr="00B4150D" w:rsidRDefault="00DF10FD" w:rsidP="0050452B">
            <w:pPr>
              <w:rPr>
                <w:rFonts w:ascii="Arial" w:hAnsi="Arial" w:cs="Arial"/>
                <w:b/>
                <w:sz w:val="20"/>
                <w:szCs w:val="20"/>
              </w:rPr>
            </w:pPr>
            <w:r w:rsidRPr="00B4150D">
              <w:rPr>
                <w:rFonts w:ascii="Arial" w:hAnsi="Arial" w:cs="Arial"/>
                <w:b/>
                <w:sz w:val="20"/>
                <w:szCs w:val="20"/>
              </w:rPr>
              <w:t>S</w:t>
            </w:r>
          </w:p>
        </w:tc>
        <w:tc>
          <w:tcPr>
            <w:tcW w:w="7920" w:type="dxa"/>
            <w:shd w:val="clear" w:color="auto" w:fill="auto"/>
          </w:tcPr>
          <w:p w14:paraId="75FDC706" w14:textId="77777777" w:rsidR="00DF10FD" w:rsidRPr="00B4150D" w:rsidRDefault="00DF10FD" w:rsidP="0050452B">
            <w:pPr>
              <w:rPr>
                <w:rFonts w:ascii="Arial" w:hAnsi="Arial" w:cs="Arial"/>
                <w:sz w:val="20"/>
                <w:szCs w:val="20"/>
              </w:rPr>
            </w:pPr>
            <w:r w:rsidRPr="00B4150D">
              <w:rPr>
                <w:rFonts w:ascii="Arial" w:hAnsi="Arial" w:cs="Arial"/>
                <w:sz w:val="20"/>
                <w:szCs w:val="20"/>
              </w:rPr>
              <w:t>Non-</w:t>
            </w:r>
            <w:proofErr w:type="spellStart"/>
            <w:r w:rsidRPr="00B4150D">
              <w:rPr>
                <w:rFonts w:ascii="Arial" w:hAnsi="Arial" w:cs="Arial"/>
                <w:sz w:val="20"/>
                <w:szCs w:val="20"/>
              </w:rPr>
              <w:t>imprest</w:t>
            </w:r>
            <w:proofErr w:type="spellEnd"/>
            <w:r w:rsidRPr="00B4150D">
              <w:rPr>
                <w:rFonts w:ascii="Arial" w:hAnsi="Arial" w:cs="Arial"/>
                <w:sz w:val="20"/>
                <w:szCs w:val="20"/>
              </w:rPr>
              <w:t xml:space="preserve"> items that will be supplied and labelled for individual use from the pharmacy</w:t>
            </w:r>
          </w:p>
        </w:tc>
      </w:tr>
      <w:tr w:rsidR="00DF10FD" w:rsidRPr="00B4150D" w14:paraId="50F0ADE9" w14:textId="77777777" w:rsidTr="00B4150D">
        <w:tc>
          <w:tcPr>
            <w:tcW w:w="1428" w:type="dxa"/>
            <w:shd w:val="clear" w:color="auto" w:fill="auto"/>
          </w:tcPr>
          <w:p w14:paraId="771C7E12" w14:textId="77777777" w:rsidR="00DF10FD" w:rsidRPr="00B4150D" w:rsidRDefault="00DF10FD" w:rsidP="0050452B">
            <w:pPr>
              <w:rPr>
                <w:rFonts w:ascii="Arial" w:hAnsi="Arial" w:cs="Arial"/>
                <w:b/>
                <w:sz w:val="20"/>
                <w:szCs w:val="20"/>
              </w:rPr>
            </w:pPr>
            <w:r w:rsidRPr="00B4150D">
              <w:rPr>
                <w:rFonts w:ascii="Arial" w:hAnsi="Arial" w:cs="Arial"/>
                <w:b/>
                <w:sz w:val="20"/>
                <w:szCs w:val="20"/>
              </w:rPr>
              <w:t>Pts own</w:t>
            </w:r>
          </w:p>
        </w:tc>
        <w:tc>
          <w:tcPr>
            <w:tcW w:w="7920" w:type="dxa"/>
            <w:shd w:val="clear" w:color="auto" w:fill="auto"/>
          </w:tcPr>
          <w:p w14:paraId="1B1D5FCB" w14:textId="77777777" w:rsidR="00DF10FD" w:rsidRPr="00B4150D" w:rsidRDefault="00DF10FD" w:rsidP="0050452B">
            <w:pPr>
              <w:rPr>
                <w:rFonts w:ascii="Arial" w:hAnsi="Arial" w:cs="Arial"/>
                <w:sz w:val="20"/>
                <w:szCs w:val="20"/>
              </w:rPr>
            </w:pPr>
            <w:r w:rsidRPr="00B4150D">
              <w:rPr>
                <w:rFonts w:ascii="Arial" w:hAnsi="Arial" w:cs="Arial"/>
                <w:sz w:val="20"/>
                <w:szCs w:val="20"/>
              </w:rPr>
              <w:t xml:space="preserve">Medicines </w:t>
            </w:r>
            <w:r w:rsidR="00324F08" w:rsidRPr="00B4150D">
              <w:rPr>
                <w:rFonts w:ascii="Arial" w:hAnsi="Arial" w:cs="Arial"/>
                <w:sz w:val="20"/>
                <w:szCs w:val="20"/>
              </w:rPr>
              <w:t xml:space="preserve">brought in by the patient that have been </w:t>
            </w:r>
            <w:r w:rsidRPr="00B4150D">
              <w:rPr>
                <w:rFonts w:ascii="Arial" w:hAnsi="Arial" w:cs="Arial"/>
                <w:sz w:val="20"/>
                <w:szCs w:val="20"/>
              </w:rPr>
              <w:t>checked by the pharmacist and confirmed to be acceptable for use during the patient’s admission</w:t>
            </w:r>
          </w:p>
        </w:tc>
      </w:tr>
      <w:tr w:rsidR="00DF10FD" w:rsidRPr="00B4150D" w14:paraId="4D18CE58" w14:textId="77777777" w:rsidTr="00B4150D">
        <w:tc>
          <w:tcPr>
            <w:tcW w:w="1428" w:type="dxa"/>
            <w:shd w:val="clear" w:color="auto" w:fill="auto"/>
          </w:tcPr>
          <w:p w14:paraId="3C4CA234" w14:textId="77777777" w:rsidR="00DF10FD" w:rsidRPr="00B4150D" w:rsidRDefault="00DF10FD" w:rsidP="0050452B">
            <w:pPr>
              <w:rPr>
                <w:rFonts w:ascii="Arial" w:hAnsi="Arial" w:cs="Arial"/>
                <w:b/>
                <w:sz w:val="20"/>
                <w:szCs w:val="20"/>
              </w:rPr>
            </w:pPr>
            <w:r w:rsidRPr="00B4150D">
              <w:rPr>
                <w:rFonts w:ascii="Arial" w:hAnsi="Arial" w:cs="Arial"/>
                <w:b/>
                <w:sz w:val="20"/>
                <w:szCs w:val="20"/>
              </w:rPr>
              <w:t>CD</w:t>
            </w:r>
            <w:r w:rsidR="00324F08" w:rsidRPr="00B4150D">
              <w:rPr>
                <w:rFonts w:ascii="Arial" w:hAnsi="Arial" w:cs="Arial"/>
                <w:b/>
                <w:sz w:val="20"/>
                <w:szCs w:val="20"/>
              </w:rPr>
              <w:t>, S8</w:t>
            </w:r>
          </w:p>
        </w:tc>
        <w:tc>
          <w:tcPr>
            <w:tcW w:w="7920" w:type="dxa"/>
            <w:shd w:val="clear" w:color="auto" w:fill="auto"/>
          </w:tcPr>
          <w:p w14:paraId="62F78792" w14:textId="77777777" w:rsidR="00DF10FD" w:rsidRPr="00B4150D" w:rsidRDefault="00DF10FD" w:rsidP="0050452B">
            <w:pPr>
              <w:rPr>
                <w:rFonts w:ascii="Arial" w:hAnsi="Arial" w:cs="Arial"/>
                <w:sz w:val="20"/>
                <w:szCs w:val="20"/>
              </w:rPr>
            </w:pPr>
            <w:r w:rsidRPr="00B4150D">
              <w:rPr>
                <w:rFonts w:ascii="Arial" w:hAnsi="Arial" w:cs="Arial"/>
                <w:sz w:val="20"/>
                <w:szCs w:val="20"/>
              </w:rPr>
              <w:t>Schedule 8 medicine (stored in CD cupboard)</w:t>
            </w:r>
          </w:p>
        </w:tc>
      </w:tr>
      <w:tr w:rsidR="00DF10FD" w:rsidRPr="00B4150D" w14:paraId="4B6347E8" w14:textId="77777777" w:rsidTr="00B4150D">
        <w:tc>
          <w:tcPr>
            <w:tcW w:w="1428" w:type="dxa"/>
            <w:shd w:val="clear" w:color="auto" w:fill="auto"/>
          </w:tcPr>
          <w:p w14:paraId="4BB0EBCC" w14:textId="77777777" w:rsidR="00DF10FD" w:rsidRPr="00B4150D" w:rsidRDefault="00DF10FD" w:rsidP="0050452B">
            <w:pPr>
              <w:rPr>
                <w:rFonts w:ascii="Arial" w:hAnsi="Arial" w:cs="Arial"/>
                <w:b/>
                <w:sz w:val="20"/>
                <w:szCs w:val="20"/>
              </w:rPr>
            </w:pPr>
            <w:r w:rsidRPr="00B4150D">
              <w:rPr>
                <w:rFonts w:ascii="Arial" w:hAnsi="Arial" w:cs="Arial"/>
                <w:b/>
                <w:sz w:val="20"/>
                <w:szCs w:val="20"/>
              </w:rPr>
              <w:t>Fridge</w:t>
            </w:r>
          </w:p>
        </w:tc>
        <w:tc>
          <w:tcPr>
            <w:tcW w:w="7920" w:type="dxa"/>
            <w:shd w:val="clear" w:color="auto" w:fill="auto"/>
          </w:tcPr>
          <w:p w14:paraId="5D52C52D" w14:textId="77777777" w:rsidR="00DF10FD" w:rsidRPr="00B4150D" w:rsidRDefault="00DF10FD" w:rsidP="0050452B">
            <w:pPr>
              <w:rPr>
                <w:rFonts w:ascii="Arial" w:hAnsi="Arial" w:cs="Arial"/>
                <w:sz w:val="20"/>
                <w:szCs w:val="20"/>
              </w:rPr>
            </w:pPr>
            <w:r w:rsidRPr="00B4150D">
              <w:rPr>
                <w:rFonts w:ascii="Arial" w:hAnsi="Arial" w:cs="Arial"/>
                <w:sz w:val="20"/>
                <w:szCs w:val="20"/>
              </w:rPr>
              <w:t>A medicine that is stored in the refrigerator</w:t>
            </w:r>
          </w:p>
        </w:tc>
      </w:tr>
    </w:tbl>
    <w:p w14:paraId="03ADEABD" w14:textId="77777777" w:rsidR="003A3E84" w:rsidRDefault="00D97D2D" w:rsidP="0050452B">
      <w:pPr>
        <w:pStyle w:val="Heading1"/>
      </w:pPr>
      <w:bookmarkStart w:id="10" w:name="_Toc17284204"/>
      <w:r>
        <w:t>4</w:t>
      </w:r>
      <w:r w:rsidR="00E40860">
        <w:t>.</w:t>
      </w:r>
      <w:r w:rsidR="00E40860">
        <w:tab/>
      </w:r>
      <w:r w:rsidR="00FA4408">
        <w:t xml:space="preserve">Establishing </w:t>
      </w:r>
      <w:r w:rsidR="00023B02">
        <w:t xml:space="preserve">patient </w:t>
      </w:r>
      <w:r w:rsidR="00E0601D">
        <w:t>ID</w:t>
      </w:r>
      <w:r w:rsidR="00FA4408">
        <w:t>, previous ADRs and other clinical information</w:t>
      </w:r>
      <w:bookmarkEnd w:id="10"/>
    </w:p>
    <w:p w14:paraId="4212FCAC" w14:textId="77777777" w:rsidR="0081522F" w:rsidRPr="0081522F" w:rsidRDefault="0081522F" w:rsidP="0050452B">
      <w:pPr>
        <w:rPr>
          <w:rFonts w:ascii="Arial" w:hAnsi="Arial" w:cs="Arial"/>
          <w:b/>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42"/>
        <w:gridCol w:w="7261"/>
      </w:tblGrid>
      <w:tr w:rsidR="005B538D" w:rsidRPr="00B4150D" w14:paraId="1CCF7E16" w14:textId="77777777" w:rsidTr="00C6525A">
        <w:tc>
          <w:tcPr>
            <w:tcW w:w="9571" w:type="dxa"/>
            <w:gridSpan w:val="3"/>
            <w:shd w:val="clear" w:color="auto" w:fill="F2F2F2" w:themeFill="background1" w:themeFillShade="F2"/>
            <w:vAlign w:val="center"/>
          </w:tcPr>
          <w:p w14:paraId="6D742C2C" w14:textId="77777777" w:rsidR="005B538D" w:rsidRPr="00B4150D" w:rsidRDefault="005B538D" w:rsidP="00D24ECE">
            <w:pPr>
              <w:pStyle w:val="Heading2"/>
            </w:pPr>
            <w:bookmarkStart w:id="11" w:name="_Toc17284205"/>
            <w:r w:rsidRPr="00B4150D">
              <w:t>4.1</w:t>
            </w:r>
            <w:r>
              <w:t xml:space="preserve"> </w:t>
            </w:r>
            <w:r>
              <w:tab/>
            </w:r>
            <w:r w:rsidRPr="00B4150D">
              <w:t>Patient identification</w:t>
            </w:r>
            <w:bookmarkEnd w:id="11"/>
          </w:p>
        </w:tc>
      </w:tr>
      <w:tr w:rsidR="0033751C" w:rsidRPr="00B4150D" w14:paraId="28A034B9" w14:textId="77777777" w:rsidTr="009A3DDF">
        <w:tc>
          <w:tcPr>
            <w:tcW w:w="9571" w:type="dxa"/>
            <w:gridSpan w:val="3"/>
            <w:shd w:val="clear" w:color="auto" w:fill="auto"/>
          </w:tcPr>
          <w:p w14:paraId="5F24CD42" w14:textId="77777777" w:rsidR="0033751C" w:rsidRPr="0033751C" w:rsidRDefault="0033751C" w:rsidP="00626724">
            <w:pPr>
              <w:spacing w:before="240"/>
              <w:rPr>
                <w:rFonts w:ascii="Arial" w:hAnsi="Arial" w:cs="Arial"/>
                <w:b/>
                <w:bCs/>
                <w:sz w:val="20"/>
                <w:szCs w:val="20"/>
              </w:rPr>
            </w:pPr>
            <w:r w:rsidRPr="00D24ECE">
              <w:rPr>
                <w:rFonts w:ascii="Arial" w:hAnsi="Arial" w:cs="Arial"/>
                <w:sz w:val="20"/>
                <w:szCs w:val="20"/>
              </w:rPr>
              <w:t>Found on all NIMCs</w:t>
            </w:r>
          </w:p>
          <w:p w14:paraId="21E350D1" w14:textId="77777777" w:rsidR="0033751C" w:rsidRDefault="0033751C" w:rsidP="0033751C">
            <w:pPr>
              <w:rPr>
                <w:rFonts w:ascii="Arial" w:hAnsi="Arial" w:cs="Arial"/>
                <w:b/>
                <w:bCs/>
                <w:sz w:val="20"/>
                <w:szCs w:val="20"/>
              </w:rPr>
            </w:pPr>
          </w:p>
        </w:tc>
      </w:tr>
      <w:tr w:rsidR="00D97D2D" w:rsidRPr="00B4150D" w14:paraId="734867FE" w14:textId="77777777" w:rsidTr="0050452B">
        <w:tc>
          <w:tcPr>
            <w:tcW w:w="2106" w:type="dxa"/>
            <w:gridSpan w:val="2"/>
            <w:shd w:val="clear" w:color="auto" w:fill="auto"/>
          </w:tcPr>
          <w:p w14:paraId="25136C09" w14:textId="77777777" w:rsidR="0033751C" w:rsidRPr="00B4150D" w:rsidRDefault="0033751C" w:rsidP="00626724">
            <w:pPr>
              <w:spacing w:before="240"/>
              <w:rPr>
                <w:rFonts w:ascii="Arial" w:hAnsi="Arial" w:cs="Arial"/>
                <w:b/>
                <w:bCs/>
                <w:sz w:val="20"/>
                <w:szCs w:val="20"/>
              </w:rPr>
            </w:pPr>
            <w:r w:rsidRPr="00B4150D">
              <w:rPr>
                <w:rFonts w:ascii="Arial" w:hAnsi="Arial" w:cs="Arial"/>
                <w:b/>
                <w:bCs/>
                <w:sz w:val="20"/>
                <w:szCs w:val="20"/>
              </w:rPr>
              <w:t>Purpose</w:t>
            </w:r>
          </w:p>
          <w:p w14:paraId="75244C0A" w14:textId="77777777" w:rsidR="00D97D2D" w:rsidRPr="00B4150D" w:rsidRDefault="00D97D2D" w:rsidP="0050452B">
            <w:pPr>
              <w:rPr>
                <w:rFonts w:ascii="Arial" w:hAnsi="Arial" w:cs="Arial"/>
                <w:b/>
                <w:bCs/>
                <w:sz w:val="20"/>
                <w:szCs w:val="20"/>
              </w:rPr>
            </w:pPr>
          </w:p>
        </w:tc>
        <w:tc>
          <w:tcPr>
            <w:tcW w:w="7465" w:type="dxa"/>
            <w:shd w:val="clear" w:color="auto" w:fill="auto"/>
          </w:tcPr>
          <w:p w14:paraId="0C86135F" w14:textId="77777777" w:rsidR="00805E78" w:rsidRDefault="00805E78" w:rsidP="0050452B">
            <w:pPr>
              <w:rPr>
                <w:rFonts w:ascii="Arial" w:hAnsi="Arial" w:cs="Arial"/>
                <w:b/>
                <w:bCs/>
                <w:sz w:val="20"/>
                <w:szCs w:val="20"/>
              </w:rPr>
            </w:pPr>
          </w:p>
          <w:p w14:paraId="0EA1E12E" w14:textId="77777777" w:rsidR="00D97D2D" w:rsidRPr="00B4150D" w:rsidRDefault="00D97D2D" w:rsidP="0050452B">
            <w:pPr>
              <w:rPr>
                <w:rFonts w:ascii="Arial" w:hAnsi="Arial" w:cs="Arial"/>
                <w:bCs/>
                <w:sz w:val="20"/>
                <w:szCs w:val="20"/>
              </w:rPr>
            </w:pPr>
            <w:r w:rsidRPr="00B4150D">
              <w:rPr>
                <w:rFonts w:ascii="Arial" w:hAnsi="Arial" w:cs="Arial"/>
                <w:bCs/>
                <w:sz w:val="20"/>
                <w:szCs w:val="20"/>
              </w:rPr>
              <w:t>To establish the patient’s identity before prescribing commences</w:t>
            </w:r>
          </w:p>
        </w:tc>
      </w:tr>
      <w:tr w:rsidR="002C3D4C" w:rsidRPr="00B4150D" w14:paraId="4B89E84D" w14:textId="77777777" w:rsidTr="0050452B">
        <w:tc>
          <w:tcPr>
            <w:tcW w:w="9571" w:type="dxa"/>
            <w:gridSpan w:val="3"/>
            <w:shd w:val="clear" w:color="auto" w:fill="auto"/>
          </w:tcPr>
          <w:p w14:paraId="3BCA63A6" w14:textId="77777777" w:rsidR="002C3D4C" w:rsidRPr="00B4150D" w:rsidRDefault="00E410D3" w:rsidP="00D24ECE">
            <w:pPr>
              <w:rPr>
                <w:rFonts w:ascii="Arial" w:hAnsi="Arial" w:cs="Arial"/>
                <w:b/>
                <w:bCs/>
                <w:sz w:val="21"/>
                <w:szCs w:val="21"/>
              </w:rPr>
            </w:pPr>
            <w:r>
              <w:rPr>
                <w:rFonts w:ascii="Arial" w:hAnsi="Arial" w:cs="Arial"/>
                <w:b/>
                <w:bCs/>
                <w:noProof/>
                <w:sz w:val="21"/>
                <w:szCs w:val="21"/>
              </w:rPr>
              <w:drawing>
                <wp:inline distT="0" distB="0" distL="0" distR="0" wp14:anchorId="694BBCB6" wp14:editId="19937327">
                  <wp:extent cx="4597400" cy="2491806"/>
                  <wp:effectExtent l="0" t="0" r="0" b="3810"/>
                  <wp:docPr id="43" name="Picture 43" descr="\\central.health\dfsuserenv\Users\User_07\peadam\Pictures\Patient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ntral.health\dfsuserenv\Users\User_07\peadam\Pictures\Patient detail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7400" cy="2491806"/>
                          </a:xfrm>
                          <a:prstGeom prst="rect">
                            <a:avLst/>
                          </a:prstGeom>
                          <a:noFill/>
                          <a:ln>
                            <a:noFill/>
                          </a:ln>
                        </pic:spPr>
                      </pic:pic>
                    </a:graphicData>
                  </a:graphic>
                </wp:inline>
              </w:drawing>
            </w:r>
            <w:r w:rsidRPr="00E410D3" w:rsidDel="00E410D3">
              <w:rPr>
                <w:rFonts w:ascii="Arial" w:hAnsi="Arial" w:cs="Arial"/>
                <w:b/>
                <w:bCs/>
                <w:sz w:val="21"/>
                <w:szCs w:val="21"/>
              </w:rPr>
              <w:t xml:space="preserve"> </w:t>
            </w:r>
          </w:p>
          <w:p w14:paraId="5E5DB231" w14:textId="77777777" w:rsidR="002C3D4C" w:rsidRPr="00B4150D" w:rsidRDefault="002C3D4C" w:rsidP="00D24ECE">
            <w:pPr>
              <w:rPr>
                <w:rFonts w:ascii="Arial" w:hAnsi="Arial" w:cs="Arial"/>
                <w:b/>
                <w:bCs/>
                <w:sz w:val="20"/>
                <w:szCs w:val="20"/>
              </w:rPr>
            </w:pPr>
            <w:r w:rsidRPr="00B4150D">
              <w:rPr>
                <w:rFonts w:ascii="Arial" w:hAnsi="Arial" w:cs="Arial"/>
                <w:b/>
                <w:bCs/>
                <w:sz w:val="20"/>
                <w:szCs w:val="20"/>
              </w:rPr>
              <w:t>Figure above shows the NIMC identification section</w:t>
            </w:r>
          </w:p>
        </w:tc>
      </w:tr>
      <w:tr w:rsidR="00D97D2D" w:rsidRPr="00B4150D" w14:paraId="1BA5955E" w14:textId="77777777" w:rsidTr="0033751C">
        <w:tc>
          <w:tcPr>
            <w:tcW w:w="1242" w:type="dxa"/>
            <w:shd w:val="clear" w:color="auto" w:fill="auto"/>
          </w:tcPr>
          <w:p w14:paraId="04A1BE66" w14:textId="77777777" w:rsidR="0033751C" w:rsidRPr="00B4150D" w:rsidRDefault="0033751C" w:rsidP="00626724">
            <w:pPr>
              <w:spacing w:before="240"/>
              <w:rPr>
                <w:rFonts w:ascii="Arial" w:hAnsi="Arial" w:cs="Arial"/>
                <w:b/>
                <w:bCs/>
                <w:sz w:val="20"/>
                <w:szCs w:val="20"/>
              </w:rPr>
            </w:pPr>
            <w:r w:rsidRPr="00B4150D">
              <w:rPr>
                <w:rFonts w:ascii="Arial" w:hAnsi="Arial" w:cs="Arial"/>
                <w:b/>
                <w:bCs/>
                <w:sz w:val="20"/>
                <w:szCs w:val="20"/>
              </w:rPr>
              <w:t>Use</w:t>
            </w:r>
          </w:p>
          <w:p w14:paraId="4C11FC29" w14:textId="77777777" w:rsidR="00D97D2D" w:rsidRPr="00B4150D" w:rsidRDefault="00D97D2D" w:rsidP="00D24ECE">
            <w:pPr>
              <w:rPr>
                <w:rFonts w:ascii="Arial" w:hAnsi="Arial" w:cs="Arial"/>
                <w:b/>
                <w:bCs/>
                <w:sz w:val="20"/>
                <w:szCs w:val="20"/>
              </w:rPr>
            </w:pPr>
          </w:p>
        </w:tc>
        <w:tc>
          <w:tcPr>
            <w:tcW w:w="8329" w:type="dxa"/>
            <w:gridSpan w:val="2"/>
            <w:shd w:val="clear" w:color="auto" w:fill="auto"/>
          </w:tcPr>
          <w:p w14:paraId="69039812" w14:textId="77777777" w:rsidR="00D97D2D" w:rsidRPr="00B4150D" w:rsidRDefault="00D97D2D" w:rsidP="00626724">
            <w:pPr>
              <w:spacing w:before="240"/>
              <w:rPr>
                <w:rFonts w:ascii="Arial" w:hAnsi="Arial" w:cs="Arial"/>
                <w:b/>
                <w:bCs/>
                <w:sz w:val="20"/>
                <w:szCs w:val="20"/>
              </w:rPr>
            </w:pPr>
            <w:r w:rsidRPr="00B4150D">
              <w:rPr>
                <w:rFonts w:ascii="Arial" w:hAnsi="Arial" w:cs="Arial"/>
                <w:bCs/>
                <w:sz w:val="20"/>
                <w:szCs w:val="20"/>
              </w:rPr>
              <w:t>Adhere a patient identification label in the space provided or hand write</w:t>
            </w:r>
            <w:r w:rsidRPr="00B4150D">
              <w:rPr>
                <w:rFonts w:ascii="Arial" w:hAnsi="Arial" w:cs="Arial"/>
                <w:sz w:val="20"/>
                <w:szCs w:val="20"/>
              </w:rPr>
              <w:t xml:space="preserve"> the </w:t>
            </w:r>
            <w:r w:rsidRPr="00B4150D">
              <w:rPr>
                <w:rFonts w:ascii="Arial" w:hAnsi="Arial" w:cs="Arial"/>
                <w:b/>
                <w:bCs/>
                <w:sz w:val="20"/>
                <w:szCs w:val="20"/>
              </w:rPr>
              <w:t xml:space="preserve">patient name, UR number, date of birth </w:t>
            </w:r>
            <w:r w:rsidRPr="00B4150D">
              <w:rPr>
                <w:rFonts w:ascii="Arial" w:hAnsi="Arial" w:cs="Arial"/>
                <w:sz w:val="20"/>
                <w:szCs w:val="20"/>
              </w:rPr>
              <w:t xml:space="preserve">and </w:t>
            </w:r>
            <w:r w:rsidRPr="00B4150D">
              <w:rPr>
                <w:rFonts w:ascii="Arial" w:hAnsi="Arial" w:cs="Arial"/>
                <w:b/>
                <w:bCs/>
                <w:sz w:val="20"/>
                <w:szCs w:val="20"/>
              </w:rPr>
              <w:t xml:space="preserve">gender </w:t>
            </w:r>
            <w:r w:rsidRPr="00B4150D">
              <w:rPr>
                <w:rFonts w:ascii="Arial" w:hAnsi="Arial" w:cs="Arial"/>
                <w:sz w:val="20"/>
                <w:szCs w:val="20"/>
              </w:rPr>
              <w:t xml:space="preserve"> in </w:t>
            </w:r>
            <w:r w:rsidRPr="00B4150D">
              <w:rPr>
                <w:rFonts w:ascii="Arial" w:hAnsi="Arial" w:cs="Arial"/>
                <w:b/>
                <w:bCs/>
                <w:sz w:val="20"/>
                <w:szCs w:val="20"/>
              </w:rPr>
              <w:t>legible print.</w:t>
            </w:r>
          </w:p>
          <w:p w14:paraId="49EDC8F3" w14:textId="77777777" w:rsidR="00E27638" w:rsidRPr="00B4150D" w:rsidRDefault="00D97D2D" w:rsidP="0050452B">
            <w:pPr>
              <w:rPr>
                <w:rFonts w:ascii="Arial" w:hAnsi="Arial" w:cs="Arial"/>
                <w:bCs/>
                <w:sz w:val="20"/>
                <w:szCs w:val="20"/>
              </w:rPr>
            </w:pPr>
            <w:r w:rsidRPr="00B4150D">
              <w:rPr>
                <w:rFonts w:ascii="Arial" w:hAnsi="Arial" w:cs="Arial"/>
                <w:bCs/>
                <w:sz w:val="20"/>
                <w:szCs w:val="20"/>
              </w:rPr>
              <w:t>The first prescriber must check the patient’s identity and print the patient’s name to document confirmation.</w:t>
            </w:r>
            <w:r w:rsidR="004224FB" w:rsidRPr="00B4150D">
              <w:rPr>
                <w:rFonts w:ascii="Arial" w:hAnsi="Arial" w:cs="Arial"/>
                <w:bCs/>
                <w:sz w:val="20"/>
                <w:szCs w:val="20"/>
              </w:rPr>
              <w:t xml:space="preserve"> </w:t>
            </w:r>
            <w:r w:rsidR="00E27638" w:rsidRPr="00B4150D">
              <w:rPr>
                <w:rFonts w:ascii="Arial" w:hAnsi="Arial" w:cs="Arial"/>
                <w:bCs/>
                <w:sz w:val="20"/>
                <w:szCs w:val="20"/>
              </w:rPr>
              <w:t>This should occur on the front and back page where ID labels are adhered.</w:t>
            </w:r>
          </w:p>
          <w:p w14:paraId="4242E705" w14:textId="77777777" w:rsidR="00D97D2D" w:rsidRPr="00B4150D" w:rsidRDefault="001A5840" w:rsidP="0050452B">
            <w:pPr>
              <w:rPr>
                <w:rFonts w:ascii="Arial" w:hAnsi="Arial" w:cs="Arial"/>
                <w:bCs/>
                <w:sz w:val="20"/>
                <w:szCs w:val="20"/>
              </w:rPr>
            </w:pPr>
            <w:r w:rsidRPr="00B4150D">
              <w:rPr>
                <w:rFonts w:ascii="Arial" w:hAnsi="Arial" w:cs="Arial"/>
                <w:sz w:val="20"/>
                <w:szCs w:val="20"/>
              </w:rPr>
              <w:lastRenderedPageBreak/>
              <w:t>Medicine</w:t>
            </w:r>
            <w:r w:rsidR="00D97D2D" w:rsidRPr="00B4150D">
              <w:rPr>
                <w:rFonts w:ascii="Arial" w:hAnsi="Arial" w:cs="Arial"/>
                <w:sz w:val="20"/>
                <w:szCs w:val="20"/>
              </w:rPr>
              <w:t xml:space="preserve"> orders </w:t>
            </w:r>
            <w:r w:rsidR="004224FB" w:rsidRPr="00B4150D">
              <w:rPr>
                <w:rFonts w:ascii="Arial" w:hAnsi="Arial" w:cs="Arial"/>
                <w:sz w:val="20"/>
                <w:szCs w:val="20"/>
              </w:rPr>
              <w:t xml:space="preserve">should not </w:t>
            </w:r>
            <w:r w:rsidR="00D97D2D" w:rsidRPr="00B4150D">
              <w:rPr>
                <w:rFonts w:ascii="Arial" w:hAnsi="Arial" w:cs="Arial"/>
                <w:sz w:val="20"/>
                <w:szCs w:val="20"/>
              </w:rPr>
              <w:t xml:space="preserve">be administered if the prescriber does not document the patient identification. </w:t>
            </w:r>
          </w:p>
        </w:tc>
      </w:tr>
      <w:tr w:rsidR="00D97D2D" w:rsidRPr="00B4150D" w14:paraId="66476CAC" w14:textId="77777777" w:rsidTr="0033751C">
        <w:tc>
          <w:tcPr>
            <w:tcW w:w="1242" w:type="dxa"/>
            <w:shd w:val="clear" w:color="auto" w:fill="auto"/>
          </w:tcPr>
          <w:p w14:paraId="3A5FF5DD" w14:textId="77777777" w:rsidR="0033751C" w:rsidRPr="00B4150D" w:rsidRDefault="0033751C" w:rsidP="00626724">
            <w:pPr>
              <w:spacing w:before="240"/>
              <w:rPr>
                <w:rFonts w:ascii="Arial" w:hAnsi="Arial" w:cs="Arial"/>
                <w:b/>
                <w:bCs/>
                <w:sz w:val="20"/>
                <w:szCs w:val="20"/>
              </w:rPr>
            </w:pPr>
            <w:r w:rsidRPr="00B4150D">
              <w:rPr>
                <w:rFonts w:ascii="Arial" w:hAnsi="Arial" w:cs="Arial"/>
                <w:b/>
                <w:bCs/>
                <w:sz w:val="20"/>
                <w:szCs w:val="20"/>
              </w:rPr>
              <w:lastRenderedPageBreak/>
              <w:t>Risk addressed</w:t>
            </w:r>
          </w:p>
          <w:p w14:paraId="0E67FA67" w14:textId="77777777" w:rsidR="00D97D2D" w:rsidRPr="00B4150D" w:rsidRDefault="00D97D2D" w:rsidP="0050452B">
            <w:pPr>
              <w:rPr>
                <w:rFonts w:ascii="Arial" w:hAnsi="Arial" w:cs="Arial"/>
                <w:b/>
                <w:bCs/>
                <w:sz w:val="20"/>
                <w:szCs w:val="20"/>
              </w:rPr>
            </w:pPr>
          </w:p>
        </w:tc>
        <w:tc>
          <w:tcPr>
            <w:tcW w:w="8329" w:type="dxa"/>
            <w:gridSpan w:val="2"/>
            <w:shd w:val="clear" w:color="auto" w:fill="auto"/>
          </w:tcPr>
          <w:p w14:paraId="45FDF019" w14:textId="77777777" w:rsidR="00D97D2D" w:rsidRPr="00B4150D" w:rsidRDefault="00D97D2D" w:rsidP="00626724">
            <w:pPr>
              <w:spacing w:before="240"/>
              <w:rPr>
                <w:rFonts w:ascii="Arial" w:hAnsi="Arial" w:cs="Arial"/>
                <w:bCs/>
                <w:sz w:val="20"/>
                <w:szCs w:val="20"/>
              </w:rPr>
            </w:pPr>
            <w:r w:rsidRPr="00B4150D">
              <w:rPr>
                <w:rFonts w:ascii="Arial" w:hAnsi="Arial" w:cs="Arial"/>
                <w:bCs/>
                <w:sz w:val="20"/>
                <w:szCs w:val="20"/>
              </w:rPr>
              <w:t>Not correctly identifying patients can result in missed and incorrect doses.</w:t>
            </w:r>
          </w:p>
          <w:p w14:paraId="39F0CF24" w14:textId="77777777" w:rsidR="00147B48" w:rsidRPr="00B4150D" w:rsidRDefault="00147B48" w:rsidP="0050452B">
            <w:pPr>
              <w:rPr>
                <w:rFonts w:ascii="Arial" w:hAnsi="Arial" w:cs="Arial"/>
                <w:bCs/>
                <w:sz w:val="20"/>
                <w:szCs w:val="20"/>
              </w:rPr>
            </w:pPr>
            <w:r w:rsidRPr="00B4150D">
              <w:rPr>
                <w:rFonts w:ascii="Arial" w:hAnsi="Arial" w:cs="Arial"/>
                <w:bCs/>
                <w:sz w:val="20"/>
                <w:szCs w:val="20"/>
              </w:rPr>
              <w:t>Using three approved patient identifiers to establish patient identity satisfies NSQHS Standard 4.</w:t>
            </w:r>
          </w:p>
        </w:tc>
      </w:tr>
    </w:tbl>
    <w:p w14:paraId="5D20DF18" w14:textId="77777777" w:rsidR="00147B48" w:rsidRDefault="00147B48" w:rsidP="0050452B">
      <w:pPr>
        <w:rPr>
          <w:rFonts w:ascii="Arial" w:hAnsi="Arial" w:cs="Arial"/>
          <w:bCs/>
          <w:sz w:val="21"/>
          <w:szCs w:val="21"/>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109"/>
      </w:tblGrid>
      <w:tr w:rsidR="005B538D" w:rsidRPr="00B4150D" w14:paraId="28651F00" w14:textId="77777777" w:rsidTr="006629AC">
        <w:trPr>
          <w:trHeight w:val="586"/>
        </w:trPr>
        <w:tc>
          <w:tcPr>
            <w:tcW w:w="9351" w:type="dxa"/>
            <w:gridSpan w:val="2"/>
            <w:shd w:val="clear" w:color="auto" w:fill="F2F2F2" w:themeFill="background1" w:themeFillShade="F2"/>
          </w:tcPr>
          <w:p w14:paraId="511B890A" w14:textId="77777777" w:rsidR="005B538D" w:rsidRPr="006C44A3" w:rsidRDefault="005B538D" w:rsidP="00D24ECE">
            <w:pPr>
              <w:pStyle w:val="Heading2"/>
            </w:pPr>
            <w:bookmarkStart w:id="12" w:name="_Toc17284206"/>
            <w:r w:rsidRPr="00622A52">
              <w:t>4.2</w:t>
            </w:r>
            <w:r w:rsidRPr="00B9548D">
              <w:t xml:space="preserve"> </w:t>
            </w:r>
            <w:r w:rsidRPr="003C7EF1">
              <w:rPr>
                <w:b w:val="0"/>
                <w:bCs w:val="0"/>
                <w:iCs w:val="0"/>
              </w:rPr>
              <w:tab/>
            </w:r>
            <w:r w:rsidRPr="00062701">
              <w:t>Patient weight and height</w:t>
            </w:r>
            <w:bookmarkEnd w:id="12"/>
          </w:p>
        </w:tc>
      </w:tr>
      <w:tr w:rsidR="0033751C" w:rsidRPr="00B4150D" w14:paraId="51ECB41D" w14:textId="77777777" w:rsidTr="006629AC">
        <w:trPr>
          <w:trHeight w:val="750"/>
        </w:trPr>
        <w:tc>
          <w:tcPr>
            <w:tcW w:w="9351" w:type="dxa"/>
            <w:gridSpan w:val="2"/>
            <w:shd w:val="clear" w:color="auto" w:fill="auto"/>
          </w:tcPr>
          <w:p w14:paraId="4A62F8B9" w14:textId="77777777" w:rsidR="0033751C" w:rsidRPr="00D24ECE" w:rsidRDefault="0033751C" w:rsidP="00626724">
            <w:pPr>
              <w:spacing w:before="240"/>
              <w:rPr>
                <w:rFonts w:ascii="Arial" w:hAnsi="Arial" w:cs="Arial"/>
              </w:rPr>
            </w:pPr>
            <w:r w:rsidRPr="00D24ECE">
              <w:rPr>
                <w:rFonts w:ascii="Arial" w:hAnsi="Arial" w:cs="Arial"/>
                <w:sz w:val="20"/>
                <w:szCs w:val="20"/>
              </w:rPr>
              <w:t>Found on all NIMCs with additional information required in NIMC (paediatric) and NIMC (paediatric long-stay</w:t>
            </w:r>
            <w:r>
              <w:rPr>
                <w:rFonts w:ascii="Arial" w:hAnsi="Arial" w:cs="Arial"/>
                <w:sz w:val="20"/>
                <w:szCs w:val="20"/>
              </w:rPr>
              <w:t>)</w:t>
            </w:r>
          </w:p>
        </w:tc>
      </w:tr>
      <w:tr w:rsidR="00D97D2D" w:rsidRPr="00B4150D" w14:paraId="64E39E9B" w14:textId="77777777" w:rsidTr="006629AC">
        <w:trPr>
          <w:trHeight w:val="459"/>
        </w:trPr>
        <w:tc>
          <w:tcPr>
            <w:tcW w:w="1242" w:type="dxa"/>
            <w:shd w:val="clear" w:color="auto" w:fill="auto"/>
          </w:tcPr>
          <w:p w14:paraId="00C68D63" w14:textId="77777777" w:rsidR="0033751C" w:rsidRPr="00B4150D" w:rsidRDefault="0033751C" w:rsidP="00626724">
            <w:pPr>
              <w:spacing w:before="240"/>
              <w:rPr>
                <w:rFonts w:ascii="Arial" w:hAnsi="Arial" w:cs="Arial"/>
                <w:b/>
                <w:bCs/>
                <w:sz w:val="20"/>
                <w:szCs w:val="20"/>
              </w:rPr>
            </w:pPr>
            <w:r w:rsidRPr="00B4150D">
              <w:rPr>
                <w:rFonts w:ascii="Arial" w:hAnsi="Arial" w:cs="Arial"/>
                <w:b/>
                <w:bCs/>
                <w:sz w:val="20"/>
                <w:szCs w:val="20"/>
              </w:rPr>
              <w:t>Purpose</w:t>
            </w:r>
          </w:p>
          <w:p w14:paraId="5C2AC211" w14:textId="77777777" w:rsidR="00D97D2D" w:rsidRPr="00B4150D" w:rsidRDefault="00D97D2D" w:rsidP="00626724">
            <w:pPr>
              <w:spacing w:before="240"/>
              <w:rPr>
                <w:rFonts w:ascii="Arial" w:hAnsi="Arial" w:cs="Arial"/>
                <w:b/>
                <w:bCs/>
                <w:sz w:val="20"/>
                <w:szCs w:val="20"/>
              </w:rPr>
            </w:pPr>
          </w:p>
        </w:tc>
        <w:tc>
          <w:tcPr>
            <w:tcW w:w="8109" w:type="dxa"/>
            <w:shd w:val="clear" w:color="auto" w:fill="auto"/>
          </w:tcPr>
          <w:p w14:paraId="6F63DB5E" w14:textId="77777777" w:rsidR="00D97D2D" w:rsidRPr="00B4150D" w:rsidRDefault="00D97D2D" w:rsidP="00626724">
            <w:pPr>
              <w:spacing w:before="240"/>
              <w:rPr>
                <w:rFonts w:ascii="Arial" w:hAnsi="Arial" w:cs="Arial"/>
                <w:bCs/>
                <w:sz w:val="20"/>
                <w:szCs w:val="20"/>
              </w:rPr>
            </w:pPr>
            <w:r w:rsidRPr="00B4150D">
              <w:rPr>
                <w:rFonts w:ascii="Arial" w:hAnsi="Arial" w:cs="Arial"/>
                <w:sz w:val="20"/>
                <w:szCs w:val="20"/>
              </w:rPr>
              <w:t>To ensure patient weight and height are available at the point of prescribing as it is important clinical information and vital for confirming doses of certain medicines</w:t>
            </w:r>
          </w:p>
        </w:tc>
      </w:tr>
      <w:tr w:rsidR="002C3D4C" w:rsidRPr="00B4150D" w14:paraId="6E6DFDFF" w14:textId="77777777" w:rsidTr="006629AC">
        <w:trPr>
          <w:trHeight w:val="964"/>
        </w:trPr>
        <w:tc>
          <w:tcPr>
            <w:tcW w:w="9351" w:type="dxa"/>
            <w:gridSpan w:val="2"/>
            <w:shd w:val="clear" w:color="auto" w:fill="auto"/>
          </w:tcPr>
          <w:p w14:paraId="0B488B16" w14:textId="77777777" w:rsidR="002C3D4C" w:rsidRPr="00B4150D" w:rsidRDefault="00E410D3" w:rsidP="0050452B">
            <w:pPr>
              <w:rPr>
                <w:rFonts w:ascii="Arial" w:hAnsi="Arial" w:cs="Arial"/>
                <w:sz w:val="21"/>
                <w:szCs w:val="21"/>
              </w:rPr>
            </w:pPr>
            <w:r>
              <w:rPr>
                <w:rFonts w:ascii="Arial" w:hAnsi="Arial" w:cs="Arial"/>
                <w:noProof/>
                <w:sz w:val="21"/>
                <w:szCs w:val="21"/>
              </w:rPr>
              <w:drawing>
                <wp:inline distT="0" distB="0" distL="0" distR="0" wp14:anchorId="48B55B43" wp14:editId="707AE6BD">
                  <wp:extent cx="4445000" cy="569624"/>
                  <wp:effectExtent l="0" t="0" r="0" b="1905"/>
                  <wp:docPr id="44" name="Picture 44" descr="\\central.health\dfsuserenv\Users\User_07\peadam\Pictures\Weight and He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ntral.health\dfsuserenv\Users\User_07\peadam\Pictures\Weight and Height.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6711" cy="569843"/>
                          </a:xfrm>
                          <a:prstGeom prst="rect">
                            <a:avLst/>
                          </a:prstGeom>
                          <a:noFill/>
                          <a:ln>
                            <a:noFill/>
                          </a:ln>
                        </pic:spPr>
                      </pic:pic>
                    </a:graphicData>
                  </a:graphic>
                </wp:inline>
              </w:drawing>
            </w:r>
            <w:r w:rsidRPr="00E410D3" w:rsidDel="00E410D3">
              <w:rPr>
                <w:rFonts w:ascii="Arial" w:hAnsi="Arial" w:cs="Arial"/>
                <w:sz w:val="21"/>
                <w:szCs w:val="21"/>
              </w:rPr>
              <w:t xml:space="preserve"> </w:t>
            </w:r>
          </w:p>
          <w:p w14:paraId="790C783F" w14:textId="77777777" w:rsidR="002C3D4C" w:rsidRPr="00B4150D" w:rsidRDefault="002C3D4C" w:rsidP="0050452B">
            <w:pPr>
              <w:rPr>
                <w:rFonts w:ascii="Arial" w:hAnsi="Arial" w:cs="Arial"/>
                <w:b/>
                <w:bCs/>
                <w:sz w:val="20"/>
                <w:szCs w:val="20"/>
              </w:rPr>
            </w:pPr>
            <w:r w:rsidRPr="00B4150D">
              <w:rPr>
                <w:rFonts w:ascii="Arial" w:hAnsi="Arial" w:cs="Arial"/>
                <w:b/>
                <w:bCs/>
                <w:sz w:val="20"/>
                <w:szCs w:val="20"/>
              </w:rPr>
              <w:t>Figure above shows the NIMC weight and height recording section.</w:t>
            </w:r>
          </w:p>
        </w:tc>
      </w:tr>
      <w:tr w:rsidR="00D97D2D" w:rsidRPr="00B4150D" w14:paraId="00C832F6" w14:textId="77777777" w:rsidTr="006629AC">
        <w:trPr>
          <w:trHeight w:val="949"/>
        </w:trPr>
        <w:tc>
          <w:tcPr>
            <w:tcW w:w="1242" w:type="dxa"/>
            <w:shd w:val="clear" w:color="auto" w:fill="auto"/>
          </w:tcPr>
          <w:p w14:paraId="0CB61C3F" w14:textId="77777777" w:rsidR="00D97D2D" w:rsidRPr="00B4150D" w:rsidRDefault="0033751C" w:rsidP="00626724">
            <w:pPr>
              <w:spacing w:before="240"/>
              <w:rPr>
                <w:rFonts w:ascii="Arial" w:hAnsi="Arial" w:cs="Arial"/>
                <w:b/>
                <w:bCs/>
                <w:sz w:val="20"/>
                <w:szCs w:val="20"/>
              </w:rPr>
            </w:pPr>
            <w:r w:rsidRPr="00B4150D">
              <w:rPr>
                <w:rFonts w:ascii="Arial" w:hAnsi="Arial" w:cs="Arial"/>
                <w:b/>
                <w:bCs/>
                <w:sz w:val="20"/>
                <w:szCs w:val="20"/>
              </w:rPr>
              <w:t>Use</w:t>
            </w:r>
          </w:p>
        </w:tc>
        <w:tc>
          <w:tcPr>
            <w:tcW w:w="8109" w:type="dxa"/>
            <w:shd w:val="clear" w:color="auto" w:fill="auto"/>
          </w:tcPr>
          <w:p w14:paraId="4166530F" w14:textId="77777777" w:rsidR="00023B02" w:rsidRPr="00B4150D" w:rsidRDefault="00D97D2D" w:rsidP="00626724">
            <w:pPr>
              <w:spacing w:before="240"/>
              <w:rPr>
                <w:rFonts w:ascii="Arial" w:hAnsi="Arial" w:cs="Arial"/>
                <w:bCs/>
                <w:sz w:val="20"/>
                <w:szCs w:val="20"/>
              </w:rPr>
            </w:pPr>
            <w:r w:rsidRPr="00B4150D">
              <w:rPr>
                <w:rFonts w:ascii="Arial" w:hAnsi="Arial" w:cs="Arial"/>
                <w:bCs/>
                <w:sz w:val="20"/>
                <w:szCs w:val="20"/>
              </w:rPr>
              <w:t xml:space="preserve">Write patient weight and height in the space provided. </w:t>
            </w:r>
          </w:p>
          <w:p w14:paraId="0D8D4CCE" w14:textId="77777777" w:rsidR="00D97D2D" w:rsidRPr="00B4150D" w:rsidRDefault="00023B02" w:rsidP="00626724">
            <w:pPr>
              <w:spacing w:before="240"/>
              <w:rPr>
                <w:rFonts w:ascii="Arial" w:hAnsi="Arial" w:cs="Arial"/>
                <w:bCs/>
                <w:sz w:val="20"/>
                <w:szCs w:val="20"/>
              </w:rPr>
            </w:pPr>
            <w:r w:rsidRPr="00B4150D">
              <w:rPr>
                <w:rFonts w:ascii="Arial" w:hAnsi="Arial" w:cs="Arial"/>
                <w:bCs/>
                <w:sz w:val="20"/>
                <w:szCs w:val="20"/>
              </w:rPr>
              <w:t xml:space="preserve">For </w:t>
            </w:r>
            <w:r w:rsidR="00D97D2D" w:rsidRPr="00B4150D">
              <w:rPr>
                <w:rFonts w:ascii="Arial" w:hAnsi="Arial" w:cs="Arial"/>
                <w:bCs/>
                <w:sz w:val="20"/>
                <w:szCs w:val="20"/>
              </w:rPr>
              <w:t>the NIMC (paediatric</w:t>
            </w:r>
            <w:r w:rsidRPr="00B4150D">
              <w:rPr>
                <w:rFonts w:ascii="Arial" w:hAnsi="Arial" w:cs="Arial"/>
                <w:bCs/>
                <w:sz w:val="20"/>
                <w:szCs w:val="20"/>
              </w:rPr>
              <w:t>)</w:t>
            </w:r>
            <w:r w:rsidR="00D97D2D" w:rsidRPr="00B4150D">
              <w:rPr>
                <w:rFonts w:ascii="Arial" w:hAnsi="Arial" w:cs="Arial"/>
                <w:bCs/>
                <w:sz w:val="20"/>
                <w:szCs w:val="20"/>
              </w:rPr>
              <w:t xml:space="preserve"> and NIMC (paediatric long-stay), </w:t>
            </w:r>
            <w:r w:rsidRPr="00B4150D">
              <w:rPr>
                <w:rFonts w:ascii="Arial" w:hAnsi="Arial" w:cs="Arial"/>
                <w:bCs/>
                <w:sz w:val="20"/>
                <w:szCs w:val="20"/>
              </w:rPr>
              <w:t xml:space="preserve">also </w:t>
            </w:r>
            <w:r w:rsidR="00D97D2D" w:rsidRPr="00B4150D">
              <w:rPr>
                <w:rFonts w:ascii="Arial" w:hAnsi="Arial" w:cs="Arial"/>
                <w:bCs/>
                <w:sz w:val="20"/>
                <w:szCs w:val="20"/>
              </w:rPr>
              <w:t>write when weight was measured, body surface area and gestational age at birth.</w:t>
            </w:r>
          </w:p>
        </w:tc>
      </w:tr>
      <w:tr w:rsidR="0033751C" w:rsidRPr="00B4150D" w14:paraId="5D11B309" w14:textId="77777777" w:rsidTr="006629AC">
        <w:trPr>
          <w:trHeight w:val="949"/>
        </w:trPr>
        <w:tc>
          <w:tcPr>
            <w:tcW w:w="1242" w:type="dxa"/>
            <w:shd w:val="clear" w:color="auto" w:fill="auto"/>
          </w:tcPr>
          <w:p w14:paraId="1B57BCB8" w14:textId="77777777" w:rsidR="0033751C" w:rsidRPr="00B4150D" w:rsidRDefault="0033751C" w:rsidP="00626724">
            <w:pPr>
              <w:spacing w:before="240"/>
              <w:rPr>
                <w:rFonts w:ascii="Arial" w:hAnsi="Arial" w:cs="Arial"/>
                <w:b/>
                <w:bCs/>
                <w:sz w:val="20"/>
                <w:szCs w:val="20"/>
              </w:rPr>
            </w:pPr>
            <w:r w:rsidRPr="00B4150D">
              <w:rPr>
                <w:rFonts w:ascii="Arial" w:hAnsi="Arial" w:cs="Arial"/>
                <w:b/>
                <w:bCs/>
                <w:sz w:val="20"/>
                <w:szCs w:val="20"/>
              </w:rPr>
              <w:t>Risk addressed</w:t>
            </w:r>
          </w:p>
          <w:p w14:paraId="0FEF9EE9" w14:textId="77777777" w:rsidR="0033751C" w:rsidRPr="00B4150D" w:rsidRDefault="0033751C" w:rsidP="00626724">
            <w:pPr>
              <w:spacing w:before="240"/>
              <w:rPr>
                <w:rFonts w:ascii="Arial" w:hAnsi="Arial" w:cs="Arial"/>
                <w:b/>
                <w:bCs/>
                <w:sz w:val="20"/>
                <w:szCs w:val="20"/>
              </w:rPr>
            </w:pPr>
          </w:p>
        </w:tc>
        <w:tc>
          <w:tcPr>
            <w:tcW w:w="8109" w:type="dxa"/>
            <w:shd w:val="clear" w:color="auto" w:fill="auto"/>
          </w:tcPr>
          <w:p w14:paraId="76B01B3C" w14:textId="77777777" w:rsidR="0033751C" w:rsidRPr="00B4150D" w:rsidRDefault="0033751C" w:rsidP="00626724">
            <w:pPr>
              <w:spacing w:before="240"/>
              <w:rPr>
                <w:rFonts w:ascii="Arial" w:hAnsi="Arial" w:cs="Arial"/>
                <w:bCs/>
                <w:sz w:val="20"/>
                <w:szCs w:val="20"/>
              </w:rPr>
            </w:pPr>
            <w:r w:rsidRPr="00B4150D">
              <w:rPr>
                <w:rFonts w:ascii="Arial" w:hAnsi="Arial" w:cs="Arial"/>
                <w:bCs/>
                <w:sz w:val="20"/>
                <w:szCs w:val="20"/>
              </w:rPr>
              <w:t>Weight is important clinical information for correctly prescribing some medicines and for at risk patients such as paediatric patients and patients with renal impairment.</w:t>
            </w:r>
          </w:p>
        </w:tc>
      </w:tr>
      <w:tr w:rsidR="0033751C" w:rsidRPr="00B4150D" w14:paraId="3196A2A5" w14:textId="77777777" w:rsidTr="006629AC">
        <w:trPr>
          <w:trHeight w:val="949"/>
        </w:trPr>
        <w:tc>
          <w:tcPr>
            <w:tcW w:w="9351" w:type="dxa"/>
            <w:gridSpan w:val="2"/>
            <w:shd w:val="clear" w:color="auto" w:fill="auto"/>
          </w:tcPr>
          <w:p w14:paraId="0B0E4799" w14:textId="77777777" w:rsidR="00875A50" w:rsidRDefault="00875A50" w:rsidP="0050452B">
            <w:pPr>
              <w:rPr>
                <w:rFonts w:ascii="Arial" w:hAnsi="Arial" w:cs="Arial"/>
                <w:b/>
                <w:bCs/>
                <w:noProof/>
                <w:sz w:val="21"/>
                <w:szCs w:val="21"/>
              </w:rPr>
            </w:pPr>
            <w:r>
              <w:rPr>
                <w:rFonts w:ascii="Arial" w:hAnsi="Arial" w:cs="Arial"/>
                <w:b/>
                <w:bCs/>
                <w:noProof/>
                <w:sz w:val="21"/>
                <w:szCs w:val="21"/>
              </w:rPr>
              <w:drawing>
                <wp:inline distT="0" distB="0" distL="0" distR="0" wp14:anchorId="35F2D2DA" wp14:editId="3F8FC824">
                  <wp:extent cx="5168900" cy="736600"/>
                  <wp:effectExtent l="0" t="0" r="0" b="6350"/>
                  <wp:docPr id="51" name="Picture 51" descr="\\central.health\dfsuserenv\Users\User_07\peadam\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ntral.health\dfsuserenv\Users\User_07\peadam\Pictures\Captur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68900" cy="736600"/>
                          </a:xfrm>
                          <a:prstGeom prst="rect">
                            <a:avLst/>
                          </a:prstGeom>
                          <a:noFill/>
                          <a:ln>
                            <a:noFill/>
                          </a:ln>
                        </pic:spPr>
                      </pic:pic>
                    </a:graphicData>
                  </a:graphic>
                </wp:inline>
              </w:drawing>
            </w:r>
          </w:p>
          <w:p w14:paraId="3DDD7E91" w14:textId="77777777" w:rsidR="0033751C" w:rsidRDefault="0033751C" w:rsidP="0050452B">
            <w:pPr>
              <w:rPr>
                <w:rFonts w:ascii="Arial" w:hAnsi="Arial" w:cs="Arial"/>
                <w:bCs/>
                <w:sz w:val="20"/>
                <w:szCs w:val="20"/>
              </w:rPr>
            </w:pPr>
          </w:p>
          <w:p w14:paraId="754D4D2D" w14:textId="77777777" w:rsidR="0033751C" w:rsidRPr="00B4150D" w:rsidRDefault="0033751C" w:rsidP="0050452B">
            <w:pPr>
              <w:rPr>
                <w:rFonts w:ascii="Arial" w:hAnsi="Arial" w:cs="Arial"/>
                <w:bCs/>
                <w:sz w:val="20"/>
                <w:szCs w:val="20"/>
              </w:rPr>
            </w:pPr>
            <w:r w:rsidRPr="00B4150D">
              <w:rPr>
                <w:rFonts w:ascii="Arial" w:hAnsi="Arial" w:cs="Arial"/>
                <w:b/>
                <w:sz w:val="20"/>
                <w:szCs w:val="20"/>
              </w:rPr>
              <w:t>Figure above shows the NIMC (paediatric) and the NIMC (paediatric long-stay) weight and height recording section.</w:t>
            </w:r>
          </w:p>
        </w:tc>
      </w:tr>
    </w:tbl>
    <w:p w14:paraId="7AEA71F9" w14:textId="77777777" w:rsidR="002C3D4C" w:rsidRDefault="002C3D4C" w:rsidP="0050452B">
      <w:pPr>
        <w:rPr>
          <w:rFonts w:ascii="Arial" w:hAnsi="Arial" w:cs="Arial"/>
          <w:b/>
          <w:bCs/>
          <w:sz w:val="21"/>
          <w:szCs w:val="21"/>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8134"/>
      </w:tblGrid>
      <w:tr w:rsidR="005B538D" w:rsidRPr="00B4150D" w14:paraId="5A9090EE" w14:textId="77777777" w:rsidTr="006629AC">
        <w:tc>
          <w:tcPr>
            <w:tcW w:w="9351" w:type="dxa"/>
            <w:gridSpan w:val="2"/>
            <w:shd w:val="clear" w:color="auto" w:fill="F2F2F2" w:themeFill="background1" w:themeFillShade="F2"/>
          </w:tcPr>
          <w:p w14:paraId="0F235C17" w14:textId="77777777" w:rsidR="005B538D" w:rsidRPr="00B4150D" w:rsidRDefault="005B538D" w:rsidP="00D24ECE">
            <w:pPr>
              <w:pStyle w:val="Heading2"/>
            </w:pPr>
            <w:bookmarkStart w:id="13" w:name="_Toc17284207"/>
            <w:r w:rsidRPr="00B4150D">
              <w:t>4.</w:t>
            </w:r>
            <w:r>
              <w:t xml:space="preserve">3 </w:t>
            </w:r>
            <w:r>
              <w:tab/>
            </w:r>
            <w:r w:rsidRPr="00B4150D">
              <w:t>Patient location</w:t>
            </w:r>
            <w:bookmarkEnd w:id="13"/>
          </w:p>
        </w:tc>
      </w:tr>
      <w:tr w:rsidR="0033751C" w:rsidRPr="00B4150D" w14:paraId="789F576C" w14:textId="77777777" w:rsidTr="006629AC">
        <w:tc>
          <w:tcPr>
            <w:tcW w:w="9351" w:type="dxa"/>
            <w:gridSpan w:val="2"/>
            <w:shd w:val="clear" w:color="auto" w:fill="auto"/>
          </w:tcPr>
          <w:p w14:paraId="7714EB9A" w14:textId="77777777" w:rsidR="0033751C" w:rsidRDefault="0033751C" w:rsidP="00626724">
            <w:pPr>
              <w:spacing w:before="240"/>
              <w:rPr>
                <w:rFonts w:ascii="Arial" w:hAnsi="Arial" w:cs="Arial"/>
                <w:b/>
                <w:bCs/>
                <w:sz w:val="20"/>
                <w:szCs w:val="20"/>
              </w:rPr>
            </w:pPr>
            <w:r w:rsidRPr="00B4150D">
              <w:rPr>
                <w:rFonts w:ascii="Arial" w:hAnsi="Arial" w:cs="Arial"/>
                <w:bCs/>
                <w:sz w:val="20"/>
                <w:szCs w:val="20"/>
              </w:rPr>
              <w:t>Found on all NIMCs</w:t>
            </w:r>
          </w:p>
        </w:tc>
      </w:tr>
      <w:tr w:rsidR="00D97D2D" w:rsidRPr="00B4150D" w14:paraId="717DEB5F" w14:textId="77777777" w:rsidTr="006629AC">
        <w:tc>
          <w:tcPr>
            <w:tcW w:w="1217" w:type="dxa"/>
            <w:shd w:val="clear" w:color="auto" w:fill="auto"/>
          </w:tcPr>
          <w:p w14:paraId="13E9BA68" w14:textId="77777777" w:rsidR="00D97D2D" w:rsidRPr="00B4150D" w:rsidRDefault="00D97D2D" w:rsidP="0050452B">
            <w:pPr>
              <w:rPr>
                <w:rFonts w:ascii="Arial" w:hAnsi="Arial" w:cs="Arial"/>
                <w:b/>
                <w:bCs/>
                <w:sz w:val="20"/>
                <w:szCs w:val="20"/>
              </w:rPr>
            </w:pPr>
          </w:p>
        </w:tc>
        <w:tc>
          <w:tcPr>
            <w:tcW w:w="8134" w:type="dxa"/>
            <w:shd w:val="clear" w:color="auto" w:fill="auto"/>
          </w:tcPr>
          <w:p w14:paraId="08A0D81D" w14:textId="77777777" w:rsidR="00805E78" w:rsidRDefault="00805E78" w:rsidP="0050452B">
            <w:pPr>
              <w:rPr>
                <w:rFonts w:ascii="Arial" w:hAnsi="Arial" w:cs="Arial"/>
                <w:b/>
                <w:bCs/>
                <w:sz w:val="20"/>
                <w:szCs w:val="20"/>
              </w:rPr>
            </w:pPr>
          </w:p>
          <w:p w14:paraId="1D8F8A15" w14:textId="77777777" w:rsidR="00D97D2D" w:rsidRPr="00B4150D" w:rsidRDefault="00D97D2D" w:rsidP="0050452B">
            <w:pPr>
              <w:rPr>
                <w:rFonts w:ascii="Arial" w:hAnsi="Arial" w:cs="Arial"/>
                <w:b/>
                <w:bCs/>
                <w:sz w:val="20"/>
                <w:szCs w:val="20"/>
              </w:rPr>
            </w:pPr>
            <w:r w:rsidRPr="00B4150D">
              <w:rPr>
                <w:rFonts w:ascii="Arial" w:hAnsi="Arial" w:cs="Arial"/>
                <w:b/>
                <w:bCs/>
                <w:sz w:val="20"/>
                <w:szCs w:val="20"/>
              </w:rPr>
              <w:t>Purpose</w:t>
            </w:r>
          </w:p>
          <w:p w14:paraId="26B10E4A" w14:textId="77777777" w:rsidR="00D97D2D" w:rsidRPr="00B4150D" w:rsidRDefault="00D97D2D" w:rsidP="0050452B">
            <w:pPr>
              <w:rPr>
                <w:rFonts w:ascii="Arial" w:hAnsi="Arial" w:cs="Arial"/>
                <w:bCs/>
                <w:sz w:val="20"/>
                <w:szCs w:val="20"/>
              </w:rPr>
            </w:pPr>
            <w:r w:rsidRPr="00B4150D">
              <w:rPr>
                <w:rFonts w:ascii="Arial" w:hAnsi="Arial" w:cs="Arial"/>
                <w:bCs/>
                <w:sz w:val="20"/>
                <w:szCs w:val="20"/>
              </w:rPr>
              <w:t>To record patient location on the medicines record of truth</w:t>
            </w:r>
          </w:p>
        </w:tc>
      </w:tr>
      <w:tr w:rsidR="002C3D4C" w:rsidRPr="00B4150D" w14:paraId="05936B14" w14:textId="77777777" w:rsidTr="006629AC">
        <w:tc>
          <w:tcPr>
            <w:tcW w:w="9351" w:type="dxa"/>
            <w:gridSpan w:val="2"/>
            <w:shd w:val="clear" w:color="auto" w:fill="auto"/>
          </w:tcPr>
          <w:p w14:paraId="06BB8816" w14:textId="77777777" w:rsidR="002C3D4C" w:rsidRPr="00B4150D" w:rsidRDefault="00875A50" w:rsidP="00D24ECE">
            <w:pPr>
              <w:rPr>
                <w:rFonts w:ascii="Arial" w:hAnsi="Arial" w:cs="Arial"/>
                <w:b/>
                <w:bCs/>
                <w:sz w:val="21"/>
                <w:szCs w:val="21"/>
              </w:rPr>
            </w:pPr>
            <w:r>
              <w:rPr>
                <w:noProof/>
              </w:rPr>
              <w:drawing>
                <wp:inline distT="0" distB="0" distL="0" distR="0" wp14:anchorId="09FDE9D8" wp14:editId="6D00B1FF">
                  <wp:extent cx="3409950" cy="6191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09950" cy="619125"/>
                          </a:xfrm>
                          <a:prstGeom prst="rect">
                            <a:avLst/>
                          </a:prstGeom>
                        </pic:spPr>
                      </pic:pic>
                    </a:graphicData>
                  </a:graphic>
                </wp:inline>
              </w:drawing>
            </w:r>
            <w:r w:rsidDel="00875A50">
              <w:rPr>
                <w:rFonts w:ascii="Arial" w:hAnsi="Arial" w:cs="Arial"/>
                <w:b/>
                <w:bCs/>
                <w:noProof/>
                <w:sz w:val="21"/>
                <w:szCs w:val="21"/>
              </w:rPr>
              <w:t xml:space="preserve"> </w:t>
            </w:r>
          </w:p>
          <w:p w14:paraId="63606F1C" w14:textId="77777777" w:rsidR="002C3D4C" w:rsidRPr="00B4150D" w:rsidRDefault="002C3D4C" w:rsidP="00D24ECE">
            <w:pPr>
              <w:rPr>
                <w:rFonts w:ascii="Arial" w:hAnsi="Arial" w:cs="Arial"/>
                <w:b/>
                <w:bCs/>
                <w:sz w:val="20"/>
                <w:szCs w:val="20"/>
              </w:rPr>
            </w:pPr>
            <w:r w:rsidRPr="00B4150D">
              <w:rPr>
                <w:rFonts w:ascii="Arial" w:hAnsi="Arial" w:cs="Arial"/>
                <w:b/>
                <w:bCs/>
                <w:sz w:val="21"/>
                <w:szCs w:val="21"/>
              </w:rPr>
              <w:t>Figure above shows the NIMC patient location section.</w:t>
            </w:r>
          </w:p>
        </w:tc>
      </w:tr>
      <w:tr w:rsidR="00D97D2D" w:rsidRPr="00B4150D" w14:paraId="4DE6878E" w14:textId="77777777" w:rsidTr="006629AC">
        <w:tc>
          <w:tcPr>
            <w:tcW w:w="1217" w:type="dxa"/>
            <w:shd w:val="clear" w:color="auto" w:fill="auto"/>
          </w:tcPr>
          <w:p w14:paraId="037F92F2" w14:textId="77777777" w:rsidR="0033751C" w:rsidRPr="00B4150D" w:rsidRDefault="0033751C" w:rsidP="00D24ECE">
            <w:pPr>
              <w:spacing w:before="240"/>
              <w:rPr>
                <w:rFonts w:ascii="Arial" w:hAnsi="Arial" w:cs="Arial"/>
                <w:b/>
                <w:bCs/>
                <w:sz w:val="20"/>
                <w:szCs w:val="20"/>
              </w:rPr>
            </w:pPr>
            <w:r w:rsidRPr="00B4150D">
              <w:rPr>
                <w:rFonts w:ascii="Arial" w:hAnsi="Arial" w:cs="Arial"/>
                <w:b/>
                <w:bCs/>
                <w:sz w:val="20"/>
                <w:szCs w:val="20"/>
              </w:rPr>
              <w:t>Use</w:t>
            </w:r>
          </w:p>
          <w:p w14:paraId="5034F5A0" w14:textId="77777777" w:rsidR="00D97D2D" w:rsidRPr="00B4150D" w:rsidRDefault="00D97D2D" w:rsidP="00D24ECE">
            <w:pPr>
              <w:spacing w:before="240"/>
              <w:rPr>
                <w:rFonts w:ascii="Arial" w:hAnsi="Arial" w:cs="Arial"/>
                <w:b/>
                <w:bCs/>
                <w:sz w:val="20"/>
                <w:szCs w:val="20"/>
              </w:rPr>
            </w:pPr>
          </w:p>
        </w:tc>
        <w:tc>
          <w:tcPr>
            <w:tcW w:w="8134" w:type="dxa"/>
            <w:shd w:val="clear" w:color="auto" w:fill="auto"/>
          </w:tcPr>
          <w:p w14:paraId="1ABFDF4F" w14:textId="77777777" w:rsidR="00D97D2D" w:rsidRPr="00B4150D" w:rsidRDefault="00D97D2D" w:rsidP="00D24ECE">
            <w:pPr>
              <w:spacing w:before="240"/>
              <w:rPr>
                <w:rFonts w:ascii="Arial" w:hAnsi="Arial" w:cs="Arial"/>
                <w:bCs/>
                <w:sz w:val="20"/>
                <w:szCs w:val="20"/>
              </w:rPr>
            </w:pPr>
            <w:r w:rsidRPr="00B4150D">
              <w:rPr>
                <w:rFonts w:ascii="Arial" w:hAnsi="Arial" w:cs="Arial"/>
                <w:bCs/>
                <w:sz w:val="20"/>
                <w:szCs w:val="20"/>
              </w:rPr>
              <w:t>Write the patient’s current location in the NIMC patient location section.</w:t>
            </w:r>
          </w:p>
        </w:tc>
      </w:tr>
      <w:tr w:rsidR="00D97D2D" w:rsidRPr="00B4150D" w14:paraId="7F5B92C2" w14:textId="77777777" w:rsidTr="006629AC">
        <w:tc>
          <w:tcPr>
            <w:tcW w:w="1217" w:type="dxa"/>
            <w:shd w:val="clear" w:color="auto" w:fill="auto"/>
          </w:tcPr>
          <w:p w14:paraId="1FEB32B9" w14:textId="77777777" w:rsidR="0033751C" w:rsidRPr="00B4150D" w:rsidRDefault="0033751C" w:rsidP="00D24ECE">
            <w:pPr>
              <w:spacing w:before="240"/>
              <w:rPr>
                <w:rFonts w:ascii="Arial" w:hAnsi="Arial" w:cs="Arial"/>
                <w:b/>
                <w:bCs/>
                <w:sz w:val="20"/>
                <w:szCs w:val="20"/>
              </w:rPr>
            </w:pPr>
            <w:r w:rsidRPr="00B4150D">
              <w:rPr>
                <w:rFonts w:ascii="Arial" w:hAnsi="Arial" w:cs="Arial"/>
                <w:b/>
                <w:bCs/>
                <w:sz w:val="20"/>
                <w:szCs w:val="20"/>
              </w:rPr>
              <w:t>Risk addressed</w:t>
            </w:r>
          </w:p>
          <w:p w14:paraId="1D059869" w14:textId="77777777" w:rsidR="00D97D2D" w:rsidRPr="00B4150D" w:rsidRDefault="00D97D2D" w:rsidP="00D24ECE">
            <w:pPr>
              <w:spacing w:before="240"/>
              <w:rPr>
                <w:rFonts w:ascii="Arial" w:hAnsi="Arial" w:cs="Arial"/>
                <w:b/>
                <w:bCs/>
                <w:sz w:val="20"/>
                <w:szCs w:val="20"/>
              </w:rPr>
            </w:pPr>
          </w:p>
        </w:tc>
        <w:tc>
          <w:tcPr>
            <w:tcW w:w="8134" w:type="dxa"/>
            <w:shd w:val="clear" w:color="auto" w:fill="auto"/>
          </w:tcPr>
          <w:p w14:paraId="7AB4A645" w14:textId="77777777" w:rsidR="00D97D2D" w:rsidRPr="00B4150D" w:rsidRDefault="00ED5CE3" w:rsidP="00D24ECE">
            <w:pPr>
              <w:spacing w:before="240"/>
              <w:rPr>
                <w:rFonts w:ascii="Arial" w:hAnsi="Arial" w:cs="Arial"/>
                <w:bCs/>
                <w:sz w:val="20"/>
                <w:szCs w:val="20"/>
              </w:rPr>
            </w:pPr>
            <w:r w:rsidRPr="00B4150D">
              <w:rPr>
                <w:rFonts w:ascii="Arial" w:hAnsi="Arial" w:cs="Arial"/>
                <w:bCs/>
                <w:sz w:val="20"/>
                <w:szCs w:val="20"/>
              </w:rPr>
              <w:t>Patient location details reduce the risk of the wrong NIMC being used for patients.</w:t>
            </w:r>
          </w:p>
        </w:tc>
      </w:tr>
    </w:tbl>
    <w:p w14:paraId="771A19AE" w14:textId="77777777" w:rsidR="002C3D4C" w:rsidRDefault="002C3D4C" w:rsidP="0050452B">
      <w:pPr>
        <w:rPr>
          <w:rFonts w:ascii="Arial" w:hAnsi="Arial" w:cs="Arial"/>
          <w:bCs/>
          <w:sz w:val="21"/>
          <w:szCs w:val="21"/>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4"/>
        <w:gridCol w:w="8097"/>
      </w:tblGrid>
      <w:tr w:rsidR="005B538D" w:rsidRPr="00B4150D" w14:paraId="3155DBD0" w14:textId="77777777" w:rsidTr="006629AC">
        <w:trPr>
          <w:trHeight w:val="560"/>
        </w:trPr>
        <w:tc>
          <w:tcPr>
            <w:tcW w:w="9351" w:type="dxa"/>
            <w:gridSpan w:val="2"/>
            <w:shd w:val="clear" w:color="auto" w:fill="F2F2F2" w:themeFill="background1" w:themeFillShade="F2"/>
          </w:tcPr>
          <w:p w14:paraId="3F581622" w14:textId="77777777" w:rsidR="005B538D" w:rsidRPr="00B4150D" w:rsidRDefault="005B538D" w:rsidP="00D24ECE">
            <w:pPr>
              <w:pStyle w:val="Heading2"/>
            </w:pPr>
            <w:bookmarkStart w:id="14" w:name="_Toc17284208"/>
            <w:r w:rsidRPr="00B4150D">
              <w:t>4.4</w:t>
            </w:r>
            <w:r w:rsidR="008C0071">
              <w:t xml:space="preserve"> </w:t>
            </w:r>
            <w:r w:rsidR="008C0071">
              <w:tab/>
            </w:r>
            <w:r w:rsidRPr="00B4150D">
              <w:t>NIMC numbering</w:t>
            </w:r>
            <w:bookmarkEnd w:id="14"/>
          </w:p>
        </w:tc>
      </w:tr>
      <w:tr w:rsidR="0033751C" w:rsidRPr="00B4150D" w14:paraId="33CEFD68" w14:textId="77777777" w:rsidTr="006629AC">
        <w:trPr>
          <w:trHeight w:val="454"/>
        </w:trPr>
        <w:tc>
          <w:tcPr>
            <w:tcW w:w="9351" w:type="dxa"/>
            <w:gridSpan w:val="2"/>
            <w:shd w:val="clear" w:color="auto" w:fill="auto"/>
          </w:tcPr>
          <w:p w14:paraId="45DE7CA6" w14:textId="77777777" w:rsidR="0033751C" w:rsidRDefault="0033751C" w:rsidP="00626724">
            <w:pPr>
              <w:spacing w:before="240"/>
              <w:rPr>
                <w:rFonts w:ascii="Arial" w:hAnsi="Arial" w:cs="Arial"/>
                <w:b/>
                <w:bCs/>
                <w:sz w:val="20"/>
                <w:szCs w:val="20"/>
              </w:rPr>
            </w:pPr>
            <w:r w:rsidRPr="00B4150D">
              <w:rPr>
                <w:rFonts w:ascii="Arial" w:hAnsi="Arial" w:cs="Arial"/>
                <w:bCs/>
                <w:sz w:val="20"/>
                <w:szCs w:val="20"/>
              </w:rPr>
              <w:t>Found on all NIMCs</w:t>
            </w:r>
          </w:p>
          <w:p w14:paraId="0360CE17" w14:textId="77777777" w:rsidR="0033751C" w:rsidRDefault="0033751C" w:rsidP="0050452B">
            <w:pPr>
              <w:rPr>
                <w:rFonts w:ascii="Arial" w:hAnsi="Arial" w:cs="Arial"/>
                <w:b/>
                <w:bCs/>
                <w:sz w:val="20"/>
                <w:szCs w:val="20"/>
              </w:rPr>
            </w:pPr>
          </w:p>
        </w:tc>
      </w:tr>
      <w:tr w:rsidR="00FA4408" w:rsidRPr="00B4150D" w14:paraId="1BF4456B" w14:textId="77777777" w:rsidTr="006629AC">
        <w:trPr>
          <w:trHeight w:val="469"/>
        </w:trPr>
        <w:tc>
          <w:tcPr>
            <w:tcW w:w="1254" w:type="dxa"/>
            <w:shd w:val="clear" w:color="auto" w:fill="auto"/>
          </w:tcPr>
          <w:p w14:paraId="26DC4956" w14:textId="77777777" w:rsidR="0033751C" w:rsidRPr="00B4150D" w:rsidRDefault="0033751C" w:rsidP="00626724">
            <w:pPr>
              <w:spacing w:before="240"/>
              <w:rPr>
                <w:rFonts w:ascii="Arial" w:hAnsi="Arial" w:cs="Arial"/>
                <w:b/>
                <w:bCs/>
                <w:sz w:val="20"/>
                <w:szCs w:val="20"/>
              </w:rPr>
            </w:pPr>
            <w:r w:rsidRPr="00B4150D">
              <w:rPr>
                <w:rFonts w:ascii="Arial" w:hAnsi="Arial" w:cs="Arial"/>
                <w:b/>
                <w:bCs/>
                <w:sz w:val="20"/>
                <w:szCs w:val="20"/>
              </w:rPr>
              <w:t>Purpose</w:t>
            </w:r>
          </w:p>
          <w:p w14:paraId="6BF637D0" w14:textId="77777777" w:rsidR="00FA4408" w:rsidRPr="00B4150D" w:rsidRDefault="00FA4408" w:rsidP="00626724">
            <w:pPr>
              <w:spacing w:before="240"/>
              <w:rPr>
                <w:rFonts w:ascii="Arial" w:hAnsi="Arial" w:cs="Arial"/>
                <w:b/>
                <w:bCs/>
                <w:sz w:val="20"/>
                <w:szCs w:val="20"/>
              </w:rPr>
            </w:pPr>
          </w:p>
        </w:tc>
        <w:tc>
          <w:tcPr>
            <w:tcW w:w="8097" w:type="dxa"/>
            <w:shd w:val="clear" w:color="auto" w:fill="auto"/>
          </w:tcPr>
          <w:p w14:paraId="5FC82304" w14:textId="77777777" w:rsidR="00FA4408" w:rsidRPr="00B4150D" w:rsidRDefault="00FA4408" w:rsidP="00626724">
            <w:pPr>
              <w:spacing w:before="240"/>
              <w:rPr>
                <w:rFonts w:ascii="Arial" w:hAnsi="Arial" w:cs="Arial"/>
                <w:bCs/>
                <w:sz w:val="20"/>
                <w:szCs w:val="20"/>
              </w:rPr>
            </w:pPr>
            <w:r w:rsidRPr="00B4150D">
              <w:rPr>
                <w:rFonts w:ascii="Arial" w:hAnsi="Arial" w:cs="Arial"/>
                <w:bCs/>
                <w:sz w:val="20"/>
                <w:szCs w:val="20"/>
              </w:rPr>
              <w:t>To communicate the existence of more than one active NIMC</w:t>
            </w:r>
          </w:p>
        </w:tc>
      </w:tr>
      <w:tr w:rsidR="002C3D4C" w:rsidRPr="00B4150D" w14:paraId="05FF8E83" w14:textId="77777777" w:rsidTr="006629AC">
        <w:trPr>
          <w:trHeight w:val="741"/>
        </w:trPr>
        <w:tc>
          <w:tcPr>
            <w:tcW w:w="9351" w:type="dxa"/>
            <w:gridSpan w:val="2"/>
            <w:shd w:val="clear" w:color="auto" w:fill="auto"/>
          </w:tcPr>
          <w:p w14:paraId="0517E21B" w14:textId="77777777" w:rsidR="007B06CC" w:rsidRDefault="007B06CC" w:rsidP="00D24ECE">
            <w:pPr>
              <w:rPr>
                <w:rFonts w:ascii="Arial" w:hAnsi="Arial" w:cs="Arial"/>
                <w:b/>
                <w:bCs/>
                <w:sz w:val="21"/>
                <w:szCs w:val="21"/>
              </w:rPr>
            </w:pPr>
          </w:p>
          <w:p w14:paraId="0049DD2F" w14:textId="77777777" w:rsidR="002C3D4C" w:rsidRPr="00B4150D" w:rsidRDefault="007B06CC" w:rsidP="00D24ECE">
            <w:pPr>
              <w:rPr>
                <w:rFonts w:ascii="Arial" w:hAnsi="Arial" w:cs="Arial"/>
                <w:b/>
                <w:bCs/>
                <w:sz w:val="21"/>
                <w:szCs w:val="21"/>
              </w:rPr>
            </w:pPr>
            <w:r>
              <w:rPr>
                <w:noProof/>
              </w:rPr>
              <w:drawing>
                <wp:inline distT="0" distB="0" distL="0" distR="0" wp14:anchorId="4EB97C1F" wp14:editId="3CDB8E19">
                  <wp:extent cx="4276725" cy="2762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76725" cy="276225"/>
                          </a:xfrm>
                          <a:prstGeom prst="rect">
                            <a:avLst/>
                          </a:prstGeom>
                        </pic:spPr>
                      </pic:pic>
                    </a:graphicData>
                  </a:graphic>
                </wp:inline>
              </w:drawing>
            </w:r>
            <w:r w:rsidDel="007B06CC">
              <w:rPr>
                <w:rFonts w:ascii="Arial" w:hAnsi="Arial" w:cs="Arial"/>
                <w:b/>
                <w:bCs/>
                <w:noProof/>
                <w:sz w:val="21"/>
                <w:szCs w:val="21"/>
              </w:rPr>
              <w:t xml:space="preserve"> </w:t>
            </w:r>
          </w:p>
          <w:p w14:paraId="2CB71078" w14:textId="77777777" w:rsidR="002C3D4C" w:rsidRPr="00B4150D" w:rsidRDefault="002C3D4C" w:rsidP="00D24ECE">
            <w:pPr>
              <w:rPr>
                <w:rFonts w:ascii="Arial" w:hAnsi="Arial" w:cs="Arial"/>
                <w:b/>
                <w:bCs/>
                <w:sz w:val="20"/>
                <w:szCs w:val="20"/>
              </w:rPr>
            </w:pPr>
            <w:r w:rsidRPr="00B4150D">
              <w:rPr>
                <w:rFonts w:ascii="Arial" w:hAnsi="Arial" w:cs="Arial"/>
                <w:b/>
                <w:bCs/>
                <w:sz w:val="20"/>
                <w:szCs w:val="20"/>
              </w:rPr>
              <w:t>Figure above shows the NIMC numbering device.</w:t>
            </w:r>
          </w:p>
        </w:tc>
      </w:tr>
      <w:tr w:rsidR="00FA4408" w:rsidRPr="00B4150D" w14:paraId="3BF4BF57" w14:textId="77777777" w:rsidTr="006629AC">
        <w:trPr>
          <w:trHeight w:val="454"/>
        </w:trPr>
        <w:tc>
          <w:tcPr>
            <w:tcW w:w="1254" w:type="dxa"/>
            <w:shd w:val="clear" w:color="auto" w:fill="auto"/>
          </w:tcPr>
          <w:p w14:paraId="380ADAF5" w14:textId="77777777" w:rsidR="0033751C" w:rsidRPr="00B4150D" w:rsidRDefault="0033751C" w:rsidP="00D24ECE">
            <w:pPr>
              <w:spacing w:before="240"/>
              <w:rPr>
                <w:rFonts w:ascii="Arial" w:hAnsi="Arial" w:cs="Arial"/>
                <w:b/>
                <w:bCs/>
                <w:sz w:val="20"/>
                <w:szCs w:val="20"/>
              </w:rPr>
            </w:pPr>
            <w:r w:rsidRPr="00B4150D">
              <w:rPr>
                <w:rFonts w:ascii="Arial" w:hAnsi="Arial" w:cs="Arial"/>
                <w:b/>
                <w:bCs/>
                <w:sz w:val="20"/>
                <w:szCs w:val="20"/>
              </w:rPr>
              <w:t>Use</w:t>
            </w:r>
          </w:p>
          <w:p w14:paraId="137EB8A8" w14:textId="77777777" w:rsidR="00FA4408" w:rsidRPr="00B4150D" w:rsidRDefault="00FA4408" w:rsidP="00D24ECE">
            <w:pPr>
              <w:spacing w:before="240"/>
              <w:rPr>
                <w:rFonts w:ascii="Arial" w:hAnsi="Arial" w:cs="Arial"/>
                <w:b/>
                <w:bCs/>
                <w:sz w:val="20"/>
                <w:szCs w:val="20"/>
              </w:rPr>
            </w:pPr>
          </w:p>
        </w:tc>
        <w:tc>
          <w:tcPr>
            <w:tcW w:w="8097" w:type="dxa"/>
            <w:shd w:val="clear" w:color="auto" w:fill="auto"/>
          </w:tcPr>
          <w:p w14:paraId="7F7EBBBA" w14:textId="77777777" w:rsidR="00FA4408" w:rsidRPr="00B4150D" w:rsidRDefault="00FA4408" w:rsidP="00D24ECE">
            <w:pPr>
              <w:spacing w:before="240"/>
              <w:rPr>
                <w:rFonts w:ascii="Arial" w:hAnsi="Arial" w:cs="Arial"/>
                <w:bCs/>
                <w:sz w:val="20"/>
                <w:szCs w:val="20"/>
              </w:rPr>
            </w:pPr>
            <w:r w:rsidRPr="00B4150D">
              <w:rPr>
                <w:rFonts w:ascii="Arial" w:hAnsi="Arial" w:cs="Arial"/>
                <w:bCs/>
                <w:sz w:val="20"/>
                <w:szCs w:val="20"/>
              </w:rPr>
              <w:t xml:space="preserve">Write the number of the NIMC in the sequence of active NIMCs e.g. Medication chart number </w:t>
            </w:r>
            <w:r w:rsidRPr="00B4150D">
              <w:rPr>
                <w:rFonts w:ascii="Arial" w:hAnsi="Arial" w:cs="Arial"/>
                <w:b/>
                <w:bCs/>
                <w:sz w:val="20"/>
                <w:szCs w:val="20"/>
              </w:rPr>
              <w:t>1</w:t>
            </w:r>
            <w:r w:rsidRPr="00B4150D">
              <w:rPr>
                <w:rFonts w:ascii="Arial" w:hAnsi="Arial" w:cs="Arial"/>
                <w:bCs/>
                <w:sz w:val="20"/>
                <w:szCs w:val="20"/>
              </w:rPr>
              <w:t xml:space="preserve"> o</w:t>
            </w:r>
            <w:r w:rsidR="00147B48" w:rsidRPr="00B4150D">
              <w:rPr>
                <w:rFonts w:ascii="Arial" w:hAnsi="Arial" w:cs="Arial"/>
                <w:bCs/>
                <w:sz w:val="20"/>
                <w:szCs w:val="20"/>
              </w:rPr>
              <w:t>f</w:t>
            </w:r>
            <w:r w:rsidRPr="00B4150D">
              <w:rPr>
                <w:rFonts w:ascii="Arial" w:hAnsi="Arial" w:cs="Arial"/>
                <w:bCs/>
                <w:sz w:val="20"/>
                <w:szCs w:val="20"/>
              </w:rPr>
              <w:t xml:space="preserve"> </w:t>
            </w:r>
            <w:r w:rsidRPr="00B4150D">
              <w:rPr>
                <w:rFonts w:ascii="Arial" w:hAnsi="Arial" w:cs="Arial"/>
                <w:b/>
                <w:bCs/>
                <w:sz w:val="20"/>
                <w:szCs w:val="20"/>
              </w:rPr>
              <w:t>2</w:t>
            </w:r>
            <w:r w:rsidRPr="00B4150D">
              <w:rPr>
                <w:rFonts w:ascii="Arial" w:hAnsi="Arial" w:cs="Arial"/>
                <w:bCs/>
                <w:sz w:val="20"/>
                <w:szCs w:val="20"/>
              </w:rPr>
              <w:t>. The information must be updated if additional active NIMCs are created.</w:t>
            </w:r>
          </w:p>
        </w:tc>
      </w:tr>
      <w:tr w:rsidR="00FA4408" w:rsidRPr="00B4150D" w14:paraId="3BC3CAF4" w14:textId="77777777" w:rsidTr="006629AC">
        <w:trPr>
          <w:trHeight w:val="938"/>
        </w:trPr>
        <w:tc>
          <w:tcPr>
            <w:tcW w:w="1254" w:type="dxa"/>
            <w:shd w:val="clear" w:color="auto" w:fill="auto"/>
          </w:tcPr>
          <w:p w14:paraId="375D2E52" w14:textId="77777777" w:rsidR="0033751C" w:rsidRPr="00B4150D" w:rsidRDefault="0033751C" w:rsidP="00D24ECE">
            <w:pPr>
              <w:spacing w:before="240"/>
              <w:rPr>
                <w:rFonts w:ascii="Arial" w:hAnsi="Arial" w:cs="Arial"/>
                <w:b/>
                <w:bCs/>
                <w:sz w:val="20"/>
                <w:szCs w:val="20"/>
              </w:rPr>
            </w:pPr>
            <w:r w:rsidRPr="00B4150D">
              <w:rPr>
                <w:rFonts w:ascii="Arial" w:hAnsi="Arial" w:cs="Arial"/>
                <w:b/>
                <w:bCs/>
                <w:sz w:val="20"/>
                <w:szCs w:val="20"/>
              </w:rPr>
              <w:t>Risk addressed</w:t>
            </w:r>
          </w:p>
          <w:p w14:paraId="0CC6BEBB" w14:textId="77777777" w:rsidR="00FA4408" w:rsidRPr="00B4150D" w:rsidRDefault="00FA4408" w:rsidP="00D24ECE">
            <w:pPr>
              <w:spacing w:before="240"/>
              <w:rPr>
                <w:rFonts w:ascii="Arial" w:hAnsi="Arial" w:cs="Arial"/>
                <w:b/>
                <w:bCs/>
                <w:sz w:val="20"/>
                <w:szCs w:val="20"/>
              </w:rPr>
            </w:pPr>
          </w:p>
        </w:tc>
        <w:tc>
          <w:tcPr>
            <w:tcW w:w="8097" w:type="dxa"/>
            <w:shd w:val="clear" w:color="auto" w:fill="auto"/>
          </w:tcPr>
          <w:p w14:paraId="3F8FD597" w14:textId="77777777" w:rsidR="004224FB" w:rsidRPr="00B4150D" w:rsidRDefault="00FA4408" w:rsidP="00D24ECE">
            <w:pPr>
              <w:spacing w:before="240"/>
              <w:rPr>
                <w:rFonts w:ascii="Arial" w:hAnsi="Arial" w:cs="Arial"/>
                <w:bCs/>
                <w:sz w:val="20"/>
                <w:szCs w:val="20"/>
              </w:rPr>
            </w:pPr>
            <w:r w:rsidRPr="00B4150D">
              <w:rPr>
                <w:rFonts w:ascii="Arial" w:hAnsi="Arial" w:cs="Arial"/>
                <w:bCs/>
                <w:sz w:val="20"/>
                <w:szCs w:val="20"/>
              </w:rPr>
              <w:t xml:space="preserve">Failure to communicate </w:t>
            </w:r>
            <w:r w:rsidR="00147B48" w:rsidRPr="00B4150D">
              <w:rPr>
                <w:rFonts w:ascii="Arial" w:hAnsi="Arial" w:cs="Arial"/>
                <w:bCs/>
                <w:sz w:val="20"/>
                <w:szCs w:val="20"/>
              </w:rPr>
              <w:t xml:space="preserve">that there is </w:t>
            </w:r>
            <w:r w:rsidRPr="00B4150D">
              <w:rPr>
                <w:rFonts w:ascii="Arial" w:hAnsi="Arial" w:cs="Arial"/>
                <w:bCs/>
                <w:sz w:val="20"/>
                <w:szCs w:val="20"/>
              </w:rPr>
              <w:t>more than one active NIMC can result in missed</w:t>
            </w:r>
            <w:r w:rsidR="004224FB" w:rsidRPr="00B4150D">
              <w:rPr>
                <w:rFonts w:ascii="Arial" w:hAnsi="Arial" w:cs="Arial"/>
                <w:bCs/>
                <w:sz w:val="20"/>
                <w:szCs w:val="20"/>
              </w:rPr>
              <w:t xml:space="preserve"> doses or duplicate prescribing. </w:t>
            </w:r>
          </w:p>
          <w:p w14:paraId="0C01CA8A" w14:textId="77777777" w:rsidR="00FA4408" w:rsidRPr="00B4150D" w:rsidRDefault="004224FB" w:rsidP="00D24ECE">
            <w:pPr>
              <w:spacing w:before="240"/>
              <w:rPr>
                <w:rFonts w:ascii="Arial" w:hAnsi="Arial" w:cs="Arial"/>
                <w:bCs/>
                <w:sz w:val="20"/>
                <w:szCs w:val="20"/>
              </w:rPr>
            </w:pPr>
            <w:r w:rsidRPr="00B4150D">
              <w:rPr>
                <w:rFonts w:ascii="Arial" w:hAnsi="Arial" w:cs="Arial"/>
                <w:bCs/>
                <w:sz w:val="20"/>
                <w:szCs w:val="20"/>
              </w:rPr>
              <w:t>Clinicians need access to all medicines information to ensure safe treatment and care of patients.</w:t>
            </w:r>
          </w:p>
        </w:tc>
      </w:tr>
    </w:tbl>
    <w:p w14:paraId="614DBCAB" w14:textId="77777777" w:rsidR="00504D8B" w:rsidRDefault="00504D8B" w:rsidP="00D24ECE">
      <w:pPr>
        <w:rPr>
          <w:rFonts w:ascii="Arial" w:hAnsi="Arial" w:cs="Arial"/>
          <w:sz w:val="21"/>
          <w:szCs w:val="21"/>
        </w:rPr>
      </w:pPr>
    </w:p>
    <w:p w14:paraId="7E4BD7A4" w14:textId="77777777" w:rsidR="00324F08" w:rsidRDefault="00324F08" w:rsidP="00622A52"/>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508"/>
        <w:gridCol w:w="7626"/>
      </w:tblGrid>
      <w:tr w:rsidR="005B538D" w:rsidRPr="00B4150D" w14:paraId="19ED375F" w14:textId="77777777" w:rsidTr="006629AC">
        <w:trPr>
          <w:trHeight w:val="579"/>
        </w:trPr>
        <w:tc>
          <w:tcPr>
            <w:tcW w:w="9351" w:type="dxa"/>
            <w:gridSpan w:val="3"/>
            <w:shd w:val="clear" w:color="auto" w:fill="F2F2F2" w:themeFill="background1" w:themeFillShade="F2"/>
          </w:tcPr>
          <w:p w14:paraId="3E9CA185" w14:textId="77777777" w:rsidR="005B538D" w:rsidRPr="00B4150D" w:rsidRDefault="005B538D" w:rsidP="00D24ECE">
            <w:pPr>
              <w:pStyle w:val="Heading2"/>
            </w:pPr>
            <w:r w:rsidRPr="00B4150D">
              <w:rPr>
                <w:sz w:val="21"/>
                <w:szCs w:val="21"/>
              </w:rPr>
              <w:br w:type="page"/>
            </w:r>
            <w:bookmarkStart w:id="15" w:name="_Toc17284209"/>
            <w:r w:rsidRPr="00C6525A">
              <w:rPr>
                <w:shd w:val="clear" w:color="auto" w:fill="F2F2F2" w:themeFill="background1" w:themeFillShade="F2"/>
              </w:rPr>
              <w:t xml:space="preserve">4.5 </w:t>
            </w:r>
            <w:r w:rsidRPr="00C6525A">
              <w:rPr>
                <w:shd w:val="clear" w:color="auto" w:fill="F2F2F2" w:themeFill="background1" w:themeFillShade="F2"/>
              </w:rPr>
              <w:tab/>
              <w:t>Additional charts</w:t>
            </w:r>
            <w:bookmarkEnd w:id="15"/>
          </w:p>
        </w:tc>
      </w:tr>
      <w:tr w:rsidR="0033751C" w:rsidRPr="00B4150D" w14:paraId="7B6A4565" w14:textId="77777777" w:rsidTr="006629AC">
        <w:trPr>
          <w:trHeight w:val="289"/>
        </w:trPr>
        <w:tc>
          <w:tcPr>
            <w:tcW w:w="9351" w:type="dxa"/>
            <w:gridSpan w:val="3"/>
            <w:shd w:val="clear" w:color="auto" w:fill="auto"/>
          </w:tcPr>
          <w:p w14:paraId="3C71F900" w14:textId="77777777" w:rsidR="0033751C" w:rsidRPr="0033751C" w:rsidRDefault="0033751C" w:rsidP="00626724">
            <w:pPr>
              <w:spacing w:before="240"/>
              <w:rPr>
                <w:rFonts w:ascii="Arial" w:hAnsi="Arial" w:cs="Arial"/>
                <w:b/>
                <w:bCs/>
                <w:sz w:val="20"/>
                <w:szCs w:val="20"/>
              </w:rPr>
            </w:pPr>
            <w:r w:rsidRPr="00B4150D">
              <w:rPr>
                <w:rFonts w:ascii="Arial" w:hAnsi="Arial" w:cs="Arial"/>
                <w:bCs/>
                <w:sz w:val="20"/>
                <w:szCs w:val="20"/>
              </w:rPr>
              <w:lastRenderedPageBreak/>
              <w:t>Found on all NIMCs</w:t>
            </w:r>
          </w:p>
        </w:tc>
      </w:tr>
      <w:tr w:rsidR="00D97D2D" w:rsidRPr="00B4150D" w14:paraId="3B7FA794" w14:textId="77777777" w:rsidTr="006629AC">
        <w:trPr>
          <w:trHeight w:val="720"/>
        </w:trPr>
        <w:tc>
          <w:tcPr>
            <w:tcW w:w="1725" w:type="dxa"/>
            <w:gridSpan w:val="2"/>
            <w:shd w:val="clear" w:color="auto" w:fill="auto"/>
          </w:tcPr>
          <w:p w14:paraId="36F53013" w14:textId="77777777" w:rsidR="0033751C" w:rsidRPr="00B4150D" w:rsidRDefault="0033751C" w:rsidP="00626724">
            <w:pPr>
              <w:spacing w:before="240"/>
              <w:rPr>
                <w:rFonts w:ascii="Arial" w:hAnsi="Arial" w:cs="Arial"/>
                <w:b/>
                <w:bCs/>
                <w:sz w:val="20"/>
                <w:szCs w:val="20"/>
              </w:rPr>
            </w:pPr>
            <w:r w:rsidRPr="00B4150D">
              <w:rPr>
                <w:rFonts w:ascii="Arial" w:hAnsi="Arial" w:cs="Arial"/>
                <w:b/>
                <w:bCs/>
                <w:sz w:val="20"/>
                <w:szCs w:val="20"/>
              </w:rPr>
              <w:t>Purpose</w:t>
            </w:r>
          </w:p>
          <w:p w14:paraId="77421075" w14:textId="77777777" w:rsidR="00D97D2D" w:rsidRPr="00B4150D" w:rsidRDefault="00D97D2D" w:rsidP="00626724">
            <w:pPr>
              <w:spacing w:before="240"/>
              <w:rPr>
                <w:rFonts w:ascii="Arial" w:hAnsi="Arial" w:cs="Arial"/>
                <w:b/>
                <w:bCs/>
                <w:sz w:val="20"/>
                <w:szCs w:val="20"/>
              </w:rPr>
            </w:pPr>
          </w:p>
        </w:tc>
        <w:tc>
          <w:tcPr>
            <w:tcW w:w="7626" w:type="dxa"/>
            <w:shd w:val="clear" w:color="auto" w:fill="auto"/>
          </w:tcPr>
          <w:p w14:paraId="3C7E4440" w14:textId="77777777" w:rsidR="00D97D2D" w:rsidRDefault="00D97D2D" w:rsidP="00626724">
            <w:pPr>
              <w:spacing w:before="240"/>
              <w:rPr>
                <w:rFonts w:ascii="Arial" w:hAnsi="Arial" w:cs="Arial"/>
                <w:bCs/>
                <w:sz w:val="20"/>
                <w:szCs w:val="20"/>
              </w:rPr>
            </w:pPr>
            <w:r w:rsidRPr="00B4150D">
              <w:rPr>
                <w:rFonts w:ascii="Arial" w:hAnsi="Arial" w:cs="Arial"/>
                <w:bCs/>
                <w:sz w:val="20"/>
                <w:szCs w:val="20"/>
              </w:rPr>
              <w:t>To communicate the existence of other specialist charts</w:t>
            </w:r>
            <w:r w:rsidR="00C414B9">
              <w:rPr>
                <w:rFonts w:ascii="Arial" w:hAnsi="Arial" w:cs="Arial"/>
                <w:bCs/>
                <w:sz w:val="20"/>
                <w:szCs w:val="20"/>
              </w:rPr>
              <w:t xml:space="preserve">. </w:t>
            </w:r>
          </w:p>
          <w:p w14:paraId="530D2CE1" w14:textId="77777777" w:rsidR="00C414B9" w:rsidRPr="00B4150D" w:rsidRDefault="00C414B9" w:rsidP="00C414B9">
            <w:pPr>
              <w:spacing w:before="240"/>
              <w:rPr>
                <w:rFonts w:ascii="Arial" w:hAnsi="Arial" w:cs="Arial"/>
                <w:bCs/>
                <w:sz w:val="20"/>
                <w:szCs w:val="20"/>
              </w:rPr>
            </w:pPr>
            <w:r>
              <w:rPr>
                <w:rFonts w:ascii="Arial" w:hAnsi="Arial" w:cs="Arial"/>
                <w:bCs/>
                <w:sz w:val="20"/>
                <w:szCs w:val="20"/>
              </w:rPr>
              <w:t>Please</w:t>
            </w:r>
            <w:r w:rsidR="00FA5C06">
              <w:rPr>
                <w:rFonts w:ascii="Arial" w:hAnsi="Arial" w:cs="Arial"/>
                <w:bCs/>
                <w:sz w:val="20"/>
                <w:szCs w:val="20"/>
              </w:rPr>
              <w:t xml:space="preserve"> also</w:t>
            </w:r>
            <w:r>
              <w:rPr>
                <w:rFonts w:ascii="Arial" w:hAnsi="Arial" w:cs="Arial"/>
                <w:bCs/>
                <w:sz w:val="20"/>
                <w:szCs w:val="20"/>
              </w:rPr>
              <w:t xml:space="preserve"> refer to section 6.7 Regular medicine orders- Further </w:t>
            </w:r>
            <w:r w:rsidR="00FA5C06">
              <w:rPr>
                <w:rFonts w:ascii="Arial" w:hAnsi="Arial" w:cs="Arial"/>
                <w:bCs/>
                <w:sz w:val="20"/>
                <w:szCs w:val="20"/>
              </w:rPr>
              <w:t>information</w:t>
            </w:r>
            <w:r>
              <w:rPr>
                <w:rFonts w:ascii="Arial" w:hAnsi="Arial" w:cs="Arial"/>
                <w:bCs/>
                <w:sz w:val="20"/>
                <w:szCs w:val="20"/>
              </w:rPr>
              <w:t xml:space="preserve">, </w:t>
            </w:r>
            <w:r w:rsidR="001877C5">
              <w:rPr>
                <w:rFonts w:ascii="Arial" w:hAnsi="Arial" w:cs="Arial"/>
                <w:bCs/>
                <w:sz w:val="20"/>
                <w:szCs w:val="20"/>
              </w:rPr>
              <w:t>Medicine orders prescribed on a</w:t>
            </w:r>
            <w:r w:rsidR="00BD6E21">
              <w:rPr>
                <w:rFonts w:ascii="Arial" w:hAnsi="Arial" w:cs="Arial"/>
                <w:bCs/>
                <w:sz w:val="20"/>
                <w:szCs w:val="20"/>
              </w:rPr>
              <w:t xml:space="preserve">n additional (specialty) </w:t>
            </w:r>
            <w:r>
              <w:rPr>
                <w:rFonts w:ascii="Arial" w:hAnsi="Arial" w:cs="Arial"/>
                <w:bCs/>
                <w:sz w:val="20"/>
                <w:szCs w:val="20"/>
              </w:rPr>
              <w:t>chart</w:t>
            </w:r>
          </w:p>
        </w:tc>
      </w:tr>
      <w:tr w:rsidR="0033751C" w:rsidRPr="00B4150D" w14:paraId="5DF15D91" w14:textId="77777777" w:rsidTr="006629AC">
        <w:trPr>
          <w:trHeight w:val="1147"/>
        </w:trPr>
        <w:tc>
          <w:tcPr>
            <w:tcW w:w="9351" w:type="dxa"/>
            <w:gridSpan w:val="3"/>
            <w:shd w:val="clear" w:color="auto" w:fill="auto"/>
          </w:tcPr>
          <w:p w14:paraId="2B4CAB90" w14:textId="77777777" w:rsidR="0033751C" w:rsidRDefault="0033751C" w:rsidP="00D24ECE">
            <w:pPr>
              <w:rPr>
                <w:rFonts w:ascii="Arial" w:hAnsi="Arial" w:cs="Arial"/>
                <w:b/>
                <w:bCs/>
                <w:sz w:val="21"/>
                <w:szCs w:val="21"/>
              </w:rPr>
            </w:pPr>
          </w:p>
          <w:p w14:paraId="375E8223" w14:textId="77777777" w:rsidR="007B06CC" w:rsidRDefault="007B06CC" w:rsidP="00D24ECE">
            <w:pPr>
              <w:rPr>
                <w:rFonts w:ascii="Arial" w:hAnsi="Arial" w:cs="Arial"/>
                <w:b/>
                <w:bCs/>
                <w:sz w:val="21"/>
                <w:szCs w:val="21"/>
              </w:rPr>
            </w:pPr>
            <w:r>
              <w:rPr>
                <w:noProof/>
              </w:rPr>
              <w:drawing>
                <wp:inline distT="0" distB="0" distL="0" distR="0" wp14:anchorId="4DE730F2" wp14:editId="394D81EA">
                  <wp:extent cx="5019675" cy="6191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19675" cy="619125"/>
                          </a:xfrm>
                          <a:prstGeom prst="rect">
                            <a:avLst/>
                          </a:prstGeom>
                        </pic:spPr>
                      </pic:pic>
                    </a:graphicData>
                  </a:graphic>
                </wp:inline>
              </w:drawing>
            </w:r>
          </w:p>
          <w:p w14:paraId="3FB355DA" w14:textId="77777777" w:rsidR="0033751C" w:rsidRPr="00B4150D" w:rsidRDefault="0033751C" w:rsidP="00D24ECE">
            <w:pPr>
              <w:rPr>
                <w:rFonts w:ascii="Arial" w:hAnsi="Arial" w:cs="Arial"/>
                <w:b/>
                <w:bCs/>
                <w:sz w:val="20"/>
                <w:szCs w:val="20"/>
              </w:rPr>
            </w:pPr>
            <w:r w:rsidRPr="00B4150D">
              <w:rPr>
                <w:rFonts w:ascii="Arial" w:hAnsi="Arial" w:cs="Arial"/>
                <w:b/>
                <w:bCs/>
                <w:sz w:val="20"/>
                <w:szCs w:val="20"/>
              </w:rPr>
              <w:t>Figure above shows the NIMC additional charts section.</w:t>
            </w:r>
          </w:p>
        </w:tc>
      </w:tr>
      <w:tr w:rsidR="0033751C" w:rsidRPr="00B4150D" w14:paraId="23172A6D" w14:textId="77777777" w:rsidTr="006629AC">
        <w:trPr>
          <w:trHeight w:val="474"/>
        </w:trPr>
        <w:tc>
          <w:tcPr>
            <w:tcW w:w="1217" w:type="dxa"/>
            <w:shd w:val="clear" w:color="auto" w:fill="auto"/>
          </w:tcPr>
          <w:p w14:paraId="0F9F678F" w14:textId="77777777" w:rsidR="0033751C" w:rsidRPr="00B4150D" w:rsidRDefault="0033751C" w:rsidP="00D24ECE">
            <w:pPr>
              <w:spacing w:before="240"/>
              <w:rPr>
                <w:rFonts w:ascii="Arial" w:hAnsi="Arial" w:cs="Arial"/>
                <w:b/>
                <w:bCs/>
                <w:sz w:val="20"/>
                <w:szCs w:val="20"/>
              </w:rPr>
            </w:pPr>
            <w:r w:rsidRPr="00B4150D">
              <w:rPr>
                <w:rFonts w:ascii="Arial" w:hAnsi="Arial" w:cs="Arial"/>
                <w:b/>
                <w:bCs/>
                <w:sz w:val="20"/>
                <w:szCs w:val="20"/>
              </w:rPr>
              <w:t>Use</w:t>
            </w:r>
          </w:p>
          <w:p w14:paraId="7154914B" w14:textId="77777777" w:rsidR="0033751C" w:rsidRPr="00B4150D" w:rsidRDefault="0033751C" w:rsidP="00D24ECE">
            <w:pPr>
              <w:spacing w:before="240"/>
              <w:rPr>
                <w:rFonts w:ascii="Arial" w:hAnsi="Arial" w:cs="Arial"/>
                <w:b/>
                <w:bCs/>
                <w:sz w:val="20"/>
                <w:szCs w:val="20"/>
              </w:rPr>
            </w:pPr>
          </w:p>
        </w:tc>
        <w:tc>
          <w:tcPr>
            <w:tcW w:w="8134" w:type="dxa"/>
            <w:gridSpan w:val="2"/>
            <w:shd w:val="clear" w:color="auto" w:fill="auto"/>
          </w:tcPr>
          <w:p w14:paraId="5456DADD" w14:textId="77777777" w:rsidR="0033751C" w:rsidRPr="00B4150D" w:rsidRDefault="0033751C" w:rsidP="00D24ECE">
            <w:pPr>
              <w:spacing w:before="240"/>
              <w:rPr>
                <w:rFonts w:ascii="Arial" w:hAnsi="Arial" w:cs="Arial"/>
                <w:bCs/>
                <w:sz w:val="20"/>
                <w:szCs w:val="20"/>
              </w:rPr>
            </w:pPr>
            <w:r w:rsidRPr="00B4150D">
              <w:rPr>
                <w:rFonts w:ascii="Arial" w:hAnsi="Arial" w:cs="Arial"/>
                <w:bCs/>
                <w:sz w:val="20"/>
                <w:szCs w:val="20"/>
              </w:rPr>
              <w:t xml:space="preserve">Place a tick or cross in the space provided to indicate additional specialist charts in use. </w:t>
            </w:r>
          </w:p>
        </w:tc>
      </w:tr>
      <w:tr w:rsidR="0033751C" w:rsidRPr="00B4150D" w14:paraId="641B4F09" w14:textId="77777777" w:rsidTr="006629AC">
        <w:trPr>
          <w:trHeight w:val="703"/>
        </w:trPr>
        <w:tc>
          <w:tcPr>
            <w:tcW w:w="1217" w:type="dxa"/>
            <w:shd w:val="clear" w:color="auto" w:fill="auto"/>
          </w:tcPr>
          <w:p w14:paraId="4AC35EC7" w14:textId="77777777" w:rsidR="0033751C" w:rsidRPr="00B4150D" w:rsidRDefault="0033751C" w:rsidP="00626724">
            <w:pPr>
              <w:spacing w:before="240"/>
              <w:rPr>
                <w:rFonts w:ascii="Arial" w:hAnsi="Arial" w:cs="Arial"/>
                <w:b/>
                <w:bCs/>
                <w:sz w:val="20"/>
                <w:szCs w:val="20"/>
              </w:rPr>
            </w:pPr>
            <w:r w:rsidRPr="00B4150D">
              <w:rPr>
                <w:rFonts w:ascii="Arial" w:hAnsi="Arial" w:cs="Arial"/>
                <w:b/>
                <w:bCs/>
                <w:sz w:val="20"/>
                <w:szCs w:val="20"/>
              </w:rPr>
              <w:t>Risk addressed</w:t>
            </w:r>
          </w:p>
        </w:tc>
        <w:tc>
          <w:tcPr>
            <w:tcW w:w="8134" w:type="dxa"/>
            <w:gridSpan w:val="2"/>
            <w:shd w:val="clear" w:color="auto" w:fill="auto"/>
          </w:tcPr>
          <w:p w14:paraId="4417E790" w14:textId="77777777" w:rsidR="0033751C" w:rsidRPr="00B4150D" w:rsidRDefault="0033751C" w:rsidP="00626724">
            <w:pPr>
              <w:spacing w:before="240"/>
              <w:rPr>
                <w:rFonts w:ascii="Arial" w:hAnsi="Arial" w:cs="Arial"/>
                <w:bCs/>
                <w:sz w:val="20"/>
                <w:szCs w:val="20"/>
              </w:rPr>
            </w:pPr>
            <w:r w:rsidRPr="00B4150D">
              <w:rPr>
                <w:rFonts w:ascii="Arial" w:hAnsi="Arial" w:cs="Arial"/>
                <w:bCs/>
                <w:sz w:val="20"/>
                <w:szCs w:val="20"/>
              </w:rPr>
              <w:t>Failure to communicate additional specialist charts may result in missed doses or duplicate prescribing.</w:t>
            </w:r>
          </w:p>
        </w:tc>
      </w:tr>
    </w:tbl>
    <w:p w14:paraId="06B3F04D" w14:textId="77777777" w:rsidR="00ED5CE3" w:rsidRDefault="00ED5CE3" w:rsidP="00622A52"/>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8"/>
        <w:gridCol w:w="8113"/>
      </w:tblGrid>
      <w:tr w:rsidR="005B538D" w:rsidRPr="00B4150D" w14:paraId="3A4325FD" w14:textId="77777777" w:rsidTr="006629AC">
        <w:trPr>
          <w:trHeight w:val="543"/>
        </w:trPr>
        <w:tc>
          <w:tcPr>
            <w:tcW w:w="9351" w:type="dxa"/>
            <w:gridSpan w:val="2"/>
            <w:shd w:val="clear" w:color="auto" w:fill="F2F2F2" w:themeFill="background1" w:themeFillShade="F2"/>
          </w:tcPr>
          <w:p w14:paraId="40168041" w14:textId="77777777" w:rsidR="005B538D" w:rsidRPr="0050452B" w:rsidRDefault="005B538D" w:rsidP="0050452B">
            <w:pPr>
              <w:pStyle w:val="Heading2"/>
              <w:rPr>
                <w:rStyle w:val="Strong"/>
              </w:rPr>
            </w:pPr>
            <w:bookmarkStart w:id="16" w:name="_Toc17284210"/>
            <w:r w:rsidRPr="0050452B">
              <w:rPr>
                <w:rStyle w:val="Strong"/>
                <w:b/>
              </w:rPr>
              <w:t>4.6</w:t>
            </w:r>
            <w:r>
              <w:rPr>
                <w:rStyle w:val="Strong"/>
                <w:b/>
              </w:rPr>
              <w:t xml:space="preserve"> </w:t>
            </w:r>
            <w:r>
              <w:rPr>
                <w:rStyle w:val="Strong"/>
                <w:b/>
              </w:rPr>
              <w:tab/>
            </w:r>
            <w:r w:rsidRPr="0050452B">
              <w:rPr>
                <w:rStyle w:val="Strong"/>
                <w:b/>
              </w:rPr>
              <w:t>Allergies and ADR alert</w:t>
            </w:r>
            <w:bookmarkEnd w:id="16"/>
          </w:p>
        </w:tc>
      </w:tr>
      <w:tr w:rsidR="00626724" w:rsidRPr="00B4150D" w14:paraId="71BAD9BD" w14:textId="77777777" w:rsidTr="006629AC">
        <w:trPr>
          <w:trHeight w:val="462"/>
        </w:trPr>
        <w:tc>
          <w:tcPr>
            <w:tcW w:w="9351" w:type="dxa"/>
            <w:gridSpan w:val="2"/>
            <w:shd w:val="clear" w:color="auto" w:fill="auto"/>
          </w:tcPr>
          <w:p w14:paraId="3D1535B9" w14:textId="77777777" w:rsidR="00626724" w:rsidRPr="000841CC" w:rsidRDefault="00626724" w:rsidP="00626724">
            <w:pPr>
              <w:spacing w:before="240"/>
              <w:rPr>
                <w:rFonts w:ascii="Arial" w:hAnsi="Arial" w:cs="Arial"/>
                <w:b/>
                <w:bCs/>
                <w:sz w:val="20"/>
                <w:szCs w:val="20"/>
              </w:rPr>
            </w:pPr>
            <w:r w:rsidRPr="00B4150D">
              <w:rPr>
                <w:rFonts w:ascii="Arial" w:hAnsi="Arial" w:cs="Arial"/>
                <w:bCs/>
                <w:sz w:val="20"/>
                <w:szCs w:val="20"/>
              </w:rPr>
              <w:t>Found on all NIMCs</w:t>
            </w:r>
          </w:p>
        </w:tc>
      </w:tr>
      <w:tr w:rsidR="0081522F" w:rsidRPr="00B4150D" w14:paraId="550E4EFC" w14:textId="77777777" w:rsidTr="006629AC">
        <w:trPr>
          <w:trHeight w:val="684"/>
        </w:trPr>
        <w:tc>
          <w:tcPr>
            <w:tcW w:w="1238" w:type="dxa"/>
            <w:shd w:val="clear" w:color="auto" w:fill="auto"/>
          </w:tcPr>
          <w:p w14:paraId="28401834" w14:textId="77777777" w:rsidR="0081522F" w:rsidRPr="00B4150D" w:rsidRDefault="000841CC" w:rsidP="00D24ECE">
            <w:pPr>
              <w:spacing w:before="240"/>
              <w:rPr>
                <w:rFonts w:ascii="Arial" w:hAnsi="Arial" w:cs="Arial"/>
                <w:b/>
                <w:bCs/>
                <w:sz w:val="20"/>
                <w:szCs w:val="20"/>
              </w:rPr>
            </w:pPr>
            <w:r w:rsidRPr="00B4150D">
              <w:rPr>
                <w:rFonts w:ascii="Arial" w:hAnsi="Arial" w:cs="Arial"/>
                <w:b/>
                <w:bCs/>
                <w:sz w:val="20"/>
                <w:szCs w:val="20"/>
              </w:rPr>
              <w:t>Purpose</w:t>
            </w:r>
          </w:p>
        </w:tc>
        <w:tc>
          <w:tcPr>
            <w:tcW w:w="8113" w:type="dxa"/>
            <w:shd w:val="clear" w:color="auto" w:fill="auto"/>
          </w:tcPr>
          <w:p w14:paraId="3DED5623" w14:textId="77777777" w:rsidR="0081522F" w:rsidRPr="00B4150D" w:rsidRDefault="0081522F" w:rsidP="00D24ECE">
            <w:pPr>
              <w:spacing w:before="240"/>
              <w:rPr>
                <w:rFonts w:ascii="Arial" w:hAnsi="Arial" w:cs="Arial"/>
                <w:bCs/>
                <w:sz w:val="20"/>
                <w:szCs w:val="20"/>
              </w:rPr>
            </w:pPr>
            <w:r w:rsidRPr="00B4150D">
              <w:rPr>
                <w:rFonts w:ascii="Arial" w:hAnsi="Arial" w:cs="Arial"/>
                <w:bCs/>
                <w:sz w:val="20"/>
                <w:szCs w:val="20"/>
              </w:rPr>
              <w:t>To communicate the existence of previous allergies</w:t>
            </w:r>
            <w:r w:rsidR="00147B48" w:rsidRPr="00B4150D">
              <w:rPr>
                <w:rFonts w:ascii="Arial" w:hAnsi="Arial" w:cs="Arial"/>
                <w:bCs/>
                <w:sz w:val="20"/>
                <w:szCs w:val="20"/>
              </w:rPr>
              <w:t xml:space="preserve">, </w:t>
            </w:r>
            <w:r w:rsidRPr="00B4150D">
              <w:rPr>
                <w:rFonts w:ascii="Arial" w:hAnsi="Arial" w:cs="Arial"/>
                <w:bCs/>
                <w:sz w:val="20"/>
                <w:szCs w:val="20"/>
              </w:rPr>
              <w:t xml:space="preserve">adverse drug events </w:t>
            </w:r>
            <w:r w:rsidR="00147B48" w:rsidRPr="00B4150D">
              <w:rPr>
                <w:rFonts w:ascii="Arial" w:hAnsi="Arial" w:cs="Arial"/>
                <w:bCs/>
                <w:sz w:val="20"/>
                <w:szCs w:val="20"/>
              </w:rPr>
              <w:t>(</w:t>
            </w:r>
            <w:r w:rsidRPr="00B4150D">
              <w:rPr>
                <w:rFonts w:ascii="Arial" w:hAnsi="Arial" w:cs="Arial"/>
                <w:bCs/>
                <w:sz w:val="20"/>
                <w:szCs w:val="20"/>
              </w:rPr>
              <w:t>ADRs) and related information</w:t>
            </w:r>
          </w:p>
        </w:tc>
      </w:tr>
      <w:tr w:rsidR="005943E7" w:rsidRPr="00B4150D" w14:paraId="650237E4" w14:textId="77777777" w:rsidTr="006629AC">
        <w:trPr>
          <w:trHeight w:val="684"/>
        </w:trPr>
        <w:tc>
          <w:tcPr>
            <w:tcW w:w="9351" w:type="dxa"/>
            <w:gridSpan w:val="2"/>
            <w:shd w:val="clear" w:color="auto" w:fill="auto"/>
          </w:tcPr>
          <w:p w14:paraId="20F90452" w14:textId="77777777" w:rsidR="005943E7" w:rsidRDefault="005943E7" w:rsidP="00D24ECE">
            <w:pPr>
              <w:spacing w:before="240"/>
              <w:rPr>
                <w:rFonts w:ascii="Arial" w:hAnsi="Arial" w:cs="Arial"/>
                <w:bCs/>
                <w:sz w:val="20"/>
                <w:szCs w:val="20"/>
              </w:rPr>
            </w:pPr>
            <w:r>
              <w:rPr>
                <w:rFonts w:ascii="Arial" w:hAnsi="Arial" w:cs="Arial"/>
                <w:b/>
                <w:bCs/>
                <w:noProof/>
                <w:sz w:val="21"/>
                <w:szCs w:val="21"/>
              </w:rPr>
              <w:drawing>
                <wp:inline distT="0" distB="0" distL="0" distR="0" wp14:anchorId="6D7DCB37" wp14:editId="0DE9FBB0">
                  <wp:extent cx="3267075" cy="1971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7075" cy="1971675"/>
                          </a:xfrm>
                          <a:prstGeom prst="rect">
                            <a:avLst/>
                          </a:prstGeom>
                          <a:noFill/>
                          <a:ln>
                            <a:noFill/>
                          </a:ln>
                        </pic:spPr>
                      </pic:pic>
                    </a:graphicData>
                  </a:graphic>
                </wp:inline>
              </w:drawing>
            </w:r>
          </w:p>
          <w:p w14:paraId="0C27916A" w14:textId="77777777" w:rsidR="005943E7" w:rsidRPr="00B4150D" w:rsidRDefault="005943E7" w:rsidP="00D24ECE">
            <w:pPr>
              <w:spacing w:before="240"/>
              <w:rPr>
                <w:rFonts w:ascii="Arial" w:hAnsi="Arial" w:cs="Arial"/>
                <w:bCs/>
                <w:sz w:val="20"/>
                <w:szCs w:val="20"/>
              </w:rPr>
            </w:pPr>
            <w:r w:rsidRPr="00B4150D">
              <w:rPr>
                <w:rFonts w:ascii="Arial" w:hAnsi="Arial" w:cs="Arial"/>
                <w:b/>
                <w:bCs/>
                <w:sz w:val="20"/>
                <w:szCs w:val="20"/>
              </w:rPr>
              <w:t>Figure above shows the NIMC allergies and ADR section.</w:t>
            </w:r>
          </w:p>
        </w:tc>
      </w:tr>
      <w:tr w:rsidR="005943E7" w:rsidRPr="00B4150D" w14:paraId="01852E39" w14:textId="77777777" w:rsidTr="006629AC">
        <w:trPr>
          <w:trHeight w:val="684"/>
        </w:trPr>
        <w:tc>
          <w:tcPr>
            <w:tcW w:w="1238" w:type="dxa"/>
            <w:shd w:val="clear" w:color="auto" w:fill="auto"/>
          </w:tcPr>
          <w:p w14:paraId="2127225C" w14:textId="77777777" w:rsidR="005943E7" w:rsidRPr="00B4150D" w:rsidRDefault="005943E7" w:rsidP="00636DD7">
            <w:pPr>
              <w:spacing w:before="240"/>
              <w:rPr>
                <w:rFonts w:ascii="Arial" w:hAnsi="Arial" w:cs="Arial"/>
                <w:b/>
                <w:bCs/>
                <w:sz w:val="20"/>
                <w:szCs w:val="20"/>
              </w:rPr>
            </w:pPr>
            <w:r w:rsidRPr="00B4150D">
              <w:rPr>
                <w:rFonts w:ascii="Arial" w:hAnsi="Arial" w:cs="Arial"/>
                <w:b/>
                <w:bCs/>
                <w:sz w:val="20"/>
                <w:szCs w:val="20"/>
              </w:rPr>
              <w:t>Use</w:t>
            </w:r>
          </w:p>
          <w:p w14:paraId="755DF8EA" w14:textId="77777777" w:rsidR="005943E7" w:rsidRPr="00B4150D" w:rsidRDefault="005943E7" w:rsidP="00636DD7">
            <w:pPr>
              <w:rPr>
                <w:rFonts w:ascii="Arial" w:hAnsi="Arial" w:cs="Arial"/>
                <w:b/>
                <w:bCs/>
                <w:sz w:val="20"/>
                <w:szCs w:val="20"/>
              </w:rPr>
            </w:pPr>
          </w:p>
        </w:tc>
        <w:tc>
          <w:tcPr>
            <w:tcW w:w="8113" w:type="dxa"/>
            <w:shd w:val="clear" w:color="auto" w:fill="auto"/>
          </w:tcPr>
          <w:p w14:paraId="31230C84" w14:textId="77777777" w:rsidR="005943E7" w:rsidRPr="00B4150D" w:rsidRDefault="005943E7" w:rsidP="00636DD7">
            <w:pPr>
              <w:spacing w:before="240"/>
              <w:rPr>
                <w:rFonts w:ascii="Arial" w:hAnsi="Arial" w:cs="Arial"/>
                <w:bCs/>
                <w:sz w:val="20"/>
                <w:szCs w:val="20"/>
              </w:rPr>
            </w:pPr>
            <w:r w:rsidRPr="00B4150D">
              <w:rPr>
                <w:rFonts w:ascii="Arial" w:hAnsi="Arial" w:cs="Arial"/>
                <w:bCs/>
                <w:sz w:val="20"/>
                <w:szCs w:val="20"/>
              </w:rPr>
              <w:t>Attending health professionals must obtain and record previous allergies and ADRs including:</w:t>
            </w:r>
          </w:p>
          <w:p w14:paraId="28A3DFD3" w14:textId="77777777" w:rsidR="005943E7" w:rsidRPr="00B4150D" w:rsidRDefault="005943E7" w:rsidP="00636DD7">
            <w:pPr>
              <w:numPr>
                <w:ilvl w:val="0"/>
                <w:numId w:val="20"/>
              </w:numPr>
              <w:autoSpaceDE w:val="0"/>
              <w:autoSpaceDN w:val="0"/>
              <w:adjustRightInd w:val="0"/>
              <w:rPr>
                <w:rFonts w:ascii="Arial" w:hAnsi="Arial" w:cs="Arial"/>
                <w:bCs/>
                <w:sz w:val="20"/>
                <w:szCs w:val="20"/>
              </w:rPr>
            </w:pPr>
            <w:r w:rsidRPr="00B4150D">
              <w:rPr>
                <w:rFonts w:ascii="Arial" w:hAnsi="Arial" w:cs="Arial"/>
                <w:bCs/>
                <w:sz w:val="20"/>
                <w:szCs w:val="20"/>
              </w:rPr>
              <w:t>the medicine (or substance)</w:t>
            </w:r>
          </w:p>
          <w:p w14:paraId="31CE5A26" w14:textId="77777777" w:rsidR="005943E7" w:rsidRPr="00B4150D" w:rsidRDefault="005943E7" w:rsidP="00636DD7">
            <w:pPr>
              <w:numPr>
                <w:ilvl w:val="0"/>
                <w:numId w:val="20"/>
              </w:numPr>
              <w:autoSpaceDE w:val="0"/>
              <w:autoSpaceDN w:val="0"/>
              <w:adjustRightInd w:val="0"/>
              <w:rPr>
                <w:rFonts w:ascii="Arial" w:hAnsi="Arial" w:cs="Arial"/>
                <w:bCs/>
                <w:sz w:val="20"/>
                <w:szCs w:val="20"/>
              </w:rPr>
            </w:pPr>
            <w:r w:rsidRPr="00B4150D">
              <w:rPr>
                <w:rFonts w:ascii="Arial" w:hAnsi="Arial" w:cs="Arial"/>
                <w:bCs/>
                <w:sz w:val="20"/>
                <w:szCs w:val="20"/>
              </w:rPr>
              <w:t>reaction details (e.g. rash, diarrhoea) and type (e.g. allergy, anaphylaxis)</w:t>
            </w:r>
          </w:p>
          <w:p w14:paraId="54653BFF" w14:textId="77777777" w:rsidR="005943E7" w:rsidRDefault="005943E7" w:rsidP="00636DD7">
            <w:pPr>
              <w:numPr>
                <w:ilvl w:val="0"/>
                <w:numId w:val="20"/>
              </w:numPr>
              <w:autoSpaceDE w:val="0"/>
              <w:autoSpaceDN w:val="0"/>
              <w:adjustRightInd w:val="0"/>
              <w:rPr>
                <w:rFonts w:ascii="Arial" w:hAnsi="Arial" w:cs="Arial"/>
                <w:bCs/>
                <w:sz w:val="20"/>
                <w:szCs w:val="20"/>
              </w:rPr>
            </w:pPr>
            <w:proofErr w:type="gramStart"/>
            <w:r w:rsidRPr="00B4150D">
              <w:rPr>
                <w:rFonts w:ascii="Arial" w:hAnsi="Arial" w:cs="Arial"/>
                <w:bCs/>
                <w:sz w:val="20"/>
                <w:szCs w:val="20"/>
              </w:rPr>
              <w:t>date</w:t>
            </w:r>
            <w:proofErr w:type="gramEnd"/>
            <w:r w:rsidRPr="00B4150D">
              <w:rPr>
                <w:rFonts w:ascii="Arial" w:hAnsi="Arial" w:cs="Arial"/>
                <w:bCs/>
                <w:sz w:val="20"/>
                <w:szCs w:val="20"/>
              </w:rPr>
              <w:t xml:space="preserve"> that it occurred or approximate time frame (e.g. 20 years ago).</w:t>
            </w:r>
          </w:p>
          <w:p w14:paraId="4ABB7775" w14:textId="77777777" w:rsidR="005943E7" w:rsidRPr="00B4150D" w:rsidRDefault="005943E7" w:rsidP="00636DD7">
            <w:pPr>
              <w:autoSpaceDE w:val="0"/>
              <w:autoSpaceDN w:val="0"/>
              <w:adjustRightInd w:val="0"/>
              <w:ind w:left="1080"/>
              <w:rPr>
                <w:rFonts w:ascii="Arial" w:hAnsi="Arial" w:cs="Arial"/>
                <w:bCs/>
                <w:sz w:val="20"/>
                <w:szCs w:val="20"/>
              </w:rPr>
            </w:pPr>
          </w:p>
          <w:p w14:paraId="14E2AAD5" w14:textId="77777777" w:rsidR="005943E7" w:rsidRPr="00B4150D" w:rsidRDefault="005943E7" w:rsidP="00636DD7">
            <w:pPr>
              <w:rPr>
                <w:rFonts w:ascii="Arial" w:hAnsi="Arial" w:cs="Arial"/>
                <w:bCs/>
                <w:sz w:val="20"/>
                <w:szCs w:val="20"/>
              </w:rPr>
            </w:pPr>
            <w:r w:rsidRPr="00B4150D">
              <w:rPr>
                <w:rFonts w:ascii="Arial" w:hAnsi="Arial" w:cs="Arial"/>
                <w:bCs/>
                <w:sz w:val="20"/>
                <w:szCs w:val="20"/>
              </w:rPr>
              <w:t xml:space="preserve">Tick </w:t>
            </w:r>
            <w:r w:rsidRPr="00B4150D">
              <w:rPr>
                <w:rFonts w:ascii="Arial" w:hAnsi="Arial" w:cs="Arial"/>
                <w:b/>
                <w:bCs/>
                <w:sz w:val="20"/>
                <w:szCs w:val="20"/>
              </w:rPr>
              <w:t>Nil known</w:t>
            </w:r>
            <w:r w:rsidRPr="00B4150D">
              <w:rPr>
                <w:rFonts w:ascii="Arial" w:hAnsi="Arial" w:cs="Arial"/>
                <w:bCs/>
                <w:sz w:val="20"/>
                <w:szCs w:val="20"/>
              </w:rPr>
              <w:t xml:space="preserve"> if the patient is not aware of any previous ADRs or allergies.</w:t>
            </w:r>
          </w:p>
          <w:p w14:paraId="56C0735C" w14:textId="77777777" w:rsidR="005943E7" w:rsidRDefault="005943E7" w:rsidP="00636DD7">
            <w:pPr>
              <w:rPr>
                <w:rFonts w:ascii="Arial" w:hAnsi="Arial" w:cs="Arial"/>
                <w:sz w:val="20"/>
                <w:szCs w:val="20"/>
              </w:rPr>
            </w:pPr>
            <w:r w:rsidRPr="00B4150D">
              <w:rPr>
                <w:rFonts w:ascii="Arial" w:hAnsi="Arial" w:cs="Arial"/>
                <w:sz w:val="20"/>
                <w:szCs w:val="20"/>
              </w:rPr>
              <w:t xml:space="preserve">Tick </w:t>
            </w:r>
            <w:r w:rsidRPr="00B4150D">
              <w:rPr>
                <w:rFonts w:ascii="Arial" w:hAnsi="Arial" w:cs="Arial"/>
                <w:b/>
                <w:sz w:val="20"/>
                <w:szCs w:val="20"/>
              </w:rPr>
              <w:t>Unknown</w:t>
            </w:r>
            <w:r w:rsidRPr="00B4150D">
              <w:rPr>
                <w:rFonts w:ascii="Arial" w:hAnsi="Arial" w:cs="Arial"/>
                <w:sz w:val="20"/>
                <w:szCs w:val="20"/>
              </w:rPr>
              <w:t xml:space="preserve"> if no information is available about previous reactions (e.g. if the patient is unable to communicate).</w:t>
            </w:r>
          </w:p>
          <w:p w14:paraId="3016834A" w14:textId="77777777" w:rsidR="005943E7" w:rsidRPr="00B4150D" w:rsidRDefault="005943E7" w:rsidP="00636DD7">
            <w:pPr>
              <w:rPr>
                <w:rFonts w:ascii="Arial" w:hAnsi="Arial" w:cs="Arial"/>
                <w:sz w:val="20"/>
                <w:szCs w:val="20"/>
              </w:rPr>
            </w:pPr>
          </w:p>
          <w:p w14:paraId="6AB772D1" w14:textId="77777777" w:rsidR="005943E7" w:rsidRPr="00B4150D" w:rsidRDefault="005943E7" w:rsidP="00636DD7">
            <w:pPr>
              <w:rPr>
                <w:rFonts w:ascii="Arial" w:hAnsi="Arial" w:cs="Arial"/>
                <w:bCs/>
                <w:sz w:val="20"/>
                <w:szCs w:val="20"/>
              </w:rPr>
            </w:pPr>
            <w:r w:rsidRPr="00B4150D">
              <w:rPr>
                <w:rFonts w:ascii="Arial" w:hAnsi="Arial" w:cs="Arial"/>
                <w:sz w:val="20"/>
                <w:szCs w:val="20"/>
              </w:rPr>
              <w:t>If there are more than four previous allergies or ADRs to record, use the fifth line to refer other health professionals to the health record for additional information.</w:t>
            </w:r>
          </w:p>
          <w:p w14:paraId="1ABC99F7" w14:textId="77777777" w:rsidR="005943E7" w:rsidRDefault="005943E7" w:rsidP="00636DD7">
            <w:pPr>
              <w:rPr>
                <w:rFonts w:ascii="Arial" w:hAnsi="Arial" w:cs="Arial"/>
                <w:bCs/>
                <w:sz w:val="20"/>
                <w:szCs w:val="20"/>
              </w:rPr>
            </w:pPr>
            <w:r w:rsidRPr="00B4150D">
              <w:rPr>
                <w:rFonts w:ascii="Arial" w:hAnsi="Arial" w:cs="Arial"/>
                <w:bCs/>
                <w:sz w:val="20"/>
                <w:szCs w:val="20"/>
              </w:rPr>
              <w:t>Once completed, sign the space underneath, print name and date.</w:t>
            </w:r>
          </w:p>
          <w:p w14:paraId="506B4AA2" w14:textId="77777777" w:rsidR="005943E7" w:rsidRPr="00B4150D" w:rsidRDefault="005943E7" w:rsidP="00636DD7">
            <w:pPr>
              <w:rPr>
                <w:rFonts w:ascii="Arial" w:hAnsi="Arial" w:cs="Arial"/>
                <w:bCs/>
                <w:sz w:val="20"/>
                <w:szCs w:val="20"/>
              </w:rPr>
            </w:pPr>
          </w:p>
          <w:p w14:paraId="3F1B01A4" w14:textId="77777777" w:rsidR="005943E7" w:rsidRDefault="005943E7" w:rsidP="00636DD7">
            <w:pPr>
              <w:rPr>
                <w:rFonts w:ascii="Arial" w:hAnsi="Arial" w:cs="Arial"/>
                <w:sz w:val="20"/>
                <w:szCs w:val="20"/>
              </w:rPr>
            </w:pPr>
            <w:r w:rsidRPr="00B4150D">
              <w:rPr>
                <w:rFonts w:ascii="Arial" w:hAnsi="Arial" w:cs="Arial"/>
                <w:b/>
                <w:bCs/>
                <w:sz w:val="20"/>
                <w:szCs w:val="20"/>
              </w:rPr>
              <w:t xml:space="preserve">Note: </w:t>
            </w:r>
            <w:r w:rsidRPr="00B4150D">
              <w:rPr>
                <w:rFonts w:ascii="Arial" w:hAnsi="Arial" w:cs="Arial"/>
                <w:bCs/>
                <w:sz w:val="20"/>
                <w:szCs w:val="20"/>
              </w:rPr>
              <w:t>T</w:t>
            </w:r>
            <w:r w:rsidRPr="00B4150D">
              <w:rPr>
                <w:rFonts w:ascii="Arial" w:hAnsi="Arial" w:cs="Arial"/>
                <w:sz w:val="20"/>
                <w:szCs w:val="20"/>
              </w:rPr>
              <w:t>his is the minimum information that should be documented. It is preferable also to document how the reaction was managed (e.g. withdraw and avoid offending agent) and the source of the information (</w:t>
            </w:r>
            <w:r w:rsidRPr="00B4150D">
              <w:rPr>
                <w:rFonts w:ascii="Arial" w:hAnsi="Arial" w:cs="Arial"/>
                <w:iCs/>
                <w:sz w:val="20"/>
                <w:szCs w:val="20"/>
              </w:rPr>
              <w:t>e.g. patient</w:t>
            </w:r>
            <w:r w:rsidRPr="00B4150D">
              <w:rPr>
                <w:rFonts w:ascii="Arial" w:hAnsi="Arial" w:cs="Arial"/>
                <w:sz w:val="20"/>
                <w:szCs w:val="20"/>
              </w:rPr>
              <w:t xml:space="preserve"> </w:t>
            </w:r>
            <w:proofErr w:type="spellStart"/>
            <w:r w:rsidRPr="00B4150D">
              <w:rPr>
                <w:rFonts w:ascii="Arial" w:hAnsi="Arial" w:cs="Arial"/>
                <w:iCs/>
                <w:sz w:val="20"/>
                <w:szCs w:val="20"/>
              </w:rPr>
              <w:t>self report</w:t>
            </w:r>
            <w:proofErr w:type="spellEnd"/>
            <w:r w:rsidRPr="00B4150D">
              <w:rPr>
                <w:rFonts w:ascii="Arial" w:hAnsi="Arial" w:cs="Arial"/>
                <w:iCs/>
                <w:sz w:val="20"/>
                <w:szCs w:val="20"/>
              </w:rPr>
              <w:t xml:space="preserve">, previous documentation in health record </w:t>
            </w:r>
            <w:proofErr w:type="spellStart"/>
            <w:r w:rsidRPr="00B4150D">
              <w:rPr>
                <w:rFonts w:ascii="Arial" w:hAnsi="Arial" w:cs="Arial"/>
                <w:iCs/>
                <w:sz w:val="20"/>
                <w:szCs w:val="20"/>
              </w:rPr>
              <w:t>etc</w:t>
            </w:r>
            <w:proofErr w:type="spellEnd"/>
            <w:r w:rsidRPr="00B4150D">
              <w:rPr>
                <w:rFonts w:ascii="Arial" w:hAnsi="Arial" w:cs="Arial"/>
                <w:sz w:val="20"/>
                <w:szCs w:val="20"/>
              </w:rPr>
              <w:t>).</w:t>
            </w:r>
          </w:p>
          <w:p w14:paraId="0A1AD3C9" w14:textId="77777777" w:rsidR="005943E7" w:rsidRPr="00B4150D" w:rsidRDefault="005943E7" w:rsidP="00636DD7">
            <w:pPr>
              <w:rPr>
                <w:rFonts w:ascii="Arial" w:hAnsi="Arial" w:cs="Arial"/>
                <w:sz w:val="20"/>
                <w:szCs w:val="20"/>
              </w:rPr>
            </w:pPr>
          </w:p>
          <w:p w14:paraId="423B8C61" w14:textId="77777777" w:rsidR="005943E7" w:rsidRPr="00B4150D" w:rsidRDefault="005943E7" w:rsidP="00636DD7">
            <w:pPr>
              <w:rPr>
                <w:rFonts w:ascii="Arial" w:hAnsi="Arial" w:cs="Arial"/>
                <w:bCs/>
                <w:sz w:val="20"/>
                <w:szCs w:val="20"/>
              </w:rPr>
            </w:pPr>
            <w:r w:rsidRPr="00B4150D">
              <w:rPr>
                <w:rFonts w:ascii="Arial" w:hAnsi="Arial" w:cs="Arial"/>
                <w:bCs/>
                <w:sz w:val="20"/>
                <w:szCs w:val="20"/>
              </w:rPr>
              <w:t>Any information added after the initial recording needs to be initialled in the side column.</w:t>
            </w:r>
          </w:p>
        </w:tc>
      </w:tr>
      <w:tr w:rsidR="005943E7" w:rsidRPr="00B4150D" w14:paraId="755B3C28" w14:textId="77777777" w:rsidTr="006629AC">
        <w:trPr>
          <w:trHeight w:val="684"/>
        </w:trPr>
        <w:tc>
          <w:tcPr>
            <w:tcW w:w="1238" w:type="dxa"/>
            <w:shd w:val="clear" w:color="auto" w:fill="auto"/>
          </w:tcPr>
          <w:p w14:paraId="6D4AF109" w14:textId="77777777" w:rsidR="005943E7" w:rsidRPr="00B4150D" w:rsidRDefault="005943E7" w:rsidP="00636DD7">
            <w:pPr>
              <w:spacing w:before="240"/>
              <w:rPr>
                <w:rFonts w:ascii="Arial" w:hAnsi="Arial" w:cs="Arial"/>
                <w:b/>
                <w:bCs/>
                <w:sz w:val="20"/>
                <w:szCs w:val="20"/>
              </w:rPr>
            </w:pPr>
            <w:r w:rsidRPr="00B4150D">
              <w:rPr>
                <w:rFonts w:ascii="Arial" w:hAnsi="Arial" w:cs="Arial"/>
                <w:b/>
                <w:bCs/>
                <w:sz w:val="20"/>
                <w:szCs w:val="20"/>
              </w:rPr>
              <w:t>Risk addressed</w:t>
            </w:r>
          </w:p>
          <w:p w14:paraId="6F0DC62D" w14:textId="77777777" w:rsidR="005943E7" w:rsidRPr="00B4150D" w:rsidRDefault="005943E7" w:rsidP="00636DD7">
            <w:pPr>
              <w:spacing w:before="240"/>
              <w:rPr>
                <w:rFonts w:ascii="Arial" w:hAnsi="Arial" w:cs="Arial"/>
                <w:b/>
                <w:bCs/>
                <w:sz w:val="20"/>
                <w:szCs w:val="20"/>
              </w:rPr>
            </w:pPr>
          </w:p>
        </w:tc>
        <w:tc>
          <w:tcPr>
            <w:tcW w:w="8113" w:type="dxa"/>
            <w:shd w:val="clear" w:color="auto" w:fill="auto"/>
          </w:tcPr>
          <w:p w14:paraId="7E78A4E7" w14:textId="77777777" w:rsidR="005943E7" w:rsidRPr="00B4150D" w:rsidRDefault="005943E7" w:rsidP="00636DD7">
            <w:pPr>
              <w:spacing w:before="240"/>
              <w:rPr>
                <w:rFonts w:ascii="Arial" w:hAnsi="Arial" w:cs="Arial"/>
                <w:bCs/>
                <w:sz w:val="20"/>
                <w:szCs w:val="20"/>
              </w:rPr>
            </w:pPr>
            <w:r w:rsidRPr="00B4150D">
              <w:rPr>
                <w:rFonts w:ascii="Arial" w:hAnsi="Arial" w:cs="Arial"/>
                <w:bCs/>
                <w:sz w:val="20"/>
                <w:szCs w:val="20"/>
              </w:rPr>
              <w:t>Failure to communicate previous allergies or ADRs can result in re-prescribing of offending medicines and avoidable patient harm.</w:t>
            </w:r>
          </w:p>
        </w:tc>
      </w:tr>
    </w:tbl>
    <w:p w14:paraId="481FCFAE" w14:textId="77777777" w:rsidR="008713E1" w:rsidRPr="00FA4408" w:rsidRDefault="008713E1" w:rsidP="0050452B">
      <w:pPr>
        <w:rPr>
          <w:rFonts w:ascii="Arial" w:hAnsi="Arial"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8128"/>
      </w:tblGrid>
      <w:tr w:rsidR="005B538D" w:rsidRPr="00B4150D" w14:paraId="4BE5B323" w14:textId="77777777" w:rsidTr="00C6525A">
        <w:tc>
          <w:tcPr>
            <w:tcW w:w="9322" w:type="dxa"/>
            <w:gridSpan w:val="2"/>
            <w:shd w:val="clear" w:color="auto" w:fill="F2F2F2" w:themeFill="background1" w:themeFillShade="F2"/>
          </w:tcPr>
          <w:p w14:paraId="076F1783" w14:textId="77777777" w:rsidR="005B538D" w:rsidRPr="00B4150D" w:rsidRDefault="005B538D" w:rsidP="00D24ECE">
            <w:pPr>
              <w:pStyle w:val="Heading2"/>
            </w:pPr>
            <w:bookmarkStart w:id="17" w:name="_Toc17284211"/>
            <w:r w:rsidRPr="00B4150D">
              <w:t>4.7</w:t>
            </w:r>
            <w:r>
              <w:t xml:space="preserve"> </w:t>
            </w:r>
            <w:r>
              <w:tab/>
            </w:r>
            <w:r w:rsidRPr="00B4150D">
              <w:t>ADR alert sticker</w:t>
            </w:r>
            <w:bookmarkEnd w:id="17"/>
          </w:p>
        </w:tc>
      </w:tr>
      <w:tr w:rsidR="000841CC" w:rsidRPr="00B4150D" w14:paraId="5B1E4CBD" w14:textId="77777777" w:rsidTr="009A3DDF">
        <w:tc>
          <w:tcPr>
            <w:tcW w:w="9322" w:type="dxa"/>
            <w:gridSpan w:val="2"/>
            <w:shd w:val="clear" w:color="auto" w:fill="auto"/>
          </w:tcPr>
          <w:p w14:paraId="4616288C" w14:textId="77777777" w:rsidR="000841CC" w:rsidRPr="000841CC" w:rsidRDefault="000841CC" w:rsidP="00626724">
            <w:pPr>
              <w:spacing w:before="240"/>
              <w:rPr>
                <w:rFonts w:ascii="Arial" w:hAnsi="Arial" w:cs="Arial"/>
                <w:b/>
                <w:bCs/>
                <w:sz w:val="20"/>
                <w:szCs w:val="20"/>
              </w:rPr>
            </w:pPr>
            <w:r w:rsidRPr="00B4150D">
              <w:rPr>
                <w:rFonts w:ascii="Arial" w:hAnsi="Arial" w:cs="Arial"/>
                <w:bCs/>
                <w:sz w:val="20"/>
                <w:szCs w:val="20"/>
              </w:rPr>
              <w:t>Found on all NIMCs</w:t>
            </w:r>
          </w:p>
        </w:tc>
      </w:tr>
      <w:tr w:rsidR="00FA4408" w:rsidRPr="00B4150D" w14:paraId="6F76D03C" w14:textId="77777777" w:rsidTr="000841CC">
        <w:tc>
          <w:tcPr>
            <w:tcW w:w="708" w:type="dxa"/>
            <w:shd w:val="clear" w:color="auto" w:fill="auto"/>
          </w:tcPr>
          <w:p w14:paraId="3472CC3F" w14:textId="77777777" w:rsidR="000841CC" w:rsidRPr="00B4150D" w:rsidRDefault="000841CC" w:rsidP="00626724">
            <w:pPr>
              <w:spacing w:before="240"/>
              <w:rPr>
                <w:rFonts w:ascii="Arial" w:hAnsi="Arial" w:cs="Arial"/>
                <w:b/>
                <w:bCs/>
                <w:sz w:val="20"/>
                <w:szCs w:val="20"/>
              </w:rPr>
            </w:pPr>
            <w:r w:rsidRPr="00B4150D">
              <w:rPr>
                <w:rFonts w:ascii="Arial" w:hAnsi="Arial" w:cs="Arial"/>
                <w:b/>
                <w:bCs/>
                <w:sz w:val="20"/>
                <w:szCs w:val="20"/>
              </w:rPr>
              <w:t>Purpose</w:t>
            </w:r>
          </w:p>
          <w:p w14:paraId="331261B5" w14:textId="77777777" w:rsidR="00FA4408" w:rsidRPr="00B4150D" w:rsidRDefault="00FA4408" w:rsidP="00626724">
            <w:pPr>
              <w:spacing w:before="240"/>
              <w:rPr>
                <w:rFonts w:ascii="Arial" w:hAnsi="Arial" w:cs="Arial"/>
                <w:b/>
                <w:bCs/>
                <w:sz w:val="20"/>
                <w:szCs w:val="20"/>
              </w:rPr>
            </w:pPr>
          </w:p>
        </w:tc>
        <w:tc>
          <w:tcPr>
            <w:tcW w:w="8614" w:type="dxa"/>
            <w:shd w:val="clear" w:color="auto" w:fill="auto"/>
          </w:tcPr>
          <w:p w14:paraId="633B27E8" w14:textId="77777777" w:rsidR="00FA4408" w:rsidRPr="00B4150D" w:rsidRDefault="00FA4408" w:rsidP="00626724">
            <w:pPr>
              <w:spacing w:before="240"/>
              <w:rPr>
                <w:rFonts w:ascii="Arial" w:hAnsi="Arial" w:cs="Arial"/>
                <w:bCs/>
                <w:sz w:val="20"/>
                <w:szCs w:val="20"/>
              </w:rPr>
            </w:pPr>
            <w:r w:rsidRPr="00B4150D">
              <w:rPr>
                <w:rFonts w:ascii="Arial" w:hAnsi="Arial" w:cs="Arial"/>
                <w:bCs/>
                <w:sz w:val="20"/>
                <w:szCs w:val="20"/>
              </w:rPr>
              <w:t xml:space="preserve">To communicate highlight the existence of previous allergies and adverse drug events ADRs) recorded </w:t>
            </w:r>
            <w:r w:rsidR="00ED5CE3" w:rsidRPr="00B4150D">
              <w:rPr>
                <w:rFonts w:ascii="Arial" w:hAnsi="Arial" w:cs="Arial"/>
                <w:bCs/>
                <w:sz w:val="20"/>
                <w:szCs w:val="20"/>
              </w:rPr>
              <w:t>in the Allergies and ADR alert section.</w:t>
            </w:r>
          </w:p>
        </w:tc>
      </w:tr>
      <w:tr w:rsidR="002C3D4C" w:rsidRPr="00B4150D" w14:paraId="42810457" w14:textId="77777777" w:rsidTr="000841CC">
        <w:tc>
          <w:tcPr>
            <w:tcW w:w="9322" w:type="dxa"/>
            <w:gridSpan w:val="2"/>
            <w:shd w:val="clear" w:color="auto" w:fill="auto"/>
          </w:tcPr>
          <w:p w14:paraId="3C1F8FA6" w14:textId="77777777" w:rsidR="002C3D4C" w:rsidRPr="00B4150D" w:rsidRDefault="00B55853" w:rsidP="0050452B">
            <w:pPr>
              <w:rPr>
                <w:rFonts w:ascii="Arial" w:hAnsi="Arial" w:cs="Arial"/>
                <w:sz w:val="21"/>
                <w:szCs w:val="21"/>
              </w:rPr>
            </w:pPr>
            <w:r>
              <w:rPr>
                <w:rFonts w:ascii="Arial" w:hAnsi="Arial" w:cs="Arial"/>
                <w:noProof/>
                <w:sz w:val="21"/>
                <w:szCs w:val="21"/>
              </w:rPr>
              <w:drawing>
                <wp:inline distT="0" distB="0" distL="0" distR="0" wp14:anchorId="64694868" wp14:editId="360BA3D6">
                  <wp:extent cx="2124075" cy="4476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24075" cy="447675"/>
                          </a:xfrm>
                          <a:prstGeom prst="rect">
                            <a:avLst/>
                          </a:prstGeom>
                          <a:noFill/>
                          <a:ln>
                            <a:noFill/>
                          </a:ln>
                        </pic:spPr>
                      </pic:pic>
                    </a:graphicData>
                  </a:graphic>
                </wp:inline>
              </w:drawing>
            </w:r>
          </w:p>
          <w:p w14:paraId="21D6A4E7" w14:textId="77777777" w:rsidR="002C3D4C" w:rsidRPr="00B4150D" w:rsidRDefault="002C3D4C" w:rsidP="0050452B">
            <w:pPr>
              <w:rPr>
                <w:rFonts w:ascii="Arial" w:hAnsi="Arial" w:cs="Arial"/>
                <w:b/>
                <w:bCs/>
                <w:sz w:val="20"/>
                <w:szCs w:val="20"/>
              </w:rPr>
            </w:pPr>
            <w:r w:rsidRPr="00B4150D">
              <w:rPr>
                <w:rFonts w:ascii="Arial" w:hAnsi="Arial" w:cs="Arial"/>
                <w:b/>
                <w:bCs/>
                <w:sz w:val="20"/>
                <w:szCs w:val="20"/>
              </w:rPr>
              <w:t>Figure above shows the NIMC ADR alert sticker section.</w:t>
            </w:r>
          </w:p>
        </w:tc>
      </w:tr>
      <w:tr w:rsidR="00FA4408" w:rsidRPr="00B4150D" w14:paraId="5076AC8D" w14:textId="77777777" w:rsidTr="000841CC">
        <w:tc>
          <w:tcPr>
            <w:tcW w:w="708" w:type="dxa"/>
            <w:shd w:val="clear" w:color="auto" w:fill="auto"/>
          </w:tcPr>
          <w:p w14:paraId="6A904FF3" w14:textId="77777777" w:rsidR="000841CC" w:rsidRPr="00B4150D" w:rsidRDefault="000841CC" w:rsidP="00626724">
            <w:pPr>
              <w:spacing w:before="240"/>
              <w:rPr>
                <w:rFonts w:ascii="Arial" w:hAnsi="Arial" w:cs="Arial"/>
                <w:b/>
                <w:bCs/>
                <w:sz w:val="20"/>
                <w:szCs w:val="20"/>
              </w:rPr>
            </w:pPr>
            <w:r w:rsidRPr="00B4150D">
              <w:rPr>
                <w:rFonts w:ascii="Arial" w:hAnsi="Arial" w:cs="Arial"/>
                <w:b/>
                <w:bCs/>
                <w:sz w:val="20"/>
                <w:szCs w:val="20"/>
              </w:rPr>
              <w:t>Use</w:t>
            </w:r>
          </w:p>
          <w:p w14:paraId="3D580F05" w14:textId="77777777" w:rsidR="00FA4408" w:rsidRPr="00B4150D" w:rsidRDefault="00FA4408" w:rsidP="00626724">
            <w:pPr>
              <w:spacing w:before="240"/>
              <w:rPr>
                <w:rFonts w:ascii="Arial" w:hAnsi="Arial" w:cs="Arial"/>
                <w:b/>
                <w:bCs/>
                <w:sz w:val="20"/>
                <w:szCs w:val="20"/>
              </w:rPr>
            </w:pPr>
          </w:p>
        </w:tc>
        <w:tc>
          <w:tcPr>
            <w:tcW w:w="8614" w:type="dxa"/>
            <w:shd w:val="clear" w:color="auto" w:fill="auto"/>
          </w:tcPr>
          <w:p w14:paraId="76450250" w14:textId="77777777" w:rsidR="00FA4408" w:rsidRPr="00B4150D" w:rsidRDefault="00FA4408" w:rsidP="00626724">
            <w:pPr>
              <w:spacing w:before="240"/>
              <w:rPr>
                <w:rFonts w:ascii="Arial" w:hAnsi="Arial" w:cs="Arial"/>
                <w:bCs/>
                <w:sz w:val="20"/>
                <w:szCs w:val="20"/>
              </w:rPr>
            </w:pPr>
            <w:r w:rsidRPr="00B4150D">
              <w:rPr>
                <w:rFonts w:ascii="Arial" w:hAnsi="Arial" w:cs="Arial"/>
                <w:sz w:val="20"/>
                <w:szCs w:val="20"/>
              </w:rPr>
              <w:t xml:space="preserve">Affix an </w:t>
            </w:r>
            <w:r w:rsidRPr="00B4150D">
              <w:rPr>
                <w:rFonts w:ascii="Arial" w:hAnsi="Arial" w:cs="Arial"/>
                <w:b/>
                <w:bCs/>
                <w:sz w:val="20"/>
                <w:szCs w:val="20"/>
              </w:rPr>
              <w:t xml:space="preserve">ADR alert sticker </w:t>
            </w:r>
            <w:r w:rsidRPr="00B4150D">
              <w:rPr>
                <w:rFonts w:ascii="Arial" w:hAnsi="Arial" w:cs="Arial"/>
                <w:sz w:val="20"/>
                <w:szCs w:val="20"/>
              </w:rPr>
              <w:t>to the front and back page of the NIMC in the spaces provided if alert stickers are available in your facility.</w:t>
            </w:r>
          </w:p>
        </w:tc>
      </w:tr>
      <w:tr w:rsidR="00FA4408" w:rsidRPr="00B4150D" w14:paraId="4BA9BB30" w14:textId="77777777" w:rsidTr="000841CC">
        <w:tc>
          <w:tcPr>
            <w:tcW w:w="708" w:type="dxa"/>
            <w:shd w:val="clear" w:color="auto" w:fill="auto"/>
          </w:tcPr>
          <w:p w14:paraId="73C66FDE" w14:textId="77777777" w:rsidR="000841CC" w:rsidRPr="00B4150D" w:rsidRDefault="000841CC" w:rsidP="00626724">
            <w:pPr>
              <w:spacing w:before="240"/>
              <w:rPr>
                <w:rFonts w:ascii="Arial" w:hAnsi="Arial" w:cs="Arial"/>
                <w:b/>
                <w:bCs/>
                <w:sz w:val="20"/>
                <w:szCs w:val="20"/>
              </w:rPr>
            </w:pPr>
            <w:r w:rsidRPr="00B4150D">
              <w:rPr>
                <w:rFonts w:ascii="Arial" w:hAnsi="Arial" w:cs="Arial"/>
                <w:b/>
                <w:bCs/>
                <w:sz w:val="20"/>
                <w:szCs w:val="20"/>
              </w:rPr>
              <w:t>Risk addressed</w:t>
            </w:r>
          </w:p>
          <w:p w14:paraId="1EBE7EE7" w14:textId="77777777" w:rsidR="00FA4408" w:rsidRPr="00B4150D" w:rsidRDefault="00FA4408" w:rsidP="00626724">
            <w:pPr>
              <w:spacing w:before="240"/>
              <w:rPr>
                <w:rFonts w:ascii="Arial" w:hAnsi="Arial" w:cs="Arial"/>
                <w:b/>
                <w:bCs/>
                <w:sz w:val="20"/>
                <w:szCs w:val="20"/>
              </w:rPr>
            </w:pPr>
          </w:p>
        </w:tc>
        <w:tc>
          <w:tcPr>
            <w:tcW w:w="8614" w:type="dxa"/>
            <w:shd w:val="clear" w:color="auto" w:fill="auto"/>
          </w:tcPr>
          <w:p w14:paraId="0D172316" w14:textId="77777777" w:rsidR="00FA4408" w:rsidRPr="00B4150D" w:rsidRDefault="00FA4408" w:rsidP="00626724">
            <w:pPr>
              <w:spacing w:before="240"/>
              <w:rPr>
                <w:rFonts w:ascii="Arial" w:hAnsi="Arial" w:cs="Arial"/>
                <w:bCs/>
                <w:sz w:val="20"/>
                <w:szCs w:val="20"/>
              </w:rPr>
            </w:pPr>
            <w:r w:rsidRPr="00B4150D">
              <w:rPr>
                <w:rFonts w:ascii="Arial" w:hAnsi="Arial" w:cs="Arial"/>
                <w:bCs/>
                <w:sz w:val="20"/>
                <w:szCs w:val="20"/>
              </w:rPr>
              <w:t>Failure to communicate and alert health professionals to previous allergies or ADRs can result in re-prescribing of offending medicines.</w:t>
            </w:r>
          </w:p>
        </w:tc>
      </w:tr>
      <w:tr w:rsidR="00FA4408" w:rsidRPr="00B4150D" w14:paraId="5B06BB67" w14:textId="77777777" w:rsidTr="000841CC">
        <w:tc>
          <w:tcPr>
            <w:tcW w:w="9322" w:type="dxa"/>
            <w:gridSpan w:val="2"/>
            <w:tcBorders>
              <w:bottom w:val="single" w:sz="4" w:space="0" w:color="auto"/>
            </w:tcBorders>
            <w:shd w:val="clear" w:color="auto" w:fill="auto"/>
          </w:tcPr>
          <w:p w14:paraId="497F031E" w14:textId="77777777" w:rsidR="002A6FA0" w:rsidRDefault="002A6FA0" w:rsidP="0050452B">
            <w:pPr>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658752" behindDoc="0" locked="0" layoutInCell="1" allowOverlap="1" wp14:anchorId="77990B5A" wp14:editId="455567E4">
                      <wp:simplePos x="0" y="0"/>
                      <wp:positionH relativeFrom="column">
                        <wp:posOffset>39370</wp:posOffset>
                      </wp:positionH>
                      <wp:positionV relativeFrom="paragraph">
                        <wp:posOffset>126365</wp:posOffset>
                      </wp:positionV>
                      <wp:extent cx="4229100" cy="622300"/>
                      <wp:effectExtent l="0" t="0" r="19050" b="25400"/>
                      <wp:wrapNone/>
                      <wp:docPr id="47" name="Rounded Rectangle 47"/>
                      <wp:cNvGraphicFramePr/>
                      <a:graphic xmlns:a="http://schemas.openxmlformats.org/drawingml/2006/main">
                        <a:graphicData uri="http://schemas.microsoft.com/office/word/2010/wordprocessingShape">
                          <wps:wsp>
                            <wps:cNvSpPr/>
                            <wps:spPr>
                              <a:xfrm>
                                <a:off x="0" y="0"/>
                                <a:ext cx="4229100" cy="622300"/>
                              </a:xfrm>
                              <a:prstGeom prst="roundRect">
                                <a:avLst/>
                              </a:prstGeom>
                              <a:solidFill>
                                <a:srgbClr val="FFFF00"/>
                              </a:solidFill>
                            </wps:spPr>
                            <wps:style>
                              <a:lnRef idx="2">
                                <a:schemeClr val="dk1"/>
                              </a:lnRef>
                              <a:fillRef idx="1">
                                <a:schemeClr val="lt1"/>
                              </a:fillRef>
                              <a:effectRef idx="0">
                                <a:schemeClr val="dk1"/>
                              </a:effectRef>
                              <a:fontRef idx="minor">
                                <a:schemeClr val="dk1"/>
                              </a:fontRef>
                            </wps:style>
                            <wps:txbx>
                              <w:txbxContent>
                                <w:p w14:paraId="27E1E486" w14:textId="77777777" w:rsidR="006629AC" w:rsidRPr="00762333" w:rsidRDefault="006629AC" w:rsidP="00762333">
                                  <w:pPr>
                                    <w:jc w:val="center"/>
                                    <w:rPr>
                                      <w:rFonts w:ascii="Tw Cen MT Condensed Extra Bold" w:hAnsi="Tw Cen MT Condensed Extra Bold"/>
                                      <w:sz w:val="72"/>
                                      <w:szCs w:val="72"/>
                                    </w:rPr>
                                  </w:pPr>
                                  <w:r w:rsidRPr="00762333">
                                    <w:rPr>
                                      <w:rFonts w:ascii="Tw Cen MT Condensed Extra Bold" w:hAnsi="Tw Cen MT Condensed Extra Bold"/>
                                      <w:sz w:val="72"/>
                                      <w:szCs w:val="72"/>
                                    </w:rPr>
                                    <w:t>Adverse Drug Reaction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90B5A" id="Rounded Rectangle 47" o:spid="_x0000_s1026" style="position:absolute;margin-left:3.1pt;margin-top:9.95pt;width:333pt;height: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" fillcolor="yellow" strokecolor="black [3200]" strokeweight="2pt">
                      <v:textbox>
                        <w:txbxContent>
                          <w:p w14:paraId="27E1E486" w14:textId="77777777" w:rsidR="006629AC" w:rsidRPr="00762333" w:rsidRDefault="006629AC" w:rsidP="00762333">
                            <w:pPr>
                              <w:jc w:val="center"/>
                              <w:rPr>
                                <w:rFonts w:ascii="Tw Cen MT Condensed Extra Bold" w:hAnsi="Tw Cen MT Condensed Extra Bold"/>
                                <w:sz w:val="72"/>
                                <w:szCs w:val="72"/>
                              </w:rPr>
                            </w:pPr>
                            <w:r w:rsidRPr="00762333">
                              <w:rPr>
                                <w:rFonts w:ascii="Tw Cen MT Condensed Extra Bold" w:hAnsi="Tw Cen MT Condensed Extra Bold"/>
                                <w:sz w:val="72"/>
                                <w:szCs w:val="72"/>
                              </w:rPr>
                              <w:t>Adverse Drug Reaction</w:t>
                            </w:r>
                          </w:p>
                        </w:txbxContent>
                      </v:textbox>
                    </v:roundrect>
                  </w:pict>
                </mc:Fallback>
              </mc:AlternateContent>
            </w:r>
          </w:p>
          <w:p w14:paraId="28A77835" w14:textId="77777777" w:rsidR="002A6FA0" w:rsidRDefault="002A6FA0" w:rsidP="0050452B">
            <w:pPr>
              <w:rPr>
                <w:rFonts w:ascii="Arial" w:hAnsi="Arial" w:cs="Arial"/>
                <w:sz w:val="21"/>
                <w:szCs w:val="21"/>
              </w:rPr>
            </w:pPr>
          </w:p>
          <w:p w14:paraId="3BBB48B8" w14:textId="77777777" w:rsidR="002A6FA0" w:rsidRDefault="002A6FA0" w:rsidP="0050452B">
            <w:pPr>
              <w:rPr>
                <w:rFonts w:ascii="Arial" w:hAnsi="Arial" w:cs="Arial"/>
                <w:sz w:val="21"/>
                <w:szCs w:val="21"/>
              </w:rPr>
            </w:pPr>
          </w:p>
          <w:p w14:paraId="1AE18EEA" w14:textId="77777777" w:rsidR="002A6FA0" w:rsidRDefault="002A6FA0" w:rsidP="0050452B">
            <w:pPr>
              <w:rPr>
                <w:rFonts w:ascii="Arial" w:hAnsi="Arial" w:cs="Arial"/>
                <w:sz w:val="21"/>
                <w:szCs w:val="21"/>
              </w:rPr>
            </w:pPr>
          </w:p>
          <w:p w14:paraId="5A347934" w14:textId="77777777" w:rsidR="002C3D4C" w:rsidRPr="00B4150D" w:rsidRDefault="002C3D4C" w:rsidP="0050452B">
            <w:pPr>
              <w:rPr>
                <w:rFonts w:ascii="Arial" w:hAnsi="Arial" w:cs="Arial"/>
                <w:sz w:val="21"/>
                <w:szCs w:val="21"/>
              </w:rPr>
            </w:pPr>
          </w:p>
          <w:p w14:paraId="2A1AA3B2" w14:textId="77777777" w:rsidR="00147B48" w:rsidRPr="00B4150D" w:rsidRDefault="00147B48">
            <w:pPr>
              <w:rPr>
                <w:rFonts w:ascii="Arial" w:hAnsi="Arial" w:cs="Arial"/>
                <w:b/>
                <w:bCs/>
                <w:sz w:val="20"/>
                <w:szCs w:val="20"/>
              </w:rPr>
            </w:pPr>
            <w:r w:rsidRPr="00B4150D">
              <w:rPr>
                <w:rFonts w:ascii="Arial" w:hAnsi="Arial" w:cs="Arial"/>
                <w:b/>
                <w:bCs/>
                <w:sz w:val="20"/>
                <w:szCs w:val="20"/>
              </w:rPr>
              <w:t xml:space="preserve">Figure above shows the NIMC ADR sticker (available on the </w:t>
            </w:r>
            <w:r w:rsidR="00F30C5D">
              <w:rPr>
                <w:rFonts w:ascii="Arial" w:hAnsi="Arial" w:cs="Arial"/>
                <w:b/>
                <w:bCs/>
                <w:sz w:val="20"/>
                <w:szCs w:val="20"/>
              </w:rPr>
              <w:t>Commission’s</w:t>
            </w:r>
            <w:r w:rsidR="00F30C5D" w:rsidRPr="00B4150D">
              <w:rPr>
                <w:rFonts w:ascii="Arial" w:hAnsi="Arial" w:cs="Arial"/>
                <w:b/>
                <w:bCs/>
                <w:sz w:val="20"/>
                <w:szCs w:val="20"/>
              </w:rPr>
              <w:t xml:space="preserve"> </w:t>
            </w:r>
            <w:r w:rsidRPr="00B4150D">
              <w:rPr>
                <w:rFonts w:ascii="Arial" w:hAnsi="Arial" w:cs="Arial"/>
                <w:b/>
                <w:bCs/>
                <w:sz w:val="20"/>
                <w:szCs w:val="20"/>
              </w:rPr>
              <w:t xml:space="preserve">web site). </w:t>
            </w:r>
          </w:p>
        </w:tc>
      </w:tr>
    </w:tbl>
    <w:p w14:paraId="2C505328" w14:textId="77777777" w:rsidR="00FA4408" w:rsidRDefault="00FA4408" w:rsidP="0050452B">
      <w:pPr>
        <w:rPr>
          <w:rFonts w:ascii="Arial" w:hAnsi="Arial" w:cs="Arial"/>
          <w:sz w:val="21"/>
          <w:szCs w:val="21"/>
        </w:rPr>
      </w:pPr>
    </w:p>
    <w:p w14:paraId="2092FF39" w14:textId="77777777" w:rsidR="00FA4408" w:rsidRDefault="00FA4408" w:rsidP="0050452B">
      <w:pPr>
        <w:rPr>
          <w:rFonts w:ascii="Arial" w:hAnsi="Arial" w:cs="Arial"/>
          <w:b/>
          <w:bCs/>
          <w:sz w:val="21"/>
          <w:szCs w:val="21"/>
        </w:rPr>
      </w:pPr>
    </w:p>
    <w:p w14:paraId="4255F171" w14:textId="77777777" w:rsidR="00023B02" w:rsidRDefault="00023B02" w:rsidP="0050452B">
      <w:pPr>
        <w:rPr>
          <w:rFonts w:ascii="Arial" w:hAnsi="Arial" w:cs="Arial"/>
          <w:b/>
          <w:bCs/>
          <w:sz w:val="21"/>
          <w:szCs w:val="21"/>
        </w:rPr>
      </w:pPr>
      <w:r>
        <w:rPr>
          <w:rFonts w:ascii="Arial" w:hAnsi="Arial" w:cs="Arial"/>
          <w:b/>
          <w:bCs/>
          <w:sz w:val="21"/>
          <w:szCs w:val="21"/>
        </w:rPr>
        <w:br w:type="page"/>
      </w:r>
    </w:p>
    <w:p w14:paraId="761C5DAE" w14:textId="77777777" w:rsidR="00023B02" w:rsidRPr="00251AB1" w:rsidRDefault="00023B02" w:rsidP="00251AB1">
      <w:pPr>
        <w:pStyle w:val="Heading1"/>
      </w:pPr>
      <w:bookmarkStart w:id="18" w:name="_Toc17284212"/>
      <w:r w:rsidRPr="00251AB1">
        <w:lastRenderedPageBreak/>
        <w:t>5.</w:t>
      </w:r>
      <w:r w:rsidRPr="00251AB1">
        <w:tab/>
        <w:t>Recording medication history</w:t>
      </w:r>
      <w:bookmarkEnd w:id="18"/>
    </w:p>
    <w:p w14:paraId="3942D00D" w14:textId="77777777" w:rsidR="00023B02" w:rsidRDefault="00023B02" w:rsidP="0050452B">
      <w:pPr>
        <w:rPr>
          <w:rFonts w:ascii="Arial" w:hAnsi="Arial" w:cs="Arial"/>
          <w:sz w:val="21"/>
          <w:szCs w:val="21"/>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7"/>
        <w:gridCol w:w="8134"/>
      </w:tblGrid>
      <w:tr w:rsidR="005B538D" w:rsidRPr="00B4150D" w14:paraId="19C75DE3" w14:textId="77777777" w:rsidTr="006629AC">
        <w:trPr>
          <w:trHeight w:val="709"/>
        </w:trPr>
        <w:tc>
          <w:tcPr>
            <w:tcW w:w="9351" w:type="dxa"/>
            <w:gridSpan w:val="2"/>
            <w:shd w:val="clear" w:color="auto" w:fill="F2F2F2" w:themeFill="background1" w:themeFillShade="F2"/>
          </w:tcPr>
          <w:p w14:paraId="533455AB" w14:textId="77777777" w:rsidR="005B538D" w:rsidRPr="00B4150D" w:rsidRDefault="005B538D" w:rsidP="00D24ECE">
            <w:pPr>
              <w:pStyle w:val="Heading2"/>
            </w:pPr>
            <w:bookmarkStart w:id="19" w:name="_Toc17284213"/>
            <w:r w:rsidRPr="00B4150D">
              <w:t>5.1</w:t>
            </w:r>
            <w:r>
              <w:t xml:space="preserve"> </w:t>
            </w:r>
            <w:r>
              <w:tab/>
            </w:r>
            <w:r w:rsidRPr="00B4150D">
              <w:t>Medicines taken prior to presentation to hospital</w:t>
            </w:r>
            <w:bookmarkEnd w:id="19"/>
          </w:p>
        </w:tc>
      </w:tr>
      <w:tr w:rsidR="000841CC" w:rsidRPr="00B4150D" w14:paraId="39C6B7C2" w14:textId="77777777" w:rsidTr="006629AC">
        <w:trPr>
          <w:trHeight w:val="407"/>
        </w:trPr>
        <w:tc>
          <w:tcPr>
            <w:tcW w:w="9351" w:type="dxa"/>
            <w:gridSpan w:val="2"/>
            <w:shd w:val="clear" w:color="auto" w:fill="auto"/>
          </w:tcPr>
          <w:p w14:paraId="10697C00" w14:textId="77777777" w:rsidR="000841CC" w:rsidRPr="00B4150D" w:rsidRDefault="000841CC" w:rsidP="00251AB1">
            <w:pPr>
              <w:spacing w:before="240"/>
              <w:rPr>
                <w:rFonts w:ascii="Arial" w:hAnsi="Arial" w:cs="Arial"/>
                <w:bCs/>
                <w:sz w:val="20"/>
                <w:szCs w:val="20"/>
              </w:rPr>
            </w:pPr>
            <w:r w:rsidRPr="00B4150D">
              <w:rPr>
                <w:rFonts w:ascii="Arial" w:hAnsi="Arial" w:cs="Arial"/>
                <w:bCs/>
                <w:sz w:val="20"/>
                <w:szCs w:val="20"/>
              </w:rPr>
              <w:t>Found on all NIMCs</w:t>
            </w:r>
          </w:p>
        </w:tc>
      </w:tr>
      <w:tr w:rsidR="00023B02" w:rsidRPr="00B4150D" w14:paraId="342A104B" w14:textId="77777777" w:rsidTr="006629AC">
        <w:trPr>
          <w:trHeight w:val="413"/>
        </w:trPr>
        <w:tc>
          <w:tcPr>
            <w:tcW w:w="1217" w:type="dxa"/>
            <w:shd w:val="clear" w:color="auto" w:fill="auto"/>
          </w:tcPr>
          <w:p w14:paraId="17846A51" w14:textId="77777777" w:rsidR="000841CC" w:rsidRPr="00B4150D" w:rsidRDefault="000841CC" w:rsidP="00251AB1">
            <w:pPr>
              <w:spacing w:before="240"/>
              <w:rPr>
                <w:rFonts w:ascii="Arial" w:hAnsi="Arial" w:cs="Arial"/>
                <w:b/>
                <w:bCs/>
                <w:sz w:val="20"/>
                <w:szCs w:val="20"/>
              </w:rPr>
            </w:pPr>
            <w:r w:rsidRPr="00B4150D">
              <w:rPr>
                <w:rFonts w:ascii="Arial" w:hAnsi="Arial" w:cs="Arial"/>
                <w:b/>
                <w:bCs/>
                <w:sz w:val="20"/>
                <w:szCs w:val="20"/>
              </w:rPr>
              <w:t>Purpose</w:t>
            </w:r>
          </w:p>
          <w:p w14:paraId="4DEF5AED" w14:textId="77777777" w:rsidR="00023B02" w:rsidRPr="00B4150D" w:rsidRDefault="00023B02" w:rsidP="00251AB1">
            <w:pPr>
              <w:spacing w:before="240"/>
              <w:rPr>
                <w:rFonts w:ascii="Arial" w:hAnsi="Arial" w:cs="Arial"/>
                <w:b/>
                <w:bCs/>
                <w:sz w:val="20"/>
                <w:szCs w:val="20"/>
              </w:rPr>
            </w:pPr>
          </w:p>
        </w:tc>
        <w:tc>
          <w:tcPr>
            <w:tcW w:w="8134" w:type="dxa"/>
            <w:shd w:val="clear" w:color="auto" w:fill="auto"/>
          </w:tcPr>
          <w:p w14:paraId="72800418" w14:textId="77777777" w:rsidR="00023B02" w:rsidRPr="00B4150D" w:rsidRDefault="00023B02" w:rsidP="00251AB1">
            <w:pPr>
              <w:spacing w:before="240"/>
              <w:rPr>
                <w:rFonts w:ascii="Arial" w:hAnsi="Arial" w:cs="Arial"/>
                <w:bCs/>
                <w:sz w:val="20"/>
                <w:szCs w:val="20"/>
              </w:rPr>
            </w:pPr>
            <w:r w:rsidRPr="00B4150D">
              <w:rPr>
                <w:rFonts w:ascii="Arial" w:hAnsi="Arial" w:cs="Arial"/>
                <w:bCs/>
                <w:sz w:val="20"/>
                <w:szCs w:val="20"/>
              </w:rPr>
              <w:t>To record and communicate the patient’s medication history</w:t>
            </w:r>
          </w:p>
        </w:tc>
      </w:tr>
      <w:tr w:rsidR="002C3D4C" w:rsidRPr="00B4150D" w14:paraId="0005F557" w14:textId="77777777" w:rsidTr="006629AC">
        <w:trPr>
          <w:trHeight w:val="3716"/>
        </w:trPr>
        <w:tc>
          <w:tcPr>
            <w:tcW w:w="9351" w:type="dxa"/>
            <w:gridSpan w:val="2"/>
            <w:shd w:val="clear" w:color="auto" w:fill="auto"/>
          </w:tcPr>
          <w:p w14:paraId="4CBFE596" w14:textId="77777777" w:rsidR="002C3D4C" w:rsidRPr="00B4150D" w:rsidRDefault="00C66B49" w:rsidP="0050452B">
            <w:pPr>
              <w:rPr>
                <w:rFonts w:ascii="Arial" w:hAnsi="Arial" w:cs="Arial"/>
                <w:b/>
                <w:bCs/>
                <w:sz w:val="21"/>
                <w:szCs w:val="21"/>
              </w:rPr>
            </w:pPr>
            <w:r>
              <w:rPr>
                <w:noProof/>
              </w:rPr>
              <w:drawing>
                <wp:inline distT="0" distB="0" distL="0" distR="0" wp14:anchorId="787F7AC1" wp14:editId="7BBD307E">
                  <wp:extent cx="5702014" cy="2204657"/>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10018" cy="2207752"/>
                          </a:xfrm>
                          <a:prstGeom prst="rect">
                            <a:avLst/>
                          </a:prstGeom>
                        </pic:spPr>
                      </pic:pic>
                    </a:graphicData>
                  </a:graphic>
                </wp:inline>
              </w:drawing>
            </w:r>
            <w:r w:rsidDel="00C66B49">
              <w:rPr>
                <w:rFonts w:ascii="Arial" w:hAnsi="Arial" w:cs="Arial"/>
                <w:b/>
                <w:bCs/>
                <w:noProof/>
                <w:sz w:val="21"/>
                <w:szCs w:val="21"/>
              </w:rPr>
              <w:t xml:space="preserve"> </w:t>
            </w:r>
          </w:p>
          <w:p w14:paraId="78D78B3F" w14:textId="77777777" w:rsidR="002C3D4C" w:rsidRPr="00B4150D" w:rsidRDefault="002C3D4C" w:rsidP="0050452B">
            <w:pPr>
              <w:rPr>
                <w:rFonts w:ascii="Arial" w:hAnsi="Arial" w:cs="Arial"/>
                <w:b/>
                <w:bCs/>
                <w:sz w:val="20"/>
                <w:szCs w:val="20"/>
              </w:rPr>
            </w:pPr>
            <w:r w:rsidRPr="00B4150D">
              <w:rPr>
                <w:rFonts w:ascii="Arial" w:hAnsi="Arial" w:cs="Arial"/>
                <w:b/>
                <w:bCs/>
                <w:sz w:val="20"/>
                <w:szCs w:val="20"/>
              </w:rPr>
              <w:t>Figure above shows the NIMC medication history section.</w:t>
            </w:r>
          </w:p>
        </w:tc>
      </w:tr>
      <w:tr w:rsidR="00023B02" w:rsidRPr="00B4150D" w14:paraId="23170D02" w14:textId="77777777" w:rsidTr="006629AC">
        <w:trPr>
          <w:trHeight w:val="4853"/>
        </w:trPr>
        <w:tc>
          <w:tcPr>
            <w:tcW w:w="1217" w:type="dxa"/>
            <w:shd w:val="clear" w:color="auto" w:fill="auto"/>
          </w:tcPr>
          <w:p w14:paraId="7FA1AB0C" w14:textId="77777777" w:rsidR="000841CC" w:rsidRPr="00B4150D" w:rsidRDefault="000841CC" w:rsidP="00251AB1">
            <w:pPr>
              <w:spacing w:before="240"/>
              <w:rPr>
                <w:rFonts w:ascii="Arial" w:hAnsi="Arial" w:cs="Arial"/>
                <w:b/>
                <w:bCs/>
                <w:sz w:val="20"/>
                <w:szCs w:val="20"/>
              </w:rPr>
            </w:pPr>
            <w:r w:rsidRPr="00B4150D">
              <w:rPr>
                <w:rFonts w:ascii="Arial" w:hAnsi="Arial" w:cs="Arial"/>
                <w:b/>
                <w:bCs/>
                <w:sz w:val="20"/>
                <w:szCs w:val="20"/>
              </w:rPr>
              <w:t>Use</w:t>
            </w:r>
          </w:p>
          <w:p w14:paraId="782BDE26" w14:textId="77777777" w:rsidR="00023B02" w:rsidRPr="00B4150D" w:rsidRDefault="00023B02" w:rsidP="0050452B">
            <w:pPr>
              <w:rPr>
                <w:rFonts w:ascii="Arial" w:hAnsi="Arial" w:cs="Arial"/>
                <w:b/>
                <w:bCs/>
                <w:sz w:val="20"/>
                <w:szCs w:val="20"/>
              </w:rPr>
            </w:pPr>
          </w:p>
        </w:tc>
        <w:tc>
          <w:tcPr>
            <w:tcW w:w="8134" w:type="dxa"/>
            <w:shd w:val="clear" w:color="auto" w:fill="auto"/>
          </w:tcPr>
          <w:p w14:paraId="45F64A12" w14:textId="77777777" w:rsidR="00023B02" w:rsidRPr="00B4150D" w:rsidRDefault="00023B02" w:rsidP="00251AB1">
            <w:pPr>
              <w:spacing w:before="240"/>
              <w:rPr>
                <w:rFonts w:ascii="Arial" w:hAnsi="Arial" w:cs="Arial"/>
                <w:sz w:val="20"/>
                <w:szCs w:val="20"/>
              </w:rPr>
            </w:pPr>
            <w:r w:rsidRPr="00B4150D">
              <w:rPr>
                <w:rFonts w:ascii="Arial" w:hAnsi="Arial" w:cs="Arial"/>
                <w:sz w:val="20"/>
                <w:szCs w:val="20"/>
              </w:rPr>
              <w:t>A health professional trained in medication history taking must document:</w:t>
            </w:r>
          </w:p>
          <w:p w14:paraId="14846E88" w14:textId="77777777" w:rsidR="00023B02" w:rsidRPr="00B4150D" w:rsidRDefault="00023B02" w:rsidP="0050452B">
            <w:pPr>
              <w:numPr>
                <w:ilvl w:val="0"/>
                <w:numId w:val="19"/>
              </w:numPr>
              <w:autoSpaceDE w:val="0"/>
              <w:autoSpaceDN w:val="0"/>
              <w:adjustRightInd w:val="0"/>
              <w:spacing w:after="120"/>
              <w:rPr>
                <w:rFonts w:ascii="Arial" w:hAnsi="Arial" w:cs="Arial"/>
                <w:sz w:val="20"/>
                <w:szCs w:val="20"/>
              </w:rPr>
            </w:pPr>
            <w:r w:rsidRPr="00B4150D">
              <w:rPr>
                <w:rFonts w:ascii="Arial" w:hAnsi="Arial" w:cs="Arial"/>
                <w:sz w:val="20"/>
                <w:szCs w:val="20"/>
              </w:rPr>
              <w:t>A complete list of all medicines taken normally at home (prescription, non-prescription and complementary medicines) including drug identification details (generic name, strength and form), dose and frequency, and duration of therapy/when therapy started.</w:t>
            </w:r>
          </w:p>
          <w:p w14:paraId="379110A7" w14:textId="77777777" w:rsidR="00023B02" w:rsidRPr="00B4150D" w:rsidRDefault="00023B02" w:rsidP="00251AB1">
            <w:pPr>
              <w:numPr>
                <w:ilvl w:val="0"/>
                <w:numId w:val="19"/>
              </w:numPr>
              <w:autoSpaceDE w:val="0"/>
              <w:autoSpaceDN w:val="0"/>
              <w:adjustRightInd w:val="0"/>
              <w:rPr>
                <w:rFonts w:ascii="Arial" w:hAnsi="Arial" w:cs="Arial"/>
                <w:sz w:val="20"/>
                <w:szCs w:val="20"/>
              </w:rPr>
            </w:pPr>
            <w:r w:rsidRPr="00B4150D">
              <w:rPr>
                <w:rFonts w:ascii="Arial" w:hAnsi="Arial" w:cs="Arial"/>
                <w:sz w:val="20"/>
                <w:szCs w:val="20"/>
              </w:rPr>
              <w:t>Whether the patient:</w:t>
            </w:r>
          </w:p>
          <w:p w14:paraId="5338A7D1" w14:textId="77777777" w:rsidR="00023B02" w:rsidRPr="00B4150D" w:rsidRDefault="00023B02" w:rsidP="00251AB1">
            <w:pPr>
              <w:numPr>
                <w:ilvl w:val="3"/>
                <w:numId w:val="19"/>
              </w:numPr>
              <w:autoSpaceDE w:val="0"/>
              <w:autoSpaceDN w:val="0"/>
              <w:adjustRightInd w:val="0"/>
              <w:rPr>
                <w:rFonts w:ascii="Arial" w:hAnsi="Arial" w:cs="Arial"/>
                <w:sz w:val="20"/>
                <w:szCs w:val="20"/>
              </w:rPr>
            </w:pPr>
            <w:r w:rsidRPr="00B4150D">
              <w:rPr>
                <w:rFonts w:ascii="Arial" w:hAnsi="Arial" w:cs="Arial"/>
                <w:sz w:val="20"/>
                <w:szCs w:val="20"/>
              </w:rPr>
              <w:t>has their own medicines with them</w:t>
            </w:r>
          </w:p>
          <w:p w14:paraId="3F8ACBE7" w14:textId="77777777" w:rsidR="00023B02" w:rsidRPr="00B4150D" w:rsidRDefault="00023B02" w:rsidP="00251AB1">
            <w:pPr>
              <w:numPr>
                <w:ilvl w:val="3"/>
                <w:numId w:val="19"/>
              </w:numPr>
              <w:autoSpaceDE w:val="0"/>
              <w:autoSpaceDN w:val="0"/>
              <w:adjustRightInd w:val="0"/>
              <w:rPr>
                <w:rFonts w:ascii="Arial" w:hAnsi="Arial" w:cs="Arial"/>
                <w:sz w:val="20"/>
                <w:szCs w:val="20"/>
              </w:rPr>
            </w:pPr>
            <w:r w:rsidRPr="00B4150D">
              <w:rPr>
                <w:rFonts w:ascii="Arial" w:hAnsi="Arial" w:cs="Arial"/>
                <w:sz w:val="20"/>
                <w:szCs w:val="20"/>
              </w:rPr>
              <w:t>uses a dose administration aid (</w:t>
            </w:r>
            <w:r w:rsidRPr="00B4150D">
              <w:rPr>
                <w:rFonts w:ascii="Arial" w:hAnsi="Arial" w:cs="Arial"/>
                <w:iCs/>
                <w:sz w:val="20"/>
                <w:szCs w:val="20"/>
              </w:rPr>
              <w:t>e.g. Webster Pack or other blister pack</w:t>
            </w:r>
            <w:r w:rsidRPr="00B4150D">
              <w:rPr>
                <w:rFonts w:ascii="Arial" w:hAnsi="Arial" w:cs="Arial"/>
                <w:sz w:val="20"/>
                <w:szCs w:val="20"/>
              </w:rPr>
              <w:t>)</w:t>
            </w:r>
          </w:p>
          <w:p w14:paraId="4ABD21A0" w14:textId="77777777" w:rsidR="00023B02" w:rsidRPr="00B4150D" w:rsidRDefault="00023B02" w:rsidP="00251AB1">
            <w:pPr>
              <w:numPr>
                <w:ilvl w:val="3"/>
                <w:numId w:val="19"/>
              </w:numPr>
              <w:autoSpaceDE w:val="0"/>
              <w:autoSpaceDN w:val="0"/>
              <w:adjustRightInd w:val="0"/>
              <w:rPr>
                <w:rFonts w:ascii="Arial" w:hAnsi="Arial" w:cs="Arial"/>
                <w:sz w:val="20"/>
                <w:szCs w:val="20"/>
              </w:rPr>
            </w:pPr>
            <w:r w:rsidRPr="00B4150D">
              <w:rPr>
                <w:rFonts w:ascii="Arial" w:hAnsi="Arial" w:cs="Arial"/>
                <w:sz w:val="20"/>
                <w:szCs w:val="20"/>
              </w:rPr>
              <w:t>has a preferred dosage form (e.g. suspension for paediatric patients)</w:t>
            </w:r>
          </w:p>
          <w:p w14:paraId="54BFE69E" w14:textId="77777777" w:rsidR="00023B02" w:rsidRPr="00B4150D" w:rsidRDefault="00023B02" w:rsidP="00251AB1">
            <w:pPr>
              <w:numPr>
                <w:ilvl w:val="3"/>
                <w:numId w:val="19"/>
              </w:numPr>
              <w:autoSpaceDE w:val="0"/>
              <w:autoSpaceDN w:val="0"/>
              <w:adjustRightInd w:val="0"/>
              <w:rPr>
                <w:rFonts w:ascii="Arial" w:hAnsi="Arial" w:cs="Arial"/>
                <w:sz w:val="20"/>
                <w:szCs w:val="20"/>
              </w:rPr>
            </w:pPr>
            <w:proofErr w:type="gramStart"/>
            <w:r w:rsidRPr="00B4150D">
              <w:rPr>
                <w:rFonts w:ascii="Arial" w:hAnsi="Arial" w:cs="Arial"/>
                <w:sz w:val="20"/>
                <w:szCs w:val="20"/>
              </w:rPr>
              <w:t>receives</w:t>
            </w:r>
            <w:proofErr w:type="gramEnd"/>
            <w:r w:rsidRPr="00B4150D">
              <w:rPr>
                <w:rFonts w:ascii="Arial" w:hAnsi="Arial" w:cs="Arial"/>
                <w:sz w:val="20"/>
                <w:szCs w:val="20"/>
              </w:rPr>
              <w:t xml:space="preserve"> assistance to administer/manage their medicines.</w:t>
            </w:r>
          </w:p>
          <w:p w14:paraId="60FF2007" w14:textId="77777777" w:rsidR="00023B02" w:rsidRDefault="00023B02" w:rsidP="00251AB1">
            <w:pPr>
              <w:numPr>
                <w:ilvl w:val="0"/>
                <w:numId w:val="19"/>
              </w:numPr>
              <w:autoSpaceDE w:val="0"/>
              <w:autoSpaceDN w:val="0"/>
              <w:adjustRightInd w:val="0"/>
              <w:rPr>
                <w:rFonts w:ascii="Arial" w:hAnsi="Arial" w:cs="Arial"/>
                <w:sz w:val="20"/>
                <w:szCs w:val="20"/>
              </w:rPr>
            </w:pPr>
            <w:r w:rsidRPr="00B4150D">
              <w:rPr>
                <w:rFonts w:ascii="Arial" w:hAnsi="Arial" w:cs="Arial"/>
                <w:sz w:val="20"/>
                <w:szCs w:val="20"/>
              </w:rPr>
              <w:t>Contact details for the patient’s community health providers (general practitioner and community pharmacist).</w:t>
            </w:r>
          </w:p>
          <w:p w14:paraId="367C8436" w14:textId="77777777" w:rsidR="00626724" w:rsidRPr="00B4150D" w:rsidRDefault="00626724" w:rsidP="00626724">
            <w:pPr>
              <w:autoSpaceDE w:val="0"/>
              <w:autoSpaceDN w:val="0"/>
              <w:adjustRightInd w:val="0"/>
              <w:ind w:left="720"/>
              <w:rPr>
                <w:rFonts w:ascii="Arial" w:hAnsi="Arial" w:cs="Arial"/>
                <w:sz w:val="20"/>
                <w:szCs w:val="20"/>
              </w:rPr>
            </w:pPr>
          </w:p>
          <w:p w14:paraId="61E8D306" w14:textId="77777777" w:rsidR="00023B02" w:rsidRPr="00B4150D" w:rsidRDefault="00023B02" w:rsidP="0050452B">
            <w:pPr>
              <w:autoSpaceDE w:val="0"/>
              <w:autoSpaceDN w:val="0"/>
              <w:adjustRightInd w:val="0"/>
              <w:spacing w:after="120"/>
              <w:rPr>
                <w:rFonts w:ascii="Arial" w:hAnsi="Arial" w:cs="Arial"/>
                <w:sz w:val="20"/>
                <w:szCs w:val="20"/>
              </w:rPr>
            </w:pPr>
            <w:r w:rsidRPr="00B4150D">
              <w:rPr>
                <w:rFonts w:ascii="Arial" w:hAnsi="Arial" w:cs="Arial"/>
                <w:sz w:val="20"/>
                <w:szCs w:val="20"/>
              </w:rPr>
              <w:t>Any unintentional discrepancies between the medication history and the medicine orders must be brought to the attention of the prescriber.</w:t>
            </w:r>
          </w:p>
          <w:p w14:paraId="3BF46AFE" w14:textId="77777777" w:rsidR="00D11B3F" w:rsidRPr="00B4150D" w:rsidRDefault="00D11B3F" w:rsidP="0050452B">
            <w:pPr>
              <w:rPr>
                <w:rFonts w:ascii="Arial" w:hAnsi="Arial" w:cs="Arial"/>
                <w:sz w:val="20"/>
                <w:szCs w:val="20"/>
              </w:rPr>
            </w:pPr>
            <w:r w:rsidRPr="00B4150D">
              <w:rPr>
                <w:rFonts w:ascii="Arial" w:hAnsi="Arial" w:cs="Arial"/>
                <w:sz w:val="20"/>
                <w:szCs w:val="20"/>
              </w:rPr>
              <w:t xml:space="preserve">Use a separate medication history form (such as the National Medication Management Plan) for patients </w:t>
            </w:r>
            <w:r w:rsidR="004F19BE" w:rsidRPr="00B4150D">
              <w:rPr>
                <w:rFonts w:ascii="Arial" w:hAnsi="Arial" w:cs="Arial"/>
                <w:sz w:val="20"/>
                <w:szCs w:val="20"/>
              </w:rPr>
              <w:t xml:space="preserve">presenting </w:t>
            </w:r>
            <w:r w:rsidRPr="00B4150D">
              <w:rPr>
                <w:rFonts w:ascii="Arial" w:hAnsi="Arial" w:cs="Arial"/>
                <w:sz w:val="20"/>
                <w:szCs w:val="20"/>
              </w:rPr>
              <w:t>with sixteen or more medicines.</w:t>
            </w:r>
          </w:p>
          <w:p w14:paraId="2AB955A3" w14:textId="77777777" w:rsidR="00023B02" w:rsidRPr="00B4150D" w:rsidRDefault="00023B02" w:rsidP="00251AB1">
            <w:pPr>
              <w:rPr>
                <w:rFonts w:ascii="Arial" w:hAnsi="Arial" w:cs="Arial"/>
                <w:sz w:val="20"/>
                <w:szCs w:val="20"/>
              </w:rPr>
            </w:pPr>
            <w:r w:rsidRPr="00B4150D">
              <w:rPr>
                <w:rFonts w:ascii="Arial" w:hAnsi="Arial" w:cs="Arial"/>
                <w:b/>
                <w:bCs/>
                <w:sz w:val="20"/>
                <w:szCs w:val="20"/>
              </w:rPr>
              <w:t xml:space="preserve">Note: </w:t>
            </w:r>
            <w:r w:rsidRPr="00B4150D">
              <w:rPr>
                <w:rFonts w:ascii="Arial" w:hAnsi="Arial" w:cs="Arial"/>
                <w:sz w:val="20"/>
                <w:szCs w:val="20"/>
              </w:rPr>
              <w:t>It is also helpful to document the indication for use and to use a checklist as a prompt to ensure a comprehensive history is obtained.</w:t>
            </w:r>
          </w:p>
        </w:tc>
      </w:tr>
      <w:tr w:rsidR="00023B02" w:rsidRPr="00B4150D" w14:paraId="1749EFEC" w14:textId="77777777" w:rsidTr="006629AC">
        <w:trPr>
          <w:trHeight w:val="687"/>
        </w:trPr>
        <w:tc>
          <w:tcPr>
            <w:tcW w:w="1217" w:type="dxa"/>
            <w:shd w:val="clear" w:color="auto" w:fill="auto"/>
          </w:tcPr>
          <w:p w14:paraId="465AC172" w14:textId="77777777" w:rsidR="000841CC" w:rsidRPr="00B4150D" w:rsidRDefault="000841CC" w:rsidP="00251AB1">
            <w:pPr>
              <w:spacing w:before="240"/>
              <w:rPr>
                <w:rFonts w:ascii="Arial" w:hAnsi="Arial" w:cs="Arial"/>
                <w:b/>
                <w:bCs/>
                <w:sz w:val="20"/>
                <w:szCs w:val="20"/>
              </w:rPr>
            </w:pPr>
            <w:r w:rsidRPr="00B4150D">
              <w:rPr>
                <w:rFonts w:ascii="Arial" w:hAnsi="Arial" w:cs="Arial"/>
                <w:b/>
                <w:bCs/>
                <w:sz w:val="20"/>
                <w:szCs w:val="20"/>
              </w:rPr>
              <w:t>Risk addressed</w:t>
            </w:r>
          </w:p>
          <w:p w14:paraId="22BC0357" w14:textId="77777777" w:rsidR="00023B02" w:rsidRPr="00B4150D" w:rsidRDefault="00023B02" w:rsidP="00251AB1">
            <w:pPr>
              <w:spacing w:before="240"/>
              <w:rPr>
                <w:rFonts w:ascii="Arial" w:hAnsi="Arial" w:cs="Arial"/>
                <w:b/>
                <w:bCs/>
                <w:sz w:val="20"/>
                <w:szCs w:val="20"/>
              </w:rPr>
            </w:pPr>
          </w:p>
        </w:tc>
        <w:tc>
          <w:tcPr>
            <w:tcW w:w="8134" w:type="dxa"/>
            <w:shd w:val="clear" w:color="auto" w:fill="auto"/>
          </w:tcPr>
          <w:p w14:paraId="21D8DAAD" w14:textId="77777777" w:rsidR="00023B02" w:rsidRPr="00B4150D" w:rsidRDefault="00023B02" w:rsidP="00251AB1">
            <w:pPr>
              <w:spacing w:before="240"/>
              <w:rPr>
                <w:rFonts w:ascii="Arial" w:hAnsi="Arial" w:cs="Arial"/>
                <w:bCs/>
                <w:sz w:val="20"/>
                <w:szCs w:val="20"/>
              </w:rPr>
            </w:pPr>
            <w:r w:rsidRPr="00B4150D">
              <w:rPr>
                <w:rFonts w:ascii="Arial" w:hAnsi="Arial" w:cs="Arial"/>
                <w:bCs/>
                <w:sz w:val="20"/>
                <w:szCs w:val="20"/>
              </w:rPr>
              <w:t>A correct and complete medication history at the point of prescribing reduces the risk of medication misadventure.</w:t>
            </w:r>
          </w:p>
        </w:tc>
      </w:tr>
    </w:tbl>
    <w:p w14:paraId="0A85F8BE" w14:textId="77777777" w:rsidR="00023B02" w:rsidRDefault="00023B02" w:rsidP="0050452B">
      <w:pPr>
        <w:rPr>
          <w:rFonts w:ascii="Arial" w:hAnsi="Arial" w:cs="Arial"/>
          <w:sz w:val="21"/>
          <w:szCs w:val="21"/>
        </w:rPr>
      </w:pPr>
    </w:p>
    <w:p w14:paraId="50A459DA" w14:textId="77777777" w:rsidR="00147B48" w:rsidRDefault="00023B02" w:rsidP="0050452B">
      <w:pPr>
        <w:rPr>
          <w:rFonts w:ascii="Arial" w:hAnsi="Arial" w:cs="Arial"/>
          <w:sz w:val="21"/>
          <w:szCs w:val="21"/>
        </w:rPr>
      </w:pPr>
      <w:r>
        <w:rPr>
          <w:rFonts w:ascii="Arial" w:hAnsi="Arial" w:cs="Arial"/>
          <w:sz w:val="21"/>
          <w:szCs w:val="21"/>
        </w:rPr>
        <w:br w:type="page"/>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1"/>
      </w:tblGrid>
      <w:tr w:rsidR="00147B48" w:rsidRPr="00B4150D" w14:paraId="4D44B836" w14:textId="77777777" w:rsidTr="006629AC">
        <w:tc>
          <w:tcPr>
            <w:tcW w:w="9351" w:type="dxa"/>
            <w:shd w:val="clear" w:color="auto" w:fill="F2F2F2" w:themeFill="background1" w:themeFillShade="F2"/>
            <w:vAlign w:val="center"/>
          </w:tcPr>
          <w:p w14:paraId="4C17EF50" w14:textId="77777777" w:rsidR="000841CC" w:rsidRPr="007C7232" w:rsidRDefault="00147B48" w:rsidP="007C7232">
            <w:pPr>
              <w:spacing w:before="240"/>
              <w:rPr>
                <w:rFonts w:ascii="Arial" w:hAnsi="Arial" w:cs="Arial"/>
                <w:b/>
                <w:sz w:val="22"/>
                <w:szCs w:val="22"/>
              </w:rPr>
            </w:pPr>
            <w:r w:rsidRPr="007C7232">
              <w:rPr>
                <w:rFonts w:ascii="Arial" w:hAnsi="Arial" w:cs="Arial"/>
                <w:b/>
                <w:sz w:val="22"/>
                <w:szCs w:val="22"/>
              </w:rPr>
              <w:lastRenderedPageBreak/>
              <w:t>R</w:t>
            </w:r>
            <w:r w:rsidRPr="00C6525A">
              <w:rPr>
                <w:rFonts w:ascii="Arial" w:hAnsi="Arial" w:cs="Arial"/>
                <w:b/>
                <w:sz w:val="22"/>
                <w:szCs w:val="22"/>
                <w:shd w:val="clear" w:color="auto" w:fill="F2F2F2" w:themeFill="background1" w:themeFillShade="F2"/>
              </w:rPr>
              <w:t>ecording medication history: Further information</w:t>
            </w:r>
          </w:p>
        </w:tc>
      </w:tr>
      <w:tr w:rsidR="00147B48" w:rsidRPr="00B4150D" w14:paraId="6E5EF462" w14:textId="77777777" w:rsidTr="006629AC">
        <w:tc>
          <w:tcPr>
            <w:tcW w:w="9351" w:type="dxa"/>
            <w:shd w:val="clear" w:color="auto" w:fill="auto"/>
          </w:tcPr>
          <w:p w14:paraId="605BDBE3" w14:textId="77777777" w:rsidR="00147B48" w:rsidRPr="00B4150D" w:rsidRDefault="00147B48" w:rsidP="00251AB1">
            <w:pPr>
              <w:spacing w:before="240"/>
              <w:rPr>
                <w:rFonts w:ascii="Arial" w:hAnsi="Arial" w:cs="Arial"/>
                <w:sz w:val="20"/>
                <w:szCs w:val="20"/>
              </w:rPr>
            </w:pPr>
            <w:r w:rsidRPr="00B4150D">
              <w:rPr>
                <w:rFonts w:ascii="Arial" w:hAnsi="Arial" w:cs="Arial"/>
                <w:sz w:val="20"/>
                <w:szCs w:val="20"/>
              </w:rPr>
              <w:t>Patient medication history may also be recorded on:</w:t>
            </w:r>
          </w:p>
          <w:p w14:paraId="3F0F7F5D" w14:textId="77777777" w:rsidR="00147B48" w:rsidRPr="00251AB1" w:rsidRDefault="00147B48" w:rsidP="00D24ECE">
            <w:pPr>
              <w:pStyle w:val="ListParagraph"/>
              <w:numPr>
                <w:ilvl w:val="0"/>
                <w:numId w:val="53"/>
              </w:numPr>
              <w:rPr>
                <w:rFonts w:ascii="Arial" w:hAnsi="Arial" w:cs="Arial"/>
                <w:sz w:val="20"/>
                <w:szCs w:val="20"/>
              </w:rPr>
            </w:pPr>
            <w:r w:rsidRPr="00251AB1">
              <w:rPr>
                <w:rFonts w:ascii="Arial" w:hAnsi="Arial" w:cs="Arial"/>
                <w:sz w:val="20"/>
                <w:szCs w:val="20"/>
              </w:rPr>
              <w:t>National Medication Management Plan form</w:t>
            </w:r>
          </w:p>
          <w:p w14:paraId="5095DBD7" w14:textId="77777777" w:rsidR="00147B48" w:rsidRPr="00251AB1" w:rsidRDefault="00147B48" w:rsidP="00D24ECE">
            <w:pPr>
              <w:pStyle w:val="ListParagraph"/>
              <w:numPr>
                <w:ilvl w:val="0"/>
                <w:numId w:val="53"/>
              </w:numPr>
              <w:rPr>
                <w:rFonts w:ascii="Arial" w:hAnsi="Arial" w:cs="Arial"/>
                <w:sz w:val="20"/>
                <w:szCs w:val="20"/>
              </w:rPr>
            </w:pPr>
            <w:r w:rsidRPr="00251AB1">
              <w:rPr>
                <w:rFonts w:ascii="Arial" w:hAnsi="Arial" w:cs="Arial"/>
                <w:sz w:val="20"/>
                <w:szCs w:val="20"/>
              </w:rPr>
              <w:t>Local medication history form.</w:t>
            </w:r>
          </w:p>
          <w:p w14:paraId="201FA4C5" w14:textId="77777777" w:rsidR="00147B48" w:rsidRPr="00B4150D" w:rsidRDefault="00147B48" w:rsidP="0050452B">
            <w:pPr>
              <w:rPr>
                <w:rFonts w:ascii="Arial" w:hAnsi="Arial" w:cs="Arial"/>
                <w:sz w:val="20"/>
                <w:szCs w:val="20"/>
              </w:rPr>
            </w:pPr>
            <w:r w:rsidRPr="00B4150D">
              <w:rPr>
                <w:rFonts w:ascii="Arial" w:hAnsi="Arial" w:cs="Arial"/>
                <w:sz w:val="20"/>
                <w:szCs w:val="20"/>
              </w:rPr>
              <w:t xml:space="preserve">If a separate form is used, it should be noted in the </w:t>
            </w:r>
            <w:r w:rsidRPr="00B4150D">
              <w:rPr>
                <w:rFonts w:ascii="Arial" w:hAnsi="Arial" w:cs="Arial"/>
                <w:b/>
                <w:sz w:val="20"/>
                <w:szCs w:val="20"/>
              </w:rPr>
              <w:t>Medicines taken prior to admission</w:t>
            </w:r>
            <w:r w:rsidRPr="00B4150D">
              <w:rPr>
                <w:rFonts w:ascii="Arial" w:hAnsi="Arial" w:cs="Arial"/>
                <w:sz w:val="20"/>
                <w:szCs w:val="20"/>
              </w:rPr>
              <w:t xml:space="preserve"> section and the separate form should be kept with, or next to, the NIMC.</w:t>
            </w:r>
          </w:p>
          <w:p w14:paraId="7900CEFD" w14:textId="77777777" w:rsidR="00147B48" w:rsidRPr="00B4150D" w:rsidRDefault="00147B48" w:rsidP="0050452B">
            <w:pPr>
              <w:rPr>
                <w:rFonts w:ascii="Arial" w:hAnsi="Arial" w:cs="Arial"/>
                <w:sz w:val="20"/>
                <w:szCs w:val="20"/>
              </w:rPr>
            </w:pPr>
          </w:p>
          <w:p w14:paraId="2F11AD4F" w14:textId="77777777" w:rsidR="00147B48" w:rsidRPr="00B4150D" w:rsidRDefault="00147B48" w:rsidP="0050452B">
            <w:pPr>
              <w:rPr>
                <w:rFonts w:ascii="Arial" w:hAnsi="Arial" w:cs="Arial"/>
                <w:b/>
                <w:sz w:val="20"/>
                <w:szCs w:val="20"/>
              </w:rPr>
            </w:pPr>
            <w:r w:rsidRPr="00B4150D">
              <w:rPr>
                <w:rFonts w:ascii="Arial" w:hAnsi="Arial" w:cs="Arial"/>
                <w:b/>
                <w:sz w:val="20"/>
                <w:szCs w:val="20"/>
              </w:rPr>
              <w:t xml:space="preserve">National Medication Management </w:t>
            </w:r>
            <w:r w:rsidR="00127C73" w:rsidRPr="00B4150D">
              <w:rPr>
                <w:rFonts w:ascii="Arial" w:hAnsi="Arial" w:cs="Arial"/>
                <w:b/>
                <w:sz w:val="20"/>
                <w:szCs w:val="20"/>
              </w:rPr>
              <w:t>Plan (MMP) Form</w:t>
            </w:r>
          </w:p>
          <w:p w14:paraId="54326AAB" w14:textId="77777777" w:rsidR="00127C73" w:rsidRPr="00B4150D" w:rsidRDefault="00127C73" w:rsidP="0050452B">
            <w:pPr>
              <w:rPr>
                <w:rFonts w:ascii="Arial" w:hAnsi="Arial" w:cs="Arial"/>
                <w:sz w:val="20"/>
                <w:szCs w:val="20"/>
              </w:rPr>
            </w:pPr>
            <w:r w:rsidRPr="00B4150D">
              <w:rPr>
                <w:rFonts w:ascii="Arial" w:hAnsi="Arial" w:cs="Arial"/>
                <w:sz w:val="20"/>
                <w:szCs w:val="20"/>
              </w:rPr>
              <w:t>The MMP provides health service organisations with a standardised form that can be used by nursing, medical, pharmacy and allied health staff to improve the accuracy of information recorded on admission and available to the clinician responsible for therapeutic decision making.</w:t>
            </w:r>
          </w:p>
          <w:p w14:paraId="2D32FA17" w14:textId="77777777" w:rsidR="00127C73" w:rsidRPr="00B4150D" w:rsidRDefault="00127C73" w:rsidP="0050452B">
            <w:pPr>
              <w:rPr>
                <w:rFonts w:ascii="Arial" w:hAnsi="Arial" w:cs="Arial"/>
                <w:sz w:val="20"/>
                <w:szCs w:val="20"/>
              </w:rPr>
            </w:pPr>
            <w:r w:rsidRPr="00B4150D">
              <w:rPr>
                <w:rFonts w:ascii="Arial" w:hAnsi="Arial" w:cs="Arial"/>
                <w:sz w:val="20"/>
                <w:szCs w:val="20"/>
              </w:rPr>
              <w:t>A standardised form to record the medicines taken prior to presentation at the h</w:t>
            </w:r>
            <w:r w:rsidR="00C90733" w:rsidRPr="00B4150D">
              <w:rPr>
                <w:rFonts w:ascii="Arial" w:hAnsi="Arial" w:cs="Arial"/>
                <w:sz w:val="20"/>
                <w:szCs w:val="20"/>
              </w:rPr>
              <w:t>ealth service organisation</w:t>
            </w:r>
            <w:r w:rsidRPr="00B4150D">
              <w:rPr>
                <w:rFonts w:ascii="Arial" w:hAnsi="Arial" w:cs="Arial"/>
                <w:sz w:val="20"/>
                <w:szCs w:val="20"/>
              </w:rPr>
              <w:t xml:space="preserve"> and used for reconciling patients’ medicines on admission, intra-h</w:t>
            </w:r>
            <w:r w:rsidR="00C90733" w:rsidRPr="00B4150D">
              <w:rPr>
                <w:rFonts w:ascii="Arial" w:hAnsi="Arial" w:cs="Arial"/>
                <w:sz w:val="20"/>
                <w:szCs w:val="20"/>
              </w:rPr>
              <w:t xml:space="preserve">ealth service </w:t>
            </w:r>
            <w:r w:rsidRPr="00B4150D">
              <w:rPr>
                <w:rFonts w:ascii="Arial" w:hAnsi="Arial" w:cs="Arial"/>
                <w:sz w:val="20"/>
                <w:szCs w:val="20"/>
              </w:rPr>
              <w:t>transfer and at discharge is considered essential for the medication reconciliation process. The MMP provides Australian h</w:t>
            </w:r>
            <w:r w:rsidR="00C90733" w:rsidRPr="00B4150D">
              <w:rPr>
                <w:rFonts w:ascii="Arial" w:hAnsi="Arial" w:cs="Arial"/>
                <w:sz w:val="20"/>
                <w:szCs w:val="20"/>
              </w:rPr>
              <w:t>ealth service organisations</w:t>
            </w:r>
            <w:r w:rsidRPr="00B4150D">
              <w:rPr>
                <w:rFonts w:ascii="Arial" w:hAnsi="Arial" w:cs="Arial"/>
                <w:sz w:val="20"/>
                <w:szCs w:val="20"/>
              </w:rPr>
              <w:t xml:space="preserve"> with a form designed specifically for these purposes The MMP is designed for use in adult and paediatric patients.</w:t>
            </w:r>
          </w:p>
          <w:p w14:paraId="17B10146" w14:textId="77777777" w:rsidR="00127C73" w:rsidRPr="00B4150D" w:rsidRDefault="00127C73" w:rsidP="0050452B">
            <w:pPr>
              <w:rPr>
                <w:rFonts w:ascii="Arial" w:hAnsi="Arial" w:cs="Arial"/>
                <w:sz w:val="20"/>
                <w:szCs w:val="20"/>
              </w:rPr>
            </w:pPr>
            <w:r w:rsidRPr="00B4150D">
              <w:rPr>
                <w:rFonts w:ascii="Arial" w:hAnsi="Arial" w:cs="Arial"/>
                <w:sz w:val="20"/>
                <w:szCs w:val="20"/>
              </w:rPr>
              <w:t>The MMP aligns with the Australian Pharmaceutical Advisory Council’s</w:t>
            </w:r>
            <w:r w:rsidRPr="00B4150D">
              <w:rPr>
                <w:rFonts w:ascii="Arial" w:hAnsi="Arial" w:cs="Arial"/>
                <w:i/>
                <w:sz w:val="20"/>
                <w:szCs w:val="20"/>
              </w:rPr>
              <w:t xml:space="preserve"> </w:t>
            </w:r>
            <w:r w:rsidRPr="00B4150D">
              <w:rPr>
                <w:rStyle w:val="Emphasis"/>
                <w:rFonts w:ascii="Arial" w:hAnsi="Arial" w:cs="Arial"/>
                <w:i w:val="0"/>
                <w:sz w:val="20"/>
                <w:szCs w:val="20"/>
              </w:rPr>
              <w:t>Guiding principles to achieve continuity in medication management</w:t>
            </w:r>
            <w:r w:rsidRPr="00B4150D">
              <w:rPr>
                <w:rFonts w:ascii="Arial" w:hAnsi="Arial" w:cs="Arial"/>
                <w:i/>
                <w:sz w:val="20"/>
                <w:szCs w:val="20"/>
              </w:rPr>
              <w:t>.</w:t>
            </w:r>
            <w:r w:rsidRPr="00B4150D">
              <w:rPr>
                <w:rFonts w:ascii="Arial" w:hAnsi="Arial" w:cs="Arial"/>
                <w:sz w:val="20"/>
                <w:szCs w:val="20"/>
              </w:rPr>
              <w:t xml:space="preserve"> It incorporates the minimum data set for a medication history outlined in Guiding Principle 4: Accurate medication history.</w:t>
            </w:r>
          </w:p>
          <w:p w14:paraId="7C8AA7C1" w14:textId="1260A184" w:rsidR="00147B48" w:rsidRPr="00B4150D" w:rsidRDefault="00147B48" w:rsidP="0050452B">
            <w:pPr>
              <w:rPr>
                <w:rFonts w:ascii="Arial" w:hAnsi="Arial" w:cs="Arial"/>
                <w:sz w:val="20"/>
                <w:szCs w:val="20"/>
              </w:rPr>
            </w:pPr>
            <w:r w:rsidRPr="00B4150D">
              <w:rPr>
                <w:rFonts w:ascii="Arial" w:hAnsi="Arial" w:cs="Arial"/>
                <w:sz w:val="20"/>
                <w:szCs w:val="20"/>
              </w:rPr>
              <w:t xml:space="preserve">The </w:t>
            </w:r>
            <w:r w:rsidR="00127C73" w:rsidRPr="00B4150D">
              <w:rPr>
                <w:rFonts w:ascii="Arial" w:hAnsi="Arial" w:cs="Arial"/>
                <w:sz w:val="20"/>
                <w:szCs w:val="20"/>
              </w:rPr>
              <w:t>MMP</w:t>
            </w:r>
            <w:r w:rsidRPr="00B4150D">
              <w:rPr>
                <w:rFonts w:ascii="Arial" w:hAnsi="Arial" w:cs="Arial"/>
                <w:sz w:val="20"/>
                <w:szCs w:val="20"/>
              </w:rPr>
              <w:t xml:space="preserve">, National Medication Management Plan User Guide and other implementation resources are available from the Commission’s web site at </w:t>
            </w:r>
            <w:hyperlink r:id="rId26" w:history="1">
              <w:r w:rsidR="00240FE0" w:rsidRPr="00F757B0">
                <w:rPr>
                  <w:rStyle w:val="Hyperlink"/>
                  <w:rFonts w:ascii="Arial" w:hAnsi="Arial" w:cs="Arial"/>
                  <w:sz w:val="20"/>
                  <w:szCs w:val="20"/>
                </w:rPr>
                <w:t>https://www.safetyandquality.gov.au/our-work/medication-safety/medication-reconciliation/medication-management-plan</w:t>
              </w:r>
            </w:hyperlink>
          </w:p>
          <w:p w14:paraId="6E528255" w14:textId="77777777" w:rsidR="00147B48" w:rsidRPr="00B4150D" w:rsidRDefault="00147B48" w:rsidP="0050452B">
            <w:pPr>
              <w:rPr>
                <w:rFonts w:ascii="Arial" w:hAnsi="Arial" w:cs="Arial"/>
                <w:sz w:val="20"/>
                <w:szCs w:val="20"/>
              </w:rPr>
            </w:pPr>
            <w:r w:rsidRPr="00B4150D">
              <w:rPr>
                <w:rFonts w:ascii="Arial" w:hAnsi="Arial" w:cs="Arial"/>
                <w:sz w:val="20"/>
                <w:szCs w:val="20"/>
              </w:rPr>
              <w:t xml:space="preserve">Refer to local health service policy for more information about a comprehensive approach to documenting the patient’s medication history. </w:t>
            </w:r>
          </w:p>
        </w:tc>
      </w:tr>
      <w:tr w:rsidR="00127C73" w:rsidRPr="00B4150D" w14:paraId="48ED7979" w14:textId="77777777" w:rsidTr="006629AC">
        <w:tc>
          <w:tcPr>
            <w:tcW w:w="9351" w:type="dxa"/>
            <w:shd w:val="clear" w:color="auto" w:fill="auto"/>
          </w:tcPr>
          <w:p w14:paraId="4BD23708" w14:textId="77777777" w:rsidR="00127C73" w:rsidRDefault="00127C73" w:rsidP="00C66B49">
            <w:pPr>
              <w:rPr>
                <w:rFonts w:ascii="Arial" w:hAnsi="Arial" w:cs="Arial"/>
                <w:sz w:val="20"/>
                <w:szCs w:val="20"/>
              </w:rPr>
            </w:pPr>
            <w:r w:rsidRPr="00B4150D">
              <w:rPr>
                <w:rFonts w:ascii="Arial" w:hAnsi="Arial" w:cs="Arial"/>
                <w:b/>
                <w:sz w:val="20"/>
                <w:szCs w:val="20"/>
              </w:rPr>
              <w:t xml:space="preserve">Figure below shows pages 2 and 3 of the </w:t>
            </w:r>
            <w:r w:rsidRPr="00B4150D">
              <w:rPr>
                <w:rFonts w:ascii="Arial" w:hAnsi="Arial" w:cs="Arial"/>
                <w:b/>
                <w:i/>
                <w:sz w:val="20"/>
                <w:szCs w:val="20"/>
              </w:rPr>
              <w:t>National Medication Management Plan</w:t>
            </w:r>
            <w:r w:rsidRPr="00B4150D">
              <w:rPr>
                <w:rFonts w:ascii="Arial" w:hAnsi="Arial" w:cs="Arial"/>
                <w:b/>
                <w:sz w:val="20"/>
                <w:szCs w:val="20"/>
              </w:rPr>
              <w:t xml:space="preserve"> form including the medication history section.</w:t>
            </w:r>
          </w:p>
          <w:p w14:paraId="5A96093E" w14:textId="77777777" w:rsidR="00C66B49" w:rsidRPr="00B4150D" w:rsidRDefault="00C66B49" w:rsidP="00C66B49">
            <w:pPr>
              <w:rPr>
                <w:rFonts w:ascii="Arial" w:hAnsi="Arial" w:cs="Arial"/>
                <w:sz w:val="20"/>
                <w:szCs w:val="20"/>
              </w:rPr>
            </w:pPr>
            <w:r>
              <w:rPr>
                <w:noProof/>
              </w:rPr>
              <w:drawing>
                <wp:inline distT="0" distB="0" distL="0" distR="0" wp14:anchorId="6F9EB11A" wp14:editId="35FD1FB1">
                  <wp:extent cx="5940022" cy="421640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4218940"/>
                          </a:xfrm>
                          <a:prstGeom prst="rect">
                            <a:avLst/>
                          </a:prstGeom>
                        </pic:spPr>
                      </pic:pic>
                    </a:graphicData>
                  </a:graphic>
                </wp:inline>
              </w:drawing>
            </w:r>
          </w:p>
        </w:tc>
      </w:tr>
    </w:tbl>
    <w:p w14:paraId="5959EAA7" w14:textId="77777777" w:rsidR="00023B02" w:rsidRPr="00504D8B" w:rsidRDefault="00023B02" w:rsidP="0050452B">
      <w:pPr>
        <w:rPr>
          <w:rFonts w:ascii="Arial" w:hAnsi="Arial" w:cs="Arial"/>
          <w:sz w:val="21"/>
          <w:szCs w:val="21"/>
        </w:rPr>
      </w:pPr>
    </w:p>
    <w:p w14:paraId="698BDE62" w14:textId="77777777" w:rsidR="00023B02" w:rsidRDefault="00023B02" w:rsidP="0050452B">
      <w:pPr>
        <w:rPr>
          <w:rFonts w:ascii="Arial" w:hAnsi="Arial" w:cs="Arial"/>
          <w:b/>
          <w:bCs/>
          <w:sz w:val="21"/>
          <w:szCs w:val="21"/>
        </w:rPr>
      </w:pPr>
      <w:r>
        <w:rPr>
          <w:rFonts w:ascii="Arial" w:hAnsi="Arial" w:cs="Arial"/>
          <w:sz w:val="21"/>
          <w:szCs w:val="21"/>
        </w:rPr>
        <w:br w:type="page"/>
      </w:r>
    </w:p>
    <w:p w14:paraId="35DF4E03" w14:textId="77777777" w:rsidR="00023B02" w:rsidRDefault="00023B02" w:rsidP="0050452B">
      <w:pPr>
        <w:pStyle w:val="Heading1"/>
      </w:pPr>
      <w:bookmarkStart w:id="20" w:name="_Toc17284214"/>
      <w:r>
        <w:lastRenderedPageBreak/>
        <w:t>6.</w:t>
      </w:r>
      <w:r>
        <w:tab/>
        <w:t>Medicine orders</w:t>
      </w:r>
      <w:bookmarkEnd w:id="20"/>
    </w:p>
    <w:p w14:paraId="52C09EF5" w14:textId="77777777" w:rsidR="00064F51" w:rsidRPr="00FC6758" w:rsidRDefault="00064F51" w:rsidP="0050452B">
      <w:pP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7552"/>
      </w:tblGrid>
      <w:tr w:rsidR="005B538D" w:rsidRPr="00B4150D" w14:paraId="685C4389" w14:textId="77777777" w:rsidTr="00C6525A">
        <w:tc>
          <w:tcPr>
            <w:tcW w:w="9112" w:type="dxa"/>
            <w:gridSpan w:val="2"/>
            <w:shd w:val="clear" w:color="auto" w:fill="F2F2F2" w:themeFill="background1" w:themeFillShade="F2"/>
          </w:tcPr>
          <w:p w14:paraId="429EFCFD" w14:textId="77777777" w:rsidR="005B538D" w:rsidRPr="00B4150D" w:rsidRDefault="00BB74EC" w:rsidP="00D24ECE">
            <w:pPr>
              <w:pStyle w:val="Heading2"/>
            </w:pPr>
            <w:bookmarkStart w:id="21" w:name="_Toc17284215"/>
            <w:r>
              <w:t>6.1</w:t>
            </w:r>
            <w:r w:rsidR="005B538D">
              <w:t xml:space="preserve"> </w:t>
            </w:r>
            <w:r w:rsidR="005B538D">
              <w:tab/>
            </w:r>
            <w:r w:rsidR="005B538D" w:rsidRPr="00B4150D">
              <w:t>Once only and nurse initiated medicines and pre-medications</w:t>
            </w:r>
            <w:bookmarkEnd w:id="21"/>
          </w:p>
        </w:tc>
      </w:tr>
      <w:tr w:rsidR="000841CC" w:rsidRPr="00B4150D" w14:paraId="769A7E71" w14:textId="77777777" w:rsidTr="000841CC">
        <w:tc>
          <w:tcPr>
            <w:tcW w:w="9112" w:type="dxa"/>
            <w:gridSpan w:val="2"/>
            <w:shd w:val="clear" w:color="auto" w:fill="auto"/>
          </w:tcPr>
          <w:p w14:paraId="3697BF81" w14:textId="77777777" w:rsidR="000841CC" w:rsidRPr="00B4150D" w:rsidRDefault="000841CC" w:rsidP="00251AB1">
            <w:pPr>
              <w:spacing w:before="240"/>
              <w:rPr>
                <w:rFonts w:ascii="Arial" w:hAnsi="Arial" w:cs="Arial"/>
                <w:bCs/>
                <w:sz w:val="20"/>
                <w:szCs w:val="20"/>
              </w:rPr>
            </w:pPr>
            <w:r w:rsidRPr="00B4150D">
              <w:rPr>
                <w:rFonts w:ascii="Arial" w:hAnsi="Arial" w:cs="Arial"/>
                <w:bCs/>
                <w:sz w:val="20"/>
                <w:szCs w:val="20"/>
              </w:rPr>
              <w:t xml:space="preserve">Found on all NIMCs (section titled </w:t>
            </w:r>
            <w:r w:rsidRPr="00B4150D">
              <w:rPr>
                <w:rFonts w:ascii="Arial" w:hAnsi="Arial" w:cs="Arial"/>
                <w:b/>
                <w:bCs/>
                <w:sz w:val="20"/>
                <w:szCs w:val="20"/>
              </w:rPr>
              <w:t>Once only medicines</w:t>
            </w:r>
            <w:r w:rsidRPr="00B4150D">
              <w:rPr>
                <w:rFonts w:ascii="Arial" w:hAnsi="Arial" w:cs="Arial"/>
                <w:bCs/>
                <w:sz w:val="20"/>
                <w:szCs w:val="20"/>
              </w:rPr>
              <w:t xml:space="preserve"> on NIMC (paediatric) and NIMC (paediatric long-stay)</w:t>
            </w:r>
          </w:p>
        </w:tc>
      </w:tr>
      <w:tr w:rsidR="00FA4408" w:rsidRPr="00B4150D" w14:paraId="20C90FE1" w14:textId="77777777" w:rsidTr="000841CC">
        <w:tc>
          <w:tcPr>
            <w:tcW w:w="1017" w:type="dxa"/>
            <w:shd w:val="clear" w:color="auto" w:fill="auto"/>
          </w:tcPr>
          <w:p w14:paraId="1FF1B94D" w14:textId="77777777" w:rsidR="00FA4408" w:rsidRPr="00B4150D" w:rsidRDefault="00251AB1" w:rsidP="00251AB1">
            <w:pPr>
              <w:spacing w:before="240"/>
              <w:rPr>
                <w:rFonts w:ascii="Arial" w:hAnsi="Arial" w:cs="Arial"/>
                <w:b/>
                <w:bCs/>
                <w:sz w:val="20"/>
                <w:szCs w:val="20"/>
              </w:rPr>
            </w:pPr>
            <w:r>
              <w:rPr>
                <w:rFonts w:ascii="Arial" w:hAnsi="Arial" w:cs="Arial"/>
                <w:b/>
                <w:bCs/>
                <w:sz w:val="20"/>
                <w:szCs w:val="20"/>
              </w:rPr>
              <w:t>Purpose</w:t>
            </w:r>
          </w:p>
        </w:tc>
        <w:tc>
          <w:tcPr>
            <w:tcW w:w="8095" w:type="dxa"/>
            <w:shd w:val="clear" w:color="auto" w:fill="auto"/>
          </w:tcPr>
          <w:p w14:paraId="175E8961" w14:textId="77777777" w:rsidR="00FA4408" w:rsidRPr="00B4150D" w:rsidRDefault="00FA4408" w:rsidP="00251AB1">
            <w:pPr>
              <w:spacing w:before="240"/>
              <w:rPr>
                <w:rFonts w:ascii="Arial" w:hAnsi="Arial" w:cs="Arial"/>
                <w:bCs/>
                <w:sz w:val="20"/>
                <w:szCs w:val="20"/>
              </w:rPr>
            </w:pPr>
            <w:r w:rsidRPr="00B4150D">
              <w:rPr>
                <w:rFonts w:ascii="Arial" w:hAnsi="Arial" w:cs="Arial"/>
                <w:bCs/>
                <w:sz w:val="20"/>
                <w:szCs w:val="20"/>
              </w:rPr>
              <w:t>To document once only and nurse initiated medicines and pre-medications</w:t>
            </w:r>
          </w:p>
        </w:tc>
      </w:tr>
      <w:tr w:rsidR="002C3D4C" w:rsidRPr="00B4150D" w14:paraId="3E702DE5" w14:textId="77777777" w:rsidTr="000841CC">
        <w:tc>
          <w:tcPr>
            <w:tcW w:w="9112" w:type="dxa"/>
            <w:gridSpan w:val="2"/>
            <w:shd w:val="clear" w:color="auto" w:fill="auto"/>
          </w:tcPr>
          <w:p w14:paraId="5C72E2B5" w14:textId="77777777" w:rsidR="002C3D4C" w:rsidRPr="00B4150D" w:rsidRDefault="00945E69" w:rsidP="00945E69">
            <w:pPr>
              <w:rPr>
                <w:rFonts w:ascii="Arial" w:hAnsi="Arial" w:cs="Arial"/>
                <w:b/>
                <w:bCs/>
                <w:sz w:val="20"/>
                <w:szCs w:val="20"/>
              </w:rPr>
            </w:pPr>
            <w:r w:rsidDel="00945E69">
              <w:rPr>
                <w:rFonts w:ascii="Arial" w:hAnsi="Arial" w:cs="Arial"/>
                <w:noProof/>
                <w:sz w:val="21"/>
                <w:szCs w:val="21"/>
              </w:rPr>
              <w:t xml:space="preserve"> </w:t>
            </w:r>
            <w:r>
              <w:rPr>
                <w:noProof/>
              </w:rPr>
              <w:drawing>
                <wp:inline distT="0" distB="0" distL="0" distR="0" wp14:anchorId="4AB59CD8" wp14:editId="344EF89D">
                  <wp:extent cx="5943600" cy="11506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150620"/>
                          </a:xfrm>
                          <a:prstGeom prst="rect">
                            <a:avLst/>
                          </a:prstGeom>
                        </pic:spPr>
                      </pic:pic>
                    </a:graphicData>
                  </a:graphic>
                </wp:inline>
              </w:drawing>
            </w:r>
            <w:r w:rsidR="00127C73" w:rsidRPr="00B4150D">
              <w:rPr>
                <w:rFonts w:ascii="Arial" w:hAnsi="Arial" w:cs="Arial"/>
                <w:b/>
                <w:sz w:val="20"/>
                <w:szCs w:val="20"/>
              </w:rPr>
              <w:t>F</w:t>
            </w:r>
            <w:r w:rsidR="002C3D4C" w:rsidRPr="00B4150D">
              <w:rPr>
                <w:rFonts w:ascii="Arial" w:hAnsi="Arial" w:cs="Arial"/>
                <w:b/>
                <w:sz w:val="20"/>
                <w:szCs w:val="20"/>
              </w:rPr>
              <w:t>igure above shows the NIMC once only and nurse initiated medicines and pre-medications section.</w:t>
            </w:r>
          </w:p>
        </w:tc>
      </w:tr>
      <w:tr w:rsidR="00FA4408" w:rsidRPr="00B4150D" w14:paraId="433B1125" w14:textId="77777777" w:rsidTr="000841CC">
        <w:tc>
          <w:tcPr>
            <w:tcW w:w="1017" w:type="dxa"/>
            <w:shd w:val="clear" w:color="auto" w:fill="auto"/>
          </w:tcPr>
          <w:p w14:paraId="709D727F" w14:textId="77777777" w:rsidR="000841CC" w:rsidRPr="00B4150D" w:rsidRDefault="000841CC" w:rsidP="00251AB1">
            <w:pPr>
              <w:spacing w:before="240"/>
              <w:rPr>
                <w:rFonts w:ascii="Arial" w:hAnsi="Arial" w:cs="Arial"/>
                <w:b/>
                <w:bCs/>
                <w:sz w:val="20"/>
                <w:szCs w:val="20"/>
              </w:rPr>
            </w:pPr>
            <w:r w:rsidRPr="00B4150D">
              <w:rPr>
                <w:rFonts w:ascii="Arial" w:hAnsi="Arial" w:cs="Arial"/>
                <w:b/>
                <w:bCs/>
                <w:sz w:val="20"/>
                <w:szCs w:val="20"/>
              </w:rPr>
              <w:t>Use</w:t>
            </w:r>
          </w:p>
          <w:p w14:paraId="633E56D7" w14:textId="77777777" w:rsidR="00FA4408" w:rsidRPr="00B4150D" w:rsidRDefault="00FA4408" w:rsidP="0050452B">
            <w:pPr>
              <w:rPr>
                <w:rFonts w:ascii="Arial" w:hAnsi="Arial" w:cs="Arial"/>
                <w:b/>
                <w:bCs/>
                <w:sz w:val="20"/>
                <w:szCs w:val="20"/>
              </w:rPr>
            </w:pPr>
          </w:p>
        </w:tc>
        <w:tc>
          <w:tcPr>
            <w:tcW w:w="8095" w:type="dxa"/>
            <w:shd w:val="clear" w:color="auto" w:fill="auto"/>
          </w:tcPr>
          <w:p w14:paraId="699654BD" w14:textId="77777777" w:rsidR="00FA4408" w:rsidRPr="00B4150D" w:rsidRDefault="007D0A50" w:rsidP="00251AB1">
            <w:pPr>
              <w:spacing w:before="240"/>
              <w:rPr>
                <w:rFonts w:ascii="Arial" w:hAnsi="Arial" w:cs="Arial"/>
                <w:b/>
                <w:bCs/>
                <w:sz w:val="20"/>
                <w:szCs w:val="20"/>
              </w:rPr>
            </w:pPr>
            <w:r w:rsidRPr="00B4150D">
              <w:rPr>
                <w:rFonts w:ascii="Arial" w:hAnsi="Arial" w:cs="Arial"/>
                <w:b/>
                <w:bCs/>
                <w:sz w:val="20"/>
                <w:szCs w:val="20"/>
              </w:rPr>
              <w:t>Once only medicines and pre-medications</w:t>
            </w:r>
          </w:p>
          <w:p w14:paraId="473DC04F" w14:textId="77777777" w:rsidR="00FA4408" w:rsidRPr="00B4150D" w:rsidRDefault="007D0A50" w:rsidP="0050452B">
            <w:pPr>
              <w:rPr>
                <w:rFonts w:ascii="Arial" w:hAnsi="Arial" w:cs="Arial"/>
                <w:bCs/>
                <w:sz w:val="20"/>
                <w:szCs w:val="20"/>
              </w:rPr>
            </w:pPr>
            <w:r w:rsidRPr="00B4150D">
              <w:rPr>
                <w:rFonts w:ascii="Arial" w:hAnsi="Arial" w:cs="Arial"/>
                <w:bCs/>
                <w:sz w:val="20"/>
                <w:szCs w:val="20"/>
              </w:rPr>
              <w:t>Document the following for o</w:t>
            </w:r>
            <w:r w:rsidR="00FA4408" w:rsidRPr="00B4150D">
              <w:rPr>
                <w:rFonts w:ascii="Arial" w:hAnsi="Arial" w:cs="Arial"/>
                <w:bCs/>
                <w:sz w:val="20"/>
                <w:szCs w:val="20"/>
              </w:rPr>
              <w:t>nce only and pre-medication orders</w:t>
            </w:r>
            <w:r w:rsidRPr="00B4150D">
              <w:rPr>
                <w:rFonts w:ascii="Arial" w:hAnsi="Arial" w:cs="Arial"/>
                <w:bCs/>
                <w:sz w:val="20"/>
                <w:szCs w:val="20"/>
              </w:rPr>
              <w:t>:</w:t>
            </w:r>
          </w:p>
          <w:p w14:paraId="270774E3" w14:textId="77777777" w:rsidR="007D0A50" w:rsidRPr="00B4150D" w:rsidRDefault="007D0A50" w:rsidP="00251AB1">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date prescribed</w:t>
            </w:r>
          </w:p>
          <w:p w14:paraId="641BE84D" w14:textId="77777777" w:rsidR="007D0A50" w:rsidRPr="00B4150D" w:rsidRDefault="007D0A50" w:rsidP="00251AB1">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generic name of medicine</w:t>
            </w:r>
          </w:p>
          <w:p w14:paraId="1DABC8E3" w14:textId="77777777" w:rsidR="007D0A50" w:rsidRPr="00B4150D" w:rsidRDefault="007D0A50" w:rsidP="00251AB1">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route of administration</w:t>
            </w:r>
          </w:p>
          <w:p w14:paraId="62466A0E" w14:textId="77777777" w:rsidR="007D0A50" w:rsidRPr="00B4150D" w:rsidRDefault="007D0A50" w:rsidP="00251AB1">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dose to be administered including the dose calculation (e.g. mg/kg/dose) for paediatric NIMC orders</w:t>
            </w:r>
          </w:p>
          <w:p w14:paraId="425F80C4" w14:textId="77777777" w:rsidR="007D0A50" w:rsidRPr="00B4150D" w:rsidRDefault="007D0A50" w:rsidP="00251AB1">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date and time medicine is to be administered</w:t>
            </w:r>
          </w:p>
          <w:p w14:paraId="64DBA556" w14:textId="77777777" w:rsidR="007D0A50" w:rsidRPr="00B4150D" w:rsidRDefault="007D0A50" w:rsidP="00251AB1">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prescriber’s signature and printed name</w:t>
            </w:r>
          </w:p>
          <w:p w14:paraId="5962AEAE" w14:textId="77777777" w:rsidR="007D0A50" w:rsidRPr="00B4150D" w:rsidRDefault="007D0A50" w:rsidP="00251AB1">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initials of person that administers the medicine, and initials of a second person to document double checking of the dose for paediatric NIMC orders</w:t>
            </w:r>
          </w:p>
          <w:p w14:paraId="39D42C44" w14:textId="77777777" w:rsidR="007D0A50" w:rsidRPr="00B4150D" w:rsidRDefault="008005FA" w:rsidP="00251AB1">
            <w:pPr>
              <w:numPr>
                <w:ilvl w:val="0"/>
                <w:numId w:val="21"/>
              </w:numPr>
              <w:autoSpaceDE w:val="0"/>
              <w:autoSpaceDN w:val="0"/>
              <w:adjustRightInd w:val="0"/>
              <w:rPr>
                <w:rFonts w:ascii="Arial" w:hAnsi="Arial" w:cs="Arial"/>
                <w:bCs/>
                <w:sz w:val="20"/>
                <w:szCs w:val="20"/>
              </w:rPr>
            </w:pPr>
            <w:r w:rsidRPr="00B4150D">
              <w:rPr>
                <w:rFonts w:ascii="Arial" w:hAnsi="Arial" w:cs="Arial"/>
                <w:sz w:val="20"/>
                <w:szCs w:val="20"/>
              </w:rPr>
              <w:t>time medicine administered</w:t>
            </w:r>
          </w:p>
          <w:p w14:paraId="1BB30B7D" w14:textId="77777777" w:rsidR="008005FA" w:rsidRPr="00251AB1" w:rsidRDefault="008005FA" w:rsidP="00251AB1">
            <w:pPr>
              <w:numPr>
                <w:ilvl w:val="0"/>
                <w:numId w:val="21"/>
              </w:numPr>
              <w:autoSpaceDE w:val="0"/>
              <w:autoSpaceDN w:val="0"/>
              <w:adjustRightInd w:val="0"/>
              <w:rPr>
                <w:rFonts w:ascii="Arial" w:hAnsi="Arial" w:cs="Arial"/>
                <w:bCs/>
                <w:sz w:val="20"/>
                <w:szCs w:val="20"/>
              </w:rPr>
            </w:pPr>
            <w:proofErr w:type="gramStart"/>
            <w:r w:rsidRPr="00B4150D">
              <w:rPr>
                <w:rFonts w:ascii="Arial" w:hAnsi="Arial" w:cs="Arial"/>
                <w:sz w:val="20"/>
                <w:szCs w:val="20"/>
              </w:rPr>
              <w:t>pharmac</w:t>
            </w:r>
            <w:r w:rsidR="00D11B3F" w:rsidRPr="00B4150D">
              <w:rPr>
                <w:rFonts w:ascii="Arial" w:hAnsi="Arial" w:cs="Arial"/>
                <w:sz w:val="20"/>
                <w:szCs w:val="20"/>
              </w:rPr>
              <w:t>ist</w:t>
            </w:r>
            <w:proofErr w:type="gramEnd"/>
            <w:r w:rsidRPr="00B4150D">
              <w:rPr>
                <w:rFonts w:ascii="Arial" w:hAnsi="Arial" w:cs="Arial"/>
                <w:sz w:val="20"/>
                <w:szCs w:val="20"/>
              </w:rPr>
              <w:t xml:space="preserve"> review of orders.</w:t>
            </w:r>
          </w:p>
          <w:p w14:paraId="3ECC8BA2" w14:textId="77777777" w:rsidR="00251AB1" w:rsidRPr="00B4150D" w:rsidRDefault="00251AB1" w:rsidP="00251AB1">
            <w:pPr>
              <w:autoSpaceDE w:val="0"/>
              <w:autoSpaceDN w:val="0"/>
              <w:adjustRightInd w:val="0"/>
              <w:ind w:left="720"/>
              <w:rPr>
                <w:rFonts w:ascii="Arial" w:hAnsi="Arial" w:cs="Arial"/>
                <w:bCs/>
                <w:sz w:val="20"/>
                <w:szCs w:val="20"/>
              </w:rPr>
            </w:pPr>
          </w:p>
          <w:p w14:paraId="48159BCB" w14:textId="77777777" w:rsidR="007D0A50" w:rsidRPr="00B4150D" w:rsidRDefault="007D0A50" w:rsidP="0050452B">
            <w:pPr>
              <w:rPr>
                <w:rFonts w:ascii="Arial" w:hAnsi="Arial" w:cs="Arial"/>
                <w:b/>
                <w:sz w:val="20"/>
                <w:szCs w:val="20"/>
              </w:rPr>
            </w:pPr>
            <w:r w:rsidRPr="00B4150D">
              <w:rPr>
                <w:rFonts w:ascii="Arial" w:hAnsi="Arial" w:cs="Arial"/>
                <w:b/>
                <w:sz w:val="20"/>
                <w:szCs w:val="20"/>
              </w:rPr>
              <w:t>Standing orders</w:t>
            </w:r>
          </w:p>
          <w:p w14:paraId="0006A1B4" w14:textId="77777777" w:rsidR="00251AB1" w:rsidRDefault="007D0A50" w:rsidP="0050452B">
            <w:pPr>
              <w:rPr>
                <w:rFonts w:ascii="Arial" w:hAnsi="Arial" w:cs="Arial"/>
                <w:sz w:val="20"/>
                <w:szCs w:val="20"/>
              </w:rPr>
            </w:pPr>
            <w:r w:rsidRPr="00B4150D">
              <w:rPr>
                <w:rFonts w:ascii="Arial" w:hAnsi="Arial" w:cs="Arial"/>
                <w:sz w:val="20"/>
                <w:szCs w:val="20"/>
              </w:rPr>
              <w:t>Document standing orders the same as once only medicines and pre-medications (see above) and consistent with the relevant local h</w:t>
            </w:r>
            <w:r w:rsidR="00C90733" w:rsidRPr="00B4150D">
              <w:rPr>
                <w:rFonts w:ascii="Arial" w:hAnsi="Arial" w:cs="Arial"/>
                <w:sz w:val="20"/>
                <w:szCs w:val="20"/>
              </w:rPr>
              <w:t>ealth service organisation</w:t>
            </w:r>
            <w:r w:rsidRPr="00B4150D">
              <w:rPr>
                <w:rFonts w:ascii="Arial" w:hAnsi="Arial" w:cs="Arial"/>
                <w:sz w:val="20"/>
                <w:szCs w:val="20"/>
              </w:rPr>
              <w:t xml:space="preserve"> policy or guideline.</w:t>
            </w:r>
          </w:p>
          <w:p w14:paraId="19761989" w14:textId="77777777" w:rsidR="00251AB1" w:rsidRPr="00B4150D" w:rsidRDefault="00251AB1" w:rsidP="0050452B">
            <w:pPr>
              <w:rPr>
                <w:rFonts w:ascii="Arial" w:hAnsi="Arial" w:cs="Arial"/>
                <w:sz w:val="20"/>
                <w:szCs w:val="20"/>
              </w:rPr>
            </w:pPr>
          </w:p>
          <w:p w14:paraId="62BE5783" w14:textId="77777777" w:rsidR="007D0A50" w:rsidRPr="00B4150D" w:rsidRDefault="007D0A50" w:rsidP="0050452B">
            <w:pPr>
              <w:rPr>
                <w:rFonts w:ascii="Arial" w:hAnsi="Arial" w:cs="Arial"/>
                <w:b/>
                <w:sz w:val="20"/>
                <w:szCs w:val="20"/>
              </w:rPr>
            </w:pPr>
            <w:r w:rsidRPr="00B4150D">
              <w:rPr>
                <w:rFonts w:ascii="Arial" w:hAnsi="Arial" w:cs="Arial"/>
                <w:b/>
                <w:sz w:val="20"/>
                <w:szCs w:val="20"/>
              </w:rPr>
              <w:t>Nurse initiated medicines</w:t>
            </w:r>
          </w:p>
          <w:p w14:paraId="3B3033AC" w14:textId="77777777" w:rsidR="007D0A50" w:rsidRPr="00B4150D" w:rsidRDefault="007D0A50" w:rsidP="0050452B">
            <w:pPr>
              <w:rPr>
                <w:rFonts w:ascii="Arial" w:hAnsi="Arial" w:cs="Arial"/>
                <w:sz w:val="20"/>
                <w:szCs w:val="20"/>
              </w:rPr>
            </w:pPr>
            <w:r w:rsidRPr="00B4150D">
              <w:rPr>
                <w:rFonts w:ascii="Arial" w:hAnsi="Arial" w:cs="Arial"/>
                <w:sz w:val="20"/>
                <w:szCs w:val="20"/>
              </w:rPr>
              <w:t xml:space="preserve">Document nurse initiated medicines the same as once only medicines and pre-medications (see above) and consistent with the relevant local </w:t>
            </w:r>
            <w:r w:rsidR="00C90733" w:rsidRPr="00B4150D">
              <w:rPr>
                <w:rFonts w:ascii="Arial" w:hAnsi="Arial" w:cs="Arial"/>
                <w:sz w:val="20"/>
                <w:szCs w:val="20"/>
              </w:rPr>
              <w:t>health service organisation</w:t>
            </w:r>
            <w:r w:rsidRPr="00B4150D">
              <w:rPr>
                <w:rFonts w:ascii="Arial" w:hAnsi="Arial" w:cs="Arial"/>
                <w:sz w:val="20"/>
                <w:szCs w:val="20"/>
              </w:rPr>
              <w:t xml:space="preserve"> policy or guideline.</w:t>
            </w:r>
          </w:p>
        </w:tc>
      </w:tr>
      <w:tr w:rsidR="000841CC" w:rsidRPr="00B4150D" w14:paraId="0258C93E" w14:textId="77777777" w:rsidTr="000841CC">
        <w:tc>
          <w:tcPr>
            <w:tcW w:w="1017" w:type="dxa"/>
            <w:shd w:val="clear" w:color="auto" w:fill="auto"/>
          </w:tcPr>
          <w:p w14:paraId="4C0D931B" w14:textId="77777777" w:rsidR="000841CC" w:rsidRPr="00B4150D" w:rsidRDefault="000841CC" w:rsidP="00251AB1">
            <w:pPr>
              <w:spacing w:before="240"/>
              <w:rPr>
                <w:rFonts w:ascii="Arial" w:hAnsi="Arial" w:cs="Arial"/>
                <w:b/>
                <w:bCs/>
                <w:sz w:val="20"/>
                <w:szCs w:val="20"/>
              </w:rPr>
            </w:pPr>
            <w:r w:rsidRPr="00B4150D">
              <w:rPr>
                <w:rFonts w:ascii="Arial" w:hAnsi="Arial" w:cs="Arial"/>
                <w:b/>
                <w:bCs/>
                <w:sz w:val="20"/>
                <w:szCs w:val="20"/>
              </w:rPr>
              <w:t>Risk addressed</w:t>
            </w:r>
          </w:p>
          <w:p w14:paraId="3FD14468" w14:textId="77777777" w:rsidR="000841CC" w:rsidRPr="00B4150D" w:rsidRDefault="000841CC" w:rsidP="00251AB1">
            <w:pPr>
              <w:spacing w:before="240"/>
              <w:rPr>
                <w:rFonts w:ascii="Arial" w:hAnsi="Arial" w:cs="Arial"/>
                <w:b/>
                <w:bCs/>
                <w:sz w:val="20"/>
                <w:szCs w:val="20"/>
              </w:rPr>
            </w:pPr>
          </w:p>
        </w:tc>
        <w:tc>
          <w:tcPr>
            <w:tcW w:w="8095" w:type="dxa"/>
            <w:shd w:val="clear" w:color="auto" w:fill="auto"/>
          </w:tcPr>
          <w:p w14:paraId="5A3A1C33" w14:textId="77777777" w:rsidR="000841CC" w:rsidRPr="00B4150D" w:rsidRDefault="000841CC" w:rsidP="00251AB1">
            <w:pPr>
              <w:spacing w:before="240"/>
              <w:rPr>
                <w:rFonts w:ascii="Arial" w:hAnsi="Arial" w:cs="Arial"/>
                <w:bCs/>
                <w:sz w:val="20"/>
                <w:szCs w:val="20"/>
              </w:rPr>
            </w:pPr>
            <w:r w:rsidRPr="00B4150D">
              <w:rPr>
                <w:rFonts w:ascii="Arial" w:hAnsi="Arial" w:cs="Arial"/>
                <w:bCs/>
                <w:sz w:val="20"/>
                <w:szCs w:val="20"/>
              </w:rPr>
              <w:t>Ensuring patients receive timely medicines requires a structured system of authorisations to mitigate potential patient safety risks.</w:t>
            </w:r>
          </w:p>
        </w:tc>
      </w:tr>
      <w:tr w:rsidR="000841CC" w:rsidRPr="00B4150D" w14:paraId="494D29FB" w14:textId="77777777" w:rsidTr="000841CC">
        <w:tc>
          <w:tcPr>
            <w:tcW w:w="9112" w:type="dxa"/>
            <w:gridSpan w:val="2"/>
            <w:shd w:val="clear" w:color="auto" w:fill="auto"/>
          </w:tcPr>
          <w:p w14:paraId="232CF48A" w14:textId="77777777" w:rsidR="000841CC" w:rsidRPr="00B4150D" w:rsidRDefault="000841CC" w:rsidP="0050452B">
            <w:pPr>
              <w:rPr>
                <w:rFonts w:ascii="Arial" w:hAnsi="Arial" w:cs="Arial"/>
                <w:b/>
                <w:sz w:val="20"/>
                <w:szCs w:val="20"/>
              </w:rPr>
            </w:pPr>
            <w:r w:rsidRPr="00B4150D">
              <w:rPr>
                <w:rFonts w:ascii="Arial" w:hAnsi="Arial" w:cs="Arial"/>
                <w:b/>
                <w:bCs/>
                <w:sz w:val="20"/>
                <w:szCs w:val="20"/>
              </w:rPr>
              <w:t>Figure below shows the once only medicines</w:t>
            </w:r>
            <w:r w:rsidRPr="00B4150D">
              <w:rPr>
                <w:rFonts w:ascii="Arial" w:hAnsi="Arial" w:cs="Arial"/>
                <w:b/>
                <w:sz w:val="20"/>
                <w:szCs w:val="20"/>
              </w:rPr>
              <w:t xml:space="preserve"> section of the NIMC (paediatric) and NIMC (paediatric long-stay).</w:t>
            </w:r>
          </w:p>
          <w:p w14:paraId="0EAE21A3" w14:textId="77777777" w:rsidR="000841CC" w:rsidRPr="00B4150D" w:rsidRDefault="00945E69" w:rsidP="0050452B">
            <w:pPr>
              <w:rPr>
                <w:rFonts w:ascii="Arial" w:hAnsi="Arial" w:cs="Arial"/>
                <w:b/>
                <w:bCs/>
                <w:sz w:val="20"/>
                <w:szCs w:val="20"/>
              </w:rPr>
            </w:pPr>
            <w:r>
              <w:rPr>
                <w:noProof/>
              </w:rPr>
              <w:drawing>
                <wp:inline distT="0" distB="0" distL="0" distR="0" wp14:anchorId="54A47953" wp14:editId="3A4B8754">
                  <wp:extent cx="5587377" cy="118612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599268" cy="1188648"/>
                          </a:xfrm>
                          <a:prstGeom prst="rect">
                            <a:avLst/>
                          </a:prstGeom>
                        </pic:spPr>
                      </pic:pic>
                    </a:graphicData>
                  </a:graphic>
                </wp:inline>
              </w:drawing>
            </w:r>
            <w:r w:rsidDel="00945E69">
              <w:rPr>
                <w:rFonts w:ascii="Arial" w:hAnsi="Arial" w:cs="Arial"/>
                <w:b/>
                <w:bCs/>
                <w:noProof/>
                <w:sz w:val="20"/>
                <w:szCs w:val="20"/>
              </w:rPr>
              <w:t xml:space="preserve"> </w:t>
            </w:r>
          </w:p>
        </w:tc>
      </w:tr>
    </w:tbl>
    <w:p w14:paraId="30504BC4" w14:textId="77777777" w:rsidR="008E01A0" w:rsidRDefault="007D0A50" w:rsidP="0050452B">
      <w:pPr>
        <w:rPr>
          <w:rFonts w:ascii="Arial" w:hAnsi="Arial" w:cs="Arial"/>
          <w:sz w:val="21"/>
          <w:szCs w:val="21"/>
        </w:rPr>
      </w:pPr>
      <w:r>
        <w:rPr>
          <w:rFonts w:ascii="Arial" w:hAnsi="Arial" w:cs="Arial"/>
          <w:sz w:val="21"/>
          <w:szCs w:val="2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127C73" w:rsidRPr="00B4150D" w14:paraId="65A7794F" w14:textId="77777777" w:rsidTr="008713E1">
        <w:trPr>
          <w:trHeight w:val="467"/>
        </w:trPr>
        <w:tc>
          <w:tcPr>
            <w:tcW w:w="9529" w:type="dxa"/>
            <w:shd w:val="clear" w:color="auto" w:fill="F2F2F2" w:themeFill="background1" w:themeFillShade="F2"/>
          </w:tcPr>
          <w:p w14:paraId="13775FEB" w14:textId="77777777" w:rsidR="00127C73" w:rsidRPr="00B4150D" w:rsidRDefault="00127C73" w:rsidP="00251AB1">
            <w:pPr>
              <w:spacing w:before="240"/>
              <w:rPr>
                <w:rFonts w:ascii="Arial" w:hAnsi="Arial" w:cs="Arial"/>
                <w:sz w:val="21"/>
                <w:szCs w:val="21"/>
              </w:rPr>
            </w:pPr>
            <w:r w:rsidRPr="00B4150D">
              <w:rPr>
                <w:rFonts w:ascii="Arial" w:hAnsi="Arial" w:cs="Arial"/>
                <w:b/>
                <w:sz w:val="21"/>
                <w:szCs w:val="21"/>
              </w:rPr>
              <w:lastRenderedPageBreak/>
              <w:t>Nurse initiated medicines: Further information</w:t>
            </w:r>
          </w:p>
        </w:tc>
      </w:tr>
      <w:tr w:rsidR="00127C73" w:rsidRPr="00B4150D" w14:paraId="796BC32C" w14:textId="77777777" w:rsidTr="008713E1">
        <w:trPr>
          <w:trHeight w:val="5232"/>
        </w:trPr>
        <w:tc>
          <w:tcPr>
            <w:tcW w:w="9529" w:type="dxa"/>
            <w:shd w:val="clear" w:color="auto" w:fill="auto"/>
          </w:tcPr>
          <w:p w14:paraId="64E5BBB7" w14:textId="77777777" w:rsidR="00251AB1" w:rsidRDefault="00127C73" w:rsidP="00251AB1">
            <w:pPr>
              <w:spacing w:before="240"/>
              <w:rPr>
                <w:rFonts w:ascii="Arial" w:hAnsi="Arial" w:cs="Arial"/>
                <w:sz w:val="20"/>
                <w:szCs w:val="20"/>
              </w:rPr>
            </w:pPr>
            <w:r w:rsidRPr="00B4150D">
              <w:rPr>
                <w:rFonts w:ascii="Arial" w:hAnsi="Arial" w:cs="Arial"/>
                <w:sz w:val="20"/>
                <w:szCs w:val="20"/>
              </w:rPr>
              <w:t>Nurse initiated medicines are non-prescription medicines that may be administered by a registered nurse or midwife,</w:t>
            </w:r>
            <w:r w:rsidRPr="00B4150D" w:rsidDel="00A64489">
              <w:rPr>
                <w:rFonts w:ascii="Arial" w:hAnsi="Arial" w:cs="Arial"/>
                <w:sz w:val="20"/>
                <w:szCs w:val="20"/>
              </w:rPr>
              <w:t xml:space="preserve"> </w:t>
            </w:r>
            <w:r w:rsidRPr="00B4150D">
              <w:rPr>
                <w:rFonts w:ascii="Arial" w:hAnsi="Arial" w:cs="Arial"/>
                <w:sz w:val="20"/>
                <w:szCs w:val="20"/>
              </w:rPr>
              <w:t xml:space="preserve">or delegated to an authorised enrolled nurse in non-life threatening situations without a prior written or telephone instruction from an authorised prescriber. </w:t>
            </w:r>
          </w:p>
          <w:p w14:paraId="5C5F4A86" w14:textId="77777777" w:rsidR="00251AB1" w:rsidRPr="00B4150D" w:rsidRDefault="00251AB1" w:rsidP="00251AB1">
            <w:pPr>
              <w:rPr>
                <w:rFonts w:ascii="Arial" w:hAnsi="Arial" w:cs="Arial"/>
                <w:sz w:val="20"/>
                <w:szCs w:val="20"/>
              </w:rPr>
            </w:pPr>
          </w:p>
          <w:p w14:paraId="4EBAD7DC" w14:textId="77777777" w:rsidR="00251AB1" w:rsidRDefault="00127C73" w:rsidP="00251AB1">
            <w:pPr>
              <w:rPr>
                <w:rFonts w:ascii="Arial" w:hAnsi="Arial" w:cs="Arial"/>
                <w:sz w:val="20"/>
                <w:szCs w:val="20"/>
              </w:rPr>
            </w:pPr>
            <w:r w:rsidRPr="00B4150D">
              <w:rPr>
                <w:rFonts w:ascii="Arial" w:hAnsi="Arial" w:cs="Arial"/>
                <w:sz w:val="20"/>
                <w:szCs w:val="20"/>
              </w:rPr>
              <w:t>The medicine must be listed on the h</w:t>
            </w:r>
            <w:r w:rsidR="00C90733" w:rsidRPr="00B4150D">
              <w:rPr>
                <w:rFonts w:ascii="Arial" w:hAnsi="Arial" w:cs="Arial"/>
                <w:sz w:val="20"/>
                <w:szCs w:val="20"/>
              </w:rPr>
              <w:t>ealth service organisation</w:t>
            </w:r>
            <w:r w:rsidRPr="00B4150D">
              <w:rPr>
                <w:rFonts w:ascii="Arial" w:hAnsi="Arial" w:cs="Arial"/>
                <w:sz w:val="20"/>
                <w:szCs w:val="20"/>
              </w:rPr>
              <w:t xml:space="preserve">’s approved list of nurse initiated medicines and administered in accordance with </w:t>
            </w:r>
            <w:r w:rsidR="00C90733" w:rsidRPr="00B4150D">
              <w:rPr>
                <w:rFonts w:ascii="Arial" w:hAnsi="Arial" w:cs="Arial"/>
                <w:sz w:val="20"/>
                <w:szCs w:val="20"/>
              </w:rPr>
              <w:t xml:space="preserve">local </w:t>
            </w:r>
            <w:r w:rsidRPr="00B4150D">
              <w:rPr>
                <w:rFonts w:ascii="Arial" w:hAnsi="Arial" w:cs="Arial"/>
                <w:sz w:val="20"/>
                <w:szCs w:val="20"/>
              </w:rPr>
              <w:t>policy. Some h</w:t>
            </w:r>
            <w:r w:rsidR="00C90733" w:rsidRPr="00B4150D">
              <w:rPr>
                <w:rFonts w:ascii="Arial" w:hAnsi="Arial" w:cs="Arial"/>
                <w:sz w:val="20"/>
                <w:szCs w:val="20"/>
              </w:rPr>
              <w:t>ealth service organisations</w:t>
            </w:r>
            <w:r w:rsidRPr="00B4150D">
              <w:rPr>
                <w:rFonts w:ascii="Arial" w:hAnsi="Arial" w:cs="Arial"/>
                <w:sz w:val="20"/>
                <w:szCs w:val="20"/>
              </w:rPr>
              <w:t xml:space="preserve"> do not permit nurse initiated medicines to be administered to paediatric patients.</w:t>
            </w:r>
          </w:p>
          <w:p w14:paraId="70F80350" w14:textId="77777777" w:rsidR="00127C73" w:rsidRPr="00B4150D" w:rsidRDefault="00127C73" w:rsidP="0050452B">
            <w:pPr>
              <w:rPr>
                <w:rFonts w:ascii="Arial" w:hAnsi="Arial" w:cs="Arial"/>
                <w:sz w:val="20"/>
                <w:szCs w:val="20"/>
              </w:rPr>
            </w:pPr>
            <w:r w:rsidRPr="00B4150D">
              <w:rPr>
                <w:rFonts w:ascii="Arial" w:hAnsi="Arial" w:cs="Arial"/>
                <w:sz w:val="20"/>
                <w:szCs w:val="20"/>
              </w:rPr>
              <w:t xml:space="preserve"> </w:t>
            </w:r>
          </w:p>
          <w:p w14:paraId="75A3FF95" w14:textId="77777777" w:rsidR="00127C73" w:rsidRPr="00B4150D" w:rsidRDefault="00127C73" w:rsidP="0050452B">
            <w:pPr>
              <w:rPr>
                <w:rFonts w:ascii="Arial" w:hAnsi="Arial" w:cs="Arial"/>
                <w:sz w:val="20"/>
                <w:szCs w:val="20"/>
              </w:rPr>
            </w:pPr>
            <w:r w:rsidRPr="00B4150D">
              <w:rPr>
                <w:rFonts w:ascii="Arial" w:hAnsi="Arial" w:cs="Arial"/>
                <w:bCs/>
                <w:sz w:val="20"/>
                <w:szCs w:val="20"/>
              </w:rPr>
              <w:t xml:space="preserve">Local policy or guideline </w:t>
            </w:r>
            <w:r w:rsidRPr="00B4150D">
              <w:rPr>
                <w:rFonts w:ascii="Arial" w:hAnsi="Arial" w:cs="Arial"/>
                <w:sz w:val="20"/>
                <w:szCs w:val="20"/>
              </w:rPr>
              <w:t xml:space="preserve">will outline when nurses can initiate medicines and will specify a </w:t>
            </w:r>
            <w:r w:rsidRPr="00B4150D">
              <w:rPr>
                <w:rFonts w:ascii="Arial" w:hAnsi="Arial" w:cs="Arial"/>
                <w:bCs/>
                <w:sz w:val="20"/>
                <w:szCs w:val="20"/>
              </w:rPr>
              <w:t xml:space="preserve">limit </w:t>
            </w:r>
            <w:r w:rsidRPr="00B4150D">
              <w:rPr>
                <w:rFonts w:ascii="Arial" w:hAnsi="Arial" w:cs="Arial"/>
                <w:sz w:val="20"/>
                <w:szCs w:val="20"/>
              </w:rPr>
              <w:t xml:space="preserve">on doses of </w:t>
            </w:r>
            <w:r w:rsidRPr="00B4150D">
              <w:rPr>
                <w:rFonts w:ascii="Arial" w:hAnsi="Arial" w:cs="Arial"/>
                <w:bCs/>
                <w:sz w:val="20"/>
                <w:szCs w:val="20"/>
              </w:rPr>
              <w:t>nurse initiated medicines that can be given such as</w:t>
            </w:r>
            <w:r w:rsidRPr="00B4150D">
              <w:rPr>
                <w:rFonts w:ascii="Arial" w:hAnsi="Arial" w:cs="Arial"/>
                <w:sz w:val="20"/>
                <w:szCs w:val="20"/>
              </w:rPr>
              <w:t xml:space="preserve"> for one dose only or for a maximum of 24 hours only. Generally this applies to a </w:t>
            </w:r>
            <w:r w:rsidRPr="00B4150D">
              <w:rPr>
                <w:rFonts w:ascii="Arial" w:hAnsi="Arial" w:cs="Arial"/>
                <w:bCs/>
                <w:sz w:val="20"/>
                <w:szCs w:val="20"/>
              </w:rPr>
              <w:t xml:space="preserve">limited list </w:t>
            </w:r>
            <w:r w:rsidRPr="00B4150D">
              <w:rPr>
                <w:rFonts w:ascii="Arial" w:hAnsi="Arial" w:cs="Arial"/>
                <w:sz w:val="20"/>
                <w:szCs w:val="20"/>
              </w:rPr>
              <w:t>of unscheduled, Schedule 2 and Schedule 3 medicines</w:t>
            </w:r>
            <w:r w:rsidRPr="00B4150D">
              <w:rPr>
                <w:rFonts w:ascii="Arial" w:hAnsi="Arial" w:cs="Arial"/>
                <w:bCs/>
                <w:sz w:val="20"/>
                <w:szCs w:val="20"/>
              </w:rPr>
              <w:t xml:space="preserve">. </w:t>
            </w:r>
            <w:r w:rsidRPr="00B4150D">
              <w:rPr>
                <w:rFonts w:ascii="Arial" w:hAnsi="Arial" w:cs="Arial"/>
                <w:sz w:val="20"/>
                <w:szCs w:val="20"/>
              </w:rPr>
              <w:t xml:space="preserve">Typically this list includes: </w:t>
            </w:r>
          </w:p>
          <w:p w14:paraId="2F90EA25" w14:textId="77777777" w:rsidR="00127C73" w:rsidRPr="00251AB1" w:rsidRDefault="00127C73" w:rsidP="00D24ECE">
            <w:pPr>
              <w:pStyle w:val="ListParagraph"/>
              <w:numPr>
                <w:ilvl w:val="0"/>
                <w:numId w:val="55"/>
              </w:numPr>
              <w:rPr>
                <w:rFonts w:ascii="Arial" w:hAnsi="Arial" w:cs="Arial"/>
                <w:sz w:val="20"/>
                <w:szCs w:val="20"/>
              </w:rPr>
            </w:pPr>
            <w:r w:rsidRPr="00251AB1">
              <w:rPr>
                <w:rFonts w:ascii="Arial" w:hAnsi="Arial" w:cs="Arial"/>
                <w:sz w:val="20"/>
                <w:szCs w:val="20"/>
              </w:rPr>
              <w:t>analgesics</w:t>
            </w:r>
          </w:p>
          <w:p w14:paraId="65736063" w14:textId="77777777" w:rsidR="00127C73" w:rsidRPr="00251AB1" w:rsidRDefault="00127C73" w:rsidP="00D24ECE">
            <w:pPr>
              <w:pStyle w:val="ListParagraph"/>
              <w:numPr>
                <w:ilvl w:val="0"/>
                <w:numId w:val="55"/>
              </w:numPr>
              <w:rPr>
                <w:rFonts w:ascii="Arial" w:hAnsi="Arial" w:cs="Arial"/>
                <w:sz w:val="20"/>
                <w:szCs w:val="20"/>
              </w:rPr>
            </w:pPr>
            <w:r w:rsidRPr="00251AB1">
              <w:rPr>
                <w:rFonts w:ascii="Arial" w:hAnsi="Arial" w:cs="Arial"/>
                <w:sz w:val="20"/>
                <w:szCs w:val="20"/>
              </w:rPr>
              <w:t>laxatives</w:t>
            </w:r>
          </w:p>
          <w:p w14:paraId="164592BB" w14:textId="77777777" w:rsidR="00127C73" w:rsidRPr="00251AB1" w:rsidRDefault="00127C73" w:rsidP="00D24ECE">
            <w:pPr>
              <w:pStyle w:val="ListParagraph"/>
              <w:numPr>
                <w:ilvl w:val="0"/>
                <w:numId w:val="55"/>
              </w:numPr>
              <w:rPr>
                <w:rFonts w:ascii="Arial" w:hAnsi="Arial" w:cs="Arial"/>
                <w:sz w:val="20"/>
                <w:szCs w:val="20"/>
              </w:rPr>
            </w:pPr>
            <w:r w:rsidRPr="00251AB1">
              <w:rPr>
                <w:rFonts w:ascii="Arial" w:hAnsi="Arial" w:cs="Arial"/>
                <w:sz w:val="20"/>
                <w:szCs w:val="20"/>
              </w:rPr>
              <w:t>antacids</w:t>
            </w:r>
          </w:p>
          <w:p w14:paraId="061ABE78" w14:textId="77777777" w:rsidR="00127C73" w:rsidRPr="00251AB1" w:rsidRDefault="00127C73" w:rsidP="00D24ECE">
            <w:pPr>
              <w:pStyle w:val="ListParagraph"/>
              <w:numPr>
                <w:ilvl w:val="0"/>
                <w:numId w:val="55"/>
              </w:numPr>
              <w:rPr>
                <w:rFonts w:ascii="Arial" w:hAnsi="Arial" w:cs="Arial"/>
                <w:sz w:val="20"/>
                <w:szCs w:val="20"/>
              </w:rPr>
            </w:pPr>
            <w:r w:rsidRPr="00251AB1">
              <w:rPr>
                <w:rFonts w:ascii="Arial" w:hAnsi="Arial" w:cs="Arial"/>
                <w:sz w:val="20"/>
                <w:szCs w:val="20"/>
              </w:rPr>
              <w:t>cough suppressants</w:t>
            </w:r>
          </w:p>
          <w:p w14:paraId="4B09AD5A" w14:textId="77777777" w:rsidR="00127C73" w:rsidRPr="00251AB1" w:rsidRDefault="00127C73" w:rsidP="00D24ECE">
            <w:pPr>
              <w:pStyle w:val="ListParagraph"/>
              <w:numPr>
                <w:ilvl w:val="0"/>
                <w:numId w:val="55"/>
              </w:numPr>
              <w:rPr>
                <w:rFonts w:ascii="Arial" w:hAnsi="Arial" w:cs="Arial"/>
                <w:sz w:val="20"/>
                <w:szCs w:val="20"/>
              </w:rPr>
            </w:pPr>
            <w:r w:rsidRPr="00251AB1">
              <w:rPr>
                <w:rFonts w:ascii="Arial" w:hAnsi="Arial" w:cs="Arial"/>
                <w:sz w:val="20"/>
                <w:szCs w:val="20"/>
              </w:rPr>
              <w:t>sublingual nitrates</w:t>
            </w:r>
          </w:p>
          <w:p w14:paraId="4D4C3288" w14:textId="77777777" w:rsidR="00127C73" w:rsidRPr="00251AB1" w:rsidRDefault="00127C73" w:rsidP="00D24ECE">
            <w:pPr>
              <w:pStyle w:val="ListParagraph"/>
              <w:numPr>
                <w:ilvl w:val="0"/>
                <w:numId w:val="55"/>
              </w:numPr>
              <w:rPr>
                <w:rFonts w:ascii="Arial" w:hAnsi="Arial" w:cs="Arial"/>
                <w:sz w:val="20"/>
                <w:szCs w:val="20"/>
              </w:rPr>
            </w:pPr>
            <w:r w:rsidRPr="00251AB1">
              <w:rPr>
                <w:rFonts w:ascii="Arial" w:hAnsi="Arial" w:cs="Arial"/>
                <w:sz w:val="20"/>
                <w:szCs w:val="20"/>
              </w:rPr>
              <w:t>inhaled bronchodilators</w:t>
            </w:r>
          </w:p>
          <w:p w14:paraId="7F3B6744" w14:textId="77777777" w:rsidR="00127C73" w:rsidRPr="00251AB1" w:rsidRDefault="00127C73" w:rsidP="00D24ECE">
            <w:pPr>
              <w:pStyle w:val="ListParagraph"/>
              <w:numPr>
                <w:ilvl w:val="0"/>
                <w:numId w:val="55"/>
              </w:numPr>
              <w:rPr>
                <w:rFonts w:ascii="Arial" w:hAnsi="Arial" w:cs="Arial"/>
                <w:sz w:val="20"/>
                <w:szCs w:val="20"/>
              </w:rPr>
            </w:pPr>
            <w:r w:rsidRPr="00251AB1">
              <w:rPr>
                <w:rFonts w:ascii="Arial" w:hAnsi="Arial" w:cs="Arial"/>
                <w:sz w:val="20"/>
                <w:szCs w:val="20"/>
              </w:rPr>
              <w:t>artificial tears</w:t>
            </w:r>
          </w:p>
          <w:p w14:paraId="24F59012" w14:textId="77777777" w:rsidR="00127C73" w:rsidRPr="00251AB1" w:rsidRDefault="00127C73" w:rsidP="00D24ECE">
            <w:pPr>
              <w:pStyle w:val="ListParagraph"/>
              <w:numPr>
                <w:ilvl w:val="0"/>
                <w:numId w:val="55"/>
              </w:numPr>
              <w:rPr>
                <w:rFonts w:ascii="Arial" w:hAnsi="Arial" w:cs="Arial"/>
                <w:sz w:val="20"/>
                <w:szCs w:val="20"/>
              </w:rPr>
            </w:pPr>
            <w:r w:rsidRPr="00251AB1">
              <w:rPr>
                <w:rFonts w:ascii="Arial" w:hAnsi="Arial" w:cs="Arial"/>
                <w:sz w:val="20"/>
                <w:szCs w:val="20"/>
              </w:rPr>
              <w:t>sodium chloride 0.9% flush</w:t>
            </w:r>
          </w:p>
          <w:p w14:paraId="7BA4B975" w14:textId="77777777" w:rsidR="00127C73" w:rsidRPr="00251AB1" w:rsidRDefault="00127C73" w:rsidP="00D24ECE">
            <w:pPr>
              <w:pStyle w:val="ListParagraph"/>
              <w:numPr>
                <w:ilvl w:val="0"/>
                <w:numId w:val="55"/>
              </w:numPr>
              <w:rPr>
                <w:rFonts w:ascii="Arial" w:hAnsi="Arial" w:cs="Arial"/>
                <w:sz w:val="20"/>
                <w:szCs w:val="20"/>
              </w:rPr>
            </w:pPr>
            <w:r w:rsidRPr="00251AB1">
              <w:rPr>
                <w:rFonts w:ascii="Arial" w:hAnsi="Arial" w:cs="Arial"/>
                <w:sz w:val="20"/>
                <w:szCs w:val="20"/>
              </w:rPr>
              <w:t xml:space="preserve">IV infusion to keep IV line(s) patent as per local policy. </w:t>
            </w:r>
          </w:p>
        </w:tc>
      </w:tr>
    </w:tbl>
    <w:p w14:paraId="362B70FC" w14:textId="77777777" w:rsidR="007D0A50" w:rsidRDefault="007D0A50" w:rsidP="0050452B">
      <w:pPr>
        <w:rPr>
          <w:rFonts w:ascii="Arial" w:hAnsi="Arial" w:cs="Arial"/>
          <w:b/>
          <w:bCs/>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8128"/>
      </w:tblGrid>
      <w:tr w:rsidR="005B538D" w:rsidRPr="00B4150D" w14:paraId="2A7216CF" w14:textId="77777777" w:rsidTr="00C6525A">
        <w:tc>
          <w:tcPr>
            <w:tcW w:w="9571" w:type="dxa"/>
            <w:gridSpan w:val="2"/>
            <w:shd w:val="clear" w:color="auto" w:fill="F2F2F2" w:themeFill="background1" w:themeFillShade="F2"/>
          </w:tcPr>
          <w:p w14:paraId="3B9A5315" w14:textId="77777777" w:rsidR="005B538D" w:rsidRPr="00B4150D" w:rsidRDefault="005B538D" w:rsidP="00D24ECE">
            <w:pPr>
              <w:pStyle w:val="Heading2"/>
            </w:pPr>
            <w:bookmarkStart w:id="22" w:name="_Toc17284216"/>
            <w:r w:rsidRPr="00B4150D">
              <w:t>6</w:t>
            </w:r>
            <w:r w:rsidR="00861AC4">
              <w:t xml:space="preserve">.2 </w:t>
            </w:r>
            <w:r>
              <w:tab/>
            </w:r>
            <w:r w:rsidRPr="00B4150D">
              <w:t>Telephone orders</w:t>
            </w:r>
            <w:bookmarkEnd w:id="22"/>
          </w:p>
        </w:tc>
      </w:tr>
      <w:tr w:rsidR="000841CC" w:rsidRPr="00B4150D" w14:paraId="73E6E5F1" w14:textId="77777777" w:rsidTr="009A3DDF">
        <w:tc>
          <w:tcPr>
            <w:tcW w:w="9571" w:type="dxa"/>
            <w:gridSpan w:val="2"/>
            <w:shd w:val="clear" w:color="auto" w:fill="auto"/>
          </w:tcPr>
          <w:p w14:paraId="75E1D64B" w14:textId="77777777" w:rsidR="000841CC" w:rsidRDefault="000841CC" w:rsidP="000841CC">
            <w:pPr>
              <w:spacing w:before="240"/>
              <w:rPr>
                <w:rFonts w:ascii="Arial" w:hAnsi="Arial" w:cs="Arial"/>
                <w:b/>
                <w:bCs/>
                <w:sz w:val="20"/>
                <w:szCs w:val="20"/>
              </w:rPr>
            </w:pPr>
            <w:r w:rsidRPr="00B4150D">
              <w:rPr>
                <w:rFonts w:ascii="Arial" w:hAnsi="Arial" w:cs="Arial"/>
                <w:bCs/>
                <w:sz w:val="20"/>
                <w:szCs w:val="20"/>
              </w:rPr>
              <w:t>Found on all NIMCs</w:t>
            </w:r>
          </w:p>
        </w:tc>
      </w:tr>
      <w:tr w:rsidR="000841CC" w:rsidRPr="00B4150D" w14:paraId="1EEAB372" w14:textId="77777777" w:rsidTr="00861AC4">
        <w:tc>
          <w:tcPr>
            <w:tcW w:w="1217" w:type="dxa"/>
            <w:shd w:val="clear" w:color="auto" w:fill="auto"/>
          </w:tcPr>
          <w:p w14:paraId="7C104190" w14:textId="77777777" w:rsidR="000841CC" w:rsidRPr="00B4150D" w:rsidRDefault="000841CC" w:rsidP="000841CC">
            <w:pPr>
              <w:spacing w:before="240"/>
              <w:rPr>
                <w:rFonts w:ascii="Arial" w:hAnsi="Arial" w:cs="Arial"/>
                <w:b/>
                <w:bCs/>
                <w:sz w:val="20"/>
                <w:szCs w:val="20"/>
              </w:rPr>
            </w:pPr>
            <w:r w:rsidRPr="00B4150D">
              <w:rPr>
                <w:rFonts w:ascii="Arial" w:hAnsi="Arial" w:cs="Arial"/>
                <w:b/>
                <w:bCs/>
                <w:sz w:val="20"/>
                <w:szCs w:val="20"/>
              </w:rPr>
              <w:t>Purpose</w:t>
            </w:r>
          </w:p>
          <w:p w14:paraId="16B02AA0" w14:textId="77777777" w:rsidR="000841CC" w:rsidRPr="00B4150D" w:rsidRDefault="000841CC" w:rsidP="000841CC">
            <w:pPr>
              <w:spacing w:before="240"/>
              <w:rPr>
                <w:rFonts w:ascii="Arial" w:hAnsi="Arial" w:cs="Arial"/>
                <w:b/>
                <w:bCs/>
                <w:sz w:val="20"/>
                <w:szCs w:val="20"/>
              </w:rPr>
            </w:pPr>
          </w:p>
        </w:tc>
        <w:tc>
          <w:tcPr>
            <w:tcW w:w="8354" w:type="dxa"/>
            <w:shd w:val="clear" w:color="auto" w:fill="auto"/>
          </w:tcPr>
          <w:p w14:paraId="7F5FF298" w14:textId="77777777" w:rsidR="000841CC" w:rsidRPr="00B4150D" w:rsidRDefault="000841CC" w:rsidP="000841CC">
            <w:pPr>
              <w:spacing w:before="240"/>
              <w:rPr>
                <w:rFonts w:ascii="Arial" w:hAnsi="Arial" w:cs="Arial"/>
                <w:bCs/>
                <w:sz w:val="20"/>
                <w:szCs w:val="20"/>
              </w:rPr>
            </w:pPr>
            <w:r w:rsidRPr="00B4150D">
              <w:rPr>
                <w:rFonts w:ascii="Arial" w:hAnsi="Arial" w:cs="Arial"/>
                <w:bCs/>
                <w:sz w:val="20"/>
                <w:szCs w:val="20"/>
              </w:rPr>
              <w:t>To document telephone orders</w:t>
            </w:r>
          </w:p>
        </w:tc>
      </w:tr>
      <w:tr w:rsidR="000841CC" w:rsidRPr="00B4150D" w14:paraId="4CFC5BF7" w14:textId="77777777" w:rsidTr="00B4150D">
        <w:tc>
          <w:tcPr>
            <w:tcW w:w="9571" w:type="dxa"/>
            <w:gridSpan w:val="2"/>
            <w:shd w:val="clear" w:color="auto" w:fill="auto"/>
          </w:tcPr>
          <w:p w14:paraId="2CF2EA91" w14:textId="77777777" w:rsidR="000841CC" w:rsidRPr="00B4150D" w:rsidRDefault="00D52800" w:rsidP="0050452B">
            <w:pPr>
              <w:rPr>
                <w:rFonts w:ascii="Arial" w:hAnsi="Arial" w:cs="Arial"/>
                <w:b/>
                <w:bCs/>
                <w:sz w:val="21"/>
                <w:szCs w:val="21"/>
              </w:rPr>
            </w:pPr>
            <w:r>
              <w:rPr>
                <w:noProof/>
              </w:rPr>
              <w:drawing>
                <wp:inline distT="0" distB="0" distL="0" distR="0" wp14:anchorId="5CFB5017" wp14:editId="4C7BC39E">
                  <wp:extent cx="5754861" cy="1537089"/>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557" cy="1538610"/>
                          </a:xfrm>
                          <a:prstGeom prst="rect">
                            <a:avLst/>
                          </a:prstGeom>
                        </pic:spPr>
                      </pic:pic>
                    </a:graphicData>
                  </a:graphic>
                </wp:inline>
              </w:drawing>
            </w:r>
          </w:p>
          <w:p w14:paraId="7E1D8175" w14:textId="77777777" w:rsidR="000841CC" w:rsidRPr="00B4150D" w:rsidRDefault="000841CC" w:rsidP="0050452B">
            <w:pPr>
              <w:rPr>
                <w:rFonts w:ascii="Arial" w:hAnsi="Arial" w:cs="Arial"/>
                <w:b/>
                <w:bCs/>
                <w:sz w:val="20"/>
                <w:szCs w:val="20"/>
              </w:rPr>
            </w:pPr>
            <w:r w:rsidRPr="00B4150D">
              <w:rPr>
                <w:rFonts w:ascii="Arial" w:hAnsi="Arial" w:cs="Arial"/>
                <w:b/>
                <w:bCs/>
                <w:sz w:val="20"/>
                <w:szCs w:val="20"/>
              </w:rPr>
              <w:t>Figure above shows the NIMC telephone orders section with order recorded, checked and signed.</w:t>
            </w:r>
          </w:p>
        </w:tc>
      </w:tr>
      <w:tr w:rsidR="000841CC" w:rsidRPr="00B4150D" w14:paraId="162C618C" w14:textId="77777777" w:rsidTr="00861AC4">
        <w:tc>
          <w:tcPr>
            <w:tcW w:w="1217" w:type="dxa"/>
            <w:shd w:val="clear" w:color="auto" w:fill="auto"/>
          </w:tcPr>
          <w:p w14:paraId="0860F351" w14:textId="77777777" w:rsidR="000841CC" w:rsidRDefault="000841CC" w:rsidP="0050452B">
            <w:pPr>
              <w:rPr>
                <w:rFonts w:ascii="Arial" w:hAnsi="Arial" w:cs="Arial"/>
                <w:b/>
                <w:bCs/>
                <w:sz w:val="20"/>
                <w:szCs w:val="20"/>
              </w:rPr>
            </w:pPr>
          </w:p>
          <w:p w14:paraId="0A632313" w14:textId="77777777" w:rsidR="000841CC" w:rsidRPr="00B4150D" w:rsidRDefault="000841CC" w:rsidP="0050452B">
            <w:pPr>
              <w:rPr>
                <w:rFonts w:ascii="Arial" w:hAnsi="Arial" w:cs="Arial"/>
                <w:b/>
                <w:bCs/>
                <w:sz w:val="20"/>
                <w:szCs w:val="20"/>
              </w:rPr>
            </w:pPr>
            <w:r>
              <w:rPr>
                <w:rFonts w:ascii="Arial" w:hAnsi="Arial" w:cs="Arial"/>
                <w:b/>
                <w:bCs/>
                <w:sz w:val="20"/>
                <w:szCs w:val="20"/>
              </w:rPr>
              <w:t>Use</w:t>
            </w:r>
          </w:p>
        </w:tc>
        <w:tc>
          <w:tcPr>
            <w:tcW w:w="8354" w:type="dxa"/>
            <w:shd w:val="clear" w:color="auto" w:fill="auto"/>
          </w:tcPr>
          <w:p w14:paraId="18454FAB" w14:textId="77777777" w:rsidR="000841CC" w:rsidRDefault="000841CC" w:rsidP="0050452B">
            <w:pPr>
              <w:rPr>
                <w:rFonts w:ascii="Arial" w:hAnsi="Arial" w:cs="Arial"/>
                <w:bCs/>
                <w:sz w:val="20"/>
                <w:szCs w:val="20"/>
              </w:rPr>
            </w:pPr>
          </w:p>
          <w:p w14:paraId="360E1CB4" w14:textId="77777777" w:rsidR="000841CC" w:rsidRPr="00B4150D" w:rsidRDefault="000841CC" w:rsidP="0050452B">
            <w:pPr>
              <w:rPr>
                <w:rFonts w:ascii="Arial" w:hAnsi="Arial" w:cs="Arial"/>
                <w:bCs/>
                <w:sz w:val="20"/>
                <w:szCs w:val="20"/>
              </w:rPr>
            </w:pPr>
            <w:r w:rsidRPr="00B4150D">
              <w:rPr>
                <w:rFonts w:ascii="Arial" w:hAnsi="Arial" w:cs="Arial"/>
                <w:bCs/>
                <w:sz w:val="20"/>
                <w:szCs w:val="20"/>
              </w:rPr>
              <w:t>Document the following for telephone orders:</w:t>
            </w:r>
          </w:p>
          <w:p w14:paraId="566FE71A" w14:textId="77777777" w:rsidR="000841CC" w:rsidRPr="00B4150D" w:rsidRDefault="000841CC" w:rsidP="000841CC">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date prescribed</w:t>
            </w:r>
          </w:p>
          <w:p w14:paraId="1E01B5C0" w14:textId="77777777" w:rsidR="000841CC" w:rsidRPr="00B4150D" w:rsidRDefault="000841CC" w:rsidP="000841CC">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generic name of medicine</w:t>
            </w:r>
          </w:p>
          <w:p w14:paraId="42A65068" w14:textId="77777777" w:rsidR="000841CC" w:rsidRPr="00B4150D" w:rsidRDefault="000841CC" w:rsidP="000841CC">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route of administration</w:t>
            </w:r>
          </w:p>
          <w:p w14:paraId="01676E77" w14:textId="77777777" w:rsidR="000841CC" w:rsidRPr="00B4150D" w:rsidRDefault="000841CC" w:rsidP="000841CC">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dose to be administered including the</w:t>
            </w:r>
            <w:r>
              <w:rPr>
                <w:rFonts w:ascii="Arial" w:hAnsi="Arial" w:cs="Arial"/>
                <w:sz w:val="20"/>
                <w:szCs w:val="20"/>
              </w:rPr>
              <w:t xml:space="preserve"> basis for the</w:t>
            </w:r>
            <w:r w:rsidRPr="00B4150D">
              <w:rPr>
                <w:rFonts w:ascii="Arial" w:hAnsi="Arial" w:cs="Arial"/>
                <w:sz w:val="20"/>
                <w:szCs w:val="20"/>
              </w:rPr>
              <w:t xml:space="preserve"> dose calculation (e.g. mg/kg/dose) for paediatric NIMC orders</w:t>
            </w:r>
          </w:p>
          <w:p w14:paraId="7805860C" w14:textId="77777777" w:rsidR="000841CC" w:rsidRPr="00B4150D" w:rsidRDefault="000841CC" w:rsidP="000841CC">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frequency medicine is to be administered</w:t>
            </w:r>
          </w:p>
          <w:p w14:paraId="06F46AC2" w14:textId="77777777" w:rsidR="000841CC" w:rsidRPr="00B4150D" w:rsidRDefault="000841CC" w:rsidP="000841CC">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initials of two nursing staff to confirm the verbal order heard and double checked (see example above)</w:t>
            </w:r>
          </w:p>
          <w:p w14:paraId="69B03ECF" w14:textId="77777777" w:rsidR="000841CC" w:rsidRPr="00B4150D" w:rsidRDefault="000841CC" w:rsidP="000841CC">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name of prescriber giving verbal order</w:t>
            </w:r>
          </w:p>
          <w:p w14:paraId="29667D18" w14:textId="77777777" w:rsidR="000841CC" w:rsidRPr="00B4150D" w:rsidRDefault="000841CC" w:rsidP="000841CC">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date and time medicine is to be administered</w:t>
            </w:r>
          </w:p>
          <w:p w14:paraId="5BD9B8CA" w14:textId="77777777" w:rsidR="000841CC" w:rsidRPr="00B4150D" w:rsidRDefault="000841CC" w:rsidP="000841CC">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prescriber’s signature and printed name</w:t>
            </w:r>
          </w:p>
          <w:p w14:paraId="4A930AA1" w14:textId="77777777" w:rsidR="000841CC" w:rsidRPr="00B4150D" w:rsidRDefault="000841CC" w:rsidP="000841CC">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 xml:space="preserve">initials of person that administers the medicine, and initials of a second person to document double checking of the dose </w:t>
            </w:r>
          </w:p>
          <w:p w14:paraId="060B95E3" w14:textId="77777777" w:rsidR="000841CC" w:rsidRPr="000841CC" w:rsidRDefault="000841CC" w:rsidP="000841CC">
            <w:pPr>
              <w:numPr>
                <w:ilvl w:val="0"/>
                <w:numId w:val="21"/>
              </w:numPr>
              <w:autoSpaceDE w:val="0"/>
              <w:autoSpaceDN w:val="0"/>
              <w:adjustRightInd w:val="0"/>
              <w:rPr>
                <w:rFonts w:ascii="Arial" w:hAnsi="Arial" w:cs="Arial"/>
                <w:bCs/>
                <w:sz w:val="20"/>
                <w:szCs w:val="20"/>
              </w:rPr>
            </w:pPr>
            <w:proofErr w:type="gramStart"/>
            <w:r w:rsidRPr="00B4150D">
              <w:rPr>
                <w:rFonts w:ascii="Arial" w:hAnsi="Arial" w:cs="Arial"/>
                <w:sz w:val="20"/>
                <w:szCs w:val="20"/>
              </w:rPr>
              <w:t>time</w:t>
            </w:r>
            <w:proofErr w:type="gramEnd"/>
            <w:r w:rsidRPr="00B4150D">
              <w:rPr>
                <w:rFonts w:ascii="Arial" w:hAnsi="Arial" w:cs="Arial"/>
                <w:sz w:val="20"/>
                <w:szCs w:val="20"/>
              </w:rPr>
              <w:t xml:space="preserve"> medicine administered.</w:t>
            </w:r>
            <w:r>
              <w:rPr>
                <w:rFonts w:ascii="Arial" w:hAnsi="Arial" w:cs="Arial"/>
                <w:sz w:val="20"/>
                <w:szCs w:val="20"/>
              </w:rPr>
              <w:t xml:space="preserve"> </w:t>
            </w:r>
          </w:p>
          <w:p w14:paraId="0581DF50" w14:textId="77777777" w:rsidR="000841CC" w:rsidRPr="00B4150D" w:rsidRDefault="000841CC" w:rsidP="000841CC">
            <w:pPr>
              <w:autoSpaceDE w:val="0"/>
              <w:autoSpaceDN w:val="0"/>
              <w:adjustRightInd w:val="0"/>
              <w:ind w:left="720"/>
              <w:rPr>
                <w:rFonts w:ascii="Arial" w:hAnsi="Arial" w:cs="Arial"/>
                <w:bCs/>
                <w:sz w:val="20"/>
                <w:szCs w:val="20"/>
              </w:rPr>
            </w:pPr>
          </w:p>
          <w:p w14:paraId="6260BC3A" w14:textId="77777777" w:rsidR="000841CC" w:rsidRPr="00B4150D" w:rsidRDefault="000841CC" w:rsidP="0050452B">
            <w:pPr>
              <w:rPr>
                <w:rFonts w:ascii="Arial" w:hAnsi="Arial" w:cs="Arial"/>
                <w:sz w:val="20"/>
                <w:szCs w:val="20"/>
              </w:rPr>
            </w:pPr>
            <w:r w:rsidRPr="00B4150D">
              <w:rPr>
                <w:rFonts w:ascii="Arial" w:hAnsi="Arial" w:cs="Arial"/>
                <w:bCs/>
                <w:sz w:val="20"/>
                <w:szCs w:val="20"/>
              </w:rPr>
              <w:t>Local policy/guideline</w:t>
            </w:r>
            <w:r w:rsidRPr="00B4150D">
              <w:rPr>
                <w:rFonts w:ascii="Arial" w:hAnsi="Arial" w:cs="Arial"/>
                <w:b/>
                <w:bCs/>
                <w:sz w:val="20"/>
                <w:szCs w:val="20"/>
              </w:rPr>
              <w:t xml:space="preserve"> </w:t>
            </w:r>
            <w:r w:rsidRPr="00B4150D">
              <w:rPr>
                <w:rFonts w:ascii="Arial" w:hAnsi="Arial" w:cs="Arial"/>
                <w:sz w:val="20"/>
                <w:szCs w:val="20"/>
              </w:rPr>
              <w:t>will outline whether telephone orders are allowed and under what circumstances they are to be used.</w:t>
            </w:r>
          </w:p>
          <w:p w14:paraId="3421F7CE" w14:textId="77777777" w:rsidR="000841CC" w:rsidRPr="00B4150D" w:rsidRDefault="000841CC" w:rsidP="0050452B">
            <w:pPr>
              <w:rPr>
                <w:rFonts w:ascii="Arial" w:hAnsi="Arial" w:cs="Arial"/>
                <w:sz w:val="20"/>
                <w:szCs w:val="20"/>
              </w:rPr>
            </w:pPr>
            <w:r w:rsidRPr="00B4150D">
              <w:rPr>
                <w:rFonts w:ascii="Arial" w:hAnsi="Arial" w:cs="Arial"/>
                <w:bCs/>
                <w:sz w:val="20"/>
                <w:szCs w:val="20"/>
              </w:rPr>
              <w:t>The telephone order MUST be signed and dated, or otherwise confirmed in writing by the prescriber, within 24 hours.</w:t>
            </w:r>
          </w:p>
        </w:tc>
      </w:tr>
      <w:tr w:rsidR="000841CC" w:rsidRPr="00B4150D" w14:paraId="5D3DC2A4" w14:textId="77777777" w:rsidTr="00861AC4">
        <w:tc>
          <w:tcPr>
            <w:tcW w:w="1217" w:type="dxa"/>
            <w:shd w:val="clear" w:color="auto" w:fill="auto"/>
          </w:tcPr>
          <w:p w14:paraId="3FA6E4D1" w14:textId="77777777" w:rsidR="000841CC" w:rsidRPr="00B4150D" w:rsidRDefault="000841CC" w:rsidP="00861AC4">
            <w:pPr>
              <w:spacing w:before="240"/>
              <w:rPr>
                <w:rFonts w:ascii="Arial" w:hAnsi="Arial" w:cs="Arial"/>
                <w:b/>
                <w:bCs/>
                <w:sz w:val="20"/>
                <w:szCs w:val="20"/>
              </w:rPr>
            </w:pPr>
            <w:r w:rsidRPr="00B4150D">
              <w:rPr>
                <w:rFonts w:ascii="Arial" w:hAnsi="Arial" w:cs="Arial"/>
                <w:b/>
                <w:bCs/>
                <w:sz w:val="20"/>
                <w:szCs w:val="20"/>
              </w:rPr>
              <w:t>Risk addressed</w:t>
            </w:r>
          </w:p>
          <w:p w14:paraId="00A4FF2B" w14:textId="77777777" w:rsidR="000841CC" w:rsidRPr="00B4150D" w:rsidRDefault="000841CC" w:rsidP="00861AC4">
            <w:pPr>
              <w:spacing w:before="240"/>
              <w:rPr>
                <w:rFonts w:ascii="Arial" w:hAnsi="Arial" w:cs="Arial"/>
                <w:b/>
                <w:bCs/>
                <w:sz w:val="20"/>
                <w:szCs w:val="20"/>
              </w:rPr>
            </w:pPr>
          </w:p>
        </w:tc>
        <w:tc>
          <w:tcPr>
            <w:tcW w:w="8354" w:type="dxa"/>
            <w:shd w:val="clear" w:color="auto" w:fill="auto"/>
          </w:tcPr>
          <w:p w14:paraId="54DDD4E9" w14:textId="77777777" w:rsidR="000841CC" w:rsidRPr="00B4150D" w:rsidRDefault="000841CC" w:rsidP="00861AC4">
            <w:pPr>
              <w:spacing w:before="240"/>
              <w:rPr>
                <w:rFonts w:ascii="Arial" w:hAnsi="Arial" w:cs="Arial"/>
                <w:bCs/>
                <w:sz w:val="20"/>
                <w:szCs w:val="20"/>
              </w:rPr>
            </w:pPr>
            <w:r w:rsidRPr="00B4150D">
              <w:rPr>
                <w:rFonts w:ascii="Arial" w:hAnsi="Arial" w:cs="Arial"/>
                <w:bCs/>
                <w:sz w:val="20"/>
                <w:szCs w:val="20"/>
              </w:rPr>
              <w:t xml:space="preserve">Ensuring patients receive timely medicines in the absence of a prescriber requires a structured system of authorisations to </w:t>
            </w:r>
            <w:r>
              <w:rPr>
                <w:rFonts w:ascii="Arial" w:hAnsi="Arial" w:cs="Arial"/>
                <w:bCs/>
                <w:sz w:val="20"/>
                <w:szCs w:val="20"/>
              </w:rPr>
              <w:t>reduce risk of errors from verbal orders.</w:t>
            </w:r>
          </w:p>
        </w:tc>
      </w:tr>
    </w:tbl>
    <w:p w14:paraId="2560E446" w14:textId="77777777" w:rsidR="007D0A50" w:rsidRDefault="007D0A50" w:rsidP="0050452B">
      <w:pPr>
        <w:rPr>
          <w:rFonts w:ascii="Arial" w:hAnsi="Arial"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
        <w:gridCol w:w="280"/>
        <w:gridCol w:w="1091"/>
        <w:gridCol w:w="7148"/>
      </w:tblGrid>
      <w:tr w:rsidR="005B538D" w:rsidRPr="00B4150D" w14:paraId="620BDF7A" w14:textId="77777777" w:rsidTr="006629AC">
        <w:tc>
          <w:tcPr>
            <w:tcW w:w="9345" w:type="dxa"/>
            <w:gridSpan w:val="4"/>
            <w:shd w:val="clear" w:color="auto" w:fill="F2F2F2" w:themeFill="background1" w:themeFillShade="F2"/>
          </w:tcPr>
          <w:p w14:paraId="11220AFA" w14:textId="77777777" w:rsidR="005B538D" w:rsidRPr="00B4150D" w:rsidRDefault="005B538D" w:rsidP="00D24ECE">
            <w:pPr>
              <w:pStyle w:val="Heading2"/>
            </w:pPr>
            <w:bookmarkStart w:id="23" w:name="_Toc17284217"/>
            <w:r w:rsidRPr="00B4150D">
              <w:t>6</w:t>
            </w:r>
            <w:r w:rsidR="00861AC4">
              <w:t xml:space="preserve">.3 </w:t>
            </w:r>
            <w:r>
              <w:tab/>
            </w:r>
            <w:r w:rsidRPr="00B4150D">
              <w:t>Variable dose medicines</w:t>
            </w:r>
            <w:bookmarkEnd w:id="23"/>
          </w:p>
        </w:tc>
      </w:tr>
      <w:tr w:rsidR="000841CC" w:rsidRPr="00B4150D" w14:paraId="36F7CD12" w14:textId="77777777" w:rsidTr="006629AC">
        <w:tc>
          <w:tcPr>
            <w:tcW w:w="9345" w:type="dxa"/>
            <w:gridSpan w:val="4"/>
            <w:shd w:val="clear" w:color="auto" w:fill="auto"/>
          </w:tcPr>
          <w:p w14:paraId="7C89302C" w14:textId="77777777" w:rsidR="000841CC" w:rsidRDefault="000841CC" w:rsidP="000841CC">
            <w:pPr>
              <w:spacing w:before="240"/>
              <w:rPr>
                <w:rFonts w:ascii="Arial" w:hAnsi="Arial" w:cs="Arial"/>
                <w:b/>
                <w:bCs/>
                <w:sz w:val="20"/>
                <w:szCs w:val="20"/>
              </w:rPr>
            </w:pPr>
            <w:r w:rsidRPr="00B4150D">
              <w:rPr>
                <w:rFonts w:ascii="Arial" w:hAnsi="Arial" w:cs="Arial"/>
                <w:bCs/>
                <w:sz w:val="20"/>
                <w:szCs w:val="20"/>
              </w:rPr>
              <w:t>Found on NIMC (acute), NIMC (GP e-version)</w:t>
            </w:r>
          </w:p>
          <w:p w14:paraId="3609F48E" w14:textId="77777777" w:rsidR="000841CC" w:rsidRDefault="000841CC" w:rsidP="0050452B">
            <w:pPr>
              <w:rPr>
                <w:rFonts w:ascii="Arial" w:hAnsi="Arial" w:cs="Arial"/>
                <w:b/>
                <w:bCs/>
                <w:sz w:val="20"/>
                <w:szCs w:val="20"/>
              </w:rPr>
            </w:pPr>
          </w:p>
        </w:tc>
      </w:tr>
      <w:tr w:rsidR="007D0A50" w:rsidRPr="00B4150D" w14:paraId="71412752" w14:textId="77777777" w:rsidTr="006629AC">
        <w:tc>
          <w:tcPr>
            <w:tcW w:w="2197" w:type="dxa"/>
            <w:gridSpan w:val="3"/>
            <w:shd w:val="clear" w:color="auto" w:fill="auto"/>
          </w:tcPr>
          <w:p w14:paraId="5B82EB14" w14:textId="77777777" w:rsidR="000841CC" w:rsidRPr="00B4150D" w:rsidRDefault="000841CC" w:rsidP="000841CC">
            <w:pPr>
              <w:spacing w:before="240"/>
              <w:rPr>
                <w:rFonts w:ascii="Arial" w:hAnsi="Arial" w:cs="Arial"/>
                <w:b/>
                <w:bCs/>
                <w:sz w:val="20"/>
                <w:szCs w:val="20"/>
              </w:rPr>
            </w:pPr>
            <w:r w:rsidRPr="00B4150D">
              <w:rPr>
                <w:rFonts w:ascii="Arial" w:hAnsi="Arial" w:cs="Arial"/>
                <w:b/>
                <w:bCs/>
                <w:sz w:val="20"/>
                <w:szCs w:val="20"/>
              </w:rPr>
              <w:t>Purpose</w:t>
            </w:r>
          </w:p>
          <w:p w14:paraId="4881394E" w14:textId="77777777" w:rsidR="007D0A50" w:rsidRPr="00B4150D" w:rsidRDefault="007D0A50" w:rsidP="000841CC">
            <w:pPr>
              <w:spacing w:before="240"/>
              <w:rPr>
                <w:rFonts w:ascii="Arial" w:hAnsi="Arial" w:cs="Arial"/>
                <w:b/>
                <w:bCs/>
                <w:sz w:val="20"/>
                <w:szCs w:val="20"/>
              </w:rPr>
            </w:pPr>
          </w:p>
        </w:tc>
        <w:tc>
          <w:tcPr>
            <w:tcW w:w="7148" w:type="dxa"/>
            <w:shd w:val="clear" w:color="auto" w:fill="auto"/>
          </w:tcPr>
          <w:p w14:paraId="2080336A" w14:textId="77777777" w:rsidR="007D0A50" w:rsidRPr="00B4150D" w:rsidRDefault="007D0A50" w:rsidP="000841CC">
            <w:pPr>
              <w:spacing w:before="240"/>
              <w:rPr>
                <w:rFonts w:ascii="Arial" w:hAnsi="Arial" w:cs="Arial"/>
                <w:bCs/>
                <w:sz w:val="20"/>
                <w:szCs w:val="20"/>
              </w:rPr>
            </w:pPr>
            <w:r w:rsidRPr="00B4150D">
              <w:rPr>
                <w:rFonts w:ascii="Arial" w:hAnsi="Arial" w:cs="Arial"/>
                <w:bCs/>
                <w:sz w:val="20"/>
                <w:szCs w:val="20"/>
              </w:rPr>
              <w:t xml:space="preserve">To document </w:t>
            </w:r>
            <w:r w:rsidR="00D43643" w:rsidRPr="00B4150D">
              <w:rPr>
                <w:rFonts w:ascii="Arial" w:hAnsi="Arial" w:cs="Arial"/>
                <w:bCs/>
                <w:sz w:val="20"/>
                <w:szCs w:val="20"/>
              </w:rPr>
              <w:t xml:space="preserve">variable dose medicine </w:t>
            </w:r>
            <w:r w:rsidRPr="00B4150D">
              <w:rPr>
                <w:rFonts w:ascii="Arial" w:hAnsi="Arial" w:cs="Arial"/>
                <w:bCs/>
                <w:sz w:val="20"/>
                <w:szCs w:val="20"/>
              </w:rPr>
              <w:t>orders</w:t>
            </w:r>
            <w:r w:rsidR="00D43643" w:rsidRPr="00B4150D">
              <w:rPr>
                <w:rFonts w:ascii="Arial" w:hAnsi="Arial" w:cs="Arial"/>
                <w:bCs/>
                <w:sz w:val="20"/>
                <w:szCs w:val="20"/>
              </w:rPr>
              <w:t xml:space="preserve"> that require laboratory test results or </w:t>
            </w:r>
            <w:r w:rsidR="00E85523" w:rsidRPr="00B4150D">
              <w:rPr>
                <w:rFonts w:ascii="Arial" w:hAnsi="Arial" w:cs="Arial"/>
                <w:bCs/>
                <w:sz w:val="20"/>
                <w:szCs w:val="20"/>
              </w:rPr>
              <w:t xml:space="preserve">are prescribed </w:t>
            </w:r>
            <w:r w:rsidR="00D43643" w:rsidRPr="00B4150D">
              <w:rPr>
                <w:rFonts w:ascii="Arial" w:hAnsi="Arial" w:cs="Arial"/>
                <w:bCs/>
                <w:sz w:val="20"/>
                <w:szCs w:val="20"/>
              </w:rPr>
              <w:t>as a reducing protocol (e.g. gentamicin</w:t>
            </w:r>
            <w:r w:rsidR="004224FB" w:rsidRPr="00B4150D">
              <w:rPr>
                <w:rFonts w:ascii="Arial" w:hAnsi="Arial" w:cs="Arial"/>
                <w:bCs/>
                <w:sz w:val="20"/>
                <w:szCs w:val="20"/>
              </w:rPr>
              <w:t xml:space="preserve"> and </w:t>
            </w:r>
            <w:r w:rsidR="00D43643" w:rsidRPr="00B4150D">
              <w:rPr>
                <w:rFonts w:ascii="Arial" w:hAnsi="Arial" w:cs="Arial"/>
                <w:bCs/>
                <w:sz w:val="20"/>
                <w:szCs w:val="20"/>
              </w:rPr>
              <w:t>steroids</w:t>
            </w:r>
            <w:r w:rsidR="004224FB" w:rsidRPr="00B4150D">
              <w:rPr>
                <w:rFonts w:ascii="Arial" w:hAnsi="Arial" w:cs="Arial"/>
                <w:bCs/>
                <w:sz w:val="20"/>
                <w:szCs w:val="20"/>
              </w:rPr>
              <w:t xml:space="preserve"> respectively</w:t>
            </w:r>
            <w:r w:rsidR="00D43643" w:rsidRPr="00B4150D">
              <w:rPr>
                <w:rFonts w:ascii="Arial" w:hAnsi="Arial" w:cs="Arial"/>
                <w:bCs/>
                <w:sz w:val="20"/>
                <w:szCs w:val="20"/>
              </w:rPr>
              <w:t>)</w:t>
            </w:r>
          </w:p>
        </w:tc>
      </w:tr>
      <w:tr w:rsidR="002C3D4C" w:rsidRPr="00B4150D" w14:paraId="65EEE894" w14:textId="77777777" w:rsidTr="006629AC">
        <w:tc>
          <w:tcPr>
            <w:tcW w:w="9345" w:type="dxa"/>
            <w:gridSpan w:val="4"/>
            <w:shd w:val="clear" w:color="auto" w:fill="auto"/>
          </w:tcPr>
          <w:p w14:paraId="6B8E6F5F" w14:textId="77777777" w:rsidR="002C3D4C" w:rsidRPr="00B4150D" w:rsidRDefault="0058772A" w:rsidP="0050452B">
            <w:pPr>
              <w:rPr>
                <w:rFonts w:ascii="Arial" w:hAnsi="Arial" w:cs="Arial"/>
                <w:b/>
                <w:bCs/>
                <w:sz w:val="21"/>
                <w:szCs w:val="21"/>
              </w:rPr>
            </w:pPr>
            <w:r>
              <w:rPr>
                <w:noProof/>
              </w:rPr>
              <w:lastRenderedPageBreak/>
              <w:t xml:space="preserve"> </w:t>
            </w:r>
            <w:r>
              <w:rPr>
                <w:noProof/>
              </w:rPr>
              <w:drawing>
                <wp:inline distT="0" distB="0" distL="0" distR="0" wp14:anchorId="1B0229CA" wp14:editId="5D6C393B">
                  <wp:extent cx="5794940" cy="1415922"/>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802735" cy="1417827"/>
                          </a:xfrm>
                          <a:prstGeom prst="rect">
                            <a:avLst/>
                          </a:prstGeom>
                        </pic:spPr>
                      </pic:pic>
                    </a:graphicData>
                  </a:graphic>
                </wp:inline>
              </w:drawing>
            </w:r>
          </w:p>
          <w:p w14:paraId="52536FA5" w14:textId="77777777" w:rsidR="002C3D4C" w:rsidRPr="00B4150D" w:rsidRDefault="00127C73" w:rsidP="0050452B">
            <w:pPr>
              <w:rPr>
                <w:rFonts w:ascii="Arial" w:hAnsi="Arial" w:cs="Arial"/>
                <w:b/>
                <w:sz w:val="20"/>
                <w:szCs w:val="20"/>
              </w:rPr>
            </w:pPr>
            <w:r w:rsidRPr="00B4150D">
              <w:rPr>
                <w:rFonts w:ascii="Arial" w:hAnsi="Arial" w:cs="Arial"/>
                <w:b/>
                <w:bCs/>
                <w:sz w:val="20"/>
                <w:szCs w:val="20"/>
              </w:rPr>
              <w:t>F</w:t>
            </w:r>
            <w:r w:rsidR="002C3D4C" w:rsidRPr="00B4150D">
              <w:rPr>
                <w:rFonts w:ascii="Arial" w:hAnsi="Arial" w:cs="Arial"/>
                <w:b/>
                <w:bCs/>
                <w:sz w:val="20"/>
                <w:szCs w:val="20"/>
              </w:rPr>
              <w:t>igure above shows the NIMC variable dose medicine section.</w:t>
            </w:r>
          </w:p>
        </w:tc>
      </w:tr>
      <w:tr w:rsidR="007D0A50" w:rsidRPr="00B4150D" w14:paraId="7B7C633F" w14:textId="77777777" w:rsidTr="006629AC">
        <w:tc>
          <w:tcPr>
            <w:tcW w:w="2197" w:type="dxa"/>
            <w:gridSpan w:val="3"/>
            <w:shd w:val="clear" w:color="auto" w:fill="auto"/>
          </w:tcPr>
          <w:p w14:paraId="195D553A" w14:textId="77777777" w:rsidR="000841CC" w:rsidRPr="00B4150D" w:rsidRDefault="000841CC" w:rsidP="000841CC">
            <w:pPr>
              <w:spacing w:before="240"/>
              <w:rPr>
                <w:rFonts w:ascii="Arial" w:hAnsi="Arial" w:cs="Arial"/>
                <w:b/>
                <w:sz w:val="20"/>
                <w:szCs w:val="20"/>
              </w:rPr>
            </w:pPr>
            <w:r w:rsidRPr="00B4150D">
              <w:rPr>
                <w:rFonts w:ascii="Arial" w:hAnsi="Arial" w:cs="Arial"/>
                <w:b/>
                <w:sz w:val="20"/>
                <w:szCs w:val="20"/>
              </w:rPr>
              <w:t>Use</w:t>
            </w:r>
          </w:p>
          <w:p w14:paraId="2C9B5548" w14:textId="77777777" w:rsidR="007D0A50" w:rsidRPr="00B4150D" w:rsidRDefault="007D0A50" w:rsidP="000841CC">
            <w:pPr>
              <w:spacing w:before="240"/>
              <w:rPr>
                <w:rFonts w:ascii="Arial" w:hAnsi="Arial" w:cs="Arial"/>
                <w:b/>
                <w:bCs/>
                <w:sz w:val="20"/>
                <w:szCs w:val="20"/>
              </w:rPr>
            </w:pPr>
          </w:p>
        </w:tc>
        <w:tc>
          <w:tcPr>
            <w:tcW w:w="7148" w:type="dxa"/>
            <w:shd w:val="clear" w:color="auto" w:fill="auto"/>
          </w:tcPr>
          <w:p w14:paraId="5E23825F" w14:textId="77777777" w:rsidR="00E85523" w:rsidRPr="00B4150D" w:rsidRDefault="00E85523" w:rsidP="000841CC">
            <w:pPr>
              <w:spacing w:before="240"/>
              <w:rPr>
                <w:rFonts w:ascii="Arial" w:hAnsi="Arial" w:cs="Arial"/>
                <w:sz w:val="20"/>
                <w:szCs w:val="20"/>
              </w:rPr>
            </w:pPr>
            <w:r w:rsidRPr="00B4150D">
              <w:rPr>
                <w:rFonts w:ascii="Arial" w:hAnsi="Arial" w:cs="Arial"/>
                <w:sz w:val="20"/>
                <w:szCs w:val="20"/>
              </w:rPr>
              <w:t>Document the following:</w:t>
            </w:r>
          </w:p>
          <w:p w14:paraId="134D60D7" w14:textId="77777777" w:rsidR="00E85523" w:rsidRPr="00B4150D" w:rsidRDefault="00E85523" w:rsidP="000841CC">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date prescribed</w:t>
            </w:r>
          </w:p>
          <w:p w14:paraId="1A88C1EB" w14:textId="77777777" w:rsidR="00E85523" w:rsidRPr="00B4150D" w:rsidRDefault="00E85523" w:rsidP="000841CC">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generic name of medicine</w:t>
            </w:r>
          </w:p>
          <w:p w14:paraId="0B84157D" w14:textId="77777777" w:rsidR="00E85523" w:rsidRPr="00B4150D" w:rsidRDefault="00E85523" w:rsidP="000841CC">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route of administration</w:t>
            </w:r>
          </w:p>
          <w:p w14:paraId="653909F7" w14:textId="77777777" w:rsidR="00E85523" w:rsidRPr="00B4150D" w:rsidRDefault="00E85523" w:rsidP="000841CC">
            <w:pPr>
              <w:numPr>
                <w:ilvl w:val="0"/>
                <w:numId w:val="21"/>
              </w:numPr>
              <w:autoSpaceDE w:val="0"/>
              <w:autoSpaceDN w:val="0"/>
              <w:adjustRightInd w:val="0"/>
              <w:rPr>
                <w:rFonts w:ascii="Arial" w:hAnsi="Arial" w:cs="Arial"/>
                <w:bCs/>
                <w:sz w:val="20"/>
                <w:szCs w:val="20"/>
              </w:rPr>
            </w:pPr>
            <w:r w:rsidRPr="00B4150D">
              <w:rPr>
                <w:rFonts w:ascii="Arial" w:hAnsi="Arial" w:cs="Arial"/>
                <w:sz w:val="20"/>
                <w:szCs w:val="20"/>
              </w:rPr>
              <w:t>time medicine to be administered</w:t>
            </w:r>
          </w:p>
          <w:p w14:paraId="5840335A" w14:textId="77777777" w:rsidR="00E85523" w:rsidRPr="00861AC4" w:rsidRDefault="00E85523" w:rsidP="000841CC">
            <w:pPr>
              <w:numPr>
                <w:ilvl w:val="0"/>
                <w:numId w:val="21"/>
              </w:numPr>
              <w:autoSpaceDE w:val="0"/>
              <w:autoSpaceDN w:val="0"/>
              <w:adjustRightInd w:val="0"/>
              <w:rPr>
                <w:rFonts w:ascii="Arial" w:hAnsi="Arial" w:cs="Arial"/>
                <w:bCs/>
                <w:sz w:val="20"/>
                <w:szCs w:val="20"/>
              </w:rPr>
            </w:pPr>
            <w:proofErr w:type="gramStart"/>
            <w:r w:rsidRPr="00B4150D">
              <w:rPr>
                <w:rFonts w:ascii="Arial" w:hAnsi="Arial" w:cs="Arial"/>
                <w:sz w:val="20"/>
                <w:szCs w:val="20"/>
              </w:rPr>
              <w:t>indication</w:t>
            </w:r>
            <w:proofErr w:type="gramEnd"/>
            <w:r w:rsidRPr="00B4150D">
              <w:rPr>
                <w:rFonts w:ascii="Arial" w:hAnsi="Arial" w:cs="Arial"/>
                <w:sz w:val="20"/>
                <w:szCs w:val="20"/>
              </w:rPr>
              <w:t>.</w:t>
            </w:r>
          </w:p>
          <w:p w14:paraId="31FEEFBE" w14:textId="77777777" w:rsidR="00861AC4" w:rsidRPr="00B4150D" w:rsidRDefault="00861AC4" w:rsidP="00861AC4">
            <w:pPr>
              <w:autoSpaceDE w:val="0"/>
              <w:autoSpaceDN w:val="0"/>
              <w:adjustRightInd w:val="0"/>
              <w:ind w:left="720"/>
              <w:rPr>
                <w:rFonts w:ascii="Arial" w:hAnsi="Arial" w:cs="Arial"/>
                <w:bCs/>
                <w:sz w:val="20"/>
                <w:szCs w:val="20"/>
              </w:rPr>
            </w:pPr>
          </w:p>
          <w:p w14:paraId="1C402305" w14:textId="77777777" w:rsidR="00D43643" w:rsidRPr="00B4150D" w:rsidRDefault="00D43643" w:rsidP="000841CC">
            <w:pPr>
              <w:autoSpaceDE w:val="0"/>
              <w:autoSpaceDN w:val="0"/>
              <w:adjustRightInd w:val="0"/>
              <w:rPr>
                <w:rFonts w:ascii="Arial" w:hAnsi="Arial" w:cs="Arial"/>
                <w:sz w:val="20"/>
                <w:szCs w:val="20"/>
              </w:rPr>
            </w:pPr>
            <w:r w:rsidRPr="00B4150D">
              <w:rPr>
                <w:rFonts w:ascii="Arial" w:hAnsi="Arial" w:cs="Arial"/>
                <w:sz w:val="20"/>
                <w:szCs w:val="20"/>
              </w:rPr>
              <w:t>Document the following for each day of therapy:</w:t>
            </w:r>
          </w:p>
          <w:p w14:paraId="638C25DF" w14:textId="77777777" w:rsidR="00D43643" w:rsidRPr="00B4150D" w:rsidRDefault="00D43643" w:rsidP="000841CC">
            <w:pPr>
              <w:numPr>
                <w:ilvl w:val="0"/>
                <w:numId w:val="23"/>
              </w:numPr>
              <w:autoSpaceDE w:val="0"/>
              <w:autoSpaceDN w:val="0"/>
              <w:adjustRightInd w:val="0"/>
              <w:rPr>
                <w:rFonts w:ascii="Arial" w:hAnsi="Arial" w:cs="Arial"/>
                <w:sz w:val="20"/>
                <w:szCs w:val="20"/>
              </w:rPr>
            </w:pPr>
            <w:r w:rsidRPr="00B4150D">
              <w:rPr>
                <w:rFonts w:ascii="Arial" w:hAnsi="Arial" w:cs="Arial"/>
                <w:sz w:val="20"/>
                <w:szCs w:val="20"/>
              </w:rPr>
              <w:t>drug level results</w:t>
            </w:r>
            <w:r w:rsidR="004224FB" w:rsidRPr="00B4150D">
              <w:rPr>
                <w:rFonts w:ascii="Arial" w:hAnsi="Arial" w:cs="Arial"/>
                <w:sz w:val="20"/>
                <w:szCs w:val="20"/>
              </w:rPr>
              <w:t xml:space="preserve"> for medicines requiring therapeutic monitoring</w:t>
            </w:r>
          </w:p>
          <w:p w14:paraId="1295B88D" w14:textId="77777777" w:rsidR="004224FB" w:rsidRDefault="004224FB" w:rsidP="000841CC">
            <w:pPr>
              <w:numPr>
                <w:ilvl w:val="0"/>
                <w:numId w:val="23"/>
              </w:numPr>
              <w:autoSpaceDE w:val="0"/>
              <w:autoSpaceDN w:val="0"/>
              <w:adjustRightInd w:val="0"/>
              <w:rPr>
                <w:rFonts w:ascii="Arial" w:hAnsi="Arial" w:cs="Arial"/>
                <w:sz w:val="20"/>
                <w:szCs w:val="20"/>
              </w:rPr>
            </w:pPr>
            <w:proofErr w:type="gramStart"/>
            <w:r w:rsidRPr="00B4150D">
              <w:rPr>
                <w:rFonts w:ascii="Arial" w:hAnsi="Arial" w:cs="Arial"/>
                <w:sz w:val="20"/>
                <w:szCs w:val="20"/>
              </w:rPr>
              <w:t>time</w:t>
            </w:r>
            <w:proofErr w:type="gramEnd"/>
            <w:r w:rsidRPr="00B4150D">
              <w:rPr>
                <w:rFonts w:ascii="Arial" w:hAnsi="Arial" w:cs="Arial"/>
                <w:sz w:val="20"/>
                <w:szCs w:val="20"/>
              </w:rPr>
              <w:t xml:space="preserve"> drug level taken.</w:t>
            </w:r>
          </w:p>
          <w:p w14:paraId="14D5B937" w14:textId="77777777" w:rsidR="00861AC4" w:rsidRPr="00B4150D" w:rsidRDefault="00861AC4" w:rsidP="00861AC4">
            <w:pPr>
              <w:autoSpaceDE w:val="0"/>
              <w:autoSpaceDN w:val="0"/>
              <w:adjustRightInd w:val="0"/>
              <w:ind w:left="720"/>
              <w:rPr>
                <w:rFonts w:ascii="Arial" w:hAnsi="Arial" w:cs="Arial"/>
                <w:sz w:val="20"/>
                <w:szCs w:val="20"/>
              </w:rPr>
            </w:pPr>
          </w:p>
          <w:p w14:paraId="662F2B1A" w14:textId="77777777" w:rsidR="00D43643" w:rsidRPr="00B4150D" w:rsidRDefault="00D43643" w:rsidP="000841CC">
            <w:pPr>
              <w:autoSpaceDE w:val="0"/>
              <w:autoSpaceDN w:val="0"/>
              <w:adjustRightInd w:val="0"/>
              <w:rPr>
                <w:rFonts w:ascii="Arial" w:hAnsi="Arial" w:cs="Arial"/>
                <w:sz w:val="20"/>
                <w:szCs w:val="20"/>
              </w:rPr>
            </w:pPr>
            <w:r w:rsidRPr="00B4150D">
              <w:rPr>
                <w:rFonts w:ascii="Arial" w:hAnsi="Arial" w:cs="Arial"/>
                <w:bCs/>
                <w:sz w:val="20"/>
                <w:szCs w:val="20"/>
              </w:rPr>
              <w:t>D</w:t>
            </w:r>
            <w:r w:rsidRPr="00B4150D">
              <w:rPr>
                <w:rFonts w:ascii="Arial" w:hAnsi="Arial" w:cs="Arial"/>
                <w:sz w:val="20"/>
                <w:szCs w:val="20"/>
              </w:rPr>
              <w:t>ocument the following for each dose:</w:t>
            </w:r>
          </w:p>
          <w:p w14:paraId="3A956028" w14:textId="77777777" w:rsidR="00D43643" w:rsidRPr="00B4150D" w:rsidRDefault="00D43643" w:rsidP="000841CC">
            <w:pPr>
              <w:numPr>
                <w:ilvl w:val="0"/>
                <w:numId w:val="23"/>
              </w:numPr>
              <w:autoSpaceDE w:val="0"/>
              <w:autoSpaceDN w:val="0"/>
              <w:adjustRightInd w:val="0"/>
              <w:rPr>
                <w:rFonts w:ascii="Arial" w:hAnsi="Arial" w:cs="Arial"/>
                <w:sz w:val="20"/>
                <w:szCs w:val="20"/>
              </w:rPr>
            </w:pPr>
            <w:r w:rsidRPr="00B4150D">
              <w:rPr>
                <w:rFonts w:ascii="Arial" w:hAnsi="Arial" w:cs="Arial"/>
                <w:sz w:val="20"/>
                <w:szCs w:val="20"/>
              </w:rPr>
              <w:t>dose</w:t>
            </w:r>
          </w:p>
          <w:p w14:paraId="0F96C4F6" w14:textId="77777777" w:rsidR="00D43643" w:rsidRPr="00B4150D" w:rsidRDefault="00D43643" w:rsidP="000841CC">
            <w:pPr>
              <w:numPr>
                <w:ilvl w:val="0"/>
                <w:numId w:val="23"/>
              </w:numPr>
              <w:autoSpaceDE w:val="0"/>
              <w:autoSpaceDN w:val="0"/>
              <w:adjustRightInd w:val="0"/>
              <w:rPr>
                <w:rFonts w:ascii="Arial" w:hAnsi="Arial" w:cs="Arial"/>
                <w:sz w:val="20"/>
                <w:szCs w:val="20"/>
              </w:rPr>
            </w:pPr>
            <w:r w:rsidRPr="00B4150D">
              <w:rPr>
                <w:rFonts w:ascii="Arial" w:hAnsi="Arial" w:cs="Arial"/>
                <w:sz w:val="20"/>
                <w:szCs w:val="20"/>
              </w:rPr>
              <w:t>prescriber’s initials</w:t>
            </w:r>
          </w:p>
          <w:p w14:paraId="260ED075" w14:textId="77777777" w:rsidR="00D43643" w:rsidRPr="00B4150D" w:rsidRDefault="00D43643" w:rsidP="000841CC">
            <w:pPr>
              <w:numPr>
                <w:ilvl w:val="0"/>
                <w:numId w:val="23"/>
              </w:numPr>
              <w:autoSpaceDE w:val="0"/>
              <w:autoSpaceDN w:val="0"/>
              <w:adjustRightInd w:val="0"/>
              <w:rPr>
                <w:rFonts w:ascii="Arial" w:hAnsi="Arial" w:cs="Arial"/>
                <w:sz w:val="20"/>
                <w:szCs w:val="20"/>
              </w:rPr>
            </w:pPr>
            <w:r w:rsidRPr="00B4150D">
              <w:rPr>
                <w:rFonts w:ascii="Arial" w:hAnsi="Arial" w:cs="Arial"/>
                <w:sz w:val="20"/>
                <w:szCs w:val="20"/>
              </w:rPr>
              <w:t xml:space="preserve">initials of the person who administers the dose (written in the </w:t>
            </w:r>
            <w:r w:rsidRPr="00B4150D">
              <w:rPr>
                <w:rFonts w:ascii="Arial" w:hAnsi="Arial" w:cs="Arial"/>
                <w:b/>
                <w:sz w:val="20"/>
                <w:szCs w:val="20"/>
              </w:rPr>
              <w:t>Time to be given</w:t>
            </w:r>
            <w:r w:rsidRPr="00B4150D">
              <w:rPr>
                <w:rFonts w:ascii="Arial" w:hAnsi="Arial" w:cs="Arial"/>
                <w:sz w:val="20"/>
                <w:szCs w:val="20"/>
              </w:rPr>
              <w:t xml:space="preserve"> row)</w:t>
            </w:r>
          </w:p>
          <w:p w14:paraId="215FF019" w14:textId="77777777" w:rsidR="008713E1" w:rsidRDefault="00D43643" w:rsidP="008713E1">
            <w:pPr>
              <w:numPr>
                <w:ilvl w:val="0"/>
                <w:numId w:val="23"/>
              </w:numPr>
              <w:autoSpaceDE w:val="0"/>
              <w:autoSpaceDN w:val="0"/>
              <w:adjustRightInd w:val="0"/>
              <w:rPr>
                <w:rFonts w:ascii="Arial" w:hAnsi="Arial" w:cs="Arial"/>
                <w:sz w:val="20"/>
                <w:szCs w:val="20"/>
              </w:rPr>
            </w:pPr>
            <w:proofErr w:type="gramStart"/>
            <w:r w:rsidRPr="00B4150D">
              <w:rPr>
                <w:rFonts w:ascii="Arial" w:hAnsi="Arial" w:cs="Arial"/>
                <w:sz w:val="20"/>
                <w:szCs w:val="20"/>
              </w:rPr>
              <w:t>actual</w:t>
            </w:r>
            <w:proofErr w:type="gramEnd"/>
            <w:r w:rsidRPr="00B4150D">
              <w:rPr>
                <w:rFonts w:ascii="Arial" w:hAnsi="Arial" w:cs="Arial"/>
                <w:sz w:val="20"/>
                <w:szCs w:val="20"/>
              </w:rPr>
              <w:t xml:space="preserve"> time of administration which may be different from the dose time (written in the </w:t>
            </w:r>
            <w:r w:rsidRPr="00B4150D">
              <w:rPr>
                <w:rFonts w:ascii="Arial" w:hAnsi="Arial" w:cs="Arial"/>
                <w:b/>
                <w:sz w:val="20"/>
                <w:szCs w:val="20"/>
              </w:rPr>
              <w:t>Time given</w:t>
            </w:r>
            <w:r w:rsidRPr="00B4150D">
              <w:rPr>
                <w:rFonts w:ascii="Arial" w:hAnsi="Arial" w:cs="Arial"/>
                <w:sz w:val="20"/>
                <w:szCs w:val="20"/>
              </w:rPr>
              <w:t xml:space="preserve"> row).</w:t>
            </w:r>
          </w:p>
          <w:p w14:paraId="788AAF84" w14:textId="77777777" w:rsidR="00D43643" w:rsidRPr="00B4150D" w:rsidRDefault="00D43643" w:rsidP="008713E1">
            <w:pPr>
              <w:autoSpaceDE w:val="0"/>
              <w:autoSpaceDN w:val="0"/>
              <w:adjustRightInd w:val="0"/>
              <w:rPr>
                <w:rFonts w:ascii="Arial" w:hAnsi="Arial" w:cs="Arial"/>
                <w:sz w:val="20"/>
                <w:szCs w:val="20"/>
              </w:rPr>
            </w:pPr>
            <w:r w:rsidRPr="00B4150D">
              <w:rPr>
                <w:rFonts w:ascii="Arial" w:hAnsi="Arial" w:cs="Arial"/>
                <w:sz w:val="20"/>
                <w:szCs w:val="20"/>
              </w:rPr>
              <w:t>If a patient requires a second variable dose medicine, or twice daily dosing, prescribe the second medicine or the second dose in a regular medicine space using the same format as in the Variable Dose Medicine section.</w:t>
            </w:r>
          </w:p>
        </w:tc>
      </w:tr>
      <w:tr w:rsidR="007D0A50" w:rsidRPr="00B4150D" w14:paraId="22F58465" w14:textId="77777777" w:rsidTr="006629AC">
        <w:tc>
          <w:tcPr>
            <w:tcW w:w="2197" w:type="dxa"/>
            <w:gridSpan w:val="3"/>
            <w:tcBorders>
              <w:bottom w:val="single" w:sz="4" w:space="0" w:color="auto"/>
            </w:tcBorders>
            <w:shd w:val="clear" w:color="auto" w:fill="auto"/>
          </w:tcPr>
          <w:p w14:paraId="6DF8514F" w14:textId="77777777" w:rsidR="000841CC" w:rsidRPr="00B4150D" w:rsidRDefault="000841CC" w:rsidP="000841CC">
            <w:pPr>
              <w:spacing w:before="240"/>
              <w:rPr>
                <w:rFonts w:ascii="Arial" w:hAnsi="Arial" w:cs="Arial"/>
                <w:b/>
                <w:bCs/>
                <w:sz w:val="20"/>
                <w:szCs w:val="20"/>
              </w:rPr>
            </w:pPr>
            <w:r w:rsidRPr="00B4150D">
              <w:rPr>
                <w:rFonts w:ascii="Arial" w:hAnsi="Arial" w:cs="Arial"/>
                <w:b/>
                <w:bCs/>
                <w:sz w:val="20"/>
                <w:szCs w:val="20"/>
              </w:rPr>
              <w:t>Risk addressed</w:t>
            </w:r>
          </w:p>
          <w:p w14:paraId="6A54336A" w14:textId="77777777" w:rsidR="007D0A50" w:rsidRPr="00B4150D" w:rsidRDefault="007D0A50" w:rsidP="000841CC">
            <w:pPr>
              <w:spacing w:before="240"/>
              <w:rPr>
                <w:rFonts w:ascii="Arial" w:hAnsi="Arial" w:cs="Arial"/>
                <w:b/>
                <w:bCs/>
                <w:sz w:val="20"/>
                <w:szCs w:val="20"/>
              </w:rPr>
            </w:pPr>
          </w:p>
        </w:tc>
        <w:tc>
          <w:tcPr>
            <w:tcW w:w="7148" w:type="dxa"/>
            <w:tcBorders>
              <w:bottom w:val="single" w:sz="4" w:space="0" w:color="auto"/>
            </w:tcBorders>
            <w:shd w:val="clear" w:color="auto" w:fill="auto"/>
          </w:tcPr>
          <w:p w14:paraId="3B45631E" w14:textId="77777777" w:rsidR="00D43643" w:rsidRPr="00B4150D" w:rsidRDefault="00D43643" w:rsidP="000841CC">
            <w:pPr>
              <w:spacing w:before="240"/>
              <w:rPr>
                <w:rFonts w:ascii="Arial" w:hAnsi="Arial" w:cs="Arial"/>
                <w:sz w:val="20"/>
                <w:szCs w:val="20"/>
              </w:rPr>
            </w:pPr>
            <w:r w:rsidRPr="00B4150D">
              <w:rPr>
                <w:rFonts w:ascii="Arial" w:hAnsi="Arial" w:cs="Arial"/>
                <w:sz w:val="20"/>
                <w:szCs w:val="20"/>
              </w:rPr>
              <w:t xml:space="preserve">There is no designated area to record drug levels if these agents are ordered in the regular ordering section. </w:t>
            </w:r>
          </w:p>
          <w:p w14:paraId="6FF8482B" w14:textId="77777777" w:rsidR="007D0A50" w:rsidRPr="00B4150D" w:rsidRDefault="00D43643" w:rsidP="000841CC">
            <w:pPr>
              <w:spacing w:before="240"/>
              <w:rPr>
                <w:rFonts w:ascii="Arial" w:hAnsi="Arial" w:cs="Arial"/>
                <w:bCs/>
                <w:sz w:val="20"/>
                <w:szCs w:val="20"/>
              </w:rPr>
            </w:pPr>
            <w:r w:rsidRPr="00B4150D">
              <w:rPr>
                <w:rFonts w:ascii="Arial" w:hAnsi="Arial" w:cs="Arial"/>
                <w:sz w:val="20"/>
                <w:szCs w:val="20"/>
              </w:rPr>
              <w:t>The risk of omission is increased if variable dose medicines are ordered in the once-only ordering section.</w:t>
            </w:r>
          </w:p>
        </w:tc>
      </w:tr>
      <w:tr w:rsidR="00127C73" w:rsidRPr="00B4150D" w14:paraId="4C00ADAF" w14:textId="77777777" w:rsidTr="006629AC">
        <w:tc>
          <w:tcPr>
            <w:tcW w:w="9345" w:type="dxa"/>
            <w:gridSpan w:val="4"/>
            <w:shd w:val="clear" w:color="auto" w:fill="F2F2F2" w:themeFill="background1" w:themeFillShade="F2"/>
          </w:tcPr>
          <w:p w14:paraId="3FE4EA63" w14:textId="77777777" w:rsidR="00127C73" w:rsidRPr="00B4150D" w:rsidRDefault="00127C73" w:rsidP="00861AC4">
            <w:pPr>
              <w:spacing w:before="240"/>
              <w:rPr>
                <w:rFonts w:ascii="Arial" w:hAnsi="Arial" w:cs="Arial"/>
                <w:b/>
                <w:bCs/>
                <w:sz w:val="20"/>
                <w:szCs w:val="20"/>
              </w:rPr>
            </w:pPr>
            <w:r w:rsidRPr="00B4150D">
              <w:rPr>
                <w:rFonts w:ascii="Arial" w:hAnsi="Arial" w:cs="Arial"/>
                <w:b/>
                <w:sz w:val="20"/>
                <w:szCs w:val="20"/>
              </w:rPr>
              <w:t>Variable medicine doses: Further information</w:t>
            </w:r>
          </w:p>
        </w:tc>
      </w:tr>
      <w:tr w:rsidR="00127C73" w:rsidRPr="00B4150D" w14:paraId="03367DA2" w14:textId="77777777" w:rsidTr="006629AC">
        <w:tc>
          <w:tcPr>
            <w:tcW w:w="9345" w:type="dxa"/>
            <w:gridSpan w:val="4"/>
            <w:shd w:val="clear" w:color="auto" w:fill="auto"/>
          </w:tcPr>
          <w:p w14:paraId="5113E49F" w14:textId="77777777" w:rsidR="00127C73" w:rsidRPr="00B4150D" w:rsidRDefault="00127C73" w:rsidP="000841CC">
            <w:pPr>
              <w:spacing w:before="240"/>
              <w:rPr>
                <w:rFonts w:ascii="Arial" w:hAnsi="Arial" w:cs="Arial"/>
                <w:bCs/>
                <w:sz w:val="20"/>
                <w:szCs w:val="20"/>
              </w:rPr>
            </w:pPr>
            <w:r w:rsidRPr="00B4150D">
              <w:rPr>
                <w:rFonts w:ascii="Arial" w:hAnsi="Arial" w:cs="Arial"/>
                <w:sz w:val="20"/>
                <w:szCs w:val="20"/>
              </w:rPr>
              <w:t>The NIMC (long-stay) does not have</w:t>
            </w:r>
            <w:r w:rsidR="00ED5CE3" w:rsidRPr="00B4150D">
              <w:rPr>
                <w:rFonts w:ascii="Arial" w:hAnsi="Arial" w:cs="Arial"/>
                <w:sz w:val="20"/>
                <w:szCs w:val="20"/>
              </w:rPr>
              <w:t xml:space="preserve"> a dedicated</w:t>
            </w:r>
            <w:r w:rsidRPr="00B4150D">
              <w:rPr>
                <w:rFonts w:ascii="Arial" w:hAnsi="Arial" w:cs="Arial"/>
                <w:sz w:val="20"/>
                <w:szCs w:val="20"/>
              </w:rPr>
              <w:t xml:space="preserve"> variable dose section. H</w:t>
            </w:r>
            <w:r w:rsidR="00C90733" w:rsidRPr="00B4150D">
              <w:rPr>
                <w:rFonts w:ascii="Arial" w:hAnsi="Arial" w:cs="Arial"/>
                <w:sz w:val="20"/>
                <w:szCs w:val="20"/>
              </w:rPr>
              <w:t>ealth service organisations</w:t>
            </w:r>
            <w:r w:rsidRPr="00B4150D">
              <w:rPr>
                <w:rFonts w:ascii="Arial" w:hAnsi="Arial" w:cs="Arial"/>
                <w:sz w:val="20"/>
                <w:szCs w:val="20"/>
              </w:rPr>
              <w:t xml:space="preserve"> will need to ensure policies are in place so that variable dose therapies are </w:t>
            </w:r>
            <w:r w:rsidR="00ED5CE3" w:rsidRPr="00B4150D">
              <w:rPr>
                <w:rFonts w:ascii="Arial" w:hAnsi="Arial" w:cs="Arial"/>
                <w:sz w:val="20"/>
                <w:szCs w:val="20"/>
              </w:rPr>
              <w:t xml:space="preserve">transferred accurately </w:t>
            </w:r>
            <w:r w:rsidRPr="00B4150D">
              <w:rPr>
                <w:rFonts w:ascii="Arial" w:hAnsi="Arial" w:cs="Arial"/>
                <w:sz w:val="20"/>
                <w:szCs w:val="20"/>
              </w:rPr>
              <w:t xml:space="preserve">for patients transitioning from the NIMC to the NIMC </w:t>
            </w:r>
            <w:r w:rsidR="00ED5CE3" w:rsidRPr="00B4150D">
              <w:rPr>
                <w:rFonts w:ascii="Arial" w:hAnsi="Arial" w:cs="Arial"/>
                <w:sz w:val="20"/>
                <w:szCs w:val="20"/>
              </w:rPr>
              <w:t>(</w:t>
            </w:r>
            <w:r w:rsidRPr="00B4150D">
              <w:rPr>
                <w:rFonts w:ascii="Arial" w:hAnsi="Arial" w:cs="Arial"/>
                <w:sz w:val="20"/>
                <w:szCs w:val="20"/>
              </w:rPr>
              <w:t>long-stay</w:t>
            </w:r>
            <w:r w:rsidR="00ED5CE3" w:rsidRPr="00B4150D">
              <w:rPr>
                <w:rFonts w:ascii="Arial" w:hAnsi="Arial" w:cs="Arial"/>
                <w:sz w:val="20"/>
                <w:szCs w:val="20"/>
              </w:rPr>
              <w:t>)</w:t>
            </w:r>
            <w:r w:rsidRPr="00B4150D">
              <w:rPr>
                <w:rFonts w:ascii="Arial" w:hAnsi="Arial" w:cs="Arial"/>
                <w:sz w:val="20"/>
                <w:szCs w:val="20"/>
              </w:rPr>
              <w:t>.</w:t>
            </w:r>
          </w:p>
        </w:tc>
      </w:tr>
      <w:tr w:rsidR="005B538D" w:rsidRPr="00B4150D" w14:paraId="78A11495" w14:textId="77777777" w:rsidTr="006629AC">
        <w:tc>
          <w:tcPr>
            <w:tcW w:w="9345" w:type="dxa"/>
            <w:gridSpan w:val="4"/>
            <w:shd w:val="clear" w:color="auto" w:fill="F2F2F2" w:themeFill="background1" w:themeFillShade="F2"/>
          </w:tcPr>
          <w:p w14:paraId="5C7E6978" w14:textId="77777777" w:rsidR="005B538D" w:rsidRPr="00B4150D" w:rsidRDefault="00C01C59" w:rsidP="00D24ECE">
            <w:pPr>
              <w:pStyle w:val="Heading2"/>
            </w:pPr>
            <w:bookmarkStart w:id="24" w:name="_Toc17284218"/>
            <w:r>
              <w:t xml:space="preserve">6.4 </w:t>
            </w:r>
            <w:r w:rsidR="005B538D">
              <w:tab/>
            </w:r>
            <w:r w:rsidR="005B538D" w:rsidRPr="00B4150D">
              <w:t>Venous thromboembolism prophylaxis</w:t>
            </w:r>
            <w:bookmarkEnd w:id="24"/>
          </w:p>
        </w:tc>
      </w:tr>
      <w:tr w:rsidR="000841CC" w:rsidRPr="00B4150D" w14:paraId="4FF5EAB5" w14:textId="77777777" w:rsidTr="006629AC">
        <w:tc>
          <w:tcPr>
            <w:tcW w:w="1106" w:type="dxa"/>
            <w:gridSpan w:val="2"/>
            <w:shd w:val="clear" w:color="auto" w:fill="auto"/>
          </w:tcPr>
          <w:p w14:paraId="569F8FDD" w14:textId="77777777" w:rsidR="000841CC" w:rsidRPr="00B4150D" w:rsidRDefault="000841CC" w:rsidP="0000612B">
            <w:pPr>
              <w:spacing w:before="240"/>
              <w:rPr>
                <w:rFonts w:ascii="Arial" w:hAnsi="Arial" w:cs="Arial"/>
                <w:b/>
                <w:bCs/>
                <w:sz w:val="20"/>
                <w:szCs w:val="20"/>
              </w:rPr>
            </w:pPr>
          </w:p>
        </w:tc>
        <w:tc>
          <w:tcPr>
            <w:tcW w:w="8239" w:type="dxa"/>
            <w:gridSpan w:val="2"/>
            <w:shd w:val="clear" w:color="auto" w:fill="auto"/>
          </w:tcPr>
          <w:p w14:paraId="425EF551" w14:textId="77777777" w:rsidR="000841CC" w:rsidRDefault="000841CC" w:rsidP="0000612B">
            <w:pPr>
              <w:spacing w:before="240"/>
              <w:rPr>
                <w:rFonts w:ascii="Arial" w:hAnsi="Arial" w:cs="Arial"/>
                <w:b/>
                <w:bCs/>
                <w:sz w:val="20"/>
                <w:szCs w:val="20"/>
              </w:rPr>
            </w:pPr>
            <w:r w:rsidRPr="00B4150D">
              <w:rPr>
                <w:rFonts w:ascii="Arial" w:hAnsi="Arial" w:cs="Arial"/>
                <w:bCs/>
                <w:sz w:val="20"/>
                <w:szCs w:val="20"/>
              </w:rPr>
              <w:t>Found on NIMC (acute) and NIMC (GP e-version) In a modified form on NIMC (day surgery)</w:t>
            </w:r>
          </w:p>
        </w:tc>
      </w:tr>
      <w:tr w:rsidR="00D43643" w:rsidRPr="00B4150D" w14:paraId="79DE8E01" w14:textId="77777777" w:rsidTr="006629AC">
        <w:trPr>
          <w:trHeight w:val="595"/>
        </w:trPr>
        <w:tc>
          <w:tcPr>
            <w:tcW w:w="1106" w:type="dxa"/>
            <w:gridSpan w:val="2"/>
            <w:shd w:val="clear" w:color="auto" w:fill="auto"/>
          </w:tcPr>
          <w:p w14:paraId="283A0A21" w14:textId="77777777" w:rsidR="00D43643" w:rsidRPr="00B4150D" w:rsidRDefault="0000612B" w:rsidP="0000612B">
            <w:pPr>
              <w:spacing w:before="240"/>
              <w:rPr>
                <w:rFonts w:ascii="Arial" w:hAnsi="Arial" w:cs="Arial"/>
                <w:b/>
                <w:bCs/>
                <w:sz w:val="20"/>
                <w:szCs w:val="20"/>
              </w:rPr>
            </w:pPr>
            <w:r>
              <w:rPr>
                <w:rFonts w:ascii="Arial" w:hAnsi="Arial" w:cs="Arial"/>
                <w:b/>
                <w:bCs/>
                <w:sz w:val="20"/>
                <w:szCs w:val="20"/>
              </w:rPr>
              <w:t>Purpose</w:t>
            </w:r>
          </w:p>
        </w:tc>
        <w:tc>
          <w:tcPr>
            <w:tcW w:w="8239" w:type="dxa"/>
            <w:gridSpan w:val="2"/>
            <w:shd w:val="clear" w:color="auto" w:fill="auto"/>
          </w:tcPr>
          <w:p w14:paraId="55A36ECD" w14:textId="77777777" w:rsidR="00D43643" w:rsidRPr="00B4150D" w:rsidRDefault="00D43643" w:rsidP="0000612B">
            <w:pPr>
              <w:spacing w:before="240"/>
              <w:rPr>
                <w:rFonts w:ascii="Arial" w:hAnsi="Arial" w:cs="Arial"/>
                <w:bCs/>
                <w:sz w:val="20"/>
                <w:szCs w:val="20"/>
              </w:rPr>
            </w:pPr>
            <w:r w:rsidRPr="00B4150D">
              <w:rPr>
                <w:rFonts w:ascii="Arial" w:hAnsi="Arial" w:cs="Arial"/>
                <w:bCs/>
                <w:sz w:val="20"/>
                <w:szCs w:val="20"/>
              </w:rPr>
              <w:t>To document VTE risk, contraindication and prophylaxis orders</w:t>
            </w:r>
          </w:p>
        </w:tc>
      </w:tr>
      <w:tr w:rsidR="002C3D4C" w:rsidRPr="00B4150D" w14:paraId="50C81387" w14:textId="77777777" w:rsidTr="006629AC">
        <w:tc>
          <w:tcPr>
            <w:tcW w:w="9345" w:type="dxa"/>
            <w:gridSpan w:val="4"/>
            <w:shd w:val="clear" w:color="auto" w:fill="auto"/>
          </w:tcPr>
          <w:p w14:paraId="69FAACE7" w14:textId="77777777" w:rsidR="002C3D4C" w:rsidRPr="00B4150D" w:rsidRDefault="0058772A" w:rsidP="0058772A">
            <w:pPr>
              <w:rPr>
                <w:rFonts w:ascii="Arial" w:hAnsi="Arial" w:cs="Arial"/>
                <w:b/>
                <w:sz w:val="20"/>
                <w:szCs w:val="20"/>
              </w:rPr>
            </w:pPr>
            <w:r>
              <w:rPr>
                <w:noProof/>
              </w:rPr>
              <w:drawing>
                <wp:inline distT="0" distB="0" distL="0" distR="0" wp14:anchorId="40F5570C" wp14:editId="4A771B13">
                  <wp:extent cx="5705183" cy="1699364"/>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10219" cy="1700864"/>
                          </a:xfrm>
                          <a:prstGeom prst="rect">
                            <a:avLst/>
                          </a:prstGeom>
                        </pic:spPr>
                      </pic:pic>
                    </a:graphicData>
                  </a:graphic>
                </wp:inline>
              </w:drawing>
            </w:r>
            <w:r w:rsidDel="0058772A">
              <w:rPr>
                <w:rFonts w:ascii="Arial" w:hAnsi="Arial" w:cs="Arial"/>
                <w:b/>
                <w:bCs/>
                <w:noProof/>
                <w:sz w:val="21"/>
                <w:szCs w:val="21"/>
              </w:rPr>
              <w:t xml:space="preserve"> </w:t>
            </w:r>
            <w:r w:rsidR="00127C73" w:rsidRPr="00B4150D">
              <w:rPr>
                <w:rFonts w:ascii="Arial" w:hAnsi="Arial" w:cs="Arial"/>
                <w:b/>
                <w:bCs/>
                <w:sz w:val="20"/>
                <w:szCs w:val="20"/>
              </w:rPr>
              <w:t>F</w:t>
            </w:r>
            <w:r w:rsidR="002C3D4C" w:rsidRPr="00B4150D">
              <w:rPr>
                <w:rFonts w:ascii="Arial" w:hAnsi="Arial" w:cs="Arial"/>
                <w:b/>
                <w:bCs/>
                <w:sz w:val="20"/>
                <w:szCs w:val="20"/>
              </w:rPr>
              <w:t>igure above shows the NIMC VTE prophylaxis section.</w:t>
            </w:r>
          </w:p>
        </w:tc>
      </w:tr>
      <w:tr w:rsidR="00D43643" w:rsidRPr="00B4150D" w14:paraId="19BEA59D" w14:textId="77777777" w:rsidTr="006629AC">
        <w:tc>
          <w:tcPr>
            <w:tcW w:w="826" w:type="dxa"/>
            <w:shd w:val="clear" w:color="auto" w:fill="auto"/>
          </w:tcPr>
          <w:p w14:paraId="26A1F451" w14:textId="77777777" w:rsidR="00D43643" w:rsidRPr="00B4150D" w:rsidRDefault="0000612B" w:rsidP="0000612B">
            <w:pPr>
              <w:spacing w:before="240"/>
              <w:rPr>
                <w:rFonts w:ascii="Arial" w:hAnsi="Arial" w:cs="Arial"/>
                <w:b/>
                <w:bCs/>
                <w:sz w:val="20"/>
                <w:szCs w:val="20"/>
              </w:rPr>
            </w:pPr>
            <w:r w:rsidRPr="00B4150D">
              <w:rPr>
                <w:rFonts w:ascii="Arial" w:hAnsi="Arial" w:cs="Arial"/>
                <w:b/>
                <w:sz w:val="20"/>
                <w:szCs w:val="20"/>
              </w:rPr>
              <w:t>Use</w:t>
            </w:r>
          </w:p>
        </w:tc>
        <w:tc>
          <w:tcPr>
            <w:tcW w:w="8519" w:type="dxa"/>
            <w:gridSpan w:val="3"/>
            <w:shd w:val="clear" w:color="auto" w:fill="auto"/>
          </w:tcPr>
          <w:p w14:paraId="2E268BD6" w14:textId="77777777" w:rsidR="00D43643" w:rsidRPr="00B4150D" w:rsidRDefault="00D43643" w:rsidP="0050452B">
            <w:pPr>
              <w:rPr>
                <w:rFonts w:ascii="Arial" w:hAnsi="Arial" w:cs="Arial"/>
                <w:b/>
                <w:sz w:val="20"/>
                <w:szCs w:val="20"/>
              </w:rPr>
            </w:pPr>
          </w:p>
          <w:p w14:paraId="17CF645D" w14:textId="77777777" w:rsidR="00D43643" w:rsidRPr="00B4150D" w:rsidRDefault="00ED5CE3" w:rsidP="0050452B">
            <w:pPr>
              <w:rPr>
                <w:rFonts w:ascii="Arial" w:hAnsi="Arial" w:cs="Arial"/>
                <w:b/>
                <w:sz w:val="20"/>
                <w:szCs w:val="20"/>
              </w:rPr>
            </w:pPr>
            <w:r w:rsidRPr="00B4150D">
              <w:rPr>
                <w:rFonts w:ascii="Arial" w:hAnsi="Arial" w:cs="Arial"/>
                <w:b/>
                <w:sz w:val="20"/>
                <w:szCs w:val="20"/>
              </w:rPr>
              <w:t>Assessing VTE risk and chemo and mechanical prophylaxis</w:t>
            </w:r>
            <w:r w:rsidR="006553A6" w:rsidRPr="00B4150D">
              <w:rPr>
                <w:rFonts w:ascii="Arial" w:hAnsi="Arial" w:cs="Arial"/>
                <w:b/>
                <w:sz w:val="20"/>
                <w:szCs w:val="20"/>
              </w:rPr>
              <w:t xml:space="preserve"> contraindication</w:t>
            </w:r>
          </w:p>
          <w:p w14:paraId="0A4A128A" w14:textId="77777777" w:rsidR="00E85523" w:rsidRPr="00B4150D" w:rsidRDefault="00E85523" w:rsidP="0050452B">
            <w:pPr>
              <w:rPr>
                <w:rFonts w:ascii="Arial" w:hAnsi="Arial" w:cs="Arial"/>
                <w:sz w:val="20"/>
                <w:szCs w:val="20"/>
              </w:rPr>
            </w:pPr>
            <w:r w:rsidRPr="00B4150D">
              <w:rPr>
                <w:rFonts w:ascii="Arial" w:hAnsi="Arial" w:cs="Arial"/>
                <w:sz w:val="20"/>
                <w:szCs w:val="20"/>
              </w:rPr>
              <w:t>Assess patient’s VTE risk and:</w:t>
            </w:r>
          </w:p>
          <w:p w14:paraId="56B5E7F0" w14:textId="77777777" w:rsidR="00D43643" w:rsidRPr="00B4150D" w:rsidRDefault="00D43643" w:rsidP="0000612B">
            <w:pPr>
              <w:numPr>
                <w:ilvl w:val="0"/>
                <w:numId w:val="23"/>
              </w:numPr>
              <w:autoSpaceDE w:val="0"/>
              <w:autoSpaceDN w:val="0"/>
              <w:adjustRightInd w:val="0"/>
              <w:rPr>
                <w:rFonts w:ascii="Arial" w:hAnsi="Arial" w:cs="Arial"/>
                <w:sz w:val="20"/>
                <w:szCs w:val="20"/>
              </w:rPr>
            </w:pPr>
            <w:r w:rsidRPr="00B4150D">
              <w:rPr>
                <w:rFonts w:ascii="Arial" w:hAnsi="Arial" w:cs="Arial"/>
                <w:sz w:val="20"/>
                <w:szCs w:val="20"/>
              </w:rPr>
              <w:t xml:space="preserve">Tick the </w:t>
            </w:r>
            <w:r w:rsidR="00E85523" w:rsidRPr="00B4150D">
              <w:rPr>
                <w:rFonts w:ascii="Arial" w:hAnsi="Arial" w:cs="Arial"/>
                <w:sz w:val="20"/>
                <w:szCs w:val="20"/>
              </w:rPr>
              <w:t>risk assessed box</w:t>
            </w:r>
          </w:p>
          <w:p w14:paraId="1B8FB7AF" w14:textId="77777777" w:rsidR="00D43643" w:rsidRPr="00B4150D" w:rsidRDefault="00D43643" w:rsidP="0000612B">
            <w:pPr>
              <w:numPr>
                <w:ilvl w:val="0"/>
                <w:numId w:val="23"/>
              </w:numPr>
              <w:autoSpaceDE w:val="0"/>
              <w:autoSpaceDN w:val="0"/>
              <w:adjustRightInd w:val="0"/>
              <w:rPr>
                <w:rFonts w:ascii="Arial" w:hAnsi="Arial" w:cs="Arial"/>
                <w:sz w:val="20"/>
                <w:szCs w:val="20"/>
              </w:rPr>
            </w:pPr>
            <w:r w:rsidRPr="00B4150D">
              <w:rPr>
                <w:rFonts w:ascii="Arial" w:hAnsi="Arial" w:cs="Arial"/>
                <w:sz w:val="20"/>
                <w:szCs w:val="20"/>
              </w:rPr>
              <w:t xml:space="preserve">Tick the prophylaxis </w:t>
            </w:r>
            <w:r w:rsidR="00E85523" w:rsidRPr="00B4150D">
              <w:rPr>
                <w:rFonts w:ascii="Arial" w:hAnsi="Arial" w:cs="Arial"/>
                <w:sz w:val="20"/>
                <w:szCs w:val="20"/>
              </w:rPr>
              <w:t>not required box if appropriate</w:t>
            </w:r>
          </w:p>
          <w:p w14:paraId="738671B6" w14:textId="77777777" w:rsidR="00D43643" w:rsidRPr="00B4150D" w:rsidRDefault="00D43643" w:rsidP="0000612B">
            <w:pPr>
              <w:numPr>
                <w:ilvl w:val="0"/>
                <w:numId w:val="23"/>
              </w:numPr>
              <w:autoSpaceDE w:val="0"/>
              <w:autoSpaceDN w:val="0"/>
              <w:adjustRightInd w:val="0"/>
              <w:rPr>
                <w:rFonts w:ascii="Arial" w:hAnsi="Arial" w:cs="Arial"/>
                <w:sz w:val="20"/>
                <w:szCs w:val="20"/>
              </w:rPr>
            </w:pPr>
            <w:r w:rsidRPr="00B4150D">
              <w:rPr>
                <w:rFonts w:ascii="Arial" w:hAnsi="Arial" w:cs="Arial"/>
                <w:sz w:val="20"/>
                <w:szCs w:val="20"/>
              </w:rPr>
              <w:t>Tick the contraindica</w:t>
            </w:r>
            <w:r w:rsidR="00E85523" w:rsidRPr="00B4150D">
              <w:rPr>
                <w:rFonts w:ascii="Arial" w:hAnsi="Arial" w:cs="Arial"/>
                <w:sz w:val="20"/>
                <w:szCs w:val="20"/>
              </w:rPr>
              <w:t xml:space="preserve">ted box if appropriate and document in the health record (and strike out chemo </w:t>
            </w:r>
            <w:r w:rsidR="00ED5CE3" w:rsidRPr="00B4150D">
              <w:rPr>
                <w:rFonts w:ascii="Arial" w:hAnsi="Arial" w:cs="Arial"/>
                <w:sz w:val="20"/>
                <w:szCs w:val="20"/>
              </w:rPr>
              <w:t>and/or</w:t>
            </w:r>
            <w:r w:rsidR="00E85523" w:rsidRPr="00B4150D">
              <w:rPr>
                <w:rFonts w:ascii="Arial" w:hAnsi="Arial" w:cs="Arial"/>
                <w:sz w:val="20"/>
                <w:szCs w:val="20"/>
              </w:rPr>
              <w:t xml:space="preserve"> mechanical prophylaxis sections as appropriate)</w:t>
            </w:r>
          </w:p>
          <w:p w14:paraId="07C55BB7" w14:textId="77777777" w:rsidR="00D43643" w:rsidRDefault="00D43643" w:rsidP="0000612B">
            <w:pPr>
              <w:numPr>
                <w:ilvl w:val="0"/>
                <w:numId w:val="23"/>
              </w:numPr>
              <w:autoSpaceDE w:val="0"/>
              <w:autoSpaceDN w:val="0"/>
              <w:adjustRightInd w:val="0"/>
              <w:rPr>
                <w:rFonts w:ascii="Arial" w:hAnsi="Arial" w:cs="Arial"/>
                <w:sz w:val="20"/>
                <w:szCs w:val="20"/>
              </w:rPr>
            </w:pPr>
            <w:r w:rsidRPr="00B4150D">
              <w:rPr>
                <w:rFonts w:ascii="Arial" w:hAnsi="Arial" w:cs="Arial"/>
                <w:sz w:val="20"/>
                <w:szCs w:val="20"/>
              </w:rPr>
              <w:t>Sign and date.</w:t>
            </w:r>
          </w:p>
          <w:p w14:paraId="395C340D" w14:textId="77777777" w:rsidR="0000612B" w:rsidRPr="00B4150D" w:rsidRDefault="0000612B" w:rsidP="0000612B">
            <w:pPr>
              <w:autoSpaceDE w:val="0"/>
              <w:autoSpaceDN w:val="0"/>
              <w:adjustRightInd w:val="0"/>
              <w:ind w:left="720"/>
              <w:rPr>
                <w:rFonts w:ascii="Arial" w:hAnsi="Arial" w:cs="Arial"/>
                <w:sz w:val="20"/>
                <w:szCs w:val="20"/>
              </w:rPr>
            </w:pPr>
          </w:p>
          <w:p w14:paraId="2145B5E2" w14:textId="77777777" w:rsidR="00D43643" w:rsidRPr="00725CA1" w:rsidRDefault="00D43643" w:rsidP="00725CA1">
            <w:pPr>
              <w:rPr>
                <w:rFonts w:ascii="Arial" w:hAnsi="Arial" w:cs="Arial"/>
                <w:b/>
                <w:sz w:val="20"/>
                <w:szCs w:val="20"/>
              </w:rPr>
            </w:pPr>
            <w:r w:rsidRPr="00725CA1">
              <w:rPr>
                <w:rFonts w:ascii="Arial" w:hAnsi="Arial" w:cs="Arial"/>
                <w:b/>
                <w:sz w:val="20"/>
                <w:szCs w:val="20"/>
              </w:rPr>
              <w:t>VTE chemo prophylaxis</w:t>
            </w:r>
          </w:p>
          <w:p w14:paraId="0A5F6CCE" w14:textId="77777777" w:rsidR="00D43643" w:rsidRPr="00B4150D" w:rsidRDefault="00E85523" w:rsidP="0000612B">
            <w:pPr>
              <w:spacing w:line="240" w:lineRule="atLeast"/>
              <w:rPr>
                <w:rFonts w:ascii="Arial" w:hAnsi="Arial" w:cs="Arial"/>
                <w:sz w:val="20"/>
                <w:szCs w:val="20"/>
              </w:rPr>
            </w:pPr>
            <w:r w:rsidRPr="00B4150D">
              <w:rPr>
                <w:rFonts w:ascii="Arial" w:hAnsi="Arial" w:cs="Arial"/>
                <w:sz w:val="20"/>
                <w:szCs w:val="20"/>
              </w:rPr>
              <w:t>Document the following</w:t>
            </w:r>
            <w:r w:rsidR="00D43643" w:rsidRPr="00B4150D">
              <w:rPr>
                <w:rFonts w:ascii="Arial" w:hAnsi="Arial" w:cs="Arial"/>
                <w:sz w:val="20"/>
                <w:szCs w:val="20"/>
              </w:rPr>
              <w:t>:</w:t>
            </w:r>
          </w:p>
          <w:p w14:paraId="09DDDC2D" w14:textId="77777777" w:rsidR="00E85523" w:rsidRPr="00B4150D" w:rsidRDefault="00E85523" w:rsidP="0000612B">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date prescribed</w:t>
            </w:r>
          </w:p>
          <w:p w14:paraId="1F546CD0" w14:textId="77777777" w:rsidR="00E85523" w:rsidRPr="00B4150D" w:rsidRDefault="00E85523" w:rsidP="0000612B">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generic name of medicine</w:t>
            </w:r>
          </w:p>
          <w:p w14:paraId="04DF1F77" w14:textId="77777777" w:rsidR="00E85523" w:rsidRPr="00B4150D" w:rsidRDefault="00E85523" w:rsidP="0000612B">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route of administration</w:t>
            </w:r>
          </w:p>
          <w:p w14:paraId="7EC6B8AC" w14:textId="77777777" w:rsidR="00E85523" w:rsidRPr="00B4150D" w:rsidRDefault="00E85523" w:rsidP="0000612B">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dose to be administered</w:t>
            </w:r>
          </w:p>
          <w:p w14:paraId="28A79147" w14:textId="77777777" w:rsidR="00E85523" w:rsidRPr="00B4150D" w:rsidRDefault="00E85523" w:rsidP="0000612B">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date and time medicine is to be administered</w:t>
            </w:r>
          </w:p>
          <w:p w14:paraId="3F7D0EC2" w14:textId="77777777" w:rsidR="00E85523" w:rsidRPr="00B4150D" w:rsidRDefault="00E85523" w:rsidP="0000612B">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prescriber’s signature, printed name and contact details</w:t>
            </w:r>
          </w:p>
          <w:p w14:paraId="3BAC0AA2" w14:textId="77777777" w:rsidR="00E85523" w:rsidRDefault="00E85523" w:rsidP="0000612B">
            <w:pPr>
              <w:numPr>
                <w:ilvl w:val="0"/>
                <w:numId w:val="21"/>
              </w:numPr>
              <w:autoSpaceDE w:val="0"/>
              <w:autoSpaceDN w:val="0"/>
              <w:adjustRightInd w:val="0"/>
              <w:rPr>
                <w:rFonts w:ascii="Arial" w:hAnsi="Arial" w:cs="Arial"/>
                <w:sz w:val="20"/>
                <w:szCs w:val="20"/>
              </w:rPr>
            </w:pPr>
            <w:proofErr w:type="gramStart"/>
            <w:r w:rsidRPr="00B4150D">
              <w:rPr>
                <w:rFonts w:ascii="Arial" w:hAnsi="Arial" w:cs="Arial"/>
                <w:sz w:val="20"/>
                <w:szCs w:val="20"/>
              </w:rPr>
              <w:t>initials</w:t>
            </w:r>
            <w:proofErr w:type="gramEnd"/>
            <w:r w:rsidRPr="00B4150D">
              <w:rPr>
                <w:rFonts w:ascii="Arial" w:hAnsi="Arial" w:cs="Arial"/>
                <w:sz w:val="20"/>
                <w:szCs w:val="20"/>
              </w:rPr>
              <w:t xml:space="preserve"> of person that administers the medicine.</w:t>
            </w:r>
          </w:p>
          <w:p w14:paraId="5220C0BE" w14:textId="77777777" w:rsidR="0000612B" w:rsidRPr="00B4150D" w:rsidRDefault="0000612B" w:rsidP="0000612B">
            <w:pPr>
              <w:autoSpaceDE w:val="0"/>
              <w:autoSpaceDN w:val="0"/>
              <w:adjustRightInd w:val="0"/>
              <w:ind w:left="720"/>
              <w:rPr>
                <w:rFonts w:ascii="Arial" w:hAnsi="Arial" w:cs="Arial"/>
                <w:sz w:val="20"/>
                <w:szCs w:val="20"/>
              </w:rPr>
            </w:pPr>
          </w:p>
          <w:p w14:paraId="4D8F1556" w14:textId="77777777" w:rsidR="00D43643" w:rsidRPr="00B4150D" w:rsidRDefault="00D43643" w:rsidP="0050452B">
            <w:pPr>
              <w:rPr>
                <w:rFonts w:ascii="Arial" w:hAnsi="Arial" w:cs="Arial"/>
                <w:sz w:val="20"/>
                <w:szCs w:val="20"/>
              </w:rPr>
            </w:pPr>
            <w:r w:rsidRPr="00B4150D">
              <w:rPr>
                <w:rFonts w:ascii="Arial" w:hAnsi="Arial" w:cs="Arial"/>
                <w:sz w:val="20"/>
                <w:szCs w:val="20"/>
              </w:rPr>
              <w:t xml:space="preserve">Three dose time sections allow </w:t>
            </w:r>
            <w:r w:rsidR="00D11B3F" w:rsidRPr="00B4150D">
              <w:rPr>
                <w:rFonts w:ascii="Arial" w:hAnsi="Arial" w:cs="Arial"/>
                <w:sz w:val="20"/>
                <w:szCs w:val="20"/>
              </w:rPr>
              <w:t>these medicines</w:t>
            </w:r>
            <w:r w:rsidRPr="00B4150D">
              <w:rPr>
                <w:rFonts w:ascii="Arial" w:hAnsi="Arial" w:cs="Arial"/>
                <w:sz w:val="20"/>
                <w:szCs w:val="20"/>
              </w:rPr>
              <w:t xml:space="preserve"> to be administered up to three times a day. </w:t>
            </w:r>
          </w:p>
          <w:p w14:paraId="053255B1" w14:textId="77777777" w:rsidR="00D43643" w:rsidRPr="00B4150D" w:rsidRDefault="00D43643" w:rsidP="0050452B">
            <w:pPr>
              <w:rPr>
                <w:rFonts w:ascii="Arial" w:hAnsi="Arial" w:cs="Arial"/>
                <w:sz w:val="20"/>
                <w:szCs w:val="20"/>
              </w:rPr>
            </w:pPr>
            <w:r w:rsidRPr="00B4150D">
              <w:rPr>
                <w:rFonts w:ascii="Arial" w:hAnsi="Arial" w:cs="Arial"/>
                <w:sz w:val="20"/>
                <w:szCs w:val="20"/>
              </w:rPr>
              <w:t>The indication section is pre-printed with ‘VTE Prophylaxis’.</w:t>
            </w:r>
          </w:p>
          <w:p w14:paraId="770E2BC8" w14:textId="77777777" w:rsidR="00D43643" w:rsidRDefault="00D43643" w:rsidP="0050452B">
            <w:pPr>
              <w:rPr>
                <w:rFonts w:ascii="Arial" w:hAnsi="Arial" w:cs="Arial"/>
                <w:sz w:val="20"/>
                <w:szCs w:val="20"/>
              </w:rPr>
            </w:pPr>
            <w:r w:rsidRPr="00B4150D">
              <w:rPr>
                <w:rFonts w:ascii="Arial" w:hAnsi="Arial" w:cs="Arial"/>
                <w:sz w:val="20"/>
                <w:szCs w:val="20"/>
              </w:rPr>
              <w:t xml:space="preserve">If the dose of VTE prophylaxis medicine needs to be changed, a new </w:t>
            </w:r>
            <w:r w:rsidR="00D11B3F" w:rsidRPr="00B4150D">
              <w:rPr>
                <w:rFonts w:ascii="Arial" w:hAnsi="Arial" w:cs="Arial"/>
                <w:sz w:val="20"/>
                <w:szCs w:val="20"/>
              </w:rPr>
              <w:t>order</w:t>
            </w:r>
            <w:r w:rsidRPr="00B4150D">
              <w:rPr>
                <w:rFonts w:ascii="Arial" w:hAnsi="Arial" w:cs="Arial"/>
                <w:sz w:val="20"/>
                <w:szCs w:val="20"/>
              </w:rPr>
              <w:t xml:space="preserve"> should be prescribed on a subsequent chart.</w:t>
            </w:r>
          </w:p>
          <w:p w14:paraId="75B2989B" w14:textId="77777777" w:rsidR="0000612B" w:rsidRPr="00B4150D" w:rsidRDefault="0000612B" w:rsidP="0050452B">
            <w:pPr>
              <w:rPr>
                <w:rFonts w:ascii="Arial" w:hAnsi="Arial" w:cs="Arial"/>
                <w:sz w:val="20"/>
                <w:szCs w:val="20"/>
              </w:rPr>
            </w:pPr>
          </w:p>
          <w:p w14:paraId="5F956360" w14:textId="77777777" w:rsidR="00E85523" w:rsidRPr="00B4150D" w:rsidRDefault="00127C73" w:rsidP="0050452B">
            <w:pPr>
              <w:rPr>
                <w:rFonts w:ascii="Arial" w:hAnsi="Arial" w:cs="Arial"/>
                <w:b/>
                <w:sz w:val="20"/>
                <w:szCs w:val="20"/>
              </w:rPr>
            </w:pPr>
            <w:r w:rsidRPr="00B4150D">
              <w:rPr>
                <w:rFonts w:ascii="Arial" w:hAnsi="Arial" w:cs="Arial"/>
                <w:b/>
                <w:sz w:val="20"/>
                <w:szCs w:val="20"/>
              </w:rPr>
              <w:lastRenderedPageBreak/>
              <w:t>VTE m</w:t>
            </w:r>
            <w:r w:rsidR="00E85523" w:rsidRPr="00B4150D">
              <w:rPr>
                <w:rFonts w:ascii="Arial" w:hAnsi="Arial" w:cs="Arial"/>
                <w:b/>
                <w:sz w:val="20"/>
                <w:szCs w:val="20"/>
              </w:rPr>
              <w:t>echanical prophylaxis</w:t>
            </w:r>
          </w:p>
          <w:p w14:paraId="01123777" w14:textId="77777777" w:rsidR="00E85523" w:rsidRPr="00B4150D" w:rsidRDefault="00E85523" w:rsidP="0050452B">
            <w:pPr>
              <w:rPr>
                <w:rFonts w:ascii="Arial" w:hAnsi="Arial" w:cs="Arial"/>
                <w:sz w:val="20"/>
                <w:szCs w:val="20"/>
              </w:rPr>
            </w:pPr>
            <w:r w:rsidRPr="00B4150D">
              <w:rPr>
                <w:rFonts w:ascii="Arial" w:hAnsi="Arial" w:cs="Arial"/>
                <w:sz w:val="20"/>
                <w:szCs w:val="20"/>
              </w:rPr>
              <w:t>Document the following:</w:t>
            </w:r>
          </w:p>
          <w:p w14:paraId="32E67EB0" w14:textId="77777777" w:rsidR="00E85523" w:rsidRPr="00B4150D" w:rsidRDefault="00E85523" w:rsidP="0000612B">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type of mechanical prophylaxis required e.g. graduated compression stockings</w:t>
            </w:r>
          </w:p>
          <w:p w14:paraId="4F96F117" w14:textId="77777777" w:rsidR="00E85523" w:rsidRDefault="00E85523" w:rsidP="0000612B">
            <w:pPr>
              <w:numPr>
                <w:ilvl w:val="0"/>
                <w:numId w:val="21"/>
              </w:numPr>
              <w:autoSpaceDE w:val="0"/>
              <w:autoSpaceDN w:val="0"/>
              <w:adjustRightInd w:val="0"/>
              <w:rPr>
                <w:rFonts w:ascii="Arial" w:hAnsi="Arial" w:cs="Arial"/>
                <w:sz w:val="20"/>
                <w:szCs w:val="20"/>
              </w:rPr>
            </w:pPr>
            <w:proofErr w:type="gramStart"/>
            <w:r w:rsidRPr="00B4150D">
              <w:rPr>
                <w:rFonts w:ascii="Arial" w:hAnsi="Arial" w:cs="Arial"/>
                <w:sz w:val="20"/>
                <w:szCs w:val="20"/>
              </w:rPr>
              <w:t>prescriber’s</w:t>
            </w:r>
            <w:proofErr w:type="gramEnd"/>
            <w:r w:rsidRPr="00B4150D">
              <w:rPr>
                <w:rFonts w:ascii="Arial" w:hAnsi="Arial" w:cs="Arial"/>
                <w:sz w:val="20"/>
                <w:szCs w:val="20"/>
              </w:rPr>
              <w:t xml:space="preserve"> signature, printed name and contact details. </w:t>
            </w:r>
          </w:p>
          <w:p w14:paraId="6CABEBD0" w14:textId="77777777" w:rsidR="0000612B" w:rsidRPr="00B4150D" w:rsidRDefault="0000612B" w:rsidP="0000612B">
            <w:pPr>
              <w:autoSpaceDE w:val="0"/>
              <w:autoSpaceDN w:val="0"/>
              <w:adjustRightInd w:val="0"/>
              <w:ind w:left="720"/>
              <w:rPr>
                <w:rFonts w:ascii="Arial" w:hAnsi="Arial" w:cs="Arial"/>
                <w:sz w:val="20"/>
                <w:szCs w:val="20"/>
              </w:rPr>
            </w:pPr>
          </w:p>
          <w:p w14:paraId="1A8274AA" w14:textId="77777777" w:rsidR="0000612B" w:rsidRDefault="00E85523" w:rsidP="0050452B">
            <w:pPr>
              <w:rPr>
                <w:rFonts w:ascii="Arial" w:hAnsi="Arial" w:cs="Arial"/>
                <w:sz w:val="20"/>
                <w:szCs w:val="20"/>
              </w:rPr>
            </w:pPr>
            <w:r w:rsidRPr="00B4150D">
              <w:rPr>
                <w:rFonts w:ascii="Arial" w:hAnsi="Arial" w:cs="Arial"/>
                <w:sz w:val="20"/>
                <w:szCs w:val="20"/>
              </w:rPr>
              <w:t>Nursing staff may have responsibility for ordering mechanical prophylaxis depending on local policy.</w:t>
            </w:r>
          </w:p>
          <w:p w14:paraId="19C25907" w14:textId="77777777" w:rsidR="0000612B" w:rsidRPr="00B4150D" w:rsidRDefault="0000612B" w:rsidP="0050452B">
            <w:pPr>
              <w:rPr>
                <w:rFonts w:ascii="Arial" w:hAnsi="Arial" w:cs="Arial"/>
                <w:sz w:val="20"/>
                <w:szCs w:val="20"/>
              </w:rPr>
            </w:pPr>
          </w:p>
          <w:p w14:paraId="4FDE2F05" w14:textId="77777777" w:rsidR="00E85523" w:rsidRPr="00B4150D" w:rsidRDefault="00E85523" w:rsidP="0050452B">
            <w:pPr>
              <w:rPr>
                <w:rFonts w:ascii="Arial" w:hAnsi="Arial" w:cs="Arial"/>
                <w:sz w:val="20"/>
                <w:szCs w:val="20"/>
              </w:rPr>
            </w:pPr>
            <w:r w:rsidRPr="00B4150D">
              <w:rPr>
                <w:rFonts w:ascii="Arial" w:hAnsi="Arial" w:cs="Arial"/>
                <w:sz w:val="20"/>
                <w:szCs w:val="20"/>
              </w:rPr>
              <w:t xml:space="preserve">AM and PM have been pre-printed in the administration space to encourage checking and documenting that patients receive mechanical prophylaxis correctly.  </w:t>
            </w:r>
          </w:p>
        </w:tc>
      </w:tr>
    </w:tbl>
    <w:p w14:paraId="41E446DC" w14:textId="77777777" w:rsidR="00C90733" w:rsidRDefault="00C90733" w:rsidP="00622A52">
      <w: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8106"/>
      </w:tblGrid>
      <w:tr w:rsidR="00D43643" w:rsidRPr="00B4150D" w14:paraId="26565B13" w14:textId="77777777" w:rsidTr="0000612B">
        <w:tc>
          <w:tcPr>
            <w:tcW w:w="1242" w:type="dxa"/>
            <w:shd w:val="clear" w:color="auto" w:fill="auto"/>
          </w:tcPr>
          <w:p w14:paraId="6D7F430E" w14:textId="77777777" w:rsidR="0000612B" w:rsidRPr="00B4150D" w:rsidRDefault="0000612B" w:rsidP="0000612B">
            <w:pPr>
              <w:spacing w:before="240"/>
              <w:rPr>
                <w:rFonts w:ascii="Arial" w:hAnsi="Arial" w:cs="Arial"/>
                <w:b/>
                <w:bCs/>
                <w:sz w:val="20"/>
                <w:szCs w:val="20"/>
              </w:rPr>
            </w:pPr>
            <w:r w:rsidRPr="00B4150D">
              <w:rPr>
                <w:rFonts w:ascii="Arial" w:hAnsi="Arial" w:cs="Arial"/>
                <w:b/>
                <w:bCs/>
                <w:sz w:val="20"/>
                <w:szCs w:val="20"/>
              </w:rPr>
              <w:lastRenderedPageBreak/>
              <w:t>Risk addressed</w:t>
            </w:r>
          </w:p>
          <w:p w14:paraId="463C67D2" w14:textId="77777777" w:rsidR="00D43643" w:rsidRPr="00B4150D" w:rsidRDefault="00D43643" w:rsidP="0000612B">
            <w:pPr>
              <w:spacing w:before="240"/>
              <w:rPr>
                <w:rFonts w:ascii="Arial" w:hAnsi="Arial" w:cs="Arial"/>
                <w:b/>
                <w:bCs/>
                <w:sz w:val="20"/>
                <w:szCs w:val="20"/>
              </w:rPr>
            </w:pPr>
          </w:p>
        </w:tc>
        <w:tc>
          <w:tcPr>
            <w:tcW w:w="8106" w:type="dxa"/>
            <w:shd w:val="clear" w:color="auto" w:fill="auto"/>
          </w:tcPr>
          <w:p w14:paraId="1667C752" w14:textId="77777777" w:rsidR="00D43643" w:rsidRPr="00B4150D" w:rsidRDefault="00127C73" w:rsidP="0000612B">
            <w:pPr>
              <w:spacing w:before="240"/>
              <w:rPr>
                <w:rFonts w:ascii="Arial" w:hAnsi="Arial" w:cs="Arial"/>
                <w:bCs/>
                <w:sz w:val="20"/>
                <w:szCs w:val="20"/>
              </w:rPr>
            </w:pPr>
            <w:r w:rsidRPr="00B4150D">
              <w:rPr>
                <w:rFonts w:ascii="Arial" w:hAnsi="Arial" w:cs="Arial"/>
                <w:bCs/>
                <w:sz w:val="20"/>
                <w:szCs w:val="20"/>
              </w:rPr>
              <w:t>H</w:t>
            </w:r>
            <w:r w:rsidR="00C90733" w:rsidRPr="00B4150D">
              <w:rPr>
                <w:rFonts w:ascii="Arial" w:hAnsi="Arial" w:cs="Arial"/>
                <w:bCs/>
                <w:sz w:val="20"/>
                <w:szCs w:val="20"/>
              </w:rPr>
              <w:t>ealthcare</w:t>
            </w:r>
            <w:r w:rsidRPr="00B4150D">
              <w:rPr>
                <w:rFonts w:ascii="Arial" w:hAnsi="Arial" w:cs="Arial"/>
                <w:bCs/>
                <w:sz w:val="20"/>
                <w:szCs w:val="20"/>
              </w:rPr>
              <w:t>-associated VTE is a national health safety and quality issue. Research demonstrates that including a prompt for VTE risk assessment and for prophylaxis prescribing improves the rate of VTE risk assessment and of appropriate prophylaxis prescribing.</w:t>
            </w:r>
          </w:p>
        </w:tc>
      </w:tr>
      <w:tr w:rsidR="002C3D4C" w:rsidRPr="00B4150D" w14:paraId="2E0BD3D5" w14:textId="77777777" w:rsidTr="00B4150D">
        <w:tc>
          <w:tcPr>
            <w:tcW w:w="9348" w:type="dxa"/>
            <w:gridSpan w:val="2"/>
            <w:tcBorders>
              <w:bottom w:val="single" w:sz="4" w:space="0" w:color="auto"/>
            </w:tcBorders>
            <w:shd w:val="clear" w:color="auto" w:fill="auto"/>
          </w:tcPr>
          <w:p w14:paraId="59F0A9EA" w14:textId="77777777" w:rsidR="0058772A" w:rsidRDefault="0058772A" w:rsidP="0050452B">
            <w:pPr>
              <w:rPr>
                <w:rFonts w:ascii="Arial" w:hAnsi="Arial" w:cs="Arial"/>
                <w:b/>
                <w:bCs/>
                <w:sz w:val="21"/>
                <w:szCs w:val="21"/>
              </w:rPr>
            </w:pPr>
          </w:p>
          <w:p w14:paraId="00B350D3" w14:textId="77777777" w:rsidR="00127C73" w:rsidRPr="00B4150D" w:rsidRDefault="0058772A" w:rsidP="0050452B">
            <w:pPr>
              <w:rPr>
                <w:rFonts w:ascii="Arial" w:hAnsi="Arial" w:cs="Arial"/>
                <w:b/>
                <w:bCs/>
                <w:sz w:val="21"/>
                <w:szCs w:val="21"/>
              </w:rPr>
            </w:pPr>
            <w:r>
              <w:rPr>
                <w:rFonts w:ascii="Arial" w:hAnsi="Arial" w:cs="Arial"/>
                <w:b/>
                <w:bCs/>
                <w:noProof/>
                <w:sz w:val="21"/>
                <w:szCs w:val="21"/>
              </w:rPr>
              <w:drawing>
                <wp:inline distT="0" distB="0" distL="0" distR="0" wp14:anchorId="27852C17" wp14:editId="3AF924E7">
                  <wp:extent cx="5412153" cy="1473200"/>
                  <wp:effectExtent l="0" t="0" r="0" b="0"/>
                  <wp:docPr id="68" name="Picture 68" descr="\\central.health\dfsuserenv\Users\User_07\peadam\Pictures\VTE Contraindic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entral.health\dfsuserenv\Users\User_07\peadam\Pictures\VTE Contraindicate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12153" cy="1473200"/>
                          </a:xfrm>
                          <a:prstGeom prst="rect">
                            <a:avLst/>
                          </a:prstGeom>
                          <a:noFill/>
                          <a:ln>
                            <a:noFill/>
                          </a:ln>
                        </pic:spPr>
                      </pic:pic>
                    </a:graphicData>
                  </a:graphic>
                </wp:inline>
              </w:drawing>
            </w:r>
            <w:r w:rsidRPr="0058772A" w:rsidDel="0058772A">
              <w:rPr>
                <w:rFonts w:ascii="Arial" w:hAnsi="Arial" w:cs="Arial"/>
                <w:b/>
                <w:bCs/>
                <w:sz w:val="21"/>
                <w:szCs w:val="21"/>
              </w:rPr>
              <w:t xml:space="preserve"> </w:t>
            </w:r>
          </w:p>
          <w:p w14:paraId="7A3067D2" w14:textId="77777777" w:rsidR="002C3D4C" w:rsidRPr="00B4150D" w:rsidRDefault="00127C73" w:rsidP="0050452B">
            <w:pPr>
              <w:rPr>
                <w:rFonts w:ascii="Arial" w:hAnsi="Arial" w:cs="Arial"/>
                <w:b/>
                <w:bCs/>
                <w:sz w:val="20"/>
                <w:szCs w:val="20"/>
              </w:rPr>
            </w:pPr>
            <w:r w:rsidRPr="00B4150D">
              <w:rPr>
                <w:rFonts w:ascii="Arial" w:hAnsi="Arial" w:cs="Arial"/>
                <w:b/>
                <w:bCs/>
                <w:sz w:val="20"/>
                <w:szCs w:val="20"/>
              </w:rPr>
              <w:t>Figure above shows the VTE prophylaxis section with chemo prophylaxis section struck out, signed and dated as it is contraindicated.</w:t>
            </w:r>
          </w:p>
        </w:tc>
      </w:tr>
      <w:tr w:rsidR="00127C73" w:rsidRPr="00B4150D" w14:paraId="6F5E69BC" w14:textId="77777777" w:rsidTr="00C6525A">
        <w:tc>
          <w:tcPr>
            <w:tcW w:w="9348" w:type="dxa"/>
            <w:gridSpan w:val="2"/>
            <w:shd w:val="clear" w:color="auto" w:fill="F2F2F2" w:themeFill="background1" w:themeFillShade="F2"/>
          </w:tcPr>
          <w:p w14:paraId="16CA7104" w14:textId="77777777" w:rsidR="00127C73" w:rsidRPr="00B4150D" w:rsidRDefault="00127C73" w:rsidP="0000612B">
            <w:pPr>
              <w:spacing w:before="240"/>
              <w:rPr>
                <w:rFonts w:ascii="Arial" w:hAnsi="Arial" w:cs="Arial"/>
                <w:b/>
                <w:bCs/>
                <w:sz w:val="20"/>
                <w:szCs w:val="20"/>
              </w:rPr>
            </w:pPr>
            <w:r w:rsidRPr="00B4150D">
              <w:rPr>
                <w:rFonts w:ascii="Arial" w:hAnsi="Arial" w:cs="Arial"/>
                <w:b/>
                <w:bCs/>
                <w:sz w:val="20"/>
                <w:szCs w:val="20"/>
              </w:rPr>
              <w:t>VTE prophylaxis section: Further information</w:t>
            </w:r>
          </w:p>
        </w:tc>
      </w:tr>
      <w:tr w:rsidR="00127C73" w:rsidRPr="00B4150D" w14:paraId="2D45BD70" w14:textId="77777777" w:rsidTr="00B4150D">
        <w:tc>
          <w:tcPr>
            <w:tcW w:w="9348" w:type="dxa"/>
            <w:gridSpan w:val="2"/>
            <w:shd w:val="clear" w:color="auto" w:fill="auto"/>
          </w:tcPr>
          <w:p w14:paraId="140B55D9" w14:textId="77777777" w:rsidR="00127C73" w:rsidRPr="00B4150D" w:rsidRDefault="00127C73" w:rsidP="0000612B">
            <w:pPr>
              <w:spacing w:before="240"/>
              <w:rPr>
                <w:rFonts w:ascii="Arial" w:hAnsi="Arial" w:cs="Arial"/>
                <w:sz w:val="20"/>
                <w:szCs w:val="20"/>
              </w:rPr>
            </w:pPr>
            <w:r w:rsidRPr="00B4150D">
              <w:rPr>
                <w:rFonts w:ascii="Arial" w:hAnsi="Arial" w:cs="Arial"/>
                <w:sz w:val="20"/>
                <w:szCs w:val="20"/>
              </w:rPr>
              <w:t>This VTE prophylaxis section is designed to prompt documentation of:</w:t>
            </w:r>
          </w:p>
          <w:p w14:paraId="11E925C0" w14:textId="77777777" w:rsidR="00127C73" w:rsidRPr="00B4150D" w:rsidRDefault="00127C73" w:rsidP="0000612B">
            <w:pPr>
              <w:numPr>
                <w:ilvl w:val="0"/>
                <w:numId w:val="7"/>
              </w:numPr>
              <w:autoSpaceDE w:val="0"/>
              <w:autoSpaceDN w:val="0"/>
              <w:adjustRightInd w:val="0"/>
              <w:spacing w:after="60"/>
              <w:rPr>
                <w:rFonts w:ascii="Arial" w:hAnsi="Arial" w:cs="Arial"/>
                <w:sz w:val="20"/>
                <w:szCs w:val="20"/>
              </w:rPr>
            </w:pPr>
            <w:r w:rsidRPr="00B4150D">
              <w:rPr>
                <w:rFonts w:ascii="Arial" w:hAnsi="Arial" w:cs="Arial"/>
                <w:sz w:val="20"/>
                <w:szCs w:val="20"/>
              </w:rPr>
              <w:t>VTE risk assessment</w:t>
            </w:r>
          </w:p>
          <w:p w14:paraId="3859E7E7" w14:textId="77777777" w:rsidR="00127C73" w:rsidRPr="00B4150D" w:rsidRDefault="00127C73" w:rsidP="0000612B">
            <w:pPr>
              <w:numPr>
                <w:ilvl w:val="0"/>
                <w:numId w:val="7"/>
              </w:numPr>
              <w:autoSpaceDE w:val="0"/>
              <w:autoSpaceDN w:val="0"/>
              <w:adjustRightInd w:val="0"/>
              <w:spacing w:after="60"/>
              <w:rPr>
                <w:rFonts w:ascii="Arial" w:hAnsi="Arial" w:cs="Arial"/>
                <w:sz w:val="20"/>
                <w:szCs w:val="20"/>
              </w:rPr>
            </w:pPr>
            <w:r w:rsidRPr="00B4150D">
              <w:rPr>
                <w:rFonts w:ascii="Arial" w:hAnsi="Arial" w:cs="Arial"/>
                <w:sz w:val="20"/>
                <w:szCs w:val="20"/>
              </w:rPr>
              <w:t>contraindications to VTE prophylaxis</w:t>
            </w:r>
          </w:p>
          <w:p w14:paraId="6C2268C0" w14:textId="77777777" w:rsidR="00127C73" w:rsidRPr="00B4150D" w:rsidRDefault="00127C73" w:rsidP="0000612B">
            <w:pPr>
              <w:numPr>
                <w:ilvl w:val="0"/>
                <w:numId w:val="7"/>
              </w:numPr>
              <w:autoSpaceDE w:val="0"/>
              <w:autoSpaceDN w:val="0"/>
              <w:adjustRightInd w:val="0"/>
              <w:spacing w:after="60"/>
              <w:rPr>
                <w:rFonts w:ascii="Arial" w:hAnsi="Arial" w:cs="Arial"/>
                <w:sz w:val="20"/>
                <w:szCs w:val="20"/>
              </w:rPr>
            </w:pPr>
            <w:proofErr w:type="gramStart"/>
            <w:r w:rsidRPr="00B4150D">
              <w:rPr>
                <w:rFonts w:ascii="Arial" w:hAnsi="Arial" w:cs="Arial"/>
                <w:sz w:val="20"/>
                <w:szCs w:val="20"/>
              </w:rPr>
              <w:t>ordering</w:t>
            </w:r>
            <w:proofErr w:type="gramEnd"/>
            <w:r w:rsidRPr="00B4150D">
              <w:rPr>
                <w:rFonts w:ascii="Arial" w:hAnsi="Arial" w:cs="Arial"/>
                <w:sz w:val="20"/>
                <w:szCs w:val="20"/>
              </w:rPr>
              <w:t xml:space="preserve"> of pharmacological and mechanical VTE prophylaxis if indicated. </w:t>
            </w:r>
          </w:p>
          <w:p w14:paraId="7F1973CC" w14:textId="77777777" w:rsidR="00127C73" w:rsidRPr="00B4150D" w:rsidRDefault="00127C73" w:rsidP="0050452B">
            <w:pPr>
              <w:rPr>
                <w:rFonts w:ascii="Arial" w:hAnsi="Arial" w:cs="Arial"/>
                <w:sz w:val="20"/>
                <w:szCs w:val="20"/>
              </w:rPr>
            </w:pPr>
            <w:r w:rsidRPr="00B4150D">
              <w:rPr>
                <w:rFonts w:ascii="Arial" w:hAnsi="Arial" w:cs="Arial"/>
                <w:sz w:val="20"/>
                <w:szCs w:val="20"/>
              </w:rPr>
              <w:t xml:space="preserve">The VTE prophylaxis section is placed above the dedicated warfarin section to assist recognising patients who are already receiving therapeutic anticoagulation and do not require VTE prophylaxis. </w:t>
            </w:r>
          </w:p>
          <w:p w14:paraId="0E7C689A" w14:textId="77777777" w:rsidR="00127C73" w:rsidRPr="00B4150D" w:rsidRDefault="00127C73" w:rsidP="0050452B">
            <w:pPr>
              <w:rPr>
                <w:rFonts w:ascii="Arial" w:hAnsi="Arial" w:cs="Arial"/>
                <w:sz w:val="20"/>
                <w:szCs w:val="20"/>
              </w:rPr>
            </w:pPr>
            <w:r w:rsidRPr="00B4150D">
              <w:rPr>
                <w:rFonts w:ascii="Arial" w:hAnsi="Arial" w:cs="Arial"/>
                <w:sz w:val="20"/>
                <w:szCs w:val="20"/>
              </w:rPr>
              <w:t xml:space="preserve">Whoever is responsible for assessing patient VTE risk should do so according to local policy and then document the </w:t>
            </w:r>
            <w:proofErr w:type="gramStart"/>
            <w:r w:rsidRPr="00B4150D">
              <w:rPr>
                <w:rFonts w:ascii="Arial" w:hAnsi="Arial" w:cs="Arial"/>
                <w:sz w:val="20"/>
                <w:szCs w:val="20"/>
              </w:rPr>
              <w:t>outcome.</w:t>
            </w:r>
            <w:proofErr w:type="gramEnd"/>
            <w:r w:rsidR="00D3087F">
              <w:rPr>
                <w:rFonts w:ascii="Arial" w:hAnsi="Arial" w:cs="Arial"/>
                <w:sz w:val="20"/>
                <w:szCs w:val="20"/>
              </w:rPr>
              <w:t xml:space="preserve"> </w:t>
            </w:r>
          </w:p>
          <w:p w14:paraId="55C5896D" w14:textId="77777777" w:rsidR="00127C73" w:rsidRPr="00B4150D" w:rsidRDefault="00127C73" w:rsidP="0050452B">
            <w:pPr>
              <w:rPr>
                <w:rFonts w:ascii="Arial" w:hAnsi="Arial" w:cs="Arial"/>
                <w:sz w:val="20"/>
                <w:szCs w:val="20"/>
              </w:rPr>
            </w:pPr>
            <w:r w:rsidRPr="00B4150D">
              <w:rPr>
                <w:rFonts w:ascii="Arial" w:hAnsi="Arial" w:cs="Arial"/>
                <w:sz w:val="20"/>
                <w:szCs w:val="20"/>
              </w:rPr>
              <w:t>In some h</w:t>
            </w:r>
            <w:r w:rsidR="00C90733" w:rsidRPr="00B4150D">
              <w:rPr>
                <w:rFonts w:ascii="Arial" w:hAnsi="Arial" w:cs="Arial"/>
                <w:sz w:val="20"/>
                <w:szCs w:val="20"/>
              </w:rPr>
              <w:t>ealth service organisations</w:t>
            </w:r>
            <w:r w:rsidRPr="00B4150D">
              <w:rPr>
                <w:rFonts w:ascii="Arial" w:hAnsi="Arial" w:cs="Arial"/>
                <w:sz w:val="20"/>
                <w:szCs w:val="20"/>
              </w:rPr>
              <w:t>, documentation of the risk assessment will be done by the admitting medical officer/authorised prescriber. In other</w:t>
            </w:r>
            <w:r w:rsidR="00C90733" w:rsidRPr="00B4150D">
              <w:rPr>
                <w:rFonts w:ascii="Arial" w:hAnsi="Arial" w:cs="Arial"/>
                <w:sz w:val="20"/>
                <w:szCs w:val="20"/>
              </w:rPr>
              <w:t xml:space="preserve">s, </w:t>
            </w:r>
            <w:r w:rsidRPr="00B4150D">
              <w:rPr>
                <w:rFonts w:ascii="Arial" w:hAnsi="Arial" w:cs="Arial"/>
                <w:sz w:val="20"/>
                <w:szCs w:val="20"/>
              </w:rPr>
              <w:t>it will be the responsibility of the nursing staff. The risk assessment should be completed consistent with local policy and in relation to the patient’s clinical status at that point.</w:t>
            </w:r>
            <w:r w:rsidR="0098363D">
              <w:rPr>
                <w:rFonts w:ascii="Arial" w:hAnsi="Arial" w:cs="Arial"/>
                <w:sz w:val="20"/>
                <w:szCs w:val="20"/>
              </w:rPr>
              <w:t xml:space="preserve"> </w:t>
            </w:r>
            <w:r w:rsidR="00125748">
              <w:rPr>
                <w:rFonts w:ascii="Arial" w:hAnsi="Arial" w:cs="Arial"/>
                <w:sz w:val="20"/>
                <w:szCs w:val="20"/>
              </w:rPr>
              <w:t>For patient</w:t>
            </w:r>
            <w:r w:rsidR="0098363D">
              <w:rPr>
                <w:rFonts w:ascii="Arial" w:hAnsi="Arial" w:cs="Arial"/>
                <w:sz w:val="20"/>
                <w:szCs w:val="20"/>
              </w:rPr>
              <w:t>s</w:t>
            </w:r>
            <w:r w:rsidR="00125748">
              <w:rPr>
                <w:rFonts w:ascii="Arial" w:hAnsi="Arial" w:cs="Arial"/>
                <w:sz w:val="20"/>
                <w:szCs w:val="20"/>
              </w:rPr>
              <w:t xml:space="preserve"> who have multiple charts,</w:t>
            </w:r>
            <w:r w:rsidR="0098363D">
              <w:rPr>
                <w:rFonts w:ascii="Arial" w:hAnsi="Arial" w:cs="Arial"/>
                <w:sz w:val="20"/>
                <w:szCs w:val="20"/>
              </w:rPr>
              <w:t xml:space="preserve"> the</w:t>
            </w:r>
            <w:r w:rsidR="00125748">
              <w:rPr>
                <w:rFonts w:ascii="Arial" w:hAnsi="Arial" w:cs="Arial"/>
                <w:sz w:val="20"/>
                <w:szCs w:val="20"/>
              </w:rPr>
              <w:t xml:space="preserve"> VTE risk assessment should be do</w:t>
            </w:r>
            <w:r w:rsidR="003B7D2E">
              <w:rPr>
                <w:rFonts w:ascii="Arial" w:hAnsi="Arial" w:cs="Arial"/>
                <w:sz w:val="20"/>
                <w:szCs w:val="20"/>
              </w:rPr>
              <w:t>cumented on the first chart</w:t>
            </w:r>
            <w:r w:rsidR="00125748">
              <w:rPr>
                <w:rFonts w:ascii="Arial" w:hAnsi="Arial" w:cs="Arial"/>
                <w:sz w:val="20"/>
                <w:szCs w:val="20"/>
              </w:rPr>
              <w:t>.</w:t>
            </w:r>
            <w:r w:rsidRPr="00B4150D">
              <w:rPr>
                <w:rFonts w:ascii="Arial" w:hAnsi="Arial" w:cs="Arial"/>
                <w:sz w:val="20"/>
                <w:szCs w:val="20"/>
              </w:rPr>
              <w:t xml:space="preserve"> Reassessment of risk may be required depending on changes to clinical status, medicines and other circumstances</w:t>
            </w:r>
            <w:r w:rsidR="0098363D">
              <w:rPr>
                <w:rFonts w:ascii="Arial" w:hAnsi="Arial" w:cs="Arial"/>
                <w:sz w:val="20"/>
                <w:szCs w:val="20"/>
              </w:rPr>
              <w:t xml:space="preserve"> and should be documented in the VTE risk assessment section on one of the subsequent charts</w:t>
            </w:r>
            <w:r w:rsidR="00125748">
              <w:rPr>
                <w:rFonts w:ascii="Arial" w:hAnsi="Arial" w:cs="Arial"/>
                <w:sz w:val="20"/>
                <w:szCs w:val="20"/>
              </w:rPr>
              <w:t xml:space="preserve">. </w:t>
            </w:r>
          </w:p>
          <w:p w14:paraId="1635FE41" w14:textId="77777777" w:rsidR="00127C73" w:rsidRPr="00B4150D" w:rsidRDefault="00127C73" w:rsidP="0050452B">
            <w:pPr>
              <w:rPr>
                <w:rFonts w:ascii="Arial" w:hAnsi="Arial" w:cs="Arial"/>
                <w:sz w:val="20"/>
                <w:szCs w:val="20"/>
              </w:rPr>
            </w:pPr>
            <w:r w:rsidRPr="00B4150D">
              <w:rPr>
                <w:rFonts w:ascii="Arial" w:hAnsi="Arial" w:cs="Arial"/>
                <w:sz w:val="20"/>
                <w:szCs w:val="20"/>
              </w:rPr>
              <w:t xml:space="preserve">If the dose of VTE prophylaxis medicine needs to be changed, a new </w:t>
            </w:r>
            <w:r w:rsidR="00D11B3F" w:rsidRPr="00B4150D">
              <w:rPr>
                <w:rFonts w:ascii="Arial" w:hAnsi="Arial" w:cs="Arial"/>
                <w:sz w:val="20"/>
                <w:szCs w:val="20"/>
              </w:rPr>
              <w:t>order</w:t>
            </w:r>
            <w:r w:rsidRPr="00B4150D">
              <w:rPr>
                <w:rFonts w:ascii="Arial" w:hAnsi="Arial" w:cs="Arial"/>
                <w:sz w:val="20"/>
                <w:szCs w:val="20"/>
              </w:rPr>
              <w:t xml:space="preserve"> should be prescribed on a subsequent chart.  </w:t>
            </w:r>
          </w:p>
          <w:p w14:paraId="3067CD6B" w14:textId="77777777" w:rsidR="00127C73" w:rsidRPr="00B4150D" w:rsidRDefault="00ED5CE3" w:rsidP="0050452B">
            <w:pPr>
              <w:rPr>
                <w:rFonts w:ascii="Arial" w:hAnsi="Arial" w:cs="Arial"/>
                <w:bCs/>
                <w:sz w:val="20"/>
                <w:szCs w:val="20"/>
              </w:rPr>
            </w:pPr>
            <w:r w:rsidRPr="00B4150D">
              <w:rPr>
                <w:rFonts w:ascii="Arial" w:hAnsi="Arial" w:cs="Arial"/>
                <w:bCs/>
                <w:sz w:val="20"/>
                <w:szCs w:val="20"/>
              </w:rPr>
              <w:t xml:space="preserve">The NIMC (long-stay) does not have a dedicated VTE prophylaxis section. </w:t>
            </w:r>
            <w:r w:rsidR="00127C73" w:rsidRPr="00B4150D">
              <w:rPr>
                <w:rFonts w:ascii="Arial" w:hAnsi="Arial" w:cs="Arial"/>
                <w:bCs/>
                <w:sz w:val="20"/>
                <w:szCs w:val="20"/>
              </w:rPr>
              <w:t>H</w:t>
            </w:r>
            <w:r w:rsidR="00C90733" w:rsidRPr="00B4150D">
              <w:rPr>
                <w:rFonts w:ascii="Arial" w:hAnsi="Arial" w:cs="Arial"/>
                <w:bCs/>
                <w:sz w:val="20"/>
                <w:szCs w:val="20"/>
              </w:rPr>
              <w:t>ealth service organisations</w:t>
            </w:r>
            <w:r w:rsidR="00127C73" w:rsidRPr="00B4150D">
              <w:rPr>
                <w:rFonts w:ascii="Arial" w:hAnsi="Arial" w:cs="Arial"/>
                <w:bCs/>
                <w:sz w:val="20"/>
                <w:szCs w:val="20"/>
              </w:rPr>
              <w:t xml:space="preserve"> will need to ensure policies are in place so that VTE prophylaxis therapies are </w:t>
            </w:r>
            <w:r w:rsidRPr="00B4150D">
              <w:rPr>
                <w:rFonts w:ascii="Arial" w:hAnsi="Arial" w:cs="Arial"/>
                <w:bCs/>
                <w:sz w:val="20"/>
                <w:szCs w:val="20"/>
              </w:rPr>
              <w:t>transferred accurately f</w:t>
            </w:r>
            <w:r w:rsidR="00127C73" w:rsidRPr="00B4150D">
              <w:rPr>
                <w:rFonts w:ascii="Arial" w:hAnsi="Arial" w:cs="Arial"/>
                <w:bCs/>
                <w:sz w:val="20"/>
                <w:szCs w:val="20"/>
              </w:rPr>
              <w:t xml:space="preserve">or patients transitioning from the NIMC to the NIMC </w:t>
            </w:r>
            <w:r w:rsidRPr="00B4150D">
              <w:rPr>
                <w:rFonts w:ascii="Arial" w:hAnsi="Arial" w:cs="Arial"/>
                <w:bCs/>
                <w:sz w:val="20"/>
                <w:szCs w:val="20"/>
              </w:rPr>
              <w:t>(</w:t>
            </w:r>
            <w:r w:rsidR="00127C73" w:rsidRPr="00B4150D">
              <w:rPr>
                <w:rFonts w:ascii="Arial" w:hAnsi="Arial" w:cs="Arial"/>
                <w:bCs/>
                <w:sz w:val="20"/>
                <w:szCs w:val="20"/>
              </w:rPr>
              <w:t>long-stay</w:t>
            </w:r>
            <w:r w:rsidRPr="00B4150D">
              <w:rPr>
                <w:rFonts w:ascii="Arial" w:hAnsi="Arial" w:cs="Arial"/>
                <w:bCs/>
                <w:sz w:val="20"/>
                <w:szCs w:val="20"/>
              </w:rPr>
              <w:t>)</w:t>
            </w:r>
            <w:r w:rsidR="00127C73" w:rsidRPr="00B4150D">
              <w:rPr>
                <w:rFonts w:ascii="Arial" w:hAnsi="Arial" w:cs="Arial"/>
                <w:bCs/>
                <w:sz w:val="20"/>
                <w:szCs w:val="20"/>
              </w:rPr>
              <w:t>.</w:t>
            </w:r>
          </w:p>
          <w:p w14:paraId="1940587E" w14:textId="77777777" w:rsidR="00127C73" w:rsidRPr="00B4150D" w:rsidRDefault="00127C73" w:rsidP="0050452B">
            <w:pPr>
              <w:rPr>
                <w:rFonts w:ascii="Arial" w:hAnsi="Arial" w:cs="Arial"/>
                <w:bCs/>
                <w:sz w:val="20"/>
                <w:szCs w:val="20"/>
              </w:rPr>
            </w:pPr>
          </w:p>
          <w:p w14:paraId="548F8C59" w14:textId="77777777" w:rsidR="00127C73" w:rsidRPr="00B4150D" w:rsidRDefault="00127C73" w:rsidP="0050452B">
            <w:pPr>
              <w:rPr>
                <w:rFonts w:ascii="Arial" w:hAnsi="Arial" w:cs="Arial"/>
                <w:b/>
                <w:bCs/>
                <w:sz w:val="20"/>
                <w:szCs w:val="20"/>
              </w:rPr>
            </w:pPr>
            <w:r w:rsidRPr="00B4150D">
              <w:rPr>
                <w:rFonts w:ascii="Arial" w:hAnsi="Arial" w:cs="Arial"/>
                <w:b/>
                <w:bCs/>
                <w:sz w:val="20"/>
                <w:szCs w:val="20"/>
              </w:rPr>
              <w:t>VTE therapy / treatment</w:t>
            </w:r>
          </w:p>
          <w:p w14:paraId="2208237A" w14:textId="77777777" w:rsidR="00127C73" w:rsidRPr="00B4150D" w:rsidRDefault="00127C73" w:rsidP="0050452B">
            <w:pPr>
              <w:rPr>
                <w:rFonts w:ascii="Arial" w:hAnsi="Arial" w:cs="Arial"/>
                <w:b/>
                <w:bCs/>
                <w:sz w:val="20"/>
                <w:szCs w:val="20"/>
              </w:rPr>
            </w:pPr>
            <w:r w:rsidRPr="00B4150D">
              <w:rPr>
                <w:rFonts w:ascii="Arial" w:hAnsi="Arial" w:cs="Arial"/>
                <w:sz w:val="20"/>
                <w:szCs w:val="20"/>
              </w:rPr>
              <w:t xml:space="preserve">If VTE therapy is required e.g. for a pre-existing DVT, it should be ordered in </w:t>
            </w:r>
            <w:r w:rsidR="00D11B3F" w:rsidRPr="00B4150D">
              <w:rPr>
                <w:rFonts w:ascii="Arial" w:hAnsi="Arial" w:cs="Arial"/>
                <w:sz w:val="20"/>
                <w:szCs w:val="20"/>
              </w:rPr>
              <w:t xml:space="preserve">the </w:t>
            </w:r>
            <w:r w:rsidRPr="00B4150D">
              <w:rPr>
                <w:rFonts w:ascii="Arial" w:hAnsi="Arial" w:cs="Arial"/>
                <w:sz w:val="20"/>
                <w:szCs w:val="20"/>
              </w:rPr>
              <w:t xml:space="preserve">regular medicines space and not in the </w:t>
            </w:r>
            <w:r w:rsidR="00D11B3F" w:rsidRPr="00B4150D">
              <w:rPr>
                <w:rFonts w:ascii="Arial" w:hAnsi="Arial" w:cs="Arial"/>
                <w:sz w:val="20"/>
                <w:szCs w:val="20"/>
              </w:rPr>
              <w:t xml:space="preserve">pre-printed </w:t>
            </w:r>
            <w:r w:rsidRPr="00B4150D">
              <w:rPr>
                <w:rFonts w:ascii="Arial" w:hAnsi="Arial" w:cs="Arial"/>
                <w:sz w:val="20"/>
                <w:szCs w:val="20"/>
              </w:rPr>
              <w:t>VTE prophylaxis section.</w:t>
            </w:r>
          </w:p>
        </w:tc>
      </w:tr>
    </w:tbl>
    <w:p w14:paraId="67813B6A" w14:textId="77777777" w:rsidR="001F0CAA" w:rsidRPr="00504D8B" w:rsidRDefault="001F0CAA" w:rsidP="0050452B">
      <w:pPr>
        <w:rPr>
          <w:rFonts w:ascii="Arial" w:hAnsi="Arial" w:cs="Arial"/>
          <w:sz w:val="21"/>
          <w:szCs w:val="21"/>
        </w:rPr>
      </w:pPr>
    </w:p>
    <w:p w14:paraId="63D14785" w14:textId="77777777" w:rsidR="008E01A0" w:rsidRPr="00F70F18" w:rsidRDefault="00E85523" w:rsidP="0050452B">
      <w:pPr>
        <w:rPr>
          <w:rFonts w:ascii="Arial" w:hAnsi="Arial" w:cs="Arial"/>
          <w:b/>
          <w:bCs/>
          <w:sz w:val="21"/>
          <w:szCs w:val="21"/>
        </w:rPr>
      </w:pPr>
      <w:r>
        <w:rPr>
          <w:rFonts w:ascii="Arial" w:hAnsi="Arial" w:cs="Arial"/>
          <w:sz w:val="21"/>
          <w:szCs w:val="2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6"/>
        <w:gridCol w:w="141"/>
        <w:gridCol w:w="7258"/>
      </w:tblGrid>
      <w:tr w:rsidR="005B538D" w:rsidRPr="00B4150D" w14:paraId="2DE2D1A5" w14:textId="77777777" w:rsidTr="006629AC">
        <w:tc>
          <w:tcPr>
            <w:tcW w:w="9345" w:type="dxa"/>
            <w:gridSpan w:val="3"/>
            <w:shd w:val="clear" w:color="auto" w:fill="F2F2F2" w:themeFill="background1" w:themeFillShade="F2"/>
          </w:tcPr>
          <w:p w14:paraId="6EB19660" w14:textId="77777777" w:rsidR="005B538D" w:rsidRPr="00B4150D" w:rsidRDefault="00C01C59" w:rsidP="00D24ECE">
            <w:pPr>
              <w:pStyle w:val="Heading2"/>
            </w:pPr>
            <w:bookmarkStart w:id="25" w:name="_Toc17284219"/>
            <w:r>
              <w:lastRenderedPageBreak/>
              <w:t>6.5</w:t>
            </w:r>
            <w:r w:rsidR="005B538D">
              <w:t xml:space="preserve"> </w:t>
            </w:r>
            <w:r w:rsidR="005B538D">
              <w:tab/>
            </w:r>
            <w:r w:rsidR="005B538D" w:rsidRPr="00B4150D">
              <w:t>Warfarin</w:t>
            </w:r>
            <w:bookmarkEnd w:id="25"/>
          </w:p>
        </w:tc>
      </w:tr>
      <w:tr w:rsidR="0000612B" w:rsidRPr="00B4150D" w14:paraId="35CD211D" w14:textId="77777777" w:rsidTr="006629AC">
        <w:tc>
          <w:tcPr>
            <w:tcW w:w="9345" w:type="dxa"/>
            <w:gridSpan w:val="3"/>
            <w:shd w:val="clear" w:color="auto" w:fill="auto"/>
          </w:tcPr>
          <w:p w14:paraId="719168A7" w14:textId="77777777" w:rsidR="0000612B" w:rsidRDefault="0000612B" w:rsidP="0000612B">
            <w:pPr>
              <w:rPr>
                <w:rFonts w:ascii="Arial" w:hAnsi="Arial" w:cs="Arial"/>
                <w:b/>
                <w:bCs/>
                <w:sz w:val="20"/>
                <w:szCs w:val="20"/>
              </w:rPr>
            </w:pPr>
            <w:r w:rsidRPr="00B4150D">
              <w:rPr>
                <w:rFonts w:ascii="Arial" w:hAnsi="Arial" w:cs="Arial"/>
                <w:bCs/>
                <w:sz w:val="20"/>
                <w:szCs w:val="20"/>
              </w:rPr>
              <w:t>Found on NIMC (acute), NIMC (long-stay) and NIMC (GP e-version).</w:t>
            </w:r>
          </w:p>
          <w:p w14:paraId="7268B3F8" w14:textId="77777777" w:rsidR="0000612B" w:rsidRPr="00B4150D" w:rsidRDefault="0000612B" w:rsidP="0050452B">
            <w:pPr>
              <w:rPr>
                <w:rFonts w:ascii="Arial" w:hAnsi="Arial" w:cs="Arial"/>
                <w:bCs/>
                <w:sz w:val="20"/>
                <w:szCs w:val="20"/>
              </w:rPr>
            </w:pPr>
          </w:p>
        </w:tc>
      </w:tr>
      <w:tr w:rsidR="00F70F18" w:rsidRPr="00B4150D" w14:paraId="76C5BA3E" w14:textId="77777777" w:rsidTr="006629AC">
        <w:trPr>
          <w:trHeight w:val="658"/>
        </w:trPr>
        <w:tc>
          <w:tcPr>
            <w:tcW w:w="1361" w:type="dxa"/>
            <w:gridSpan w:val="2"/>
            <w:shd w:val="clear" w:color="auto" w:fill="auto"/>
          </w:tcPr>
          <w:p w14:paraId="197C1E4B" w14:textId="77777777" w:rsidR="0000612B" w:rsidRPr="00B4150D" w:rsidRDefault="0000612B" w:rsidP="0000612B">
            <w:pPr>
              <w:spacing w:before="240"/>
              <w:rPr>
                <w:rFonts w:ascii="Arial" w:hAnsi="Arial" w:cs="Arial"/>
                <w:b/>
                <w:bCs/>
                <w:sz w:val="20"/>
                <w:szCs w:val="20"/>
              </w:rPr>
            </w:pPr>
            <w:r w:rsidRPr="00B4150D">
              <w:rPr>
                <w:rFonts w:ascii="Arial" w:hAnsi="Arial" w:cs="Arial"/>
                <w:b/>
                <w:bCs/>
                <w:sz w:val="20"/>
                <w:szCs w:val="20"/>
              </w:rPr>
              <w:t>Purpose</w:t>
            </w:r>
          </w:p>
          <w:p w14:paraId="49A2E508" w14:textId="77777777" w:rsidR="00F70F18" w:rsidRPr="00B4150D" w:rsidRDefault="00F70F18" w:rsidP="0000612B">
            <w:pPr>
              <w:spacing w:before="240"/>
              <w:rPr>
                <w:rFonts w:ascii="Arial" w:hAnsi="Arial" w:cs="Arial"/>
                <w:b/>
                <w:bCs/>
                <w:sz w:val="20"/>
                <w:szCs w:val="20"/>
              </w:rPr>
            </w:pPr>
          </w:p>
        </w:tc>
        <w:tc>
          <w:tcPr>
            <w:tcW w:w="7984" w:type="dxa"/>
            <w:shd w:val="clear" w:color="auto" w:fill="auto"/>
          </w:tcPr>
          <w:p w14:paraId="0939502E" w14:textId="77777777" w:rsidR="00F70F18" w:rsidRPr="00B4150D" w:rsidRDefault="00F70F18" w:rsidP="0000612B">
            <w:pPr>
              <w:spacing w:before="240"/>
              <w:rPr>
                <w:rFonts w:ascii="Arial" w:hAnsi="Arial" w:cs="Arial"/>
                <w:bCs/>
                <w:sz w:val="20"/>
                <w:szCs w:val="20"/>
              </w:rPr>
            </w:pPr>
            <w:r w:rsidRPr="00B4150D">
              <w:rPr>
                <w:rFonts w:ascii="Arial" w:hAnsi="Arial" w:cs="Arial"/>
                <w:bCs/>
                <w:sz w:val="20"/>
                <w:szCs w:val="20"/>
              </w:rPr>
              <w:t>To document warfarin orders and record INR results</w:t>
            </w:r>
          </w:p>
        </w:tc>
      </w:tr>
      <w:tr w:rsidR="002C3D4C" w:rsidRPr="00B4150D" w14:paraId="0DD96547" w14:textId="77777777" w:rsidTr="006629AC">
        <w:tc>
          <w:tcPr>
            <w:tcW w:w="9345" w:type="dxa"/>
            <w:gridSpan w:val="3"/>
            <w:shd w:val="clear" w:color="auto" w:fill="auto"/>
          </w:tcPr>
          <w:p w14:paraId="1A86CBF2" w14:textId="77777777" w:rsidR="002C3D4C" w:rsidRPr="00B4150D" w:rsidRDefault="0058772A" w:rsidP="0050452B">
            <w:pPr>
              <w:rPr>
                <w:rFonts w:ascii="Arial" w:hAnsi="Arial" w:cs="Arial"/>
                <w:b/>
                <w:bCs/>
                <w:sz w:val="21"/>
                <w:szCs w:val="21"/>
              </w:rPr>
            </w:pPr>
            <w:r>
              <w:rPr>
                <w:noProof/>
              </w:rPr>
              <w:drawing>
                <wp:inline distT="0" distB="0" distL="0" distR="0" wp14:anchorId="030994C1" wp14:editId="2C70FD7E">
                  <wp:extent cx="5834205" cy="1077084"/>
                  <wp:effectExtent l="0" t="0" r="0" b="889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847770" cy="1079588"/>
                          </a:xfrm>
                          <a:prstGeom prst="rect">
                            <a:avLst/>
                          </a:prstGeom>
                        </pic:spPr>
                      </pic:pic>
                    </a:graphicData>
                  </a:graphic>
                </wp:inline>
              </w:drawing>
            </w:r>
            <w:r w:rsidDel="0058772A">
              <w:rPr>
                <w:rFonts w:ascii="Arial" w:hAnsi="Arial" w:cs="Arial"/>
                <w:b/>
                <w:bCs/>
                <w:noProof/>
                <w:sz w:val="21"/>
                <w:szCs w:val="21"/>
              </w:rPr>
              <w:t xml:space="preserve"> </w:t>
            </w:r>
          </w:p>
          <w:p w14:paraId="404ABA49" w14:textId="77777777" w:rsidR="002C3D4C" w:rsidRPr="00B4150D" w:rsidRDefault="00127C73" w:rsidP="0050452B">
            <w:pPr>
              <w:rPr>
                <w:rFonts w:ascii="Arial" w:hAnsi="Arial" w:cs="Arial"/>
                <w:b/>
                <w:sz w:val="20"/>
                <w:szCs w:val="20"/>
              </w:rPr>
            </w:pPr>
            <w:r w:rsidRPr="00B4150D">
              <w:rPr>
                <w:rFonts w:ascii="Arial" w:hAnsi="Arial" w:cs="Arial"/>
                <w:b/>
                <w:bCs/>
                <w:sz w:val="20"/>
                <w:szCs w:val="20"/>
              </w:rPr>
              <w:t>Fi</w:t>
            </w:r>
            <w:r w:rsidR="002C3D4C" w:rsidRPr="00B4150D">
              <w:rPr>
                <w:rFonts w:ascii="Arial" w:hAnsi="Arial" w:cs="Arial"/>
                <w:b/>
                <w:bCs/>
                <w:sz w:val="20"/>
                <w:szCs w:val="20"/>
              </w:rPr>
              <w:t>gure above shows the NIMC warfarin section.</w:t>
            </w:r>
          </w:p>
        </w:tc>
      </w:tr>
      <w:tr w:rsidR="00F70F18" w:rsidRPr="00B4150D" w14:paraId="0DDF3B7B" w14:textId="77777777" w:rsidTr="006629AC">
        <w:tc>
          <w:tcPr>
            <w:tcW w:w="1192" w:type="dxa"/>
            <w:shd w:val="clear" w:color="auto" w:fill="auto"/>
          </w:tcPr>
          <w:p w14:paraId="680F17B4" w14:textId="77777777" w:rsidR="0000612B" w:rsidRPr="00B4150D" w:rsidRDefault="0000612B" w:rsidP="0000612B">
            <w:pPr>
              <w:spacing w:before="240"/>
              <w:rPr>
                <w:rFonts w:ascii="Arial" w:hAnsi="Arial" w:cs="Arial"/>
                <w:b/>
                <w:sz w:val="20"/>
                <w:szCs w:val="20"/>
              </w:rPr>
            </w:pPr>
            <w:r w:rsidRPr="00B4150D">
              <w:rPr>
                <w:rFonts w:ascii="Arial" w:hAnsi="Arial" w:cs="Arial"/>
                <w:b/>
                <w:sz w:val="20"/>
                <w:szCs w:val="20"/>
              </w:rPr>
              <w:t>Use</w:t>
            </w:r>
          </w:p>
          <w:p w14:paraId="260D3619" w14:textId="77777777" w:rsidR="00F70F18" w:rsidRPr="00B4150D" w:rsidRDefault="00F70F18" w:rsidP="00485E8C">
            <w:pPr>
              <w:rPr>
                <w:rFonts w:ascii="Arial" w:hAnsi="Arial" w:cs="Arial"/>
                <w:b/>
                <w:bCs/>
                <w:sz w:val="20"/>
                <w:szCs w:val="20"/>
              </w:rPr>
            </w:pPr>
          </w:p>
        </w:tc>
        <w:tc>
          <w:tcPr>
            <w:tcW w:w="8153" w:type="dxa"/>
            <w:gridSpan w:val="2"/>
            <w:shd w:val="clear" w:color="auto" w:fill="auto"/>
          </w:tcPr>
          <w:p w14:paraId="63E13186" w14:textId="77777777" w:rsidR="00F70F18" w:rsidRPr="00B4150D" w:rsidRDefault="00F70F18" w:rsidP="0000612B">
            <w:pPr>
              <w:spacing w:before="240"/>
              <w:rPr>
                <w:rFonts w:ascii="Arial" w:hAnsi="Arial" w:cs="Arial"/>
                <w:sz w:val="20"/>
                <w:szCs w:val="20"/>
              </w:rPr>
            </w:pPr>
            <w:r w:rsidRPr="00B4150D">
              <w:rPr>
                <w:rFonts w:ascii="Arial" w:hAnsi="Arial" w:cs="Arial"/>
                <w:sz w:val="20"/>
                <w:szCs w:val="20"/>
              </w:rPr>
              <w:t>Document the following:</w:t>
            </w:r>
          </w:p>
          <w:p w14:paraId="5135D6B8" w14:textId="77777777" w:rsidR="00F70F18" w:rsidRPr="00B4150D" w:rsidRDefault="00F70F18" w:rsidP="0000612B">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date prescribed</w:t>
            </w:r>
          </w:p>
          <w:p w14:paraId="197B200C" w14:textId="77777777" w:rsidR="00F70F18" w:rsidRPr="00B4150D" w:rsidRDefault="00F70F18" w:rsidP="0000612B">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 xml:space="preserve">circle </w:t>
            </w:r>
            <w:r w:rsidR="00D11B3F" w:rsidRPr="00B4150D">
              <w:rPr>
                <w:rFonts w:ascii="Arial" w:hAnsi="Arial" w:cs="Arial"/>
                <w:sz w:val="20"/>
                <w:szCs w:val="20"/>
              </w:rPr>
              <w:t>required brand</w:t>
            </w:r>
            <w:r w:rsidRPr="00B4150D">
              <w:rPr>
                <w:rFonts w:ascii="Arial" w:hAnsi="Arial" w:cs="Arial"/>
                <w:sz w:val="20"/>
                <w:szCs w:val="20"/>
              </w:rPr>
              <w:t xml:space="preserve"> name</w:t>
            </w:r>
          </w:p>
          <w:p w14:paraId="23891F9D" w14:textId="77777777" w:rsidR="00F70F18" w:rsidRPr="00B4150D" w:rsidRDefault="00F70F18" w:rsidP="0000612B">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route of administration</w:t>
            </w:r>
          </w:p>
          <w:p w14:paraId="5E8E86CD" w14:textId="77777777" w:rsidR="00F70F18" w:rsidRPr="00B4150D" w:rsidRDefault="00F70F18" w:rsidP="0000612B">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dose to be administered</w:t>
            </w:r>
          </w:p>
          <w:p w14:paraId="1CD64C3A" w14:textId="77777777" w:rsidR="00F70F18" w:rsidRPr="00B4150D" w:rsidRDefault="00F70F18" w:rsidP="0000612B">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target INR range</w:t>
            </w:r>
          </w:p>
          <w:p w14:paraId="64371A2B" w14:textId="77777777" w:rsidR="00F70F18" w:rsidRPr="00B4150D" w:rsidRDefault="00F70F18" w:rsidP="0000612B">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indication</w:t>
            </w:r>
          </w:p>
          <w:p w14:paraId="30F3E04E" w14:textId="77777777" w:rsidR="00F70F18" w:rsidRDefault="00F70F18" w:rsidP="0000612B">
            <w:pPr>
              <w:numPr>
                <w:ilvl w:val="0"/>
                <w:numId w:val="21"/>
              </w:numPr>
              <w:autoSpaceDE w:val="0"/>
              <w:autoSpaceDN w:val="0"/>
              <w:adjustRightInd w:val="0"/>
              <w:rPr>
                <w:rFonts w:ascii="Arial" w:hAnsi="Arial" w:cs="Arial"/>
                <w:sz w:val="20"/>
                <w:szCs w:val="20"/>
              </w:rPr>
            </w:pPr>
            <w:proofErr w:type="gramStart"/>
            <w:r w:rsidRPr="00B4150D">
              <w:rPr>
                <w:rFonts w:ascii="Arial" w:hAnsi="Arial" w:cs="Arial"/>
                <w:sz w:val="20"/>
                <w:szCs w:val="20"/>
              </w:rPr>
              <w:t>prescriber’s</w:t>
            </w:r>
            <w:proofErr w:type="gramEnd"/>
            <w:r w:rsidRPr="00B4150D">
              <w:rPr>
                <w:rFonts w:ascii="Arial" w:hAnsi="Arial" w:cs="Arial"/>
                <w:sz w:val="20"/>
                <w:szCs w:val="20"/>
              </w:rPr>
              <w:t xml:space="preserve"> signature, printed name and contact details</w:t>
            </w:r>
            <w:r w:rsidR="0000612B">
              <w:rPr>
                <w:rFonts w:ascii="Arial" w:hAnsi="Arial" w:cs="Arial"/>
                <w:sz w:val="20"/>
                <w:szCs w:val="20"/>
              </w:rPr>
              <w:t>.</w:t>
            </w:r>
          </w:p>
          <w:p w14:paraId="16F0CD68" w14:textId="77777777" w:rsidR="0000612B" w:rsidRPr="00B4150D" w:rsidRDefault="0000612B" w:rsidP="0000612B">
            <w:pPr>
              <w:autoSpaceDE w:val="0"/>
              <w:autoSpaceDN w:val="0"/>
              <w:adjustRightInd w:val="0"/>
              <w:ind w:left="720"/>
              <w:rPr>
                <w:rFonts w:ascii="Arial" w:hAnsi="Arial" w:cs="Arial"/>
                <w:sz w:val="20"/>
                <w:szCs w:val="20"/>
              </w:rPr>
            </w:pPr>
          </w:p>
          <w:p w14:paraId="2F04C3AF" w14:textId="77777777" w:rsidR="0000612B" w:rsidRDefault="00F70F18" w:rsidP="0000612B">
            <w:pPr>
              <w:autoSpaceDE w:val="0"/>
              <w:autoSpaceDN w:val="0"/>
              <w:adjustRightInd w:val="0"/>
              <w:rPr>
                <w:rFonts w:ascii="Arial" w:hAnsi="Arial" w:cs="Arial"/>
                <w:sz w:val="20"/>
                <w:szCs w:val="20"/>
              </w:rPr>
            </w:pPr>
            <w:r w:rsidRPr="00B4150D">
              <w:rPr>
                <w:rFonts w:ascii="Arial" w:hAnsi="Arial" w:cs="Arial"/>
                <w:sz w:val="20"/>
                <w:szCs w:val="20"/>
              </w:rPr>
              <w:t xml:space="preserve">For </w:t>
            </w:r>
            <w:r w:rsidRPr="00B4150D">
              <w:rPr>
                <w:rFonts w:ascii="Arial" w:hAnsi="Arial" w:cs="Arial"/>
                <w:b/>
                <w:bCs/>
                <w:sz w:val="20"/>
                <w:szCs w:val="20"/>
              </w:rPr>
              <w:t>each day of therapy</w:t>
            </w:r>
            <w:r w:rsidRPr="00B4150D">
              <w:rPr>
                <w:rFonts w:ascii="Arial" w:hAnsi="Arial" w:cs="Arial"/>
                <w:sz w:val="20"/>
                <w:szCs w:val="20"/>
              </w:rPr>
              <w:t xml:space="preserve">, </w:t>
            </w:r>
            <w:r w:rsidR="000E3A58" w:rsidRPr="00B4150D">
              <w:rPr>
                <w:rFonts w:ascii="Arial" w:hAnsi="Arial" w:cs="Arial"/>
                <w:sz w:val="20"/>
                <w:szCs w:val="20"/>
              </w:rPr>
              <w:t xml:space="preserve">document </w:t>
            </w:r>
            <w:r w:rsidRPr="00B4150D">
              <w:rPr>
                <w:rFonts w:ascii="Arial" w:hAnsi="Arial" w:cs="Arial"/>
                <w:sz w:val="20"/>
                <w:szCs w:val="20"/>
              </w:rPr>
              <w:t>the following information:</w:t>
            </w:r>
          </w:p>
          <w:p w14:paraId="64D3CD30" w14:textId="77777777" w:rsidR="00F70F18" w:rsidRPr="0000612B" w:rsidRDefault="00F70F18" w:rsidP="0000612B">
            <w:pPr>
              <w:pStyle w:val="ListParagraph"/>
              <w:numPr>
                <w:ilvl w:val="0"/>
                <w:numId w:val="48"/>
              </w:numPr>
              <w:autoSpaceDE w:val="0"/>
              <w:autoSpaceDN w:val="0"/>
              <w:adjustRightInd w:val="0"/>
              <w:rPr>
                <w:rFonts w:ascii="Arial" w:hAnsi="Arial" w:cs="Arial"/>
                <w:sz w:val="20"/>
                <w:szCs w:val="20"/>
              </w:rPr>
            </w:pPr>
            <w:r w:rsidRPr="0000612B">
              <w:rPr>
                <w:rFonts w:ascii="Arial" w:hAnsi="Arial" w:cs="Arial"/>
                <w:sz w:val="20"/>
                <w:szCs w:val="20"/>
              </w:rPr>
              <w:t>INR result</w:t>
            </w:r>
          </w:p>
          <w:p w14:paraId="2C73A89E" w14:textId="77777777" w:rsidR="00F70F18" w:rsidRPr="0000612B" w:rsidRDefault="00F70F18" w:rsidP="0000612B">
            <w:pPr>
              <w:pStyle w:val="ListParagraph"/>
              <w:numPr>
                <w:ilvl w:val="0"/>
                <w:numId w:val="48"/>
              </w:numPr>
              <w:rPr>
                <w:rFonts w:ascii="Arial" w:hAnsi="Arial" w:cs="Arial"/>
                <w:sz w:val="20"/>
                <w:szCs w:val="20"/>
              </w:rPr>
            </w:pPr>
            <w:r w:rsidRPr="0000612B">
              <w:rPr>
                <w:rFonts w:ascii="Arial" w:hAnsi="Arial" w:cs="Arial"/>
                <w:sz w:val="20"/>
                <w:szCs w:val="20"/>
              </w:rPr>
              <w:t>warfarin dose</w:t>
            </w:r>
          </w:p>
          <w:p w14:paraId="6C188ABD" w14:textId="77777777" w:rsidR="00F70F18" w:rsidRPr="0000612B" w:rsidRDefault="00F70F18" w:rsidP="0000612B">
            <w:pPr>
              <w:pStyle w:val="ListParagraph"/>
              <w:numPr>
                <w:ilvl w:val="0"/>
                <w:numId w:val="48"/>
              </w:numPr>
              <w:rPr>
                <w:rFonts w:ascii="Arial" w:hAnsi="Arial" w:cs="Arial"/>
                <w:sz w:val="20"/>
                <w:szCs w:val="20"/>
              </w:rPr>
            </w:pPr>
            <w:r w:rsidRPr="0000612B">
              <w:rPr>
                <w:rFonts w:ascii="Arial" w:hAnsi="Arial" w:cs="Arial"/>
                <w:sz w:val="20"/>
                <w:szCs w:val="20"/>
              </w:rPr>
              <w:t>prescriber’s initials</w:t>
            </w:r>
          </w:p>
          <w:p w14:paraId="048F7098" w14:textId="77777777" w:rsidR="00F70F18" w:rsidRPr="0000612B" w:rsidRDefault="00127C73" w:rsidP="0000612B">
            <w:pPr>
              <w:pStyle w:val="ListParagraph"/>
              <w:numPr>
                <w:ilvl w:val="0"/>
                <w:numId w:val="48"/>
              </w:numPr>
              <w:rPr>
                <w:rFonts w:ascii="Arial" w:hAnsi="Arial" w:cs="Arial"/>
                <w:sz w:val="20"/>
                <w:szCs w:val="20"/>
              </w:rPr>
            </w:pPr>
            <w:r w:rsidRPr="0000612B">
              <w:rPr>
                <w:rFonts w:ascii="Arial" w:hAnsi="Arial" w:cs="Arial"/>
                <w:sz w:val="20"/>
                <w:szCs w:val="20"/>
              </w:rPr>
              <w:t>initials of person that administers the medicine, and initials of a second person to document double checking of the dose</w:t>
            </w:r>
          </w:p>
        </w:tc>
      </w:tr>
      <w:tr w:rsidR="00F70F18" w:rsidRPr="00B4150D" w14:paraId="69B03AAC" w14:textId="77777777" w:rsidTr="006629AC">
        <w:tc>
          <w:tcPr>
            <w:tcW w:w="1192" w:type="dxa"/>
            <w:tcBorders>
              <w:bottom w:val="single" w:sz="4" w:space="0" w:color="auto"/>
            </w:tcBorders>
            <w:shd w:val="clear" w:color="auto" w:fill="auto"/>
          </w:tcPr>
          <w:p w14:paraId="47F9A35E" w14:textId="77777777" w:rsidR="0000612B" w:rsidRPr="00B4150D" w:rsidRDefault="0000612B" w:rsidP="0000612B">
            <w:pPr>
              <w:spacing w:before="240"/>
              <w:rPr>
                <w:rFonts w:ascii="Arial" w:hAnsi="Arial" w:cs="Arial"/>
                <w:b/>
                <w:bCs/>
                <w:sz w:val="20"/>
                <w:szCs w:val="20"/>
              </w:rPr>
            </w:pPr>
            <w:r w:rsidRPr="00B4150D">
              <w:rPr>
                <w:rFonts w:ascii="Arial" w:hAnsi="Arial" w:cs="Arial"/>
                <w:b/>
                <w:bCs/>
                <w:sz w:val="20"/>
                <w:szCs w:val="20"/>
              </w:rPr>
              <w:t>Risk addresse</w:t>
            </w:r>
            <w:r>
              <w:rPr>
                <w:rFonts w:ascii="Arial" w:hAnsi="Arial" w:cs="Arial"/>
                <w:b/>
                <w:bCs/>
                <w:sz w:val="20"/>
                <w:szCs w:val="20"/>
              </w:rPr>
              <w:t>d</w:t>
            </w:r>
          </w:p>
          <w:p w14:paraId="4EFD2424" w14:textId="77777777" w:rsidR="00F70F18" w:rsidRPr="00B4150D" w:rsidRDefault="00F70F18" w:rsidP="0000612B">
            <w:pPr>
              <w:spacing w:before="240"/>
              <w:rPr>
                <w:rFonts w:ascii="Arial" w:hAnsi="Arial" w:cs="Arial"/>
                <w:b/>
                <w:bCs/>
                <w:sz w:val="20"/>
                <w:szCs w:val="20"/>
              </w:rPr>
            </w:pPr>
          </w:p>
        </w:tc>
        <w:tc>
          <w:tcPr>
            <w:tcW w:w="8153" w:type="dxa"/>
            <w:gridSpan w:val="2"/>
            <w:tcBorders>
              <w:bottom w:val="single" w:sz="4" w:space="0" w:color="auto"/>
            </w:tcBorders>
            <w:shd w:val="clear" w:color="auto" w:fill="auto"/>
          </w:tcPr>
          <w:p w14:paraId="60604E7F" w14:textId="77777777" w:rsidR="00F70F18" w:rsidRPr="00B4150D" w:rsidRDefault="002C3D4C" w:rsidP="0000612B">
            <w:pPr>
              <w:spacing w:before="240"/>
              <w:rPr>
                <w:rFonts w:ascii="Arial" w:hAnsi="Arial" w:cs="Arial"/>
                <w:bCs/>
                <w:sz w:val="20"/>
                <w:szCs w:val="20"/>
              </w:rPr>
            </w:pPr>
            <w:r w:rsidRPr="00B4150D">
              <w:rPr>
                <w:rFonts w:ascii="Arial" w:hAnsi="Arial" w:cs="Arial"/>
                <w:bCs/>
                <w:sz w:val="20"/>
                <w:szCs w:val="20"/>
              </w:rPr>
              <w:t>Warfarin is a medicine with a high risk of patient harm from missed or duplicate doses and from prescribing not linked to INR results. The NIMC dedicated warfarin space incorporates warfarin prescribing with INR result recording, and incorporates it into the standard medication chart, reducing the risks from poor prescribing and from duplicate or missed doses resulting from a separate warfarin chart.</w:t>
            </w:r>
          </w:p>
        </w:tc>
      </w:tr>
      <w:tr w:rsidR="00127C73" w:rsidRPr="00B4150D" w14:paraId="11F0F63B" w14:textId="77777777" w:rsidTr="006629AC">
        <w:tc>
          <w:tcPr>
            <w:tcW w:w="9345" w:type="dxa"/>
            <w:gridSpan w:val="3"/>
            <w:shd w:val="clear" w:color="auto" w:fill="F2F2F2" w:themeFill="background1" w:themeFillShade="F2"/>
          </w:tcPr>
          <w:p w14:paraId="28C7BED7" w14:textId="77777777" w:rsidR="00127C73" w:rsidRPr="00B4150D" w:rsidRDefault="00127C73" w:rsidP="0000612B">
            <w:pPr>
              <w:spacing w:before="240"/>
              <w:rPr>
                <w:rFonts w:ascii="Arial" w:hAnsi="Arial" w:cs="Arial"/>
                <w:b/>
                <w:bCs/>
                <w:sz w:val="20"/>
                <w:szCs w:val="20"/>
              </w:rPr>
            </w:pPr>
            <w:r w:rsidRPr="00B4150D">
              <w:rPr>
                <w:rFonts w:ascii="Arial" w:hAnsi="Arial" w:cs="Arial"/>
                <w:b/>
                <w:sz w:val="20"/>
                <w:szCs w:val="20"/>
              </w:rPr>
              <w:t>Warfarin section: Further information</w:t>
            </w:r>
          </w:p>
        </w:tc>
      </w:tr>
      <w:tr w:rsidR="00127C73" w:rsidRPr="00B4150D" w14:paraId="7BDF3C24" w14:textId="77777777" w:rsidTr="006629AC">
        <w:tc>
          <w:tcPr>
            <w:tcW w:w="9345" w:type="dxa"/>
            <w:gridSpan w:val="3"/>
            <w:shd w:val="clear" w:color="auto" w:fill="auto"/>
          </w:tcPr>
          <w:p w14:paraId="6422EAC8" w14:textId="77777777" w:rsidR="00127C73" w:rsidRDefault="00127C73" w:rsidP="00885805">
            <w:pPr>
              <w:rPr>
                <w:rFonts w:ascii="Arial" w:hAnsi="Arial" w:cs="Arial"/>
                <w:sz w:val="20"/>
                <w:szCs w:val="20"/>
              </w:rPr>
            </w:pPr>
            <w:r w:rsidRPr="00B4150D">
              <w:rPr>
                <w:rFonts w:ascii="Arial" w:hAnsi="Arial" w:cs="Arial"/>
                <w:sz w:val="20"/>
                <w:szCs w:val="20"/>
              </w:rPr>
              <w:t>The warfarin ordering section is printed in red as an extra alert to indicate that it is an anticoagulant (and a high-risk medicine).</w:t>
            </w:r>
          </w:p>
          <w:p w14:paraId="2A95E116" w14:textId="77777777" w:rsidR="0000612B" w:rsidRPr="00B4150D" w:rsidRDefault="0000612B" w:rsidP="00885805">
            <w:pPr>
              <w:rPr>
                <w:rFonts w:ascii="Arial" w:hAnsi="Arial" w:cs="Arial"/>
                <w:sz w:val="20"/>
                <w:szCs w:val="20"/>
              </w:rPr>
            </w:pPr>
          </w:p>
          <w:p w14:paraId="52E8C815" w14:textId="77777777" w:rsidR="00885805" w:rsidRPr="00B4150D" w:rsidRDefault="00127C73" w:rsidP="00885805">
            <w:pPr>
              <w:spacing w:after="240"/>
              <w:rPr>
                <w:rFonts w:ascii="Arial" w:hAnsi="Arial" w:cs="Arial"/>
                <w:sz w:val="20"/>
                <w:szCs w:val="20"/>
              </w:rPr>
            </w:pPr>
            <w:r w:rsidRPr="00B4150D">
              <w:rPr>
                <w:rFonts w:ascii="Arial" w:hAnsi="Arial" w:cs="Arial"/>
                <w:sz w:val="20"/>
                <w:szCs w:val="20"/>
              </w:rPr>
              <w:t>It is recommended that a copy of g</w:t>
            </w:r>
            <w:r w:rsidRPr="00B4150D">
              <w:rPr>
                <w:rFonts w:ascii="Arial" w:hAnsi="Arial" w:cs="Arial"/>
                <w:iCs/>
                <w:sz w:val="20"/>
                <w:szCs w:val="20"/>
              </w:rPr>
              <w:t>uidelines for anticoagulation using warfarin</w:t>
            </w:r>
            <w:r w:rsidRPr="00B4150D">
              <w:rPr>
                <w:rFonts w:ascii="Arial" w:hAnsi="Arial" w:cs="Arial"/>
                <w:i/>
                <w:iCs/>
                <w:sz w:val="20"/>
                <w:szCs w:val="20"/>
              </w:rPr>
              <w:t xml:space="preserve"> </w:t>
            </w:r>
            <w:r w:rsidRPr="00B4150D">
              <w:rPr>
                <w:rFonts w:ascii="Arial" w:hAnsi="Arial" w:cs="Arial"/>
                <w:sz w:val="20"/>
                <w:szCs w:val="20"/>
              </w:rPr>
              <w:t>is available for health professionals to assist when a patient is commenced on warfarin. The guidelines should include information about target INR, duration of therapy, dosing, management of excessive bleeding and drug interactions.</w:t>
            </w:r>
          </w:p>
          <w:p w14:paraId="4750A538" w14:textId="77777777" w:rsidR="00127C73" w:rsidRPr="00B4150D" w:rsidRDefault="00127C73" w:rsidP="00885805">
            <w:pPr>
              <w:spacing w:after="240"/>
              <w:rPr>
                <w:rFonts w:ascii="Arial" w:hAnsi="Arial" w:cs="Arial"/>
                <w:sz w:val="20"/>
                <w:szCs w:val="20"/>
              </w:rPr>
            </w:pPr>
            <w:r w:rsidRPr="00B4150D">
              <w:rPr>
                <w:rFonts w:ascii="Arial" w:hAnsi="Arial" w:cs="Arial"/>
                <w:sz w:val="20"/>
                <w:szCs w:val="20"/>
              </w:rPr>
              <w:t xml:space="preserve">A standard </w:t>
            </w:r>
            <w:r w:rsidR="00D11B3F" w:rsidRPr="00B4150D">
              <w:rPr>
                <w:rFonts w:ascii="Arial" w:hAnsi="Arial" w:cs="Arial"/>
                <w:sz w:val="20"/>
                <w:szCs w:val="20"/>
              </w:rPr>
              <w:t xml:space="preserve">administration </w:t>
            </w:r>
            <w:r w:rsidRPr="00B4150D">
              <w:rPr>
                <w:rFonts w:ascii="Arial" w:hAnsi="Arial" w:cs="Arial"/>
                <w:sz w:val="20"/>
                <w:szCs w:val="20"/>
              </w:rPr>
              <w:t>time of 1600 hours (4 p.m.) is recommended (and pre-printed) as this allows the team caring for the patient to order the next dose based on INR results, rather than leaving it for after-hours staff to do.</w:t>
            </w:r>
          </w:p>
        </w:tc>
      </w:tr>
    </w:tbl>
    <w:p w14:paraId="3E133960" w14:textId="77777777" w:rsidR="00127C73" w:rsidRDefault="00127C73" w:rsidP="00485E8C">
      <w:pPr>
        <w:rPr>
          <w:rFonts w:ascii="Arial" w:hAnsi="Arial" w:cs="Arial"/>
          <w:b/>
          <w:bCs/>
          <w:sz w:val="21"/>
          <w:szCs w:val="21"/>
        </w:rPr>
      </w:pPr>
    </w:p>
    <w:p w14:paraId="028CDAF1" w14:textId="77777777" w:rsidR="002C3D4C" w:rsidRPr="00504D8B" w:rsidRDefault="00127C73" w:rsidP="00485E8C">
      <w:pPr>
        <w:rPr>
          <w:rFonts w:ascii="Arial" w:hAnsi="Arial" w:cs="Arial"/>
          <w:b/>
          <w:bCs/>
          <w:sz w:val="21"/>
          <w:szCs w:val="21"/>
        </w:rPr>
      </w:pPr>
      <w:r>
        <w:rPr>
          <w:rFonts w:ascii="Arial" w:hAnsi="Arial" w:cs="Arial"/>
          <w:b/>
          <w:bCs/>
          <w:sz w:val="21"/>
          <w:szCs w:val="21"/>
        </w:rPr>
        <w:br w:type="page"/>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8128"/>
      </w:tblGrid>
      <w:tr w:rsidR="00764FF3" w:rsidRPr="00B4150D" w14:paraId="5BDDB1CC" w14:textId="77777777" w:rsidTr="00C6525A">
        <w:tc>
          <w:tcPr>
            <w:tcW w:w="9235" w:type="dxa"/>
            <w:gridSpan w:val="2"/>
            <w:shd w:val="clear" w:color="auto" w:fill="F2F2F2" w:themeFill="background1" w:themeFillShade="F2"/>
          </w:tcPr>
          <w:p w14:paraId="70B7F277" w14:textId="77777777" w:rsidR="00764FF3" w:rsidRPr="004874F7" w:rsidRDefault="00764FF3" w:rsidP="004874F7">
            <w:pPr>
              <w:pStyle w:val="Heading2"/>
            </w:pPr>
            <w:bookmarkStart w:id="26" w:name="_Toc17284220"/>
            <w:r w:rsidRPr="004874F7">
              <w:lastRenderedPageBreak/>
              <w:t>6</w:t>
            </w:r>
            <w:r w:rsidR="00A24773" w:rsidRPr="004874F7">
              <w:t xml:space="preserve">.6 </w:t>
            </w:r>
            <w:r w:rsidR="004874F7">
              <w:t xml:space="preserve">        </w:t>
            </w:r>
            <w:r w:rsidR="00636DD7" w:rsidRPr="004874F7">
              <w:t>A</w:t>
            </w:r>
            <w:r w:rsidRPr="004874F7">
              <w:t>nticoagulant education record</w:t>
            </w:r>
            <w:bookmarkEnd w:id="26"/>
          </w:p>
        </w:tc>
      </w:tr>
      <w:tr w:rsidR="0000612B" w:rsidRPr="00B4150D" w14:paraId="4978FE39" w14:textId="77777777" w:rsidTr="009A3DDF">
        <w:tc>
          <w:tcPr>
            <w:tcW w:w="9235" w:type="dxa"/>
            <w:gridSpan w:val="2"/>
            <w:shd w:val="clear" w:color="auto" w:fill="auto"/>
          </w:tcPr>
          <w:p w14:paraId="62FAC589" w14:textId="77777777" w:rsidR="0000612B" w:rsidRPr="00B4150D" w:rsidRDefault="0000612B" w:rsidP="0000612B">
            <w:pPr>
              <w:spacing w:before="240"/>
              <w:rPr>
                <w:rFonts w:ascii="Arial" w:hAnsi="Arial" w:cs="Arial"/>
                <w:bCs/>
                <w:sz w:val="20"/>
                <w:szCs w:val="20"/>
              </w:rPr>
            </w:pPr>
            <w:r w:rsidRPr="00B4150D">
              <w:rPr>
                <w:rFonts w:ascii="Arial" w:hAnsi="Arial" w:cs="Arial"/>
                <w:bCs/>
                <w:sz w:val="20"/>
                <w:szCs w:val="20"/>
              </w:rPr>
              <w:t>Found on NIMC (acute), NIMC (long-stay) and NIMC (GP e-version).</w:t>
            </w:r>
          </w:p>
        </w:tc>
      </w:tr>
      <w:tr w:rsidR="00F56504" w:rsidRPr="00B4150D" w14:paraId="0A918A41" w14:textId="77777777" w:rsidTr="005B538D">
        <w:tc>
          <w:tcPr>
            <w:tcW w:w="1075" w:type="dxa"/>
            <w:shd w:val="clear" w:color="auto" w:fill="auto"/>
          </w:tcPr>
          <w:p w14:paraId="41BDA84C" w14:textId="77777777" w:rsidR="0000612B" w:rsidRPr="00B4150D" w:rsidRDefault="0000612B" w:rsidP="0000612B">
            <w:pPr>
              <w:spacing w:before="240"/>
              <w:rPr>
                <w:rFonts w:ascii="Arial" w:hAnsi="Arial" w:cs="Arial"/>
                <w:b/>
                <w:bCs/>
                <w:sz w:val="20"/>
                <w:szCs w:val="20"/>
              </w:rPr>
            </w:pPr>
            <w:r w:rsidRPr="00B4150D">
              <w:rPr>
                <w:rFonts w:ascii="Arial" w:hAnsi="Arial" w:cs="Arial"/>
                <w:b/>
                <w:bCs/>
                <w:sz w:val="20"/>
                <w:szCs w:val="20"/>
              </w:rPr>
              <w:t>Purpose</w:t>
            </w:r>
          </w:p>
          <w:p w14:paraId="23EE526A" w14:textId="77777777" w:rsidR="00F56504" w:rsidRPr="00B4150D" w:rsidRDefault="00F56504" w:rsidP="0000612B">
            <w:pPr>
              <w:spacing w:before="240"/>
              <w:rPr>
                <w:rFonts w:ascii="Arial" w:hAnsi="Arial" w:cs="Arial"/>
                <w:b/>
                <w:bCs/>
                <w:sz w:val="20"/>
                <w:szCs w:val="20"/>
              </w:rPr>
            </w:pPr>
          </w:p>
        </w:tc>
        <w:tc>
          <w:tcPr>
            <w:tcW w:w="8160" w:type="dxa"/>
            <w:shd w:val="clear" w:color="auto" w:fill="auto"/>
          </w:tcPr>
          <w:p w14:paraId="08DC6814" w14:textId="77777777" w:rsidR="00F56504" w:rsidRPr="00B4150D" w:rsidRDefault="00F56504" w:rsidP="00636DD7">
            <w:pPr>
              <w:spacing w:before="240"/>
              <w:rPr>
                <w:rFonts w:ascii="Arial" w:hAnsi="Arial" w:cs="Arial"/>
                <w:bCs/>
                <w:sz w:val="20"/>
                <w:szCs w:val="20"/>
              </w:rPr>
            </w:pPr>
            <w:r w:rsidRPr="00B4150D">
              <w:rPr>
                <w:rFonts w:ascii="Arial" w:hAnsi="Arial" w:cs="Arial"/>
                <w:bCs/>
                <w:sz w:val="20"/>
                <w:szCs w:val="20"/>
              </w:rPr>
              <w:t>To document education</w:t>
            </w:r>
            <w:r w:rsidR="00FE6D8C">
              <w:rPr>
                <w:rFonts w:ascii="Arial" w:hAnsi="Arial" w:cs="Arial"/>
                <w:bCs/>
                <w:sz w:val="20"/>
                <w:szCs w:val="20"/>
              </w:rPr>
              <w:t xml:space="preserve"> provided at the initiation of anticoagulant therapy</w:t>
            </w:r>
            <w:r w:rsidR="00AA7797">
              <w:rPr>
                <w:rFonts w:ascii="Arial" w:hAnsi="Arial" w:cs="Arial"/>
                <w:bCs/>
                <w:sz w:val="20"/>
                <w:szCs w:val="20"/>
              </w:rPr>
              <w:t xml:space="preserve"> </w:t>
            </w:r>
            <w:r w:rsidR="00AE0AA2">
              <w:rPr>
                <w:rFonts w:ascii="Arial" w:hAnsi="Arial" w:cs="Arial"/>
                <w:bCs/>
                <w:sz w:val="20"/>
                <w:szCs w:val="20"/>
              </w:rPr>
              <w:t xml:space="preserve">prescribed for </w:t>
            </w:r>
            <w:r w:rsidR="00AA7797">
              <w:rPr>
                <w:rFonts w:ascii="Arial" w:hAnsi="Arial" w:cs="Arial"/>
                <w:bCs/>
                <w:sz w:val="20"/>
                <w:szCs w:val="20"/>
              </w:rPr>
              <w:t>ongoing treatment.</w:t>
            </w:r>
            <w:r w:rsidR="008D4CE4">
              <w:rPr>
                <w:rFonts w:ascii="Arial" w:hAnsi="Arial" w:cs="Arial"/>
                <w:bCs/>
                <w:sz w:val="20"/>
                <w:szCs w:val="20"/>
              </w:rPr>
              <w:t xml:space="preserve"> </w:t>
            </w:r>
          </w:p>
        </w:tc>
      </w:tr>
      <w:tr w:rsidR="002C3D4C" w:rsidRPr="00B4150D" w14:paraId="0CFF6E2C" w14:textId="77777777" w:rsidTr="005B538D">
        <w:tc>
          <w:tcPr>
            <w:tcW w:w="9235" w:type="dxa"/>
            <w:gridSpan w:val="2"/>
            <w:shd w:val="clear" w:color="auto" w:fill="auto"/>
          </w:tcPr>
          <w:p w14:paraId="0C71A1EE" w14:textId="77777777" w:rsidR="003C7EF1" w:rsidRDefault="003C7EF1" w:rsidP="001877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4564"/>
            </w:tblGrid>
            <w:tr w:rsidR="001877C5" w14:paraId="2C4A1B46" w14:textId="77777777" w:rsidTr="00BF3D4B">
              <w:trPr>
                <w:trHeight w:val="4240"/>
              </w:trPr>
              <w:tc>
                <w:tcPr>
                  <w:tcW w:w="4573" w:type="dxa"/>
                  <w:vAlign w:val="center"/>
                </w:tcPr>
                <w:p w14:paraId="7E5DD16B" w14:textId="77777777" w:rsidR="001877C5" w:rsidRDefault="001877C5" w:rsidP="00F757B0">
                  <w:pPr>
                    <w:framePr w:hSpace="180" w:wrap="around" w:vAnchor="text" w:hAnchor="text" w:y="1"/>
                    <w:suppressOverlap/>
                    <w:jc w:val="center"/>
                  </w:pPr>
                  <w:r>
                    <w:rPr>
                      <w:noProof/>
                    </w:rPr>
                    <w:drawing>
                      <wp:inline distT="0" distB="0" distL="0" distR="0" wp14:anchorId="05412514" wp14:editId="2F3835BA">
                        <wp:extent cx="1809750" cy="1876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809750" cy="1876425"/>
                                </a:xfrm>
                                <a:prstGeom prst="rect">
                                  <a:avLst/>
                                </a:prstGeom>
                              </pic:spPr>
                            </pic:pic>
                          </a:graphicData>
                        </a:graphic>
                      </wp:inline>
                    </w:drawing>
                  </w:r>
                </w:p>
              </w:tc>
              <w:tc>
                <w:tcPr>
                  <w:tcW w:w="4573" w:type="dxa"/>
                  <w:vAlign w:val="center"/>
                </w:tcPr>
                <w:p w14:paraId="7037EB48" w14:textId="77777777" w:rsidR="001877C5" w:rsidRDefault="001877C5" w:rsidP="00F757B0">
                  <w:pPr>
                    <w:framePr w:hSpace="180" w:wrap="around" w:vAnchor="text" w:hAnchor="text" w:y="1"/>
                    <w:suppressOverlap/>
                    <w:jc w:val="center"/>
                  </w:pPr>
                  <w:r>
                    <w:rPr>
                      <w:noProof/>
                    </w:rPr>
                    <w:drawing>
                      <wp:inline distT="0" distB="0" distL="0" distR="0" wp14:anchorId="1A71E2A9" wp14:editId="1E1128D1">
                        <wp:extent cx="1719532" cy="1752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719532" cy="1752600"/>
                                </a:xfrm>
                                <a:prstGeom prst="rect">
                                  <a:avLst/>
                                </a:prstGeom>
                              </pic:spPr>
                            </pic:pic>
                          </a:graphicData>
                        </a:graphic>
                      </wp:inline>
                    </w:drawing>
                  </w:r>
                </w:p>
              </w:tc>
            </w:tr>
          </w:tbl>
          <w:p w14:paraId="3205187C" w14:textId="77777777" w:rsidR="001877C5" w:rsidRDefault="001877C5" w:rsidP="001877C5"/>
          <w:p w14:paraId="08890E8A" w14:textId="77777777" w:rsidR="002C3D4C" w:rsidRPr="00B4150D" w:rsidRDefault="001877C5" w:rsidP="0071242F">
            <w:pPr>
              <w:rPr>
                <w:rFonts w:ascii="Arial" w:hAnsi="Arial" w:cs="Arial"/>
                <w:b/>
                <w:sz w:val="20"/>
                <w:szCs w:val="20"/>
              </w:rPr>
            </w:pPr>
            <w:r w:rsidRPr="00B35412">
              <w:rPr>
                <w:rFonts w:ascii="Arial" w:hAnsi="Arial" w:cs="Arial"/>
                <w:b/>
                <w:bCs/>
                <w:sz w:val="20"/>
                <w:szCs w:val="20"/>
              </w:rPr>
              <w:t>Figure above</w:t>
            </w:r>
            <w:r>
              <w:rPr>
                <w:rFonts w:ascii="Arial" w:hAnsi="Arial" w:cs="Arial"/>
                <w:b/>
                <w:bCs/>
                <w:sz w:val="20"/>
                <w:szCs w:val="20"/>
              </w:rPr>
              <w:t xml:space="preserve"> (left)</w:t>
            </w:r>
            <w:r w:rsidR="002C3D4C" w:rsidRPr="00B35412">
              <w:rPr>
                <w:rFonts w:ascii="Arial" w:hAnsi="Arial" w:cs="Arial"/>
                <w:b/>
                <w:bCs/>
                <w:sz w:val="20"/>
                <w:szCs w:val="20"/>
              </w:rPr>
              <w:t xml:space="preserve"> shows the </w:t>
            </w:r>
            <w:r w:rsidR="00BF3D4B">
              <w:rPr>
                <w:rFonts w:ascii="Arial" w:hAnsi="Arial" w:cs="Arial"/>
                <w:b/>
                <w:bCs/>
                <w:sz w:val="20"/>
                <w:szCs w:val="20"/>
              </w:rPr>
              <w:t>a</w:t>
            </w:r>
            <w:r w:rsidR="0071242F">
              <w:rPr>
                <w:rFonts w:ascii="Arial" w:hAnsi="Arial" w:cs="Arial"/>
                <w:b/>
                <w:bCs/>
                <w:sz w:val="20"/>
                <w:szCs w:val="20"/>
              </w:rPr>
              <w:t>nticoagulant</w:t>
            </w:r>
            <w:r w:rsidR="0071242F" w:rsidRPr="00B35412">
              <w:rPr>
                <w:rFonts w:ascii="Arial" w:hAnsi="Arial" w:cs="Arial"/>
                <w:b/>
                <w:bCs/>
                <w:sz w:val="20"/>
                <w:szCs w:val="20"/>
              </w:rPr>
              <w:t xml:space="preserve"> </w:t>
            </w:r>
            <w:r w:rsidR="002C3D4C" w:rsidRPr="00B35412">
              <w:rPr>
                <w:rFonts w:ascii="Arial" w:hAnsi="Arial" w:cs="Arial"/>
                <w:b/>
                <w:bCs/>
                <w:sz w:val="20"/>
                <w:szCs w:val="20"/>
              </w:rPr>
              <w:t xml:space="preserve">education </w:t>
            </w:r>
            <w:r w:rsidR="00C24F92" w:rsidRPr="00B35412">
              <w:rPr>
                <w:rFonts w:ascii="Arial" w:hAnsi="Arial" w:cs="Arial"/>
                <w:b/>
                <w:bCs/>
                <w:sz w:val="20"/>
                <w:szCs w:val="20"/>
              </w:rPr>
              <w:t xml:space="preserve">record </w:t>
            </w:r>
            <w:r w:rsidR="006C6B25" w:rsidRPr="00B35412">
              <w:rPr>
                <w:rFonts w:ascii="Arial" w:hAnsi="Arial" w:cs="Arial"/>
                <w:b/>
                <w:bCs/>
                <w:sz w:val="20"/>
                <w:szCs w:val="20"/>
              </w:rPr>
              <w:t>as printed on the chart</w:t>
            </w:r>
            <w:r>
              <w:rPr>
                <w:rFonts w:ascii="Arial" w:hAnsi="Arial" w:cs="Arial"/>
                <w:b/>
                <w:bCs/>
                <w:sz w:val="20"/>
                <w:szCs w:val="20"/>
              </w:rPr>
              <w:t xml:space="preserve">. Figure above </w:t>
            </w:r>
            <w:r w:rsidR="00BF3D4B">
              <w:rPr>
                <w:rFonts w:ascii="Arial" w:hAnsi="Arial" w:cs="Arial"/>
                <w:b/>
                <w:bCs/>
                <w:sz w:val="20"/>
                <w:szCs w:val="20"/>
              </w:rPr>
              <w:t>(</w:t>
            </w:r>
            <w:r>
              <w:rPr>
                <w:rFonts w:ascii="Arial" w:hAnsi="Arial" w:cs="Arial"/>
                <w:b/>
                <w:bCs/>
                <w:sz w:val="20"/>
                <w:szCs w:val="20"/>
              </w:rPr>
              <w:t>right</w:t>
            </w:r>
            <w:r w:rsidR="00BF3D4B">
              <w:rPr>
                <w:rFonts w:ascii="Arial" w:hAnsi="Arial" w:cs="Arial"/>
                <w:b/>
                <w:bCs/>
                <w:sz w:val="20"/>
                <w:szCs w:val="20"/>
              </w:rPr>
              <w:t>)</w:t>
            </w:r>
            <w:r>
              <w:rPr>
                <w:rFonts w:ascii="Arial" w:hAnsi="Arial" w:cs="Arial"/>
                <w:b/>
                <w:bCs/>
                <w:sz w:val="20"/>
                <w:szCs w:val="20"/>
              </w:rPr>
              <w:t xml:space="preserve"> shows an example of a completed anticoagulant education record.</w:t>
            </w:r>
            <w:r w:rsidR="00C24F92" w:rsidRPr="00B35412">
              <w:rPr>
                <w:rFonts w:ascii="Arial" w:hAnsi="Arial" w:cs="Arial"/>
                <w:b/>
                <w:bCs/>
                <w:sz w:val="20"/>
                <w:szCs w:val="20"/>
              </w:rPr>
              <w:t xml:space="preserve"> </w:t>
            </w:r>
          </w:p>
        </w:tc>
      </w:tr>
      <w:tr w:rsidR="00F56504" w:rsidRPr="00B4150D" w14:paraId="774D2B13" w14:textId="77777777" w:rsidTr="005B538D">
        <w:tc>
          <w:tcPr>
            <w:tcW w:w="1075" w:type="dxa"/>
            <w:shd w:val="clear" w:color="auto" w:fill="auto"/>
          </w:tcPr>
          <w:p w14:paraId="3E323DA4" w14:textId="77777777" w:rsidR="0000612B" w:rsidRPr="00B4150D" w:rsidRDefault="0000612B" w:rsidP="0000612B">
            <w:pPr>
              <w:spacing w:before="240"/>
              <w:rPr>
                <w:rFonts w:ascii="Arial" w:hAnsi="Arial" w:cs="Arial"/>
                <w:b/>
                <w:sz w:val="20"/>
                <w:szCs w:val="20"/>
              </w:rPr>
            </w:pPr>
            <w:r w:rsidRPr="00B4150D">
              <w:rPr>
                <w:rFonts w:ascii="Arial" w:hAnsi="Arial" w:cs="Arial"/>
                <w:b/>
                <w:sz w:val="20"/>
                <w:szCs w:val="20"/>
              </w:rPr>
              <w:t>Use</w:t>
            </w:r>
          </w:p>
          <w:p w14:paraId="28738423" w14:textId="77777777" w:rsidR="00F56504" w:rsidRPr="00B4150D" w:rsidRDefault="00F56504" w:rsidP="0000612B">
            <w:pPr>
              <w:spacing w:before="240"/>
              <w:rPr>
                <w:rFonts w:ascii="Arial" w:hAnsi="Arial" w:cs="Arial"/>
                <w:b/>
                <w:bCs/>
                <w:sz w:val="20"/>
                <w:szCs w:val="20"/>
              </w:rPr>
            </w:pPr>
          </w:p>
        </w:tc>
        <w:tc>
          <w:tcPr>
            <w:tcW w:w="8160" w:type="dxa"/>
            <w:shd w:val="clear" w:color="auto" w:fill="auto"/>
          </w:tcPr>
          <w:p w14:paraId="72A0F818" w14:textId="77777777" w:rsidR="00187C1D" w:rsidRPr="00B4150D" w:rsidRDefault="00797FC7" w:rsidP="0000612B">
            <w:pPr>
              <w:spacing w:before="240"/>
              <w:rPr>
                <w:rFonts w:ascii="Arial" w:hAnsi="Arial" w:cs="Arial"/>
                <w:sz w:val="20"/>
                <w:szCs w:val="20"/>
              </w:rPr>
            </w:pPr>
            <w:r w:rsidRPr="00B4150D">
              <w:rPr>
                <w:rFonts w:ascii="Arial" w:hAnsi="Arial" w:cs="Arial"/>
                <w:sz w:val="20"/>
                <w:szCs w:val="20"/>
              </w:rPr>
              <w:t>The health professional</w:t>
            </w:r>
            <w:r w:rsidR="00BF3D4B">
              <w:rPr>
                <w:rFonts w:ascii="Arial" w:hAnsi="Arial" w:cs="Arial"/>
                <w:sz w:val="20"/>
                <w:szCs w:val="20"/>
              </w:rPr>
              <w:t xml:space="preserve"> who intends to provide education should document:</w:t>
            </w:r>
          </w:p>
          <w:p w14:paraId="245AB891" w14:textId="77777777" w:rsidR="00B708F7" w:rsidRDefault="00B708F7" w:rsidP="0000612B">
            <w:pPr>
              <w:numPr>
                <w:ilvl w:val="0"/>
                <w:numId w:val="21"/>
              </w:numPr>
              <w:autoSpaceDE w:val="0"/>
              <w:autoSpaceDN w:val="0"/>
              <w:adjustRightInd w:val="0"/>
              <w:rPr>
                <w:rFonts w:ascii="Arial" w:hAnsi="Arial" w:cs="Arial"/>
                <w:sz w:val="20"/>
                <w:szCs w:val="20"/>
              </w:rPr>
            </w:pPr>
            <w:r>
              <w:rPr>
                <w:rFonts w:ascii="Arial" w:hAnsi="Arial" w:cs="Arial"/>
                <w:sz w:val="20"/>
                <w:szCs w:val="20"/>
              </w:rPr>
              <w:t>name of anticoagulant</w:t>
            </w:r>
            <w:r w:rsidR="00BF3D4B">
              <w:rPr>
                <w:rFonts w:ascii="Arial" w:hAnsi="Arial" w:cs="Arial"/>
                <w:sz w:val="20"/>
                <w:szCs w:val="20"/>
              </w:rPr>
              <w:t xml:space="preserve"> (medicine)</w:t>
            </w:r>
            <w:r w:rsidR="0071242F">
              <w:rPr>
                <w:rFonts w:ascii="Arial" w:hAnsi="Arial" w:cs="Arial"/>
                <w:sz w:val="20"/>
                <w:szCs w:val="20"/>
              </w:rPr>
              <w:t xml:space="preserve"> prescribed for ongoing treatment</w:t>
            </w:r>
          </w:p>
          <w:p w14:paraId="4767524A" w14:textId="77777777" w:rsidR="00BF3D4B" w:rsidRDefault="00BF3D4B" w:rsidP="0000612B">
            <w:pPr>
              <w:numPr>
                <w:ilvl w:val="0"/>
                <w:numId w:val="21"/>
              </w:numPr>
              <w:autoSpaceDE w:val="0"/>
              <w:autoSpaceDN w:val="0"/>
              <w:adjustRightInd w:val="0"/>
              <w:rPr>
                <w:rFonts w:ascii="Arial" w:hAnsi="Arial" w:cs="Arial"/>
                <w:sz w:val="20"/>
                <w:szCs w:val="20"/>
              </w:rPr>
            </w:pPr>
            <w:proofErr w:type="gramStart"/>
            <w:r>
              <w:rPr>
                <w:rFonts w:ascii="Arial" w:hAnsi="Arial" w:cs="Arial"/>
                <w:sz w:val="20"/>
                <w:szCs w:val="20"/>
              </w:rPr>
              <w:t>whether</w:t>
            </w:r>
            <w:proofErr w:type="gramEnd"/>
            <w:r>
              <w:rPr>
                <w:rFonts w:ascii="Arial" w:hAnsi="Arial" w:cs="Arial"/>
                <w:sz w:val="20"/>
                <w:szCs w:val="20"/>
              </w:rPr>
              <w:t xml:space="preserve"> education for the anticoagulant was provided, declined or was not considered appropriate for the patient. The choice of ‘not appropriate’ should be in line with local policy. It may include instances where the patient has taken the medicine before or where the patient is cognitively impaired.</w:t>
            </w:r>
          </w:p>
          <w:p w14:paraId="61CCC2E3" w14:textId="38983403" w:rsidR="00BF3D4B" w:rsidRDefault="00464958" w:rsidP="0000612B">
            <w:pPr>
              <w:numPr>
                <w:ilvl w:val="0"/>
                <w:numId w:val="21"/>
              </w:numPr>
              <w:autoSpaceDE w:val="0"/>
              <w:autoSpaceDN w:val="0"/>
              <w:adjustRightInd w:val="0"/>
              <w:rPr>
                <w:rFonts w:ascii="Arial" w:hAnsi="Arial" w:cs="Arial"/>
                <w:sz w:val="20"/>
                <w:szCs w:val="20"/>
              </w:rPr>
            </w:pPr>
            <w:r>
              <w:rPr>
                <w:rFonts w:ascii="Arial" w:hAnsi="Arial" w:cs="Arial"/>
                <w:sz w:val="20"/>
                <w:szCs w:val="20"/>
              </w:rPr>
              <w:t>w</w:t>
            </w:r>
            <w:r w:rsidR="00BF3D4B">
              <w:rPr>
                <w:rFonts w:ascii="Arial" w:hAnsi="Arial" w:cs="Arial"/>
                <w:sz w:val="20"/>
                <w:szCs w:val="20"/>
              </w:rPr>
              <w:t>hether written information about the anticoagulant was provided or whether it was declined by the patient</w:t>
            </w:r>
          </w:p>
          <w:p w14:paraId="075D6EC9" w14:textId="39269466" w:rsidR="00BF3D4B" w:rsidRDefault="00464958" w:rsidP="0000612B">
            <w:pPr>
              <w:numPr>
                <w:ilvl w:val="0"/>
                <w:numId w:val="21"/>
              </w:numPr>
              <w:autoSpaceDE w:val="0"/>
              <w:autoSpaceDN w:val="0"/>
              <w:adjustRightInd w:val="0"/>
              <w:rPr>
                <w:rFonts w:ascii="Arial" w:hAnsi="Arial" w:cs="Arial"/>
                <w:sz w:val="20"/>
                <w:szCs w:val="20"/>
              </w:rPr>
            </w:pPr>
            <w:r>
              <w:rPr>
                <w:rFonts w:ascii="Arial" w:hAnsi="Arial" w:cs="Arial"/>
                <w:sz w:val="20"/>
                <w:szCs w:val="20"/>
              </w:rPr>
              <w:t>w</w:t>
            </w:r>
            <w:r w:rsidR="00BF3D4B">
              <w:rPr>
                <w:rFonts w:ascii="Arial" w:hAnsi="Arial" w:cs="Arial"/>
                <w:sz w:val="20"/>
                <w:szCs w:val="20"/>
              </w:rPr>
              <w:t>hat written information was provided the patient; Consumer Medicine Information (CMI) and/ or other (specify)</w:t>
            </w:r>
          </w:p>
          <w:p w14:paraId="266FD336" w14:textId="1DBC47C5" w:rsidR="00BF3D4B" w:rsidRDefault="00464958" w:rsidP="0000612B">
            <w:pPr>
              <w:numPr>
                <w:ilvl w:val="0"/>
                <w:numId w:val="21"/>
              </w:numPr>
              <w:autoSpaceDE w:val="0"/>
              <w:autoSpaceDN w:val="0"/>
              <w:adjustRightInd w:val="0"/>
              <w:rPr>
                <w:rFonts w:ascii="Arial" w:hAnsi="Arial" w:cs="Arial"/>
                <w:sz w:val="20"/>
                <w:szCs w:val="20"/>
              </w:rPr>
            </w:pPr>
            <w:r>
              <w:rPr>
                <w:rFonts w:ascii="Arial" w:hAnsi="Arial" w:cs="Arial"/>
                <w:sz w:val="20"/>
                <w:szCs w:val="20"/>
              </w:rPr>
              <w:t>h</w:t>
            </w:r>
            <w:r w:rsidR="00BF3D4B">
              <w:rPr>
                <w:rFonts w:ascii="Arial" w:hAnsi="Arial" w:cs="Arial"/>
                <w:sz w:val="20"/>
                <w:szCs w:val="20"/>
              </w:rPr>
              <w:t>ealth professional signature</w:t>
            </w:r>
          </w:p>
          <w:p w14:paraId="2B068F51" w14:textId="77777777" w:rsidR="00BF3D4B" w:rsidRDefault="00BF3D4B" w:rsidP="0000612B">
            <w:pPr>
              <w:numPr>
                <w:ilvl w:val="0"/>
                <w:numId w:val="21"/>
              </w:numPr>
              <w:autoSpaceDE w:val="0"/>
              <w:autoSpaceDN w:val="0"/>
              <w:adjustRightInd w:val="0"/>
              <w:rPr>
                <w:rFonts w:ascii="Arial" w:hAnsi="Arial" w:cs="Arial"/>
                <w:sz w:val="20"/>
                <w:szCs w:val="20"/>
              </w:rPr>
            </w:pPr>
            <w:r>
              <w:rPr>
                <w:rFonts w:ascii="Arial" w:hAnsi="Arial" w:cs="Arial"/>
                <w:sz w:val="20"/>
                <w:szCs w:val="20"/>
              </w:rPr>
              <w:t>their designation, for example nurse, pharmacist or doctor</w:t>
            </w:r>
          </w:p>
          <w:p w14:paraId="35B4E1F4" w14:textId="77777777" w:rsidR="008D4CE4" w:rsidRPr="001A66D2" w:rsidRDefault="00BF3D4B" w:rsidP="00BF3D4B">
            <w:pPr>
              <w:numPr>
                <w:ilvl w:val="0"/>
                <w:numId w:val="21"/>
              </w:numPr>
              <w:autoSpaceDE w:val="0"/>
              <w:autoSpaceDN w:val="0"/>
              <w:adjustRightInd w:val="0"/>
              <w:rPr>
                <w:rFonts w:ascii="Arial" w:hAnsi="Arial" w:cs="Arial"/>
                <w:sz w:val="20"/>
                <w:szCs w:val="20"/>
              </w:rPr>
            </w:pPr>
            <w:proofErr w:type="gramStart"/>
            <w:r>
              <w:rPr>
                <w:rFonts w:ascii="Arial" w:hAnsi="Arial" w:cs="Arial"/>
                <w:sz w:val="20"/>
                <w:szCs w:val="20"/>
              </w:rPr>
              <w:t>date</w:t>
            </w:r>
            <w:proofErr w:type="gramEnd"/>
            <w:r>
              <w:rPr>
                <w:rFonts w:ascii="Arial" w:hAnsi="Arial" w:cs="Arial"/>
                <w:sz w:val="20"/>
                <w:szCs w:val="20"/>
              </w:rPr>
              <w:t xml:space="preserve"> signed</w:t>
            </w:r>
            <w:r w:rsidR="00464958">
              <w:rPr>
                <w:rFonts w:ascii="Arial" w:hAnsi="Arial" w:cs="Arial"/>
                <w:sz w:val="20"/>
                <w:szCs w:val="20"/>
              </w:rPr>
              <w:t>.</w:t>
            </w:r>
            <w:r w:rsidDel="00BF3D4B">
              <w:rPr>
                <w:rFonts w:ascii="Arial" w:hAnsi="Arial" w:cs="Arial"/>
                <w:sz w:val="20"/>
                <w:szCs w:val="20"/>
              </w:rPr>
              <w:t xml:space="preserve"> </w:t>
            </w:r>
          </w:p>
        </w:tc>
      </w:tr>
      <w:tr w:rsidR="00F56504" w:rsidRPr="00B4150D" w14:paraId="23270D42" w14:textId="77777777" w:rsidTr="005B538D">
        <w:tc>
          <w:tcPr>
            <w:tcW w:w="1075" w:type="dxa"/>
            <w:shd w:val="clear" w:color="auto" w:fill="auto"/>
          </w:tcPr>
          <w:p w14:paraId="667A6525" w14:textId="77777777" w:rsidR="0000612B" w:rsidRPr="00B4150D" w:rsidRDefault="0000612B" w:rsidP="0000612B">
            <w:pPr>
              <w:spacing w:before="240"/>
              <w:rPr>
                <w:rFonts w:ascii="Arial" w:hAnsi="Arial" w:cs="Arial"/>
                <w:b/>
                <w:bCs/>
                <w:sz w:val="20"/>
                <w:szCs w:val="20"/>
              </w:rPr>
            </w:pPr>
            <w:r w:rsidRPr="00B4150D">
              <w:rPr>
                <w:rFonts w:ascii="Arial" w:hAnsi="Arial" w:cs="Arial"/>
                <w:b/>
                <w:bCs/>
                <w:sz w:val="20"/>
                <w:szCs w:val="20"/>
              </w:rPr>
              <w:t>Risk addressed</w:t>
            </w:r>
          </w:p>
          <w:p w14:paraId="0087365B" w14:textId="77777777" w:rsidR="00F56504" w:rsidRPr="00B4150D" w:rsidRDefault="00F56504" w:rsidP="0000612B">
            <w:pPr>
              <w:spacing w:before="240"/>
              <w:rPr>
                <w:rFonts w:ascii="Arial" w:hAnsi="Arial" w:cs="Arial"/>
                <w:b/>
                <w:bCs/>
                <w:sz w:val="20"/>
                <w:szCs w:val="20"/>
              </w:rPr>
            </w:pPr>
          </w:p>
        </w:tc>
        <w:tc>
          <w:tcPr>
            <w:tcW w:w="8160" w:type="dxa"/>
            <w:shd w:val="clear" w:color="auto" w:fill="auto"/>
          </w:tcPr>
          <w:p w14:paraId="5E3CE27A" w14:textId="77777777" w:rsidR="00D97D3B" w:rsidRPr="007578B9" w:rsidRDefault="00D15F4E" w:rsidP="0000612B">
            <w:pPr>
              <w:spacing w:before="240"/>
              <w:rPr>
                <w:rStyle w:val="IntenseReference"/>
                <w:rFonts w:ascii="Arial" w:hAnsi="Arial" w:cs="Arial"/>
                <w:b w:val="0"/>
                <w:bCs w:val="0"/>
                <w:i w:val="0"/>
                <w:smallCaps w:val="0"/>
                <w:color w:val="auto"/>
                <w:sz w:val="20"/>
                <w:szCs w:val="20"/>
                <w:lang w:val="en-US"/>
              </w:rPr>
            </w:pPr>
            <w:r>
              <w:rPr>
                <w:rFonts w:ascii="Arial" w:hAnsi="Arial" w:cs="Arial"/>
                <w:sz w:val="20"/>
                <w:szCs w:val="20"/>
              </w:rPr>
              <w:t>Anticoagulants are medicines with high risk of patient harm if not taken correctly.</w:t>
            </w:r>
            <w:r w:rsidR="004F0E51">
              <w:rPr>
                <w:rStyle w:val="IntenseReference"/>
                <w:rFonts w:ascii="Arial" w:hAnsi="Arial" w:cs="Arial"/>
                <w:b w:val="0"/>
                <w:bCs w:val="0"/>
                <w:i w:val="0"/>
                <w:smallCaps w:val="0"/>
                <w:color w:val="auto"/>
                <w:sz w:val="20"/>
                <w:szCs w:val="20"/>
                <w:lang w:val="en-US"/>
              </w:rPr>
              <w:t xml:space="preserve"> </w:t>
            </w:r>
            <w:r w:rsidR="00644B35">
              <w:rPr>
                <w:rStyle w:val="IntenseReference"/>
                <w:rFonts w:ascii="Arial" w:hAnsi="Arial" w:cs="Arial"/>
                <w:b w:val="0"/>
                <w:bCs w:val="0"/>
                <w:i w:val="0"/>
                <w:smallCaps w:val="0"/>
                <w:color w:val="auto"/>
                <w:sz w:val="20"/>
                <w:szCs w:val="20"/>
                <w:lang w:val="en-US"/>
              </w:rPr>
              <w:t xml:space="preserve">Documenting </w:t>
            </w:r>
            <w:r w:rsidR="004F0E51">
              <w:rPr>
                <w:rStyle w:val="IntenseReference"/>
                <w:rFonts w:ascii="Arial" w:hAnsi="Arial" w:cs="Arial"/>
                <w:b w:val="0"/>
                <w:bCs w:val="0"/>
                <w:i w:val="0"/>
                <w:smallCaps w:val="0"/>
                <w:color w:val="auto"/>
                <w:sz w:val="20"/>
                <w:szCs w:val="20"/>
                <w:lang w:val="en-US"/>
              </w:rPr>
              <w:t xml:space="preserve">that an education session has been conducted with the patient ensures </w:t>
            </w:r>
            <w:r w:rsidR="007B1506">
              <w:rPr>
                <w:rStyle w:val="IntenseReference"/>
                <w:rFonts w:ascii="Arial" w:hAnsi="Arial" w:cs="Arial"/>
                <w:b w:val="0"/>
                <w:bCs w:val="0"/>
                <w:i w:val="0"/>
                <w:smallCaps w:val="0"/>
                <w:color w:val="auto"/>
                <w:sz w:val="20"/>
                <w:szCs w:val="20"/>
                <w:lang w:val="en-US"/>
              </w:rPr>
              <w:t>all healthcare staff</w:t>
            </w:r>
            <w:r w:rsidR="00117583">
              <w:rPr>
                <w:rStyle w:val="IntenseReference"/>
                <w:rFonts w:ascii="Arial" w:hAnsi="Arial" w:cs="Arial"/>
                <w:b w:val="0"/>
                <w:bCs w:val="0"/>
                <w:i w:val="0"/>
                <w:smallCaps w:val="0"/>
                <w:color w:val="auto"/>
                <w:sz w:val="20"/>
                <w:szCs w:val="20"/>
                <w:lang w:val="en-US"/>
              </w:rPr>
              <w:t xml:space="preserve"> know the patient</w:t>
            </w:r>
            <w:r w:rsidR="004F0E51">
              <w:rPr>
                <w:rStyle w:val="IntenseReference"/>
                <w:rFonts w:ascii="Arial" w:hAnsi="Arial" w:cs="Arial"/>
                <w:b w:val="0"/>
                <w:bCs w:val="0"/>
                <w:i w:val="0"/>
                <w:smallCaps w:val="0"/>
                <w:color w:val="auto"/>
                <w:sz w:val="20"/>
                <w:szCs w:val="20"/>
                <w:lang w:val="en-US"/>
              </w:rPr>
              <w:t xml:space="preserve"> </w:t>
            </w:r>
            <w:r w:rsidR="00AE0AA2">
              <w:rPr>
                <w:rStyle w:val="IntenseReference"/>
                <w:rFonts w:ascii="Arial" w:hAnsi="Arial" w:cs="Arial"/>
                <w:b w:val="0"/>
                <w:bCs w:val="0"/>
                <w:i w:val="0"/>
                <w:smallCaps w:val="0"/>
                <w:color w:val="auto"/>
                <w:sz w:val="20"/>
                <w:szCs w:val="20"/>
                <w:lang w:val="en-US"/>
              </w:rPr>
              <w:t>has</w:t>
            </w:r>
            <w:r w:rsidR="00D97D3B">
              <w:rPr>
                <w:rStyle w:val="IntenseReference"/>
                <w:rFonts w:ascii="Arial" w:hAnsi="Arial" w:cs="Arial"/>
                <w:b w:val="0"/>
                <w:bCs w:val="0"/>
                <w:i w:val="0"/>
                <w:smallCaps w:val="0"/>
                <w:color w:val="auto"/>
                <w:sz w:val="20"/>
                <w:szCs w:val="20"/>
                <w:lang w:val="en-US"/>
              </w:rPr>
              <w:t xml:space="preserve"> been</w:t>
            </w:r>
            <w:r w:rsidR="00AE0AA2">
              <w:rPr>
                <w:rStyle w:val="IntenseReference"/>
                <w:rFonts w:ascii="Arial" w:hAnsi="Arial" w:cs="Arial"/>
                <w:b w:val="0"/>
                <w:bCs w:val="0"/>
                <w:i w:val="0"/>
                <w:smallCaps w:val="0"/>
                <w:color w:val="auto"/>
                <w:sz w:val="20"/>
                <w:szCs w:val="20"/>
                <w:lang w:val="en-US"/>
              </w:rPr>
              <w:t xml:space="preserve"> instructed on </w:t>
            </w:r>
            <w:r w:rsidR="004F0E51">
              <w:rPr>
                <w:rStyle w:val="IntenseReference"/>
                <w:rFonts w:ascii="Arial" w:hAnsi="Arial" w:cs="Arial"/>
                <w:b w:val="0"/>
                <w:bCs w:val="0"/>
                <w:i w:val="0"/>
                <w:smallCaps w:val="0"/>
                <w:color w:val="auto"/>
                <w:sz w:val="20"/>
                <w:szCs w:val="20"/>
                <w:lang w:val="en-US"/>
              </w:rPr>
              <w:t>how to manage the</w:t>
            </w:r>
            <w:r w:rsidR="00117583">
              <w:rPr>
                <w:rStyle w:val="IntenseReference"/>
                <w:rFonts w:ascii="Arial" w:hAnsi="Arial" w:cs="Arial"/>
                <w:b w:val="0"/>
                <w:bCs w:val="0"/>
                <w:i w:val="0"/>
                <w:smallCaps w:val="0"/>
                <w:color w:val="auto"/>
                <w:sz w:val="20"/>
                <w:szCs w:val="20"/>
                <w:lang w:val="en-US"/>
              </w:rPr>
              <w:t>ir</w:t>
            </w:r>
            <w:r w:rsidR="004F0E51">
              <w:rPr>
                <w:rStyle w:val="IntenseReference"/>
                <w:rFonts w:ascii="Arial" w:hAnsi="Arial" w:cs="Arial"/>
                <w:b w:val="0"/>
                <w:bCs w:val="0"/>
                <w:i w:val="0"/>
                <w:smallCaps w:val="0"/>
                <w:color w:val="auto"/>
                <w:sz w:val="20"/>
                <w:szCs w:val="20"/>
                <w:lang w:val="en-US"/>
              </w:rPr>
              <w:t xml:space="preserve"> </w:t>
            </w:r>
            <w:r w:rsidR="00AE0AA2">
              <w:rPr>
                <w:rStyle w:val="IntenseReference"/>
                <w:rFonts w:ascii="Arial" w:hAnsi="Arial" w:cs="Arial"/>
                <w:b w:val="0"/>
                <w:bCs w:val="0"/>
                <w:i w:val="0"/>
                <w:smallCaps w:val="0"/>
                <w:color w:val="auto"/>
                <w:sz w:val="20"/>
                <w:szCs w:val="20"/>
                <w:lang w:val="en-US"/>
              </w:rPr>
              <w:t xml:space="preserve">anticoagulant </w:t>
            </w:r>
            <w:r w:rsidR="004F0E51">
              <w:rPr>
                <w:rStyle w:val="IntenseReference"/>
                <w:rFonts w:ascii="Arial" w:hAnsi="Arial" w:cs="Arial"/>
                <w:b w:val="0"/>
                <w:bCs w:val="0"/>
                <w:i w:val="0"/>
                <w:smallCaps w:val="0"/>
                <w:color w:val="auto"/>
                <w:sz w:val="20"/>
                <w:szCs w:val="20"/>
                <w:lang w:val="en-US"/>
              </w:rPr>
              <w:t>medicine safely</w:t>
            </w:r>
            <w:r w:rsidR="00AE0AA2">
              <w:rPr>
                <w:rStyle w:val="IntenseReference"/>
                <w:rFonts w:ascii="Arial" w:hAnsi="Arial" w:cs="Arial"/>
                <w:b w:val="0"/>
                <w:bCs w:val="0"/>
                <w:i w:val="0"/>
                <w:smallCaps w:val="0"/>
                <w:color w:val="auto"/>
                <w:sz w:val="20"/>
                <w:szCs w:val="20"/>
                <w:lang w:val="en-US"/>
              </w:rPr>
              <w:t>,</w:t>
            </w:r>
            <w:r w:rsidR="004F0E51">
              <w:rPr>
                <w:rStyle w:val="IntenseReference"/>
                <w:rFonts w:ascii="Arial" w:hAnsi="Arial" w:cs="Arial"/>
                <w:b w:val="0"/>
                <w:bCs w:val="0"/>
                <w:i w:val="0"/>
                <w:smallCaps w:val="0"/>
                <w:color w:val="auto"/>
                <w:sz w:val="20"/>
                <w:szCs w:val="20"/>
                <w:lang w:val="en-US"/>
              </w:rPr>
              <w:t xml:space="preserve"> including </w:t>
            </w:r>
            <w:r w:rsidR="00117583">
              <w:rPr>
                <w:rStyle w:val="IntenseReference"/>
                <w:rFonts w:ascii="Arial" w:hAnsi="Arial" w:cs="Arial"/>
                <w:b w:val="0"/>
                <w:bCs w:val="0"/>
                <w:i w:val="0"/>
                <w:smallCaps w:val="0"/>
                <w:color w:val="auto"/>
                <w:sz w:val="20"/>
                <w:szCs w:val="20"/>
                <w:lang w:val="en-US"/>
              </w:rPr>
              <w:t xml:space="preserve">any </w:t>
            </w:r>
            <w:r w:rsidR="004F0E51">
              <w:rPr>
                <w:rStyle w:val="IntenseReference"/>
                <w:rFonts w:ascii="Arial" w:hAnsi="Arial" w:cs="Arial"/>
                <w:b w:val="0"/>
                <w:bCs w:val="0"/>
                <w:i w:val="0"/>
                <w:smallCaps w:val="0"/>
                <w:color w:val="auto"/>
                <w:sz w:val="20"/>
                <w:szCs w:val="20"/>
                <w:lang w:val="en-US"/>
              </w:rPr>
              <w:t>required</w:t>
            </w:r>
            <w:r w:rsidR="008C6C7A">
              <w:rPr>
                <w:rStyle w:val="IntenseReference"/>
                <w:rFonts w:ascii="Arial" w:hAnsi="Arial" w:cs="Arial"/>
                <w:b w:val="0"/>
                <w:bCs w:val="0"/>
                <w:i w:val="0"/>
                <w:smallCaps w:val="0"/>
                <w:color w:val="auto"/>
                <w:sz w:val="20"/>
                <w:szCs w:val="20"/>
                <w:lang w:val="en-US"/>
              </w:rPr>
              <w:t xml:space="preserve"> monitoring and dose adjustment </w:t>
            </w:r>
            <w:r w:rsidR="004F0E51">
              <w:rPr>
                <w:rStyle w:val="IntenseReference"/>
                <w:rFonts w:ascii="Arial" w:hAnsi="Arial" w:cs="Arial"/>
                <w:b w:val="0"/>
                <w:bCs w:val="0"/>
                <w:i w:val="0"/>
                <w:smallCaps w:val="0"/>
                <w:color w:val="auto"/>
                <w:sz w:val="20"/>
                <w:szCs w:val="20"/>
                <w:lang w:val="en-US"/>
              </w:rPr>
              <w:t>for ongoing use.</w:t>
            </w:r>
          </w:p>
          <w:p w14:paraId="60C93C9C" w14:textId="77777777" w:rsidR="00F56504" w:rsidRPr="00B4150D" w:rsidRDefault="00F56504" w:rsidP="00EE1ADE">
            <w:pPr>
              <w:spacing w:before="240"/>
              <w:rPr>
                <w:rFonts w:ascii="Arial" w:hAnsi="Arial" w:cs="Arial"/>
                <w:bCs/>
                <w:sz w:val="20"/>
                <w:szCs w:val="20"/>
              </w:rPr>
            </w:pPr>
            <w:r w:rsidRPr="00B4150D">
              <w:rPr>
                <w:rFonts w:ascii="Arial" w:hAnsi="Arial" w:cs="Arial"/>
                <w:sz w:val="20"/>
                <w:szCs w:val="20"/>
              </w:rPr>
              <w:t xml:space="preserve">This section records a key risk mitigation </w:t>
            </w:r>
            <w:r w:rsidR="004A172E" w:rsidRPr="00B4150D">
              <w:rPr>
                <w:rFonts w:ascii="Arial" w:hAnsi="Arial" w:cs="Arial"/>
                <w:sz w:val="20"/>
                <w:szCs w:val="20"/>
              </w:rPr>
              <w:t>activity</w:t>
            </w:r>
            <w:r w:rsidR="004A172E">
              <w:rPr>
                <w:rFonts w:ascii="Arial" w:hAnsi="Arial" w:cs="Arial"/>
                <w:sz w:val="20"/>
                <w:szCs w:val="20"/>
              </w:rPr>
              <w:t>,</w:t>
            </w:r>
            <w:r w:rsidR="00BF3D4B">
              <w:rPr>
                <w:rFonts w:ascii="Arial" w:hAnsi="Arial" w:cs="Arial"/>
                <w:sz w:val="20"/>
                <w:szCs w:val="20"/>
              </w:rPr>
              <w:t xml:space="preserve"> </w:t>
            </w:r>
            <w:r w:rsidR="004A172E">
              <w:rPr>
                <w:rFonts w:ascii="Arial" w:hAnsi="Arial" w:cs="Arial"/>
                <w:sz w:val="20"/>
                <w:szCs w:val="20"/>
              </w:rPr>
              <w:t>educating</w:t>
            </w:r>
            <w:r w:rsidR="00D15F4E">
              <w:rPr>
                <w:rFonts w:ascii="Arial" w:hAnsi="Arial" w:cs="Arial"/>
                <w:sz w:val="20"/>
                <w:szCs w:val="20"/>
              </w:rPr>
              <w:t xml:space="preserve"> patients on how to</w:t>
            </w:r>
            <w:r w:rsidR="00EE1ADE">
              <w:rPr>
                <w:rFonts w:ascii="Arial" w:hAnsi="Arial" w:cs="Arial"/>
                <w:sz w:val="20"/>
                <w:szCs w:val="20"/>
              </w:rPr>
              <w:t xml:space="preserve"> safely</w:t>
            </w:r>
            <w:r w:rsidR="00D15F4E">
              <w:rPr>
                <w:rFonts w:ascii="Arial" w:hAnsi="Arial" w:cs="Arial"/>
                <w:sz w:val="20"/>
                <w:szCs w:val="20"/>
              </w:rPr>
              <w:t xml:space="preserve"> manage their anticoagulant medicine </w:t>
            </w:r>
            <w:r w:rsidR="00EE1ADE">
              <w:rPr>
                <w:rFonts w:ascii="Arial" w:hAnsi="Arial" w:cs="Arial"/>
                <w:sz w:val="20"/>
                <w:szCs w:val="20"/>
              </w:rPr>
              <w:t>for ongoing treatment</w:t>
            </w:r>
            <w:r w:rsidR="00D15F4E">
              <w:rPr>
                <w:rFonts w:ascii="Arial" w:hAnsi="Arial" w:cs="Arial"/>
                <w:sz w:val="20"/>
                <w:szCs w:val="20"/>
              </w:rPr>
              <w:t>.</w:t>
            </w:r>
            <w:r w:rsidR="005B0FB5">
              <w:rPr>
                <w:rFonts w:ascii="Arial" w:hAnsi="Arial" w:cs="Arial"/>
                <w:sz w:val="20"/>
                <w:szCs w:val="20"/>
              </w:rPr>
              <w:t xml:space="preserve"> </w:t>
            </w:r>
          </w:p>
        </w:tc>
      </w:tr>
      <w:tr w:rsidR="001A66D2" w:rsidRPr="00B4150D" w14:paraId="6EC59AE3" w14:textId="77777777" w:rsidTr="00C6525A">
        <w:tc>
          <w:tcPr>
            <w:tcW w:w="9235" w:type="dxa"/>
            <w:gridSpan w:val="2"/>
            <w:shd w:val="clear" w:color="auto" w:fill="F2F2F2" w:themeFill="background1" w:themeFillShade="F2"/>
          </w:tcPr>
          <w:p w14:paraId="2C3455A0" w14:textId="77777777" w:rsidR="001A66D2" w:rsidRPr="00D40C7A" w:rsidRDefault="001A66D2" w:rsidP="0000612B">
            <w:pPr>
              <w:spacing w:before="240"/>
              <w:rPr>
                <w:rFonts w:ascii="Arial" w:hAnsi="Arial" w:cs="Arial"/>
                <w:b/>
                <w:bCs/>
                <w:sz w:val="20"/>
                <w:szCs w:val="20"/>
              </w:rPr>
            </w:pPr>
            <w:r w:rsidRPr="00D40C7A">
              <w:rPr>
                <w:rFonts w:ascii="Arial" w:hAnsi="Arial" w:cs="Arial"/>
                <w:b/>
                <w:bCs/>
                <w:sz w:val="20"/>
                <w:szCs w:val="20"/>
              </w:rPr>
              <w:t>Anticoagulant education record</w:t>
            </w:r>
            <w:r w:rsidR="00D40C7A">
              <w:rPr>
                <w:rFonts w:ascii="Arial" w:hAnsi="Arial" w:cs="Arial"/>
                <w:b/>
                <w:bCs/>
                <w:sz w:val="20"/>
                <w:szCs w:val="20"/>
              </w:rPr>
              <w:t>: Further information</w:t>
            </w:r>
          </w:p>
        </w:tc>
      </w:tr>
      <w:tr w:rsidR="001A66D2" w:rsidRPr="00B4150D" w14:paraId="37D47CB9" w14:textId="77777777" w:rsidTr="005B538D">
        <w:tc>
          <w:tcPr>
            <w:tcW w:w="9235" w:type="dxa"/>
            <w:gridSpan w:val="2"/>
            <w:shd w:val="clear" w:color="auto" w:fill="auto"/>
          </w:tcPr>
          <w:p w14:paraId="2DD3E669" w14:textId="4E493D8D" w:rsidR="00D15F4E" w:rsidRPr="008C6C7A" w:rsidRDefault="00D15F4E" w:rsidP="0000612B">
            <w:pPr>
              <w:spacing w:before="240"/>
              <w:rPr>
                <w:rFonts w:ascii="Arial" w:hAnsi="Arial" w:cs="Arial"/>
                <w:spacing w:val="5"/>
                <w:sz w:val="20"/>
                <w:szCs w:val="20"/>
                <w:lang w:val="en-US"/>
              </w:rPr>
            </w:pPr>
            <w:r w:rsidRPr="007578B9">
              <w:rPr>
                <w:rStyle w:val="IntenseReference"/>
                <w:rFonts w:ascii="Arial" w:hAnsi="Arial" w:cs="Arial"/>
                <w:b w:val="0"/>
                <w:bCs w:val="0"/>
                <w:i w:val="0"/>
                <w:smallCaps w:val="0"/>
                <w:color w:val="auto"/>
                <w:sz w:val="20"/>
                <w:szCs w:val="20"/>
                <w:lang w:val="en-US"/>
              </w:rPr>
              <w:t xml:space="preserve">Anticoagulants are high risk medicines. To </w:t>
            </w:r>
            <w:r>
              <w:rPr>
                <w:rStyle w:val="IntenseReference"/>
                <w:rFonts w:ascii="Arial" w:hAnsi="Arial" w:cs="Arial"/>
                <w:b w:val="0"/>
                <w:bCs w:val="0"/>
                <w:i w:val="0"/>
                <w:smallCaps w:val="0"/>
                <w:color w:val="auto"/>
                <w:sz w:val="20"/>
                <w:szCs w:val="20"/>
                <w:lang w:val="en-US"/>
              </w:rPr>
              <w:t>safeguard</w:t>
            </w:r>
            <w:r w:rsidRPr="007578B9">
              <w:rPr>
                <w:rStyle w:val="IntenseReference"/>
                <w:rFonts w:ascii="Arial" w:hAnsi="Arial" w:cs="Arial"/>
                <w:b w:val="0"/>
                <w:bCs w:val="0"/>
                <w:i w:val="0"/>
                <w:smallCaps w:val="0"/>
                <w:color w:val="auto"/>
                <w:sz w:val="20"/>
                <w:szCs w:val="20"/>
                <w:lang w:val="en-US"/>
              </w:rPr>
              <w:t xml:space="preserve"> against potential harms, </w:t>
            </w:r>
            <w:r w:rsidRPr="00B919D7">
              <w:rPr>
                <w:rStyle w:val="IntenseReference"/>
                <w:rFonts w:ascii="Arial" w:hAnsi="Arial" w:cs="Arial"/>
                <w:b w:val="0"/>
                <w:bCs w:val="0"/>
                <w:i w:val="0"/>
                <w:smallCaps w:val="0"/>
                <w:color w:val="auto"/>
                <w:sz w:val="20"/>
                <w:szCs w:val="20"/>
                <w:lang w:val="en-US"/>
              </w:rPr>
              <w:t>all</w:t>
            </w:r>
            <w:r w:rsidRPr="00464958">
              <w:rPr>
                <w:rStyle w:val="IntenseReference"/>
                <w:rFonts w:ascii="Arial" w:hAnsi="Arial" w:cs="Arial"/>
                <w:b w:val="0"/>
                <w:bCs w:val="0"/>
                <w:i w:val="0"/>
                <w:smallCaps w:val="0"/>
                <w:color w:val="auto"/>
                <w:sz w:val="20"/>
                <w:szCs w:val="20"/>
                <w:lang w:val="en-US"/>
              </w:rPr>
              <w:t xml:space="preserve"> </w:t>
            </w:r>
            <w:r w:rsidRPr="007578B9">
              <w:rPr>
                <w:rStyle w:val="IntenseReference"/>
                <w:rFonts w:ascii="Arial" w:hAnsi="Arial" w:cs="Arial"/>
                <w:b w:val="0"/>
                <w:bCs w:val="0"/>
                <w:i w:val="0"/>
                <w:smallCaps w:val="0"/>
                <w:color w:val="auto"/>
                <w:sz w:val="20"/>
                <w:szCs w:val="20"/>
                <w:lang w:val="en-US"/>
              </w:rPr>
              <w:t>patients initiated on</w:t>
            </w:r>
            <w:r w:rsidR="005B0FB5">
              <w:rPr>
                <w:rStyle w:val="IntenseReference"/>
                <w:rFonts w:ascii="Arial" w:hAnsi="Arial" w:cs="Arial"/>
                <w:b w:val="0"/>
                <w:bCs w:val="0"/>
                <w:i w:val="0"/>
                <w:smallCaps w:val="0"/>
                <w:color w:val="auto"/>
                <w:sz w:val="20"/>
                <w:szCs w:val="20"/>
                <w:lang w:val="en-US"/>
              </w:rPr>
              <w:t xml:space="preserve"> oral or injectable</w:t>
            </w:r>
            <w:r w:rsidRPr="007578B9">
              <w:rPr>
                <w:rStyle w:val="IntenseReference"/>
                <w:rFonts w:ascii="Arial" w:hAnsi="Arial" w:cs="Arial"/>
                <w:b w:val="0"/>
                <w:bCs w:val="0"/>
                <w:i w:val="0"/>
                <w:smallCaps w:val="0"/>
                <w:color w:val="auto"/>
                <w:sz w:val="20"/>
                <w:szCs w:val="20"/>
                <w:lang w:val="en-US"/>
              </w:rPr>
              <w:t xml:space="preserve"> anticoagulants such as warfarin</w:t>
            </w:r>
            <w:r w:rsidR="005B0FB5">
              <w:rPr>
                <w:rStyle w:val="IntenseReference"/>
                <w:rFonts w:ascii="Arial" w:hAnsi="Arial" w:cs="Arial"/>
                <w:b w:val="0"/>
                <w:bCs w:val="0"/>
                <w:i w:val="0"/>
                <w:smallCaps w:val="0"/>
                <w:color w:val="auto"/>
                <w:sz w:val="20"/>
                <w:szCs w:val="20"/>
                <w:lang w:val="en-US"/>
              </w:rPr>
              <w:t>,</w:t>
            </w:r>
            <w:r w:rsidRPr="007578B9">
              <w:rPr>
                <w:rStyle w:val="IntenseReference"/>
                <w:rFonts w:ascii="Arial" w:hAnsi="Arial" w:cs="Arial"/>
                <w:b w:val="0"/>
                <w:bCs w:val="0"/>
                <w:i w:val="0"/>
                <w:smallCaps w:val="0"/>
                <w:color w:val="auto"/>
                <w:sz w:val="20"/>
                <w:szCs w:val="20"/>
                <w:lang w:val="en-US"/>
              </w:rPr>
              <w:t xml:space="preserve"> </w:t>
            </w:r>
            <w:r w:rsidR="00BF3D4B">
              <w:rPr>
                <w:rStyle w:val="IntenseReference"/>
                <w:rFonts w:ascii="Arial" w:hAnsi="Arial" w:cs="Arial"/>
                <w:b w:val="0"/>
                <w:bCs w:val="0"/>
                <w:i w:val="0"/>
                <w:smallCaps w:val="0"/>
                <w:color w:val="auto"/>
                <w:sz w:val="20"/>
                <w:szCs w:val="20"/>
                <w:lang w:val="en-US"/>
              </w:rPr>
              <w:t>direct oral</w:t>
            </w:r>
            <w:r w:rsidRPr="007578B9">
              <w:rPr>
                <w:rStyle w:val="IntenseReference"/>
                <w:rFonts w:ascii="Arial" w:hAnsi="Arial" w:cs="Arial"/>
                <w:b w:val="0"/>
                <w:bCs w:val="0"/>
                <w:i w:val="0"/>
                <w:smallCaps w:val="0"/>
                <w:color w:val="auto"/>
                <w:sz w:val="20"/>
                <w:szCs w:val="20"/>
                <w:lang w:val="en-US"/>
              </w:rPr>
              <w:t xml:space="preserve"> anticoagulants (e.g. </w:t>
            </w:r>
            <w:proofErr w:type="spellStart"/>
            <w:r w:rsidRPr="007578B9">
              <w:rPr>
                <w:rStyle w:val="IntenseReference"/>
                <w:rFonts w:ascii="Arial" w:hAnsi="Arial" w:cs="Arial"/>
                <w:b w:val="0"/>
                <w:bCs w:val="0"/>
                <w:i w:val="0"/>
                <w:smallCaps w:val="0"/>
                <w:color w:val="auto"/>
                <w:sz w:val="20"/>
                <w:szCs w:val="20"/>
                <w:lang w:val="en-US"/>
              </w:rPr>
              <w:t>rivaroxaban</w:t>
            </w:r>
            <w:proofErr w:type="spellEnd"/>
            <w:r w:rsidRPr="007578B9">
              <w:rPr>
                <w:rStyle w:val="IntenseReference"/>
                <w:rFonts w:ascii="Arial" w:hAnsi="Arial" w:cs="Arial"/>
                <w:b w:val="0"/>
                <w:bCs w:val="0"/>
                <w:i w:val="0"/>
                <w:smallCaps w:val="0"/>
                <w:color w:val="auto"/>
                <w:sz w:val="20"/>
                <w:szCs w:val="20"/>
                <w:lang w:val="en-US"/>
              </w:rPr>
              <w:t>)</w:t>
            </w:r>
            <w:r w:rsidR="005B0FB5">
              <w:rPr>
                <w:rStyle w:val="IntenseReference"/>
                <w:rFonts w:ascii="Arial" w:hAnsi="Arial" w:cs="Arial"/>
                <w:b w:val="0"/>
                <w:bCs w:val="0"/>
                <w:i w:val="0"/>
                <w:smallCaps w:val="0"/>
                <w:color w:val="auto"/>
                <w:sz w:val="20"/>
                <w:szCs w:val="20"/>
                <w:lang w:val="en-US"/>
              </w:rPr>
              <w:t xml:space="preserve"> or </w:t>
            </w:r>
            <w:r w:rsidR="006153ED">
              <w:rPr>
                <w:rStyle w:val="IntenseReference"/>
                <w:rFonts w:ascii="Arial" w:hAnsi="Arial" w:cs="Arial"/>
                <w:b w:val="0"/>
                <w:bCs w:val="0"/>
                <w:i w:val="0"/>
                <w:smallCaps w:val="0"/>
                <w:color w:val="auto"/>
                <w:sz w:val="20"/>
                <w:szCs w:val="20"/>
                <w:lang w:val="en-US"/>
              </w:rPr>
              <w:t>low molecular</w:t>
            </w:r>
            <w:r w:rsidR="00464958">
              <w:rPr>
                <w:rStyle w:val="IntenseReference"/>
                <w:rFonts w:ascii="Arial" w:hAnsi="Arial" w:cs="Arial"/>
                <w:b w:val="0"/>
                <w:bCs w:val="0"/>
                <w:i w:val="0"/>
                <w:smallCaps w:val="0"/>
                <w:color w:val="auto"/>
                <w:sz w:val="20"/>
                <w:szCs w:val="20"/>
                <w:lang w:val="en-US"/>
              </w:rPr>
              <w:t xml:space="preserve"> weight</w:t>
            </w:r>
            <w:r w:rsidR="00375E41">
              <w:rPr>
                <w:rStyle w:val="IntenseReference"/>
                <w:rFonts w:ascii="Arial" w:hAnsi="Arial" w:cs="Arial"/>
                <w:b w:val="0"/>
                <w:bCs w:val="0"/>
                <w:i w:val="0"/>
                <w:smallCaps w:val="0"/>
                <w:color w:val="auto"/>
                <w:sz w:val="20"/>
                <w:szCs w:val="20"/>
                <w:lang w:val="en-US"/>
              </w:rPr>
              <w:t xml:space="preserve"> </w:t>
            </w:r>
            <w:r w:rsidR="006153ED">
              <w:rPr>
                <w:rStyle w:val="IntenseReference"/>
                <w:rFonts w:ascii="Arial" w:hAnsi="Arial" w:cs="Arial"/>
                <w:b w:val="0"/>
                <w:bCs w:val="0"/>
                <w:i w:val="0"/>
                <w:smallCaps w:val="0"/>
                <w:color w:val="auto"/>
                <w:sz w:val="20"/>
                <w:szCs w:val="20"/>
                <w:lang w:val="en-US"/>
              </w:rPr>
              <w:t xml:space="preserve">heparin (e.g. </w:t>
            </w:r>
            <w:r w:rsidR="005B0FB5">
              <w:rPr>
                <w:rStyle w:val="IntenseReference"/>
                <w:rFonts w:ascii="Arial" w:hAnsi="Arial" w:cs="Arial"/>
                <w:b w:val="0"/>
                <w:bCs w:val="0"/>
                <w:i w:val="0"/>
                <w:smallCaps w:val="0"/>
                <w:color w:val="auto"/>
                <w:sz w:val="20"/>
                <w:szCs w:val="20"/>
                <w:lang w:val="en-US"/>
              </w:rPr>
              <w:t>enoxaparin</w:t>
            </w:r>
            <w:r w:rsidR="006153ED">
              <w:rPr>
                <w:rStyle w:val="IntenseReference"/>
                <w:rFonts w:ascii="Arial" w:hAnsi="Arial" w:cs="Arial"/>
                <w:b w:val="0"/>
                <w:bCs w:val="0"/>
                <w:i w:val="0"/>
                <w:smallCaps w:val="0"/>
                <w:color w:val="auto"/>
                <w:sz w:val="20"/>
                <w:szCs w:val="20"/>
                <w:lang w:val="en-US"/>
              </w:rPr>
              <w:t>) for ongoing treatment</w:t>
            </w:r>
            <w:r w:rsidRPr="007578B9">
              <w:rPr>
                <w:rStyle w:val="IntenseReference"/>
                <w:rFonts w:ascii="Arial" w:hAnsi="Arial" w:cs="Arial"/>
                <w:b w:val="0"/>
                <w:bCs w:val="0"/>
                <w:i w:val="0"/>
                <w:smallCaps w:val="0"/>
                <w:color w:val="auto"/>
                <w:sz w:val="20"/>
                <w:szCs w:val="20"/>
                <w:lang w:val="en-US"/>
              </w:rPr>
              <w:t xml:space="preserve"> must receive education and written information about their new medicine</w:t>
            </w:r>
            <w:r w:rsidR="00FE6719">
              <w:rPr>
                <w:rStyle w:val="IntenseReference"/>
                <w:rFonts w:ascii="Arial" w:hAnsi="Arial" w:cs="Arial"/>
                <w:b w:val="0"/>
                <w:bCs w:val="0"/>
                <w:i w:val="0"/>
                <w:smallCaps w:val="0"/>
                <w:color w:val="auto"/>
                <w:sz w:val="20"/>
                <w:szCs w:val="20"/>
                <w:lang w:val="en-US"/>
              </w:rPr>
              <w:t>.</w:t>
            </w:r>
          </w:p>
          <w:p w14:paraId="3548759B" w14:textId="77777777" w:rsidR="00FA0689" w:rsidRPr="00AA7797" w:rsidRDefault="00FA0689" w:rsidP="0000612B">
            <w:pPr>
              <w:spacing w:before="240"/>
              <w:rPr>
                <w:rFonts w:ascii="Arial" w:hAnsi="Arial" w:cs="Arial"/>
                <w:bCs/>
                <w:sz w:val="20"/>
                <w:szCs w:val="20"/>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7597"/>
      </w:tblGrid>
      <w:tr w:rsidR="005B538D" w:rsidRPr="00B4150D" w14:paraId="3589DD5B" w14:textId="77777777" w:rsidTr="001948A6">
        <w:trPr>
          <w:trHeight w:val="557"/>
        </w:trPr>
        <w:tc>
          <w:tcPr>
            <w:tcW w:w="9571" w:type="dxa"/>
            <w:gridSpan w:val="2"/>
            <w:shd w:val="clear" w:color="auto" w:fill="F2F2F2" w:themeFill="background1" w:themeFillShade="F2"/>
          </w:tcPr>
          <w:p w14:paraId="6DC18EA2" w14:textId="77777777" w:rsidR="005B538D" w:rsidRPr="00B4150D" w:rsidRDefault="005B538D" w:rsidP="00D24ECE">
            <w:pPr>
              <w:pStyle w:val="Heading2"/>
            </w:pPr>
            <w:bookmarkStart w:id="27" w:name="_Toc17284221"/>
            <w:r w:rsidRPr="00B4150D">
              <w:t>6</w:t>
            </w:r>
            <w:r w:rsidR="00A24773">
              <w:t>.7</w:t>
            </w:r>
            <w:r w:rsidR="00C01C59">
              <w:t xml:space="preserve"> </w:t>
            </w:r>
            <w:r>
              <w:tab/>
            </w:r>
            <w:r w:rsidRPr="00B4150D">
              <w:t>Regular medicine order</w:t>
            </w:r>
            <w:bookmarkEnd w:id="27"/>
          </w:p>
        </w:tc>
      </w:tr>
      <w:tr w:rsidR="00885805" w:rsidRPr="00B4150D" w14:paraId="13D4FA4D" w14:textId="77777777" w:rsidTr="001948A6">
        <w:trPr>
          <w:trHeight w:val="560"/>
        </w:trPr>
        <w:tc>
          <w:tcPr>
            <w:tcW w:w="9571" w:type="dxa"/>
            <w:gridSpan w:val="2"/>
            <w:shd w:val="clear" w:color="auto" w:fill="auto"/>
          </w:tcPr>
          <w:p w14:paraId="04FDB352" w14:textId="77777777" w:rsidR="00885805" w:rsidRDefault="00885805" w:rsidP="00885805">
            <w:pPr>
              <w:spacing w:before="240"/>
              <w:rPr>
                <w:rFonts w:ascii="Arial" w:hAnsi="Arial" w:cs="Arial"/>
                <w:b/>
                <w:bCs/>
                <w:sz w:val="20"/>
                <w:szCs w:val="20"/>
              </w:rPr>
            </w:pPr>
            <w:r w:rsidRPr="00B4150D">
              <w:rPr>
                <w:rFonts w:ascii="Arial" w:hAnsi="Arial" w:cs="Arial"/>
                <w:bCs/>
                <w:sz w:val="20"/>
                <w:szCs w:val="20"/>
              </w:rPr>
              <w:t>Found on all NIMCs except NIMC (day surgery). Additional fields required for NIMC (paediatric) and NIMC (paediatric long-stay).</w:t>
            </w:r>
          </w:p>
        </w:tc>
      </w:tr>
      <w:tr w:rsidR="00F56504" w:rsidRPr="00B4150D" w14:paraId="35CA1567" w14:textId="77777777" w:rsidTr="00B919D7">
        <w:trPr>
          <w:trHeight w:val="712"/>
        </w:trPr>
        <w:tc>
          <w:tcPr>
            <w:tcW w:w="1748" w:type="dxa"/>
            <w:shd w:val="clear" w:color="auto" w:fill="auto"/>
          </w:tcPr>
          <w:p w14:paraId="6C932793" w14:textId="77777777" w:rsidR="00885805" w:rsidRPr="00B4150D" w:rsidRDefault="00885805" w:rsidP="00885805">
            <w:pPr>
              <w:spacing w:before="240"/>
              <w:rPr>
                <w:rFonts w:ascii="Arial" w:hAnsi="Arial" w:cs="Arial"/>
                <w:b/>
                <w:bCs/>
                <w:sz w:val="20"/>
                <w:szCs w:val="20"/>
              </w:rPr>
            </w:pPr>
            <w:r>
              <w:rPr>
                <w:rFonts w:ascii="Arial" w:hAnsi="Arial" w:cs="Arial"/>
                <w:b/>
                <w:bCs/>
                <w:sz w:val="20"/>
                <w:szCs w:val="20"/>
              </w:rPr>
              <w:t>P</w:t>
            </w:r>
            <w:r w:rsidRPr="00B4150D">
              <w:rPr>
                <w:rFonts w:ascii="Arial" w:hAnsi="Arial" w:cs="Arial"/>
                <w:b/>
                <w:bCs/>
                <w:sz w:val="20"/>
                <w:szCs w:val="20"/>
              </w:rPr>
              <w:t>urpose</w:t>
            </w:r>
          </w:p>
          <w:p w14:paraId="646216CE" w14:textId="77777777" w:rsidR="00F56504" w:rsidRPr="00B4150D" w:rsidRDefault="00F56504" w:rsidP="00485E8C">
            <w:pPr>
              <w:rPr>
                <w:rFonts w:ascii="Arial" w:hAnsi="Arial" w:cs="Arial"/>
                <w:b/>
                <w:bCs/>
                <w:sz w:val="20"/>
                <w:szCs w:val="20"/>
              </w:rPr>
            </w:pPr>
          </w:p>
        </w:tc>
        <w:tc>
          <w:tcPr>
            <w:tcW w:w="7823" w:type="dxa"/>
            <w:shd w:val="clear" w:color="auto" w:fill="auto"/>
          </w:tcPr>
          <w:p w14:paraId="2211C5F6" w14:textId="77777777" w:rsidR="00805E78" w:rsidRDefault="00805E78" w:rsidP="00485E8C">
            <w:pPr>
              <w:rPr>
                <w:rFonts w:ascii="Arial" w:hAnsi="Arial" w:cs="Arial"/>
                <w:b/>
                <w:bCs/>
                <w:sz w:val="20"/>
                <w:szCs w:val="20"/>
              </w:rPr>
            </w:pPr>
          </w:p>
          <w:p w14:paraId="1EE44224" w14:textId="77777777" w:rsidR="00F56504" w:rsidRPr="00B4150D" w:rsidRDefault="00F56504" w:rsidP="00485E8C">
            <w:pPr>
              <w:rPr>
                <w:rFonts w:ascii="Arial" w:hAnsi="Arial" w:cs="Arial"/>
                <w:bCs/>
                <w:sz w:val="20"/>
                <w:szCs w:val="20"/>
              </w:rPr>
            </w:pPr>
            <w:r w:rsidRPr="00B4150D">
              <w:rPr>
                <w:rFonts w:ascii="Arial" w:hAnsi="Arial" w:cs="Arial"/>
                <w:bCs/>
                <w:sz w:val="20"/>
                <w:szCs w:val="20"/>
              </w:rPr>
              <w:t>To document regular medicine orders</w:t>
            </w:r>
          </w:p>
        </w:tc>
      </w:tr>
      <w:tr w:rsidR="002C3D4C" w:rsidRPr="00B4150D" w14:paraId="31FC7014" w14:textId="77777777" w:rsidTr="001948A6">
        <w:trPr>
          <w:trHeight w:val="2153"/>
        </w:trPr>
        <w:tc>
          <w:tcPr>
            <w:tcW w:w="9571" w:type="dxa"/>
            <w:gridSpan w:val="2"/>
            <w:shd w:val="clear" w:color="auto" w:fill="auto"/>
          </w:tcPr>
          <w:p w14:paraId="24A3DE58" w14:textId="77777777" w:rsidR="002C3D4C" w:rsidRPr="00B4150D" w:rsidRDefault="00E40771" w:rsidP="00485E8C">
            <w:pPr>
              <w:rPr>
                <w:rFonts w:ascii="Arial" w:hAnsi="Arial" w:cs="Arial"/>
                <w:b/>
                <w:bCs/>
                <w:sz w:val="21"/>
                <w:szCs w:val="21"/>
              </w:rPr>
            </w:pPr>
            <w:r>
              <w:rPr>
                <w:noProof/>
              </w:rPr>
              <w:drawing>
                <wp:inline distT="0" distB="0" distL="0" distR="0" wp14:anchorId="6CDF5102" wp14:editId="71B61245">
                  <wp:extent cx="5783720" cy="1163541"/>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98232" cy="1166461"/>
                          </a:xfrm>
                          <a:prstGeom prst="rect">
                            <a:avLst/>
                          </a:prstGeom>
                        </pic:spPr>
                      </pic:pic>
                    </a:graphicData>
                  </a:graphic>
                </wp:inline>
              </w:drawing>
            </w:r>
          </w:p>
          <w:p w14:paraId="3D95AC36" w14:textId="77777777" w:rsidR="002C3D4C" w:rsidRPr="00B4150D" w:rsidRDefault="00127C73" w:rsidP="00485E8C">
            <w:pPr>
              <w:rPr>
                <w:rFonts w:ascii="Arial" w:hAnsi="Arial" w:cs="Arial"/>
                <w:b/>
                <w:sz w:val="20"/>
                <w:szCs w:val="20"/>
              </w:rPr>
            </w:pPr>
            <w:r w:rsidRPr="00B4150D">
              <w:rPr>
                <w:rFonts w:ascii="Arial" w:hAnsi="Arial" w:cs="Arial"/>
                <w:b/>
                <w:bCs/>
                <w:sz w:val="20"/>
                <w:szCs w:val="20"/>
              </w:rPr>
              <w:t>F</w:t>
            </w:r>
            <w:r w:rsidR="002C3D4C" w:rsidRPr="00B4150D">
              <w:rPr>
                <w:rFonts w:ascii="Arial" w:hAnsi="Arial" w:cs="Arial"/>
                <w:b/>
                <w:bCs/>
                <w:sz w:val="20"/>
                <w:szCs w:val="20"/>
              </w:rPr>
              <w:t>igure above shows the NIMC regular medicine order space.</w:t>
            </w:r>
          </w:p>
        </w:tc>
      </w:tr>
      <w:tr w:rsidR="00F56504" w:rsidRPr="00B4150D" w14:paraId="1F28FCA6" w14:textId="77777777" w:rsidTr="00B919D7">
        <w:trPr>
          <w:trHeight w:val="3772"/>
        </w:trPr>
        <w:tc>
          <w:tcPr>
            <w:tcW w:w="1748" w:type="dxa"/>
            <w:shd w:val="clear" w:color="auto" w:fill="auto"/>
          </w:tcPr>
          <w:p w14:paraId="3C648EA6" w14:textId="77777777" w:rsidR="00885805" w:rsidRPr="00B4150D" w:rsidRDefault="00885805" w:rsidP="00885805">
            <w:pPr>
              <w:spacing w:before="240"/>
              <w:rPr>
                <w:rFonts w:ascii="Arial" w:hAnsi="Arial" w:cs="Arial"/>
                <w:b/>
                <w:sz w:val="20"/>
                <w:szCs w:val="20"/>
              </w:rPr>
            </w:pPr>
            <w:r w:rsidRPr="00B4150D">
              <w:rPr>
                <w:rFonts w:ascii="Arial" w:hAnsi="Arial" w:cs="Arial"/>
                <w:b/>
                <w:sz w:val="20"/>
                <w:szCs w:val="20"/>
              </w:rPr>
              <w:lastRenderedPageBreak/>
              <w:t>Use</w:t>
            </w:r>
          </w:p>
          <w:p w14:paraId="78C158E8" w14:textId="77777777" w:rsidR="00F56504" w:rsidRPr="00B4150D" w:rsidRDefault="00F56504" w:rsidP="00885805">
            <w:pPr>
              <w:spacing w:before="240"/>
              <w:rPr>
                <w:rFonts w:ascii="Arial" w:hAnsi="Arial" w:cs="Arial"/>
                <w:b/>
                <w:bCs/>
                <w:sz w:val="20"/>
                <w:szCs w:val="20"/>
              </w:rPr>
            </w:pPr>
          </w:p>
        </w:tc>
        <w:tc>
          <w:tcPr>
            <w:tcW w:w="7823" w:type="dxa"/>
            <w:shd w:val="clear" w:color="auto" w:fill="auto"/>
          </w:tcPr>
          <w:p w14:paraId="2C7CBDFC" w14:textId="77777777" w:rsidR="00F56504" w:rsidRPr="00B4150D" w:rsidRDefault="00F56504" w:rsidP="00885805">
            <w:pPr>
              <w:spacing w:before="240"/>
              <w:rPr>
                <w:rFonts w:ascii="Arial" w:hAnsi="Arial" w:cs="Arial"/>
                <w:sz w:val="20"/>
                <w:szCs w:val="20"/>
              </w:rPr>
            </w:pPr>
            <w:r w:rsidRPr="00B4150D">
              <w:rPr>
                <w:rFonts w:ascii="Arial" w:hAnsi="Arial" w:cs="Arial"/>
                <w:sz w:val="20"/>
                <w:szCs w:val="20"/>
              </w:rPr>
              <w:t>Document the following:</w:t>
            </w:r>
          </w:p>
          <w:p w14:paraId="48913035" w14:textId="77777777" w:rsidR="00493424" w:rsidRPr="00586A60" w:rsidRDefault="00F56504" w:rsidP="00586A60">
            <w:pPr>
              <w:numPr>
                <w:ilvl w:val="0"/>
                <w:numId w:val="21"/>
              </w:numPr>
              <w:autoSpaceDE w:val="0"/>
              <w:autoSpaceDN w:val="0"/>
              <w:adjustRightInd w:val="0"/>
              <w:rPr>
                <w:rFonts w:ascii="Arial" w:hAnsi="Arial" w:cs="Arial"/>
                <w:sz w:val="20"/>
                <w:szCs w:val="20"/>
              </w:rPr>
            </w:pPr>
            <w:proofErr w:type="gramStart"/>
            <w:r w:rsidRPr="0084337B">
              <w:rPr>
                <w:rFonts w:ascii="Arial" w:hAnsi="Arial" w:cs="Arial"/>
                <w:sz w:val="20"/>
                <w:szCs w:val="20"/>
              </w:rPr>
              <w:t>date</w:t>
            </w:r>
            <w:proofErr w:type="gramEnd"/>
            <w:r w:rsidR="00830DF2" w:rsidRPr="00586A60">
              <w:rPr>
                <w:rFonts w:ascii="Arial" w:hAnsi="Arial" w:cs="Arial"/>
                <w:sz w:val="20"/>
                <w:szCs w:val="20"/>
              </w:rPr>
              <w:t xml:space="preserve"> – Note: this is the date on which the medicine order</w:t>
            </w:r>
            <w:r w:rsidR="0084337B" w:rsidRPr="0084337B">
              <w:rPr>
                <w:rFonts w:ascii="Arial" w:hAnsi="Arial" w:cs="Arial"/>
                <w:sz w:val="20"/>
                <w:szCs w:val="20"/>
              </w:rPr>
              <w:t xml:space="preserve"> is being charted</w:t>
            </w:r>
            <w:r w:rsidR="00830DF2" w:rsidRPr="0084337B">
              <w:rPr>
                <w:rFonts w:ascii="Arial" w:hAnsi="Arial" w:cs="Arial"/>
                <w:sz w:val="20"/>
                <w:szCs w:val="20"/>
              </w:rPr>
              <w:t xml:space="preserve">. </w:t>
            </w:r>
            <w:r w:rsidRPr="0084337B">
              <w:rPr>
                <w:rFonts w:ascii="Arial" w:hAnsi="Arial" w:cs="Arial"/>
                <w:sz w:val="20"/>
                <w:szCs w:val="20"/>
              </w:rPr>
              <w:t>generic medicine name</w:t>
            </w:r>
          </w:p>
          <w:p w14:paraId="04F33BEC" w14:textId="77777777" w:rsidR="00F56504" w:rsidRPr="00B4150D" w:rsidRDefault="00F56504" w:rsidP="00885805">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tick slow release box if appropriate</w:t>
            </w:r>
          </w:p>
          <w:p w14:paraId="024E77F9" w14:textId="77777777" w:rsidR="00F56504" w:rsidRPr="00B4150D" w:rsidRDefault="00F56504" w:rsidP="00885805">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route</w:t>
            </w:r>
          </w:p>
          <w:p w14:paraId="175D3785" w14:textId="77777777" w:rsidR="00F56504" w:rsidRPr="00B4150D" w:rsidRDefault="00F56504" w:rsidP="00885805">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dose</w:t>
            </w:r>
          </w:p>
          <w:p w14:paraId="6E27954D" w14:textId="77777777" w:rsidR="00F56504" w:rsidRPr="00B4150D" w:rsidRDefault="00F56504" w:rsidP="00885805">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frequency and enter administration times</w:t>
            </w:r>
          </w:p>
          <w:p w14:paraId="7F978D5A" w14:textId="77777777" w:rsidR="00F56504" w:rsidRPr="00B4150D" w:rsidRDefault="00F56504" w:rsidP="00885805">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indication</w:t>
            </w:r>
            <w:r w:rsidR="00493424" w:rsidRPr="00B4150D">
              <w:rPr>
                <w:rFonts w:ascii="Arial" w:hAnsi="Arial" w:cs="Arial"/>
                <w:sz w:val="20"/>
                <w:szCs w:val="20"/>
              </w:rPr>
              <w:t xml:space="preserve"> </w:t>
            </w:r>
          </w:p>
          <w:p w14:paraId="7416A290" w14:textId="77777777" w:rsidR="00F56504" w:rsidRPr="00B4150D" w:rsidRDefault="00F56504" w:rsidP="00885805">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prescriber signature</w:t>
            </w:r>
          </w:p>
          <w:p w14:paraId="23676BAB" w14:textId="77777777" w:rsidR="00F56504" w:rsidRPr="00B4150D" w:rsidRDefault="00F56504" w:rsidP="00885805">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prescriber name printed</w:t>
            </w:r>
          </w:p>
          <w:p w14:paraId="519A549D" w14:textId="77777777" w:rsidR="00F56504" w:rsidRPr="00B4150D" w:rsidRDefault="00F56504" w:rsidP="00885805">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prescriber contact details</w:t>
            </w:r>
          </w:p>
          <w:p w14:paraId="28ACEE8B" w14:textId="77777777" w:rsidR="00493424" w:rsidRPr="00B4150D" w:rsidRDefault="00493424" w:rsidP="00885805">
            <w:pPr>
              <w:numPr>
                <w:ilvl w:val="0"/>
                <w:numId w:val="21"/>
              </w:numPr>
              <w:autoSpaceDE w:val="0"/>
              <w:autoSpaceDN w:val="0"/>
              <w:adjustRightInd w:val="0"/>
              <w:rPr>
                <w:rFonts w:ascii="Arial" w:hAnsi="Arial" w:cs="Arial"/>
                <w:sz w:val="20"/>
                <w:szCs w:val="20"/>
              </w:rPr>
            </w:pPr>
            <w:r w:rsidRPr="00B4150D">
              <w:rPr>
                <w:rFonts w:ascii="Arial" w:hAnsi="Arial" w:cs="Arial"/>
                <w:sz w:val="20"/>
                <w:szCs w:val="20"/>
              </w:rPr>
              <w:t>dose calculation (for NIMC (paediatric) and NIMC (paediatric long-stay) only)</w:t>
            </w:r>
          </w:p>
          <w:p w14:paraId="0D48065E" w14:textId="77777777" w:rsidR="00493424" w:rsidRPr="00B4150D" w:rsidRDefault="00493424" w:rsidP="00885805">
            <w:pPr>
              <w:numPr>
                <w:ilvl w:val="0"/>
                <w:numId w:val="21"/>
              </w:numPr>
              <w:autoSpaceDE w:val="0"/>
              <w:autoSpaceDN w:val="0"/>
              <w:adjustRightInd w:val="0"/>
              <w:rPr>
                <w:rFonts w:ascii="Arial" w:hAnsi="Arial" w:cs="Arial"/>
                <w:sz w:val="20"/>
                <w:szCs w:val="20"/>
              </w:rPr>
            </w:pPr>
            <w:proofErr w:type="gramStart"/>
            <w:r w:rsidRPr="00B4150D">
              <w:rPr>
                <w:rFonts w:ascii="Arial" w:hAnsi="Arial" w:cs="Arial"/>
                <w:sz w:val="20"/>
                <w:szCs w:val="20"/>
              </w:rPr>
              <w:t>administration</w:t>
            </w:r>
            <w:proofErr w:type="gramEnd"/>
            <w:r w:rsidRPr="00B4150D">
              <w:rPr>
                <w:rFonts w:ascii="Arial" w:hAnsi="Arial" w:cs="Arial"/>
                <w:sz w:val="20"/>
                <w:szCs w:val="20"/>
              </w:rPr>
              <w:t xml:space="preserve"> by initialling the provided space or double-initialling for the NIMC (paediatric) and the NIMC (paediatric long-stay).</w:t>
            </w:r>
          </w:p>
        </w:tc>
      </w:tr>
      <w:tr w:rsidR="00F56504" w:rsidRPr="00B4150D" w14:paraId="0C804D0D" w14:textId="77777777" w:rsidTr="00B919D7">
        <w:trPr>
          <w:trHeight w:val="918"/>
        </w:trPr>
        <w:tc>
          <w:tcPr>
            <w:tcW w:w="1748" w:type="dxa"/>
            <w:shd w:val="clear" w:color="auto" w:fill="auto"/>
          </w:tcPr>
          <w:p w14:paraId="02711E23" w14:textId="77777777" w:rsidR="00885805" w:rsidRPr="00B4150D" w:rsidRDefault="00885805" w:rsidP="00885805">
            <w:pPr>
              <w:spacing w:before="240"/>
              <w:rPr>
                <w:rFonts w:ascii="Arial" w:hAnsi="Arial" w:cs="Arial"/>
                <w:b/>
                <w:bCs/>
                <w:sz w:val="20"/>
                <w:szCs w:val="20"/>
              </w:rPr>
            </w:pPr>
            <w:r w:rsidRPr="00B4150D">
              <w:rPr>
                <w:rFonts w:ascii="Arial" w:hAnsi="Arial" w:cs="Arial"/>
                <w:b/>
                <w:bCs/>
                <w:sz w:val="20"/>
                <w:szCs w:val="20"/>
              </w:rPr>
              <w:t>Risk addressed</w:t>
            </w:r>
          </w:p>
          <w:p w14:paraId="489DD02C" w14:textId="77777777" w:rsidR="00F56504" w:rsidRPr="00B4150D" w:rsidRDefault="00F56504" w:rsidP="00885805">
            <w:pPr>
              <w:spacing w:before="240"/>
              <w:rPr>
                <w:rFonts w:ascii="Arial" w:hAnsi="Arial" w:cs="Arial"/>
                <w:b/>
                <w:bCs/>
                <w:sz w:val="20"/>
                <w:szCs w:val="20"/>
              </w:rPr>
            </w:pPr>
          </w:p>
        </w:tc>
        <w:tc>
          <w:tcPr>
            <w:tcW w:w="7823" w:type="dxa"/>
            <w:shd w:val="clear" w:color="auto" w:fill="auto"/>
          </w:tcPr>
          <w:p w14:paraId="69480F50" w14:textId="77777777" w:rsidR="00F56504" w:rsidRPr="00B4150D" w:rsidRDefault="002C3D4C" w:rsidP="00885805">
            <w:pPr>
              <w:spacing w:before="240"/>
              <w:rPr>
                <w:rFonts w:ascii="Arial" w:hAnsi="Arial" w:cs="Arial"/>
                <w:bCs/>
                <w:sz w:val="20"/>
                <w:szCs w:val="20"/>
              </w:rPr>
            </w:pPr>
            <w:r w:rsidRPr="00B4150D">
              <w:rPr>
                <w:rFonts w:ascii="Arial" w:hAnsi="Arial" w:cs="Arial"/>
                <w:bCs/>
                <w:sz w:val="20"/>
                <w:szCs w:val="20"/>
              </w:rPr>
              <w:t>Standardising medicines prescribing and administering, and presentation of related information, reduces the risks of error through slips and lapses, the greatest causes of medicine error in h</w:t>
            </w:r>
            <w:r w:rsidR="00C90733" w:rsidRPr="00B4150D">
              <w:rPr>
                <w:rFonts w:ascii="Arial" w:hAnsi="Arial" w:cs="Arial"/>
                <w:bCs/>
                <w:sz w:val="20"/>
                <w:szCs w:val="20"/>
              </w:rPr>
              <w:t>ealth service organisations</w:t>
            </w:r>
            <w:r w:rsidRPr="00B4150D">
              <w:rPr>
                <w:rFonts w:ascii="Arial" w:hAnsi="Arial" w:cs="Arial"/>
                <w:bCs/>
                <w:sz w:val="20"/>
                <w:szCs w:val="20"/>
              </w:rPr>
              <w:t>.</w:t>
            </w:r>
          </w:p>
        </w:tc>
      </w:tr>
    </w:tbl>
    <w:p w14:paraId="692EFDEE" w14:textId="77777777" w:rsidR="00337777" w:rsidRPr="00F449D6" w:rsidRDefault="008E2A76" w:rsidP="00485E8C">
      <w:pPr>
        <w:rPr>
          <w:rFonts w:ascii="Arial" w:hAnsi="Arial" w:cs="Arial"/>
          <w:sz w:val="21"/>
          <w:szCs w:val="21"/>
        </w:rPr>
      </w:pPr>
      <w:r>
        <w:rPr>
          <w:rFonts w:ascii="Arial" w:hAnsi="Arial" w:cs="Arial"/>
          <w:sz w:val="21"/>
          <w:szCs w:val="21"/>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9"/>
        <w:gridCol w:w="79"/>
        <w:gridCol w:w="6797"/>
      </w:tblGrid>
      <w:tr w:rsidR="00CE188F" w:rsidRPr="00B4150D" w14:paraId="3A56E520" w14:textId="77777777" w:rsidTr="001948A6">
        <w:tc>
          <w:tcPr>
            <w:tcW w:w="9571" w:type="dxa"/>
            <w:gridSpan w:val="3"/>
            <w:shd w:val="clear" w:color="auto" w:fill="F2F2F2" w:themeFill="background1" w:themeFillShade="F2"/>
          </w:tcPr>
          <w:p w14:paraId="4AD0764B" w14:textId="77777777" w:rsidR="00CE188F" w:rsidRDefault="00CE188F" w:rsidP="00D24ECE">
            <w:pPr>
              <w:pStyle w:val="Heading2"/>
            </w:pPr>
          </w:p>
        </w:tc>
      </w:tr>
      <w:tr w:rsidR="005B538D" w:rsidRPr="00B4150D" w14:paraId="5FE01E6F" w14:textId="77777777" w:rsidTr="001948A6">
        <w:tc>
          <w:tcPr>
            <w:tcW w:w="9571" w:type="dxa"/>
            <w:gridSpan w:val="3"/>
            <w:shd w:val="clear" w:color="auto" w:fill="F2F2F2" w:themeFill="background1" w:themeFillShade="F2"/>
          </w:tcPr>
          <w:p w14:paraId="32A0DA36" w14:textId="77777777" w:rsidR="005B538D" w:rsidRPr="00B4150D" w:rsidRDefault="00A24773" w:rsidP="00D24ECE">
            <w:pPr>
              <w:pStyle w:val="Heading2"/>
            </w:pPr>
            <w:bookmarkStart w:id="28" w:name="_Toc17284222"/>
            <w:r>
              <w:t>6.8</w:t>
            </w:r>
            <w:r w:rsidR="005B538D">
              <w:t xml:space="preserve"> </w:t>
            </w:r>
            <w:r w:rsidR="005B538D">
              <w:tab/>
            </w:r>
            <w:r w:rsidR="005B538D" w:rsidRPr="00B4150D">
              <w:t>Pharmaceutical review</w:t>
            </w:r>
            <w:bookmarkEnd w:id="28"/>
          </w:p>
        </w:tc>
      </w:tr>
      <w:tr w:rsidR="00885805" w:rsidRPr="00B4150D" w14:paraId="29B7574D" w14:textId="77777777" w:rsidTr="001948A6">
        <w:tc>
          <w:tcPr>
            <w:tcW w:w="9571" w:type="dxa"/>
            <w:gridSpan w:val="3"/>
            <w:shd w:val="clear" w:color="auto" w:fill="auto"/>
          </w:tcPr>
          <w:p w14:paraId="33FC79D7" w14:textId="77777777" w:rsidR="00885805" w:rsidRDefault="00885805" w:rsidP="00885805">
            <w:pPr>
              <w:spacing w:before="240"/>
              <w:rPr>
                <w:rFonts w:ascii="Arial" w:hAnsi="Arial" w:cs="Arial"/>
                <w:b/>
                <w:bCs/>
                <w:sz w:val="20"/>
                <w:szCs w:val="20"/>
              </w:rPr>
            </w:pPr>
            <w:r w:rsidRPr="00B4150D">
              <w:rPr>
                <w:rFonts w:ascii="Arial" w:hAnsi="Arial" w:cs="Arial"/>
                <w:bCs/>
                <w:sz w:val="20"/>
                <w:szCs w:val="20"/>
              </w:rPr>
              <w:t>Found on all NIMCs except NIMC (day surgery).</w:t>
            </w:r>
          </w:p>
          <w:p w14:paraId="77DB0E0F" w14:textId="77777777" w:rsidR="00885805" w:rsidRPr="00B4150D" w:rsidRDefault="00885805" w:rsidP="00485E8C">
            <w:pPr>
              <w:rPr>
                <w:rFonts w:ascii="Arial" w:hAnsi="Arial" w:cs="Arial"/>
                <w:bCs/>
                <w:sz w:val="20"/>
                <w:szCs w:val="20"/>
              </w:rPr>
            </w:pPr>
          </w:p>
        </w:tc>
      </w:tr>
      <w:tr w:rsidR="0020152F" w:rsidRPr="00B4150D" w14:paraId="37F63F5C" w14:textId="77777777" w:rsidTr="001948A6">
        <w:trPr>
          <w:trHeight w:val="690"/>
        </w:trPr>
        <w:tc>
          <w:tcPr>
            <w:tcW w:w="2146" w:type="dxa"/>
            <w:shd w:val="clear" w:color="auto" w:fill="auto"/>
          </w:tcPr>
          <w:p w14:paraId="799CF691" w14:textId="77777777" w:rsidR="006B23A0" w:rsidRPr="00B4150D" w:rsidRDefault="006B23A0" w:rsidP="00885805">
            <w:pPr>
              <w:spacing w:before="240"/>
              <w:rPr>
                <w:rFonts w:ascii="Arial" w:hAnsi="Arial" w:cs="Arial"/>
                <w:b/>
                <w:bCs/>
                <w:sz w:val="20"/>
                <w:szCs w:val="20"/>
              </w:rPr>
            </w:pPr>
            <w:r>
              <w:rPr>
                <w:rFonts w:ascii="Arial" w:hAnsi="Arial" w:cs="Arial"/>
                <w:b/>
                <w:bCs/>
                <w:sz w:val="20"/>
                <w:szCs w:val="20"/>
              </w:rPr>
              <w:t>Purpose</w:t>
            </w:r>
          </w:p>
          <w:p w14:paraId="15AC1177" w14:textId="77777777" w:rsidR="0020152F" w:rsidRPr="00B4150D" w:rsidRDefault="0020152F" w:rsidP="00885805">
            <w:pPr>
              <w:spacing w:before="240"/>
              <w:rPr>
                <w:rFonts w:ascii="Arial" w:hAnsi="Arial" w:cs="Arial"/>
                <w:b/>
                <w:bCs/>
                <w:sz w:val="20"/>
                <w:szCs w:val="20"/>
              </w:rPr>
            </w:pPr>
          </w:p>
        </w:tc>
        <w:tc>
          <w:tcPr>
            <w:tcW w:w="7425" w:type="dxa"/>
            <w:gridSpan w:val="2"/>
            <w:shd w:val="clear" w:color="auto" w:fill="auto"/>
          </w:tcPr>
          <w:p w14:paraId="0526AE38" w14:textId="77777777" w:rsidR="0020152F" w:rsidRPr="00B4150D" w:rsidRDefault="0020152F" w:rsidP="00885805">
            <w:pPr>
              <w:spacing w:before="240"/>
              <w:rPr>
                <w:rFonts w:ascii="Arial" w:hAnsi="Arial" w:cs="Arial"/>
                <w:bCs/>
                <w:sz w:val="20"/>
                <w:szCs w:val="20"/>
              </w:rPr>
            </w:pPr>
            <w:r w:rsidRPr="00B4150D">
              <w:rPr>
                <w:rFonts w:ascii="Arial" w:hAnsi="Arial" w:cs="Arial"/>
                <w:bCs/>
                <w:sz w:val="20"/>
                <w:szCs w:val="20"/>
              </w:rPr>
              <w:t>To document review</w:t>
            </w:r>
            <w:r w:rsidR="00D11B3F" w:rsidRPr="00B4150D">
              <w:rPr>
                <w:rFonts w:ascii="Arial" w:hAnsi="Arial" w:cs="Arial"/>
                <w:bCs/>
                <w:sz w:val="20"/>
                <w:szCs w:val="20"/>
              </w:rPr>
              <w:t xml:space="preserve"> of medicine orders by pharmacist</w:t>
            </w:r>
          </w:p>
        </w:tc>
      </w:tr>
      <w:tr w:rsidR="002C3D4C" w:rsidRPr="00B4150D" w14:paraId="5A565991" w14:textId="77777777" w:rsidTr="001948A6">
        <w:tc>
          <w:tcPr>
            <w:tcW w:w="9571" w:type="dxa"/>
            <w:gridSpan w:val="3"/>
            <w:shd w:val="clear" w:color="auto" w:fill="auto"/>
          </w:tcPr>
          <w:p w14:paraId="7CE97BEB" w14:textId="77777777" w:rsidR="008E2A76" w:rsidRPr="00B4150D" w:rsidRDefault="00EC27DB" w:rsidP="00485E8C">
            <w:pPr>
              <w:rPr>
                <w:rFonts w:ascii="Arial" w:hAnsi="Arial" w:cs="Arial"/>
                <w:sz w:val="21"/>
                <w:szCs w:val="21"/>
              </w:rPr>
            </w:pPr>
            <w:r>
              <w:rPr>
                <w:noProof/>
              </w:rPr>
              <w:t xml:space="preserve"> </w:t>
            </w:r>
            <w:r>
              <w:rPr>
                <w:noProof/>
              </w:rPr>
              <w:drawing>
                <wp:inline distT="0" distB="0" distL="0" distR="0" wp14:anchorId="3844DB8A" wp14:editId="44A6FE65">
                  <wp:extent cx="5943600" cy="35179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51790"/>
                          </a:xfrm>
                          <a:prstGeom prst="rect">
                            <a:avLst/>
                          </a:prstGeom>
                        </pic:spPr>
                      </pic:pic>
                    </a:graphicData>
                  </a:graphic>
                </wp:inline>
              </w:drawing>
            </w:r>
          </w:p>
          <w:p w14:paraId="2443DBDC" w14:textId="77777777" w:rsidR="002C3D4C" w:rsidRPr="00B4150D" w:rsidRDefault="008E2A76" w:rsidP="00485E8C">
            <w:pPr>
              <w:rPr>
                <w:rFonts w:ascii="Arial" w:hAnsi="Arial" w:cs="Arial"/>
                <w:sz w:val="21"/>
                <w:szCs w:val="21"/>
              </w:rPr>
            </w:pPr>
            <w:r w:rsidRPr="00B4150D">
              <w:rPr>
                <w:rFonts w:ascii="Arial" w:hAnsi="Arial" w:cs="Arial"/>
                <w:b/>
                <w:sz w:val="21"/>
                <w:szCs w:val="21"/>
              </w:rPr>
              <w:t>F</w:t>
            </w:r>
            <w:r w:rsidR="002C3D4C" w:rsidRPr="00B4150D">
              <w:rPr>
                <w:rFonts w:ascii="Arial" w:hAnsi="Arial" w:cs="Arial"/>
                <w:b/>
                <w:bCs/>
                <w:sz w:val="20"/>
                <w:szCs w:val="20"/>
              </w:rPr>
              <w:t>igure above shows the NIMC pharmaceutical review space.</w:t>
            </w:r>
          </w:p>
        </w:tc>
      </w:tr>
      <w:tr w:rsidR="0020152F" w:rsidRPr="00B4150D" w14:paraId="6756FF79" w14:textId="77777777" w:rsidTr="001948A6">
        <w:tc>
          <w:tcPr>
            <w:tcW w:w="2235" w:type="dxa"/>
            <w:gridSpan w:val="2"/>
            <w:shd w:val="clear" w:color="auto" w:fill="auto"/>
          </w:tcPr>
          <w:p w14:paraId="3DB6F6ED" w14:textId="77777777" w:rsidR="00885805" w:rsidRPr="00B4150D" w:rsidRDefault="00885805" w:rsidP="00885805">
            <w:pPr>
              <w:spacing w:before="240"/>
              <w:rPr>
                <w:rFonts w:ascii="Arial" w:hAnsi="Arial" w:cs="Arial"/>
                <w:b/>
                <w:sz w:val="20"/>
                <w:szCs w:val="20"/>
              </w:rPr>
            </w:pPr>
            <w:r w:rsidRPr="00B4150D">
              <w:rPr>
                <w:rFonts w:ascii="Arial" w:hAnsi="Arial" w:cs="Arial"/>
                <w:b/>
                <w:sz w:val="20"/>
                <w:szCs w:val="20"/>
              </w:rPr>
              <w:t>Use</w:t>
            </w:r>
          </w:p>
          <w:p w14:paraId="2F2BC77A" w14:textId="77777777" w:rsidR="0020152F" w:rsidRPr="00B4150D" w:rsidRDefault="0020152F" w:rsidP="00885805">
            <w:pPr>
              <w:spacing w:before="240"/>
              <w:rPr>
                <w:rFonts w:ascii="Arial" w:hAnsi="Arial" w:cs="Arial"/>
                <w:b/>
                <w:bCs/>
                <w:sz w:val="20"/>
                <w:szCs w:val="20"/>
              </w:rPr>
            </w:pPr>
          </w:p>
        </w:tc>
        <w:tc>
          <w:tcPr>
            <w:tcW w:w="7336" w:type="dxa"/>
            <w:shd w:val="clear" w:color="auto" w:fill="auto"/>
          </w:tcPr>
          <w:p w14:paraId="3D9063F2" w14:textId="77777777" w:rsidR="0020152F" w:rsidRPr="00B4150D" w:rsidRDefault="0020152F" w:rsidP="00885805">
            <w:pPr>
              <w:spacing w:before="240"/>
              <w:rPr>
                <w:rFonts w:ascii="Arial" w:hAnsi="Arial" w:cs="Arial"/>
                <w:sz w:val="20"/>
                <w:szCs w:val="20"/>
              </w:rPr>
            </w:pPr>
            <w:r w:rsidRPr="00B4150D">
              <w:rPr>
                <w:rFonts w:ascii="Arial" w:hAnsi="Arial" w:cs="Arial"/>
                <w:sz w:val="20"/>
                <w:szCs w:val="20"/>
              </w:rPr>
              <w:t>Review the NIMC to ensure that all orders are clear, safe and appropriate for the patient and initial the space on the correct day.</w:t>
            </w:r>
          </w:p>
        </w:tc>
      </w:tr>
      <w:tr w:rsidR="0020152F" w:rsidRPr="00B4150D" w14:paraId="3DF6FA78" w14:textId="77777777" w:rsidTr="001948A6">
        <w:tc>
          <w:tcPr>
            <w:tcW w:w="2235" w:type="dxa"/>
            <w:gridSpan w:val="2"/>
            <w:shd w:val="clear" w:color="auto" w:fill="auto"/>
          </w:tcPr>
          <w:p w14:paraId="0F93A684" w14:textId="77777777" w:rsidR="00885805" w:rsidRPr="00B4150D" w:rsidRDefault="00885805" w:rsidP="00885805">
            <w:pPr>
              <w:spacing w:before="240"/>
              <w:rPr>
                <w:rFonts w:ascii="Arial" w:hAnsi="Arial" w:cs="Arial"/>
                <w:b/>
                <w:bCs/>
                <w:sz w:val="20"/>
                <w:szCs w:val="20"/>
              </w:rPr>
            </w:pPr>
            <w:r w:rsidRPr="00B4150D">
              <w:rPr>
                <w:rFonts w:ascii="Arial" w:hAnsi="Arial" w:cs="Arial"/>
                <w:b/>
                <w:bCs/>
                <w:sz w:val="20"/>
                <w:szCs w:val="20"/>
              </w:rPr>
              <w:t>Risk addressed</w:t>
            </w:r>
          </w:p>
          <w:p w14:paraId="2E67DC76" w14:textId="77777777" w:rsidR="0020152F" w:rsidRPr="00B4150D" w:rsidRDefault="0020152F" w:rsidP="00885805">
            <w:pPr>
              <w:spacing w:before="240"/>
              <w:rPr>
                <w:rFonts w:ascii="Arial" w:hAnsi="Arial" w:cs="Arial"/>
                <w:b/>
                <w:bCs/>
                <w:sz w:val="20"/>
                <w:szCs w:val="20"/>
              </w:rPr>
            </w:pPr>
          </w:p>
        </w:tc>
        <w:tc>
          <w:tcPr>
            <w:tcW w:w="7336" w:type="dxa"/>
            <w:shd w:val="clear" w:color="auto" w:fill="auto"/>
          </w:tcPr>
          <w:p w14:paraId="618171C8" w14:textId="77777777" w:rsidR="0020152F" w:rsidRPr="00B4150D" w:rsidRDefault="00F449D6" w:rsidP="00885805">
            <w:pPr>
              <w:spacing w:before="240"/>
              <w:rPr>
                <w:rFonts w:ascii="Arial" w:hAnsi="Arial" w:cs="Arial"/>
                <w:sz w:val="20"/>
                <w:szCs w:val="20"/>
              </w:rPr>
            </w:pPr>
            <w:r w:rsidRPr="00B4150D">
              <w:rPr>
                <w:rFonts w:ascii="Arial" w:hAnsi="Arial" w:cs="Arial"/>
                <w:sz w:val="20"/>
                <w:szCs w:val="20"/>
              </w:rPr>
              <w:t>Unclear, unsafe and inappropriate medicine orders can risk patient safety.</w:t>
            </w:r>
          </w:p>
        </w:tc>
      </w:tr>
    </w:tbl>
    <w:p w14:paraId="46F3AE40" w14:textId="77777777" w:rsidR="00F449D6" w:rsidRDefault="00F449D6" w:rsidP="00485E8C">
      <w:pPr>
        <w:rPr>
          <w:rFonts w:ascii="Arial" w:hAnsi="Arial" w:cs="Arial"/>
          <w:b/>
          <w:bCs/>
          <w:sz w:val="21"/>
          <w:szCs w:val="21"/>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8102"/>
      </w:tblGrid>
      <w:tr w:rsidR="005B538D" w:rsidRPr="00B4150D" w14:paraId="37989A14" w14:textId="77777777" w:rsidTr="006629AC">
        <w:trPr>
          <w:trHeight w:val="70"/>
        </w:trPr>
        <w:tc>
          <w:tcPr>
            <w:tcW w:w="9351" w:type="dxa"/>
            <w:gridSpan w:val="2"/>
            <w:shd w:val="clear" w:color="auto" w:fill="F2F2F2" w:themeFill="background1" w:themeFillShade="F2"/>
          </w:tcPr>
          <w:p w14:paraId="0D70B33B" w14:textId="77777777" w:rsidR="005B538D" w:rsidRPr="00B4150D" w:rsidRDefault="00BB74EC" w:rsidP="00D24ECE">
            <w:pPr>
              <w:pStyle w:val="Heading2"/>
            </w:pPr>
            <w:bookmarkStart w:id="29" w:name="_Toc17284223"/>
            <w:r>
              <w:t>6</w:t>
            </w:r>
            <w:r w:rsidR="00A24773">
              <w:t>.9</w:t>
            </w:r>
            <w:r w:rsidR="005B538D">
              <w:t xml:space="preserve"> </w:t>
            </w:r>
            <w:r w:rsidR="005B538D">
              <w:tab/>
            </w:r>
            <w:r w:rsidR="005B538D" w:rsidRPr="00B4150D">
              <w:t>Discharge supply</w:t>
            </w:r>
            <w:bookmarkEnd w:id="29"/>
          </w:p>
        </w:tc>
      </w:tr>
      <w:tr w:rsidR="00885805" w:rsidRPr="00B4150D" w14:paraId="34AF4367" w14:textId="77777777" w:rsidTr="006629AC">
        <w:trPr>
          <w:trHeight w:val="72"/>
        </w:trPr>
        <w:tc>
          <w:tcPr>
            <w:tcW w:w="9351" w:type="dxa"/>
            <w:gridSpan w:val="2"/>
            <w:shd w:val="clear" w:color="auto" w:fill="auto"/>
          </w:tcPr>
          <w:p w14:paraId="745BBB38" w14:textId="77777777" w:rsidR="00885805" w:rsidRDefault="00885805" w:rsidP="00830DF2">
            <w:pPr>
              <w:spacing w:before="240"/>
              <w:rPr>
                <w:rFonts w:ascii="Arial" w:hAnsi="Arial" w:cs="Arial"/>
                <w:b/>
                <w:bCs/>
                <w:sz w:val="20"/>
                <w:szCs w:val="20"/>
              </w:rPr>
            </w:pPr>
            <w:r w:rsidRPr="00B4150D">
              <w:rPr>
                <w:rFonts w:ascii="Arial" w:hAnsi="Arial" w:cs="Arial"/>
                <w:bCs/>
                <w:sz w:val="20"/>
                <w:szCs w:val="20"/>
              </w:rPr>
              <w:t>Found on all NIMCs except NIMC (day surgery).</w:t>
            </w:r>
          </w:p>
          <w:p w14:paraId="7E2A37E5" w14:textId="77777777" w:rsidR="00885805" w:rsidRDefault="00885805" w:rsidP="00485E8C">
            <w:pPr>
              <w:rPr>
                <w:rFonts w:ascii="Arial" w:hAnsi="Arial" w:cs="Arial"/>
                <w:b/>
                <w:bCs/>
                <w:sz w:val="20"/>
                <w:szCs w:val="20"/>
              </w:rPr>
            </w:pPr>
          </w:p>
        </w:tc>
      </w:tr>
      <w:tr w:rsidR="00F449D6" w:rsidRPr="00B4150D" w14:paraId="0817551C" w14:textId="77777777" w:rsidTr="006629AC">
        <w:trPr>
          <w:trHeight w:val="118"/>
        </w:trPr>
        <w:tc>
          <w:tcPr>
            <w:tcW w:w="1249" w:type="dxa"/>
            <w:shd w:val="clear" w:color="auto" w:fill="auto"/>
          </w:tcPr>
          <w:p w14:paraId="42B99FF5" w14:textId="77777777" w:rsidR="00885805" w:rsidRPr="00B4150D" w:rsidRDefault="00885805" w:rsidP="00885805">
            <w:pPr>
              <w:spacing w:before="240"/>
              <w:rPr>
                <w:rFonts w:ascii="Arial" w:hAnsi="Arial" w:cs="Arial"/>
                <w:b/>
                <w:bCs/>
                <w:sz w:val="20"/>
                <w:szCs w:val="20"/>
              </w:rPr>
            </w:pPr>
            <w:r w:rsidRPr="00B4150D">
              <w:rPr>
                <w:rFonts w:ascii="Arial" w:hAnsi="Arial" w:cs="Arial"/>
                <w:b/>
                <w:bCs/>
                <w:sz w:val="20"/>
                <w:szCs w:val="20"/>
              </w:rPr>
              <w:t>Purpose</w:t>
            </w:r>
          </w:p>
          <w:p w14:paraId="663A562A" w14:textId="77777777" w:rsidR="00F449D6" w:rsidRPr="00B4150D" w:rsidRDefault="00F449D6" w:rsidP="00485E8C">
            <w:pPr>
              <w:rPr>
                <w:rFonts w:ascii="Arial" w:hAnsi="Arial" w:cs="Arial"/>
                <w:b/>
                <w:bCs/>
                <w:sz w:val="20"/>
                <w:szCs w:val="20"/>
              </w:rPr>
            </w:pPr>
          </w:p>
        </w:tc>
        <w:tc>
          <w:tcPr>
            <w:tcW w:w="8102" w:type="dxa"/>
            <w:shd w:val="clear" w:color="auto" w:fill="auto"/>
          </w:tcPr>
          <w:p w14:paraId="67087321" w14:textId="77777777" w:rsidR="00805E78" w:rsidRDefault="00805E78" w:rsidP="00485E8C">
            <w:pPr>
              <w:rPr>
                <w:rFonts w:ascii="Arial" w:hAnsi="Arial" w:cs="Arial"/>
                <w:b/>
                <w:bCs/>
                <w:sz w:val="20"/>
                <w:szCs w:val="20"/>
              </w:rPr>
            </w:pPr>
          </w:p>
          <w:p w14:paraId="4A35AC14" w14:textId="77777777" w:rsidR="00F449D6" w:rsidRPr="00B4150D" w:rsidRDefault="00F449D6" w:rsidP="00485E8C">
            <w:pPr>
              <w:rPr>
                <w:rFonts w:ascii="Arial" w:hAnsi="Arial" w:cs="Arial"/>
                <w:bCs/>
                <w:sz w:val="20"/>
                <w:szCs w:val="20"/>
              </w:rPr>
            </w:pPr>
            <w:r w:rsidRPr="00B4150D">
              <w:rPr>
                <w:rFonts w:ascii="Arial" w:hAnsi="Arial" w:cs="Arial"/>
                <w:bCs/>
                <w:sz w:val="20"/>
                <w:szCs w:val="20"/>
              </w:rPr>
              <w:t>To order discharge supply</w:t>
            </w:r>
          </w:p>
        </w:tc>
      </w:tr>
      <w:tr w:rsidR="002C3D4C" w:rsidRPr="00B4150D" w14:paraId="225FFD22" w14:textId="77777777" w:rsidTr="006629AC">
        <w:trPr>
          <w:trHeight w:val="244"/>
        </w:trPr>
        <w:tc>
          <w:tcPr>
            <w:tcW w:w="9351" w:type="dxa"/>
            <w:gridSpan w:val="2"/>
            <w:shd w:val="clear" w:color="auto" w:fill="auto"/>
          </w:tcPr>
          <w:p w14:paraId="0228BE7C" w14:textId="77777777" w:rsidR="002C3D4C" w:rsidRPr="00B4150D" w:rsidRDefault="00EC27DB" w:rsidP="00485E8C">
            <w:pPr>
              <w:rPr>
                <w:rFonts w:ascii="Arial" w:hAnsi="Arial" w:cs="Arial"/>
                <w:b/>
                <w:sz w:val="20"/>
                <w:szCs w:val="20"/>
              </w:rPr>
            </w:pPr>
            <w:r>
              <w:rPr>
                <w:noProof/>
              </w:rPr>
              <w:drawing>
                <wp:inline distT="0" distB="0" distL="0" distR="0" wp14:anchorId="557A4A8C" wp14:editId="4F8ABF3D">
                  <wp:extent cx="1285875" cy="43338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rot="5400000">
                            <a:off x="0" y="0"/>
                            <a:ext cx="1285875" cy="4333875"/>
                          </a:xfrm>
                          <a:prstGeom prst="rect">
                            <a:avLst/>
                          </a:prstGeom>
                        </pic:spPr>
                      </pic:pic>
                    </a:graphicData>
                  </a:graphic>
                </wp:inline>
              </w:drawing>
            </w:r>
          </w:p>
          <w:p w14:paraId="2765AA4C" w14:textId="77777777" w:rsidR="002C3D4C" w:rsidRDefault="008E2A76" w:rsidP="00485E8C">
            <w:pPr>
              <w:rPr>
                <w:rFonts w:ascii="Arial" w:hAnsi="Arial" w:cs="Arial"/>
                <w:b/>
                <w:bCs/>
                <w:sz w:val="20"/>
                <w:szCs w:val="20"/>
              </w:rPr>
            </w:pPr>
            <w:r w:rsidRPr="00B4150D">
              <w:rPr>
                <w:rFonts w:ascii="Arial" w:hAnsi="Arial" w:cs="Arial"/>
                <w:b/>
                <w:bCs/>
                <w:sz w:val="20"/>
                <w:szCs w:val="20"/>
              </w:rPr>
              <w:t>F</w:t>
            </w:r>
            <w:r w:rsidR="002C3D4C" w:rsidRPr="00B4150D">
              <w:rPr>
                <w:rFonts w:ascii="Arial" w:hAnsi="Arial" w:cs="Arial"/>
                <w:b/>
                <w:bCs/>
                <w:sz w:val="20"/>
                <w:szCs w:val="20"/>
              </w:rPr>
              <w:t>igure above shows the NIMC discharge supply space</w:t>
            </w:r>
            <w:r w:rsidR="004F19BE" w:rsidRPr="00B4150D">
              <w:rPr>
                <w:rFonts w:ascii="Arial" w:hAnsi="Arial" w:cs="Arial"/>
                <w:b/>
                <w:bCs/>
                <w:sz w:val="20"/>
                <w:szCs w:val="20"/>
              </w:rPr>
              <w:t xml:space="preserve"> which is displayed vertically in the regular medicine section and in the PRN medicine section.</w:t>
            </w:r>
          </w:p>
          <w:p w14:paraId="70204E12" w14:textId="1D5D828A" w:rsidR="00A93E97" w:rsidRPr="00B4150D" w:rsidRDefault="00A93E97" w:rsidP="00485E8C">
            <w:pPr>
              <w:rPr>
                <w:rFonts w:ascii="Arial" w:hAnsi="Arial" w:cs="Arial"/>
                <w:b/>
                <w:sz w:val="20"/>
                <w:szCs w:val="20"/>
              </w:rPr>
            </w:pPr>
          </w:p>
        </w:tc>
      </w:tr>
      <w:tr w:rsidR="00F449D6" w:rsidRPr="00B4150D" w14:paraId="5AFC998A" w14:textId="77777777" w:rsidTr="006629AC">
        <w:trPr>
          <w:trHeight w:val="394"/>
        </w:trPr>
        <w:tc>
          <w:tcPr>
            <w:tcW w:w="1249" w:type="dxa"/>
            <w:shd w:val="clear" w:color="auto" w:fill="auto"/>
          </w:tcPr>
          <w:p w14:paraId="577EBDD1" w14:textId="77777777" w:rsidR="00885805" w:rsidRPr="00B4150D" w:rsidRDefault="00885805" w:rsidP="00885805">
            <w:pPr>
              <w:spacing w:before="240"/>
              <w:rPr>
                <w:rFonts w:ascii="Arial" w:hAnsi="Arial" w:cs="Arial"/>
                <w:b/>
                <w:sz w:val="20"/>
                <w:szCs w:val="20"/>
              </w:rPr>
            </w:pPr>
            <w:r w:rsidRPr="00B4150D">
              <w:rPr>
                <w:rFonts w:ascii="Arial" w:hAnsi="Arial" w:cs="Arial"/>
                <w:b/>
                <w:sz w:val="20"/>
                <w:szCs w:val="20"/>
              </w:rPr>
              <w:t>Use</w:t>
            </w:r>
          </w:p>
          <w:p w14:paraId="3444EB2B" w14:textId="77777777" w:rsidR="00F449D6" w:rsidRPr="00B4150D" w:rsidRDefault="00F449D6" w:rsidP="00485E8C">
            <w:pPr>
              <w:rPr>
                <w:rFonts w:ascii="Arial" w:hAnsi="Arial" w:cs="Arial"/>
                <w:b/>
                <w:bCs/>
                <w:sz w:val="20"/>
                <w:szCs w:val="20"/>
              </w:rPr>
            </w:pPr>
          </w:p>
        </w:tc>
        <w:tc>
          <w:tcPr>
            <w:tcW w:w="8102" w:type="dxa"/>
            <w:shd w:val="clear" w:color="auto" w:fill="auto"/>
          </w:tcPr>
          <w:p w14:paraId="52FEAE35" w14:textId="77777777" w:rsidR="00F449D6" w:rsidRPr="00B4150D" w:rsidRDefault="00F449D6" w:rsidP="00885805">
            <w:pPr>
              <w:spacing w:before="240"/>
              <w:rPr>
                <w:rFonts w:ascii="Arial" w:hAnsi="Arial" w:cs="Arial"/>
                <w:sz w:val="20"/>
                <w:szCs w:val="20"/>
              </w:rPr>
            </w:pPr>
            <w:r w:rsidRPr="00B4150D">
              <w:rPr>
                <w:rFonts w:ascii="Arial" w:hAnsi="Arial" w:cs="Arial"/>
                <w:sz w:val="20"/>
                <w:szCs w:val="20"/>
              </w:rPr>
              <w:t>Document the following for each medicine:</w:t>
            </w:r>
          </w:p>
          <w:p w14:paraId="0F6DFC13" w14:textId="77777777" w:rsidR="00F449D6" w:rsidRPr="00B4150D" w:rsidRDefault="00F449D6" w:rsidP="00885805">
            <w:pPr>
              <w:numPr>
                <w:ilvl w:val="0"/>
                <w:numId w:val="25"/>
              </w:numPr>
              <w:autoSpaceDE w:val="0"/>
              <w:autoSpaceDN w:val="0"/>
              <w:adjustRightInd w:val="0"/>
              <w:rPr>
                <w:rFonts w:ascii="Arial" w:hAnsi="Arial" w:cs="Arial"/>
                <w:sz w:val="20"/>
                <w:szCs w:val="20"/>
              </w:rPr>
            </w:pPr>
            <w:r w:rsidRPr="00B4150D">
              <w:rPr>
                <w:rFonts w:ascii="Arial" w:hAnsi="Arial" w:cs="Arial"/>
                <w:sz w:val="20"/>
                <w:szCs w:val="20"/>
              </w:rPr>
              <w:t>Continue on discharge? Circle yes if medicine is to be continued on discharge</w:t>
            </w:r>
          </w:p>
          <w:p w14:paraId="096C300F" w14:textId="77777777" w:rsidR="00F449D6" w:rsidRPr="00B4150D" w:rsidRDefault="00F449D6" w:rsidP="00885805">
            <w:pPr>
              <w:numPr>
                <w:ilvl w:val="0"/>
                <w:numId w:val="25"/>
              </w:numPr>
              <w:autoSpaceDE w:val="0"/>
              <w:autoSpaceDN w:val="0"/>
              <w:adjustRightInd w:val="0"/>
              <w:rPr>
                <w:rFonts w:ascii="Arial" w:hAnsi="Arial" w:cs="Arial"/>
                <w:sz w:val="20"/>
                <w:szCs w:val="20"/>
              </w:rPr>
            </w:pPr>
            <w:r w:rsidRPr="00B4150D">
              <w:rPr>
                <w:rFonts w:ascii="Arial" w:hAnsi="Arial" w:cs="Arial"/>
                <w:sz w:val="20"/>
                <w:szCs w:val="20"/>
              </w:rPr>
              <w:t>Dispense? Circle yes if the medicine is to be dispensed by the h</w:t>
            </w:r>
            <w:r w:rsidR="00C90733" w:rsidRPr="00B4150D">
              <w:rPr>
                <w:rFonts w:ascii="Arial" w:hAnsi="Arial" w:cs="Arial"/>
                <w:sz w:val="20"/>
                <w:szCs w:val="20"/>
              </w:rPr>
              <w:t xml:space="preserve">ealth service organisation </w:t>
            </w:r>
            <w:r w:rsidRPr="00B4150D">
              <w:rPr>
                <w:rFonts w:ascii="Arial" w:hAnsi="Arial" w:cs="Arial"/>
                <w:sz w:val="20"/>
                <w:szCs w:val="20"/>
              </w:rPr>
              <w:t>pharmacy on discharge.</w:t>
            </w:r>
          </w:p>
          <w:p w14:paraId="167C6A0C" w14:textId="77777777" w:rsidR="00F449D6" w:rsidRPr="00B4150D" w:rsidRDefault="00F449D6" w:rsidP="00885805">
            <w:pPr>
              <w:numPr>
                <w:ilvl w:val="0"/>
                <w:numId w:val="25"/>
              </w:numPr>
              <w:autoSpaceDE w:val="0"/>
              <w:autoSpaceDN w:val="0"/>
              <w:adjustRightInd w:val="0"/>
              <w:rPr>
                <w:rFonts w:ascii="Arial" w:hAnsi="Arial" w:cs="Arial"/>
                <w:sz w:val="20"/>
                <w:szCs w:val="20"/>
              </w:rPr>
            </w:pPr>
            <w:proofErr w:type="gramStart"/>
            <w:r w:rsidRPr="00B4150D">
              <w:rPr>
                <w:rFonts w:ascii="Arial" w:hAnsi="Arial" w:cs="Arial"/>
                <w:sz w:val="20"/>
                <w:szCs w:val="20"/>
              </w:rPr>
              <w:t>Duration  …</w:t>
            </w:r>
            <w:proofErr w:type="gramEnd"/>
            <w:r w:rsidRPr="00B4150D">
              <w:rPr>
                <w:rFonts w:ascii="Arial" w:hAnsi="Arial" w:cs="Arial"/>
                <w:sz w:val="20"/>
                <w:szCs w:val="20"/>
              </w:rPr>
              <w:t xml:space="preserve">days. Number of days the </w:t>
            </w:r>
            <w:r w:rsidR="001A5840" w:rsidRPr="00B4150D">
              <w:rPr>
                <w:rFonts w:ascii="Arial" w:hAnsi="Arial" w:cs="Arial"/>
                <w:sz w:val="20"/>
                <w:szCs w:val="20"/>
              </w:rPr>
              <w:t>medicine</w:t>
            </w:r>
            <w:r w:rsidRPr="00B4150D">
              <w:rPr>
                <w:rFonts w:ascii="Arial" w:hAnsi="Arial" w:cs="Arial"/>
                <w:sz w:val="20"/>
                <w:szCs w:val="20"/>
              </w:rPr>
              <w:t xml:space="preserve"> is required on discharge.</w:t>
            </w:r>
          </w:p>
          <w:p w14:paraId="3DFD037C" w14:textId="77777777" w:rsidR="00F449D6" w:rsidRDefault="00F449D6" w:rsidP="00885805">
            <w:pPr>
              <w:numPr>
                <w:ilvl w:val="0"/>
                <w:numId w:val="25"/>
              </w:numPr>
              <w:autoSpaceDE w:val="0"/>
              <w:autoSpaceDN w:val="0"/>
              <w:adjustRightInd w:val="0"/>
              <w:rPr>
                <w:rFonts w:ascii="Arial" w:hAnsi="Arial" w:cs="Arial"/>
                <w:sz w:val="20"/>
                <w:szCs w:val="20"/>
              </w:rPr>
            </w:pPr>
            <w:proofErr w:type="spellStart"/>
            <w:r w:rsidRPr="00B4150D">
              <w:rPr>
                <w:rFonts w:ascii="Arial" w:hAnsi="Arial" w:cs="Arial"/>
                <w:sz w:val="20"/>
                <w:szCs w:val="20"/>
              </w:rPr>
              <w:t>Qty</w:t>
            </w:r>
            <w:proofErr w:type="spellEnd"/>
            <w:r w:rsidRPr="00B4150D">
              <w:rPr>
                <w:rFonts w:ascii="Arial" w:hAnsi="Arial" w:cs="Arial"/>
                <w:sz w:val="20"/>
                <w:szCs w:val="20"/>
              </w:rPr>
              <w:t>………..Quantity of the medicine to be supplied.</w:t>
            </w:r>
          </w:p>
          <w:p w14:paraId="2E7B7D92" w14:textId="77777777" w:rsidR="00885805" w:rsidRPr="00B4150D" w:rsidRDefault="00885805" w:rsidP="00885805">
            <w:pPr>
              <w:autoSpaceDE w:val="0"/>
              <w:autoSpaceDN w:val="0"/>
              <w:adjustRightInd w:val="0"/>
              <w:ind w:left="720"/>
              <w:rPr>
                <w:rFonts w:ascii="Arial" w:hAnsi="Arial" w:cs="Arial"/>
                <w:sz w:val="20"/>
                <w:szCs w:val="20"/>
              </w:rPr>
            </w:pPr>
          </w:p>
          <w:p w14:paraId="528D157E" w14:textId="77777777" w:rsidR="00F449D6" w:rsidRPr="00B4150D" w:rsidRDefault="00F449D6" w:rsidP="00885805">
            <w:pPr>
              <w:autoSpaceDE w:val="0"/>
              <w:autoSpaceDN w:val="0"/>
              <w:adjustRightInd w:val="0"/>
              <w:rPr>
                <w:rFonts w:ascii="Arial" w:hAnsi="Arial" w:cs="Arial"/>
                <w:sz w:val="20"/>
                <w:szCs w:val="20"/>
              </w:rPr>
            </w:pPr>
            <w:r w:rsidRPr="00B4150D">
              <w:rPr>
                <w:rFonts w:ascii="Arial" w:hAnsi="Arial" w:cs="Arial"/>
                <w:sz w:val="20"/>
                <w:szCs w:val="20"/>
              </w:rPr>
              <w:t xml:space="preserve">For </w:t>
            </w:r>
            <w:r w:rsidRPr="00B4150D">
              <w:rPr>
                <w:rFonts w:ascii="Arial" w:hAnsi="Arial" w:cs="Arial"/>
                <w:b/>
                <w:bCs/>
                <w:sz w:val="20"/>
                <w:szCs w:val="20"/>
              </w:rPr>
              <w:t xml:space="preserve">each page </w:t>
            </w:r>
            <w:r w:rsidRPr="00B4150D">
              <w:rPr>
                <w:rFonts w:ascii="Arial" w:hAnsi="Arial" w:cs="Arial"/>
                <w:sz w:val="20"/>
                <w:szCs w:val="20"/>
              </w:rPr>
              <w:t>the following information is only required to be documented once:</w:t>
            </w:r>
          </w:p>
          <w:p w14:paraId="097E593F" w14:textId="77777777" w:rsidR="00F449D6" w:rsidRPr="00B4150D" w:rsidRDefault="00F449D6" w:rsidP="00885805">
            <w:pPr>
              <w:numPr>
                <w:ilvl w:val="0"/>
                <w:numId w:val="25"/>
              </w:numPr>
              <w:autoSpaceDE w:val="0"/>
              <w:autoSpaceDN w:val="0"/>
              <w:adjustRightInd w:val="0"/>
              <w:rPr>
                <w:rFonts w:ascii="Arial" w:hAnsi="Arial" w:cs="Arial"/>
                <w:sz w:val="20"/>
                <w:szCs w:val="20"/>
              </w:rPr>
            </w:pPr>
            <w:r w:rsidRPr="00B4150D">
              <w:rPr>
                <w:rFonts w:ascii="Arial" w:hAnsi="Arial" w:cs="Arial"/>
                <w:sz w:val="20"/>
                <w:szCs w:val="20"/>
              </w:rPr>
              <w:t>prescriber’s signature</w:t>
            </w:r>
          </w:p>
          <w:p w14:paraId="4F326A87" w14:textId="77777777" w:rsidR="00F449D6" w:rsidRPr="00B4150D" w:rsidRDefault="00F449D6" w:rsidP="00885805">
            <w:pPr>
              <w:numPr>
                <w:ilvl w:val="0"/>
                <w:numId w:val="25"/>
              </w:numPr>
              <w:autoSpaceDE w:val="0"/>
              <w:autoSpaceDN w:val="0"/>
              <w:adjustRightInd w:val="0"/>
              <w:rPr>
                <w:rFonts w:ascii="Arial" w:hAnsi="Arial" w:cs="Arial"/>
                <w:sz w:val="20"/>
                <w:szCs w:val="20"/>
              </w:rPr>
            </w:pPr>
            <w:r w:rsidRPr="00B4150D">
              <w:rPr>
                <w:rFonts w:ascii="Arial" w:hAnsi="Arial" w:cs="Arial"/>
                <w:sz w:val="20"/>
                <w:szCs w:val="20"/>
              </w:rPr>
              <w:t>prescriber name printed</w:t>
            </w:r>
            <w:r w:rsidR="0011711F" w:rsidRPr="00B4150D">
              <w:rPr>
                <w:rFonts w:ascii="Arial" w:hAnsi="Arial" w:cs="Arial"/>
                <w:sz w:val="20"/>
                <w:szCs w:val="20"/>
              </w:rPr>
              <w:t xml:space="preserve"> and dated</w:t>
            </w:r>
          </w:p>
          <w:p w14:paraId="5C2D9010" w14:textId="77777777" w:rsidR="00F449D6" w:rsidRPr="00B4150D" w:rsidRDefault="00F449D6" w:rsidP="00885805">
            <w:pPr>
              <w:numPr>
                <w:ilvl w:val="0"/>
                <w:numId w:val="25"/>
              </w:numPr>
              <w:autoSpaceDE w:val="0"/>
              <w:autoSpaceDN w:val="0"/>
              <w:adjustRightInd w:val="0"/>
              <w:rPr>
                <w:rFonts w:ascii="Arial" w:hAnsi="Arial" w:cs="Arial"/>
                <w:sz w:val="20"/>
                <w:szCs w:val="20"/>
              </w:rPr>
            </w:pPr>
            <w:proofErr w:type="gramStart"/>
            <w:r w:rsidRPr="00B4150D">
              <w:rPr>
                <w:rFonts w:ascii="Arial" w:hAnsi="Arial" w:cs="Arial"/>
                <w:sz w:val="20"/>
                <w:szCs w:val="20"/>
              </w:rPr>
              <w:t>pharmacist</w:t>
            </w:r>
            <w:proofErr w:type="gramEnd"/>
            <w:r w:rsidRPr="00B4150D">
              <w:rPr>
                <w:rFonts w:ascii="Arial" w:hAnsi="Arial" w:cs="Arial"/>
                <w:sz w:val="20"/>
                <w:szCs w:val="20"/>
              </w:rPr>
              <w:t xml:space="preserve"> signature</w:t>
            </w:r>
            <w:r w:rsidR="0011711F" w:rsidRPr="00B4150D">
              <w:rPr>
                <w:rFonts w:ascii="Arial" w:hAnsi="Arial" w:cs="Arial"/>
                <w:sz w:val="20"/>
                <w:szCs w:val="20"/>
              </w:rPr>
              <w:t xml:space="preserve"> and dated.</w:t>
            </w:r>
          </w:p>
        </w:tc>
      </w:tr>
      <w:tr w:rsidR="00F449D6" w:rsidRPr="00B4150D" w14:paraId="5B54DCA0" w14:textId="77777777" w:rsidTr="006629AC">
        <w:trPr>
          <w:trHeight w:val="118"/>
        </w:trPr>
        <w:tc>
          <w:tcPr>
            <w:tcW w:w="1249" w:type="dxa"/>
            <w:shd w:val="clear" w:color="auto" w:fill="auto"/>
          </w:tcPr>
          <w:p w14:paraId="279B3A45" w14:textId="77777777" w:rsidR="00F449D6" w:rsidRPr="00B4150D" w:rsidRDefault="00885805" w:rsidP="00540F04">
            <w:pPr>
              <w:spacing w:before="240"/>
              <w:rPr>
                <w:rFonts w:ascii="Arial" w:hAnsi="Arial" w:cs="Arial"/>
                <w:b/>
                <w:bCs/>
                <w:sz w:val="20"/>
                <w:szCs w:val="20"/>
              </w:rPr>
            </w:pPr>
            <w:r w:rsidRPr="00B4150D">
              <w:rPr>
                <w:rFonts w:ascii="Arial" w:hAnsi="Arial" w:cs="Arial"/>
                <w:b/>
                <w:bCs/>
                <w:sz w:val="20"/>
                <w:szCs w:val="20"/>
              </w:rPr>
              <w:t>Risk addressed</w:t>
            </w:r>
          </w:p>
        </w:tc>
        <w:tc>
          <w:tcPr>
            <w:tcW w:w="8102" w:type="dxa"/>
            <w:shd w:val="clear" w:color="auto" w:fill="auto"/>
          </w:tcPr>
          <w:p w14:paraId="09173B91" w14:textId="77777777" w:rsidR="00F449D6" w:rsidRPr="00B4150D" w:rsidRDefault="00F449D6" w:rsidP="00885805">
            <w:pPr>
              <w:spacing w:before="240"/>
              <w:rPr>
                <w:rFonts w:ascii="Arial" w:hAnsi="Arial" w:cs="Arial"/>
                <w:bCs/>
                <w:sz w:val="20"/>
                <w:szCs w:val="20"/>
              </w:rPr>
            </w:pPr>
            <w:r w:rsidRPr="00B4150D">
              <w:rPr>
                <w:rFonts w:ascii="Arial" w:hAnsi="Arial" w:cs="Arial"/>
                <w:bCs/>
                <w:sz w:val="20"/>
                <w:szCs w:val="20"/>
              </w:rPr>
              <w:t>Poor continuity of care, including ongoing medicines supply, risks patient recovery and safety.</w:t>
            </w:r>
            <w:r w:rsidR="004F19BE" w:rsidRPr="00B4150D">
              <w:rPr>
                <w:rFonts w:ascii="Arial" w:hAnsi="Arial" w:cs="Arial"/>
                <w:bCs/>
                <w:sz w:val="20"/>
                <w:szCs w:val="20"/>
              </w:rPr>
              <w:t xml:space="preserve"> Prescribing discharge medicines directly from the medication chart reduces the risk of transcription error.</w:t>
            </w:r>
          </w:p>
        </w:tc>
      </w:tr>
      <w:tr w:rsidR="004F19BE" w:rsidRPr="00B4150D" w14:paraId="6FAAD3F1" w14:textId="77777777" w:rsidTr="006629AC">
        <w:trPr>
          <w:trHeight w:val="147"/>
        </w:trPr>
        <w:tc>
          <w:tcPr>
            <w:tcW w:w="9351" w:type="dxa"/>
            <w:gridSpan w:val="2"/>
            <w:tcBorders>
              <w:bottom w:val="single" w:sz="4" w:space="0" w:color="auto"/>
            </w:tcBorders>
            <w:shd w:val="clear" w:color="auto" w:fill="auto"/>
          </w:tcPr>
          <w:p w14:paraId="61A0D3BE" w14:textId="77777777" w:rsidR="004F19BE" w:rsidRPr="00B4150D" w:rsidRDefault="00EC27DB" w:rsidP="00485E8C">
            <w:pPr>
              <w:rPr>
                <w:rFonts w:ascii="Arial" w:hAnsi="Arial" w:cs="Arial"/>
                <w:b/>
                <w:bCs/>
                <w:sz w:val="20"/>
                <w:szCs w:val="20"/>
              </w:rPr>
            </w:pPr>
            <w:r>
              <w:rPr>
                <w:noProof/>
              </w:rPr>
              <w:drawing>
                <wp:inline distT="0" distB="0" distL="0" distR="0" wp14:anchorId="18D773F5" wp14:editId="1C884DF4">
                  <wp:extent cx="5524500" cy="4000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524500" cy="400050"/>
                          </a:xfrm>
                          <a:prstGeom prst="rect">
                            <a:avLst/>
                          </a:prstGeom>
                        </pic:spPr>
                      </pic:pic>
                    </a:graphicData>
                  </a:graphic>
                </wp:inline>
              </w:drawing>
            </w:r>
          </w:p>
          <w:p w14:paraId="71E81642" w14:textId="77777777" w:rsidR="004F19BE" w:rsidRPr="00B4150D" w:rsidRDefault="004F19BE" w:rsidP="00485E8C">
            <w:pPr>
              <w:rPr>
                <w:rFonts w:ascii="Arial" w:hAnsi="Arial" w:cs="Arial"/>
                <w:b/>
                <w:bCs/>
                <w:sz w:val="20"/>
                <w:szCs w:val="20"/>
              </w:rPr>
            </w:pPr>
            <w:r w:rsidRPr="00B4150D">
              <w:rPr>
                <w:rFonts w:ascii="Arial" w:hAnsi="Arial" w:cs="Arial"/>
                <w:b/>
                <w:bCs/>
                <w:sz w:val="20"/>
                <w:szCs w:val="20"/>
              </w:rPr>
              <w:t>Figure above shows the private health service organisation NIMC discharge supply space which is displayed horizontally in the regular medicine section</w:t>
            </w:r>
            <w:r w:rsidR="004224FB" w:rsidRPr="00B4150D">
              <w:rPr>
                <w:rFonts w:ascii="Arial" w:hAnsi="Arial" w:cs="Arial"/>
                <w:b/>
                <w:bCs/>
                <w:sz w:val="20"/>
                <w:szCs w:val="20"/>
              </w:rPr>
              <w:t xml:space="preserve"> and vertically in the PRN medicines section.</w:t>
            </w:r>
          </w:p>
        </w:tc>
      </w:tr>
      <w:tr w:rsidR="008E2A76" w:rsidRPr="00B4150D" w14:paraId="7A0E61B5" w14:textId="77777777" w:rsidTr="006629AC">
        <w:trPr>
          <w:trHeight w:val="333"/>
        </w:trPr>
        <w:tc>
          <w:tcPr>
            <w:tcW w:w="9351" w:type="dxa"/>
            <w:gridSpan w:val="2"/>
            <w:shd w:val="clear" w:color="auto" w:fill="F2F2F2" w:themeFill="background1" w:themeFillShade="F2"/>
          </w:tcPr>
          <w:p w14:paraId="0791A909" w14:textId="77777777" w:rsidR="008E2A76" w:rsidRPr="00B4150D" w:rsidRDefault="008E2A76" w:rsidP="00885805">
            <w:pPr>
              <w:spacing w:before="240"/>
              <w:rPr>
                <w:rFonts w:ascii="Arial" w:hAnsi="Arial" w:cs="Arial"/>
                <w:b/>
                <w:bCs/>
                <w:sz w:val="20"/>
                <w:szCs w:val="20"/>
              </w:rPr>
            </w:pPr>
            <w:r w:rsidRPr="00B4150D">
              <w:rPr>
                <w:rFonts w:ascii="Arial" w:hAnsi="Arial" w:cs="Arial"/>
                <w:b/>
                <w:bCs/>
                <w:sz w:val="20"/>
                <w:szCs w:val="20"/>
              </w:rPr>
              <w:t>Regular medicine orders: Further information</w:t>
            </w:r>
          </w:p>
        </w:tc>
      </w:tr>
      <w:tr w:rsidR="008E2A76" w:rsidRPr="00B4150D" w14:paraId="75E92E58" w14:textId="77777777" w:rsidTr="006629AC">
        <w:trPr>
          <w:trHeight w:val="2989"/>
        </w:trPr>
        <w:tc>
          <w:tcPr>
            <w:tcW w:w="9351" w:type="dxa"/>
            <w:gridSpan w:val="2"/>
            <w:tcBorders>
              <w:bottom w:val="single" w:sz="4" w:space="0" w:color="auto"/>
            </w:tcBorders>
            <w:shd w:val="clear" w:color="auto" w:fill="auto"/>
          </w:tcPr>
          <w:p w14:paraId="14C759BD" w14:textId="77777777" w:rsidR="008E2A76" w:rsidRPr="008569F6" w:rsidRDefault="008E2A76" w:rsidP="00885805">
            <w:pPr>
              <w:spacing w:before="240"/>
              <w:rPr>
                <w:rFonts w:ascii="Arial" w:hAnsi="Arial" w:cs="Arial"/>
                <w:sz w:val="20"/>
                <w:szCs w:val="20"/>
              </w:rPr>
            </w:pPr>
            <w:r w:rsidRPr="008569F6">
              <w:rPr>
                <w:rFonts w:ascii="Arial" w:hAnsi="Arial" w:cs="Arial"/>
                <w:b/>
                <w:bCs/>
                <w:sz w:val="20"/>
                <w:szCs w:val="20"/>
              </w:rPr>
              <w:t>Limited duration medicines</w:t>
            </w:r>
            <w:r w:rsidR="00E07ADB">
              <w:rPr>
                <w:rFonts w:ascii="Arial" w:hAnsi="Arial" w:cs="Arial"/>
                <w:b/>
                <w:bCs/>
                <w:sz w:val="20"/>
                <w:szCs w:val="20"/>
              </w:rPr>
              <w:t xml:space="preserve"> </w:t>
            </w:r>
          </w:p>
          <w:p w14:paraId="3ECA5A3D" w14:textId="77777777" w:rsidR="00CC366B" w:rsidRDefault="008E2A76" w:rsidP="001948A6">
            <w:pPr>
              <w:rPr>
                <w:rFonts w:ascii="Arial" w:hAnsi="Arial" w:cs="Arial"/>
                <w:sz w:val="20"/>
                <w:szCs w:val="20"/>
              </w:rPr>
            </w:pPr>
            <w:r w:rsidRPr="008569F6">
              <w:rPr>
                <w:rFonts w:ascii="Arial" w:hAnsi="Arial" w:cs="Arial"/>
                <w:sz w:val="20"/>
                <w:szCs w:val="20"/>
              </w:rPr>
              <w:t xml:space="preserve">When a regular medicine is ordered for a </w:t>
            </w:r>
            <w:r w:rsidRPr="00883016">
              <w:rPr>
                <w:rFonts w:ascii="Arial" w:hAnsi="Arial" w:cs="Arial"/>
                <w:bCs/>
                <w:sz w:val="20"/>
                <w:szCs w:val="20"/>
              </w:rPr>
              <w:t>limited duration</w:t>
            </w:r>
            <w:r w:rsidRPr="00883016">
              <w:rPr>
                <w:rFonts w:ascii="Arial" w:hAnsi="Arial" w:cs="Arial"/>
                <w:sz w:val="20"/>
                <w:szCs w:val="20"/>
              </w:rPr>
              <w:t xml:space="preserve">, this must be clearly indicated </w:t>
            </w:r>
            <w:r w:rsidR="00CC366B">
              <w:rPr>
                <w:rFonts w:ascii="Arial" w:hAnsi="Arial" w:cs="Arial"/>
                <w:sz w:val="20"/>
                <w:szCs w:val="20"/>
              </w:rPr>
              <w:t xml:space="preserve">by </w:t>
            </w:r>
            <w:r w:rsidR="002E1A2B">
              <w:rPr>
                <w:rFonts w:ascii="Arial" w:hAnsi="Arial" w:cs="Arial"/>
                <w:sz w:val="20"/>
                <w:szCs w:val="20"/>
              </w:rPr>
              <w:t>cross</w:t>
            </w:r>
            <w:r w:rsidR="00CC366B">
              <w:rPr>
                <w:rFonts w:ascii="Arial" w:hAnsi="Arial" w:cs="Arial"/>
                <w:sz w:val="20"/>
                <w:szCs w:val="20"/>
              </w:rPr>
              <w:t>ing</w:t>
            </w:r>
            <w:r w:rsidR="002E1A2B" w:rsidRPr="00883016">
              <w:rPr>
                <w:rFonts w:ascii="Arial" w:hAnsi="Arial" w:cs="Arial"/>
                <w:sz w:val="20"/>
                <w:szCs w:val="20"/>
              </w:rPr>
              <w:t xml:space="preserve"> </w:t>
            </w:r>
            <w:r w:rsidRPr="00883016">
              <w:rPr>
                <w:rFonts w:ascii="Arial" w:hAnsi="Arial" w:cs="Arial"/>
                <w:sz w:val="20"/>
                <w:szCs w:val="20"/>
              </w:rPr>
              <w:t>out</w:t>
            </w:r>
            <w:r w:rsidR="00CC366B">
              <w:rPr>
                <w:rFonts w:ascii="Arial" w:hAnsi="Arial" w:cs="Arial"/>
                <w:sz w:val="20"/>
                <w:szCs w:val="20"/>
              </w:rPr>
              <w:t xml:space="preserve"> t</w:t>
            </w:r>
            <w:r w:rsidR="00712832">
              <w:rPr>
                <w:rFonts w:ascii="Arial" w:hAnsi="Arial" w:cs="Arial"/>
                <w:sz w:val="20"/>
                <w:szCs w:val="20"/>
              </w:rPr>
              <w:t>he days/</w:t>
            </w:r>
            <w:r w:rsidRPr="00883016">
              <w:rPr>
                <w:rFonts w:ascii="Arial" w:hAnsi="Arial" w:cs="Arial"/>
                <w:sz w:val="20"/>
                <w:szCs w:val="20"/>
              </w:rPr>
              <w:t>times</w:t>
            </w:r>
            <w:r w:rsidR="004F5828">
              <w:rPr>
                <w:rFonts w:ascii="Arial" w:hAnsi="Arial" w:cs="Arial"/>
                <w:sz w:val="20"/>
                <w:szCs w:val="20"/>
              </w:rPr>
              <w:t xml:space="preserve"> </w:t>
            </w:r>
            <w:r w:rsidR="00712832">
              <w:rPr>
                <w:rFonts w:ascii="Arial" w:hAnsi="Arial" w:cs="Arial"/>
                <w:sz w:val="20"/>
                <w:szCs w:val="20"/>
              </w:rPr>
              <w:t>when</w:t>
            </w:r>
            <w:r w:rsidRPr="00883016">
              <w:rPr>
                <w:rFonts w:ascii="Arial" w:hAnsi="Arial" w:cs="Arial"/>
                <w:sz w:val="20"/>
                <w:szCs w:val="20"/>
              </w:rPr>
              <w:t xml:space="preserve"> </w:t>
            </w:r>
            <w:r w:rsidR="00CC366B">
              <w:rPr>
                <w:rFonts w:ascii="Arial" w:hAnsi="Arial" w:cs="Arial"/>
                <w:sz w:val="20"/>
                <w:szCs w:val="20"/>
              </w:rPr>
              <w:t xml:space="preserve">the </w:t>
            </w:r>
            <w:r w:rsidR="00FF3921">
              <w:rPr>
                <w:rFonts w:ascii="Arial" w:hAnsi="Arial" w:cs="Arial"/>
                <w:sz w:val="20"/>
                <w:szCs w:val="20"/>
              </w:rPr>
              <w:t xml:space="preserve">medicine </w:t>
            </w:r>
            <w:r w:rsidRPr="00883016">
              <w:rPr>
                <w:rFonts w:ascii="Arial" w:hAnsi="Arial" w:cs="Arial"/>
                <w:sz w:val="20"/>
                <w:szCs w:val="20"/>
              </w:rPr>
              <w:t xml:space="preserve">is </w:t>
            </w:r>
            <w:r w:rsidRPr="00883016">
              <w:rPr>
                <w:rFonts w:ascii="Arial" w:hAnsi="Arial" w:cs="Arial"/>
                <w:bCs/>
                <w:sz w:val="20"/>
                <w:szCs w:val="20"/>
              </w:rPr>
              <w:t xml:space="preserve">NOT </w:t>
            </w:r>
            <w:r w:rsidRPr="00883016">
              <w:rPr>
                <w:rFonts w:ascii="Arial" w:hAnsi="Arial" w:cs="Arial"/>
                <w:sz w:val="20"/>
                <w:szCs w:val="20"/>
              </w:rPr>
              <w:t>to be given</w:t>
            </w:r>
            <w:r w:rsidR="00CC366B">
              <w:rPr>
                <w:rFonts w:ascii="Arial" w:hAnsi="Arial" w:cs="Arial"/>
                <w:sz w:val="20"/>
                <w:szCs w:val="20"/>
              </w:rPr>
              <w:t>. Boxing the</w:t>
            </w:r>
            <w:r w:rsidR="004934F9">
              <w:rPr>
                <w:rFonts w:ascii="Arial" w:hAnsi="Arial" w:cs="Arial"/>
                <w:sz w:val="20"/>
                <w:szCs w:val="20"/>
              </w:rPr>
              <w:t xml:space="preserve"> specified</w:t>
            </w:r>
            <w:r w:rsidR="00CC366B">
              <w:rPr>
                <w:rFonts w:ascii="Arial" w:hAnsi="Arial" w:cs="Arial"/>
                <w:sz w:val="20"/>
                <w:szCs w:val="20"/>
              </w:rPr>
              <w:t xml:space="preserve"> times</w:t>
            </w:r>
            <w:r w:rsidR="004934F9">
              <w:rPr>
                <w:rFonts w:ascii="Arial" w:hAnsi="Arial" w:cs="Arial"/>
                <w:sz w:val="20"/>
                <w:szCs w:val="20"/>
              </w:rPr>
              <w:t xml:space="preserve"> will help</w:t>
            </w:r>
            <w:r w:rsidR="00712832">
              <w:rPr>
                <w:rFonts w:ascii="Arial" w:hAnsi="Arial" w:cs="Arial"/>
                <w:sz w:val="20"/>
                <w:szCs w:val="20"/>
              </w:rPr>
              <w:t xml:space="preserve"> </w:t>
            </w:r>
            <w:r w:rsidR="004934F9">
              <w:rPr>
                <w:rFonts w:ascii="Arial" w:hAnsi="Arial" w:cs="Arial"/>
                <w:sz w:val="20"/>
                <w:szCs w:val="20"/>
              </w:rPr>
              <w:t>clarify when administration is req</w:t>
            </w:r>
            <w:r w:rsidR="00712832">
              <w:rPr>
                <w:rFonts w:ascii="Arial" w:hAnsi="Arial" w:cs="Arial"/>
                <w:sz w:val="20"/>
                <w:szCs w:val="20"/>
              </w:rPr>
              <w:t>uired</w:t>
            </w:r>
            <w:r w:rsidR="004934F9">
              <w:rPr>
                <w:rFonts w:ascii="Arial" w:hAnsi="Arial" w:cs="Arial"/>
                <w:sz w:val="20"/>
                <w:szCs w:val="20"/>
              </w:rPr>
              <w:t>.</w:t>
            </w:r>
            <w:r w:rsidR="00712832">
              <w:rPr>
                <w:rFonts w:ascii="Arial" w:hAnsi="Arial" w:cs="Arial"/>
                <w:sz w:val="20"/>
                <w:szCs w:val="20"/>
              </w:rPr>
              <w:t xml:space="preserve"> Two options for ‘crossing and boxing’ are demonstrated in the following figures. Boxing must not obscure information included in the administration section. </w:t>
            </w:r>
            <w:r w:rsidR="004F5828">
              <w:rPr>
                <w:rFonts w:ascii="Arial" w:hAnsi="Arial" w:cs="Arial"/>
                <w:sz w:val="20"/>
                <w:szCs w:val="20"/>
              </w:rPr>
              <w:t xml:space="preserve"> </w:t>
            </w:r>
          </w:p>
          <w:p w14:paraId="73F4A0F0" w14:textId="77777777" w:rsidR="00590135" w:rsidRDefault="00797FC7" w:rsidP="001948A6">
            <w:pPr>
              <w:rPr>
                <w:rFonts w:ascii="Arial" w:hAnsi="Arial" w:cs="Arial"/>
                <w:sz w:val="20"/>
                <w:szCs w:val="20"/>
              </w:rPr>
            </w:pPr>
            <w:r w:rsidRPr="00883016">
              <w:rPr>
                <w:rFonts w:ascii="Arial" w:hAnsi="Arial" w:cs="Arial"/>
                <w:sz w:val="20"/>
                <w:szCs w:val="20"/>
              </w:rPr>
              <w:t>Orders for antimicrobials must include a cease or review date.</w:t>
            </w:r>
            <w:r w:rsidR="00901C41">
              <w:rPr>
                <w:rFonts w:ascii="Arial" w:hAnsi="Arial" w:cs="Arial"/>
                <w:sz w:val="20"/>
                <w:szCs w:val="20"/>
              </w:rPr>
              <w:t xml:space="preserve"> </w:t>
            </w:r>
          </w:p>
          <w:p w14:paraId="0ACEFBAB" w14:textId="77777777" w:rsidR="007C543B" w:rsidRDefault="00795B2E" w:rsidP="001948A6">
            <w:pPr>
              <w:rPr>
                <w:rFonts w:ascii="Arial" w:hAnsi="Arial" w:cs="Arial"/>
                <w:sz w:val="20"/>
                <w:szCs w:val="20"/>
              </w:rPr>
            </w:pPr>
            <w:r>
              <w:rPr>
                <w:noProof/>
              </w:rPr>
              <w:drawing>
                <wp:inline distT="0" distB="0" distL="0" distR="0" wp14:anchorId="34235C36" wp14:editId="4B9563E6">
                  <wp:extent cx="5511800" cy="1026986"/>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529078" cy="1030205"/>
                          </a:xfrm>
                          <a:prstGeom prst="rect">
                            <a:avLst/>
                          </a:prstGeom>
                        </pic:spPr>
                      </pic:pic>
                    </a:graphicData>
                  </a:graphic>
                </wp:inline>
              </w:drawing>
            </w:r>
          </w:p>
          <w:p w14:paraId="419998ED" w14:textId="77777777" w:rsidR="003A1D98" w:rsidRDefault="003A1D98" w:rsidP="001948A6">
            <w:pPr>
              <w:rPr>
                <w:rFonts w:ascii="Arial" w:hAnsi="Arial" w:cs="Arial"/>
                <w:b/>
                <w:sz w:val="20"/>
                <w:szCs w:val="20"/>
              </w:rPr>
            </w:pPr>
          </w:p>
          <w:p w14:paraId="3C8C92B7" w14:textId="77777777" w:rsidR="003A1D98" w:rsidRDefault="003A1D98" w:rsidP="001948A6">
            <w:pPr>
              <w:rPr>
                <w:rFonts w:ascii="Arial" w:hAnsi="Arial" w:cs="Arial"/>
                <w:b/>
                <w:sz w:val="20"/>
                <w:szCs w:val="20"/>
              </w:rPr>
            </w:pPr>
            <w:r>
              <w:rPr>
                <w:noProof/>
              </w:rPr>
              <w:drawing>
                <wp:inline distT="0" distB="0" distL="0" distR="0" wp14:anchorId="3D26580E" wp14:editId="030CE157">
                  <wp:extent cx="5511800" cy="1005786"/>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511800" cy="1005786"/>
                          </a:xfrm>
                          <a:prstGeom prst="rect">
                            <a:avLst/>
                          </a:prstGeom>
                        </pic:spPr>
                      </pic:pic>
                    </a:graphicData>
                  </a:graphic>
                </wp:inline>
              </w:drawing>
            </w:r>
          </w:p>
          <w:p w14:paraId="77E54F6B" w14:textId="77777777" w:rsidR="003A1D98" w:rsidRDefault="003A1D98" w:rsidP="001948A6">
            <w:pPr>
              <w:rPr>
                <w:rFonts w:ascii="Arial" w:hAnsi="Arial" w:cs="Arial"/>
                <w:b/>
                <w:sz w:val="20"/>
                <w:szCs w:val="20"/>
              </w:rPr>
            </w:pPr>
          </w:p>
          <w:p w14:paraId="3324AD04" w14:textId="77777777" w:rsidR="00996A76" w:rsidRDefault="008E2A76" w:rsidP="001948A6">
            <w:pPr>
              <w:rPr>
                <w:rFonts w:ascii="Arial" w:hAnsi="Arial" w:cs="Arial"/>
                <w:b/>
                <w:sz w:val="20"/>
                <w:szCs w:val="20"/>
              </w:rPr>
            </w:pPr>
            <w:r w:rsidRPr="008569F6">
              <w:rPr>
                <w:rFonts w:ascii="Arial" w:hAnsi="Arial" w:cs="Arial"/>
                <w:b/>
                <w:sz w:val="20"/>
                <w:szCs w:val="20"/>
              </w:rPr>
              <w:t xml:space="preserve">Figure above demonstrates how to </w:t>
            </w:r>
            <w:r w:rsidR="00647A5C">
              <w:rPr>
                <w:rFonts w:ascii="Arial" w:hAnsi="Arial" w:cs="Arial"/>
                <w:b/>
                <w:sz w:val="20"/>
                <w:szCs w:val="20"/>
              </w:rPr>
              <w:t>cross</w:t>
            </w:r>
            <w:r w:rsidRPr="008569F6">
              <w:rPr>
                <w:rFonts w:ascii="Arial" w:hAnsi="Arial" w:cs="Arial"/>
                <w:b/>
                <w:sz w:val="20"/>
                <w:szCs w:val="20"/>
              </w:rPr>
              <w:t xml:space="preserve"> </w:t>
            </w:r>
            <w:r w:rsidR="00920F89">
              <w:rPr>
                <w:rFonts w:ascii="Arial" w:hAnsi="Arial" w:cs="Arial"/>
                <w:b/>
                <w:sz w:val="20"/>
                <w:szCs w:val="20"/>
              </w:rPr>
              <w:t xml:space="preserve">and box </w:t>
            </w:r>
            <w:r w:rsidRPr="008569F6">
              <w:rPr>
                <w:rFonts w:ascii="Arial" w:hAnsi="Arial" w:cs="Arial"/>
                <w:b/>
                <w:sz w:val="20"/>
                <w:szCs w:val="20"/>
              </w:rPr>
              <w:t>admin</w:t>
            </w:r>
            <w:r w:rsidRPr="00883016">
              <w:rPr>
                <w:rFonts w:ascii="Arial" w:hAnsi="Arial" w:cs="Arial"/>
                <w:b/>
                <w:sz w:val="20"/>
                <w:szCs w:val="20"/>
              </w:rPr>
              <w:t>istration days for a limited duration medicine.</w:t>
            </w:r>
            <w:r w:rsidR="00A710FA">
              <w:rPr>
                <w:rFonts w:ascii="Arial" w:hAnsi="Arial" w:cs="Arial"/>
                <w:b/>
                <w:sz w:val="20"/>
                <w:szCs w:val="20"/>
              </w:rPr>
              <w:t xml:space="preserve"> </w:t>
            </w:r>
          </w:p>
          <w:p w14:paraId="210E30B9" w14:textId="77777777" w:rsidR="00E07ADB" w:rsidRDefault="00E07ADB" w:rsidP="001948A6">
            <w:pPr>
              <w:rPr>
                <w:rFonts w:ascii="Arial" w:hAnsi="Arial" w:cs="Arial"/>
                <w:b/>
                <w:sz w:val="20"/>
                <w:szCs w:val="20"/>
              </w:rPr>
            </w:pPr>
          </w:p>
          <w:p w14:paraId="386FDA83" w14:textId="77777777" w:rsidR="00E07ADB" w:rsidRDefault="00E07ADB" w:rsidP="001948A6">
            <w:pPr>
              <w:rPr>
                <w:rFonts w:ascii="Arial" w:hAnsi="Arial" w:cs="Arial"/>
                <w:b/>
                <w:sz w:val="20"/>
                <w:szCs w:val="20"/>
              </w:rPr>
            </w:pPr>
            <w:r>
              <w:rPr>
                <w:rFonts w:ascii="Arial" w:hAnsi="Arial" w:cs="Arial"/>
                <w:b/>
                <w:bCs/>
                <w:sz w:val="20"/>
                <w:szCs w:val="20"/>
              </w:rPr>
              <w:t>Medicines intended for next day administration</w:t>
            </w:r>
          </w:p>
          <w:p w14:paraId="361E9AFF" w14:textId="77777777" w:rsidR="00E07ADB" w:rsidRDefault="00E07ADB" w:rsidP="00E07ADB">
            <w:pPr>
              <w:rPr>
                <w:rFonts w:ascii="Arial" w:hAnsi="Arial" w:cs="Arial"/>
                <w:sz w:val="20"/>
                <w:szCs w:val="20"/>
              </w:rPr>
            </w:pPr>
            <w:r>
              <w:rPr>
                <w:rFonts w:ascii="Arial" w:hAnsi="Arial" w:cs="Arial"/>
                <w:sz w:val="20"/>
                <w:szCs w:val="20"/>
              </w:rPr>
              <w:lastRenderedPageBreak/>
              <w:t>Prescribers ordering medicines intended for next day administration should</w:t>
            </w:r>
            <w:r w:rsidR="00120DDC">
              <w:rPr>
                <w:rFonts w:ascii="Arial" w:hAnsi="Arial" w:cs="Arial"/>
                <w:sz w:val="20"/>
                <w:szCs w:val="20"/>
              </w:rPr>
              <w:t xml:space="preserve"> clearly cross</w:t>
            </w:r>
            <w:r w:rsidR="00FF3921">
              <w:rPr>
                <w:rFonts w:ascii="Arial" w:hAnsi="Arial" w:cs="Arial"/>
                <w:sz w:val="20"/>
                <w:szCs w:val="20"/>
              </w:rPr>
              <w:t xml:space="preserve"> </w:t>
            </w:r>
            <w:r w:rsidR="00120DDC">
              <w:rPr>
                <w:rFonts w:ascii="Arial" w:hAnsi="Arial" w:cs="Arial"/>
                <w:sz w:val="20"/>
                <w:szCs w:val="20"/>
              </w:rPr>
              <w:t>out</w:t>
            </w:r>
            <w:r w:rsidR="00FF3921">
              <w:rPr>
                <w:rFonts w:ascii="Arial" w:hAnsi="Arial" w:cs="Arial"/>
                <w:sz w:val="20"/>
                <w:szCs w:val="20"/>
              </w:rPr>
              <w:t xml:space="preserve"> t</w:t>
            </w:r>
            <w:r w:rsidR="003F4058">
              <w:rPr>
                <w:rFonts w:ascii="Arial" w:hAnsi="Arial" w:cs="Arial"/>
                <w:sz w:val="20"/>
                <w:szCs w:val="20"/>
              </w:rPr>
              <w:t>he days/times when the medicine</w:t>
            </w:r>
            <w:r w:rsidR="00FF3921">
              <w:rPr>
                <w:rFonts w:ascii="Arial" w:hAnsi="Arial" w:cs="Arial"/>
                <w:sz w:val="20"/>
                <w:szCs w:val="20"/>
              </w:rPr>
              <w:t xml:space="preserve"> is NOT to be given.</w:t>
            </w:r>
            <w:r w:rsidR="00120DDC">
              <w:rPr>
                <w:rFonts w:ascii="Arial" w:hAnsi="Arial" w:cs="Arial"/>
                <w:sz w:val="20"/>
                <w:szCs w:val="20"/>
              </w:rPr>
              <w:t xml:space="preserve"> </w:t>
            </w:r>
            <w:r w:rsidR="004E371E">
              <w:rPr>
                <w:rFonts w:ascii="Arial" w:hAnsi="Arial" w:cs="Arial"/>
                <w:sz w:val="20"/>
                <w:szCs w:val="20"/>
              </w:rPr>
              <w:t xml:space="preserve"> </w:t>
            </w:r>
          </w:p>
          <w:p w14:paraId="4F2D0672" w14:textId="77777777" w:rsidR="00E07ADB" w:rsidRDefault="00E07ADB" w:rsidP="001948A6">
            <w:pPr>
              <w:rPr>
                <w:rFonts w:ascii="Arial" w:hAnsi="Arial" w:cs="Arial"/>
                <w:b/>
                <w:sz w:val="20"/>
                <w:szCs w:val="20"/>
              </w:rPr>
            </w:pPr>
          </w:p>
          <w:p w14:paraId="0D5D2D24" w14:textId="77777777" w:rsidR="00744207" w:rsidRDefault="00744207" w:rsidP="00744207">
            <w:pPr>
              <w:rPr>
                <w:rFonts w:ascii="Arial" w:hAnsi="Arial" w:cs="Arial"/>
              </w:rPr>
            </w:pPr>
            <w:r>
              <w:rPr>
                <w:noProof/>
              </w:rPr>
              <w:drawing>
                <wp:inline distT="0" distB="0" distL="0" distR="0" wp14:anchorId="202D6853" wp14:editId="090807F5">
                  <wp:extent cx="5594685" cy="1729985"/>
                  <wp:effectExtent l="0" t="0" r="6350" b="3810"/>
                  <wp:docPr id="2" name="Picture 2" descr="cid:image005.jpg@01D451AA.3F9DB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51AA.3F9DBFA0"/>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588763" cy="1728154"/>
                          </a:xfrm>
                          <a:prstGeom prst="rect">
                            <a:avLst/>
                          </a:prstGeom>
                          <a:noFill/>
                          <a:ln>
                            <a:noFill/>
                          </a:ln>
                        </pic:spPr>
                      </pic:pic>
                    </a:graphicData>
                  </a:graphic>
                </wp:inline>
              </w:drawing>
            </w:r>
          </w:p>
          <w:p w14:paraId="4A997CDE" w14:textId="77777777" w:rsidR="00E07ADB" w:rsidRDefault="00E07ADB" w:rsidP="001948A6">
            <w:pPr>
              <w:rPr>
                <w:rFonts w:ascii="Arial" w:hAnsi="Arial" w:cs="Arial"/>
                <w:b/>
                <w:sz w:val="20"/>
                <w:szCs w:val="20"/>
              </w:rPr>
            </w:pPr>
          </w:p>
          <w:p w14:paraId="7D5832BA" w14:textId="77777777" w:rsidR="00E07ADB" w:rsidRDefault="00E07ADB" w:rsidP="001948A6">
            <w:pPr>
              <w:rPr>
                <w:rFonts w:ascii="Arial" w:hAnsi="Arial" w:cs="Arial"/>
                <w:b/>
                <w:sz w:val="20"/>
                <w:szCs w:val="20"/>
              </w:rPr>
            </w:pPr>
          </w:p>
          <w:p w14:paraId="3B9F00DB" w14:textId="77777777" w:rsidR="00E07ADB" w:rsidRDefault="00E07ADB" w:rsidP="001948A6">
            <w:pPr>
              <w:rPr>
                <w:rFonts w:ascii="Arial" w:hAnsi="Arial" w:cs="Arial"/>
                <w:b/>
                <w:sz w:val="20"/>
                <w:szCs w:val="20"/>
              </w:rPr>
            </w:pPr>
          </w:p>
          <w:p w14:paraId="5DF0B1FD" w14:textId="77777777" w:rsidR="00E07ADB" w:rsidRPr="00883016" w:rsidRDefault="00E07ADB" w:rsidP="001948A6">
            <w:pPr>
              <w:rPr>
                <w:rFonts w:ascii="Arial" w:hAnsi="Arial" w:cs="Arial"/>
                <w:b/>
                <w:sz w:val="20"/>
                <w:szCs w:val="20"/>
              </w:rPr>
            </w:pPr>
          </w:p>
        </w:tc>
      </w:tr>
      <w:tr w:rsidR="008569F6" w:rsidRPr="00B4150D" w14:paraId="76B99B35" w14:textId="77777777" w:rsidTr="006629AC">
        <w:trPr>
          <w:trHeight w:val="5801"/>
        </w:trPr>
        <w:tc>
          <w:tcPr>
            <w:tcW w:w="9351" w:type="dxa"/>
            <w:gridSpan w:val="2"/>
            <w:tcBorders>
              <w:bottom w:val="single" w:sz="4" w:space="0" w:color="auto"/>
            </w:tcBorders>
            <w:shd w:val="clear" w:color="auto" w:fill="auto"/>
          </w:tcPr>
          <w:p w14:paraId="0DA3D457" w14:textId="77777777" w:rsidR="008569F6" w:rsidRPr="00CF5BAE" w:rsidRDefault="008569F6" w:rsidP="001948A6">
            <w:pPr>
              <w:spacing w:before="240"/>
              <w:rPr>
                <w:rFonts w:ascii="Arial" w:hAnsi="Arial" w:cs="Arial"/>
                <w:b/>
                <w:bCs/>
                <w:sz w:val="20"/>
                <w:szCs w:val="20"/>
              </w:rPr>
            </w:pPr>
            <w:r w:rsidRPr="00CF5BAE">
              <w:rPr>
                <w:rFonts w:ascii="Arial" w:hAnsi="Arial" w:cs="Arial"/>
                <w:b/>
                <w:bCs/>
                <w:sz w:val="20"/>
                <w:szCs w:val="20"/>
              </w:rPr>
              <w:lastRenderedPageBreak/>
              <w:t xml:space="preserve">Intermittent </w:t>
            </w:r>
            <w:r w:rsidR="00020E4F" w:rsidRPr="00CF5BAE">
              <w:rPr>
                <w:rFonts w:ascii="Arial" w:hAnsi="Arial" w:cs="Arial"/>
                <w:b/>
                <w:bCs/>
                <w:sz w:val="20"/>
                <w:szCs w:val="20"/>
              </w:rPr>
              <w:t>dosing orders</w:t>
            </w:r>
          </w:p>
          <w:p w14:paraId="6115D682" w14:textId="77777777" w:rsidR="00924631" w:rsidRDefault="009F0AAC" w:rsidP="001948A6">
            <w:pPr>
              <w:rPr>
                <w:rFonts w:ascii="Arial" w:hAnsi="Arial" w:cs="Arial"/>
                <w:b/>
                <w:sz w:val="20"/>
                <w:szCs w:val="20"/>
              </w:rPr>
            </w:pPr>
            <w:r w:rsidRPr="00CF5BAE">
              <w:rPr>
                <w:rFonts w:ascii="Arial" w:hAnsi="Arial" w:cs="Arial"/>
                <w:bCs/>
                <w:sz w:val="20"/>
                <w:szCs w:val="20"/>
              </w:rPr>
              <w:t>Medicines requiring intermittent administration</w:t>
            </w:r>
            <w:r w:rsidR="00020E4F" w:rsidRPr="00CF5BAE">
              <w:rPr>
                <w:rFonts w:ascii="Arial" w:hAnsi="Arial" w:cs="Arial"/>
                <w:bCs/>
                <w:sz w:val="20"/>
                <w:szCs w:val="20"/>
              </w:rPr>
              <w:t xml:space="preserve"> must be clearly indicated </w:t>
            </w:r>
            <w:r w:rsidRPr="00CF5BAE">
              <w:rPr>
                <w:rFonts w:ascii="Arial" w:hAnsi="Arial" w:cs="Arial"/>
                <w:bCs/>
                <w:sz w:val="20"/>
                <w:szCs w:val="20"/>
              </w:rPr>
              <w:t>by crossing out the</w:t>
            </w:r>
            <w:r w:rsidR="00020E4F" w:rsidRPr="00CF5BAE">
              <w:rPr>
                <w:rFonts w:ascii="Arial" w:hAnsi="Arial" w:cs="Arial"/>
                <w:bCs/>
                <w:sz w:val="20"/>
                <w:szCs w:val="20"/>
              </w:rPr>
              <w:t xml:space="preserve"> day</w:t>
            </w:r>
            <w:r w:rsidR="00F960BC" w:rsidRPr="00CF5BAE">
              <w:rPr>
                <w:rFonts w:ascii="Arial" w:hAnsi="Arial" w:cs="Arial"/>
                <w:bCs/>
                <w:sz w:val="20"/>
                <w:szCs w:val="20"/>
              </w:rPr>
              <w:t>s</w:t>
            </w:r>
            <w:r w:rsidR="00020E4F" w:rsidRPr="00CF5BAE">
              <w:rPr>
                <w:rFonts w:ascii="Arial" w:hAnsi="Arial" w:cs="Arial"/>
                <w:bCs/>
                <w:sz w:val="20"/>
                <w:szCs w:val="20"/>
              </w:rPr>
              <w:t xml:space="preserve">/times when the </w:t>
            </w:r>
            <w:r w:rsidR="00FF3921">
              <w:rPr>
                <w:rFonts w:ascii="Arial" w:hAnsi="Arial" w:cs="Arial"/>
                <w:bCs/>
                <w:sz w:val="20"/>
                <w:szCs w:val="20"/>
              </w:rPr>
              <w:t>medicine</w:t>
            </w:r>
            <w:r w:rsidR="00020E4F" w:rsidRPr="00CF5BAE">
              <w:rPr>
                <w:rFonts w:ascii="Arial" w:hAnsi="Arial" w:cs="Arial"/>
                <w:bCs/>
                <w:sz w:val="20"/>
                <w:szCs w:val="20"/>
              </w:rPr>
              <w:t xml:space="preserve"> </w:t>
            </w:r>
            <w:r w:rsidR="00151903" w:rsidRPr="00CF5BAE">
              <w:rPr>
                <w:rFonts w:ascii="Arial" w:hAnsi="Arial" w:cs="Arial"/>
                <w:bCs/>
                <w:sz w:val="20"/>
                <w:szCs w:val="20"/>
              </w:rPr>
              <w:t>is NOT to be given</w:t>
            </w:r>
            <w:r w:rsidRPr="00CF5BAE">
              <w:rPr>
                <w:rFonts w:ascii="Arial" w:hAnsi="Arial" w:cs="Arial"/>
                <w:bCs/>
                <w:sz w:val="20"/>
                <w:szCs w:val="20"/>
              </w:rPr>
              <w:t xml:space="preserve">. Boxing the specified times will help clarify when administration is required. </w:t>
            </w:r>
            <w:r w:rsidR="008A7862">
              <w:rPr>
                <w:noProof/>
              </w:rPr>
              <w:drawing>
                <wp:inline distT="0" distB="0" distL="0" distR="0" wp14:anchorId="1425F748" wp14:editId="0F8C3E41">
                  <wp:extent cx="5515005" cy="2222500"/>
                  <wp:effectExtent l="0" t="0" r="9525"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15005" cy="2222500"/>
                          </a:xfrm>
                          <a:prstGeom prst="rect">
                            <a:avLst/>
                          </a:prstGeom>
                        </pic:spPr>
                      </pic:pic>
                    </a:graphicData>
                  </a:graphic>
                </wp:inline>
              </w:drawing>
            </w:r>
          </w:p>
          <w:p w14:paraId="1DD32F51" w14:textId="77777777" w:rsidR="00AA19B0" w:rsidRPr="00883016" w:rsidRDefault="00AA19B0" w:rsidP="001948A6">
            <w:pPr>
              <w:rPr>
                <w:rFonts w:ascii="Arial" w:hAnsi="Arial" w:cs="Arial"/>
                <w:b/>
                <w:sz w:val="20"/>
                <w:szCs w:val="20"/>
              </w:rPr>
            </w:pPr>
          </w:p>
          <w:p w14:paraId="49CAF417" w14:textId="77777777" w:rsidR="00151903" w:rsidRDefault="008A7862" w:rsidP="001948A6">
            <w:pPr>
              <w:rPr>
                <w:rFonts w:ascii="Arial" w:hAnsi="Arial" w:cs="Arial"/>
                <w:b/>
                <w:bCs/>
                <w:sz w:val="20"/>
                <w:szCs w:val="20"/>
              </w:rPr>
            </w:pPr>
            <w:r>
              <w:rPr>
                <w:noProof/>
              </w:rPr>
              <w:drawing>
                <wp:inline distT="0" distB="0" distL="0" distR="0" wp14:anchorId="123D06D4" wp14:editId="4A3BA3DE">
                  <wp:extent cx="5554766" cy="1143000"/>
                  <wp:effectExtent l="0" t="0" r="825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572125" cy="1146572"/>
                          </a:xfrm>
                          <a:prstGeom prst="rect">
                            <a:avLst/>
                          </a:prstGeom>
                        </pic:spPr>
                      </pic:pic>
                    </a:graphicData>
                  </a:graphic>
                </wp:inline>
              </w:drawing>
            </w:r>
          </w:p>
          <w:p w14:paraId="0A030301" w14:textId="77777777" w:rsidR="00151903" w:rsidRDefault="009C1704" w:rsidP="001948A6">
            <w:pPr>
              <w:rPr>
                <w:rFonts w:ascii="Arial" w:hAnsi="Arial" w:cs="Arial"/>
                <w:b/>
                <w:sz w:val="20"/>
                <w:szCs w:val="20"/>
              </w:rPr>
            </w:pPr>
            <w:r>
              <w:rPr>
                <w:rFonts w:ascii="Arial" w:hAnsi="Arial" w:cs="Arial"/>
                <w:b/>
                <w:sz w:val="20"/>
                <w:szCs w:val="20"/>
              </w:rPr>
              <w:t xml:space="preserve">The </w:t>
            </w:r>
            <w:r w:rsidR="00590135">
              <w:rPr>
                <w:rFonts w:ascii="Arial" w:hAnsi="Arial" w:cs="Arial"/>
                <w:b/>
                <w:sz w:val="20"/>
                <w:szCs w:val="20"/>
              </w:rPr>
              <w:t xml:space="preserve">three </w:t>
            </w:r>
            <w:r>
              <w:rPr>
                <w:rFonts w:ascii="Arial" w:hAnsi="Arial" w:cs="Arial"/>
                <w:b/>
                <w:sz w:val="20"/>
                <w:szCs w:val="20"/>
              </w:rPr>
              <w:t>f</w:t>
            </w:r>
            <w:r w:rsidR="00151903" w:rsidRPr="008569F6">
              <w:rPr>
                <w:rFonts w:ascii="Arial" w:hAnsi="Arial" w:cs="Arial"/>
                <w:b/>
                <w:sz w:val="20"/>
                <w:szCs w:val="20"/>
              </w:rPr>
              <w:t>igure</w:t>
            </w:r>
            <w:r>
              <w:rPr>
                <w:rFonts w:ascii="Arial" w:hAnsi="Arial" w:cs="Arial"/>
                <w:b/>
                <w:sz w:val="20"/>
                <w:szCs w:val="20"/>
              </w:rPr>
              <w:t>s</w:t>
            </w:r>
            <w:r w:rsidR="00151903" w:rsidRPr="008569F6">
              <w:rPr>
                <w:rFonts w:ascii="Arial" w:hAnsi="Arial" w:cs="Arial"/>
                <w:b/>
                <w:sz w:val="20"/>
                <w:szCs w:val="20"/>
              </w:rPr>
              <w:t xml:space="preserve"> above demonstrate how to </w:t>
            </w:r>
            <w:r w:rsidR="00647A5C">
              <w:rPr>
                <w:rFonts w:ascii="Arial" w:hAnsi="Arial" w:cs="Arial"/>
                <w:b/>
                <w:sz w:val="20"/>
                <w:szCs w:val="20"/>
              </w:rPr>
              <w:t>cross</w:t>
            </w:r>
            <w:r w:rsidR="00647A5C" w:rsidRPr="008569F6">
              <w:rPr>
                <w:rFonts w:ascii="Arial" w:hAnsi="Arial" w:cs="Arial"/>
                <w:b/>
                <w:sz w:val="20"/>
                <w:szCs w:val="20"/>
              </w:rPr>
              <w:t xml:space="preserve"> </w:t>
            </w:r>
            <w:r w:rsidR="00924631">
              <w:rPr>
                <w:rFonts w:ascii="Arial" w:hAnsi="Arial" w:cs="Arial"/>
                <w:b/>
                <w:sz w:val="20"/>
                <w:szCs w:val="20"/>
              </w:rPr>
              <w:t xml:space="preserve">and box </w:t>
            </w:r>
            <w:r w:rsidR="00151903" w:rsidRPr="008569F6">
              <w:rPr>
                <w:rFonts w:ascii="Arial" w:hAnsi="Arial" w:cs="Arial"/>
                <w:b/>
                <w:sz w:val="20"/>
                <w:szCs w:val="20"/>
              </w:rPr>
              <w:t>admin</w:t>
            </w:r>
            <w:r w:rsidR="00151903" w:rsidRPr="00883016">
              <w:rPr>
                <w:rFonts w:ascii="Arial" w:hAnsi="Arial" w:cs="Arial"/>
                <w:b/>
                <w:sz w:val="20"/>
                <w:szCs w:val="20"/>
              </w:rPr>
              <w:t xml:space="preserve">istration days for </w:t>
            </w:r>
            <w:r w:rsidR="00924631">
              <w:rPr>
                <w:rFonts w:ascii="Arial" w:hAnsi="Arial" w:cs="Arial"/>
                <w:b/>
                <w:sz w:val="20"/>
                <w:szCs w:val="20"/>
              </w:rPr>
              <w:t>medicine</w:t>
            </w:r>
            <w:r>
              <w:rPr>
                <w:rFonts w:ascii="Arial" w:hAnsi="Arial" w:cs="Arial"/>
                <w:b/>
                <w:sz w:val="20"/>
                <w:szCs w:val="20"/>
              </w:rPr>
              <w:t>s</w:t>
            </w:r>
            <w:r w:rsidR="00924631">
              <w:rPr>
                <w:rFonts w:ascii="Arial" w:hAnsi="Arial" w:cs="Arial"/>
                <w:b/>
                <w:sz w:val="20"/>
                <w:szCs w:val="20"/>
              </w:rPr>
              <w:t xml:space="preserve"> with intermittent dosing</w:t>
            </w:r>
            <w:r>
              <w:rPr>
                <w:rFonts w:ascii="Arial" w:hAnsi="Arial" w:cs="Arial"/>
                <w:b/>
                <w:sz w:val="20"/>
                <w:szCs w:val="20"/>
              </w:rPr>
              <w:t xml:space="preserve"> </w:t>
            </w:r>
          </w:p>
          <w:p w14:paraId="3096FF60" w14:textId="77777777" w:rsidR="00F056C6" w:rsidRDefault="00F056C6" w:rsidP="001948A6">
            <w:pPr>
              <w:rPr>
                <w:rFonts w:ascii="Arial" w:hAnsi="Arial" w:cs="Arial"/>
                <w:b/>
                <w:sz w:val="20"/>
                <w:szCs w:val="20"/>
              </w:rPr>
            </w:pPr>
          </w:p>
          <w:p w14:paraId="2BCFE0B1" w14:textId="77777777" w:rsidR="00FA5C06" w:rsidRPr="00EE1ADE" w:rsidRDefault="00FA5C06" w:rsidP="00FA5C06">
            <w:pPr>
              <w:rPr>
                <w:rFonts w:ascii="Arial" w:hAnsi="Arial" w:cs="Arial"/>
                <w:b/>
                <w:sz w:val="20"/>
                <w:szCs w:val="20"/>
              </w:rPr>
            </w:pPr>
            <w:r w:rsidRPr="00EE1ADE">
              <w:rPr>
                <w:rFonts w:ascii="Arial" w:hAnsi="Arial" w:cs="Arial"/>
                <w:b/>
                <w:sz w:val="20"/>
                <w:szCs w:val="20"/>
              </w:rPr>
              <w:t>Medicine orders prescribed on an additional  (specialty) chart</w:t>
            </w:r>
          </w:p>
          <w:p w14:paraId="60EB9F78" w14:textId="753B2866" w:rsidR="00FA5C06" w:rsidRPr="00EE1ADE" w:rsidRDefault="00FA5C06" w:rsidP="00FA5C06">
            <w:pPr>
              <w:rPr>
                <w:rFonts w:ascii="Arial" w:hAnsi="Arial" w:cs="Arial"/>
                <w:sz w:val="20"/>
                <w:szCs w:val="20"/>
              </w:rPr>
            </w:pPr>
            <w:r w:rsidRPr="00EE1ADE">
              <w:rPr>
                <w:rFonts w:ascii="Arial" w:hAnsi="Arial" w:cs="Arial"/>
                <w:sz w:val="20"/>
                <w:szCs w:val="20"/>
              </w:rPr>
              <w:t>Regular medicines prescribed on specialty charts should be documented in the regular medicines section of the NIMC. The date and name of the medicine should be written into the</w:t>
            </w:r>
            <w:r w:rsidR="00EE1ADE">
              <w:rPr>
                <w:rFonts w:ascii="Arial" w:hAnsi="Arial" w:cs="Arial"/>
                <w:sz w:val="20"/>
                <w:szCs w:val="20"/>
              </w:rPr>
              <w:t xml:space="preserve"> ‘Medicine</w:t>
            </w:r>
            <w:r w:rsidR="00EE1ADE" w:rsidRPr="00EE1ADE">
              <w:rPr>
                <w:rFonts w:ascii="Arial" w:hAnsi="Arial" w:cs="Arial"/>
                <w:sz w:val="20"/>
                <w:szCs w:val="20"/>
              </w:rPr>
              <w:t xml:space="preserve"> </w:t>
            </w:r>
            <w:r w:rsidR="00EE1ADE">
              <w:rPr>
                <w:rFonts w:ascii="Arial" w:hAnsi="Arial" w:cs="Arial"/>
                <w:sz w:val="20"/>
                <w:szCs w:val="20"/>
              </w:rPr>
              <w:t>(</w:t>
            </w:r>
            <w:r w:rsidR="00EE1ADE" w:rsidRPr="00EE1ADE">
              <w:rPr>
                <w:rFonts w:ascii="Arial" w:hAnsi="Arial" w:cs="Arial"/>
                <w:sz w:val="20"/>
                <w:szCs w:val="20"/>
              </w:rPr>
              <w:t>Print generic name</w:t>
            </w:r>
            <w:r w:rsidR="00EE1ADE">
              <w:rPr>
                <w:rFonts w:ascii="Arial" w:hAnsi="Arial" w:cs="Arial"/>
                <w:sz w:val="20"/>
                <w:szCs w:val="20"/>
              </w:rPr>
              <w:t>)</w:t>
            </w:r>
            <w:r w:rsidR="00AC7FDB">
              <w:rPr>
                <w:rFonts w:ascii="Arial" w:hAnsi="Arial" w:cs="Arial"/>
                <w:sz w:val="20"/>
                <w:szCs w:val="20"/>
              </w:rPr>
              <w:t>’</w:t>
            </w:r>
            <w:r w:rsidRPr="00EE1ADE">
              <w:rPr>
                <w:rFonts w:ascii="Arial" w:hAnsi="Arial" w:cs="Arial"/>
                <w:sz w:val="20"/>
                <w:szCs w:val="20"/>
              </w:rPr>
              <w:t xml:space="preserve"> field for the medicine order with a reference in the administration section indicating which specialty chart should be referred to</w:t>
            </w:r>
            <w:r w:rsidR="00B82937">
              <w:rPr>
                <w:rFonts w:ascii="Arial" w:hAnsi="Arial" w:cs="Arial"/>
                <w:sz w:val="20"/>
                <w:szCs w:val="20"/>
              </w:rPr>
              <w:t>, along with the initials of the prescriber</w:t>
            </w:r>
            <w:r w:rsidRPr="00EE1ADE">
              <w:rPr>
                <w:rFonts w:ascii="Arial" w:hAnsi="Arial" w:cs="Arial"/>
                <w:sz w:val="20"/>
                <w:szCs w:val="20"/>
              </w:rPr>
              <w:t>. Administration of the medicine should be documented on the specialty chart to correspond with the medicine order.</w:t>
            </w:r>
          </w:p>
          <w:p w14:paraId="4A51AF23" w14:textId="77777777" w:rsidR="00FA5C06" w:rsidRPr="00EE1ADE" w:rsidRDefault="00FA5C06" w:rsidP="00FA5C06">
            <w:pPr>
              <w:rPr>
                <w:rFonts w:ascii="Arial" w:hAnsi="Arial" w:cs="Arial"/>
                <w:sz w:val="20"/>
                <w:szCs w:val="20"/>
              </w:rPr>
            </w:pPr>
          </w:p>
          <w:p w14:paraId="3AB8A4D0" w14:textId="77777777" w:rsidR="00FA5C06" w:rsidRPr="00EE1ADE" w:rsidRDefault="00FA5C06" w:rsidP="00FA5C06">
            <w:pPr>
              <w:rPr>
                <w:rFonts w:ascii="Arial" w:hAnsi="Arial" w:cs="Arial"/>
                <w:sz w:val="20"/>
                <w:szCs w:val="20"/>
              </w:rPr>
            </w:pPr>
            <w:r w:rsidRPr="00EE1ADE">
              <w:rPr>
                <w:rFonts w:ascii="Arial" w:hAnsi="Arial" w:cs="Arial"/>
                <w:sz w:val="20"/>
                <w:szCs w:val="20"/>
              </w:rPr>
              <w:t xml:space="preserve">Please also refer to </w:t>
            </w:r>
            <w:r w:rsidRPr="00901C41">
              <w:rPr>
                <w:rFonts w:ascii="Arial" w:hAnsi="Arial" w:cs="Arial"/>
                <w:sz w:val="20"/>
                <w:szCs w:val="20"/>
              </w:rPr>
              <w:t>section 4.5</w:t>
            </w:r>
            <w:r w:rsidRPr="00EE1ADE">
              <w:rPr>
                <w:rFonts w:ascii="Arial" w:hAnsi="Arial" w:cs="Arial"/>
                <w:sz w:val="20"/>
                <w:szCs w:val="20"/>
              </w:rPr>
              <w:t>, Additional charts.</w:t>
            </w:r>
          </w:p>
          <w:p w14:paraId="589783E5" w14:textId="77777777" w:rsidR="00FA5C06" w:rsidRPr="00EE1ADE" w:rsidRDefault="00FA5C06" w:rsidP="00FA5C06">
            <w:pPr>
              <w:rPr>
                <w:rFonts w:ascii="Arial" w:hAnsi="Arial" w:cs="Arial"/>
                <w:sz w:val="20"/>
                <w:szCs w:val="20"/>
              </w:rPr>
            </w:pPr>
          </w:p>
          <w:p w14:paraId="5650B6B9" w14:textId="168E3899" w:rsidR="006629AC" w:rsidRPr="00BE192E" w:rsidRDefault="006629AC" w:rsidP="00FA5C06">
            <w:pPr>
              <w:rPr>
                <w:rFonts w:ascii="Arial" w:hAnsi="Arial" w:cs="Arial"/>
              </w:rPr>
            </w:pPr>
            <w:r>
              <w:rPr>
                <w:noProof/>
              </w:rPr>
              <w:drawing>
                <wp:inline distT="0" distB="0" distL="0" distR="0" wp14:anchorId="691DFBAE" wp14:editId="3E4D2198">
                  <wp:extent cx="5800725" cy="1044575"/>
                  <wp:effectExtent l="0" t="0" r="952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00725" cy="1044575"/>
                          </a:xfrm>
                          <a:prstGeom prst="rect">
                            <a:avLst/>
                          </a:prstGeom>
                        </pic:spPr>
                      </pic:pic>
                    </a:graphicData>
                  </a:graphic>
                </wp:inline>
              </w:drawing>
            </w:r>
          </w:p>
          <w:p w14:paraId="27055320" w14:textId="7FF7D47D" w:rsidR="00AA19B0" w:rsidRDefault="000F575D" w:rsidP="000F575D">
            <w:pPr>
              <w:rPr>
                <w:rFonts w:ascii="Arial" w:hAnsi="Arial" w:cs="Arial"/>
                <w:b/>
                <w:sz w:val="20"/>
                <w:szCs w:val="20"/>
              </w:rPr>
            </w:pPr>
            <w:r w:rsidRPr="00EE1ADE">
              <w:rPr>
                <w:rFonts w:ascii="Arial" w:hAnsi="Arial" w:cs="Arial"/>
                <w:b/>
                <w:sz w:val="20"/>
                <w:szCs w:val="20"/>
              </w:rPr>
              <w:t>Figure above demonstrates how to cross-reference a regular medicine prescribed on a</w:t>
            </w:r>
            <w:r w:rsidR="00AC7FDB">
              <w:rPr>
                <w:rFonts w:ascii="Arial" w:hAnsi="Arial" w:cs="Arial"/>
                <w:b/>
                <w:sz w:val="20"/>
                <w:szCs w:val="20"/>
              </w:rPr>
              <w:t>n additional</w:t>
            </w:r>
            <w:r w:rsidRPr="00EE1ADE">
              <w:rPr>
                <w:rFonts w:ascii="Arial" w:hAnsi="Arial" w:cs="Arial"/>
                <w:b/>
                <w:sz w:val="20"/>
                <w:szCs w:val="20"/>
              </w:rPr>
              <w:t xml:space="preserve"> </w:t>
            </w:r>
            <w:r w:rsidR="00AC7FDB">
              <w:rPr>
                <w:rFonts w:ascii="Arial" w:hAnsi="Arial" w:cs="Arial"/>
                <w:b/>
                <w:sz w:val="20"/>
                <w:szCs w:val="20"/>
              </w:rPr>
              <w:t>(</w:t>
            </w:r>
            <w:r w:rsidRPr="00EE1ADE">
              <w:rPr>
                <w:rFonts w:ascii="Arial" w:hAnsi="Arial" w:cs="Arial"/>
                <w:b/>
                <w:sz w:val="20"/>
                <w:szCs w:val="20"/>
              </w:rPr>
              <w:t>specialty</w:t>
            </w:r>
            <w:r w:rsidR="00AC7FDB">
              <w:rPr>
                <w:rFonts w:ascii="Arial" w:hAnsi="Arial" w:cs="Arial"/>
                <w:b/>
                <w:sz w:val="20"/>
                <w:szCs w:val="20"/>
              </w:rPr>
              <w:t>)</w:t>
            </w:r>
            <w:r w:rsidRPr="00EE1ADE">
              <w:rPr>
                <w:rFonts w:ascii="Arial" w:hAnsi="Arial" w:cs="Arial"/>
                <w:b/>
                <w:sz w:val="20"/>
                <w:szCs w:val="20"/>
              </w:rPr>
              <w:t xml:space="preserve"> chart.</w:t>
            </w:r>
          </w:p>
          <w:p w14:paraId="1252C86C" w14:textId="77777777" w:rsidR="00AD3494" w:rsidRDefault="00AD3494" w:rsidP="000F575D">
            <w:pPr>
              <w:rPr>
                <w:rFonts w:ascii="Arial" w:hAnsi="Arial" w:cs="Arial"/>
                <w:b/>
                <w:sz w:val="20"/>
                <w:szCs w:val="20"/>
              </w:rPr>
            </w:pPr>
          </w:p>
          <w:p w14:paraId="0CDF89E4" w14:textId="77777777" w:rsidR="00AD3494" w:rsidRPr="000F575D" w:rsidRDefault="00AD3494" w:rsidP="000F575D">
            <w:pPr>
              <w:rPr>
                <w:rFonts w:ascii="Arial" w:hAnsi="Arial" w:cs="Arial"/>
                <w:b/>
                <w:sz w:val="20"/>
                <w:szCs w:val="20"/>
              </w:rPr>
            </w:pPr>
          </w:p>
        </w:tc>
      </w:tr>
      <w:tr w:rsidR="00151903" w:rsidRPr="00B4150D" w14:paraId="42C4FE27" w14:textId="77777777" w:rsidTr="006629AC">
        <w:trPr>
          <w:trHeight w:val="7329"/>
        </w:trPr>
        <w:tc>
          <w:tcPr>
            <w:tcW w:w="9351" w:type="dxa"/>
            <w:gridSpan w:val="2"/>
            <w:shd w:val="clear" w:color="auto" w:fill="auto"/>
          </w:tcPr>
          <w:p w14:paraId="498446FA" w14:textId="77777777" w:rsidR="00151903" w:rsidRPr="00CF5BAE" w:rsidRDefault="00151903" w:rsidP="00885805">
            <w:pPr>
              <w:spacing w:before="240"/>
              <w:rPr>
                <w:rFonts w:ascii="Arial" w:hAnsi="Arial" w:cs="Arial"/>
                <w:b/>
                <w:bCs/>
                <w:sz w:val="20"/>
                <w:szCs w:val="20"/>
              </w:rPr>
            </w:pPr>
            <w:r w:rsidRPr="00CF5BAE">
              <w:rPr>
                <w:rFonts w:ascii="Arial" w:hAnsi="Arial" w:cs="Arial"/>
                <w:b/>
                <w:bCs/>
                <w:sz w:val="20"/>
                <w:szCs w:val="20"/>
              </w:rPr>
              <w:lastRenderedPageBreak/>
              <w:t>Depot injectable medicines</w:t>
            </w:r>
          </w:p>
          <w:p w14:paraId="72A3AF12" w14:textId="77777777" w:rsidR="00151903" w:rsidRDefault="00151903" w:rsidP="00485E8C">
            <w:pPr>
              <w:rPr>
                <w:rFonts w:ascii="Arial" w:hAnsi="Arial" w:cs="Arial"/>
                <w:b/>
                <w:bCs/>
                <w:sz w:val="20"/>
                <w:szCs w:val="20"/>
              </w:rPr>
            </w:pPr>
            <w:r w:rsidRPr="00CF5BAE">
              <w:rPr>
                <w:rFonts w:ascii="Arial" w:hAnsi="Arial" w:cs="Arial"/>
                <w:bCs/>
                <w:sz w:val="20"/>
                <w:szCs w:val="20"/>
              </w:rPr>
              <w:t xml:space="preserve">Depot injectable medicines are </w:t>
            </w:r>
            <w:r w:rsidR="00FE4876" w:rsidRPr="00CF5BAE">
              <w:rPr>
                <w:rFonts w:ascii="Arial" w:hAnsi="Arial" w:cs="Arial"/>
                <w:bCs/>
                <w:sz w:val="20"/>
                <w:szCs w:val="20"/>
              </w:rPr>
              <w:t>commonly prescribed on a weekly, fortnightly, monthly or three-monthly basis and</w:t>
            </w:r>
            <w:r w:rsidRPr="00CF5BAE">
              <w:rPr>
                <w:rFonts w:ascii="Arial" w:hAnsi="Arial" w:cs="Arial"/>
                <w:bCs/>
                <w:sz w:val="20"/>
                <w:szCs w:val="20"/>
              </w:rPr>
              <w:t xml:space="preserve"> should </w:t>
            </w:r>
            <w:r w:rsidR="000672DE" w:rsidRPr="00CF5BAE">
              <w:rPr>
                <w:rFonts w:ascii="Arial" w:hAnsi="Arial" w:cs="Arial"/>
                <w:bCs/>
                <w:sz w:val="20"/>
                <w:szCs w:val="20"/>
              </w:rPr>
              <w:t>be ordered using the same method</w:t>
            </w:r>
            <w:r w:rsidRPr="00CF5BAE">
              <w:rPr>
                <w:rFonts w:ascii="Arial" w:hAnsi="Arial" w:cs="Arial"/>
                <w:bCs/>
                <w:sz w:val="20"/>
                <w:szCs w:val="20"/>
              </w:rPr>
              <w:t xml:space="preserve"> as </w:t>
            </w:r>
            <w:r w:rsidR="000672DE" w:rsidRPr="00CF5BAE">
              <w:rPr>
                <w:rFonts w:ascii="Arial" w:hAnsi="Arial" w:cs="Arial"/>
                <w:bCs/>
                <w:sz w:val="20"/>
                <w:szCs w:val="20"/>
              </w:rPr>
              <w:t>fo</w:t>
            </w:r>
            <w:r w:rsidR="00FE4876" w:rsidRPr="00CF5BAE">
              <w:rPr>
                <w:rFonts w:ascii="Arial" w:hAnsi="Arial" w:cs="Arial"/>
                <w:bCs/>
                <w:sz w:val="20"/>
                <w:szCs w:val="20"/>
              </w:rPr>
              <w:t>r intermittent dosing orders</w:t>
            </w:r>
            <w:r w:rsidRPr="00CF5BAE">
              <w:rPr>
                <w:rFonts w:ascii="Arial" w:hAnsi="Arial" w:cs="Arial"/>
                <w:bCs/>
                <w:sz w:val="20"/>
                <w:szCs w:val="20"/>
              </w:rPr>
              <w:t xml:space="preserve">. </w:t>
            </w:r>
            <w:r w:rsidR="00FE4876" w:rsidRPr="00CF5BAE">
              <w:rPr>
                <w:rFonts w:ascii="Arial" w:hAnsi="Arial" w:cs="Arial"/>
                <w:bCs/>
                <w:sz w:val="20"/>
                <w:szCs w:val="20"/>
              </w:rPr>
              <w:t>The</w:t>
            </w:r>
            <w:r w:rsidR="000672DE" w:rsidRPr="00CF5BAE">
              <w:rPr>
                <w:rFonts w:ascii="Arial" w:hAnsi="Arial" w:cs="Arial"/>
                <w:bCs/>
                <w:sz w:val="20"/>
                <w:szCs w:val="20"/>
              </w:rPr>
              <w:t>se medicines</w:t>
            </w:r>
            <w:r w:rsidR="00FE4876" w:rsidRPr="00CF5BAE">
              <w:rPr>
                <w:rFonts w:ascii="Arial" w:hAnsi="Arial" w:cs="Arial"/>
                <w:bCs/>
                <w:sz w:val="20"/>
                <w:szCs w:val="20"/>
              </w:rPr>
              <w:t xml:space="preserve"> may be ordered on the NIMC </w:t>
            </w:r>
            <w:r w:rsidR="000672DE" w:rsidRPr="00CF5BAE">
              <w:rPr>
                <w:rFonts w:ascii="Arial" w:hAnsi="Arial" w:cs="Arial"/>
                <w:bCs/>
                <w:sz w:val="20"/>
                <w:szCs w:val="20"/>
              </w:rPr>
              <w:t xml:space="preserve">(acute) </w:t>
            </w:r>
            <w:r w:rsidR="00FE4876" w:rsidRPr="00CF5BAE">
              <w:rPr>
                <w:rFonts w:ascii="Arial" w:hAnsi="Arial" w:cs="Arial"/>
                <w:bCs/>
                <w:sz w:val="20"/>
                <w:szCs w:val="20"/>
              </w:rPr>
              <w:t>or the NIMC</w:t>
            </w:r>
            <w:r w:rsidR="000672DE" w:rsidRPr="00CF5BAE">
              <w:rPr>
                <w:rFonts w:ascii="Arial" w:hAnsi="Arial" w:cs="Arial"/>
                <w:bCs/>
                <w:sz w:val="20"/>
                <w:szCs w:val="20"/>
              </w:rPr>
              <w:t xml:space="preserve"> (long-stay)</w:t>
            </w:r>
            <w:r w:rsidR="00FE4876" w:rsidRPr="00CF5BAE">
              <w:rPr>
                <w:rFonts w:ascii="Arial" w:hAnsi="Arial" w:cs="Arial"/>
                <w:bCs/>
                <w:sz w:val="20"/>
                <w:szCs w:val="20"/>
              </w:rPr>
              <w:t xml:space="preserve">. </w:t>
            </w:r>
            <w:r w:rsidR="000672DE" w:rsidRPr="00CF5BAE">
              <w:rPr>
                <w:rFonts w:ascii="Arial" w:hAnsi="Arial" w:cs="Arial"/>
                <w:bCs/>
                <w:sz w:val="20"/>
                <w:szCs w:val="20"/>
              </w:rPr>
              <w:t>Inclusion of a</w:t>
            </w:r>
            <w:r w:rsidRPr="00CF5BAE">
              <w:rPr>
                <w:rFonts w:ascii="Arial" w:hAnsi="Arial" w:cs="Arial"/>
                <w:bCs/>
                <w:sz w:val="20"/>
                <w:szCs w:val="20"/>
              </w:rPr>
              <w:t xml:space="preserve">dditional information </w:t>
            </w:r>
            <w:r w:rsidR="000672DE" w:rsidRPr="00CF5BAE">
              <w:rPr>
                <w:rFonts w:ascii="Arial" w:hAnsi="Arial" w:cs="Arial"/>
                <w:bCs/>
                <w:sz w:val="20"/>
                <w:szCs w:val="20"/>
              </w:rPr>
              <w:t>such as</w:t>
            </w:r>
            <w:r w:rsidRPr="00CF5BAE">
              <w:rPr>
                <w:rFonts w:ascii="Arial" w:hAnsi="Arial" w:cs="Arial"/>
                <w:bCs/>
                <w:sz w:val="20"/>
                <w:szCs w:val="20"/>
              </w:rPr>
              <w:t xml:space="preserve"> site of injection</w:t>
            </w:r>
            <w:r w:rsidR="00924631" w:rsidRPr="00CF5BAE">
              <w:rPr>
                <w:rFonts w:ascii="Arial" w:hAnsi="Arial" w:cs="Arial"/>
                <w:bCs/>
                <w:sz w:val="20"/>
                <w:szCs w:val="20"/>
              </w:rPr>
              <w:t xml:space="preserve"> and the next dose due date</w:t>
            </w:r>
            <w:r w:rsidR="000672DE" w:rsidRPr="00CF5BAE">
              <w:rPr>
                <w:rFonts w:ascii="Arial" w:hAnsi="Arial" w:cs="Arial"/>
                <w:bCs/>
                <w:sz w:val="20"/>
                <w:szCs w:val="20"/>
              </w:rPr>
              <w:t>,</w:t>
            </w:r>
            <w:r w:rsidR="00647A5C" w:rsidRPr="00CF5BAE">
              <w:rPr>
                <w:rFonts w:ascii="Arial" w:hAnsi="Arial" w:cs="Arial"/>
                <w:bCs/>
                <w:sz w:val="20"/>
                <w:szCs w:val="20"/>
              </w:rPr>
              <w:t xml:space="preserve"> will</w:t>
            </w:r>
            <w:r w:rsidR="00FE4876" w:rsidRPr="00CF5BAE">
              <w:rPr>
                <w:rFonts w:ascii="Arial" w:hAnsi="Arial" w:cs="Arial"/>
                <w:bCs/>
                <w:sz w:val="20"/>
                <w:szCs w:val="20"/>
              </w:rPr>
              <w:t xml:space="preserve"> </w:t>
            </w:r>
            <w:r w:rsidR="000672DE" w:rsidRPr="00CF5BAE">
              <w:rPr>
                <w:rFonts w:ascii="Arial" w:hAnsi="Arial" w:cs="Arial"/>
                <w:bCs/>
                <w:sz w:val="20"/>
                <w:szCs w:val="20"/>
              </w:rPr>
              <w:t>assist with discharge processes and continuity of care.</w:t>
            </w:r>
          </w:p>
          <w:p w14:paraId="0C8045F8" w14:textId="77777777" w:rsidR="00FE4876" w:rsidRDefault="008D5C3E" w:rsidP="00485E8C">
            <w:pPr>
              <w:rPr>
                <w:rFonts w:ascii="Arial" w:hAnsi="Arial" w:cs="Arial"/>
                <w:b/>
                <w:bCs/>
                <w:sz w:val="20"/>
                <w:szCs w:val="20"/>
              </w:rPr>
            </w:pPr>
            <w:r>
              <w:rPr>
                <w:noProof/>
              </w:rPr>
              <w:drawing>
                <wp:inline distT="0" distB="0" distL="0" distR="0" wp14:anchorId="11D4F51E" wp14:editId="31CC3B65">
                  <wp:extent cx="5499100" cy="359410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99100" cy="3594100"/>
                          </a:xfrm>
                          <a:prstGeom prst="rect">
                            <a:avLst/>
                          </a:prstGeom>
                        </pic:spPr>
                      </pic:pic>
                    </a:graphicData>
                  </a:graphic>
                </wp:inline>
              </w:drawing>
            </w:r>
          </w:p>
          <w:p w14:paraId="3008FB75" w14:textId="77777777" w:rsidR="00FE4876" w:rsidRDefault="00FE4876" w:rsidP="00485E8C">
            <w:pPr>
              <w:rPr>
                <w:rFonts w:ascii="Arial" w:hAnsi="Arial" w:cs="Arial"/>
                <w:b/>
                <w:sz w:val="20"/>
                <w:szCs w:val="20"/>
              </w:rPr>
            </w:pPr>
            <w:r w:rsidRPr="008569F6">
              <w:rPr>
                <w:rFonts w:ascii="Arial" w:hAnsi="Arial" w:cs="Arial"/>
                <w:b/>
                <w:sz w:val="20"/>
                <w:szCs w:val="20"/>
              </w:rPr>
              <w:t>Figure above demonstrates</w:t>
            </w:r>
            <w:r>
              <w:rPr>
                <w:rFonts w:ascii="Arial" w:hAnsi="Arial" w:cs="Arial"/>
                <w:b/>
                <w:sz w:val="20"/>
                <w:szCs w:val="20"/>
              </w:rPr>
              <w:t xml:space="preserve"> how to </w:t>
            </w:r>
            <w:r w:rsidR="00647A5C">
              <w:rPr>
                <w:rFonts w:ascii="Arial" w:hAnsi="Arial" w:cs="Arial"/>
                <w:b/>
                <w:sz w:val="20"/>
                <w:szCs w:val="20"/>
              </w:rPr>
              <w:t xml:space="preserve">cross </w:t>
            </w:r>
            <w:r>
              <w:rPr>
                <w:rFonts w:ascii="Arial" w:hAnsi="Arial" w:cs="Arial"/>
                <w:b/>
                <w:sz w:val="20"/>
                <w:szCs w:val="20"/>
              </w:rPr>
              <w:t>and box administration days for a depot anti-psychotic on the NIMC</w:t>
            </w:r>
            <w:r w:rsidR="009C1704">
              <w:rPr>
                <w:rFonts w:ascii="Arial" w:hAnsi="Arial" w:cs="Arial"/>
                <w:b/>
                <w:sz w:val="20"/>
                <w:szCs w:val="20"/>
              </w:rPr>
              <w:t xml:space="preserve"> (acute).</w:t>
            </w:r>
          </w:p>
          <w:p w14:paraId="63A39277" w14:textId="77777777" w:rsidR="00232957" w:rsidRDefault="00232957" w:rsidP="00485E8C">
            <w:pPr>
              <w:rPr>
                <w:rFonts w:ascii="Arial" w:hAnsi="Arial" w:cs="Arial"/>
                <w:b/>
                <w:sz w:val="20"/>
                <w:szCs w:val="20"/>
              </w:rPr>
            </w:pPr>
          </w:p>
          <w:p w14:paraId="1536CCB4" w14:textId="77777777" w:rsidR="006D4289" w:rsidRDefault="008D5C3E" w:rsidP="00485E8C">
            <w:pPr>
              <w:rPr>
                <w:rFonts w:ascii="Arial" w:hAnsi="Arial" w:cs="Arial"/>
                <w:b/>
                <w:sz w:val="20"/>
                <w:szCs w:val="20"/>
              </w:rPr>
            </w:pPr>
            <w:r>
              <w:rPr>
                <w:noProof/>
              </w:rPr>
              <w:drawing>
                <wp:inline distT="0" distB="0" distL="0" distR="0" wp14:anchorId="030F4DB7" wp14:editId="7D25058C">
                  <wp:extent cx="5499100" cy="990600"/>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527301" cy="995680"/>
                          </a:xfrm>
                          <a:prstGeom prst="rect">
                            <a:avLst/>
                          </a:prstGeom>
                        </pic:spPr>
                      </pic:pic>
                    </a:graphicData>
                  </a:graphic>
                </wp:inline>
              </w:drawing>
            </w:r>
          </w:p>
          <w:p w14:paraId="7257D753" w14:textId="77777777" w:rsidR="006D4289" w:rsidRDefault="006D4289" w:rsidP="00485E8C">
            <w:pPr>
              <w:rPr>
                <w:rFonts w:ascii="Arial" w:hAnsi="Arial" w:cs="Arial"/>
                <w:b/>
                <w:sz w:val="20"/>
                <w:szCs w:val="20"/>
              </w:rPr>
            </w:pPr>
          </w:p>
          <w:p w14:paraId="2EEC855D" w14:textId="77777777" w:rsidR="00FE4876" w:rsidRPr="000672DE" w:rsidRDefault="00FE4876" w:rsidP="00485E8C">
            <w:pPr>
              <w:rPr>
                <w:rFonts w:ascii="Arial" w:hAnsi="Arial" w:cs="Arial"/>
                <w:b/>
                <w:sz w:val="20"/>
                <w:szCs w:val="20"/>
              </w:rPr>
            </w:pPr>
            <w:r w:rsidRPr="008569F6">
              <w:rPr>
                <w:rFonts w:ascii="Arial" w:hAnsi="Arial" w:cs="Arial"/>
                <w:b/>
                <w:sz w:val="20"/>
                <w:szCs w:val="20"/>
              </w:rPr>
              <w:t>Figure above demonstrates</w:t>
            </w:r>
            <w:r>
              <w:rPr>
                <w:rFonts w:ascii="Arial" w:hAnsi="Arial" w:cs="Arial"/>
                <w:b/>
                <w:sz w:val="20"/>
                <w:szCs w:val="20"/>
              </w:rPr>
              <w:t xml:space="preserve"> how to </w:t>
            </w:r>
            <w:r w:rsidR="00647A5C">
              <w:rPr>
                <w:rFonts w:ascii="Arial" w:hAnsi="Arial" w:cs="Arial"/>
                <w:b/>
                <w:sz w:val="20"/>
                <w:szCs w:val="20"/>
              </w:rPr>
              <w:t xml:space="preserve">cross </w:t>
            </w:r>
            <w:r>
              <w:rPr>
                <w:rFonts w:ascii="Arial" w:hAnsi="Arial" w:cs="Arial"/>
                <w:b/>
                <w:sz w:val="20"/>
                <w:szCs w:val="20"/>
              </w:rPr>
              <w:t>and box administration days for a depot anti-psychotic on the NIMC</w:t>
            </w:r>
            <w:r w:rsidR="009C1704">
              <w:rPr>
                <w:rFonts w:ascii="Arial" w:hAnsi="Arial" w:cs="Arial"/>
                <w:b/>
                <w:sz w:val="20"/>
                <w:szCs w:val="20"/>
              </w:rPr>
              <w:t xml:space="preserve"> (long-stay)</w:t>
            </w:r>
            <w:r>
              <w:rPr>
                <w:rFonts w:ascii="Arial" w:hAnsi="Arial" w:cs="Arial"/>
                <w:b/>
                <w:sz w:val="20"/>
                <w:szCs w:val="20"/>
              </w:rPr>
              <w:t>.</w:t>
            </w:r>
          </w:p>
        </w:tc>
      </w:tr>
      <w:tr w:rsidR="008E2A76" w:rsidRPr="00B4150D" w14:paraId="52C7D025" w14:textId="77777777" w:rsidTr="006629AC">
        <w:trPr>
          <w:trHeight w:val="3326"/>
        </w:trPr>
        <w:tc>
          <w:tcPr>
            <w:tcW w:w="9351" w:type="dxa"/>
            <w:gridSpan w:val="2"/>
            <w:shd w:val="clear" w:color="auto" w:fill="auto"/>
          </w:tcPr>
          <w:p w14:paraId="1A56EEF1" w14:textId="77777777" w:rsidR="008E2A76" w:rsidRPr="008569F6" w:rsidRDefault="008E2A76" w:rsidP="00885805">
            <w:pPr>
              <w:spacing w:before="240"/>
              <w:rPr>
                <w:rFonts w:ascii="Arial" w:hAnsi="Arial" w:cs="Arial"/>
                <w:b/>
                <w:bCs/>
                <w:sz w:val="20"/>
                <w:szCs w:val="20"/>
              </w:rPr>
            </w:pPr>
            <w:r w:rsidRPr="008569F6">
              <w:rPr>
                <w:rFonts w:ascii="Arial" w:hAnsi="Arial" w:cs="Arial"/>
                <w:b/>
                <w:bCs/>
                <w:sz w:val="20"/>
                <w:szCs w:val="20"/>
              </w:rPr>
              <w:t>Ceased medicines</w:t>
            </w:r>
          </w:p>
          <w:p w14:paraId="1419660D" w14:textId="77777777" w:rsidR="008E2A76" w:rsidRPr="00883016" w:rsidRDefault="008E2A76" w:rsidP="00485E8C">
            <w:pPr>
              <w:rPr>
                <w:rFonts w:ascii="Arial" w:hAnsi="Arial" w:cs="Arial"/>
                <w:sz w:val="20"/>
                <w:szCs w:val="20"/>
              </w:rPr>
            </w:pPr>
            <w:r w:rsidRPr="008569F6">
              <w:rPr>
                <w:rFonts w:ascii="Arial" w:hAnsi="Arial" w:cs="Arial"/>
                <w:sz w:val="20"/>
                <w:szCs w:val="20"/>
              </w:rPr>
              <w:t xml:space="preserve">When </w:t>
            </w:r>
            <w:r w:rsidRPr="008569F6">
              <w:rPr>
                <w:rFonts w:ascii="Arial" w:hAnsi="Arial" w:cs="Arial"/>
                <w:bCs/>
                <w:sz w:val="20"/>
                <w:szCs w:val="20"/>
              </w:rPr>
              <w:t>stopping a medicine</w:t>
            </w:r>
            <w:r w:rsidRPr="008569F6">
              <w:rPr>
                <w:rFonts w:ascii="Arial" w:hAnsi="Arial" w:cs="Arial"/>
                <w:sz w:val="20"/>
                <w:szCs w:val="20"/>
              </w:rPr>
              <w:t xml:space="preserve">, the original order </w:t>
            </w:r>
            <w:r w:rsidRPr="00883016">
              <w:rPr>
                <w:rFonts w:ascii="Arial" w:hAnsi="Arial" w:cs="Arial"/>
                <w:bCs/>
                <w:sz w:val="20"/>
                <w:szCs w:val="20"/>
              </w:rPr>
              <w:t xml:space="preserve">must not </w:t>
            </w:r>
            <w:r w:rsidRPr="00883016">
              <w:rPr>
                <w:rFonts w:ascii="Arial" w:hAnsi="Arial" w:cs="Arial"/>
                <w:sz w:val="20"/>
                <w:szCs w:val="20"/>
              </w:rPr>
              <w:t>be obliterated. The prescriber must draw a clear line through the order in both the prescription and the administration record sections, taking care that the line does not impinge on other orders.</w:t>
            </w:r>
          </w:p>
          <w:p w14:paraId="2D6CB3AD" w14:textId="77777777" w:rsidR="008E2A76" w:rsidRPr="00883016" w:rsidRDefault="008E2A76" w:rsidP="00485E8C">
            <w:pPr>
              <w:rPr>
                <w:rFonts w:ascii="Arial" w:hAnsi="Arial" w:cs="Arial"/>
                <w:sz w:val="20"/>
                <w:szCs w:val="20"/>
              </w:rPr>
            </w:pPr>
            <w:r w:rsidRPr="00883016">
              <w:rPr>
                <w:rFonts w:ascii="Arial" w:hAnsi="Arial" w:cs="Arial"/>
                <w:sz w:val="20"/>
                <w:szCs w:val="20"/>
              </w:rPr>
              <w:t xml:space="preserve">The prescriber must write the reason for changing the order (e.g. cease, written in error, increased dose </w:t>
            </w:r>
            <w:proofErr w:type="spellStart"/>
            <w:r w:rsidRPr="00883016">
              <w:rPr>
                <w:rFonts w:ascii="Arial" w:hAnsi="Arial" w:cs="Arial"/>
                <w:sz w:val="20"/>
                <w:szCs w:val="20"/>
              </w:rPr>
              <w:t>etc</w:t>
            </w:r>
            <w:proofErr w:type="spellEnd"/>
            <w:r w:rsidRPr="00883016">
              <w:rPr>
                <w:rFonts w:ascii="Arial" w:hAnsi="Arial" w:cs="Arial"/>
                <w:sz w:val="20"/>
                <w:szCs w:val="20"/>
              </w:rPr>
              <w:t>), the date and their initials in the administration record section.</w:t>
            </w:r>
          </w:p>
          <w:p w14:paraId="3E35BB1B" w14:textId="77777777" w:rsidR="008E2A76" w:rsidRPr="00151903" w:rsidRDefault="008E2A76" w:rsidP="00485E8C">
            <w:pPr>
              <w:rPr>
                <w:rFonts w:ascii="Arial" w:hAnsi="Arial" w:cs="Arial"/>
                <w:sz w:val="20"/>
                <w:szCs w:val="20"/>
              </w:rPr>
            </w:pPr>
            <w:r w:rsidRPr="00883016">
              <w:rPr>
                <w:rFonts w:ascii="Arial" w:hAnsi="Arial" w:cs="Arial"/>
                <w:sz w:val="20"/>
                <w:szCs w:val="20"/>
              </w:rPr>
              <w:t xml:space="preserve">When a </w:t>
            </w:r>
            <w:r w:rsidR="001A5840" w:rsidRPr="00883016">
              <w:rPr>
                <w:rFonts w:ascii="Arial" w:hAnsi="Arial" w:cs="Arial"/>
                <w:sz w:val="20"/>
                <w:szCs w:val="20"/>
              </w:rPr>
              <w:t>medicine</w:t>
            </w:r>
            <w:r w:rsidRPr="00020E4F">
              <w:rPr>
                <w:rFonts w:ascii="Arial" w:hAnsi="Arial" w:cs="Arial"/>
                <w:sz w:val="20"/>
                <w:szCs w:val="20"/>
              </w:rPr>
              <w:t xml:space="preserve"> order needs to be changed, the prescriber </w:t>
            </w:r>
            <w:r w:rsidRPr="00020E4F">
              <w:rPr>
                <w:rFonts w:ascii="Arial" w:hAnsi="Arial" w:cs="Arial"/>
                <w:bCs/>
                <w:sz w:val="20"/>
                <w:szCs w:val="20"/>
              </w:rPr>
              <w:t xml:space="preserve">must not </w:t>
            </w:r>
            <w:r w:rsidRPr="00020E4F">
              <w:rPr>
                <w:rFonts w:ascii="Arial" w:hAnsi="Arial" w:cs="Arial"/>
                <w:sz w:val="20"/>
                <w:szCs w:val="20"/>
              </w:rPr>
              <w:t xml:space="preserve">over write the order. The original order must be </w:t>
            </w:r>
            <w:r w:rsidRPr="00151903">
              <w:rPr>
                <w:rFonts w:ascii="Arial" w:hAnsi="Arial" w:cs="Arial"/>
                <w:bCs/>
                <w:sz w:val="20"/>
                <w:szCs w:val="20"/>
              </w:rPr>
              <w:t xml:space="preserve">ceased </w:t>
            </w:r>
            <w:r w:rsidRPr="00151903">
              <w:rPr>
                <w:rFonts w:ascii="Arial" w:hAnsi="Arial" w:cs="Arial"/>
                <w:sz w:val="20"/>
                <w:szCs w:val="20"/>
              </w:rPr>
              <w:t>and a new order written.</w:t>
            </w:r>
          </w:p>
          <w:p w14:paraId="2E57CAAF" w14:textId="77777777" w:rsidR="008E2A76" w:rsidRPr="008569F6" w:rsidRDefault="008E2A76" w:rsidP="00485E8C">
            <w:pPr>
              <w:rPr>
                <w:rFonts w:ascii="Arial" w:hAnsi="Arial" w:cs="Arial"/>
                <w:bCs/>
                <w:sz w:val="20"/>
                <w:szCs w:val="20"/>
              </w:rPr>
            </w:pPr>
            <w:r w:rsidRPr="00327293">
              <w:rPr>
                <w:rFonts w:ascii="Arial" w:hAnsi="Arial" w:cs="Arial"/>
                <w:b/>
                <w:bCs/>
                <w:sz w:val="20"/>
                <w:szCs w:val="20"/>
              </w:rPr>
              <w:t xml:space="preserve">Note: </w:t>
            </w:r>
            <w:r w:rsidRPr="00327293">
              <w:rPr>
                <w:rFonts w:ascii="Arial" w:hAnsi="Arial" w:cs="Arial"/>
                <w:bCs/>
                <w:sz w:val="20"/>
                <w:szCs w:val="20"/>
              </w:rPr>
              <w:t>T</w:t>
            </w:r>
            <w:r w:rsidRPr="00327293">
              <w:rPr>
                <w:rFonts w:ascii="Arial" w:hAnsi="Arial" w:cs="Arial"/>
                <w:sz w:val="20"/>
                <w:szCs w:val="20"/>
              </w:rPr>
              <w:t xml:space="preserve">he acronym </w:t>
            </w:r>
            <w:r w:rsidRPr="008569F6">
              <w:rPr>
                <w:rFonts w:ascii="Arial" w:hAnsi="Arial" w:cs="Arial"/>
                <w:b/>
                <w:bCs/>
                <w:sz w:val="20"/>
                <w:szCs w:val="20"/>
              </w:rPr>
              <w:t>D/C</w:t>
            </w:r>
            <w:r w:rsidRPr="008569F6">
              <w:rPr>
                <w:rFonts w:ascii="Arial" w:hAnsi="Arial" w:cs="Arial"/>
                <w:sz w:val="20"/>
                <w:szCs w:val="20"/>
              </w:rPr>
              <w:t xml:space="preserve"> should not be used for ceased orders since this can be confused with </w:t>
            </w:r>
            <w:r w:rsidRPr="008569F6">
              <w:rPr>
                <w:rFonts w:ascii="Arial" w:hAnsi="Arial" w:cs="Arial"/>
                <w:bCs/>
                <w:sz w:val="20"/>
                <w:szCs w:val="20"/>
              </w:rPr>
              <w:t>Discharge</w:t>
            </w:r>
            <w:r w:rsidRPr="008569F6">
              <w:rPr>
                <w:rFonts w:ascii="Arial" w:hAnsi="Arial" w:cs="Arial"/>
                <w:sz w:val="20"/>
                <w:szCs w:val="20"/>
              </w:rPr>
              <w:t xml:space="preserve">. Always use </w:t>
            </w:r>
            <w:r w:rsidRPr="008569F6">
              <w:rPr>
                <w:rFonts w:ascii="Arial" w:hAnsi="Arial" w:cs="Arial"/>
                <w:bCs/>
                <w:sz w:val="20"/>
                <w:szCs w:val="20"/>
              </w:rPr>
              <w:t>Cease or Ceased.</w:t>
            </w:r>
          </w:p>
          <w:p w14:paraId="7907672C" w14:textId="77777777" w:rsidR="008E2A76" w:rsidRPr="008569F6" w:rsidRDefault="00844FB9" w:rsidP="00485E8C">
            <w:pPr>
              <w:rPr>
                <w:rFonts w:ascii="Arial" w:hAnsi="Arial" w:cs="Arial"/>
                <w:b/>
                <w:bCs/>
                <w:sz w:val="20"/>
                <w:szCs w:val="20"/>
              </w:rPr>
            </w:pPr>
            <w:r>
              <w:rPr>
                <w:noProof/>
              </w:rPr>
              <w:drawing>
                <wp:inline distT="0" distB="0" distL="0" distR="0" wp14:anchorId="1052C22D" wp14:editId="51EFFB8F">
                  <wp:extent cx="5498933" cy="1028700"/>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98933" cy="1028700"/>
                          </a:xfrm>
                          <a:prstGeom prst="rect">
                            <a:avLst/>
                          </a:prstGeom>
                        </pic:spPr>
                      </pic:pic>
                    </a:graphicData>
                  </a:graphic>
                </wp:inline>
              </w:drawing>
            </w:r>
          </w:p>
          <w:p w14:paraId="2C0E0DC1" w14:textId="77777777" w:rsidR="008E2A76" w:rsidRPr="008569F6" w:rsidRDefault="008E2A76" w:rsidP="00485E8C">
            <w:pPr>
              <w:rPr>
                <w:rFonts w:ascii="Arial" w:hAnsi="Arial" w:cs="Arial"/>
                <w:b/>
                <w:bCs/>
                <w:sz w:val="20"/>
                <w:szCs w:val="20"/>
              </w:rPr>
            </w:pPr>
            <w:r w:rsidRPr="008569F6">
              <w:rPr>
                <w:rFonts w:ascii="Arial" w:hAnsi="Arial" w:cs="Arial"/>
                <w:b/>
                <w:bCs/>
                <w:sz w:val="20"/>
                <w:szCs w:val="20"/>
              </w:rPr>
              <w:t>Figure above demonstrates how to cease an order on the NIMC.</w:t>
            </w:r>
          </w:p>
          <w:p w14:paraId="323267E0" w14:textId="77777777" w:rsidR="00996A76" w:rsidRPr="008569F6" w:rsidRDefault="00996A76" w:rsidP="00485E8C">
            <w:pPr>
              <w:rPr>
                <w:rFonts w:ascii="Arial" w:hAnsi="Arial" w:cs="Arial"/>
                <w:b/>
                <w:bCs/>
                <w:sz w:val="20"/>
                <w:szCs w:val="20"/>
              </w:rPr>
            </w:pPr>
          </w:p>
        </w:tc>
      </w:tr>
      <w:tr w:rsidR="00325673" w:rsidRPr="00B4150D" w14:paraId="69B47E80" w14:textId="77777777" w:rsidTr="006629AC">
        <w:trPr>
          <w:trHeight w:val="2138"/>
        </w:trPr>
        <w:tc>
          <w:tcPr>
            <w:tcW w:w="9351" w:type="dxa"/>
            <w:gridSpan w:val="2"/>
            <w:shd w:val="clear" w:color="auto" w:fill="auto"/>
          </w:tcPr>
          <w:p w14:paraId="5688F820" w14:textId="77777777" w:rsidR="00325673" w:rsidRPr="00885805" w:rsidRDefault="00325673" w:rsidP="00885805">
            <w:pPr>
              <w:spacing w:before="240"/>
              <w:rPr>
                <w:rFonts w:ascii="Arial" w:hAnsi="Arial" w:cs="Arial"/>
                <w:b/>
                <w:bCs/>
                <w:sz w:val="20"/>
                <w:szCs w:val="20"/>
              </w:rPr>
            </w:pPr>
            <w:r w:rsidRPr="00885805">
              <w:rPr>
                <w:rFonts w:ascii="Arial" w:hAnsi="Arial" w:cs="Arial"/>
                <w:b/>
                <w:bCs/>
                <w:sz w:val="20"/>
                <w:szCs w:val="20"/>
              </w:rPr>
              <w:t>Slow release medicines and other non-standard formulations</w:t>
            </w:r>
          </w:p>
          <w:p w14:paraId="5FA3D7E9" w14:textId="77777777" w:rsidR="00325673" w:rsidRPr="00B4150D" w:rsidRDefault="00325673" w:rsidP="00485E8C">
            <w:pPr>
              <w:rPr>
                <w:rFonts w:ascii="Arial" w:hAnsi="Arial" w:cs="Arial"/>
                <w:sz w:val="20"/>
                <w:szCs w:val="20"/>
              </w:rPr>
            </w:pPr>
            <w:r w:rsidRPr="00B4150D">
              <w:rPr>
                <w:rFonts w:ascii="Arial" w:hAnsi="Arial" w:cs="Arial"/>
                <w:bCs/>
                <w:sz w:val="20"/>
                <w:szCs w:val="20"/>
              </w:rPr>
              <w:t xml:space="preserve">The </w:t>
            </w:r>
            <w:r w:rsidRPr="00B4150D">
              <w:rPr>
                <w:rFonts w:ascii="Arial" w:hAnsi="Arial" w:cs="Arial"/>
                <w:bCs/>
                <w:i/>
                <w:iCs/>
                <w:sz w:val="20"/>
                <w:szCs w:val="20"/>
              </w:rPr>
              <w:t xml:space="preserve">Tick if Slow Release </w:t>
            </w:r>
            <w:r w:rsidRPr="00B4150D">
              <w:rPr>
                <w:rFonts w:ascii="Arial" w:hAnsi="Arial" w:cs="Arial"/>
                <w:bCs/>
                <w:sz w:val="20"/>
                <w:szCs w:val="20"/>
              </w:rPr>
              <w:t>box</w:t>
            </w:r>
            <w:r w:rsidRPr="00B4150D">
              <w:rPr>
                <w:rFonts w:ascii="Arial" w:hAnsi="Arial" w:cs="Arial"/>
                <w:b/>
                <w:bCs/>
                <w:sz w:val="20"/>
                <w:szCs w:val="20"/>
              </w:rPr>
              <w:t xml:space="preserve"> </w:t>
            </w:r>
            <w:r w:rsidRPr="00B4150D">
              <w:rPr>
                <w:rFonts w:ascii="Arial" w:hAnsi="Arial" w:cs="Arial"/>
                <w:sz w:val="20"/>
                <w:szCs w:val="20"/>
              </w:rPr>
              <w:t xml:space="preserve">is included in regular medicine spaces as a prompt to prescribers to consider whether or not the standard release form of the medicine is required. This box must be ticked to indicate a </w:t>
            </w:r>
            <w:r w:rsidRPr="00B4150D">
              <w:rPr>
                <w:rFonts w:ascii="Arial" w:hAnsi="Arial" w:cs="Arial"/>
                <w:b/>
                <w:bCs/>
                <w:sz w:val="20"/>
                <w:szCs w:val="20"/>
              </w:rPr>
              <w:t xml:space="preserve">sustained, modified or controlled </w:t>
            </w:r>
            <w:r w:rsidRPr="00B4150D">
              <w:rPr>
                <w:rFonts w:ascii="Arial" w:hAnsi="Arial" w:cs="Arial"/>
                <w:sz w:val="20"/>
                <w:szCs w:val="20"/>
              </w:rPr>
              <w:t>release form of an oral drug (</w:t>
            </w:r>
            <w:r w:rsidRPr="00B4150D">
              <w:rPr>
                <w:rFonts w:ascii="Arial" w:hAnsi="Arial" w:cs="Arial"/>
                <w:iCs/>
                <w:sz w:val="20"/>
                <w:szCs w:val="20"/>
              </w:rPr>
              <w:t>e.g. verapamil SR, Diltiazem CD</w:t>
            </w:r>
            <w:r w:rsidRPr="00B4150D">
              <w:rPr>
                <w:rFonts w:ascii="Arial" w:hAnsi="Arial" w:cs="Arial"/>
                <w:sz w:val="20"/>
                <w:szCs w:val="20"/>
              </w:rPr>
              <w:t>). If not ticked, then it is</w:t>
            </w:r>
            <w:r w:rsidR="00830DF2">
              <w:rPr>
                <w:rFonts w:ascii="Arial" w:hAnsi="Arial" w:cs="Arial"/>
                <w:sz w:val="20"/>
                <w:szCs w:val="20"/>
              </w:rPr>
              <w:t xml:space="preserve"> understood</w:t>
            </w:r>
            <w:r w:rsidRPr="00B4150D">
              <w:rPr>
                <w:rFonts w:ascii="Arial" w:hAnsi="Arial" w:cs="Arial"/>
                <w:sz w:val="20"/>
                <w:szCs w:val="20"/>
              </w:rPr>
              <w:t xml:space="preserve"> that the standard release form is to be administered. </w:t>
            </w:r>
          </w:p>
          <w:p w14:paraId="2B9F0240" w14:textId="77777777" w:rsidR="00325673" w:rsidRPr="00B4150D" w:rsidRDefault="00844FB9" w:rsidP="00485E8C">
            <w:pPr>
              <w:rPr>
                <w:rFonts w:ascii="Arial" w:hAnsi="Arial" w:cs="Arial"/>
                <w:sz w:val="21"/>
                <w:szCs w:val="21"/>
              </w:rPr>
            </w:pPr>
            <w:r>
              <w:rPr>
                <w:noProof/>
              </w:rPr>
              <w:drawing>
                <wp:inline distT="0" distB="0" distL="0" distR="0" wp14:anchorId="7E92742A" wp14:editId="537F5995">
                  <wp:extent cx="1917700" cy="1088056"/>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917700" cy="1088056"/>
                          </a:xfrm>
                          <a:prstGeom prst="rect">
                            <a:avLst/>
                          </a:prstGeom>
                        </pic:spPr>
                      </pic:pic>
                    </a:graphicData>
                  </a:graphic>
                </wp:inline>
              </w:drawing>
            </w:r>
          </w:p>
          <w:p w14:paraId="0E262DB7" w14:textId="77777777" w:rsidR="00996A76" w:rsidRPr="00B4150D" w:rsidRDefault="00996A76" w:rsidP="00485E8C">
            <w:pPr>
              <w:rPr>
                <w:rFonts w:ascii="Arial" w:hAnsi="Arial" w:cs="Arial"/>
                <w:b/>
                <w:bCs/>
                <w:sz w:val="20"/>
                <w:szCs w:val="20"/>
              </w:rPr>
            </w:pPr>
            <w:r w:rsidRPr="00B4150D">
              <w:rPr>
                <w:rFonts w:ascii="Arial" w:hAnsi="Arial" w:cs="Arial"/>
                <w:b/>
                <w:bCs/>
                <w:sz w:val="20"/>
                <w:szCs w:val="20"/>
              </w:rPr>
              <w:t>Figure above show</w:t>
            </w:r>
            <w:r w:rsidR="004F19BE" w:rsidRPr="00B4150D">
              <w:rPr>
                <w:rFonts w:ascii="Arial" w:hAnsi="Arial" w:cs="Arial"/>
                <w:b/>
                <w:bCs/>
                <w:sz w:val="20"/>
                <w:szCs w:val="20"/>
              </w:rPr>
              <w:t>s</w:t>
            </w:r>
            <w:r w:rsidRPr="00B4150D">
              <w:rPr>
                <w:rFonts w:ascii="Arial" w:hAnsi="Arial" w:cs="Arial"/>
                <w:b/>
                <w:bCs/>
                <w:sz w:val="20"/>
                <w:szCs w:val="20"/>
              </w:rPr>
              <w:t xml:space="preserve"> the Slow release legend box found in the middle of the NIMC and on the top of page 2 of the NIMC (GP e-version).</w:t>
            </w:r>
          </w:p>
        </w:tc>
      </w:tr>
    </w:tbl>
    <w:p w14:paraId="4C65D71B" w14:textId="77777777" w:rsidR="00325673" w:rsidRDefault="00325673" w:rsidP="00622A52"/>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09"/>
      </w:tblGrid>
      <w:tr w:rsidR="008E2A76" w:rsidRPr="00B4150D" w14:paraId="66BF9CB8" w14:textId="77777777" w:rsidTr="006629AC">
        <w:trPr>
          <w:trHeight w:val="10120"/>
        </w:trPr>
        <w:tc>
          <w:tcPr>
            <w:tcW w:w="9209" w:type="dxa"/>
            <w:shd w:val="clear" w:color="auto" w:fill="auto"/>
          </w:tcPr>
          <w:p w14:paraId="79FA0225" w14:textId="77777777" w:rsidR="008E2A76" w:rsidRPr="00B4150D" w:rsidRDefault="008E2A76" w:rsidP="00885805">
            <w:pPr>
              <w:spacing w:before="240"/>
              <w:rPr>
                <w:rFonts w:ascii="Arial" w:hAnsi="Arial" w:cs="Arial"/>
                <w:b/>
                <w:bCs/>
                <w:sz w:val="20"/>
                <w:szCs w:val="20"/>
              </w:rPr>
            </w:pPr>
            <w:r w:rsidRPr="00B4150D">
              <w:rPr>
                <w:rFonts w:ascii="Arial" w:hAnsi="Arial" w:cs="Arial"/>
                <w:b/>
                <w:bCs/>
                <w:sz w:val="20"/>
                <w:szCs w:val="20"/>
              </w:rPr>
              <w:lastRenderedPageBreak/>
              <w:t>Reasons for not administering</w:t>
            </w:r>
          </w:p>
          <w:p w14:paraId="07312F65" w14:textId="77777777" w:rsidR="00E97645" w:rsidRDefault="00E97645" w:rsidP="001948A6">
            <w:pPr>
              <w:rPr>
                <w:rFonts w:ascii="Arial" w:hAnsi="Arial" w:cs="Arial"/>
                <w:bCs/>
                <w:sz w:val="20"/>
                <w:szCs w:val="20"/>
              </w:rPr>
            </w:pPr>
            <w:r>
              <w:rPr>
                <w:rFonts w:ascii="Arial" w:hAnsi="Arial" w:cs="Arial"/>
                <w:bCs/>
                <w:sz w:val="20"/>
                <w:szCs w:val="20"/>
              </w:rPr>
              <w:t xml:space="preserve">Nurses administering medicine(s) should only sign in the administration box when the medicine has been </w:t>
            </w:r>
            <w:r w:rsidRPr="00BA122A">
              <w:rPr>
                <w:rFonts w:ascii="Arial" w:hAnsi="Arial" w:cs="Arial"/>
                <w:b/>
                <w:bCs/>
                <w:sz w:val="20"/>
                <w:szCs w:val="20"/>
              </w:rPr>
              <w:t>observed</w:t>
            </w:r>
            <w:r>
              <w:rPr>
                <w:rFonts w:ascii="Arial" w:hAnsi="Arial" w:cs="Arial"/>
                <w:bCs/>
                <w:sz w:val="20"/>
                <w:szCs w:val="20"/>
              </w:rPr>
              <w:t xml:space="preserve"> to be administered. </w:t>
            </w:r>
          </w:p>
          <w:p w14:paraId="04F3E32D" w14:textId="77777777" w:rsidR="00232957" w:rsidRDefault="00232957" w:rsidP="001948A6">
            <w:pPr>
              <w:rPr>
                <w:rFonts w:ascii="Arial" w:hAnsi="Arial" w:cs="Arial"/>
                <w:sz w:val="20"/>
                <w:szCs w:val="20"/>
              </w:rPr>
            </w:pPr>
          </w:p>
          <w:p w14:paraId="1B5EF2A4" w14:textId="77777777" w:rsidR="008E2A76" w:rsidRDefault="008E2A76" w:rsidP="001948A6">
            <w:pPr>
              <w:rPr>
                <w:rFonts w:ascii="Arial" w:hAnsi="Arial" w:cs="Arial"/>
                <w:sz w:val="20"/>
                <w:szCs w:val="20"/>
              </w:rPr>
            </w:pPr>
            <w:r w:rsidRPr="00B4150D">
              <w:rPr>
                <w:rFonts w:ascii="Arial" w:hAnsi="Arial" w:cs="Arial"/>
                <w:sz w:val="20"/>
                <w:szCs w:val="20"/>
              </w:rPr>
              <w:t xml:space="preserve">When it is not possible to administer the prescribed medicine, the reason for not administering must be recorded by entering the appropriate code (see figure below) and </w:t>
            </w:r>
            <w:r w:rsidRPr="00B4150D">
              <w:rPr>
                <w:rFonts w:ascii="Arial" w:hAnsi="Arial" w:cs="Arial"/>
                <w:bCs/>
                <w:sz w:val="20"/>
                <w:szCs w:val="20"/>
              </w:rPr>
              <w:t>circling</w:t>
            </w:r>
            <w:r w:rsidRPr="00B4150D">
              <w:rPr>
                <w:rFonts w:ascii="Arial" w:hAnsi="Arial" w:cs="Arial"/>
                <w:sz w:val="20"/>
                <w:szCs w:val="20"/>
              </w:rPr>
              <w:t>. By circling the code it will not accidentally be misread as someone’s initials.</w:t>
            </w:r>
          </w:p>
          <w:p w14:paraId="248F4762" w14:textId="77777777" w:rsidR="00E97645" w:rsidRPr="00B4150D" w:rsidRDefault="00E97645" w:rsidP="001948A6">
            <w:pPr>
              <w:rPr>
                <w:rFonts w:ascii="Arial" w:hAnsi="Arial" w:cs="Arial"/>
                <w:sz w:val="20"/>
                <w:szCs w:val="20"/>
              </w:rPr>
            </w:pPr>
          </w:p>
          <w:p w14:paraId="27B25138" w14:textId="77777777" w:rsidR="008E2A76" w:rsidRDefault="008E2A76" w:rsidP="001948A6">
            <w:pPr>
              <w:rPr>
                <w:rFonts w:ascii="Arial" w:hAnsi="Arial" w:cs="Arial"/>
                <w:sz w:val="20"/>
                <w:szCs w:val="20"/>
              </w:rPr>
            </w:pPr>
            <w:r w:rsidRPr="00B4150D">
              <w:rPr>
                <w:rFonts w:ascii="Arial" w:hAnsi="Arial" w:cs="Arial"/>
                <w:sz w:val="20"/>
                <w:szCs w:val="20"/>
              </w:rPr>
              <w:t>If a patient refuses medicine(s), then the prescriber must be notified. If medicine(s) are withheld, the reason must be documented in the patient’s medical notes.</w:t>
            </w:r>
          </w:p>
          <w:p w14:paraId="7EE2AA48" w14:textId="77777777" w:rsidR="00E97645" w:rsidRPr="00B4150D" w:rsidRDefault="00E97645" w:rsidP="001948A6">
            <w:pPr>
              <w:rPr>
                <w:rFonts w:ascii="Arial" w:hAnsi="Arial" w:cs="Arial"/>
                <w:sz w:val="20"/>
                <w:szCs w:val="20"/>
              </w:rPr>
            </w:pPr>
          </w:p>
          <w:p w14:paraId="58AB7D4C" w14:textId="77777777" w:rsidR="008E2A76" w:rsidRDefault="008E2A76" w:rsidP="001948A6">
            <w:pPr>
              <w:rPr>
                <w:rFonts w:ascii="Arial" w:hAnsi="Arial" w:cs="Arial"/>
                <w:sz w:val="20"/>
                <w:szCs w:val="20"/>
              </w:rPr>
            </w:pPr>
            <w:r w:rsidRPr="00B4150D">
              <w:rPr>
                <w:rFonts w:ascii="Arial" w:hAnsi="Arial" w:cs="Arial"/>
                <w:sz w:val="20"/>
                <w:szCs w:val="20"/>
              </w:rPr>
              <w:t xml:space="preserve">If the medicine is not available </w:t>
            </w:r>
            <w:r w:rsidR="00D11B3F" w:rsidRPr="00B4150D">
              <w:rPr>
                <w:rFonts w:ascii="Arial" w:hAnsi="Arial" w:cs="Arial"/>
                <w:sz w:val="20"/>
                <w:szCs w:val="20"/>
              </w:rPr>
              <w:t>when required,</w:t>
            </w:r>
            <w:r w:rsidRPr="00B4150D">
              <w:rPr>
                <w:rFonts w:ascii="Arial" w:hAnsi="Arial" w:cs="Arial"/>
                <w:sz w:val="20"/>
                <w:szCs w:val="20"/>
              </w:rPr>
              <w:t xml:space="preserve"> it is the responsibility </w:t>
            </w:r>
            <w:r w:rsidR="00D11B3F" w:rsidRPr="00B4150D">
              <w:rPr>
                <w:rFonts w:ascii="Arial" w:hAnsi="Arial" w:cs="Arial"/>
                <w:sz w:val="20"/>
                <w:szCs w:val="20"/>
              </w:rPr>
              <w:t xml:space="preserve">of the person administering </w:t>
            </w:r>
            <w:r w:rsidRPr="00B4150D">
              <w:rPr>
                <w:rFonts w:ascii="Arial" w:hAnsi="Arial" w:cs="Arial"/>
                <w:sz w:val="20"/>
                <w:szCs w:val="20"/>
              </w:rPr>
              <w:t>to notify the pharmacy and/or to obtain supply or to contact the prescriber to advise that the medicine ordered is not available.</w:t>
            </w:r>
          </w:p>
          <w:p w14:paraId="45F2B13D" w14:textId="77777777" w:rsidR="00E97645" w:rsidRDefault="00E97645" w:rsidP="001948A6">
            <w:pPr>
              <w:rPr>
                <w:rFonts w:ascii="Arial" w:hAnsi="Arial" w:cs="Arial"/>
                <w:sz w:val="20"/>
                <w:szCs w:val="20"/>
              </w:rPr>
            </w:pPr>
          </w:p>
          <w:p w14:paraId="0A8648D4" w14:textId="77777777" w:rsidR="00E97645" w:rsidRPr="00B4150D" w:rsidRDefault="00E97645" w:rsidP="001948A6">
            <w:pPr>
              <w:rPr>
                <w:rFonts w:ascii="Arial" w:hAnsi="Arial" w:cs="Arial"/>
                <w:sz w:val="20"/>
                <w:szCs w:val="20"/>
              </w:rPr>
            </w:pPr>
          </w:p>
          <w:p w14:paraId="5CA4B46C" w14:textId="77777777" w:rsidR="008E2A76" w:rsidRPr="00B4150D" w:rsidRDefault="00325673" w:rsidP="001948A6">
            <w:pPr>
              <w:rPr>
                <w:rFonts w:ascii="Arial" w:hAnsi="Arial" w:cs="Arial"/>
                <w:sz w:val="20"/>
                <w:szCs w:val="20"/>
              </w:rPr>
            </w:pPr>
            <w:r w:rsidRPr="00B4150D">
              <w:rPr>
                <w:rFonts w:ascii="Arial" w:hAnsi="Arial" w:cs="Arial"/>
                <w:sz w:val="20"/>
                <w:szCs w:val="20"/>
              </w:rPr>
              <w:t xml:space="preserve">Further information is available at </w:t>
            </w:r>
            <w:r w:rsidR="008E2A76" w:rsidRPr="00B4150D">
              <w:rPr>
                <w:rFonts w:ascii="Arial" w:hAnsi="Arial" w:cs="Arial"/>
                <w:sz w:val="20"/>
                <w:szCs w:val="20"/>
              </w:rPr>
              <w:t>Appendix B: Guidelines for administering and withholding medicines</w:t>
            </w:r>
            <w:r w:rsidR="00C76771" w:rsidRPr="00B4150D">
              <w:rPr>
                <w:rFonts w:ascii="Arial" w:hAnsi="Arial" w:cs="Arial"/>
                <w:sz w:val="20"/>
                <w:szCs w:val="20"/>
              </w:rPr>
              <w:t>.</w:t>
            </w:r>
          </w:p>
          <w:p w14:paraId="35AA710C" w14:textId="77777777" w:rsidR="008E2A76" w:rsidRPr="00B4150D" w:rsidRDefault="00844FB9" w:rsidP="00485E8C">
            <w:pPr>
              <w:rPr>
                <w:rFonts w:ascii="Arial" w:hAnsi="Arial" w:cs="Arial"/>
                <w:b/>
                <w:bCs/>
                <w:sz w:val="20"/>
                <w:szCs w:val="20"/>
              </w:rPr>
            </w:pPr>
            <w:r>
              <w:rPr>
                <w:noProof/>
              </w:rPr>
              <w:drawing>
                <wp:inline distT="0" distB="0" distL="0" distR="0" wp14:anchorId="579C7960" wp14:editId="28E94652">
                  <wp:extent cx="2019300" cy="3607911"/>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021372" cy="3611613"/>
                          </a:xfrm>
                          <a:prstGeom prst="rect">
                            <a:avLst/>
                          </a:prstGeom>
                        </pic:spPr>
                      </pic:pic>
                    </a:graphicData>
                  </a:graphic>
                </wp:inline>
              </w:drawing>
            </w:r>
          </w:p>
        </w:tc>
      </w:tr>
    </w:tbl>
    <w:p w14:paraId="5FEC23FF" w14:textId="77777777" w:rsidR="008005FA" w:rsidRPr="00504D8B" w:rsidRDefault="008005FA" w:rsidP="00485E8C">
      <w:pPr>
        <w:rPr>
          <w:rFonts w:ascii="Arial" w:hAnsi="Arial" w:cs="Arial"/>
          <w:b/>
          <w:bCs/>
          <w:sz w:val="21"/>
          <w:szCs w:val="21"/>
        </w:rPr>
      </w:pPr>
    </w:p>
    <w:p w14:paraId="012DCFB9" w14:textId="77777777" w:rsidR="003A3E84" w:rsidRPr="00ED5CE3" w:rsidRDefault="003A3E84" w:rsidP="00622A52">
      <w:pPr>
        <w:rPr>
          <w:rFonts w:ascii="Arial" w:hAnsi="Arial" w:cs="Arial"/>
          <w:sz w:val="16"/>
          <w:szCs w:val="16"/>
        </w:rPr>
      </w:pPr>
      <w:r w:rsidRPr="00504D8B">
        <w:rPr>
          <w:sz w:val="21"/>
          <w:szCs w:val="21"/>
        </w:rPr>
        <w:br w:type="page"/>
      </w:r>
    </w:p>
    <w:p w14:paraId="558696C4" w14:textId="77777777" w:rsidR="005F53C1" w:rsidRPr="005F53C1" w:rsidRDefault="00C01C59" w:rsidP="00485E8C">
      <w:pPr>
        <w:pStyle w:val="Heading1"/>
      </w:pPr>
      <w:bookmarkStart w:id="30" w:name="_Toc17284224"/>
      <w:r>
        <w:lastRenderedPageBreak/>
        <w:t>7</w:t>
      </w:r>
      <w:r w:rsidR="00325673">
        <w:t>.</w:t>
      </w:r>
      <w:r w:rsidR="00325673">
        <w:tab/>
      </w:r>
      <w:r>
        <w:t xml:space="preserve">Medicine Orders: </w:t>
      </w:r>
      <w:r w:rsidR="00F449D6">
        <w:t>PRN (as required)</w:t>
      </w:r>
      <w:bookmarkEnd w:id="30"/>
    </w:p>
    <w:p w14:paraId="2752BDA4" w14:textId="77777777" w:rsidR="00B0190A" w:rsidRPr="00B0190A" w:rsidRDefault="00B0190A" w:rsidP="00485E8C">
      <w:pPr>
        <w:rPr>
          <w:rFonts w:ascii="Arial" w:hAnsi="Arial" w:cs="Arial"/>
          <w:b/>
          <w:bCs/>
          <w:sz w:val="4"/>
          <w:szCs w:val="4"/>
        </w:rPr>
      </w:pPr>
    </w:p>
    <w:p w14:paraId="2C41F2C1" w14:textId="77777777" w:rsidR="00F449D6" w:rsidRPr="008E02E9" w:rsidRDefault="00F449D6" w:rsidP="00485E8C">
      <w:pPr>
        <w:rPr>
          <w:rFonts w:ascii="Arial" w:hAnsi="Arial" w:cs="Arial"/>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3"/>
        <w:gridCol w:w="159"/>
        <w:gridCol w:w="7967"/>
      </w:tblGrid>
      <w:tr w:rsidR="005B538D" w:rsidRPr="00B4150D" w14:paraId="262D41EF" w14:textId="77777777" w:rsidTr="006629AC">
        <w:tc>
          <w:tcPr>
            <w:tcW w:w="9209" w:type="dxa"/>
            <w:gridSpan w:val="3"/>
            <w:shd w:val="clear" w:color="auto" w:fill="F2F2F2" w:themeFill="background1" w:themeFillShade="F2"/>
          </w:tcPr>
          <w:p w14:paraId="790A9619" w14:textId="77777777" w:rsidR="005B538D" w:rsidRPr="00B4150D" w:rsidRDefault="00C01C59" w:rsidP="00D24ECE">
            <w:pPr>
              <w:pStyle w:val="Heading2"/>
            </w:pPr>
            <w:bookmarkStart w:id="31" w:name="_Toc17284225"/>
            <w:r>
              <w:t>7.1</w:t>
            </w:r>
            <w:r w:rsidR="005B538D">
              <w:t xml:space="preserve"> </w:t>
            </w:r>
            <w:r w:rsidR="005B538D">
              <w:tab/>
            </w:r>
            <w:r w:rsidR="005B538D" w:rsidRPr="00B4150D">
              <w:t>PRN order</w:t>
            </w:r>
            <w:bookmarkEnd w:id="31"/>
          </w:p>
        </w:tc>
      </w:tr>
      <w:tr w:rsidR="00885805" w:rsidRPr="00B4150D" w14:paraId="16DD4C7E" w14:textId="77777777" w:rsidTr="006629AC">
        <w:tc>
          <w:tcPr>
            <w:tcW w:w="9209" w:type="dxa"/>
            <w:gridSpan w:val="3"/>
            <w:shd w:val="clear" w:color="auto" w:fill="auto"/>
          </w:tcPr>
          <w:p w14:paraId="31472340" w14:textId="77777777" w:rsidR="00885805" w:rsidRDefault="00885805" w:rsidP="00885805">
            <w:pPr>
              <w:spacing w:before="240"/>
              <w:rPr>
                <w:rFonts w:ascii="Arial" w:hAnsi="Arial" w:cs="Arial"/>
                <w:b/>
                <w:bCs/>
                <w:sz w:val="20"/>
                <w:szCs w:val="20"/>
              </w:rPr>
            </w:pPr>
            <w:r w:rsidRPr="00B4150D">
              <w:rPr>
                <w:rFonts w:ascii="Arial" w:hAnsi="Arial" w:cs="Arial"/>
                <w:bCs/>
                <w:sz w:val="20"/>
                <w:szCs w:val="20"/>
              </w:rPr>
              <w:t>Found on all NIMCs</w:t>
            </w:r>
          </w:p>
          <w:p w14:paraId="11201549" w14:textId="77777777" w:rsidR="00885805" w:rsidRDefault="00885805" w:rsidP="00485E8C">
            <w:pPr>
              <w:rPr>
                <w:rFonts w:ascii="Arial" w:hAnsi="Arial" w:cs="Arial"/>
                <w:b/>
                <w:bCs/>
                <w:sz w:val="20"/>
                <w:szCs w:val="20"/>
              </w:rPr>
            </w:pPr>
          </w:p>
        </w:tc>
      </w:tr>
      <w:tr w:rsidR="00F449D6" w:rsidRPr="00B4150D" w14:paraId="6FF05CC7" w14:textId="77777777" w:rsidTr="006629AC">
        <w:trPr>
          <w:trHeight w:val="656"/>
        </w:trPr>
        <w:tc>
          <w:tcPr>
            <w:tcW w:w="1083" w:type="dxa"/>
            <w:shd w:val="clear" w:color="auto" w:fill="auto"/>
          </w:tcPr>
          <w:p w14:paraId="42CC2F60" w14:textId="77777777" w:rsidR="00885805" w:rsidRPr="00B4150D" w:rsidRDefault="00885805" w:rsidP="00885805">
            <w:pPr>
              <w:spacing w:before="240"/>
              <w:rPr>
                <w:rFonts w:ascii="Arial" w:hAnsi="Arial" w:cs="Arial"/>
                <w:b/>
                <w:bCs/>
                <w:sz w:val="20"/>
                <w:szCs w:val="20"/>
              </w:rPr>
            </w:pPr>
            <w:r w:rsidRPr="00B4150D">
              <w:rPr>
                <w:rFonts w:ascii="Arial" w:hAnsi="Arial" w:cs="Arial"/>
                <w:b/>
                <w:bCs/>
                <w:sz w:val="20"/>
                <w:szCs w:val="20"/>
              </w:rPr>
              <w:t>Purpose</w:t>
            </w:r>
          </w:p>
          <w:p w14:paraId="2E425928" w14:textId="77777777" w:rsidR="00F449D6" w:rsidRPr="00B4150D" w:rsidRDefault="00F449D6" w:rsidP="00885805">
            <w:pPr>
              <w:spacing w:before="240"/>
              <w:rPr>
                <w:rFonts w:ascii="Arial" w:hAnsi="Arial" w:cs="Arial"/>
                <w:b/>
                <w:bCs/>
                <w:sz w:val="20"/>
                <w:szCs w:val="20"/>
              </w:rPr>
            </w:pPr>
          </w:p>
        </w:tc>
        <w:tc>
          <w:tcPr>
            <w:tcW w:w="8126" w:type="dxa"/>
            <w:gridSpan w:val="2"/>
            <w:shd w:val="clear" w:color="auto" w:fill="auto"/>
          </w:tcPr>
          <w:p w14:paraId="426320DC" w14:textId="77777777" w:rsidR="00F449D6" w:rsidRPr="00B4150D" w:rsidRDefault="00F449D6" w:rsidP="00885805">
            <w:pPr>
              <w:spacing w:before="240"/>
              <w:rPr>
                <w:rFonts w:ascii="Arial" w:hAnsi="Arial" w:cs="Arial"/>
                <w:bCs/>
                <w:sz w:val="20"/>
                <w:szCs w:val="20"/>
              </w:rPr>
            </w:pPr>
            <w:r w:rsidRPr="00B4150D">
              <w:rPr>
                <w:rFonts w:ascii="Arial" w:hAnsi="Arial" w:cs="Arial"/>
                <w:bCs/>
                <w:sz w:val="20"/>
                <w:szCs w:val="20"/>
              </w:rPr>
              <w:t xml:space="preserve">To order </w:t>
            </w:r>
            <w:r w:rsidR="008E02E9" w:rsidRPr="00B4150D">
              <w:rPr>
                <w:rFonts w:ascii="Arial" w:hAnsi="Arial" w:cs="Arial"/>
                <w:bCs/>
                <w:sz w:val="20"/>
                <w:szCs w:val="20"/>
              </w:rPr>
              <w:t>PRN (as required) medicines</w:t>
            </w:r>
          </w:p>
        </w:tc>
      </w:tr>
      <w:tr w:rsidR="003E413C" w:rsidRPr="00B4150D" w14:paraId="2B06D374" w14:textId="77777777" w:rsidTr="006629AC">
        <w:tc>
          <w:tcPr>
            <w:tcW w:w="9209" w:type="dxa"/>
            <w:gridSpan w:val="3"/>
            <w:shd w:val="clear" w:color="auto" w:fill="auto"/>
          </w:tcPr>
          <w:p w14:paraId="73243BB8" w14:textId="77777777" w:rsidR="003E413C" w:rsidRPr="00B4150D" w:rsidRDefault="00844FB9" w:rsidP="00485E8C">
            <w:pPr>
              <w:rPr>
                <w:rFonts w:ascii="Arial" w:hAnsi="Arial" w:cs="Arial"/>
                <w:sz w:val="21"/>
                <w:szCs w:val="21"/>
              </w:rPr>
            </w:pPr>
            <w:r>
              <w:rPr>
                <w:noProof/>
              </w:rPr>
              <w:drawing>
                <wp:inline distT="0" distB="0" distL="0" distR="0" wp14:anchorId="183B8797" wp14:editId="3ECD707D">
                  <wp:extent cx="5499100" cy="1110983"/>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99100" cy="1110983"/>
                          </a:xfrm>
                          <a:prstGeom prst="rect">
                            <a:avLst/>
                          </a:prstGeom>
                        </pic:spPr>
                      </pic:pic>
                    </a:graphicData>
                  </a:graphic>
                </wp:inline>
              </w:drawing>
            </w:r>
          </w:p>
          <w:p w14:paraId="501404BE" w14:textId="77777777" w:rsidR="003E413C" w:rsidRPr="00B4150D" w:rsidRDefault="003E413C" w:rsidP="00485E8C">
            <w:pPr>
              <w:rPr>
                <w:rFonts w:ascii="Arial" w:hAnsi="Arial" w:cs="Arial"/>
                <w:b/>
                <w:sz w:val="20"/>
                <w:szCs w:val="20"/>
              </w:rPr>
            </w:pPr>
            <w:r w:rsidRPr="00B4150D">
              <w:rPr>
                <w:rFonts w:ascii="Arial" w:hAnsi="Arial" w:cs="Arial"/>
                <w:b/>
                <w:bCs/>
                <w:sz w:val="20"/>
                <w:szCs w:val="20"/>
              </w:rPr>
              <w:t>The figure above shows the NIMC PRN order section.</w:t>
            </w:r>
          </w:p>
        </w:tc>
      </w:tr>
      <w:tr w:rsidR="00F449D6" w:rsidRPr="00B4150D" w14:paraId="68C49618" w14:textId="77777777" w:rsidTr="006629AC">
        <w:tc>
          <w:tcPr>
            <w:tcW w:w="1242" w:type="dxa"/>
            <w:gridSpan w:val="2"/>
            <w:shd w:val="clear" w:color="auto" w:fill="auto"/>
          </w:tcPr>
          <w:p w14:paraId="3FEAC83B" w14:textId="77777777" w:rsidR="00F449D6" w:rsidRPr="00B4150D" w:rsidRDefault="00885805" w:rsidP="00885805">
            <w:pPr>
              <w:spacing w:before="240"/>
              <w:rPr>
                <w:rFonts w:ascii="Arial" w:hAnsi="Arial" w:cs="Arial"/>
                <w:b/>
                <w:bCs/>
                <w:sz w:val="20"/>
                <w:szCs w:val="20"/>
              </w:rPr>
            </w:pPr>
            <w:r w:rsidRPr="00B4150D">
              <w:rPr>
                <w:rFonts w:ascii="Arial" w:hAnsi="Arial" w:cs="Arial"/>
                <w:b/>
                <w:sz w:val="20"/>
                <w:szCs w:val="20"/>
              </w:rPr>
              <w:t>Use</w:t>
            </w:r>
          </w:p>
        </w:tc>
        <w:tc>
          <w:tcPr>
            <w:tcW w:w="7967" w:type="dxa"/>
            <w:shd w:val="clear" w:color="auto" w:fill="auto"/>
          </w:tcPr>
          <w:p w14:paraId="2D105707" w14:textId="77777777" w:rsidR="00F449D6" w:rsidRPr="00B4150D" w:rsidRDefault="00F449D6" w:rsidP="00485E8C">
            <w:pPr>
              <w:rPr>
                <w:rFonts w:ascii="Arial" w:hAnsi="Arial" w:cs="Arial"/>
                <w:b/>
                <w:sz w:val="20"/>
                <w:szCs w:val="20"/>
              </w:rPr>
            </w:pPr>
          </w:p>
          <w:p w14:paraId="66E767FB" w14:textId="77777777" w:rsidR="00F449D6" w:rsidRPr="00B4150D" w:rsidRDefault="00F449D6" w:rsidP="00485E8C">
            <w:pPr>
              <w:rPr>
                <w:rFonts w:ascii="Arial" w:hAnsi="Arial" w:cs="Arial"/>
                <w:sz w:val="20"/>
                <w:szCs w:val="20"/>
              </w:rPr>
            </w:pPr>
            <w:r w:rsidRPr="00B4150D">
              <w:rPr>
                <w:rFonts w:ascii="Arial" w:hAnsi="Arial" w:cs="Arial"/>
                <w:sz w:val="20"/>
                <w:szCs w:val="20"/>
              </w:rPr>
              <w:t>Document the following for each medicine</w:t>
            </w:r>
            <w:r w:rsidR="008E02E9" w:rsidRPr="00B4150D">
              <w:rPr>
                <w:rFonts w:ascii="Arial" w:hAnsi="Arial" w:cs="Arial"/>
                <w:sz w:val="20"/>
                <w:szCs w:val="20"/>
              </w:rPr>
              <w:t xml:space="preserve"> prescription</w:t>
            </w:r>
            <w:r w:rsidRPr="00B4150D">
              <w:rPr>
                <w:rFonts w:ascii="Arial" w:hAnsi="Arial" w:cs="Arial"/>
                <w:sz w:val="20"/>
                <w:szCs w:val="20"/>
              </w:rPr>
              <w:t>:</w:t>
            </w:r>
          </w:p>
          <w:p w14:paraId="568CEA1D" w14:textId="77777777" w:rsidR="008E02E9" w:rsidRPr="00B4150D" w:rsidRDefault="008E02E9" w:rsidP="00885805">
            <w:pPr>
              <w:numPr>
                <w:ilvl w:val="0"/>
                <w:numId w:val="25"/>
              </w:numPr>
              <w:autoSpaceDE w:val="0"/>
              <w:autoSpaceDN w:val="0"/>
              <w:adjustRightInd w:val="0"/>
              <w:rPr>
                <w:rFonts w:ascii="Arial" w:hAnsi="Arial" w:cs="Arial"/>
                <w:sz w:val="20"/>
                <w:szCs w:val="20"/>
              </w:rPr>
            </w:pPr>
            <w:proofErr w:type="gramStart"/>
            <w:r w:rsidRPr="00B4150D">
              <w:rPr>
                <w:rFonts w:ascii="Arial" w:hAnsi="Arial" w:cs="Arial"/>
                <w:sz w:val="20"/>
                <w:szCs w:val="20"/>
              </w:rPr>
              <w:t>dose</w:t>
            </w:r>
            <w:proofErr w:type="gramEnd"/>
            <w:r w:rsidRPr="00B4150D">
              <w:rPr>
                <w:rFonts w:ascii="Arial" w:hAnsi="Arial" w:cs="Arial"/>
                <w:sz w:val="20"/>
                <w:szCs w:val="20"/>
              </w:rPr>
              <w:t xml:space="preserve"> and hourly frequency. (PRN (pre-printed) alone is not sufficient.)</w:t>
            </w:r>
          </w:p>
          <w:p w14:paraId="76FE43E2" w14:textId="77777777" w:rsidR="008E02E9" w:rsidRPr="00B4150D" w:rsidRDefault="008E02E9" w:rsidP="00885805">
            <w:pPr>
              <w:numPr>
                <w:ilvl w:val="0"/>
                <w:numId w:val="25"/>
              </w:numPr>
              <w:autoSpaceDE w:val="0"/>
              <w:autoSpaceDN w:val="0"/>
              <w:adjustRightInd w:val="0"/>
              <w:rPr>
                <w:rFonts w:ascii="Arial" w:hAnsi="Arial" w:cs="Arial"/>
                <w:sz w:val="20"/>
                <w:szCs w:val="20"/>
              </w:rPr>
            </w:pPr>
            <w:r w:rsidRPr="00B4150D">
              <w:rPr>
                <w:rFonts w:ascii="Arial" w:hAnsi="Arial" w:cs="Arial"/>
                <w:sz w:val="20"/>
                <w:szCs w:val="20"/>
              </w:rPr>
              <w:t>route</w:t>
            </w:r>
          </w:p>
          <w:p w14:paraId="137F1DC8" w14:textId="77777777" w:rsidR="008E02E9" w:rsidRPr="00B4150D" w:rsidRDefault="008E02E9" w:rsidP="00885805">
            <w:pPr>
              <w:numPr>
                <w:ilvl w:val="0"/>
                <w:numId w:val="25"/>
              </w:numPr>
              <w:autoSpaceDE w:val="0"/>
              <w:autoSpaceDN w:val="0"/>
              <w:adjustRightInd w:val="0"/>
              <w:rPr>
                <w:rFonts w:ascii="Arial" w:hAnsi="Arial" w:cs="Arial"/>
                <w:sz w:val="20"/>
                <w:szCs w:val="20"/>
              </w:rPr>
            </w:pPr>
            <w:r w:rsidRPr="00B4150D">
              <w:rPr>
                <w:rFonts w:ascii="Arial" w:hAnsi="Arial" w:cs="Arial"/>
                <w:sz w:val="20"/>
                <w:szCs w:val="20"/>
              </w:rPr>
              <w:t>dose</w:t>
            </w:r>
          </w:p>
          <w:p w14:paraId="0EA62BB2" w14:textId="77777777" w:rsidR="008E02E9" w:rsidRPr="00B4150D" w:rsidRDefault="008E02E9" w:rsidP="00885805">
            <w:pPr>
              <w:numPr>
                <w:ilvl w:val="0"/>
                <w:numId w:val="25"/>
              </w:numPr>
              <w:autoSpaceDE w:val="0"/>
              <w:autoSpaceDN w:val="0"/>
              <w:adjustRightInd w:val="0"/>
              <w:rPr>
                <w:rFonts w:ascii="Arial" w:hAnsi="Arial" w:cs="Arial"/>
                <w:sz w:val="20"/>
                <w:szCs w:val="20"/>
              </w:rPr>
            </w:pPr>
            <w:r w:rsidRPr="00B4150D">
              <w:rPr>
                <w:rFonts w:ascii="Arial" w:hAnsi="Arial" w:cs="Arial"/>
                <w:sz w:val="20"/>
                <w:szCs w:val="20"/>
              </w:rPr>
              <w:t>hourly frequency</w:t>
            </w:r>
          </w:p>
          <w:p w14:paraId="17E6FB52" w14:textId="77777777" w:rsidR="008E02E9" w:rsidRPr="00B4150D" w:rsidRDefault="008E02E9" w:rsidP="00885805">
            <w:pPr>
              <w:numPr>
                <w:ilvl w:val="0"/>
                <w:numId w:val="25"/>
              </w:numPr>
              <w:autoSpaceDE w:val="0"/>
              <w:autoSpaceDN w:val="0"/>
              <w:adjustRightInd w:val="0"/>
              <w:rPr>
                <w:rFonts w:ascii="Arial" w:hAnsi="Arial" w:cs="Arial"/>
                <w:iCs/>
                <w:sz w:val="20"/>
                <w:szCs w:val="20"/>
              </w:rPr>
            </w:pPr>
            <w:r w:rsidRPr="00B4150D">
              <w:rPr>
                <w:rFonts w:ascii="Arial" w:hAnsi="Arial" w:cs="Arial"/>
                <w:sz w:val="20"/>
                <w:szCs w:val="20"/>
              </w:rPr>
              <w:t xml:space="preserve">maximum daily dose (i.e. maximum </w:t>
            </w:r>
            <w:r w:rsidR="00ED5CE3" w:rsidRPr="00B4150D">
              <w:rPr>
                <w:rFonts w:ascii="Arial" w:hAnsi="Arial" w:cs="Arial"/>
                <w:sz w:val="20"/>
                <w:szCs w:val="20"/>
              </w:rPr>
              <w:t xml:space="preserve">PRN </w:t>
            </w:r>
            <w:r w:rsidRPr="00B4150D">
              <w:rPr>
                <w:rFonts w:ascii="Arial" w:hAnsi="Arial" w:cs="Arial"/>
                <w:sz w:val="20"/>
                <w:szCs w:val="20"/>
              </w:rPr>
              <w:t xml:space="preserve">dose in 24 hours) </w:t>
            </w:r>
            <w:r w:rsidRPr="00B4150D">
              <w:rPr>
                <w:rFonts w:ascii="Arial" w:hAnsi="Arial" w:cs="Arial"/>
                <w:iCs/>
                <w:sz w:val="20"/>
                <w:szCs w:val="20"/>
              </w:rPr>
              <w:t>e.g. Paracetamol 4g</w:t>
            </w:r>
          </w:p>
          <w:p w14:paraId="13444059" w14:textId="77777777" w:rsidR="00F449D6" w:rsidRPr="00B4150D" w:rsidRDefault="008E02E9" w:rsidP="00885805">
            <w:pPr>
              <w:numPr>
                <w:ilvl w:val="0"/>
                <w:numId w:val="25"/>
              </w:numPr>
              <w:autoSpaceDE w:val="0"/>
              <w:autoSpaceDN w:val="0"/>
              <w:adjustRightInd w:val="0"/>
              <w:rPr>
                <w:rFonts w:ascii="Arial" w:hAnsi="Arial" w:cs="Arial"/>
                <w:sz w:val="20"/>
                <w:szCs w:val="20"/>
              </w:rPr>
            </w:pPr>
            <w:r w:rsidRPr="00B4150D">
              <w:rPr>
                <w:rFonts w:ascii="Arial" w:hAnsi="Arial" w:cs="Arial"/>
                <w:sz w:val="20"/>
                <w:szCs w:val="20"/>
              </w:rPr>
              <w:t>indication</w:t>
            </w:r>
          </w:p>
          <w:p w14:paraId="3C655BB7" w14:textId="77777777" w:rsidR="008E02E9" w:rsidRDefault="008E02E9" w:rsidP="00885805">
            <w:pPr>
              <w:numPr>
                <w:ilvl w:val="0"/>
                <w:numId w:val="25"/>
              </w:numPr>
              <w:autoSpaceDE w:val="0"/>
              <w:autoSpaceDN w:val="0"/>
              <w:adjustRightInd w:val="0"/>
              <w:rPr>
                <w:rFonts w:ascii="Arial" w:hAnsi="Arial" w:cs="Arial"/>
                <w:sz w:val="20"/>
                <w:szCs w:val="20"/>
              </w:rPr>
            </w:pPr>
            <w:r w:rsidRPr="00B4150D">
              <w:rPr>
                <w:rFonts w:ascii="Arial" w:hAnsi="Arial" w:cs="Arial"/>
                <w:sz w:val="20"/>
                <w:szCs w:val="20"/>
              </w:rPr>
              <w:t>prescriber signature, printed name and contact details</w:t>
            </w:r>
          </w:p>
          <w:p w14:paraId="177C5CF7" w14:textId="77777777" w:rsidR="00885805" w:rsidRPr="00B4150D" w:rsidRDefault="00885805" w:rsidP="00885805">
            <w:pPr>
              <w:autoSpaceDE w:val="0"/>
              <w:autoSpaceDN w:val="0"/>
              <w:adjustRightInd w:val="0"/>
              <w:ind w:left="720"/>
              <w:rPr>
                <w:rFonts w:ascii="Arial" w:hAnsi="Arial" w:cs="Arial"/>
                <w:sz w:val="20"/>
                <w:szCs w:val="20"/>
              </w:rPr>
            </w:pPr>
          </w:p>
          <w:p w14:paraId="19072F46" w14:textId="77777777" w:rsidR="00325673" w:rsidRPr="00B4150D" w:rsidRDefault="00325673" w:rsidP="00485E8C">
            <w:pPr>
              <w:autoSpaceDE w:val="0"/>
              <w:autoSpaceDN w:val="0"/>
              <w:adjustRightInd w:val="0"/>
              <w:spacing w:after="120"/>
              <w:rPr>
                <w:rFonts w:ascii="Arial" w:hAnsi="Arial" w:cs="Arial"/>
                <w:sz w:val="20"/>
                <w:szCs w:val="20"/>
              </w:rPr>
            </w:pPr>
            <w:r w:rsidRPr="00B4150D">
              <w:rPr>
                <w:rFonts w:ascii="Arial" w:hAnsi="Arial" w:cs="Arial"/>
                <w:b/>
                <w:bCs/>
                <w:sz w:val="20"/>
                <w:szCs w:val="20"/>
              </w:rPr>
              <w:t>Prescrib</w:t>
            </w:r>
            <w:r w:rsidR="0011711F" w:rsidRPr="00B4150D">
              <w:rPr>
                <w:rFonts w:ascii="Arial" w:hAnsi="Arial" w:cs="Arial"/>
                <w:b/>
                <w:bCs/>
                <w:sz w:val="20"/>
                <w:szCs w:val="20"/>
              </w:rPr>
              <w:t>ing clinicians</w:t>
            </w:r>
            <w:r w:rsidRPr="00B4150D">
              <w:rPr>
                <w:rFonts w:ascii="Arial" w:hAnsi="Arial" w:cs="Arial"/>
                <w:b/>
                <w:bCs/>
                <w:sz w:val="20"/>
                <w:szCs w:val="20"/>
              </w:rPr>
              <w:t xml:space="preserve"> </w:t>
            </w:r>
            <w:r w:rsidRPr="00B4150D">
              <w:rPr>
                <w:rFonts w:ascii="Arial" w:hAnsi="Arial" w:cs="Arial"/>
                <w:bCs/>
                <w:sz w:val="20"/>
                <w:szCs w:val="20"/>
              </w:rPr>
              <w:t xml:space="preserve">should exercise caution when prescribing PRN medicines and check the regular </w:t>
            </w:r>
            <w:r w:rsidR="001A5840" w:rsidRPr="00B4150D">
              <w:rPr>
                <w:rFonts w:ascii="Arial" w:hAnsi="Arial" w:cs="Arial"/>
                <w:bCs/>
                <w:sz w:val="20"/>
                <w:szCs w:val="20"/>
              </w:rPr>
              <w:t>medicine</w:t>
            </w:r>
            <w:r w:rsidRPr="00B4150D">
              <w:rPr>
                <w:rFonts w:ascii="Arial" w:hAnsi="Arial" w:cs="Arial"/>
                <w:bCs/>
                <w:sz w:val="20"/>
                <w:szCs w:val="20"/>
              </w:rPr>
              <w:t>s section for possible duplicate orders.</w:t>
            </w:r>
          </w:p>
          <w:p w14:paraId="43AD451B" w14:textId="77777777" w:rsidR="008E02E9" w:rsidRPr="00B4150D" w:rsidRDefault="008E02E9" w:rsidP="00885805">
            <w:pPr>
              <w:autoSpaceDE w:val="0"/>
              <w:autoSpaceDN w:val="0"/>
              <w:adjustRightInd w:val="0"/>
              <w:rPr>
                <w:rFonts w:ascii="Arial" w:hAnsi="Arial" w:cs="Arial"/>
                <w:sz w:val="20"/>
                <w:szCs w:val="20"/>
              </w:rPr>
            </w:pPr>
            <w:r w:rsidRPr="00B4150D">
              <w:rPr>
                <w:rFonts w:ascii="Arial" w:hAnsi="Arial" w:cs="Arial"/>
                <w:sz w:val="20"/>
                <w:szCs w:val="20"/>
              </w:rPr>
              <w:t>Document the following for each medicine administration:</w:t>
            </w:r>
          </w:p>
          <w:p w14:paraId="6940EAE2" w14:textId="77777777" w:rsidR="008E02E9" w:rsidRPr="00B4150D" w:rsidRDefault="008E02E9" w:rsidP="00885805">
            <w:pPr>
              <w:numPr>
                <w:ilvl w:val="0"/>
                <w:numId w:val="25"/>
              </w:numPr>
              <w:autoSpaceDE w:val="0"/>
              <w:autoSpaceDN w:val="0"/>
              <w:adjustRightInd w:val="0"/>
              <w:rPr>
                <w:rFonts w:ascii="Arial" w:hAnsi="Arial" w:cs="Arial"/>
                <w:sz w:val="20"/>
                <w:szCs w:val="20"/>
              </w:rPr>
            </w:pPr>
            <w:r w:rsidRPr="00B4150D">
              <w:rPr>
                <w:rFonts w:ascii="Arial" w:hAnsi="Arial" w:cs="Arial"/>
                <w:sz w:val="20"/>
                <w:szCs w:val="20"/>
              </w:rPr>
              <w:t>date</w:t>
            </w:r>
          </w:p>
          <w:p w14:paraId="7A7FC447" w14:textId="77777777" w:rsidR="008E02E9" w:rsidRPr="00B4150D" w:rsidRDefault="008E02E9" w:rsidP="00885805">
            <w:pPr>
              <w:numPr>
                <w:ilvl w:val="0"/>
                <w:numId w:val="25"/>
              </w:numPr>
              <w:autoSpaceDE w:val="0"/>
              <w:autoSpaceDN w:val="0"/>
              <w:adjustRightInd w:val="0"/>
              <w:rPr>
                <w:rFonts w:ascii="Arial" w:hAnsi="Arial" w:cs="Arial"/>
                <w:sz w:val="20"/>
                <w:szCs w:val="20"/>
              </w:rPr>
            </w:pPr>
            <w:r w:rsidRPr="00B4150D">
              <w:rPr>
                <w:rFonts w:ascii="Arial" w:hAnsi="Arial" w:cs="Arial"/>
                <w:sz w:val="20"/>
                <w:szCs w:val="20"/>
              </w:rPr>
              <w:t>time</w:t>
            </w:r>
          </w:p>
          <w:p w14:paraId="1299D261" w14:textId="77777777" w:rsidR="008E02E9" w:rsidRPr="00B4150D" w:rsidRDefault="008E02E9" w:rsidP="00885805">
            <w:pPr>
              <w:numPr>
                <w:ilvl w:val="0"/>
                <w:numId w:val="25"/>
              </w:numPr>
              <w:autoSpaceDE w:val="0"/>
              <w:autoSpaceDN w:val="0"/>
              <w:adjustRightInd w:val="0"/>
              <w:rPr>
                <w:rFonts w:ascii="Arial" w:hAnsi="Arial" w:cs="Arial"/>
                <w:sz w:val="20"/>
                <w:szCs w:val="20"/>
              </w:rPr>
            </w:pPr>
            <w:r w:rsidRPr="00B4150D">
              <w:rPr>
                <w:rFonts w:ascii="Arial" w:hAnsi="Arial" w:cs="Arial"/>
                <w:sz w:val="20"/>
                <w:szCs w:val="20"/>
              </w:rPr>
              <w:t>dose given</w:t>
            </w:r>
          </w:p>
          <w:p w14:paraId="32288D02" w14:textId="77777777" w:rsidR="008E02E9" w:rsidRPr="00B4150D" w:rsidRDefault="008E02E9" w:rsidP="00885805">
            <w:pPr>
              <w:numPr>
                <w:ilvl w:val="0"/>
                <w:numId w:val="25"/>
              </w:numPr>
              <w:autoSpaceDE w:val="0"/>
              <w:autoSpaceDN w:val="0"/>
              <w:adjustRightInd w:val="0"/>
              <w:rPr>
                <w:rFonts w:ascii="Arial" w:hAnsi="Arial" w:cs="Arial"/>
                <w:sz w:val="20"/>
                <w:szCs w:val="20"/>
              </w:rPr>
            </w:pPr>
            <w:r w:rsidRPr="00B4150D">
              <w:rPr>
                <w:rFonts w:ascii="Arial" w:hAnsi="Arial" w:cs="Arial"/>
                <w:sz w:val="20"/>
                <w:szCs w:val="20"/>
              </w:rPr>
              <w:t>route</w:t>
            </w:r>
          </w:p>
          <w:p w14:paraId="58B6614A" w14:textId="77777777" w:rsidR="008E02E9" w:rsidRDefault="008E02E9" w:rsidP="00885805">
            <w:pPr>
              <w:numPr>
                <w:ilvl w:val="0"/>
                <w:numId w:val="25"/>
              </w:numPr>
              <w:autoSpaceDE w:val="0"/>
              <w:autoSpaceDN w:val="0"/>
              <w:adjustRightInd w:val="0"/>
              <w:rPr>
                <w:rFonts w:ascii="Arial" w:hAnsi="Arial" w:cs="Arial"/>
                <w:sz w:val="20"/>
                <w:szCs w:val="20"/>
              </w:rPr>
            </w:pPr>
            <w:r w:rsidRPr="00B4150D">
              <w:rPr>
                <w:rFonts w:ascii="Arial" w:hAnsi="Arial" w:cs="Arial"/>
                <w:sz w:val="20"/>
                <w:szCs w:val="20"/>
              </w:rPr>
              <w:t>initial</w:t>
            </w:r>
          </w:p>
          <w:p w14:paraId="67BF2C5F" w14:textId="77777777" w:rsidR="00885805" w:rsidRPr="00B4150D" w:rsidRDefault="00885805" w:rsidP="00885805">
            <w:pPr>
              <w:autoSpaceDE w:val="0"/>
              <w:autoSpaceDN w:val="0"/>
              <w:adjustRightInd w:val="0"/>
              <w:ind w:left="720"/>
              <w:rPr>
                <w:rFonts w:ascii="Arial" w:hAnsi="Arial" w:cs="Arial"/>
                <w:sz w:val="20"/>
                <w:szCs w:val="20"/>
              </w:rPr>
            </w:pPr>
          </w:p>
          <w:p w14:paraId="2C162635" w14:textId="77777777" w:rsidR="0011711F" w:rsidRPr="00B4150D" w:rsidRDefault="0011711F" w:rsidP="00485E8C">
            <w:pPr>
              <w:rPr>
                <w:rFonts w:ascii="Arial" w:hAnsi="Arial" w:cs="Arial"/>
                <w:sz w:val="20"/>
                <w:szCs w:val="20"/>
              </w:rPr>
            </w:pPr>
            <w:r w:rsidRPr="00B4150D">
              <w:rPr>
                <w:rFonts w:ascii="Arial" w:hAnsi="Arial" w:cs="Arial"/>
                <w:b/>
                <w:sz w:val="20"/>
                <w:szCs w:val="20"/>
              </w:rPr>
              <w:t>Administering clinicians</w:t>
            </w:r>
            <w:r w:rsidRPr="00B4150D">
              <w:rPr>
                <w:rFonts w:ascii="Arial" w:hAnsi="Arial" w:cs="Arial"/>
                <w:sz w:val="20"/>
                <w:szCs w:val="20"/>
              </w:rPr>
              <w:t xml:space="preserve"> should check the maximum PRN dose in 24 hours and also check the timing of the previous dose (either PRN or regular).</w:t>
            </w:r>
          </w:p>
        </w:tc>
      </w:tr>
      <w:tr w:rsidR="00F449D6" w:rsidRPr="00B4150D" w14:paraId="284C4C89" w14:textId="77777777" w:rsidTr="006629AC">
        <w:tc>
          <w:tcPr>
            <w:tcW w:w="1242" w:type="dxa"/>
            <w:gridSpan w:val="2"/>
            <w:tcBorders>
              <w:bottom w:val="single" w:sz="4" w:space="0" w:color="auto"/>
            </w:tcBorders>
            <w:shd w:val="clear" w:color="auto" w:fill="auto"/>
          </w:tcPr>
          <w:p w14:paraId="58BF0490" w14:textId="77777777" w:rsidR="00885805" w:rsidRPr="00B4150D" w:rsidRDefault="00885805" w:rsidP="00885805">
            <w:pPr>
              <w:spacing w:before="240"/>
              <w:rPr>
                <w:rFonts w:ascii="Arial" w:hAnsi="Arial" w:cs="Arial"/>
                <w:b/>
                <w:bCs/>
                <w:sz w:val="20"/>
                <w:szCs w:val="20"/>
              </w:rPr>
            </w:pPr>
            <w:r w:rsidRPr="00B4150D">
              <w:rPr>
                <w:rFonts w:ascii="Arial" w:hAnsi="Arial" w:cs="Arial"/>
                <w:b/>
                <w:bCs/>
                <w:sz w:val="20"/>
                <w:szCs w:val="20"/>
              </w:rPr>
              <w:t>Risk addressed</w:t>
            </w:r>
          </w:p>
          <w:p w14:paraId="331EED18" w14:textId="77777777" w:rsidR="00F449D6" w:rsidRPr="00B4150D" w:rsidRDefault="00F449D6" w:rsidP="00885805">
            <w:pPr>
              <w:spacing w:before="240"/>
              <w:rPr>
                <w:rFonts w:ascii="Arial" w:hAnsi="Arial" w:cs="Arial"/>
                <w:b/>
                <w:bCs/>
                <w:sz w:val="20"/>
                <w:szCs w:val="20"/>
              </w:rPr>
            </w:pPr>
          </w:p>
        </w:tc>
        <w:tc>
          <w:tcPr>
            <w:tcW w:w="7967" w:type="dxa"/>
            <w:tcBorders>
              <w:bottom w:val="single" w:sz="4" w:space="0" w:color="auto"/>
            </w:tcBorders>
            <w:shd w:val="clear" w:color="auto" w:fill="auto"/>
          </w:tcPr>
          <w:p w14:paraId="447A70F5" w14:textId="77777777" w:rsidR="00F449D6" w:rsidRPr="00B4150D" w:rsidRDefault="00325673" w:rsidP="00885805">
            <w:pPr>
              <w:spacing w:before="240"/>
              <w:rPr>
                <w:rFonts w:ascii="Arial" w:hAnsi="Arial" w:cs="Arial"/>
                <w:bCs/>
                <w:sz w:val="20"/>
                <w:szCs w:val="20"/>
              </w:rPr>
            </w:pPr>
            <w:r w:rsidRPr="00B4150D">
              <w:rPr>
                <w:rFonts w:ascii="Arial" w:hAnsi="Arial" w:cs="Arial"/>
                <w:bCs/>
                <w:sz w:val="20"/>
                <w:szCs w:val="20"/>
              </w:rPr>
              <w:t>Mistaking PRN orders for regular orders risks patient safety. Separating PRN from regular orders reduces the risk of error.</w:t>
            </w:r>
          </w:p>
        </w:tc>
      </w:tr>
      <w:tr w:rsidR="00325673" w:rsidRPr="00B4150D" w14:paraId="11A3756A" w14:textId="77777777" w:rsidTr="006629AC">
        <w:tc>
          <w:tcPr>
            <w:tcW w:w="9209" w:type="dxa"/>
            <w:gridSpan w:val="3"/>
            <w:shd w:val="clear" w:color="auto" w:fill="F2F2F2" w:themeFill="background1" w:themeFillShade="F2"/>
          </w:tcPr>
          <w:p w14:paraId="1220DBF8" w14:textId="77777777" w:rsidR="00325673" w:rsidRPr="00B4150D" w:rsidRDefault="00325673" w:rsidP="00885805">
            <w:pPr>
              <w:spacing w:before="240"/>
              <w:rPr>
                <w:rFonts w:ascii="Arial" w:hAnsi="Arial" w:cs="Arial"/>
                <w:b/>
                <w:bCs/>
                <w:sz w:val="20"/>
                <w:szCs w:val="20"/>
              </w:rPr>
            </w:pPr>
            <w:r w:rsidRPr="00B4150D">
              <w:rPr>
                <w:rFonts w:ascii="Arial" w:hAnsi="Arial" w:cs="Arial"/>
                <w:b/>
                <w:sz w:val="20"/>
                <w:szCs w:val="20"/>
              </w:rPr>
              <w:t>PRN (as required) medicines: Further information</w:t>
            </w:r>
          </w:p>
        </w:tc>
      </w:tr>
      <w:tr w:rsidR="00325673" w:rsidRPr="00B4150D" w14:paraId="71C18720" w14:textId="77777777" w:rsidTr="006629AC">
        <w:tc>
          <w:tcPr>
            <w:tcW w:w="9209" w:type="dxa"/>
            <w:gridSpan w:val="3"/>
            <w:shd w:val="clear" w:color="auto" w:fill="auto"/>
          </w:tcPr>
          <w:p w14:paraId="46DC1F73" w14:textId="77777777" w:rsidR="00325673" w:rsidRPr="00885805" w:rsidRDefault="00325673" w:rsidP="00885805">
            <w:pPr>
              <w:spacing w:before="240"/>
              <w:rPr>
                <w:rFonts w:ascii="Arial" w:hAnsi="Arial" w:cs="Arial"/>
                <w:b/>
                <w:sz w:val="20"/>
                <w:szCs w:val="20"/>
              </w:rPr>
            </w:pPr>
            <w:r w:rsidRPr="00885805">
              <w:rPr>
                <w:rFonts w:ascii="Arial" w:hAnsi="Arial" w:cs="Arial"/>
                <w:b/>
                <w:sz w:val="20"/>
                <w:szCs w:val="20"/>
              </w:rPr>
              <w:t xml:space="preserve">Max </w:t>
            </w:r>
            <w:r w:rsidR="00ED5CE3" w:rsidRPr="00885805">
              <w:rPr>
                <w:rFonts w:ascii="Arial" w:hAnsi="Arial" w:cs="Arial"/>
                <w:b/>
                <w:sz w:val="20"/>
                <w:szCs w:val="20"/>
              </w:rPr>
              <w:t xml:space="preserve">PRN </w:t>
            </w:r>
            <w:r w:rsidRPr="00885805">
              <w:rPr>
                <w:rFonts w:ascii="Arial" w:hAnsi="Arial" w:cs="Arial"/>
                <w:b/>
                <w:sz w:val="20"/>
                <w:szCs w:val="20"/>
              </w:rPr>
              <w:t xml:space="preserve">dose/24 hrs </w:t>
            </w:r>
          </w:p>
          <w:p w14:paraId="05AF649C" w14:textId="77777777" w:rsidR="00325673" w:rsidRPr="00B4150D" w:rsidRDefault="00325673" w:rsidP="00485E8C">
            <w:pPr>
              <w:rPr>
                <w:rFonts w:ascii="Arial" w:hAnsi="Arial" w:cs="Arial"/>
                <w:bCs/>
                <w:sz w:val="20"/>
                <w:szCs w:val="20"/>
              </w:rPr>
            </w:pPr>
            <w:r w:rsidRPr="00B4150D">
              <w:rPr>
                <w:rFonts w:ascii="Arial" w:hAnsi="Arial" w:cs="Arial"/>
                <w:bCs/>
                <w:sz w:val="20"/>
                <w:szCs w:val="20"/>
              </w:rPr>
              <w:t xml:space="preserve">The Max dose/ 24 hours prompt indicates the total amount of the medicine which may be administered in 24 hours for PRN doses only. The maximum daily dosage should not be exceeded for that PRN medicine. </w:t>
            </w:r>
          </w:p>
          <w:p w14:paraId="34B36261" w14:textId="77777777" w:rsidR="00325673" w:rsidRPr="00B4150D" w:rsidRDefault="00325673" w:rsidP="00485E8C">
            <w:pPr>
              <w:rPr>
                <w:rFonts w:ascii="Arial" w:hAnsi="Arial" w:cs="Arial"/>
                <w:b/>
                <w:bCs/>
                <w:sz w:val="20"/>
                <w:szCs w:val="20"/>
              </w:rPr>
            </w:pPr>
            <w:r w:rsidRPr="00B4150D">
              <w:rPr>
                <w:rFonts w:ascii="Arial" w:hAnsi="Arial" w:cs="Arial"/>
                <w:b/>
                <w:bCs/>
                <w:sz w:val="20"/>
                <w:szCs w:val="20"/>
              </w:rPr>
              <w:t>Figure below is an example of an order with the PRN maximum daily dosage.</w:t>
            </w:r>
          </w:p>
          <w:p w14:paraId="60D1F56F" w14:textId="77777777" w:rsidR="00325673" w:rsidRPr="00B4150D" w:rsidRDefault="000D76D3" w:rsidP="00485E8C">
            <w:pPr>
              <w:rPr>
                <w:rFonts w:ascii="Arial" w:hAnsi="Arial" w:cs="Arial"/>
                <w:sz w:val="20"/>
                <w:szCs w:val="20"/>
              </w:rPr>
            </w:pPr>
            <w:r>
              <w:rPr>
                <w:noProof/>
              </w:rPr>
              <w:drawing>
                <wp:inline distT="0" distB="0" distL="0" distR="0" wp14:anchorId="6A6153EF" wp14:editId="32DDE093">
                  <wp:extent cx="5499100" cy="1119795"/>
                  <wp:effectExtent l="0" t="0" r="635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16466" cy="1123331"/>
                          </a:xfrm>
                          <a:prstGeom prst="rect">
                            <a:avLst/>
                          </a:prstGeom>
                        </pic:spPr>
                      </pic:pic>
                    </a:graphicData>
                  </a:graphic>
                </wp:inline>
              </w:drawing>
            </w:r>
          </w:p>
        </w:tc>
      </w:tr>
      <w:tr w:rsidR="00325673" w:rsidRPr="00B4150D" w14:paraId="5131E10A" w14:textId="77777777" w:rsidTr="006629AC">
        <w:tc>
          <w:tcPr>
            <w:tcW w:w="9209" w:type="dxa"/>
            <w:gridSpan w:val="3"/>
            <w:shd w:val="clear" w:color="auto" w:fill="auto"/>
          </w:tcPr>
          <w:p w14:paraId="2869D4BB" w14:textId="77777777" w:rsidR="00325673" w:rsidRPr="00B4150D" w:rsidRDefault="00325673" w:rsidP="00885805">
            <w:pPr>
              <w:spacing w:before="240"/>
              <w:rPr>
                <w:rFonts w:ascii="Arial" w:hAnsi="Arial" w:cs="Arial"/>
                <w:b/>
                <w:sz w:val="20"/>
                <w:szCs w:val="20"/>
              </w:rPr>
            </w:pPr>
            <w:r w:rsidRPr="00B4150D">
              <w:rPr>
                <w:rFonts w:ascii="Arial" w:hAnsi="Arial" w:cs="Arial"/>
                <w:b/>
                <w:sz w:val="20"/>
                <w:szCs w:val="20"/>
              </w:rPr>
              <w:t>Multiple route orders</w:t>
            </w:r>
          </w:p>
          <w:p w14:paraId="7F12D861" w14:textId="77777777" w:rsidR="00325673" w:rsidRPr="00B4150D" w:rsidRDefault="00325673" w:rsidP="00485E8C">
            <w:pPr>
              <w:rPr>
                <w:rFonts w:ascii="Arial" w:hAnsi="Arial" w:cs="Arial"/>
                <w:sz w:val="20"/>
                <w:szCs w:val="20"/>
              </w:rPr>
            </w:pPr>
            <w:r w:rsidRPr="00B4150D">
              <w:rPr>
                <w:rFonts w:ascii="Arial" w:hAnsi="Arial" w:cs="Arial"/>
                <w:sz w:val="20"/>
                <w:szCs w:val="20"/>
              </w:rPr>
              <w:t>Generally, medic</w:t>
            </w:r>
            <w:r w:rsidR="00ED5CE3" w:rsidRPr="00B4150D">
              <w:rPr>
                <w:rFonts w:ascii="Arial" w:hAnsi="Arial" w:cs="Arial"/>
                <w:sz w:val="20"/>
                <w:szCs w:val="20"/>
              </w:rPr>
              <w:t>ine</w:t>
            </w:r>
            <w:r w:rsidRPr="00B4150D">
              <w:rPr>
                <w:rFonts w:ascii="Arial" w:hAnsi="Arial" w:cs="Arial"/>
                <w:sz w:val="20"/>
                <w:szCs w:val="20"/>
              </w:rPr>
              <w:t xml:space="preserve"> orders should be for one route only. However, local requirements may indicate other practice. Health service</w:t>
            </w:r>
            <w:r w:rsidR="00D11B3F" w:rsidRPr="00B4150D">
              <w:rPr>
                <w:rFonts w:ascii="Arial" w:hAnsi="Arial" w:cs="Arial"/>
                <w:sz w:val="20"/>
                <w:szCs w:val="20"/>
              </w:rPr>
              <w:t xml:space="preserve"> organisations</w:t>
            </w:r>
            <w:r w:rsidRPr="00B4150D">
              <w:rPr>
                <w:rFonts w:ascii="Arial" w:hAnsi="Arial" w:cs="Arial"/>
                <w:sz w:val="20"/>
                <w:szCs w:val="20"/>
              </w:rPr>
              <w:t xml:space="preserve"> should be aware of risks associated with medic</w:t>
            </w:r>
            <w:r w:rsidR="00D11B3F" w:rsidRPr="00B4150D">
              <w:rPr>
                <w:rFonts w:ascii="Arial" w:hAnsi="Arial" w:cs="Arial"/>
                <w:sz w:val="20"/>
                <w:szCs w:val="20"/>
              </w:rPr>
              <w:t>ine</w:t>
            </w:r>
            <w:r w:rsidRPr="00B4150D">
              <w:rPr>
                <w:rFonts w:ascii="Arial" w:hAnsi="Arial" w:cs="Arial"/>
                <w:sz w:val="20"/>
                <w:szCs w:val="20"/>
              </w:rPr>
              <w:t xml:space="preserve"> orders with multiple routes of administration. A health service-specific list of exceptions to the general rule should be determined in conjunction with the health service’s drug and therapeutics committee or equivalent and appropriate risk mitigation strategies put in place.</w:t>
            </w:r>
          </w:p>
          <w:p w14:paraId="11040843" w14:textId="77777777" w:rsidR="00325673" w:rsidRPr="00B4150D" w:rsidRDefault="00325673" w:rsidP="00485E8C">
            <w:pPr>
              <w:rPr>
                <w:rFonts w:ascii="Arial" w:hAnsi="Arial" w:cs="Arial"/>
                <w:b/>
                <w:sz w:val="20"/>
                <w:szCs w:val="20"/>
              </w:rPr>
            </w:pPr>
            <w:r w:rsidRPr="00B4150D">
              <w:rPr>
                <w:rFonts w:ascii="Arial" w:hAnsi="Arial" w:cs="Arial"/>
                <w:b/>
                <w:sz w:val="20"/>
                <w:szCs w:val="20"/>
              </w:rPr>
              <w:t>Figure below is an example of an order for multiple routes and with the administration route recorded.</w:t>
            </w:r>
          </w:p>
          <w:p w14:paraId="62BDB21A" w14:textId="77777777" w:rsidR="00C76771" w:rsidRPr="00B4150D" w:rsidRDefault="00AF7819" w:rsidP="00485E8C">
            <w:pPr>
              <w:rPr>
                <w:rFonts w:ascii="Arial" w:hAnsi="Arial" w:cs="Arial"/>
                <w:b/>
                <w:bCs/>
                <w:sz w:val="21"/>
                <w:szCs w:val="21"/>
              </w:rPr>
            </w:pPr>
            <w:r>
              <w:rPr>
                <w:noProof/>
              </w:rPr>
              <w:drawing>
                <wp:inline distT="0" distB="0" distL="0" distR="0" wp14:anchorId="04FD3EB3" wp14:editId="025AFD99">
                  <wp:extent cx="5499100" cy="1192525"/>
                  <wp:effectExtent l="0" t="0" r="635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504981" cy="1193800"/>
                          </a:xfrm>
                          <a:prstGeom prst="rect">
                            <a:avLst/>
                          </a:prstGeom>
                        </pic:spPr>
                      </pic:pic>
                    </a:graphicData>
                  </a:graphic>
                </wp:inline>
              </w:drawing>
            </w:r>
          </w:p>
          <w:p w14:paraId="22667F64" w14:textId="77777777" w:rsidR="00325673" w:rsidRPr="00B4150D" w:rsidRDefault="00325673" w:rsidP="00485E8C">
            <w:pPr>
              <w:rPr>
                <w:rFonts w:ascii="Arial" w:hAnsi="Arial" w:cs="Arial"/>
                <w:b/>
                <w:bCs/>
                <w:sz w:val="21"/>
                <w:szCs w:val="21"/>
              </w:rPr>
            </w:pPr>
          </w:p>
        </w:tc>
      </w:tr>
      <w:tr w:rsidR="00325673" w:rsidRPr="00B4150D" w14:paraId="205D9107" w14:textId="77777777" w:rsidTr="006629AC">
        <w:tc>
          <w:tcPr>
            <w:tcW w:w="9209" w:type="dxa"/>
            <w:gridSpan w:val="3"/>
            <w:shd w:val="clear" w:color="auto" w:fill="auto"/>
          </w:tcPr>
          <w:p w14:paraId="019321F1" w14:textId="77777777" w:rsidR="00325673" w:rsidRPr="00B4150D" w:rsidRDefault="00325673" w:rsidP="00885805">
            <w:pPr>
              <w:spacing w:before="240"/>
              <w:rPr>
                <w:rFonts w:ascii="Arial" w:hAnsi="Arial" w:cs="Arial"/>
                <w:b/>
                <w:sz w:val="20"/>
                <w:szCs w:val="20"/>
              </w:rPr>
            </w:pPr>
            <w:r w:rsidRPr="00B4150D">
              <w:rPr>
                <w:rFonts w:ascii="Arial" w:hAnsi="Arial" w:cs="Arial"/>
                <w:b/>
                <w:sz w:val="20"/>
                <w:szCs w:val="20"/>
              </w:rPr>
              <w:t>Prescribing PRN opioids</w:t>
            </w:r>
          </w:p>
          <w:p w14:paraId="0489BDD9" w14:textId="77777777" w:rsidR="00325673" w:rsidRPr="00B4150D" w:rsidRDefault="00325673" w:rsidP="00485E8C">
            <w:pPr>
              <w:rPr>
                <w:rFonts w:ascii="Arial" w:hAnsi="Arial" w:cs="Arial"/>
                <w:bCs/>
                <w:sz w:val="20"/>
                <w:szCs w:val="20"/>
              </w:rPr>
            </w:pPr>
            <w:r w:rsidRPr="00B4150D">
              <w:rPr>
                <w:rFonts w:ascii="Arial" w:hAnsi="Arial" w:cs="Arial"/>
                <w:bCs/>
                <w:sz w:val="20"/>
                <w:szCs w:val="20"/>
              </w:rPr>
              <w:t xml:space="preserve">The sedation score may be specified in the ‘Max Dose/24 hrs’ section to indicate the maximum medicine amount to be administered when prescribing opioids in the PRN section. </w:t>
            </w:r>
          </w:p>
          <w:p w14:paraId="3344D027" w14:textId="77777777" w:rsidR="00325673" w:rsidRPr="00B4150D" w:rsidRDefault="00325673" w:rsidP="00485E8C">
            <w:pPr>
              <w:rPr>
                <w:rFonts w:ascii="Arial" w:hAnsi="Arial" w:cs="Arial"/>
                <w:bCs/>
                <w:sz w:val="20"/>
                <w:szCs w:val="20"/>
              </w:rPr>
            </w:pPr>
            <w:r w:rsidRPr="00B4150D">
              <w:rPr>
                <w:rFonts w:ascii="Arial" w:hAnsi="Arial" w:cs="Arial"/>
                <w:bCs/>
                <w:sz w:val="20"/>
                <w:szCs w:val="20"/>
              </w:rPr>
              <w:t xml:space="preserve">When sedation scores are used, the </w:t>
            </w:r>
            <w:r w:rsidR="00C90733" w:rsidRPr="00B4150D">
              <w:rPr>
                <w:rFonts w:ascii="Arial" w:hAnsi="Arial" w:cs="Arial"/>
                <w:bCs/>
                <w:sz w:val="20"/>
                <w:szCs w:val="20"/>
              </w:rPr>
              <w:t xml:space="preserve">local </w:t>
            </w:r>
            <w:r w:rsidRPr="00B4150D">
              <w:rPr>
                <w:rFonts w:ascii="Arial" w:hAnsi="Arial" w:cs="Arial"/>
                <w:bCs/>
                <w:sz w:val="20"/>
                <w:szCs w:val="20"/>
              </w:rPr>
              <w:t xml:space="preserve">policy or guideline should specify a standard sedation scoring system and a process for recording the scores, and the record must be available at the point of care. Nursing and medical staff should be familiar with the sedation scale used. </w:t>
            </w:r>
          </w:p>
          <w:p w14:paraId="71F22E7B" w14:textId="77777777" w:rsidR="00325673" w:rsidRPr="00B4150D" w:rsidRDefault="00D11B3F" w:rsidP="00485E8C">
            <w:pPr>
              <w:rPr>
                <w:rFonts w:ascii="Arial" w:hAnsi="Arial" w:cs="Arial"/>
                <w:bCs/>
                <w:sz w:val="20"/>
                <w:szCs w:val="20"/>
              </w:rPr>
            </w:pPr>
            <w:r w:rsidRPr="00B4150D">
              <w:rPr>
                <w:rFonts w:ascii="Arial" w:hAnsi="Arial" w:cs="Arial"/>
                <w:bCs/>
                <w:sz w:val="20"/>
                <w:szCs w:val="20"/>
              </w:rPr>
              <w:t>For example, u</w:t>
            </w:r>
            <w:r w:rsidR="00325673" w:rsidRPr="00B4150D">
              <w:rPr>
                <w:rFonts w:ascii="Arial" w:hAnsi="Arial" w:cs="Arial"/>
                <w:bCs/>
                <w:sz w:val="20"/>
                <w:szCs w:val="20"/>
              </w:rPr>
              <w:t xml:space="preserve">sing the 4 point sedation scale of 0 to 3 published by the Victorian Quality Council, the PRN order could specify “if sedation score is less than 2”. The error-prone symbol </w:t>
            </w:r>
            <w:r w:rsidR="00325673" w:rsidRPr="00B4150D">
              <w:rPr>
                <w:rFonts w:ascii="Arial" w:hAnsi="Arial" w:cs="Arial"/>
                <w:bCs/>
                <w:sz w:val="20"/>
                <w:szCs w:val="20"/>
              </w:rPr>
              <w:sym w:font="Symbol" w:char="F03C"/>
            </w:r>
            <w:r w:rsidR="00325673" w:rsidRPr="00B4150D">
              <w:rPr>
                <w:rFonts w:ascii="Arial" w:hAnsi="Arial" w:cs="Arial"/>
                <w:bCs/>
                <w:sz w:val="20"/>
                <w:szCs w:val="20"/>
              </w:rPr>
              <w:t xml:space="preserve"> should not be used. </w:t>
            </w:r>
          </w:p>
          <w:p w14:paraId="72EE1C14" w14:textId="77777777" w:rsidR="00325673" w:rsidRPr="00B4150D" w:rsidRDefault="00325673" w:rsidP="00485E8C">
            <w:pPr>
              <w:rPr>
                <w:rFonts w:ascii="Arial" w:hAnsi="Arial" w:cs="Arial"/>
                <w:b/>
                <w:bCs/>
                <w:sz w:val="20"/>
                <w:szCs w:val="20"/>
              </w:rPr>
            </w:pPr>
            <w:r w:rsidRPr="00B4150D">
              <w:rPr>
                <w:rFonts w:ascii="Arial" w:hAnsi="Arial" w:cs="Arial"/>
                <w:b/>
                <w:bCs/>
                <w:sz w:val="20"/>
                <w:szCs w:val="20"/>
              </w:rPr>
              <w:lastRenderedPageBreak/>
              <w:t>Figure below illustrates a sedation score specified in the Max Dose/24 hrs PRN order space.</w:t>
            </w:r>
          </w:p>
          <w:p w14:paraId="33B8295F" w14:textId="77777777" w:rsidR="00325673" w:rsidRPr="00B4150D" w:rsidRDefault="000D76D3" w:rsidP="00485E8C">
            <w:pPr>
              <w:rPr>
                <w:rFonts w:ascii="Arial" w:hAnsi="Arial" w:cs="Arial"/>
                <w:bCs/>
                <w:sz w:val="20"/>
                <w:szCs w:val="20"/>
              </w:rPr>
            </w:pPr>
            <w:r>
              <w:rPr>
                <w:noProof/>
              </w:rPr>
              <w:drawing>
                <wp:inline distT="0" distB="0" distL="0" distR="0" wp14:anchorId="77BF7C45" wp14:editId="080F4AEC">
                  <wp:extent cx="5499100" cy="1108633"/>
                  <wp:effectExtent l="0" t="0" r="635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99100" cy="1108633"/>
                          </a:xfrm>
                          <a:prstGeom prst="rect">
                            <a:avLst/>
                          </a:prstGeom>
                        </pic:spPr>
                      </pic:pic>
                    </a:graphicData>
                  </a:graphic>
                </wp:inline>
              </w:drawing>
            </w:r>
          </w:p>
          <w:p w14:paraId="3B17EFF6" w14:textId="77777777" w:rsidR="00325673" w:rsidRPr="00B4150D" w:rsidRDefault="00325673" w:rsidP="001948A6">
            <w:pPr>
              <w:rPr>
                <w:rFonts w:ascii="Arial" w:hAnsi="Arial" w:cs="Arial"/>
                <w:b/>
                <w:sz w:val="20"/>
                <w:szCs w:val="20"/>
              </w:rPr>
            </w:pPr>
          </w:p>
        </w:tc>
      </w:tr>
    </w:tbl>
    <w:p w14:paraId="40917928" w14:textId="77777777" w:rsidR="00F449D6" w:rsidRDefault="00F449D6" w:rsidP="001948A6">
      <w:pPr>
        <w:rPr>
          <w:rFonts w:ascii="Arial" w:hAnsi="Arial" w:cs="Arial"/>
          <w:sz w:val="21"/>
          <w:szCs w:val="21"/>
        </w:rPr>
      </w:pPr>
    </w:p>
    <w:p w14:paraId="27E1D58A" w14:textId="77777777" w:rsidR="00E25046" w:rsidRPr="00504D8B" w:rsidRDefault="00E25046" w:rsidP="001948A6">
      <w:pPr>
        <w:rPr>
          <w:rFonts w:ascii="Arial" w:hAnsi="Arial" w:cs="Arial"/>
          <w:b/>
          <w:bCs/>
          <w:sz w:val="21"/>
          <w:szCs w:val="21"/>
        </w:rPr>
      </w:pPr>
    </w:p>
    <w:p w14:paraId="1DC9D917" w14:textId="77777777" w:rsidR="007B4667" w:rsidRDefault="003A3E84" w:rsidP="001948A6">
      <w:pPr>
        <w:rPr>
          <w:rFonts w:ascii="Arial" w:hAnsi="Arial" w:cs="Arial"/>
          <w:sz w:val="22"/>
          <w:szCs w:val="22"/>
        </w:rPr>
      </w:pPr>
      <w:r>
        <w:rPr>
          <w:rFonts w:ascii="Arial" w:hAnsi="Arial" w:cs="Arial"/>
          <w:sz w:val="22"/>
          <w:szCs w:val="22"/>
        </w:rPr>
        <w:br w:type="page"/>
      </w:r>
    </w:p>
    <w:p w14:paraId="639A058B" w14:textId="77777777" w:rsidR="005F53C1" w:rsidRPr="00622A52" w:rsidRDefault="00C01C59" w:rsidP="00485E8C">
      <w:pPr>
        <w:pStyle w:val="Heading1"/>
      </w:pPr>
      <w:bookmarkStart w:id="32" w:name="_Toc17284226"/>
      <w:r>
        <w:lastRenderedPageBreak/>
        <w:t>8</w:t>
      </w:r>
      <w:r w:rsidR="00325673" w:rsidRPr="00B9548D">
        <w:t>.</w:t>
      </w:r>
      <w:r w:rsidR="00325673" w:rsidRPr="00485E8C">
        <w:rPr>
          <w:rStyle w:val="Heading1Char"/>
        </w:rPr>
        <w:tab/>
      </w:r>
      <w:r w:rsidR="00325673" w:rsidRPr="00B36978">
        <w:rPr>
          <w:rStyle w:val="Heading1Char"/>
          <w:b/>
        </w:rPr>
        <w:t>P</w:t>
      </w:r>
      <w:r w:rsidR="00FB0A50" w:rsidRPr="00B36978">
        <w:rPr>
          <w:rStyle w:val="Heading1Char"/>
          <w:b/>
        </w:rPr>
        <w:t xml:space="preserve">aediatric </w:t>
      </w:r>
      <w:r w:rsidR="00290A93" w:rsidRPr="00B36978">
        <w:rPr>
          <w:rStyle w:val="Heading1Char"/>
          <w:b/>
        </w:rPr>
        <w:t xml:space="preserve">NIMC: Additional safety </w:t>
      </w:r>
      <w:r w:rsidR="00325673" w:rsidRPr="00B36978">
        <w:rPr>
          <w:rStyle w:val="Heading1Char"/>
          <w:b/>
        </w:rPr>
        <w:t>features</w:t>
      </w:r>
      <w:bookmarkEnd w:id="32"/>
    </w:p>
    <w:p w14:paraId="26D39C8F" w14:textId="77777777" w:rsidR="005F53C1" w:rsidRPr="00504D8B" w:rsidRDefault="005F53C1" w:rsidP="00485E8C">
      <w:pPr>
        <w:rPr>
          <w:rFonts w:ascii="Arial" w:hAnsi="Arial" w:cs="Arial"/>
          <w:sz w:val="21"/>
          <w:szCs w:val="21"/>
        </w:rPr>
      </w:pPr>
    </w:p>
    <w:p w14:paraId="1F29E57B" w14:textId="77777777" w:rsidR="00325673" w:rsidRDefault="00637D4D" w:rsidP="00485E8C">
      <w:pPr>
        <w:rPr>
          <w:rFonts w:ascii="Arial" w:hAnsi="Arial" w:cs="Arial"/>
          <w:sz w:val="20"/>
          <w:szCs w:val="20"/>
        </w:rPr>
      </w:pPr>
      <w:r w:rsidRPr="00064888">
        <w:rPr>
          <w:rFonts w:ascii="Arial" w:hAnsi="Arial" w:cs="Arial"/>
          <w:sz w:val="20"/>
          <w:szCs w:val="20"/>
        </w:rPr>
        <w:t xml:space="preserve">The </w:t>
      </w:r>
      <w:r w:rsidR="003A3E84" w:rsidRPr="00064888">
        <w:rPr>
          <w:rFonts w:ascii="Arial" w:hAnsi="Arial" w:cs="Arial"/>
          <w:sz w:val="20"/>
          <w:szCs w:val="20"/>
        </w:rPr>
        <w:t>p</w:t>
      </w:r>
      <w:r w:rsidRPr="00064888">
        <w:rPr>
          <w:rFonts w:ascii="Arial" w:hAnsi="Arial" w:cs="Arial"/>
          <w:sz w:val="20"/>
          <w:szCs w:val="20"/>
        </w:rPr>
        <w:t xml:space="preserve">aediatric </w:t>
      </w:r>
      <w:r w:rsidR="003A3E84" w:rsidRPr="00064888">
        <w:rPr>
          <w:rFonts w:ascii="Arial" w:hAnsi="Arial" w:cs="Arial"/>
          <w:sz w:val="20"/>
          <w:szCs w:val="20"/>
        </w:rPr>
        <w:t xml:space="preserve">versions of the NIMC </w:t>
      </w:r>
      <w:r w:rsidRPr="00064888">
        <w:rPr>
          <w:rFonts w:ascii="Arial" w:hAnsi="Arial" w:cs="Arial"/>
          <w:sz w:val="20"/>
          <w:szCs w:val="20"/>
        </w:rPr>
        <w:t xml:space="preserve">incorporate additional features identified as important for safe medicines use </w:t>
      </w:r>
      <w:r w:rsidR="000630FD" w:rsidRPr="00064888">
        <w:rPr>
          <w:rFonts w:ascii="Arial" w:hAnsi="Arial" w:cs="Arial"/>
          <w:sz w:val="20"/>
          <w:szCs w:val="20"/>
        </w:rPr>
        <w:t xml:space="preserve">with </w:t>
      </w:r>
      <w:r w:rsidRPr="00064888">
        <w:rPr>
          <w:rFonts w:ascii="Arial" w:hAnsi="Arial" w:cs="Arial"/>
          <w:sz w:val="20"/>
          <w:szCs w:val="20"/>
        </w:rPr>
        <w:t xml:space="preserve">paediatric </w:t>
      </w:r>
      <w:r w:rsidR="004E194E" w:rsidRPr="00064888">
        <w:rPr>
          <w:rFonts w:ascii="Arial" w:hAnsi="Arial" w:cs="Arial"/>
          <w:sz w:val="20"/>
          <w:szCs w:val="20"/>
        </w:rPr>
        <w:t xml:space="preserve">and neonatal </w:t>
      </w:r>
      <w:r w:rsidRPr="00064888">
        <w:rPr>
          <w:rFonts w:ascii="Arial" w:hAnsi="Arial" w:cs="Arial"/>
          <w:sz w:val="20"/>
          <w:szCs w:val="20"/>
        </w:rPr>
        <w:t>p</w:t>
      </w:r>
      <w:r w:rsidR="000630FD" w:rsidRPr="00064888">
        <w:rPr>
          <w:rFonts w:ascii="Arial" w:hAnsi="Arial" w:cs="Arial"/>
          <w:sz w:val="20"/>
          <w:szCs w:val="20"/>
        </w:rPr>
        <w:t>atients</w:t>
      </w:r>
      <w:r w:rsidRPr="00064888">
        <w:rPr>
          <w:rFonts w:ascii="Arial" w:hAnsi="Arial" w:cs="Arial"/>
          <w:sz w:val="20"/>
          <w:szCs w:val="20"/>
        </w:rPr>
        <w:t xml:space="preserve">. </w:t>
      </w:r>
    </w:p>
    <w:p w14:paraId="255556C2" w14:textId="77777777" w:rsidR="00064888" w:rsidRPr="00064888" w:rsidRDefault="00064888" w:rsidP="00485E8C">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45"/>
      </w:tblGrid>
      <w:tr w:rsidR="00325673" w:rsidRPr="00B4150D" w14:paraId="7F3B13E1" w14:textId="77777777" w:rsidTr="00B4150D">
        <w:tc>
          <w:tcPr>
            <w:tcW w:w="9348" w:type="dxa"/>
            <w:shd w:val="clear" w:color="auto" w:fill="auto"/>
          </w:tcPr>
          <w:p w14:paraId="55EE175C" w14:textId="77777777" w:rsidR="00325673" w:rsidRPr="0011416B" w:rsidRDefault="00325673" w:rsidP="0011416B">
            <w:pPr>
              <w:pStyle w:val="Heading2"/>
              <w:spacing w:after="0"/>
              <w:rPr>
                <w:sz w:val="20"/>
                <w:szCs w:val="20"/>
              </w:rPr>
            </w:pPr>
            <w:bookmarkStart w:id="33" w:name="_Toc17284227"/>
            <w:r w:rsidRPr="0011416B">
              <w:rPr>
                <w:sz w:val="20"/>
                <w:szCs w:val="20"/>
              </w:rPr>
              <w:t>Patient weight, date, height, and body surface area</w:t>
            </w:r>
            <w:bookmarkEnd w:id="33"/>
          </w:p>
          <w:p w14:paraId="2A02F7D2" w14:textId="77777777" w:rsidR="00325673" w:rsidRPr="00B4150D" w:rsidRDefault="00325673" w:rsidP="0011416B">
            <w:pPr>
              <w:rPr>
                <w:rFonts w:ascii="Arial" w:hAnsi="Arial" w:cs="Arial"/>
                <w:sz w:val="20"/>
                <w:szCs w:val="20"/>
              </w:rPr>
            </w:pPr>
            <w:r w:rsidRPr="00B4150D">
              <w:rPr>
                <w:rFonts w:ascii="Arial" w:hAnsi="Arial" w:cs="Arial"/>
                <w:sz w:val="20"/>
                <w:szCs w:val="20"/>
              </w:rPr>
              <w:t>The child’s weight must be documented in the box on the front of the chart including the date when the child was weighed. The weight should also be documented on the back page when PRN medicines are ordered.</w:t>
            </w:r>
          </w:p>
          <w:p w14:paraId="4EE9ED22" w14:textId="77777777" w:rsidR="00325673" w:rsidRPr="00B4150D" w:rsidRDefault="00325673" w:rsidP="00485E8C">
            <w:pPr>
              <w:rPr>
                <w:rFonts w:ascii="Arial" w:hAnsi="Arial" w:cs="Arial"/>
                <w:sz w:val="20"/>
                <w:szCs w:val="20"/>
              </w:rPr>
            </w:pPr>
            <w:r w:rsidRPr="00B4150D">
              <w:rPr>
                <w:rFonts w:ascii="Arial" w:hAnsi="Arial" w:cs="Arial"/>
                <w:sz w:val="20"/>
                <w:szCs w:val="20"/>
              </w:rPr>
              <w:t>The height and body surface area should be documented for when body surface area (BSA) is used to calculate the dose of a medicine.</w:t>
            </w:r>
          </w:p>
        </w:tc>
      </w:tr>
      <w:tr w:rsidR="00325673" w:rsidRPr="00B4150D" w14:paraId="770FD2D1" w14:textId="77777777" w:rsidTr="00B4150D">
        <w:tc>
          <w:tcPr>
            <w:tcW w:w="9348" w:type="dxa"/>
            <w:shd w:val="clear" w:color="auto" w:fill="auto"/>
          </w:tcPr>
          <w:p w14:paraId="18769979" w14:textId="77777777" w:rsidR="00325673" w:rsidRPr="0011416B" w:rsidRDefault="00325673" w:rsidP="0011416B">
            <w:pPr>
              <w:pStyle w:val="Heading2"/>
              <w:spacing w:after="0"/>
              <w:rPr>
                <w:sz w:val="20"/>
                <w:szCs w:val="20"/>
              </w:rPr>
            </w:pPr>
            <w:bookmarkStart w:id="34" w:name="_Toc17284228"/>
            <w:r w:rsidRPr="0011416B">
              <w:rPr>
                <w:sz w:val="20"/>
                <w:szCs w:val="20"/>
              </w:rPr>
              <w:t>Gestational age at birth</w:t>
            </w:r>
            <w:bookmarkEnd w:id="34"/>
          </w:p>
          <w:p w14:paraId="18EA7ED1" w14:textId="77777777" w:rsidR="00325673" w:rsidRPr="00B4150D" w:rsidRDefault="00325673" w:rsidP="0011416B">
            <w:pPr>
              <w:rPr>
                <w:rFonts w:ascii="Arial" w:hAnsi="Arial" w:cs="Arial"/>
                <w:sz w:val="20"/>
                <w:szCs w:val="20"/>
              </w:rPr>
            </w:pPr>
            <w:r w:rsidRPr="00B4150D">
              <w:rPr>
                <w:rFonts w:ascii="Arial" w:hAnsi="Arial" w:cs="Arial"/>
                <w:sz w:val="20"/>
                <w:szCs w:val="20"/>
              </w:rPr>
              <w:t>There is space for recording gestational age at birth under the BSA and height box. This should be completed for premature infants.</w:t>
            </w:r>
          </w:p>
        </w:tc>
      </w:tr>
      <w:tr w:rsidR="00325673" w:rsidRPr="00B4150D" w14:paraId="6844F585" w14:textId="77777777" w:rsidTr="00B4150D">
        <w:tc>
          <w:tcPr>
            <w:tcW w:w="9348" w:type="dxa"/>
            <w:shd w:val="clear" w:color="auto" w:fill="auto"/>
          </w:tcPr>
          <w:p w14:paraId="3517934A" w14:textId="77777777" w:rsidR="00325673" w:rsidRPr="0011416B" w:rsidRDefault="00325673" w:rsidP="0011416B">
            <w:pPr>
              <w:pStyle w:val="Heading2"/>
              <w:rPr>
                <w:sz w:val="20"/>
                <w:szCs w:val="20"/>
              </w:rPr>
            </w:pPr>
            <w:bookmarkStart w:id="35" w:name="_Toc17284229"/>
            <w:r w:rsidRPr="0011416B">
              <w:rPr>
                <w:sz w:val="20"/>
                <w:szCs w:val="20"/>
              </w:rPr>
              <w:t>Dose calculation</w:t>
            </w:r>
            <w:bookmarkEnd w:id="35"/>
          </w:p>
          <w:p w14:paraId="647A3EFE" w14:textId="77777777" w:rsidR="00325673" w:rsidRDefault="00325673" w:rsidP="0011416B">
            <w:pPr>
              <w:rPr>
                <w:rFonts w:ascii="Arial" w:hAnsi="Arial" w:cs="Arial"/>
                <w:sz w:val="20"/>
                <w:szCs w:val="20"/>
              </w:rPr>
            </w:pPr>
            <w:r w:rsidRPr="00B4150D">
              <w:rPr>
                <w:rFonts w:ascii="Arial" w:hAnsi="Arial" w:cs="Arial"/>
                <w:sz w:val="20"/>
                <w:szCs w:val="20"/>
              </w:rPr>
              <w:t>The prescriber must document the basis for the dose calculation in the dose calculation box (e.g. mg/kg/dose or microgram/m</w:t>
            </w:r>
            <w:r w:rsidRPr="00B4150D">
              <w:rPr>
                <w:rFonts w:ascii="Arial" w:hAnsi="Arial" w:cs="Arial"/>
                <w:sz w:val="20"/>
                <w:szCs w:val="20"/>
                <w:vertAlign w:val="superscript"/>
              </w:rPr>
              <w:t>2</w:t>
            </w:r>
            <w:r w:rsidRPr="00B4150D">
              <w:rPr>
                <w:rFonts w:ascii="Arial" w:hAnsi="Arial" w:cs="Arial"/>
                <w:sz w:val="20"/>
                <w:szCs w:val="20"/>
              </w:rPr>
              <w:t xml:space="preserve">/dose </w:t>
            </w:r>
            <w:proofErr w:type="spellStart"/>
            <w:r w:rsidRPr="00B4150D">
              <w:rPr>
                <w:rFonts w:ascii="Arial" w:hAnsi="Arial" w:cs="Arial"/>
                <w:sz w:val="20"/>
                <w:szCs w:val="20"/>
              </w:rPr>
              <w:t>etc</w:t>
            </w:r>
            <w:proofErr w:type="spellEnd"/>
            <w:r w:rsidRPr="00B4150D">
              <w:rPr>
                <w:rFonts w:ascii="Arial" w:hAnsi="Arial" w:cs="Arial"/>
                <w:sz w:val="20"/>
                <w:szCs w:val="20"/>
              </w:rPr>
              <w:t>).</w:t>
            </w:r>
            <w:r w:rsidR="00BC0E17">
              <w:rPr>
                <w:rFonts w:ascii="Arial" w:hAnsi="Arial" w:cs="Arial"/>
                <w:sz w:val="20"/>
                <w:szCs w:val="20"/>
              </w:rPr>
              <w:t xml:space="preserve"> </w:t>
            </w:r>
            <w:r w:rsidR="00C5394E">
              <w:rPr>
                <w:rFonts w:ascii="Arial" w:hAnsi="Arial" w:cs="Arial"/>
                <w:sz w:val="20"/>
                <w:szCs w:val="20"/>
              </w:rPr>
              <w:t>Where a telephone order has been requested,</w:t>
            </w:r>
            <w:r w:rsidR="00BC0E17">
              <w:rPr>
                <w:rFonts w:ascii="Arial" w:hAnsi="Arial" w:cs="Arial"/>
                <w:sz w:val="20"/>
                <w:szCs w:val="20"/>
              </w:rPr>
              <w:t xml:space="preserve"> the</w:t>
            </w:r>
            <w:r w:rsidR="00626B0F">
              <w:rPr>
                <w:rFonts w:ascii="Arial" w:hAnsi="Arial" w:cs="Arial"/>
                <w:sz w:val="20"/>
                <w:szCs w:val="20"/>
              </w:rPr>
              <w:t xml:space="preserve"> clinician receiving the order </w:t>
            </w:r>
            <w:r w:rsidR="00BC0E17">
              <w:rPr>
                <w:rFonts w:ascii="Arial" w:hAnsi="Arial" w:cs="Arial"/>
                <w:sz w:val="20"/>
                <w:szCs w:val="20"/>
              </w:rPr>
              <w:t>must</w:t>
            </w:r>
            <w:r w:rsidR="00E24F30">
              <w:rPr>
                <w:rFonts w:ascii="Arial" w:hAnsi="Arial" w:cs="Arial"/>
                <w:sz w:val="20"/>
                <w:szCs w:val="20"/>
              </w:rPr>
              <w:t xml:space="preserve"> also</w:t>
            </w:r>
            <w:r w:rsidR="00BC0E17">
              <w:rPr>
                <w:rFonts w:ascii="Arial" w:hAnsi="Arial" w:cs="Arial"/>
                <w:sz w:val="20"/>
                <w:szCs w:val="20"/>
              </w:rPr>
              <w:t xml:space="preserve"> document the</w:t>
            </w:r>
            <w:r w:rsidR="00626B0F">
              <w:rPr>
                <w:rFonts w:ascii="Arial" w:hAnsi="Arial" w:cs="Arial"/>
                <w:sz w:val="20"/>
                <w:szCs w:val="20"/>
              </w:rPr>
              <w:t xml:space="preserve"> basis for the</w:t>
            </w:r>
            <w:r w:rsidR="00C5394E">
              <w:rPr>
                <w:rFonts w:ascii="Arial" w:hAnsi="Arial" w:cs="Arial"/>
                <w:sz w:val="20"/>
                <w:szCs w:val="20"/>
              </w:rPr>
              <w:t xml:space="preserve"> dose calculation </w:t>
            </w:r>
            <w:r w:rsidR="001A66D2" w:rsidRPr="00AF4DC9">
              <w:rPr>
                <w:rFonts w:ascii="Arial" w:hAnsi="Arial" w:cs="Arial"/>
                <w:sz w:val="20"/>
                <w:szCs w:val="20"/>
              </w:rPr>
              <w:t xml:space="preserve">as part of </w:t>
            </w:r>
            <w:r w:rsidR="00BC0E17" w:rsidRPr="00AF4DC9">
              <w:rPr>
                <w:rFonts w:ascii="Arial" w:hAnsi="Arial" w:cs="Arial"/>
                <w:sz w:val="20"/>
                <w:szCs w:val="20"/>
              </w:rPr>
              <w:t>the order</w:t>
            </w:r>
            <w:r w:rsidR="00C5394E">
              <w:rPr>
                <w:rFonts w:ascii="Arial" w:hAnsi="Arial" w:cs="Arial"/>
                <w:sz w:val="20"/>
                <w:szCs w:val="20"/>
              </w:rPr>
              <w:t>.</w:t>
            </w:r>
            <w:r w:rsidRPr="00B4150D">
              <w:rPr>
                <w:rFonts w:ascii="Arial" w:hAnsi="Arial" w:cs="Arial"/>
                <w:sz w:val="20"/>
                <w:szCs w:val="20"/>
              </w:rPr>
              <w:t xml:space="preserve"> This will assist pharmacists, nurses and other doctors in double-checking the dose to ensure that the intended and actual dose is calculated correctly.</w:t>
            </w:r>
          </w:p>
          <w:p w14:paraId="40CF908F" w14:textId="77777777" w:rsidR="0011416B" w:rsidRPr="00B4150D" w:rsidRDefault="0011416B" w:rsidP="0011416B">
            <w:pPr>
              <w:rPr>
                <w:rFonts w:ascii="Arial" w:hAnsi="Arial" w:cs="Arial"/>
                <w:sz w:val="20"/>
                <w:szCs w:val="20"/>
              </w:rPr>
            </w:pPr>
          </w:p>
          <w:p w14:paraId="75E98235" w14:textId="77777777" w:rsidR="00325673" w:rsidRPr="00B4150D" w:rsidRDefault="00325673" w:rsidP="00485E8C">
            <w:pPr>
              <w:rPr>
                <w:rFonts w:ascii="Arial" w:hAnsi="Arial" w:cs="Arial"/>
                <w:b/>
                <w:sz w:val="20"/>
                <w:szCs w:val="20"/>
              </w:rPr>
            </w:pPr>
            <w:r w:rsidRPr="00B4150D">
              <w:rPr>
                <w:rFonts w:ascii="Arial" w:hAnsi="Arial" w:cs="Arial"/>
                <w:b/>
                <w:sz w:val="20"/>
                <w:szCs w:val="20"/>
              </w:rPr>
              <w:t>Figure below is an example of an order</w:t>
            </w:r>
            <w:r w:rsidR="0011711F" w:rsidRPr="00B4150D">
              <w:rPr>
                <w:rFonts w:ascii="Arial" w:hAnsi="Arial" w:cs="Arial"/>
                <w:b/>
                <w:sz w:val="20"/>
                <w:szCs w:val="20"/>
              </w:rPr>
              <w:t xml:space="preserve"> for an infant weighing 10 </w:t>
            </w:r>
            <w:proofErr w:type="spellStart"/>
            <w:r w:rsidR="0011711F" w:rsidRPr="00B4150D">
              <w:rPr>
                <w:rFonts w:ascii="Arial" w:hAnsi="Arial" w:cs="Arial"/>
                <w:b/>
                <w:sz w:val="20"/>
                <w:szCs w:val="20"/>
              </w:rPr>
              <w:t>kgs</w:t>
            </w:r>
            <w:proofErr w:type="spellEnd"/>
            <w:r w:rsidRPr="00B4150D">
              <w:rPr>
                <w:rFonts w:ascii="Arial" w:hAnsi="Arial" w:cs="Arial"/>
                <w:b/>
                <w:sz w:val="20"/>
                <w:szCs w:val="20"/>
              </w:rPr>
              <w:t xml:space="preserve"> with dose calculation and double-signing for administration.</w:t>
            </w:r>
          </w:p>
          <w:p w14:paraId="1A35174E" w14:textId="77777777" w:rsidR="00325673" w:rsidRPr="00B4150D" w:rsidRDefault="00E228E8" w:rsidP="00485E8C">
            <w:pPr>
              <w:rPr>
                <w:rFonts w:ascii="Arial" w:hAnsi="Arial" w:cs="Arial"/>
                <w:sz w:val="20"/>
                <w:szCs w:val="20"/>
              </w:rPr>
            </w:pPr>
            <w:r>
              <w:rPr>
                <w:noProof/>
              </w:rPr>
              <w:drawing>
                <wp:inline distT="0" distB="0" distL="0" distR="0" wp14:anchorId="4DBA00D9" wp14:editId="73BF58C0">
                  <wp:extent cx="5575300" cy="1524000"/>
                  <wp:effectExtent l="0" t="0" r="635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575300" cy="1524000"/>
                          </a:xfrm>
                          <a:prstGeom prst="rect">
                            <a:avLst/>
                          </a:prstGeom>
                        </pic:spPr>
                      </pic:pic>
                    </a:graphicData>
                  </a:graphic>
                </wp:inline>
              </w:drawing>
            </w:r>
          </w:p>
          <w:p w14:paraId="01CBBC1E" w14:textId="77777777" w:rsidR="00C5394E" w:rsidRDefault="00C5394E" w:rsidP="00485E8C">
            <w:pPr>
              <w:rPr>
                <w:rFonts w:ascii="Arial" w:hAnsi="Arial" w:cs="Arial"/>
                <w:sz w:val="20"/>
                <w:szCs w:val="20"/>
              </w:rPr>
            </w:pPr>
          </w:p>
          <w:p w14:paraId="7FFC87E3" w14:textId="77777777" w:rsidR="00325673" w:rsidRPr="00B4150D" w:rsidRDefault="00325673" w:rsidP="00485E8C">
            <w:pPr>
              <w:rPr>
                <w:rFonts w:ascii="Arial" w:hAnsi="Arial" w:cs="Arial"/>
                <w:sz w:val="20"/>
                <w:szCs w:val="20"/>
              </w:rPr>
            </w:pPr>
            <w:r w:rsidRPr="00B4150D">
              <w:rPr>
                <w:rFonts w:ascii="Arial" w:hAnsi="Arial" w:cs="Arial"/>
                <w:sz w:val="20"/>
                <w:szCs w:val="20"/>
              </w:rPr>
              <w:t xml:space="preserve">The basis for the dose calculation should first be checked in a current paediatric dosing reference endorsed by the local drug and therapeutics committee. </w:t>
            </w:r>
          </w:p>
          <w:p w14:paraId="15F60A21" w14:textId="77777777" w:rsidR="00325673" w:rsidRPr="00B4150D" w:rsidRDefault="00325673" w:rsidP="00485E8C">
            <w:pPr>
              <w:rPr>
                <w:rFonts w:ascii="Arial" w:hAnsi="Arial" w:cs="Arial"/>
                <w:sz w:val="20"/>
                <w:szCs w:val="20"/>
              </w:rPr>
            </w:pPr>
            <w:r w:rsidRPr="00B4150D">
              <w:rPr>
                <w:rFonts w:ascii="Arial" w:hAnsi="Arial" w:cs="Arial"/>
                <w:sz w:val="20"/>
                <w:szCs w:val="20"/>
              </w:rPr>
              <w:t>The actual dose should be calculated using an accurate weight or BSA (up to usual adult dose). If the child is obese or significantly oedematous, the ideal weight may be more appropriate.</w:t>
            </w:r>
          </w:p>
          <w:p w14:paraId="1AEF455E" w14:textId="77777777" w:rsidR="00325673" w:rsidRPr="00B4150D" w:rsidRDefault="00325673" w:rsidP="00485E8C">
            <w:pPr>
              <w:rPr>
                <w:rFonts w:ascii="Arial" w:hAnsi="Arial" w:cs="Arial"/>
                <w:b/>
                <w:sz w:val="20"/>
                <w:szCs w:val="20"/>
              </w:rPr>
            </w:pPr>
            <w:r w:rsidRPr="00B4150D">
              <w:rPr>
                <w:rFonts w:ascii="Arial" w:hAnsi="Arial" w:cs="Arial"/>
                <w:b/>
                <w:sz w:val="20"/>
                <w:szCs w:val="20"/>
              </w:rPr>
              <w:t>All calculations should be double-checked.</w:t>
            </w:r>
          </w:p>
        </w:tc>
      </w:tr>
      <w:tr w:rsidR="00325673" w:rsidRPr="00B4150D" w14:paraId="7C36F984" w14:textId="77777777" w:rsidTr="00B4150D">
        <w:tc>
          <w:tcPr>
            <w:tcW w:w="9348" w:type="dxa"/>
            <w:shd w:val="clear" w:color="auto" w:fill="auto"/>
          </w:tcPr>
          <w:p w14:paraId="388BEF5F" w14:textId="77777777" w:rsidR="00325673" w:rsidRPr="0011416B" w:rsidRDefault="00325673" w:rsidP="0011416B">
            <w:pPr>
              <w:pStyle w:val="Heading2"/>
              <w:spacing w:after="0"/>
              <w:rPr>
                <w:sz w:val="20"/>
                <w:szCs w:val="20"/>
              </w:rPr>
            </w:pPr>
            <w:bookmarkStart w:id="36" w:name="_Toc17284230"/>
            <w:r w:rsidRPr="0011416B">
              <w:rPr>
                <w:sz w:val="20"/>
                <w:szCs w:val="20"/>
              </w:rPr>
              <w:t>Administration of medicines</w:t>
            </w:r>
            <w:bookmarkEnd w:id="36"/>
          </w:p>
          <w:p w14:paraId="6B6AD33F" w14:textId="77777777" w:rsidR="00325673" w:rsidRPr="00B4150D" w:rsidRDefault="00325673" w:rsidP="0011416B">
            <w:pPr>
              <w:rPr>
                <w:rFonts w:ascii="Arial" w:hAnsi="Arial" w:cs="Arial"/>
                <w:sz w:val="20"/>
                <w:szCs w:val="20"/>
              </w:rPr>
            </w:pPr>
            <w:r w:rsidRPr="00B4150D">
              <w:rPr>
                <w:rFonts w:ascii="Arial" w:hAnsi="Arial" w:cs="Arial"/>
                <w:sz w:val="20"/>
                <w:szCs w:val="20"/>
              </w:rPr>
              <w:t xml:space="preserve">There are two spaces for recording the administration of each dose of medicine to allow for the recording of two signatures, to document that the double checking process has occurred when required. </w:t>
            </w:r>
          </w:p>
        </w:tc>
      </w:tr>
      <w:tr w:rsidR="00A72959" w:rsidRPr="00B4150D" w14:paraId="69B12314" w14:textId="77777777" w:rsidTr="00B4150D">
        <w:tc>
          <w:tcPr>
            <w:tcW w:w="9348" w:type="dxa"/>
            <w:shd w:val="clear" w:color="auto" w:fill="auto"/>
          </w:tcPr>
          <w:p w14:paraId="640F30DE" w14:textId="77777777" w:rsidR="00A72959" w:rsidRPr="0011416B" w:rsidRDefault="00A72959" w:rsidP="0011416B">
            <w:pPr>
              <w:pStyle w:val="Heading2"/>
              <w:spacing w:after="0"/>
              <w:rPr>
                <w:sz w:val="20"/>
                <w:szCs w:val="20"/>
              </w:rPr>
            </w:pPr>
            <w:bookmarkStart w:id="37" w:name="_Toc17284231"/>
            <w:r w:rsidRPr="0011416B">
              <w:rPr>
                <w:sz w:val="20"/>
                <w:szCs w:val="20"/>
              </w:rPr>
              <w:t>Additional reason for not administering medicine code</w:t>
            </w:r>
            <w:bookmarkEnd w:id="37"/>
          </w:p>
          <w:p w14:paraId="35D28E7D" w14:textId="77777777" w:rsidR="00A72959" w:rsidRPr="00B4150D" w:rsidRDefault="00A72959" w:rsidP="0011416B">
            <w:pPr>
              <w:rPr>
                <w:rFonts w:ascii="Arial" w:hAnsi="Arial" w:cs="Arial"/>
                <w:sz w:val="20"/>
                <w:szCs w:val="20"/>
              </w:rPr>
            </w:pPr>
            <w:r w:rsidRPr="00B4150D">
              <w:rPr>
                <w:rFonts w:ascii="Arial" w:hAnsi="Arial" w:cs="Arial"/>
                <w:sz w:val="20"/>
                <w:szCs w:val="20"/>
              </w:rPr>
              <w:t>There is an additional reason for not administering medicine code on the NIMC paediatric charts. It is a P with a circle around it which records that the medicine was administered by the paediatric patient’s parent or carer.</w:t>
            </w:r>
          </w:p>
        </w:tc>
      </w:tr>
    </w:tbl>
    <w:p w14:paraId="4B9BB605" w14:textId="77777777" w:rsidR="00325673" w:rsidRDefault="00325673" w:rsidP="00485E8C">
      <w:pPr>
        <w:rPr>
          <w:rFonts w:ascii="Arial" w:hAnsi="Arial" w:cs="Arial"/>
          <w:sz w:val="21"/>
          <w:szCs w:val="21"/>
        </w:rPr>
      </w:pPr>
    </w:p>
    <w:p w14:paraId="2FA2AC0B" w14:textId="77777777" w:rsidR="003E413C" w:rsidRDefault="003E413C" w:rsidP="00485E8C">
      <w:pPr>
        <w:rPr>
          <w:rFonts w:ascii="Arial" w:hAnsi="Arial" w:cs="Arial"/>
          <w:bCs/>
          <w:sz w:val="22"/>
          <w:szCs w:val="22"/>
        </w:rPr>
      </w:pPr>
      <w:r>
        <w:rPr>
          <w:rFonts w:ascii="Arial" w:hAnsi="Arial" w:cs="Arial"/>
          <w:sz w:val="21"/>
          <w:szCs w:val="21"/>
        </w:rPr>
        <w:br w:type="page"/>
      </w:r>
    </w:p>
    <w:p w14:paraId="0EAEEDC0" w14:textId="77777777" w:rsidR="004C2FE8" w:rsidRPr="00B80AE3" w:rsidRDefault="004C2FE8" w:rsidP="00485E8C">
      <w:pPr>
        <w:pStyle w:val="Heading1"/>
      </w:pPr>
      <w:bookmarkStart w:id="38" w:name="_Toc17284232"/>
      <w:r>
        <w:lastRenderedPageBreak/>
        <w:t>A</w:t>
      </w:r>
      <w:r w:rsidR="00CC5E5E">
        <w:t>ppendices</w:t>
      </w:r>
      <w:bookmarkEnd w:id="38"/>
    </w:p>
    <w:p w14:paraId="67E3AABA" w14:textId="77777777" w:rsidR="004C2FE8" w:rsidRPr="0011416B" w:rsidRDefault="00CC5E5E" w:rsidP="00485E8C">
      <w:pPr>
        <w:pStyle w:val="Heading2"/>
        <w:rPr>
          <w:bCs w:val="0"/>
          <w:sz w:val="24"/>
          <w:szCs w:val="24"/>
        </w:rPr>
      </w:pPr>
      <w:bookmarkStart w:id="39" w:name="_Toc17284233"/>
      <w:r w:rsidRPr="0011416B">
        <w:rPr>
          <w:sz w:val="24"/>
          <w:szCs w:val="24"/>
        </w:rPr>
        <w:t>Appendix A: NIMC resources</w:t>
      </w:r>
      <w:bookmarkEnd w:id="39"/>
    </w:p>
    <w:p w14:paraId="24198274" w14:textId="77777777" w:rsidR="004C2FE8" w:rsidRPr="00541247" w:rsidRDefault="004C2FE8" w:rsidP="00485E8C">
      <w:pPr>
        <w:rPr>
          <w:rFonts w:ascii="Arial" w:hAnsi="Arial" w:cs="Arial"/>
          <w:bCs/>
          <w:sz w:val="20"/>
          <w:szCs w:val="20"/>
        </w:rPr>
      </w:pPr>
      <w:r w:rsidRPr="00541247">
        <w:rPr>
          <w:rFonts w:ascii="Arial" w:hAnsi="Arial" w:cs="Arial"/>
          <w:bCs/>
          <w:sz w:val="20"/>
          <w:szCs w:val="20"/>
        </w:rPr>
        <w:t>The Commission maintains a range of resources to assist health services use the NIMC, audit its use and educate staff about it.</w:t>
      </w:r>
    </w:p>
    <w:p w14:paraId="01AE70AA" w14:textId="77777777" w:rsidR="004C2FE8" w:rsidRPr="00541247" w:rsidRDefault="004C2FE8" w:rsidP="00485E8C">
      <w:pPr>
        <w:rPr>
          <w:rFonts w:ascii="Arial" w:hAnsi="Arial" w:cs="Arial"/>
          <w:bCs/>
          <w:sz w:val="20"/>
          <w:szCs w:val="20"/>
        </w:rPr>
      </w:pPr>
    </w:p>
    <w:p w14:paraId="1C24D90A" w14:textId="77777777" w:rsidR="004C2FE8" w:rsidRDefault="004C2FE8" w:rsidP="00485E8C">
      <w:pPr>
        <w:rPr>
          <w:rFonts w:ascii="Arial" w:hAnsi="Arial" w:cs="Arial"/>
          <w:bCs/>
          <w:sz w:val="20"/>
          <w:szCs w:val="20"/>
        </w:rPr>
      </w:pPr>
      <w:r w:rsidRPr="00541247">
        <w:rPr>
          <w:rFonts w:ascii="Arial" w:hAnsi="Arial" w:cs="Arial"/>
          <w:b/>
          <w:bCs/>
          <w:sz w:val="20"/>
          <w:szCs w:val="20"/>
        </w:rPr>
        <w:t>1. National standard medication charts</w:t>
      </w:r>
      <w:r w:rsidR="0085363D">
        <w:rPr>
          <w:rFonts w:ascii="Arial" w:hAnsi="Arial" w:cs="Arial"/>
          <w:b/>
          <w:bCs/>
          <w:sz w:val="20"/>
          <w:szCs w:val="20"/>
        </w:rPr>
        <w:t xml:space="preserve"> (NSMC)</w:t>
      </w:r>
      <w:r w:rsidRPr="00541247">
        <w:rPr>
          <w:rFonts w:ascii="Arial" w:hAnsi="Arial" w:cs="Arial"/>
          <w:bCs/>
          <w:sz w:val="20"/>
          <w:szCs w:val="20"/>
        </w:rPr>
        <w:t xml:space="preserve"> (including design files and printing instructions)</w:t>
      </w:r>
      <w:r w:rsidRPr="00541247">
        <w:rPr>
          <w:rFonts w:ascii="Arial" w:hAnsi="Arial" w:cs="Arial"/>
          <w:b/>
          <w:bCs/>
          <w:sz w:val="20"/>
          <w:szCs w:val="20"/>
        </w:rPr>
        <w:br/>
      </w:r>
      <w:r w:rsidR="00DD3926">
        <w:rPr>
          <w:rFonts w:ascii="Arial" w:hAnsi="Arial" w:cs="Arial"/>
          <w:bCs/>
          <w:sz w:val="20"/>
          <w:szCs w:val="20"/>
        </w:rPr>
        <w:t xml:space="preserve"> </w:t>
      </w:r>
      <w:hyperlink r:id="rId58" w:history="1">
        <w:r w:rsidR="00901C41" w:rsidRPr="00160D8E">
          <w:rPr>
            <w:rStyle w:val="Hyperlink"/>
            <w:rFonts w:ascii="Arial" w:hAnsi="Arial" w:cs="Arial"/>
            <w:bCs/>
            <w:sz w:val="20"/>
            <w:szCs w:val="20"/>
          </w:rPr>
          <w:t>https://www.safetyandquality.gov.au/our-work/medication-safety/medication-charts/</w:t>
        </w:r>
      </w:hyperlink>
      <w:r w:rsidR="00901C41">
        <w:rPr>
          <w:rFonts w:ascii="Arial" w:hAnsi="Arial" w:cs="Arial"/>
          <w:bCs/>
          <w:sz w:val="20"/>
          <w:szCs w:val="20"/>
        </w:rPr>
        <w:t xml:space="preserve"> </w:t>
      </w:r>
    </w:p>
    <w:p w14:paraId="4CA71FB6" w14:textId="77777777" w:rsidR="004C2FE8" w:rsidRPr="00541247" w:rsidRDefault="004C2FE8" w:rsidP="00485E8C">
      <w:pPr>
        <w:rPr>
          <w:rFonts w:ascii="Arial" w:hAnsi="Arial" w:cs="Arial"/>
          <w:bCs/>
          <w:sz w:val="20"/>
          <w:szCs w:val="20"/>
        </w:rPr>
      </w:pPr>
    </w:p>
    <w:p w14:paraId="42787A1C" w14:textId="01AEE6DD" w:rsidR="004C2FE8" w:rsidRPr="00541247" w:rsidRDefault="004C2FE8" w:rsidP="00485E8C">
      <w:pPr>
        <w:rPr>
          <w:rFonts w:ascii="Arial" w:hAnsi="Arial" w:cs="Arial"/>
          <w:bCs/>
          <w:sz w:val="20"/>
          <w:szCs w:val="20"/>
          <w:lang w:val="fr-FR"/>
        </w:rPr>
      </w:pPr>
      <w:r w:rsidRPr="00541247">
        <w:rPr>
          <w:rFonts w:ascii="Arial" w:hAnsi="Arial" w:cs="Arial"/>
          <w:b/>
          <w:bCs/>
          <w:sz w:val="20"/>
          <w:szCs w:val="20"/>
          <w:lang w:val="fr-FR"/>
        </w:rPr>
        <w:t xml:space="preserve">2. </w:t>
      </w:r>
      <w:r w:rsidRPr="00541247">
        <w:rPr>
          <w:rFonts w:ascii="Arial" w:hAnsi="Arial" w:cs="Arial"/>
          <w:b/>
          <w:bCs/>
          <w:i/>
          <w:sz w:val="20"/>
          <w:szCs w:val="20"/>
          <w:lang w:val="fr-FR"/>
        </w:rPr>
        <w:t>NIMC User Guide</w:t>
      </w:r>
      <w:r w:rsidRPr="00541247">
        <w:rPr>
          <w:rFonts w:ascii="Arial" w:hAnsi="Arial" w:cs="Arial"/>
          <w:b/>
          <w:bCs/>
          <w:sz w:val="20"/>
          <w:szCs w:val="20"/>
          <w:lang w:val="fr-FR"/>
        </w:rPr>
        <w:t xml:space="preserve"> </w:t>
      </w:r>
      <w:r w:rsidRPr="00541247">
        <w:rPr>
          <w:rFonts w:ascii="Arial" w:hAnsi="Arial" w:cs="Arial"/>
          <w:b/>
          <w:bCs/>
          <w:sz w:val="20"/>
          <w:szCs w:val="20"/>
          <w:lang w:val="fr-FR"/>
        </w:rPr>
        <w:br/>
      </w:r>
      <w:hyperlink r:id="rId59" w:history="1">
        <w:r w:rsidR="00240FE0" w:rsidRPr="00F757B0">
          <w:rPr>
            <w:rStyle w:val="Hyperlink"/>
            <w:rFonts w:ascii="Arial" w:hAnsi="Arial" w:cs="Arial"/>
            <w:sz w:val="18"/>
            <w:szCs w:val="18"/>
          </w:rPr>
          <w:t>https://www.safetyandquality.gov.au/publications-and-resources/resource-library/national-inpatient-medication-chart-nimc-user-guide</w:t>
        </w:r>
      </w:hyperlink>
    </w:p>
    <w:p w14:paraId="22F15AB7" w14:textId="77777777" w:rsidR="004C2FE8" w:rsidRPr="00541247" w:rsidRDefault="004C2FE8" w:rsidP="00485E8C">
      <w:pPr>
        <w:rPr>
          <w:rFonts w:ascii="Arial" w:hAnsi="Arial" w:cs="Arial"/>
          <w:bCs/>
          <w:sz w:val="20"/>
          <w:szCs w:val="20"/>
          <w:lang w:val="fr-FR"/>
        </w:rPr>
      </w:pPr>
    </w:p>
    <w:p w14:paraId="2031F074" w14:textId="77777777" w:rsidR="004C2FE8" w:rsidRPr="00541247" w:rsidRDefault="004C2FE8" w:rsidP="00485E8C">
      <w:pPr>
        <w:rPr>
          <w:rFonts w:ascii="Arial" w:hAnsi="Arial" w:cs="Arial"/>
          <w:bCs/>
          <w:sz w:val="20"/>
          <w:szCs w:val="20"/>
          <w:lang w:val="en-US"/>
        </w:rPr>
      </w:pPr>
      <w:r w:rsidRPr="00541247">
        <w:rPr>
          <w:rFonts w:ascii="Arial" w:hAnsi="Arial" w:cs="Arial"/>
          <w:b/>
          <w:bCs/>
          <w:sz w:val="20"/>
          <w:szCs w:val="20"/>
          <w:lang w:val="en-US"/>
        </w:rPr>
        <w:t xml:space="preserve">3. </w:t>
      </w:r>
      <w:r w:rsidRPr="00541247">
        <w:rPr>
          <w:rFonts w:ascii="Arial" w:hAnsi="Arial" w:cs="Arial"/>
          <w:b/>
          <w:bCs/>
          <w:i/>
          <w:sz w:val="20"/>
          <w:szCs w:val="20"/>
          <w:lang w:val="en-US"/>
        </w:rPr>
        <w:t>NIMC Local Management Guidelines</w:t>
      </w:r>
      <w:r w:rsidRPr="00541247">
        <w:rPr>
          <w:rFonts w:ascii="Arial" w:hAnsi="Arial" w:cs="Arial"/>
          <w:b/>
          <w:bCs/>
          <w:sz w:val="20"/>
          <w:szCs w:val="20"/>
          <w:lang w:val="en-US"/>
        </w:rPr>
        <w:t xml:space="preserve"> </w:t>
      </w:r>
      <w:r w:rsidRPr="0057058D">
        <w:rPr>
          <w:rStyle w:val="Hyperlink"/>
          <w:lang w:val="fr-FR"/>
        </w:rPr>
        <w:br/>
      </w:r>
      <w:hyperlink r:id="rId60" w:history="1">
        <w:r w:rsidR="0057058D" w:rsidRPr="0057058D">
          <w:rPr>
            <w:rStyle w:val="Hyperlink"/>
            <w:rFonts w:ascii="Arial" w:hAnsi="Arial" w:cs="Arial"/>
            <w:bCs/>
            <w:sz w:val="20"/>
            <w:szCs w:val="20"/>
            <w:lang w:val="fr-FR"/>
          </w:rPr>
          <w:t>http://www.safetyandquality.gov.au/publications/nimc-local-management-guidelines-pdf-133kb/</w:t>
        </w:r>
      </w:hyperlink>
      <w:r w:rsidR="0057058D">
        <w:rPr>
          <w:rFonts w:ascii="Arial" w:hAnsi="Arial" w:cs="Arial"/>
          <w:bCs/>
          <w:sz w:val="20"/>
          <w:szCs w:val="20"/>
          <w:lang w:val="en-US"/>
        </w:rPr>
        <w:t xml:space="preserve"> </w:t>
      </w:r>
    </w:p>
    <w:p w14:paraId="36E2610A" w14:textId="77777777" w:rsidR="004C2FE8" w:rsidRPr="00541247" w:rsidRDefault="004C2FE8" w:rsidP="00485E8C">
      <w:pPr>
        <w:rPr>
          <w:rFonts w:ascii="Arial" w:hAnsi="Arial" w:cs="Arial"/>
          <w:bCs/>
          <w:sz w:val="20"/>
          <w:szCs w:val="20"/>
        </w:rPr>
      </w:pPr>
    </w:p>
    <w:p w14:paraId="25B1A0BD" w14:textId="77777777" w:rsidR="00771A8A" w:rsidRPr="00541247" w:rsidRDefault="004C2FE8" w:rsidP="00485E8C">
      <w:pPr>
        <w:rPr>
          <w:rFonts w:ascii="Arial" w:hAnsi="Arial" w:cs="Arial"/>
          <w:b/>
          <w:bCs/>
          <w:sz w:val="20"/>
          <w:szCs w:val="20"/>
        </w:rPr>
      </w:pPr>
      <w:r w:rsidRPr="00541247">
        <w:rPr>
          <w:rFonts w:ascii="Arial" w:hAnsi="Arial" w:cs="Arial"/>
          <w:b/>
          <w:bCs/>
          <w:sz w:val="20"/>
          <w:szCs w:val="20"/>
        </w:rPr>
        <w:t>4. N</w:t>
      </w:r>
      <w:r w:rsidR="00901C41">
        <w:rPr>
          <w:rFonts w:ascii="Arial" w:hAnsi="Arial" w:cs="Arial"/>
          <w:b/>
          <w:bCs/>
          <w:sz w:val="20"/>
          <w:szCs w:val="20"/>
        </w:rPr>
        <w:t>S</w:t>
      </w:r>
      <w:r w:rsidRPr="00541247">
        <w:rPr>
          <w:rFonts w:ascii="Arial" w:hAnsi="Arial" w:cs="Arial"/>
          <w:b/>
          <w:bCs/>
          <w:sz w:val="20"/>
          <w:szCs w:val="20"/>
        </w:rPr>
        <w:t xml:space="preserve">MC Online Training Module (designed for all health professionals using the NIMC) </w:t>
      </w:r>
    </w:p>
    <w:p w14:paraId="2A703FEA" w14:textId="77777777" w:rsidR="004C2FE8" w:rsidRPr="00541247" w:rsidRDefault="00F757B0" w:rsidP="00485E8C">
      <w:pPr>
        <w:rPr>
          <w:rFonts w:ascii="Arial" w:hAnsi="Arial" w:cs="Arial"/>
          <w:bCs/>
          <w:sz w:val="20"/>
          <w:szCs w:val="20"/>
        </w:rPr>
      </w:pPr>
      <w:hyperlink r:id="rId61" w:history="1">
        <w:r w:rsidR="00B82937" w:rsidRPr="00B82937">
          <w:rPr>
            <w:rStyle w:val="Hyperlink"/>
            <w:rFonts w:ascii="Arial" w:hAnsi="Arial" w:cs="Arial"/>
            <w:sz w:val="20"/>
            <w:szCs w:val="20"/>
          </w:rPr>
          <w:t>https://www.nps.org.au/cpd/activities/national-standard-medication-charts-course</w:t>
        </w:r>
      </w:hyperlink>
    </w:p>
    <w:p w14:paraId="2F50B1E6" w14:textId="77777777" w:rsidR="004C2FE8" w:rsidRPr="00541247" w:rsidRDefault="004C2FE8" w:rsidP="00485E8C">
      <w:pPr>
        <w:rPr>
          <w:rFonts w:ascii="Arial" w:hAnsi="Arial" w:cs="Arial"/>
          <w:bCs/>
          <w:sz w:val="20"/>
          <w:szCs w:val="20"/>
        </w:rPr>
      </w:pPr>
    </w:p>
    <w:p w14:paraId="45C59FBE" w14:textId="77777777" w:rsidR="004C2FE8" w:rsidRPr="00541247" w:rsidRDefault="004C2FE8" w:rsidP="00485E8C">
      <w:pPr>
        <w:rPr>
          <w:rFonts w:ascii="Arial" w:hAnsi="Arial" w:cs="Arial"/>
          <w:bCs/>
          <w:sz w:val="20"/>
          <w:szCs w:val="20"/>
        </w:rPr>
      </w:pPr>
      <w:r w:rsidRPr="00541247">
        <w:rPr>
          <w:rFonts w:ascii="Arial" w:hAnsi="Arial" w:cs="Arial"/>
          <w:b/>
          <w:bCs/>
          <w:sz w:val="20"/>
          <w:szCs w:val="20"/>
        </w:rPr>
        <w:t xml:space="preserve">5. Medication Safety Training (designed for all health professionals and to explore the causes of medication error) </w:t>
      </w:r>
      <w:r w:rsidRPr="00541247">
        <w:rPr>
          <w:rFonts w:ascii="Arial" w:hAnsi="Arial" w:cs="Arial"/>
          <w:b/>
          <w:bCs/>
          <w:sz w:val="20"/>
          <w:szCs w:val="20"/>
        </w:rPr>
        <w:br/>
      </w:r>
      <w:hyperlink r:id="rId62" w:history="1">
        <w:r w:rsidR="00A93B73" w:rsidRPr="00A93B73">
          <w:rPr>
            <w:rStyle w:val="Hyperlink"/>
            <w:rFonts w:ascii="Arial" w:hAnsi="Arial" w:cs="Arial"/>
            <w:sz w:val="20"/>
            <w:szCs w:val="20"/>
          </w:rPr>
          <w:t>https://www.nps.org.au/cpd/activities/medication-safety-training?profession=Pharmacists</w:t>
        </w:r>
      </w:hyperlink>
    </w:p>
    <w:p w14:paraId="498E1809" w14:textId="77777777" w:rsidR="004C2FE8" w:rsidRPr="00541247" w:rsidRDefault="004C2FE8" w:rsidP="00485E8C">
      <w:pPr>
        <w:rPr>
          <w:rFonts w:ascii="Arial" w:hAnsi="Arial" w:cs="Arial"/>
          <w:bCs/>
          <w:sz w:val="20"/>
          <w:szCs w:val="20"/>
        </w:rPr>
      </w:pPr>
    </w:p>
    <w:p w14:paraId="6B3CED34" w14:textId="77777777" w:rsidR="00901C41" w:rsidRDefault="004C2FE8" w:rsidP="00485E8C">
      <w:pPr>
        <w:rPr>
          <w:rFonts w:ascii="Arial" w:hAnsi="Arial" w:cs="Arial"/>
          <w:b/>
          <w:bCs/>
          <w:sz w:val="20"/>
          <w:szCs w:val="20"/>
        </w:rPr>
      </w:pPr>
      <w:r w:rsidRPr="00541247">
        <w:rPr>
          <w:rFonts w:ascii="Arial" w:hAnsi="Arial" w:cs="Arial"/>
          <w:b/>
          <w:bCs/>
          <w:sz w:val="20"/>
          <w:szCs w:val="20"/>
        </w:rPr>
        <w:t>6. N</w:t>
      </w:r>
      <w:r w:rsidR="0085363D">
        <w:rPr>
          <w:rFonts w:ascii="Arial" w:hAnsi="Arial" w:cs="Arial"/>
          <w:b/>
          <w:bCs/>
          <w:sz w:val="20"/>
          <w:szCs w:val="20"/>
        </w:rPr>
        <w:t>S</w:t>
      </w:r>
      <w:r w:rsidRPr="00541247">
        <w:rPr>
          <w:rFonts w:ascii="Arial" w:hAnsi="Arial" w:cs="Arial"/>
          <w:b/>
          <w:bCs/>
          <w:sz w:val="20"/>
          <w:szCs w:val="20"/>
        </w:rPr>
        <w:t>MC national and local auditing</w:t>
      </w:r>
    </w:p>
    <w:p w14:paraId="1B64DF3A" w14:textId="77777777" w:rsidR="004C2FE8" w:rsidRPr="00A93B73" w:rsidRDefault="004C2FE8" w:rsidP="00485E8C">
      <w:pPr>
        <w:rPr>
          <w:rFonts w:ascii="Arial" w:hAnsi="Arial" w:cs="Arial"/>
          <w:bCs/>
          <w:sz w:val="20"/>
          <w:szCs w:val="20"/>
        </w:rPr>
      </w:pPr>
      <w:r w:rsidRPr="002D6C28">
        <w:rPr>
          <w:rFonts w:ascii="Arial" w:hAnsi="Arial" w:cs="Arial"/>
          <w:bCs/>
          <w:sz w:val="20"/>
          <w:szCs w:val="20"/>
        </w:rPr>
        <w:t xml:space="preserve"> </w:t>
      </w:r>
      <w:hyperlink r:id="rId63" w:history="1">
        <w:r w:rsidR="00901C41" w:rsidRPr="002D6C28">
          <w:rPr>
            <w:rStyle w:val="Hyperlink"/>
            <w:rFonts w:ascii="Arial" w:hAnsi="Arial" w:cs="Arial"/>
            <w:bCs/>
            <w:sz w:val="20"/>
            <w:szCs w:val="20"/>
          </w:rPr>
          <w:t>https://www.safetyandquality.gov.au/our-work/medication-safety/nsmc-audit/</w:t>
        </w:r>
      </w:hyperlink>
      <w:r w:rsidRPr="002D6C28">
        <w:rPr>
          <w:rFonts w:ascii="Arial" w:hAnsi="Arial" w:cs="Arial"/>
          <w:bCs/>
          <w:sz w:val="20"/>
          <w:szCs w:val="20"/>
        </w:rPr>
        <w:br/>
      </w:r>
    </w:p>
    <w:p w14:paraId="07D466F3" w14:textId="77777777" w:rsidR="0085363D" w:rsidRDefault="004C2FE8" w:rsidP="00485E8C">
      <w:pPr>
        <w:rPr>
          <w:rFonts w:ascii="Arial" w:hAnsi="Arial" w:cs="Arial"/>
          <w:b/>
          <w:bCs/>
          <w:i/>
          <w:sz w:val="20"/>
          <w:szCs w:val="20"/>
        </w:rPr>
      </w:pPr>
      <w:r w:rsidRPr="00541247">
        <w:rPr>
          <w:rFonts w:ascii="Arial" w:hAnsi="Arial" w:cs="Arial"/>
          <w:b/>
          <w:bCs/>
          <w:sz w:val="20"/>
          <w:szCs w:val="20"/>
        </w:rPr>
        <w:t xml:space="preserve">7. </w:t>
      </w:r>
      <w:r w:rsidRPr="00541247">
        <w:rPr>
          <w:rFonts w:ascii="Arial" w:hAnsi="Arial" w:cs="Arial"/>
          <w:b/>
          <w:bCs/>
          <w:i/>
          <w:sz w:val="20"/>
          <w:szCs w:val="20"/>
        </w:rPr>
        <w:t xml:space="preserve">Recommendations for Terminology, Abbreviations and Symbols used in </w:t>
      </w:r>
      <w:r w:rsidR="0085363D">
        <w:rPr>
          <w:rFonts w:ascii="Arial" w:hAnsi="Arial" w:cs="Arial"/>
          <w:b/>
          <w:bCs/>
          <w:i/>
          <w:sz w:val="20"/>
          <w:szCs w:val="20"/>
        </w:rPr>
        <w:t>medicines documentation</w:t>
      </w:r>
    </w:p>
    <w:p w14:paraId="7A7E3890" w14:textId="77777777" w:rsidR="004C2FE8" w:rsidRDefault="0085363D" w:rsidP="00485E8C">
      <w:pPr>
        <w:rPr>
          <w:rFonts w:ascii="Arial" w:hAnsi="Arial" w:cs="Arial"/>
          <w:bCs/>
          <w:sz w:val="20"/>
          <w:szCs w:val="20"/>
        </w:rPr>
      </w:pPr>
      <w:r>
        <w:rPr>
          <w:rFonts w:ascii="Arial" w:hAnsi="Arial" w:cs="Arial"/>
          <w:bCs/>
          <w:sz w:val="20"/>
          <w:szCs w:val="20"/>
        </w:rPr>
        <w:t xml:space="preserve"> </w:t>
      </w:r>
      <w:hyperlink r:id="rId64" w:history="1">
        <w:r w:rsidR="00901C41" w:rsidRPr="00160D8E">
          <w:rPr>
            <w:rStyle w:val="Hyperlink"/>
            <w:rFonts w:ascii="Arial" w:hAnsi="Arial" w:cs="Arial"/>
            <w:bCs/>
            <w:sz w:val="20"/>
            <w:szCs w:val="20"/>
          </w:rPr>
          <w:t>https://www.safetyandquality.gov.au/publications/recommendations-for-terminology-abbreviations-and-symbols-used-in-medicines-documentation/</w:t>
        </w:r>
      </w:hyperlink>
    </w:p>
    <w:p w14:paraId="574CE6AB" w14:textId="77777777" w:rsidR="00901C41" w:rsidRPr="00541247" w:rsidRDefault="00901C41" w:rsidP="00485E8C">
      <w:pPr>
        <w:rPr>
          <w:rFonts w:ascii="Arial" w:hAnsi="Arial" w:cs="Arial"/>
          <w:bCs/>
          <w:sz w:val="20"/>
          <w:szCs w:val="20"/>
        </w:rPr>
      </w:pPr>
    </w:p>
    <w:p w14:paraId="3C3A1FCA" w14:textId="77777777" w:rsidR="004C2FE8" w:rsidRDefault="004C2FE8" w:rsidP="00485E8C">
      <w:pPr>
        <w:rPr>
          <w:rFonts w:ascii="Arial" w:hAnsi="Arial" w:cs="Arial"/>
          <w:bCs/>
          <w:sz w:val="20"/>
          <w:szCs w:val="20"/>
        </w:rPr>
      </w:pPr>
      <w:r w:rsidRPr="00541247">
        <w:rPr>
          <w:rFonts w:ascii="Arial" w:hAnsi="Arial" w:cs="Arial"/>
          <w:b/>
          <w:bCs/>
          <w:sz w:val="20"/>
          <w:szCs w:val="20"/>
        </w:rPr>
        <w:t xml:space="preserve">8. </w:t>
      </w:r>
      <w:r w:rsidRPr="00541247">
        <w:rPr>
          <w:rFonts w:ascii="Arial" w:hAnsi="Arial" w:cs="Arial"/>
          <w:b/>
          <w:bCs/>
          <w:i/>
          <w:sz w:val="20"/>
          <w:szCs w:val="20"/>
        </w:rPr>
        <w:t>National Medication Management Plan</w:t>
      </w:r>
      <w:r w:rsidRPr="00541247">
        <w:rPr>
          <w:rFonts w:ascii="Arial" w:hAnsi="Arial" w:cs="Arial"/>
          <w:b/>
          <w:bCs/>
          <w:sz w:val="20"/>
          <w:szCs w:val="20"/>
        </w:rPr>
        <w:t xml:space="preserve"> form and support materials </w:t>
      </w:r>
    </w:p>
    <w:p w14:paraId="1CE250EA" w14:textId="77777777" w:rsidR="0085363D" w:rsidRPr="00541247" w:rsidRDefault="00F757B0" w:rsidP="00485E8C">
      <w:pPr>
        <w:rPr>
          <w:rFonts w:ascii="Arial" w:hAnsi="Arial" w:cs="Arial"/>
          <w:bCs/>
          <w:sz w:val="20"/>
          <w:szCs w:val="20"/>
        </w:rPr>
      </w:pPr>
      <w:hyperlink r:id="rId65" w:history="1">
        <w:r w:rsidR="0085363D" w:rsidRPr="000B7B68">
          <w:rPr>
            <w:rStyle w:val="Hyperlink"/>
            <w:rFonts w:ascii="Arial" w:hAnsi="Arial" w:cs="Arial"/>
            <w:bCs/>
            <w:sz w:val="20"/>
            <w:szCs w:val="20"/>
          </w:rPr>
          <w:t>https://www.safetyandquality.gov.au/our-work/medication-safety/medication-reconciliation/medication-management-plan/</w:t>
        </w:r>
      </w:hyperlink>
      <w:r w:rsidR="0085363D">
        <w:rPr>
          <w:rFonts w:ascii="Arial" w:hAnsi="Arial" w:cs="Arial"/>
          <w:bCs/>
          <w:sz w:val="20"/>
          <w:szCs w:val="20"/>
        </w:rPr>
        <w:t xml:space="preserve"> </w:t>
      </w:r>
    </w:p>
    <w:p w14:paraId="3146F441" w14:textId="77777777" w:rsidR="004C2FE8" w:rsidRPr="00541247" w:rsidRDefault="004C2FE8" w:rsidP="00485E8C">
      <w:pPr>
        <w:rPr>
          <w:rFonts w:ascii="Arial" w:hAnsi="Arial" w:cs="Arial"/>
          <w:bCs/>
          <w:sz w:val="20"/>
          <w:szCs w:val="20"/>
        </w:rPr>
      </w:pPr>
    </w:p>
    <w:p w14:paraId="0A1533E3" w14:textId="77777777" w:rsidR="004C2FE8" w:rsidRDefault="004C2FE8" w:rsidP="00485E8C">
      <w:pPr>
        <w:rPr>
          <w:rFonts w:ascii="Arial" w:hAnsi="Arial" w:cs="Arial"/>
          <w:bCs/>
          <w:sz w:val="20"/>
          <w:szCs w:val="20"/>
          <w:lang w:val="fr-FR"/>
        </w:rPr>
      </w:pPr>
      <w:r w:rsidRPr="00541247">
        <w:rPr>
          <w:rFonts w:ascii="Arial" w:hAnsi="Arial" w:cs="Arial"/>
          <w:b/>
          <w:bCs/>
          <w:sz w:val="20"/>
          <w:szCs w:val="20"/>
          <w:lang w:val="fr-FR"/>
        </w:rPr>
        <w:t xml:space="preserve">9. </w:t>
      </w:r>
      <w:r w:rsidR="00901C41">
        <w:rPr>
          <w:rFonts w:ascii="Arial" w:hAnsi="Arial" w:cs="Arial"/>
          <w:b/>
          <w:bCs/>
          <w:sz w:val="20"/>
          <w:szCs w:val="20"/>
          <w:lang w:val="fr-FR"/>
        </w:rPr>
        <w:t xml:space="preserve">NIMC VTE </w:t>
      </w:r>
      <w:proofErr w:type="spellStart"/>
      <w:r w:rsidR="00901C41">
        <w:rPr>
          <w:rFonts w:ascii="Arial" w:hAnsi="Arial" w:cs="Arial"/>
          <w:b/>
          <w:bCs/>
          <w:sz w:val="20"/>
          <w:szCs w:val="20"/>
          <w:lang w:val="fr-FR"/>
        </w:rPr>
        <w:t>Prophylaxis</w:t>
      </w:r>
      <w:proofErr w:type="spellEnd"/>
      <w:r w:rsidR="00901C41">
        <w:rPr>
          <w:rFonts w:ascii="Arial" w:hAnsi="Arial" w:cs="Arial"/>
          <w:b/>
          <w:bCs/>
          <w:sz w:val="20"/>
          <w:szCs w:val="20"/>
          <w:lang w:val="fr-FR"/>
        </w:rPr>
        <w:t xml:space="preserve"> Section</w:t>
      </w:r>
      <w:r w:rsidR="0085363D">
        <w:rPr>
          <w:rFonts w:ascii="Arial" w:hAnsi="Arial" w:cs="Arial"/>
          <w:b/>
          <w:bCs/>
          <w:sz w:val="20"/>
          <w:szCs w:val="20"/>
          <w:lang w:val="fr-FR"/>
        </w:rPr>
        <w:t xml:space="preserve"> </w:t>
      </w:r>
    </w:p>
    <w:p w14:paraId="6A744FDF" w14:textId="77777777" w:rsidR="0085363D" w:rsidRPr="00541247" w:rsidRDefault="00F757B0" w:rsidP="00485E8C">
      <w:pPr>
        <w:rPr>
          <w:rFonts w:ascii="Arial" w:hAnsi="Arial" w:cs="Arial"/>
          <w:bCs/>
          <w:sz w:val="20"/>
          <w:szCs w:val="20"/>
          <w:lang w:val="fr-FR"/>
        </w:rPr>
      </w:pPr>
      <w:hyperlink r:id="rId66" w:history="1">
        <w:r w:rsidR="0085363D" w:rsidRPr="000B7B68">
          <w:rPr>
            <w:rStyle w:val="Hyperlink"/>
            <w:rFonts w:ascii="Arial" w:hAnsi="Arial" w:cs="Arial"/>
            <w:bCs/>
            <w:sz w:val="20"/>
            <w:szCs w:val="20"/>
            <w:lang w:val="fr-FR"/>
          </w:rPr>
          <w:t>https://www.safetyandquality.gov.au/our-work/medication-safety/vteprophylaxis/</w:t>
        </w:r>
      </w:hyperlink>
      <w:r w:rsidR="0085363D">
        <w:rPr>
          <w:rFonts w:ascii="Arial" w:hAnsi="Arial" w:cs="Arial"/>
          <w:bCs/>
          <w:sz w:val="20"/>
          <w:szCs w:val="20"/>
          <w:lang w:val="fr-FR"/>
        </w:rPr>
        <w:t xml:space="preserve"> </w:t>
      </w:r>
    </w:p>
    <w:p w14:paraId="0B291800" w14:textId="77777777" w:rsidR="004C2FE8" w:rsidRPr="00541247" w:rsidRDefault="004C2FE8" w:rsidP="00485E8C">
      <w:pPr>
        <w:rPr>
          <w:rFonts w:ascii="Arial" w:hAnsi="Arial" w:cs="Arial"/>
          <w:bCs/>
          <w:sz w:val="20"/>
          <w:szCs w:val="20"/>
          <w:lang w:val="fr-FR"/>
        </w:rPr>
      </w:pPr>
    </w:p>
    <w:p w14:paraId="428A6063" w14:textId="77777777" w:rsidR="004C2FE8" w:rsidRPr="00541247" w:rsidRDefault="004C2FE8" w:rsidP="00485E8C">
      <w:pPr>
        <w:rPr>
          <w:rFonts w:ascii="Arial" w:hAnsi="Arial" w:cs="Arial"/>
          <w:bCs/>
          <w:sz w:val="20"/>
          <w:szCs w:val="20"/>
          <w:lang w:val="en-US"/>
        </w:rPr>
      </w:pPr>
      <w:r w:rsidRPr="00541247">
        <w:rPr>
          <w:rFonts w:ascii="Arial" w:hAnsi="Arial" w:cs="Arial"/>
          <w:b/>
          <w:bCs/>
          <w:sz w:val="20"/>
          <w:szCs w:val="20"/>
          <w:lang w:val="en-US"/>
        </w:rPr>
        <w:t>10. High risk medicines</w:t>
      </w:r>
      <w:r w:rsidR="004874F7">
        <w:rPr>
          <w:rFonts w:ascii="Arial" w:hAnsi="Arial" w:cs="Arial"/>
          <w:b/>
          <w:bCs/>
          <w:sz w:val="20"/>
          <w:szCs w:val="20"/>
          <w:lang w:val="en-US"/>
        </w:rPr>
        <w:t xml:space="preserve"> resources</w:t>
      </w:r>
      <w:r w:rsidRPr="00541247">
        <w:rPr>
          <w:rFonts w:ascii="Arial" w:hAnsi="Arial" w:cs="Arial"/>
          <w:b/>
          <w:bCs/>
          <w:sz w:val="20"/>
          <w:szCs w:val="20"/>
          <w:lang w:val="en-US"/>
        </w:rPr>
        <w:t xml:space="preserve"> </w:t>
      </w:r>
      <w:r w:rsidRPr="00541247">
        <w:rPr>
          <w:rFonts w:ascii="Arial" w:hAnsi="Arial" w:cs="Arial"/>
          <w:b/>
          <w:bCs/>
          <w:sz w:val="20"/>
          <w:szCs w:val="20"/>
          <w:lang w:val="en-US"/>
        </w:rPr>
        <w:br/>
      </w:r>
      <w:r w:rsidR="004B0087">
        <w:rPr>
          <w:rFonts w:ascii="Arial" w:hAnsi="Arial" w:cs="Arial"/>
          <w:bCs/>
          <w:sz w:val="20"/>
          <w:szCs w:val="20"/>
          <w:lang w:val="en-US"/>
        </w:rPr>
        <w:t xml:space="preserve"> </w:t>
      </w:r>
      <w:hyperlink r:id="rId67" w:history="1">
        <w:r w:rsidR="00901C41" w:rsidRPr="00160D8E">
          <w:rPr>
            <w:rStyle w:val="Hyperlink"/>
            <w:rFonts w:ascii="Arial" w:hAnsi="Arial" w:cs="Arial"/>
            <w:bCs/>
            <w:sz w:val="20"/>
            <w:szCs w:val="20"/>
            <w:lang w:val="en-US"/>
          </w:rPr>
          <w:t>https://www.safetyandquality.gov.au/our-work/medication-safety/high-risk-medicines/</w:t>
        </w:r>
      </w:hyperlink>
      <w:r w:rsidR="00901C41">
        <w:rPr>
          <w:rFonts w:ascii="Arial" w:hAnsi="Arial" w:cs="Arial"/>
          <w:bCs/>
          <w:sz w:val="20"/>
          <w:szCs w:val="20"/>
          <w:lang w:val="en-US"/>
        </w:rPr>
        <w:t xml:space="preserve"> </w:t>
      </w:r>
    </w:p>
    <w:p w14:paraId="51A08C22" w14:textId="77777777" w:rsidR="008E01A0" w:rsidRPr="008005FA" w:rsidRDefault="004C2FE8" w:rsidP="00485E8C">
      <w:pPr>
        <w:rPr>
          <w:rFonts w:ascii="Arial" w:hAnsi="Arial" w:cs="Arial"/>
          <w:bCs/>
          <w:sz w:val="22"/>
          <w:szCs w:val="22"/>
        </w:rPr>
      </w:pPr>
      <w:r>
        <w:br w:type="page"/>
      </w:r>
    </w:p>
    <w:p w14:paraId="172CC9D9" w14:textId="77777777" w:rsidR="00CC5E5E" w:rsidRPr="0011416B" w:rsidRDefault="00CC5E5E" w:rsidP="00485E8C">
      <w:pPr>
        <w:pStyle w:val="Heading2"/>
        <w:rPr>
          <w:sz w:val="24"/>
          <w:szCs w:val="24"/>
        </w:rPr>
      </w:pPr>
      <w:bookmarkStart w:id="40" w:name="_Toc17284234"/>
      <w:r w:rsidRPr="0011416B">
        <w:rPr>
          <w:sz w:val="24"/>
          <w:szCs w:val="24"/>
        </w:rPr>
        <w:lastRenderedPageBreak/>
        <w:t>Appendix B: Guidelines for administering and withholding medicines</w:t>
      </w:r>
      <w:bookmarkEnd w:id="40"/>
    </w:p>
    <w:p w14:paraId="2C4846FA" w14:textId="77777777" w:rsidR="00CC5E5E" w:rsidRDefault="00CC5E5E" w:rsidP="00485E8C">
      <w:pPr>
        <w:rPr>
          <w:rFonts w:ascii="Arial" w:hAnsi="Arial" w:cs="Arial"/>
          <w:sz w:val="21"/>
          <w:szCs w:val="21"/>
        </w:rPr>
      </w:pPr>
    </w:p>
    <w:p w14:paraId="6BD7A0B0" w14:textId="77777777" w:rsidR="008E01A0" w:rsidRPr="00541247" w:rsidRDefault="008E01A0" w:rsidP="00485E8C">
      <w:pPr>
        <w:rPr>
          <w:rFonts w:ascii="Arial" w:hAnsi="Arial" w:cs="Arial"/>
          <w:sz w:val="20"/>
          <w:szCs w:val="20"/>
        </w:rPr>
      </w:pPr>
      <w:r w:rsidRPr="00504D8B">
        <w:rPr>
          <w:rFonts w:ascii="Arial" w:hAnsi="Arial" w:cs="Arial"/>
          <w:sz w:val="21"/>
          <w:szCs w:val="21"/>
        </w:rPr>
        <w:t xml:space="preserve">The </w:t>
      </w:r>
      <w:r w:rsidR="00BB0205" w:rsidRPr="00504D8B">
        <w:rPr>
          <w:rFonts w:ascii="Arial" w:hAnsi="Arial" w:cs="Arial"/>
          <w:sz w:val="21"/>
          <w:szCs w:val="21"/>
        </w:rPr>
        <w:t>NIMC</w:t>
      </w:r>
      <w:r w:rsidRPr="00504D8B">
        <w:rPr>
          <w:rFonts w:ascii="Arial" w:hAnsi="Arial" w:cs="Arial"/>
          <w:sz w:val="21"/>
          <w:szCs w:val="21"/>
        </w:rPr>
        <w:t xml:space="preserve"> is a legal document and therefore </w:t>
      </w:r>
      <w:r w:rsidRPr="00504D8B">
        <w:rPr>
          <w:rFonts w:ascii="Arial" w:hAnsi="Arial" w:cs="Arial"/>
          <w:b/>
          <w:bCs/>
          <w:sz w:val="21"/>
          <w:szCs w:val="21"/>
        </w:rPr>
        <w:t xml:space="preserve">must be </w:t>
      </w:r>
      <w:r w:rsidRPr="00504D8B">
        <w:rPr>
          <w:rFonts w:ascii="Arial" w:hAnsi="Arial" w:cs="Arial"/>
          <w:sz w:val="21"/>
          <w:szCs w:val="21"/>
        </w:rPr>
        <w:t xml:space="preserve">written in a clear, legible and unambiguous </w:t>
      </w:r>
      <w:r w:rsidRPr="00541247">
        <w:rPr>
          <w:rFonts w:ascii="Arial" w:hAnsi="Arial" w:cs="Arial"/>
          <w:sz w:val="20"/>
          <w:szCs w:val="20"/>
        </w:rPr>
        <w:t>form.</w:t>
      </w:r>
    </w:p>
    <w:p w14:paraId="4A3C5ECC" w14:textId="77777777" w:rsidR="00541247" w:rsidRPr="00541247" w:rsidRDefault="00541247" w:rsidP="00485E8C">
      <w:pPr>
        <w:rPr>
          <w:rFonts w:ascii="Arial" w:hAnsi="Arial" w:cs="Arial"/>
          <w:sz w:val="20"/>
          <w:szCs w:val="20"/>
        </w:rPr>
      </w:pPr>
    </w:p>
    <w:p w14:paraId="090D9074" w14:textId="77777777" w:rsidR="008E01A0" w:rsidRPr="00541247" w:rsidRDefault="008E01A0" w:rsidP="00485E8C">
      <w:pPr>
        <w:rPr>
          <w:rFonts w:ascii="Arial" w:hAnsi="Arial" w:cs="Arial"/>
          <w:sz w:val="20"/>
          <w:szCs w:val="20"/>
        </w:rPr>
      </w:pPr>
      <w:r w:rsidRPr="00541247">
        <w:rPr>
          <w:rFonts w:ascii="Arial" w:hAnsi="Arial" w:cs="Arial"/>
          <w:sz w:val="20"/>
          <w:szCs w:val="20"/>
        </w:rPr>
        <w:t>Every nurs</w:t>
      </w:r>
      <w:r w:rsidR="00771709" w:rsidRPr="00541247">
        <w:rPr>
          <w:rFonts w:ascii="Arial" w:hAnsi="Arial" w:cs="Arial"/>
          <w:sz w:val="20"/>
          <w:szCs w:val="20"/>
        </w:rPr>
        <w:t>e</w:t>
      </w:r>
      <w:r w:rsidRPr="00541247">
        <w:rPr>
          <w:rFonts w:ascii="Arial" w:hAnsi="Arial" w:cs="Arial"/>
          <w:sz w:val="20"/>
          <w:szCs w:val="20"/>
        </w:rPr>
        <w:t xml:space="preserve"> has a responsibility to ensure they can clearly read and understand the order before administering any medicines. For </w:t>
      </w:r>
      <w:r w:rsidRPr="00541247">
        <w:rPr>
          <w:rFonts w:ascii="Arial" w:hAnsi="Arial" w:cs="Arial"/>
          <w:b/>
          <w:bCs/>
          <w:sz w:val="20"/>
          <w:szCs w:val="20"/>
        </w:rPr>
        <w:t xml:space="preserve">all </w:t>
      </w:r>
      <w:r w:rsidRPr="00541247">
        <w:rPr>
          <w:rFonts w:ascii="Arial" w:hAnsi="Arial" w:cs="Arial"/>
          <w:sz w:val="20"/>
          <w:szCs w:val="20"/>
        </w:rPr>
        <w:t xml:space="preserve">incomplete or unclear orders, the </w:t>
      </w:r>
      <w:r w:rsidR="00771709" w:rsidRPr="00541247">
        <w:rPr>
          <w:rFonts w:ascii="Arial" w:hAnsi="Arial" w:cs="Arial"/>
          <w:sz w:val="20"/>
          <w:szCs w:val="20"/>
        </w:rPr>
        <w:t>prescriber</w:t>
      </w:r>
      <w:r w:rsidRPr="00541247">
        <w:rPr>
          <w:rFonts w:ascii="Arial" w:hAnsi="Arial" w:cs="Arial"/>
          <w:sz w:val="20"/>
          <w:szCs w:val="20"/>
        </w:rPr>
        <w:t xml:space="preserve"> should be contacted to clarify.</w:t>
      </w:r>
      <w:r w:rsidR="00771709" w:rsidRPr="00541247">
        <w:rPr>
          <w:rFonts w:ascii="Arial" w:hAnsi="Arial" w:cs="Arial"/>
          <w:b/>
          <w:bCs/>
          <w:sz w:val="20"/>
          <w:szCs w:val="20"/>
        </w:rPr>
        <w:t xml:space="preserve"> </w:t>
      </w:r>
      <w:r w:rsidRPr="00541247">
        <w:rPr>
          <w:rFonts w:ascii="Arial" w:hAnsi="Arial" w:cs="Arial"/>
          <w:b/>
          <w:bCs/>
          <w:sz w:val="20"/>
          <w:szCs w:val="20"/>
        </w:rPr>
        <w:t xml:space="preserve">Never </w:t>
      </w:r>
      <w:r w:rsidRPr="00541247">
        <w:rPr>
          <w:rFonts w:ascii="Arial" w:hAnsi="Arial" w:cs="Arial"/>
          <w:sz w:val="20"/>
          <w:szCs w:val="20"/>
        </w:rPr>
        <w:t>make any assumptions about the prescriber’s intent.</w:t>
      </w:r>
    </w:p>
    <w:p w14:paraId="686B6B89" w14:textId="77777777" w:rsidR="008E01A0" w:rsidRPr="00541247" w:rsidRDefault="008E01A0" w:rsidP="00485E8C">
      <w:pPr>
        <w:rPr>
          <w:rFonts w:ascii="Arial" w:hAnsi="Arial" w:cs="Arial"/>
          <w:sz w:val="20"/>
          <w:szCs w:val="20"/>
        </w:rPr>
      </w:pPr>
      <w:r w:rsidRPr="00541247">
        <w:rPr>
          <w:rFonts w:ascii="Arial" w:hAnsi="Arial" w:cs="Arial"/>
          <w:sz w:val="20"/>
          <w:szCs w:val="20"/>
        </w:rPr>
        <w:t xml:space="preserve">Every medication chart </w:t>
      </w:r>
      <w:r w:rsidRPr="00541247">
        <w:rPr>
          <w:rFonts w:ascii="Arial" w:hAnsi="Arial" w:cs="Arial"/>
          <w:b/>
          <w:bCs/>
          <w:sz w:val="20"/>
          <w:szCs w:val="20"/>
        </w:rPr>
        <w:t xml:space="preserve">must have </w:t>
      </w:r>
      <w:r w:rsidRPr="00541247">
        <w:rPr>
          <w:rFonts w:ascii="Arial" w:hAnsi="Arial" w:cs="Arial"/>
          <w:sz w:val="20"/>
          <w:szCs w:val="20"/>
        </w:rPr>
        <w:t>the patient’s identification details completed.</w:t>
      </w:r>
    </w:p>
    <w:p w14:paraId="7C0945DA" w14:textId="77777777" w:rsidR="008E01A0" w:rsidRPr="00541247" w:rsidRDefault="008E01A0" w:rsidP="00485E8C">
      <w:pPr>
        <w:rPr>
          <w:rFonts w:ascii="Arial" w:hAnsi="Arial" w:cs="Arial"/>
          <w:sz w:val="20"/>
          <w:szCs w:val="20"/>
        </w:rPr>
      </w:pPr>
      <w:r w:rsidRPr="00541247">
        <w:rPr>
          <w:rFonts w:ascii="Arial" w:hAnsi="Arial" w:cs="Arial"/>
          <w:sz w:val="20"/>
          <w:szCs w:val="20"/>
        </w:rPr>
        <w:t xml:space="preserve">Every </w:t>
      </w:r>
      <w:r w:rsidR="001A5840" w:rsidRPr="00541247">
        <w:rPr>
          <w:rFonts w:ascii="Arial" w:hAnsi="Arial" w:cs="Arial"/>
          <w:sz w:val="20"/>
          <w:szCs w:val="20"/>
        </w:rPr>
        <w:t>medicine</w:t>
      </w:r>
      <w:r w:rsidRPr="00541247">
        <w:rPr>
          <w:rFonts w:ascii="Arial" w:hAnsi="Arial" w:cs="Arial"/>
          <w:sz w:val="20"/>
          <w:szCs w:val="20"/>
        </w:rPr>
        <w:t xml:space="preserve"> order </w:t>
      </w:r>
      <w:r w:rsidRPr="00541247">
        <w:rPr>
          <w:rFonts w:ascii="Arial" w:hAnsi="Arial" w:cs="Arial"/>
          <w:b/>
          <w:bCs/>
          <w:sz w:val="20"/>
          <w:szCs w:val="20"/>
        </w:rPr>
        <w:t xml:space="preserve">must be complete </w:t>
      </w:r>
      <w:r w:rsidRPr="00541247">
        <w:rPr>
          <w:rFonts w:ascii="Arial" w:hAnsi="Arial" w:cs="Arial"/>
          <w:sz w:val="20"/>
          <w:szCs w:val="20"/>
        </w:rPr>
        <w:t>and include:</w:t>
      </w:r>
    </w:p>
    <w:p w14:paraId="0AC9A94B" w14:textId="77777777" w:rsidR="008E01A0" w:rsidRPr="00541247" w:rsidRDefault="0088298C" w:rsidP="00485E8C">
      <w:pPr>
        <w:numPr>
          <w:ilvl w:val="0"/>
          <w:numId w:val="6"/>
        </w:numPr>
        <w:autoSpaceDE w:val="0"/>
        <w:autoSpaceDN w:val="0"/>
        <w:adjustRightInd w:val="0"/>
        <w:spacing w:after="120"/>
        <w:rPr>
          <w:rFonts w:ascii="Arial" w:hAnsi="Arial" w:cs="Arial"/>
          <w:b/>
          <w:bCs/>
          <w:sz w:val="20"/>
          <w:szCs w:val="20"/>
        </w:rPr>
      </w:pPr>
      <w:r w:rsidRPr="00541247">
        <w:rPr>
          <w:rFonts w:ascii="Arial" w:hAnsi="Arial" w:cs="Arial"/>
          <w:b/>
          <w:bCs/>
          <w:sz w:val="20"/>
          <w:szCs w:val="20"/>
        </w:rPr>
        <w:t>D</w:t>
      </w:r>
      <w:r w:rsidR="008E01A0" w:rsidRPr="00541247">
        <w:rPr>
          <w:rFonts w:ascii="Arial" w:hAnsi="Arial" w:cs="Arial"/>
          <w:b/>
          <w:bCs/>
          <w:sz w:val="20"/>
          <w:szCs w:val="20"/>
        </w:rPr>
        <w:t>ate</w:t>
      </w:r>
    </w:p>
    <w:p w14:paraId="757067B4" w14:textId="77777777" w:rsidR="008E01A0" w:rsidRPr="00541247" w:rsidRDefault="0088298C" w:rsidP="00485E8C">
      <w:pPr>
        <w:numPr>
          <w:ilvl w:val="0"/>
          <w:numId w:val="6"/>
        </w:numPr>
        <w:autoSpaceDE w:val="0"/>
        <w:autoSpaceDN w:val="0"/>
        <w:adjustRightInd w:val="0"/>
        <w:spacing w:after="120"/>
        <w:rPr>
          <w:rFonts w:ascii="Arial" w:hAnsi="Arial" w:cs="Arial"/>
          <w:b/>
          <w:bCs/>
          <w:sz w:val="20"/>
          <w:szCs w:val="20"/>
        </w:rPr>
      </w:pPr>
      <w:r w:rsidRPr="00541247">
        <w:rPr>
          <w:rFonts w:ascii="Arial" w:hAnsi="Arial" w:cs="Arial"/>
          <w:b/>
          <w:bCs/>
          <w:sz w:val="20"/>
          <w:szCs w:val="20"/>
        </w:rPr>
        <w:t>R</w:t>
      </w:r>
      <w:r w:rsidR="008E01A0" w:rsidRPr="00541247">
        <w:rPr>
          <w:rFonts w:ascii="Arial" w:hAnsi="Arial" w:cs="Arial"/>
          <w:b/>
          <w:bCs/>
          <w:sz w:val="20"/>
          <w:szCs w:val="20"/>
        </w:rPr>
        <w:t>oute</w:t>
      </w:r>
    </w:p>
    <w:p w14:paraId="74474CD6" w14:textId="77777777" w:rsidR="008E01A0" w:rsidRPr="00541247" w:rsidRDefault="0088298C" w:rsidP="00485E8C">
      <w:pPr>
        <w:numPr>
          <w:ilvl w:val="0"/>
          <w:numId w:val="6"/>
        </w:numPr>
        <w:autoSpaceDE w:val="0"/>
        <w:autoSpaceDN w:val="0"/>
        <w:adjustRightInd w:val="0"/>
        <w:spacing w:after="120"/>
        <w:rPr>
          <w:rFonts w:ascii="Arial" w:hAnsi="Arial" w:cs="Arial"/>
          <w:b/>
          <w:bCs/>
          <w:sz w:val="20"/>
          <w:szCs w:val="20"/>
        </w:rPr>
      </w:pPr>
      <w:r w:rsidRPr="00541247">
        <w:rPr>
          <w:rFonts w:ascii="Arial" w:hAnsi="Arial" w:cs="Arial"/>
          <w:b/>
          <w:bCs/>
          <w:sz w:val="20"/>
          <w:szCs w:val="20"/>
        </w:rPr>
        <w:t>G</w:t>
      </w:r>
      <w:r w:rsidR="008E01A0" w:rsidRPr="00541247">
        <w:rPr>
          <w:rFonts w:ascii="Arial" w:hAnsi="Arial" w:cs="Arial"/>
          <w:b/>
          <w:bCs/>
          <w:sz w:val="20"/>
          <w:szCs w:val="20"/>
        </w:rPr>
        <w:t xml:space="preserve">eneric </w:t>
      </w:r>
      <w:r w:rsidR="00D11B3F" w:rsidRPr="00541247">
        <w:rPr>
          <w:rFonts w:ascii="Arial" w:hAnsi="Arial" w:cs="Arial"/>
          <w:b/>
          <w:bCs/>
          <w:sz w:val="20"/>
          <w:szCs w:val="20"/>
        </w:rPr>
        <w:t>medicine</w:t>
      </w:r>
      <w:r w:rsidR="008E01A0" w:rsidRPr="00541247">
        <w:rPr>
          <w:rFonts w:ascii="Arial" w:hAnsi="Arial" w:cs="Arial"/>
          <w:b/>
          <w:bCs/>
          <w:sz w:val="20"/>
          <w:szCs w:val="20"/>
        </w:rPr>
        <w:t xml:space="preserve"> name</w:t>
      </w:r>
    </w:p>
    <w:p w14:paraId="6E5BB609" w14:textId="77777777" w:rsidR="008E01A0" w:rsidRPr="00541247" w:rsidRDefault="0088298C" w:rsidP="00485E8C">
      <w:pPr>
        <w:numPr>
          <w:ilvl w:val="0"/>
          <w:numId w:val="6"/>
        </w:numPr>
        <w:autoSpaceDE w:val="0"/>
        <w:autoSpaceDN w:val="0"/>
        <w:adjustRightInd w:val="0"/>
        <w:spacing w:after="120"/>
        <w:rPr>
          <w:rFonts w:ascii="Arial" w:hAnsi="Arial" w:cs="Arial"/>
          <w:sz w:val="20"/>
          <w:szCs w:val="20"/>
        </w:rPr>
      </w:pPr>
      <w:r w:rsidRPr="00541247">
        <w:rPr>
          <w:rFonts w:ascii="Arial" w:hAnsi="Arial" w:cs="Arial"/>
          <w:b/>
          <w:bCs/>
          <w:sz w:val="20"/>
          <w:szCs w:val="20"/>
        </w:rPr>
        <w:t>D</w:t>
      </w:r>
      <w:r w:rsidR="008E01A0" w:rsidRPr="00541247">
        <w:rPr>
          <w:rFonts w:ascii="Arial" w:hAnsi="Arial" w:cs="Arial"/>
          <w:b/>
          <w:bCs/>
          <w:sz w:val="20"/>
          <w:szCs w:val="20"/>
        </w:rPr>
        <w:t xml:space="preserve">ose </w:t>
      </w:r>
      <w:r w:rsidR="008E01A0" w:rsidRPr="00541247">
        <w:rPr>
          <w:rFonts w:ascii="Arial" w:hAnsi="Arial" w:cs="Arial"/>
          <w:sz w:val="20"/>
          <w:szCs w:val="20"/>
        </w:rPr>
        <w:t xml:space="preserve">ordered in metric units &amp; </w:t>
      </w:r>
      <w:proofErr w:type="spellStart"/>
      <w:r w:rsidR="008E01A0" w:rsidRPr="00541247">
        <w:rPr>
          <w:rFonts w:ascii="Arial" w:hAnsi="Arial" w:cs="Arial"/>
          <w:sz w:val="20"/>
          <w:szCs w:val="20"/>
        </w:rPr>
        <w:t>arabic</w:t>
      </w:r>
      <w:proofErr w:type="spellEnd"/>
      <w:r w:rsidR="008E01A0" w:rsidRPr="00541247">
        <w:rPr>
          <w:rFonts w:ascii="Arial" w:hAnsi="Arial" w:cs="Arial"/>
          <w:sz w:val="20"/>
          <w:szCs w:val="20"/>
        </w:rPr>
        <w:t xml:space="preserve"> numerals</w:t>
      </w:r>
    </w:p>
    <w:p w14:paraId="4F6360B1" w14:textId="77777777" w:rsidR="008E01A0" w:rsidRPr="00541247" w:rsidRDefault="0088298C" w:rsidP="00485E8C">
      <w:pPr>
        <w:numPr>
          <w:ilvl w:val="0"/>
          <w:numId w:val="6"/>
        </w:numPr>
        <w:autoSpaceDE w:val="0"/>
        <w:autoSpaceDN w:val="0"/>
        <w:adjustRightInd w:val="0"/>
        <w:spacing w:after="120"/>
        <w:rPr>
          <w:rFonts w:ascii="Arial" w:hAnsi="Arial" w:cs="Arial"/>
          <w:sz w:val="20"/>
          <w:szCs w:val="20"/>
        </w:rPr>
      </w:pPr>
      <w:r w:rsidRPr="00541247">
        <w:rPr>
          <w:rFonts w:ascii="Arial" w:hAnsi="Arial" w:cs="Arial"/>
          <w:b/>
          <w:bCs/>
          <w:sz w:val="20"/>
          <w:szCs w:val="20"/>
        </w:rPr>
        <w:t>F</w:t>
      </w:r>
      <w:r w:rsidR="008E01A0" w:rsidRPr="00541247">
        <w:rPr>
          <w:rFonts w:ascii="Arial" w:hAnsi="Arial" w:cs="Arial"/>
          <w:b/>
          <w:bCs/>
          <w:sz w:val="20"/>
          <w:szCs w:val="20"/>
        </w:rPr>
        <w:t xml:space="preserve">requency </w:t>
      </w:r>
      <w:r w:rsidR="008E01A0" w:rsidRPr="00541247">
        <w:rPr>
          <w:rFonts w:ascii="Arial" w:hAnsi="Arial" w:cs="Arial"/>
          <w:sz w:val="20"/>
          <w:szCs w:val="20"/>
        </w:rPr>
        <w:t>(using only accepted abbreviations)</w:t>
      </w:r>
    </w:p>
    <w:p w14:paraId="32815605" w14:textId="77777777" w:rsidR="008E01A0" w:rsidRPr="00541247" w:rsidRDefault="0088298C" w:rsidP="00485E8C">
      <w:pPr>
        <w:numPr>
          <w:ilvl w:val="0"/>
          <w:numId w:val="6"/>
        </w:numPr>
        <w:autoSpaceDE w:val="0"/>
        <w:autoSpaceDN w:val="0"/>
        <w:adjustRightInd w:val="0"/>
        <w:spacing w:after="120"/>
        <w:rPr>
          <w:rFonts w:ascii="Arial" w:hAnsi="Arial" w:cs="Arial"/>
          <w:sz w:val="20"/>
          <w:szCs w:val="20"/>
        </w:rPr>
      </w:pPr>
      <w:r w:rsidRPr="00541247">
        <w:rPr>
          <w:rFonts w:ascii="Arial" w:hAnsi="Arial" w:cs="Arial"/>
          <w:b/>
          <w:bCs/>
          <w:sz w:val="20"/>
          <w:szCs w:val="20"/>
        </w:rPr>
        <w:t>T</w:t>
      </w:r>
      <w:r w:rsidR="008E01A0" w:rsidRPr="00541247">
        <w:rPr>
          <w:rFonts w:ascii="Arial" w:hAnsi="Arial" w:cs="Arial"/>
          <w:b/>
          <w:bCs/>
          <w:sz w:val="20"/>
          <w:szCs w:val="20"/>
        </w:rPr>
        <w:t xml:space="preserve">imes </w:t>
      </w:r>
      <w:r w:rsidR="008E01A0" w:rsidRPr="00541247">
        <w:rPr>
          <w:rFonts w:ascii="Arial" w:hAnsi="Arial" w:cs="Arial"/>
          <w:sz w:val="20"/>
          <w:szCs w:val="20"/>
        </w:rPr>
        <w:t xml:space="preserve">(must be entered by the </w:t>
      </w:r>
      <w:r w:rsidR="00615BE0" w:rsidRPr="00541247">
        <w:rPr>
          <w:rFonts w:ascii="Arial" w:hAnsi="Arial" w:cs="Arial"/>
          <w:sz w:val="20"/>
          <w:szCs w:val="20"/>
        </w:rPr>
        <w:t>authorised prescriber</w:t>
      </w:r>
      <w:r w:rsidR="008E01A0" w:rsidRPr="00541247">
        <w:rPr>
          <w:rFonts w:ascii="Arial" w:hAnsi="Arial" w:cs="Arial"/>
          <w:sz w:val="20"/>
          <w:szCs w:val="20"/>
        </w:rPr>
        <w:t>)</w:t>
      </w:r>
    </w:p>
    <w:p w14:paraId="26CDD0FD" w14:textId="77777777" w:rsidR="008E01A0" w:rsidRPr="00541247" w:rsidRDefault="002F143A" w:rsidP="00485E8C">
      <w:pPr>
        <w:numPr>
          <w:ilvl w:val="0"/>
          <w:numId w:val="6"/>
        </w:numPr>
        <w:autoSpaceDE w:val="0"/>
        <w:autoSpaceDN w:val="0"/>
        <w:adjustRightInd w:val="0"/>
        <w:spacing w:after="120"/>
        <w:rPr>
          <w:rFonts w:ascii="Arial" w:hAnsi="Arial" w:cs="Arial"/>
          <w:b/>
          <w:bCs/>
          <w:sz w:val="20"/>
          <w:szCs w:val="20"/>
        </w:rPr>
      </w:pPr>
      <w:r w:rsidRPr="00541247">
        <w:rPr>
          <w:rFonts w:ascii="Arial" w:hAnsi="Arial" w:cs="Arial"/>
          <w:b/>
          <w:bCs/>
          <w:sz w:val="20"/>
          <w:szCs w:val="20"/>
        </w:rPr>
        <w:t>P</w:t>
      </w:r>
      <w:r w:rsidR="00615BE0" w:rsidRPr="00541247">
        <w:rPr>
          <w:rFonts w:ascii="Arial" w:hAnsi="Arial" w:cs="Arial"/>
          <w:b/>
          <w:bCs/>
          <w:sz w:val="20"/>
          <w:szCs w:val="20"/>
        </w:rPr>
        <w:t>rescriber</w:t>
      </w:r>
      <w:r w:rsidR="008E01A0" w:rsidRPr="00541247">
        <w:rPr>
          <w:rFonts w:ascii="Arial" w:hAnsi="Arial" w:cs="Arial"/>
          <w:b/>
          <w:bCs/>
          <w:sz w:val="20"/>
          <w:szCs w:val="20"/>
        </w:rPr>
        <w:t>’s signature</w:t>
      </w:r>
    </w:p>
    <w:p w14:paraId="40D74537" w14:textId="77777777" w:rsidR="00771709" w:rsidRPr="00541247" w:rsidRDefault="00771709" w:rsidP="00485E8C">
      <w:pPr>
        <w:rPr>
          <w:rFonts w:ascii="Arial" w:hAnsi="Arial" w:cs="Arial"/>
          <w:sz w:val="20"/>
          <w:szCs w:val="20"/>
        </w:rPr>
      </w:pPr>
      <w:r w:rsidRPr="00541247">
        <w:rPr>
          <w:rFonts w:ascii="Arial" w:hAnsi="Arial" w:cs="Arial"/>
          <w:sz w:val="20"/>
          <w:szCs w:val="20"/>
        </w:rPr>
        <w:t xml:space="preserve">If the medication chart is full (i.e. there is no appropriate space to sign for administration) then the </w:t>
      </w:r>
      <w:r w:rsidR="001A5840" w:rsidRPr="00541247">
        <w:rPr>
          <w:rFonts w:ascii="Arial" w:hAnsi="Arial" w:cs="Arial"/>
          <w:sz w:val="20"/>
          <w:szCs w:val="20"/>
        </w:rPr>
        <w:t>medicine</w:t>
      </w:r>
      <w:r w:rsidRPr="00541247">
        <w:rPr>
          <w:rFonts w:ascii="Arial" w:hAnsi="Arial" w:cs="Arial"/>
          <w:sz w:val="20"/>
          <w:szCs w:val="20"/>
        </w:rPr>
        <w:t xml:space="preserve"> order is not valid. The chart must be re-written as soon as possible.</w:t>
      </w:r>
    </w:p>
    <w:p w14:paraId="1D871783" w14:textId="77777777" w:rsidR="0088298C" w:rsidRPr="00541247" w:rsidRDefault="0088298C" w:rsidP="00485E8C">
      <w:pPr>
        <w:rPr>
          <w:rFonts w:ascii="Arial" w:hAnsi="Arial" w:cs="Arial"/>
          <w:sz w:val="20"/>
          <w:szCs w:val="20"/>
        </w:rPr>
      </w:pPr>
    </w:p>
    <w:p w14:paraId="629DCFD5" w14:textId="77777777" w:rsidR="00771709" w:rsidRPr="00541247" w:rsidRDefault="00771709" w:rsidP="00485E8C">
      <w:pPr>
        <w:rPr>
          <w:rFonts w:ascii="Arial" w:hAnsi="Arial" w:cs="Arial"/>
          <w:b/>
          <w:sz w:val="20"/>
          <w:szCs w:val="20"/>
        </w:rPr>
      </w:pPr>
      <w:r w:rsidRPr="00541247">
        <w:rPr>
          <w:rFonts w:ascii="Arial" w:hAnsi="Arial" w:cs="Arial"/>
          <w:b/>
          <w:sz w:val="20"/>
          <w:szCs w:val="20"/>
        </w:rPr>
        <w:t>Withholding medicines</w:t>
      </w:r>
    </w:p>
    <w:p w14:paraId="5B3B1703" w14:textId="77777777" w:rsidR="008E01A0" w:rsidRPr="00541247" w:rsidRDefault="008E01A0" w:rsidP="00485E8C">
      <w:pPr>
        <w:rPr>
          <w:rFonts w:ascii="Arial" w:hAnsi="Arial" w:cs="Arial"/>
          <w:sz w:val="20"/>
          <w:szCs w:val="20"/>
        </w:rPr>
      </w:pPr>
      <w:r w:rsidRPr="00541247">
        <w:rPr>
          <w:rFonts w:ascii="Arial" w:hAnsi="Arial" w:cs="Arial"/>
          <w:sz w:val="20"/>
          <w:szCs w:val="20"/>
        </w:rPr>
        <w:t>It is appropriate to withhold the medicine if there is a known adverse drug reaction (ADR) to the prescribed medicine.</w:t>
      </w:r>
    </w:p>
    <w:p w14:paraId="04EEB8DE" w14:textId="77777777" w:rsidR="008E01A0" w:rsidRPr="00541247" w:rsidRDefault="008E01A0" w:rsidP="00485E8C">
      <w:pPr>
        <w:rPr>
          <w:rFonts w:ascii="Arial" w:hAnsi="Arial" w:cs="Arial"/>
          <w:b/>
          <w:bCs/>
          <w:sz w:val="20"/>
          <w:szCs w:val="20"/>
        </w:rPr>
      </w:pPr>
      <w:r w:rsidRPr="00541247">
        <w:rPr>
          <w:rFonts w:ascii="Arial" w:hAnsi="Arial" w:cs="Arial"/>
          <w:sz w:val="20"/>
          <w:szCs w:val="20"/>
        </w:rPr>
        <w:t xml:space="preserve">Generally medicines </w:t>
      </w:r>
      <w:r w:rsidRPr="00541247">
        <w:rPr>
          <w:rFonts w:ascii="Arial" w:hAnsi="Arial" w:cs="Arial"/>
          <w:b/>
          <w:bCs/>
          <w:sz w:val="20"/>
          <w:szCs w:val="20"/>
        </w:rPr>
        <w:t xml:space="preserve">should not </w:t>
      </w:r>
      <w:r w:rsidRPr="00541247">
        <w:rPr>
          <w:rFonts w:ascii="Arial" w:hAnsi="Arial" w:cs="Arial"/>
          <w:sz w:val="20"/>
          <w:szCs w:val="20"/>
        </w:rPr>
        <w:t xml:space="preserve">be withheld if the patient is </w:t>
      </w:r>
      <w:r w:rsidRPr="00541247">
        <w:rPr>
          <w:rFonts w:ascii="Arial" w:hAnsi="Arial" w:cs="Arial"/>
          <w:b/>
          <w:bCs/>
          <w:sz w:val="20"/>
          <w:szCs w:val="20"/>
        </w:rPr>
        <w:t xml:space="preserve">pre-operative </w:t>
      </w:r>
      <w:r w:rsidRPr="00541247">
        <w:rPr>
          <w:rFonts w:ascii="Arial" w:hAnsi="Arial" w:cs="Arial"/>
          <w:sz w:val="20"/>
          <w:szCs w:val="20"/>
        </w:rPr>
        <w:t xml:space="preserve">or </w:t>
      </w:r>
      <w:r w:rsidRPr="00541247">
        <w:rPr>
          <w:rFonts w:ascii="Arial" w:hAnsi="Arial" w:cs="Arial"/>
          <w:b/>
          <w:bCs/>
          <w:sz w:val="20"/>
          <w:szCs w:val="20"/>
        </w:rPr>
        <w:t>nil by mouth (NBM)</w:t>
      </w:r>
      <w:r w:rsidR="001F572D" w:rsidRPr="00541247">
        <w:rPr>
          <w:rFonts w:ascii="Arial" w:hAnsi="Arial" w:cs="Arial"/>
          <w:b/>
          <w:bCs/>
          <w:sz w:val="20"/>
          <w:szCs w:val="20"/>
        </w:rPr>
        <w:t xml:space="preserve"> </w:t>
      </w:r>
      <w:r w:rsidRPr="00541247">
        <w:rPr>
          <w:rFonts w:ascii="Arial" w:hAnsi="Arial" w:cs="Arial"/>
          <w:b/>
          <w:bCs/>
          <w:sz w:val="20"/>
          <w:szCs w:val="20"/>
        </w:rPr>
        <w:t>/</w:t>
      </w:r>
      <w:r w:rsidR="001F572D" w:rsidRPr="00541247">
        <w:rPr>
          <w:rFonts w:ascii="Arial" w:hAnsi="Arial" w:cs="Arial"/>
          <w:b/>
          <w:bCs/>
          <w:sz w:val="20"/>
          <w:szCs w:val="20"/>
        </w:rPr>
        <w:t xml:space="preserve"> </w:t>
      </w:r>
      <w:r w:rsidRPr="00541247">
        <w:rPr>
          <w:rFonts w:ascii="Arial" w:hAnsi="Arial" w:cs="Arial"/>
          <w:b/>
          <w:bCs/>
          <w:sz w:val="20"/>
          <w:szCs w:val="20"/>
        </w:rPr>
        <w:t xml:space="preserve">fasting </w:t>
      </w:r>
      <w:r w:rsidRPr="00541247">
        <w:rPr>
          <w:rFonts w:ascii="Arial" w:hAnsi="Arial" w:cs="Arial"/>
          <w:sz w:val="20"/>
          <w:szCs w:val="20"/>
        </w:rPr>
        <w:t xml:space="preserve">unless specified by the </w:t>
      </w:r>
      <w:r w:rsidR="00615BE0" w:rsidRPr="00541247">
        <w:rPr>
          <w:rFonts w:ascii="Arial" w:hAnsi="Arial" w:cs="Arial"/>
          <w:sz w:val="20"/>
          <w:szCs w:val="20"/>
        </w:rPr>
        <w:t>authorised prescriber</w:t>
      </w:r>
      <w:r w:rsidRPr="00541247">
        <w:rPr>
          <w:rFonts w:ascii="Arial" w:hAnsi="Arial" w:cs="Arial"/>
          <w:sz w:val="20"/>
          <w:szCs w:val="20"/>
        </w:rPr>
        <w:t>.</w:t>
      </w:r>
    </w:p>
    <w:p w14:paraId="5536C9E7" w14:textId="77777777" w:rsidR="008E01A0" w:rsidRPr="00541247" w:rsidRDefault="008E01A0" w:rsidP="00485E8C">
      <w:pPr>
        <w:rPr>
          <w:rFonts w:ascii="Arial" w:hAnsi="Arial" w:cs="Arial"/>
          <w:sz w:val="20"/>
          <w:szCs w:val="20"/>
        </w:rPr>
      </w:pPr>
    </w:p>
    <w:p w14:paraId="31EC9808" w14:textId="77777777" w:rsidR="008E01A0" w:rsidRPr="00541247" w:rsidRDefault="008E01A0" w:rsidP="00485E8C">
      <w:pPr>
        <w:rPr>
          <w:rFonts w:ascii="Arial" w:hAnsi="Arial" w:cs="Arial"/>
          <w:sz w:val="20"/>
          <w:szCs w:val="20"/>
        </w:rPr>
      </w:pPr>
      <w:r w:rsidRPr="00541247">
        <w:rPr>
          <w:rFonts w:ascii="Arial" w:hAnsi="Arial" w:cs="Arial"/>
          <w:sz w:val="20"/>
          <w:szCs w:val="20"/>
        </w:rPr>
        <w:t xml:space="preserve">Remember the </w:t>
      </w:r>
      <w:r w:rsidRPr="00541247">
        <w:rPr>
          <w:rFonts w:ascii="Arial" w:hAnsi="Arial" w:cs="Arial"/>
          <w:b/>
          <w:sz w:val="20"/>
          <w:szCs w:val="20"/>
        </w:rPr>
        <w:t xml:space="preserve">five </w:t>
      </w:r>
      <w:proofErr w:type="spellStart"/>
      <w:r w:rsidRPr="00541247">
        <w:rPr>
          <w:rFonts w:ascii="Arial" w:hAnsi="Arial" w:cs="Arial"/>
          <w:b/>
          <w:sz w:val="20"/>
          <w:szCs w:val="20"/>
        </w:rPr>
        <w:t>Rs</w:t>
      </w:r>
      <w:proofErr w:type="spellEnd"/>
      <w:r w:rsidRPr="00541247">
        <w:rPr>
          <w:rFonts w:ascii="Arial" w:hAnsi="Arial" w:cs="Arial"/>
          <w:sz w:val="20"/>
          <w:szCs w:val="20"/>
        </w:rPr>
        <w:t>:</w:t>
      </w:r>
    </w:p>
    <w:p w14:paraId="5C914113" w14:textId="77777777" w:rsidR="008E01A0" w:rsidRPr="00541247" w:rsidRDefault="008E01A0" w:rsidP="00485E8C">
      <w:pPr>
        <w:numPr>
          <w:ilvl w:val="0"/>
          <w:numId w:val="9"/>
        </w:numPr>
        <w:tabs>
          <w:tab w:val="num" w:pos="360"/>
        </w:tabs>
        <w:autoSpaceDE w:val="0"/>
        <w:autoSpaceDN w:val="0"/>
        <w:adjustRightInd w:val="0"/>
        <w:spacing w:after="120"/>
        <w:ind w:left="360"/>
        <w:rPr>
          <w:rFonts w:ascii="Arial" w:hAnsi="Arial" w:cs="Arial"/>
          <w:b/>
          <w:bCs/>
          <w:sz w:val="20"/>
          <w:szCs w:val="20"/>
        </w:rPr>
      </w:pPr>
      <w:r w:rsidRPr="00541247">
        <w:rPr>
          <w:rFonts w:ascii="Arial" w:hAnsi="Arial" w:cs="Arial"/>
          <w:sz w:val="20"/>
          <w:szCs w:val="20"/>
        </w:rPr>
        <w:t xml:space="preserve">The </w:t>
      </w:r>
      <w:r w:rsidRPr="00541247">
        <w:rPr>
          <w:rFonts w:ascii="Arial" w:hAnsi="Arial" w:cs="Arial"/>
          <w:b/>
          <w:bCs/>
          <w:sz w:val="20"/>
          <w:szCs w:val="20"/>
        </w:rPr>
        <w:t xml:space="preserve">right </w:t>
      </w:r>
      <w:r w:rsidR="00D11B3F" w:rsidRPr="00541247">
        <w:rPr>
          <w:rFonts w:ascii="Arial" w:hAnsi="Arial" w:cs="Arial"/>
          <w:b/>
          <w:bCs/>
          <w:sz w:val="20"/>
          <w:szCs w:val="20"/>
        </w:rPr>
        <w:t>medicine</w:t>
      </w:r>
    </w:p>
    <w:p w14:paraId="4B7A4B65" w14:textId="77777777" w:rsidR="008E01A0" w:rsidRPr="00541247" w:rsidRDefault="008E01A0" w:rsidP="00485E8C">
      <w:pPr>
        <w:numPr>
          <w:ilvl w:val="0"/>
          <w:numId w:val="9"/>
        </w:numPr>
        <w:tabs>
          <w:tab w:val="num" w:pos="360"/>
        </w:tabs>
        <w:autoSpaceDE w:val="0"/>
        <w:autoSpaceDN w:val="0"/>
        <w:adjustRightInd w:val="0"/>
        <w:spacing w:after="120"/>
        <w:ind w:left="360"/>
        <w:rPr>
          <w:rFonts w:ascii="Arial" w:hAnsi="Arial" w:cs="Arial"/>
          <w:b/>
          <w:bCs/>
          <w:sz w:val="20"/>
          <w:szCs w:val="20"/>
        </w:rPr>
      </w:pPr>
      <w:r w:rsidRPr="00541247">
        <w:rPr>
          <w:rFonts w:ascii="Arial" w:hAnsi="Arial" w:cs="Arial"/>
          <w:sz w:val="20"/>
          <w:szCs w:val="20"/>
        </w:rPr>
        <w:t xml:space="preserve">The </w:t>
      </w:r>
      <w:r w:rsidRPr="00541247">
        <w:rPr>
          <w:rFonts w:ascii="Arial" w:hAnsi="Arial" w:cs="Arial"/>
          <w:b/>
          <w:bCs/>
          <w:sz w:val="20"/>
          <w:szCs w:val="20"/>
        </w:rPr>
        <w:t>right dose</w:t>
      </w:r>
    </w:p>
    <w:p w14:paraId="2DAB4533" w14:textId="77777777" w:rsidR="008E01A0" w:rsidRPr="00541247" w:rsidRDefault="008E01A0" w:rsidP="00485E8C">
      <w:pPr>
        <w:numPr>
          <w:ilvl w:val="0"/>
          <w:numId w:val="9"/>
        </w:numPr>
        <w:tabs>
          <w:tab w:val="num" w:pos="360"/>
        </w:tabs>
        <w:autoSpaceDE w:val="0"/>
        <w:autoSpaceDN w:val="0"/>
        <w:adjustRightInd w:val="0"/>
        <w:spacing w:after="120"/>
        <w:ind w:left="360"/>
        <w:rPr>
          <w:rFonts w:ascii="Arial" w:hAnsi="Arial" w:cs="Arial"/>
          <w:b/>
          <w:bCs/>
          <w:sz w:val="20"/>
          <w:szCs w:val="20"/>
        </w:rPr>
      </w:pPr>
      <w:r w:rsidRPr="00541247">
        <w:rPr>
          <w:rFonts w:ascii="Arial" w:hAnsi="Arial" w:cs="Arial"/>
          <w:sz w:val="20"/>
          <w:szCs w:val="20"/>
        </w:rPr>
        <w:t xml:space="preserve">The </w:t>
      </w:r>
      <w:r w:rsidRPr="00541247">
        <w:rPr>
          <w:rFonts w:ascii="Arial" w:hAnsi="Arial" w:cs="Arial"/>
          <w:b/>
          <w:bCs/>
          <w:sz w:val="20"/>
          <w:szCs w:val="20"/>
        </w:rPr>
        <w:t>right route</w:t>
      </w:r>
    </w:p>
    <w:p w14:paraId="1E8A7166" w14:textId="77777777" w:rsidR="008E01A0" w:rsidRPr="00541247" w:rsidRDefault="008E01A0" w:rsidP="00485E8C">
      <w:pPr>
        <w:numPr>
          <w:ilvl w:val="0"/>
          <w:numId w:val="9"/>
        </w:numPr>
        <w:tabs>
          <w:tab w:val="num" w:pos="360"/>
        </w:tabs>
        <w:autoSpaceDE w:val="0"/>
        <w:autoSpaceDN w:val="0"/>
        <w:adjustRightInd w:val="0"/>
        <w:spacing w:after="120"/>
        <w:ind w:left="360"/>
        <w:rPr>
          <w:rFonts w:ascii="Arial" w:hAnsi="Arial" w:cs="Arial"/>
          <w:b/>
          <w:bCs/>
          <w:sz w:val="20"/>
          <w:szCs w:val="20"/>
        </w:rPr>
      </w:pPr>
      <w:r w:rsidRPr="00541247">
        <w:rPr>
          <w:rFonts w:ascii="Arial" w:hAnsi="Arial" w:cs="Arial"/>
          <w:sz w:val="20"/>
          <w:szCs w:val="20"/>
        </w:rPr>
        <w:t xml:space="preserve">The </w:t>
      </w:r>
      <w:r w:rsidRPr="00541247">
        <w:rPr>
          <w:rFonts w:ascii="Arial" w:hAnsi="Arial" w:cs="Arial"/>
          <w:b/>
          <w:bCs/>
          <w:sz w:val="20"/>
          <w:szCs w:val="20"/>
        </w:rPr>
        <w:t>right time</w:t>
      </w:r>
    </w:p>
    <w:p w14:paraId="402D0E8D" w14:textId="77777777" w:rsidR="008E01A0" w:rsidRPr="00541247" w:rsidRDefault="008E01A0" w:rsidP="00485E8C">
      <w:pPr>
        <w:numPr>
          <w:ilvl w:val="0"/>
          <w:numId w:val="9"/>
        </w:numPr>
        <w:tabs>
          <w:tab w:val="num" w:pos="360"/>
        </w:tabs>
        <w:autoSpaceDE w:val="0"/>
        <w:autoSpaceDN w:val="0"/>
        <w:adjustRightInd w:val="0"/>
        <w:spacing w:after="120"/>
        <w:ind w:left="360"/>
        <w:rPr>
          <w:rFonts w:ascii="Arial" w:hAnsi="Arial" w:cs="Arial"/>
          <w:sz w:val="20"/>
          <w:szCs w:val="20"/>
        </w:rPr>
      </w:pPr>
      <w:r w:rsidRPr="00541247">
        <w:rPr>
          <w:rFonts w:ascii="Arial" w:hAnsi="Arial" w:cs="Arial"/>
          <w:sz w:val="20"/>
          <w:szCs w:val="20"/>
        </w:rPr>
        <w:t xml:space="preserve">The </w:t>
      </w:r>
      <w:r w:rsidRPr="00541247">
        <w:rPr>
          <w:rFonts w:ascii="Arial" w:hAnsi="Arial" w:cs="Arial"/>
          <w:b/>
          <w:sz w:val="20"/>
          <w:szCs w:val="20"/>
        </w:rPr>
        <w:t>right patient</w:t>
      </w:r>
    </w:p>
    <w:p w14:paraId="1B940F6A" w14:textId="77777777" w:rsidR="006B0545" w:rsidRPr="00541247" w:rsidRDefault="006736E7" w:rsidP="00485E8C">
      <w:pPr>
        <w:rPr>
          <w:sz w:val="20"/>
          <w:szCs w:val="20"/>
        </w:rPr>
      </w:pPr>
      <w:r w:rsidRPr="00541247">
        <w:rPr>
          <w:rFonts w:ascii="Arial" w:hAnsi="Arial" w:cs="Arial"/>
          <w:sz w:val="20"/>
          <w:szCs w:val="20"/>
        </w:rPr>
        <w:br w:type="page"/>
      </w:r>
    </w:p>
    <w:p w14:paraId="1A202755" w14:textId="77777777" w:rsidR="005F4793" w:rsidRPr="0011416B" w:rsidRDefault="008D41D7" w:rsidP="00485E8C">
      <w:pPr>
        <w:pStyle w:val="Heading2"/>
        <w:rPr>
          <w:sz w:val="24"/>
          <w:szCs w:val="24"/>
        </w:rPr>
      </w:pPr>
      <w:bookmarkStart w:id="41" w:name="_Toc17284235"/>
      <w:r w:rsidRPr="0011416B">
        <w:rPr>
          <w:sz w:val="24"/>
          <w:szCs w:val="24"/>
        </w:rPr>
        <w:lastRenderedPageBreak/>
        <w:t>Appendix C: Ordering oral and enteral nutrition supplements on the NIMC</w:t>
      </w:r>
      <w:bookmarkEnd w:id="41"/>
    </w:p>
    <w:p w14:paraId="5E91A8D7" w14:textId="77777777" w:rsidR="00C6525A" w:rsidRDefault="00C6525A" w:rsidP="00485E8C">
      <w:pPr>
        <w:rPr>
          <w:rFonts w:ascii="Arial" w:hAnsi="Arial" w:cs="Arial"/>
          <w:sz w:val="20"/>
          <w:szCs w:val="20"/>
        </w:rPr>
      </w:pPr>
    </w:p>
    <w:p w14:paraId="15072C74" w14:textId="77777777" w:rsidR="005F4793" w:rsidRPr="0011416B" w:rsidRDefault="005F4793" w:rsidP="00485E8C">
      <w:pPr>
        <w:rPr>
          <w:rFonts w:ascii="Arial" w:hAnsi="Arial" w:cs="Arial"/>
          <w:sz w:val="20"/>
          <w:szCs w:val="20"/>
        </w:rPr>
      </w:pPr>
      <w:r w:rsidRPr="0011416B">
        <w:rPr>
          <w:rFonts w:ascii="Arial" w:hAnsi="Arial" w:cs="Arial"/>
          <w:sz w:val="20"/>
          <w:szCs w:val="20"/>
        </w:rPr>
        <w:t xml:space="preserve">The NIMC is not designed for ordering and </w:t>
      </w:r>
      <w:r w:rsidR="00D01715" w:rsidRPr="0011416B">
        <w:rPr>
          <w:rFonts w:ascii="Arial" w:hAnsi="Arial" w:cs="Arial"/>
          <w:sz w:val="20"/>
          <w:szCs w:val="20"/>
        </w:rPr>
        <w:t xml:space="preserve">recording </w:t>
      </w:r>
      <w:r w:rsidRPr="0011416B">
        <w:rPr>
          <w:rFonts w:ascii="Arial" w:hAnsi="Arial" w:cs="Arial"/>
          <w:sz w:val="20"/>
          <w:szCs w:val="20"/>
        </w:rPr>
        <w:t xml:space="preserve">administration of oral </w:t>
      </w:r>
      <w:r w:rsidR="00333315" w:rsidRPr="0011416B">
        <w:rPr>
          <w:rFonts w:ascii="Arial" w:hAnsi="Arial" w:cs="Arial"/>
          <w:sz w:val="20"/>
          <w:szCs w:val="20"/>
        </w:rPr>
        <w:t xml:space="preserve">and enteral </w:t>
      </w:r>
      <w:r w:rsidRPr="0011416B">
        <w:rPr>
          <w:rFonts w:ascii="Arial" w:hAnsi="Arial" w:cs="Arial"/>
          <w:sz w:val="20"/>
          <w:szCs w:val="20"/>
        </w:rPr>
        <w:t>nutritional supplements.</w:t>
      </w:r>
      <w:r w:rsidR="00D01715" w:rsidRPr="0011416B">
        <w:rPr>
          <w:rFonts w:ascii="Arial" w:hAnsi="Arial" w:cs="Arial"/>
          <w:sz w:val="20"/>
          <w:szCs w:val="20"/>
        </w:rPr>
        <w:t xml:space="preserve"> </w:t>
      </w:r>
      <w:r w:rsidRPr="0011416B">
        <w:rPr>
          <w:rFonts w:ascii="Arial" w:hAnsi="Arial" w:cs="Arial"/>
          <w:sz w:val="20"/>
          <w:szCs w:val="20"/>
        </w:rPr>
        <w:t>Its use for this purpose may result in:</w:t>
      </w:r>
    </w:p>
    <w:p w14:paraId="4F412AA4" w14:textId="77777777" w:rsidR="00C03996" w:rsidRPr="0011416B" w:rsidRDefault="005F4793" w:rsidP="00485E8C">
      <w:pPr>
        <w:pStyle w:val="ListParagraph"/>
        <w:numPr>
          <w:ilvl w:val="0"/>
          <w:numId w:val="44"/>
        </w:numPr>
        <w:rPr>
          <w:rFonts w:ascii="Arial" w:hAnsi="Arial" w:cs="Arial"/>
          <w:sz w:val="20"/>
          <w:szCs w:val="20"/>
        </w:rPr>
      </w:pPr>
      <w:r w:rsidRPr="0011416B">
        <w:rPr>
          <w:rFonts w:ascii="Arial" w:hAnsi="Arial" w:cs="Arial"/>
          <w:sz w:val="20"/>
          <w:szCs w:val="20"/>
        </w:rPr>
        <w:t>Confusion of nutritio</w:t>
      </w:r>
      <w:bookmarkStart w:id="42" w:name="_GoBack"/>
      <w:bookmarkEnd w:id="42"/>
      <w:r w:rsidRPr="0011416B">
        <w:rPr>
          <w:rFonts w:ascii="Arial" w:hAnsi="Arial" w:cs="Arial"/>
          <w:sz w:val="20"/>
          <w:szCs w:val="20"/>
        </w:rPr>
        <w:t xml:space="preserve">nal supplements with medicines; (e.g. </w:t>
      </w:r>
      <w:proofErr w:type="spellStart"/>
      <w:r w:rsidRPr="0011416B">
        <w:rPr>
          <w:rFonts w:ascii="Arial" w:hAnsi="Arial" w:cs="Arial"/>
          <w:i/>
          <w:sz w:val="20"/>
          <w:szCs w:val="20"/>
        </w:rPr>
        <w:t>Pulmocare</w:t>
      </w:r>
      <w:proofErr w:type="spellEnd"/>
      <w:r w:rsidRPr="0011416B">
        <w:rPr>
          <w:rFonts w:ascii="Arial" w:hAnsi="Arial" w:cs="Arial"/>
          <w:sz w:val="20"/>
          <w:szCs w:val="20"/>
        </w:rPr>
        <w:t xml:space="preserve"> mistaken for the corticosteroid inhaler </w:t>
      </w:r>
      <w:proofErr w:type="spellStart"/>
      <w:r w:rsidRPr="0011416B">
        <w:rPr>
          <w:rFonts w:ascii="Arial" w:hAnsi="Arial" w:cs="Arial"/>
          <w:i/>
          <w:sz w:val="20"/>
          <w:szCs w:val="20"/>
        </w:rPr>
        <w:t>Pulmicort</w:t>
      </w:r>
      <w:proofErr w:type="spellEnd"/>
      <w:r w:rsidRPr="0011416B">
        <w:rPr>
          <w:rFonts w:ascii="Arial" w:hAnsi="Arial" w:cs="Arial"/>
          <w:sz w:val="20"/>
          <w:szCs w:val="20"/>
          <w:vertAlign w:val="superscript"/>
        </w:rPr>
        <w:t xml:space="preserve"> </w:t>
      </w:r>
      <w:r w:rsidRPr="0011416B">
        <w:rPr>
          <w:rFonts w:ascii="Arial" w:hAnsi="Arial" w:cs="Arial"/>
          <w:sz w:val="20"/>
          <w:szCs w:val="20"/>
        </w:rPr>
        <w:t xml:space="preserve">and amino acid liquid </w:t>
      </w:r>
      <w:proofErr w:type="spellStart"/>
      <w:r w:rsidRPr="0011416B">
        <w:rPr>
          <w:rFonts w:ascii="Arial" w:hAnsi="Arial" w:cs="Arial"/>
          <w:i/>
          <w:sz w:val="20"/>
          <w:szCs w:val="20"/>
        </w:rPr>
        <w:t>Nepro</w:t>
      </w:r>
      <w:proofErr w:type="spellEnd"/>
      <w:r w:rsidRPr="0011416B">
        <w:rPr>
          <w:rFonts w:ascii="Arial" w:hAnsi="Arial" w:cs="Arial"/>
          <w:sz w:val="20"/>
          <w:szCs w:val="20"/>
        </w:rPr>
        <w:t xml:space="preserve"> mistaken for the antiepileptic </w:t>
      </w:r>
      <w:r w:rsidR="001A5840" w:rsidRPr="0011416B">
        <w:rPr>
          <w:rFonts w:ascii="Arial" w:hAnsi="Arial" w:cs="Arial"/>
          <w:sz w:val="20"/>
          <w:szCs w:val="20"/>
        </w:rPr>
        <w:t>medicine</w:t>
      </w:r>
      <w:r w:rsidRPr="0011416B">
        <w:rPr>
          <w:rFonts w:ascii="Arial" w:hAnsi="Arial" w:cs="Arial"/>
          <w:sz w:val="20"/>
          <w:szCs w:val="20"/>
        </w:rPr>
        <w:t xml:space="preserve"> </w:t>
      </w:r>
      <w:proofErr w:type="spellStart"/>
      <w:r w:rsidRPr="0011416B">
        <w:rPr>
          <w:rFonts w:ascii="Arial" w:hAnsi="Arial" w:cs="Arial"/>
          <w:i/>
          <w:sz w:val="20"/>
          <w:szCs w:val="20"/>
        </w:rPr>
        <w:t>Keppra</w:t>
      </w:r>
      <w:proofErr w:type="spellEnd"/>
      <w:r w:rsidRPr="0011416B">
        <w:rPr>
          <w:rFonts w:ascii="Arial" w:hAnsi="Arial" w:cs="Arial"/>
          <w:sz w:val="20"/>
          <w:szCs w:val="20"/>
        </w:rPr>
        <w:t>)</w:t>
      </w:r>
    </w:p>
    <w:p w14:paraId="120DC0E1" w14:textId="77777777" w:rsidR="005F4793" w:rsidRPr="0011416B" w:rsidRDefault="005F4793" w:rsidP="00485E8C">
      <w:pPr>
        <w:pStyle w:val="ListParagraph"/>
        <w:numPr>
          <w:ilvl w:val="0"/>
          <w:numId w:val="44"/>
        </w:numPr>
        <w:rPr>
          <w:rFonts w:ascii="Arial" w:hAnsi="Arial" w:cs="Arial"/>
          <w:sz w:val="20"/>
          <w:szCs w:val="20"/>
        </w:rPr>
      </w:pPr>
      <w:r w:rsidRPr="0011416B">
        <w:rPr>
          <w:rFonts w:ascii="Arial" w:hAnsi="Arial" w:cs="Arial"/>
          <w:sz w:val="20"/>
          <w:szCs w:val="20"/>
        </w:rPr>
        <w:t>Potential for patients to receive unauthorised medicine</w:t>
      </w:r>
      <w:r w:rsidR="009036B9" w:rsidRPr="0011416B">
        <w:rPr>
          <w:rFonts w:ascii="Arial" w:hAnsi="Arial" w:cs="Arial"/>
          <w:sz w:val="20"/>
          <w:szCs w:val="20"/>
        </w:rPr>
        <w:t>s</w:t>
      </w:r>
    </w:p>
    <w:p w14:paraId="34AD2F69" w14:textId="77777777" w:rsidR="00F960BC" w:rsidRPr="0011416B" w:rsidRDefault="005F4793" w:rsidP="00485E8C">
      <w:pPr>
        <w:pStyle w:val="ListParagraph"/>
        <w:numPr>
          <w:ilvl w:val="0"/>
          <w:numId w:val="44"/>
        </w:numPr>
        <w:rPr>
          <w:rFonts w:ascii="Arial" w:hAnsi="Arial" w:cs="Arial"/>
          <w:sz w:val="20"/>
          <w:szCs w:val="20"/>
        </w:rPr>
      </w:pPr>
      <w:r w:rsidRPr="0011416B">
        <w:rPr>
          <w:rFonts w:ascii="Arial" w:hAnsi="Arial" w:cs="Arial"/>
          <w:sz w:val="20"/>
          <w:szCs w:val="20"/>
        </w:rPr>
        <w:t>Delays in provision and administration of nutrition to patient</w:t>
      </w:r>
      <w:r w:rsidR="009036B9" w:rsidRPr="0011416B">
        <w:rPr>
          <w:rFonts w:ascii="Arial" w:hAnsi="Arial" w:cs="Arial"/>
          <w:sz w:val="20"/>
          <w:szCs w:val="20"/>
        </w:rPr>
        <w:t>s</w:t>
      </w:r>
      <w:r w:rsidRPr="0011416B">
        <w:rPr>
          <w:rFonts w:ascii="Arial" w:hAnsi="Arial" w:cs="Arial"/>
          <w:sz w:val="20"/>
          <w:szCs w:val="20"/>
        </w:rPr>
        <w:t xml:space="preserve"> if the NIMC is sent to the pharmacy for dispensing.</w:t>
      </w:r>
    </w:p>
    <w:p w14:paraId="7300A768" w14:textId="77777777" w:rsidR="005F4793" w:rsidRPr="0011416B" w:rsidRDefault="005F4793" w:rsidP="00B36978">
      <w:pPr>
        <w:pStyle w:val="ListParagraph"/>
        <w:rPr>
          <w:rFonts w:ascii="Arial" w:hAnsi="Arial" w:cs="Arial"/>
          <w:sz w:val="20"/>
          <w:szCs w:val="20"/>
        </w:rPr>
      </w:pPr>
      <w:r w:rsidRPr="0011416B">
        <w:rPr>
          <w:rFonts w:ascii="Arial" w:hAnsi="Arial" w:cs="Arial"/>
          <w:sz w:val="20"/>
          <w:szCs w:val="20"/>
        </w:rPr>
        <w:t xml:space="preserve"> </w:t>
      </w:r>
    </w:p>
    <w:p w14:paraId="7B233FEE" w14:textId="10BEFC45" w:rsidR="00B92F99" w:rsidRPr="0011416B" w:rsidRDefault="001E178C" w:rsidP="00485E8C">
      <w:pPr>
        <w:rPr>
          <w:rFonts w:ascii="Arial" w:hAnsi="Arial" w:cs="Arial"/>
          <w:color w:val="000000"/>
          <w:sz w:val="20"/>
          <w:szCs w:val="20"/>
          <w:lang w:val="en-US" w:eastAsia="en-US"/>
        </w:rPr>
      </w:pPr>
      <w:r w:rsidRPr="0011416B">
        <w:rPr>
          <w:rFonts w:ascii="Arial" w:hAnsi="Arial" w:cs="Arial"/>
          <w:color w:val="000000"/>
          <w:sz w:val="20"/>
          <w:szCs w:val="20"/>
        </w:rPr>
        <w:t xml:space="preserve">Some </w:t>
      </w:r>
      <w:r w:rsidR="00C03996" w:rsidRPr="0011416B">
        <w:rPr>
          <w:rFonts w:ascii="Arial" w:hAnsi="Arial" w:cs="Arial"/>
          <w:color w:val="000000"/>
          <w:sz w:val="20"/>
          <w:szCs w:val="20"/>
        </w:rPr>
        <w:t>h</w:t>
      </w:r>
      <w:r w:rsidRPr="0011416B">
        <w:rPr>
          <w:rFonts w:ascii="Arial" w:hAnsi="Arial" w:cs="Arial"/>
          <w:color w:val="000000"/>
          <w:sz w:val="20"/>
          <w:szCs w:val="20"/>
        </w:rPr>
        <w:t xml:space="preserve">ealth </w:t>
      </w:r>
      <w:r w:rsidR="00C03996" w:rsidRPr="0011416B">
        <w:rPr>
          <w:rFonts w:ascii="Arial" w:hAnsi="Arial" w:cs="Arial"/>
          <w:color w:val="000000"/>
          <w:sz w:val="20"/>
          <w:szCs w:val="20"/>
        </w:rPr>
        <w:t>s</w:t>
      </w:r>
      <w:r w:rsidRPr="0011416B">
        <w:rPr>
          <w:rFonts w:ascii="Arial" w:hAnsi="Arial" w:cs="Arial"/>
          <w:color w:val="000000"/>
          <w:sz w:val="20"/>
          <w:szCs w:val="20"/>
        </w:rPr>
        <w:t>ervices have a separate clinical nutrition chart for ordering and administration of nutrition</w:t>
      </w:r>
      <w:r w:rsidR="000D04A4" w:rsidRPr="0011416B">
        <w:rPr>
          <w:rFonts w:ascii="Arial" w:hAnsi="Arial" w:cs="Arial"/>
          <w:color w:val="000000"/>
          <w:sz w:val="20"/>
          <w:szCs w:val="20"/>
        </w:rPr>
        <w:t xml:space="preserve">al products </w:t>
      </w:r>
      <w:r w:rsidRPr="0011416B">
        <w:rPr>
          <w:rFonts w:ascii="Arial" w:hAnsi="Arial" w:cs="Arial"/>
          <w:color w:val="000000"/>
          <w:sz w:val="20"/>
          <w:szCs w:val="20"/>
        </w:rPr>
        <w:t>including nutritional supplements.</w:t>
      </w:r>
      <w:r w:rsidRPr="0011416B">
        <w:rPr>
          <w:rFonts w:ascii="Arial" w:hAnsi="Arial" w:cs="Arial"/>
          <w:sz w:val="20"/>
          <w:szCs w:val="20"/>
        </w:rPr>
        <w:t xml:space="preserve"> </w:t>
      </w:r>
      <w:r w:rsidR="00E71407" w:rsidRPr="0011416B">
        <w:rPr>
          <w:rFonts w:ascii="Arial" w:hAnsi="Arial" w:cs="Arial"/>
          <w:sz w:val="20"/>
          <w:szCs w:val="20"/>
        </w:rPr>
        <w:t>An e</w:t>
      </w:r>
      <w:r w:rsidRPr="0011416B">
        <w:rPr>
          <w:rFonts w:ascii="Arial" w:hAnsi="Arial" w:cs="Arial"/>
          <w:sz w:val="20"/>
          <w:szCs w:val="20"/>
        </w:rPr>
        <w:t xml:space="preserve">xample of </w:t>
      </w:r>
      <w:r w:rsidRPr="0011416B">
        <w:rPr>
          <w:rFonts w:ascii="Arial" w:hAnsi="Arial" w:cs="Arial"/>
          <w:color w:val="000000"/>
          <w:sz w:val="20"/>
          <w:szCs w:val="20"/>
        </w:rPr>
        <w:t>clinical nutrition chart</w:t>
      </w:r>
      <w:r w:rsidR="00E71407" w:rsidRPr="0011416B">
        <w:rPr>
          <w:rFonts w:ascii="Arial" w:hAnsi="Arial" w:cs="Arial"/>
          <w:color w:val="000000"/>
          <w:sz w:val="20"/>
          <w:szCs w:val="20"/>
        </w:rPr>
        <w:t xml:space="preserve"> is </w:t>
      </w:r>
      <w:r w:rsidRPr="0011416B">
        <w:rPr>
          <w:rFonts w:ascii="Arial" w:hAnsi="Arial" w:cs="Arial"/>
          <w:sz w:val="20"/>
          <w:szCs w:val="20"/>
        </w:rPr>
        <w:t>available on the Commission web site</w:t>
      </w:r>
      <w:r w:rsidR="00B92F99" w:rsidRPr="0011416B">
        <w:rPr>
          <w:rFonts w:ascii="Arial" w:hAnsi="Arial" w:cs="Arial"/>
          <w:sz w:val="20"/>
          <w:szCs w:val="20"/>
        </w:rPr>
        <w:t xml:space="preserve"> at </w:t>
      </w:r>
      <w:hyperlink r:id="rId68" w:history="1">
        <w:r w:rsidR="00240FE0" w:rsidRPr="00F757B0">
          <w:rPr>
            <w:rStyle w:val="Hyperlink"/>
            <w:rFonts w:ascii="Arial" w:hAnsi="Arial" w:cs="Arial"/>
            <w:sz w:val="18"/>
            <w:szCs w:val="18"/>
          </w:rPr>
          <w:t>https://www.safetyandquality.gov.au/our-work/medication-safety/medication-charts/medication-charts-resources-and-tools/ordering-and-recording-nutritional-supplements-nimc-and-pbs-hmc</w:t>
        </w:r>
      </w:hyperlink>
    </w:p>
    <w:p w14:paraId="1258971B" w14:textId="77777777" w:rsidR="001E178C" w:rsidRPr="0011416B" w:rsidRDefault="001E178C" w:rsidP="00485E8C">
      <w:pPr>
        <w:rPr>
          <w:rFonts w:ascii="Arial" w:hAnsi="Arial" w:cs="Arial"/>
          <w:sz w:val="20"/>
          <w:szCs w:val="20"/>
          <w:lang w:val="en-US"/>
        </w:rPr>
      </w:pPr>
    </w:p>
    <w:p w14:paraId="6BA9B435" w14:textId="77777777" w:rsidR="005F4793" w:rsidRPr="0011416B" w:rsidRDefault="001E178C" w:rsidP="00485E8C">
      <w:pPr>
        <w:rPr>
          <w:rFonts w:ascii="Arial" w:hAnsi="Arial" w:cs="Arial"/>
          <w:color w:val="000000"/>
          <w:sz w:val="20"/>
          <w:szCs w:val="20"/>
        </w:rPr>
      </w:pPr>
      <w:r w:rsidRPr="0011416B">
        <w:rPr>
          <w:rFonts w:ascii="Arial" w:hAnsi="Arial" w:cs="Arial"/>
          <w:color w:val="000000"/>
          <w:sz w:val="20"/>
          <w:szCs w:val="20"/>
        </w:rPr>
        <w:t xml:space="preserve">Health </w:t>
      </w:r>
      <w:r w:rsidR="00C03996" w:rsidRPr="0011416B">
        <w:rPr>
          <w:rFonts w:ascii="Arial" w:hAnsi="Arial" w:cs="Arial"/>
          <w:color w:val="000000"/>
          <w:sz w:val="20"/>
          <w:szCs w:val="20"/>
        </w:rPr>
        <w:t>s</w:t>
      </w:r>
      <w:r w:rsidRPr="0011416B">
        <w:rPr>
          <w:rFonts w:ascii="Arial" w:hAnsi="Arial" w:cs="Arial"/>
          <w:color w:val="000000"/>
          <w:sz w:val="20"/>
          <w:szCs w:val="20"/>
        </w:rPr>
        <w:t xml:space="preserve">ervices </w:t>
      </w:r>
      <w:r w:rsidR="005F4793" w:rsidRPr="0011416B">
        <w:rPr>
          <w:rFonts w:ascii="Arial" w:hAnsi="Arial" w:cs="Arial"/>
          <w:color w:val="000000"/>
          <w:sz w:val="20"/>
          <w:szCs w:val="20"/>
        </w:rPr>
        <w:t xml:space="preserve">that </w:t>
      </w:r>
      <w:r w:rsidRPr="0011416B">
        <w:rPr>
          <w:rFonts w:ascii="Arial" w:hAnsi="Arial" w:cs="Arial"/>
          <w:color w:val="000000"/>
          <w:sz w:val="20"/>
          <w:szCs w:val="20"/>
        </w:rPr>
        <w:t xml:space="preserve">choose to </w:t>
      </w:r>
      <w:r w:rsidR="005F4793" w:rsidRPr="0011416B">
        <w:rPr>
          <w:rFonts w:ascii="Arial" w:hAnsi="Arial" w:cs="Arial"/>
          <w:color w:val="000000"/>
          <w:sz w:val="20"/>
          <w:szCs w:val="20"/>
        </w:rPr>
        <w:t xml:space="preserve">use the NIMC for ordering nutritional supplements </w:t>
      </w:r>
      <w:r w:rsidR="005F4793" w:rsidRPr="0011416B">
        <w:rPr>
          <w:rFonts w:ascii="Arial" w:hAnsi="Arial" w:cs="Arial"/>
          <w:sz w:val="20"/>
          <w:szCs w:val="20"/>
        </w:rPr>
        <w:t xml:space="preserve">should </w:t>
      </w:r>
      <w:r w:rsidRPr="0011416B">
        <w:rPr>
          <w:rFonts w:ascii="Arial" w:hAnsi="Arial" w:cs="Arial"/>
          <w:sz w:val="20"/>
          <w:szCs w:val="20"/>
        </w:rPr>
        <w:t xml:space="preserve">undertake a risk assessment and </w:t>
      </w:r>
      <w:r w:rsidR="005F4793" w:rsidRPr="0011416B">
        <w:rPr>
          <w:rFonts w:ascii="Arial" w:hAnsi="Arial" w:cs="Arial"/>
          <w:sz w:val="20"/>
          <w:szCs w:val="20"/>
        </w:rPr>
        <w:t>have a local policy</w:t>
      </w:r>
      <w:r w:rsidR="00D01715" w:rsidRPr="0011416B">
        <w:rPr>
          <w:rFonts w:ascii="Arial" w:hAnsi="Arial" w:cs="Arial"/>
          <w:sz w:val="20"/>
          <w:szCs w:val="20"/>
        </w:rPr>
        <w:t xml:space="preserve"> or </w:t>
      </w:r>
      <w:r w:rsidR="005F4793" w:rsidRPr="0011416B">
        <w:rPr>
          <w:rFonts w:ascii="Arial" w:hAnsi="Arial" w:cs="Arial"/>
          <w:sz w:val="20"/>
          <w:szCs w:val="20"/>
        </w:rPr>
        <w:t xml:space="preserve">procedure </w:t>
      </w:r>
      <w:r w:rsidR="005F4793" w:rsidRPr="0011416B">
        <w:rPr>
          <w:rFonts w:ascii="Arial" w:hAnsi="Arial" w:cs="Arial"/>
          <w:color w:val="000000"/>
          <w:sz w:val="20"/>
          <w:szCs w:val="20"/>
        </w:rPr>
        <w:t xml:space="preserve">on ordering and </w:t>
      </w:r>
      <w:r w:rsidR="00D01715" w:rsidRPr="0011416B">
        <w:rPr>
          <w:rFonts w:ascii="Arial" w:hAnsi="Arial" w:cs="Arial"/>
          <w:color w:val="000000"/>
          <w:sz w:val="20"/>
          <w:szCs w:val="20"/>
        </w:rPr>
        <w:t xml:space="preserve">recording </w:t>
      </w:r>
      <w:r w:rsidR="005F4793" w:rsidRPr="0011416B">
        <w:rPr>
          <w:rFonts w:ascii="Arial" w:hAnsi="Arial" w:cs="Arial"/>
          <w:sz w:val="20"/>
          <w:szCs w:val="20"/>
        </w:rPr>
        <w:t xml:space="preserve">administration of </w:t>
      </w:r>
      <w:r w:rsidR="00D01715" w:rsidRPr="0011416B">
        <w:rPr>
          <w:rFonts w:ascii="Arial" w:hAnsi="Arial" w:cs="Arial"/>
          <w:color w:val="000000"/>
          <w:sz w:val="20"/>
          <w:szCs w:val="20"/>
        </w:rPr>
        <w:t>nutritional supplements</w:t>
      </w:r>
      <w:r w:rsidR="00095450" w:rsidRPr="0011416B">
        <w:rPr>
          <w:rFonts w:ascii="Arial" w:hAnsi="Arial" w:cs="Arial"/>
          <w:color w:val="000000"/>
          <w:sz w:val="20"/>
          <w:szCs w:val="20"/>
        </w:rPr>
        <w:t>.</w:t>
      </w:r>
      <w:r w:rsidR="00D01715" w:rsidRPr="0011416B">
        <w:rPr>
          <w:rFonts w:ascii="Arial" w:hAnsi="Arial" w:cs="Arial"/>
          <w:color w:val="000000"/>
          <w:sz w:val="20"/>
          <w:szCs w:val="20"/>
        </w:rPr>
        <w:t xml:space="preserve"> </w:t>
      </w:r>
      <w:r w:rsidR="000D04A4" w:rsidRPr="0011416B">
        <w:rPr>
          <w:rFonts w:ascii="Arial" w:hAnsi="Arial" w:cs="Arial"/>
          <w:sz w:val="20"/>
          <w:szCs w:val="20"/>
        </w:rPr>
        <w:t xml:space="preserve">The same requirements that apply to safer prescribing and administration of medicines on the NIMC should also apply to ordering and recording administration of nutritional products on the NIMC. </w:t>
      </w:r>
      <w:r w:rsidR="00E71407" w:rsidRPr="0011416B">
        <w:rPr>
          <w:rFonts w:ascii="Arial" w:hAnsi="Arial" w:cs="Arial"/>
          <w:color w:val="000000"/>
          <w:sz w:val="20"/>
          <w:szCs w:val="20"/>
        </w:rPr>
        <w:t>Local p</w:t>
      </w:r>
      <w:r w:rsidR="005F4793" w:rsidRPr="0011416B">
        <w:rPr>
          <w:rFonts w:ascii="Arial" w:hAnsi="Arial" w:cs="Arial"/>
          <w:color w:val="000000"/>
          <w:sz w:val="20"/>
          <w:szCs w:val="20"/>
        </w:rPr>
        <w:t>olic</w:t>
      </w:r>
      <w:r w:rsidR="00D01715" w:rsidRPr="0011416B">
        <w:rPr>
          <w:rFonts w:ascii="Arial" w:hAnsi="Arial" w:cs="Arial"/>
          <w:color w:val="000000"/>
          <w:sz w:val="20"/>
          <w:szCs w:val="20"/>
        </w:rPr>
        <w:t>ies</w:t>
      </w:r>
      <w:r w:rsidR="005F4793" w:rsidRPr="0011416B">
        <w:rPr>
          <w:rFonts w:ascii="Arial" w:hAnsi="Arial" w:cs="Arial"/>
          <w:color w:val="000000"/>
          <w:sz w:val="20"/>
          <w:szCs w:val="20"/>
        </w:rPr>
        <w:t xml:space="preserve"> </w:t>
      </w:r>
      <w:r w:rsidR="00D01715" w:rsidRPr="0011416B">
        <w:rPr>
          <w:rFonts w:ascii="Arial" w:hAnsi="Arial" w:cs="Arial"/>
          <w:color w:val="000000"/>
          <w:sz w:val="20"/>
          <w:szCs w:val="20"/>
        </w:rPr>
        <w:t xml:space="preserve">or procedures </w:t>
      </w:r>
      <w:r w:rsidR="00C17304" w:rsidRPr="0011416B">
        <w:rPr>
          <w:rFonts w:ascii="Arial" w:hAnsi="Arial" w:cs="Arial"/>
          <w:color w:val="000000"/>
          <w:sz w:val="20"/>
          <w:szCs w:val="20"/>
        </w:rPr>
        <w:t xml:space="preserve">for ordering and recording administration of nutritional supplements on the NIMC </w:t>
      </w:r>
      <w:r w:rsidR="005F4793" w:rsidRPr="0011416B">
        <w:rPr>
          <w:rFonts w:ascii="Arial" w:hAnsi="Arial" w:cs="Arial"/>
          <w:color w:val="000000"/>
          <w:sz w:val="20"/>
          <w:szCs w:val="20"/>
        </w:rPr>
        <w:t>should include:</w:t>
      </w:r>
    </w:p>
    <w:p w14:paraId="68734771" w14:textId="77777777" w:rsidR="00F960BC" w:rsidRPr="0011416B" w:rsidRDefault="00D01715" w:rsidP="00485E8C">
      <w:pPr>
        <w:pStyle w:val="ListParagraph"/>
        <w:numPr>
          <w:ilvl w:val="0"/>
          <w:numId w:val="45"/>
        </w:numPr>
        <w:rPr>
          <w:rFonts w:ascii="Arial" w:hAnsi="Arial" w:cs="Arial"/>
          <w:sz w:val="20"/>
          <w:szCs w:val="20"/>
        </w:rPr>
      </w:pPr>
      <w:r w:rsidRPr="0011416B">
        <w:rPr>
          <w:rFonts w:ascii="Arial" w:hAnsi="Arial" w:cs="Arial"/>
          <w:sz w:val="20"/>
          <w:szCs w:val="20"/>
        </w:rPr>
        <w:t>W</w:t>
      </w:r>
      <w:r w:rsidR="005F4793" w:rsidRPr="0011416B">
        <w:rPr>
          <w:rFonts w:ascii="Arial" w:hAnsi="Arial" w:cs="Arial"/>
          <w:sz w:val="20"/>
          <w:szCs w:val="20"/>
        </w:rPr>
        <w:t xml:space="preserve">ho is responsible for ordering nutritional supplement on the NIMC (medical officer, authorised </w:t>
      </w:r>
      <w:r w:rsidR="00C17304" w:rsidRPr="0011416B">
        <w:rPr>
          <w:rFonts w:ascii="Arial" w:hAnsi="Arial" w:cs="Arial"/>
          <w:sz w:val="20"/>
          <w:szCs w:val="20"/>
        </w:rPr>
        <w:t>dieti</w:t>
      </w:r>
      <w:r w:rsidR="00E71407" w:rsidRPr="0011416B">
        <w:rPr>
          <w:rFonts w:ascii="Arial" w:hAnsi="Arial" w:cs="Arial"/>
          <w:sz w:val="20"/>
          <w:szCs w:val="20"/>
        </w:rPr>
        <w:t>t</w:t>
      </w:r>
      <w:r w:rsidR="00C17304" w:rsidRPr="0011416B">
        <w:rPr>
          <w:rFonts w:ascii="Arial" w:hAnsi="Arial" w:cs="Arial"/>
          <w:sz w:val="20"/>
          <w:szCs w:val="20"/>
        </w:rPr>
        <w:t xml:space="preserve">ian, </w:t>
      </w:r>
      <w:proofErr w:type="gramStart"/>
      <w:r w:rsidR="00C17304" w:rsidRPr="0011416B">
        <w:rPr>
          <w:rFonts w:ascii="Arial" w:hAnsi="Arial" w:cs="Arial"/>
          <w:sz w:val="20"/>
          <w:szCs w:val="20"/>
        </w:rPr>
        <w:t>etc.</w:t>
      </w:r>
      <w:proofErr w:type="gramEnd"/>
      <w:r w:rsidR="005F4793" w:rsidRPr="0011416B">
        <w:rPr>
          <w:rFonts w:ascii="Arial" w:hAnsi="Arial" w:cs="Arial"/>
          <w:sz w:val="20"/>
          <w:szCs w:val="20"/>
        </w:rPr>
        <w:t>)</w:t>
      </w:r>
    </w:p>
    <w:p w14:paraId="2988B35D" w14:textId="77777777" w:rsidR="00496A2F" w:rsidRPr="0011416B" w:rsidRDefault="000E4D36" w:rsidP="00485E8C">
      <w:pPr>
        <w:pStyle w:val="ListParagraph"/>
        <w:numPr>
          <w:ilvl w:val="0"/>
          <w:numId w:val="45"/>
        </w:numPr>
        <w:rPr>
          <w:rFonts w:ascii="Arial" w:hAnsi="Arial" w:cs="Arial"/>
          <w:sz w:val="20"/>
          <w:szCs w:val="20"/>
        </w:rPr>
      </w:pPr>
      <w:r w:rsidRPr="0011416B">
        <w:rPr>
          <w:rFonts w:ascii="Arial" w:hAnsi="Arial" w:cs="Arial"/>
          <w:sz w:val="20"/>
          <w:szCs w:val="20"/>
        </w:rPr>
        <w:t xml:space="preserve">The requirement for a </w:t>
      </w:r>
      <w:r w:rsidR="00333315" w:rsidRPr="0011416B">
        <w:rPr>
          <w:rFonts w:ascii="Arial" w:hAnsi="Arial" w:cs="Arial"/>
          <w:sz w:val="20"/>
          <w:szCs w:val="20"/>
        </w:rPr>
        <w:t>d</w:t>
      </w:r>
      <w:r w:rsidR="00496A2F" w:rsidRPr="0011416B">
        <w:rPr>
          <w:rFonts w:ascii="Arial" w:hAnsi="Arial" w:cs="Arial"/>
          <w:sz w:val="20"/>
          <w:szCs w:val="20"/>
        </w:rPr>
        <w:t xml:space="preserve">ietitian </w:t>
      </w:r>
      <w:r w:rsidRPr="0011416B">
        <w:rPr>
          <w:rFonts w:ascii="Arial" w:hAnsi="Arial" w:cs="Arial"/>
          <w:sz w:val="20"/>
          <w:szCs w:val="20"/>
        </w:rPr>
        <w:t xml:space="preserve">to </w:t>
      </w:r>
      <w:r w:rsidR="00A87D12" w:rsidRPr="0011416B">
        <w:rPr>
          <w:rFonts w:ascii="Arial" w:hAnsi="Arial" w:cs="Arial"/>
          <w:sz w:val="20"/>
          <w:szCs w:val="20"/>
        </w:rPr>
        <w:t xml:space="preserve">undertake </w:t>
      </w:r>
      <w:r w:rsidR="00496A2F" w:rsidRPr="0011416B">
        <w:rPr>
          <w:rFonts w:ascii="Arial" w:hAnsi="Arial" w:cs="Arial"/>
          <w:sz w:val="20"/>
          <w:szCs w:val="20"/>
        </w:rPr>
        <w:t xml:space="preserve">training in </w:t>
      </w:r>
      <w:r w:rsidR="00A87D12" w:rsidRPr="0011416B">
        <w:rPr>
          <w:rFonts w:ascii="Arial" w:hAnsi="Arial" w:cs="Arial"/>
          <w:sz w:val="20"/>
          <w:szCs w:val="20"/>
        </w:rPr>
        <w:t xml:space="preserve">the </w:t>
      </w:r>
      <w:r w:rsidR="00496A2F" w:rsidRPr="0011416B">
        <w:rPr>
          <w:rFonts w:ascii="Arial" w:hAnsi="Arial" w:cs="Arial"/>
          <w:sz w:val="20"/>
          <w:szCs w:val="20"/>
        </w:rPr>
        <w:t>key principles of safe prescribing</w:t>
      </w:r>
      <w:r w:rsidRPr="0011416B">
        <w:rPr>
          <w:rFonts w:ascii="Arial" w:hAnsi="Arial" w:cs="Arial"/>
          <w:sz w:val="20"/>
          <w:szCs w:val="20"/>
        </w:rPr>
        <w:t xml:space="preserve"> </w:t>
      </w:r>
      <w:r w:rsidR="00A87D12" w:rsidRPr="0011416B">
        <w:rPr>
          <w:rFonts w:ascii="Arial" w:hAnsi="Arial" w:cs="Arial"/>
          <w:sz w:val="20"/>
          <w:szCs w:val="20"/>
        </w:rPr>
        <w:t xml:space="preserve">practices </w:t>
      </w:r>
      <w:r w:rsidRPr="0011416B">
        <w:rPr>
          <w:rFonts w:ascii="Arial" w:hAnsi="Arial" w:cs="Arial"/>
          <w:sz w:val="20"/>
          <w:szCs w:val="20"/>
        </w:rPr>
        <w:t xml:space="preserve">before </w:t>
      </w:r>
      <w:r w:rsidR="00496A2F" w:rsidRPr="0011416B">
        <w:rPr>
          <w:rFonts w:ascii="Arial" w:hAnsi="Arial" w:cs="Arial"/>
          <w:sz w:val="20"/>
          <w:szCs w:val="20"/>
        </w:rPr>
        <w:t>order</w:t>
      </w:r>
      <w:r w:rsidRPr="0011416B">
        <w:rPr>
          <w:rFonts w:ascii="Arial" w:hAnsi="Arial" w:cs="Arial"/>
          <w:sz w:val="20"/>
          <w:szCs w:val="20"/>
        </w:rPr>
        <w:t xml:space="preserve">ing </w:t>
      </w:r>
      <w:r w:rsidR="00B86D3F" w:rsidRPr="0011416B">
        <w:rPr>
          <w:rFonts w:ascii="Arial" w:hAnsi="Arial" w:cs="Arial"/>
          <w:sz w:val="20"/>
          <w:szCs w:val="20"/>
        </w:rPr>
        <w:t xml:space="preserve">an approved </w:t>
      </w:r>
      <w:r w:rsidRPr="0011416B">
        <w:rPr>
          <w:rFonts w:ascii="Arial" w:hAnsi="Arial" w:cs="Arial"/>
          <w:color w:val="000000"/>
          <w:sz w:val="20"/>
          <w:szCs w:val="20"/>
          <w:lang w:val="en-US" w:eastAsia="en-US"/>
        </w:rPr>
        <w:t xml:space="preserve">nutritional supplement </w:t>
      </w:r>
      <w:r w:rsidR="00B86D3F" w:rsidRPr="0011416B">
        <w:rPr>
          <w:rFonts w:ascii="Arial" w:hAnsi="Arial" w:cs="Arial"/>
          <w:color w:val="000000"/>
          <w:sz w:val="20"/>
          <w:szCs w:val="20"/>
          <w:lang w:val="en-US" w:eastAsia="en-US"/>
        </w:rPr>
        <w:t>on the NIMC</w:t>
      </w:r>
    </w:p>
    <w:p w14:paraId="7C55AD2E" w14:textId="77777777" w:rsidR="005F4793" w:rsidRPr="0011416B" w:rsidRDefault="00D01715" w:rsidP="00485E8C">
      <w:pPr>
        <w:pStyle w:val="ListParagraph"/>
        <w:numPr>
          <w:ilvl w:val="0"/>
          <w:numId w:val="45"/>
        </w:numPr>
        <w:rPr>
          <w:rFonts w:ascii="Arial" w:hAnsi="Arial" w:cs="Arial"/>
          <w:sz w:val="20"/>
          <w:szCs w:val="20"/>
        </w:rPr>
      </w:pPr>
      <w:r w:rsidRPr="0011416B">
        <w:rPr>
          <w:rFonts w:ascii="Arial" w:hAnsi="Arial" w:cs="Arial"/>
          <w:sz w:val="20"/>
          <w:szCs w:val="20"/>
        </w:rPr>
        <w:t>W</w:t>
      </w:r>
      <w:r w:rsidR="005F4793" w:rsidRPr="0011416B">
        <w:rPr>
          <w:rFonts w:ascii="Arial" w:hAnsi="Arial" w:cs="Arial"/>
          <w:sz w:val="20"/>
          <w:szCs w:val="20"/>
        </w:rPr>
        <w:t xml:space="preserve">here and how the </w:t>
      </w:r>
      <w:r w:rsidR="009036B9" w:rsidRPr="0011416B">
        <w:rPr>
          <w:rFonts w:ascii="Arial" w:hAnsi="Arial" w:cs="Arial"/>
          <w:sz w:val="20"/>
          <w:szCs w:val="20"/>
        </w:rPr>
        <w:t xml:space="preserve">nutritional </w:t>
      </w:r>
      <w:r w:rsidR="005F4793" w:rsidRPr="0011416B">
        <w:rPr>
          <w:rFonts w:ascii="Arial" w:hAnsi="Arial" w:cs="Arial"/>
          <w:sz w:val="20"/>
          <w:szCs w:val="20"/>
        </w:rPr>
        <w:t>supplement is ordered</w:t>
      </w:r>
    </w:p>
    <w:p w14:paraId="7DE1B8F7" w14:textId="77777777" w:rsidR="005F4793" w:rsidRPr="0011416B" w:rsidRDefault="000E4D36" w:rsidP="00485E8C">
      <w:pPr>
        <w:pStyle w:val="ListParagraph"/>
        <w:numPr>
          <w:ilvl w:val="0"/>
          <w:numId w:val="45"/>
        </w:numPr>
        <w:rPr>
          <w:rFonts w:ascii="Arial" w:hAnsi="Arial" w:cs="Arial"/>
          <w:sz w:val="20"/>
          <w:szCs w:val="20"/>
        </w:rPr>
      </w:pPr>
      <w:r w:rsidRPr="0011416B">
        <w:rPr>
          <w:rFonts w:ascii="Arial" w:hAnsi="Arial" w:cs="Arial"/>
          <w:sz w:val="20"/>
          <w:szCs w:val="20"/>
        </w:rPr>
        <w:t xml:space="preserve">The requirement </w:t>
      </w:r>
      <w:r w:rsidR="005F4793" w:rsidRPr="0011416B">
        <w:rPr>
          <w:rFonts w:ascii="Arial" w:hAnsi="Arial" w:cs="Arial"/>
          <w:sz w:val="20"/>
          <w:szCs w:val="20"/>
        </w:rPr>
        <w:t>to annotate</w:t>
      </w:r>
      <w:r w:rsidR="000D04A4" w:rsidRPr="0011416B">
        <w:rPr>
          <w:rFonts w:ascii="Arial" w:hAnsi="Arial" w:cs="Arial"/>
          <w:sz w:val="20"/>
          <w:szCs w:val="20"/>
        </w:rPr>
        <w:t xml:space="preserve"> ‘</w:t>
      </w:r>
      <w:r w:rsidR="004622B4" w:rsidRPr="0011416B">
        <w:rPr>
          <w:rFonts w:ascii="Arial" w:hAnsi="Arial" w:cs="Arial"/>
          <w:sz w:val="20"/>
          <w:szCs w:val="20"/>
        </w:rPr>
        <w:t xml:space="preserve">nutritional </w:t>
      </w:r>
      <w:r w:rsidR="005F4793" w:rsidRPr="0011416B">
        <w:rPr>
          <w:rFonts w:ascii="Arial" w:hAnsi="Arial" w:cs="Arial"/>
          <w:sz w:val="20"/>
          <w:szCs w:val="20"/>
        </w:rPr>
        <w:t>supplement</w:t>
      </w:r>
      <w:r w:rsidR="004622B4" w:rsidRPr="0011416B">
        <w:rPr>
          <w:rFonts w:ascii="Arial" w:hAnsi="Arial" w:cs="Arial"/>
          <w:sz w:val="20"/>
          <w:szCs w:val="20"/>
        </w:rPr>
        <w:t>’</w:t>
      </w:r>
      <w:r w:rsidR="005F4793" w:rsidRPr="0011416B">
        <w:rPr>
          <w:rFonts w:ascii="Arial" w:hAnsi="Arial" w:cs="Arial"/>
          <w:sz w:val="20"/>
          <w:szCs w:val="20"/>
        </w:rPr>
        <w:t xml:space="preserve"> </w:t>
      </w:r>
      <w:r w:rsidR="00222CF2" w:rsidRPr="0011416B">
        <w:rPr>
          <w:rFonts w:ascii="Arial" w:hAnsi="Arial" w:cs="Arial"/>
          <w:sz w:val="20"/>
          <w:szCs w:val="20"/>
        </w:rPr>
        <w:t>in the</w:t>
      </w:r>
      <w:r w:rsidR="009036B9" w:rsidRPr="0011416B">
        <w:rPr>
          <w:rFonts w:ascii="Arial" w:hAnsi="Arial" w:cs="Arial"/>
          <w:sz w:val="20"/>
          <w:szCs w:val="20"/>
        </w:rPr>
        <w:t xml:space="preserve"> </w:t>
      </w:r>
      <w:r w:rsidR="00D01715" w:rsidRPr="0011416B">
        <w:rPr>
          <w:rFonts w:ascii="Arial" w:hAnsi="Arial" w:cs="Arial"/>
          <w:sz w:val="20"/>
          <w:szCs w:val="20"/>
        </w:rPr>
        <w:t>i</w:t>
      </w:r>
      <w:r w:rsidR="00222CF2" w:rsidRPr="0011416B">
        <w:rPr>
          <w:rFonts w:ascii="Arial" w:hAnsi="Arial" w:cs="Arial"/>
          <w:sz w:val="20"/>
          <w:szCs w:val="20"/>
        </w:rPr>
        <w:t>ndication box</w:t>
      </w:r>
      <w:r w:rsidR="009036B9" w:rsidRPr="0011416B">
        <w:rPr>
          <w:rFonts w:ascii="Arial" w:hAnsi="Arial" w:cs="Arial"/>
          <w:sz w:val="20"/>
          <w:szCs w:val="20"/>
        </w:rPr>
        <w:t xml:space="preserve"> </w:t>
      </w:r>
      <w:r w:rsidR="00222CF2" w:rsidRPr="0011416B">
        <w:rPr>
          <w:rFonts w:ascii="Arial" w:hAnsi="Arial" w:cs="Arial"/>
          <w:sz w:val="20"/>
          <w:szCs w:val="20"/>
        </w:rPr>
        <w:t xml:space="preserve">or next to </w:t>
      </w:r>
      <w:r w:rsidR="005F4793" w:rsidRPr="0011416B">
        <w:rPr>
          <w:rFonts w:ascii="Arial" w:hAnsi="Arial" w:cs="Arial"/>
          <w:sz w:val="20"/>
          <w:szCs w:val="20"/>
        </w:rPr>
        <w:t>the product name</w:t>
      </w:r>
    </w:p>
    <w:p w14:paraId="5781D44A" w14:textId="77777777" w:rsidR="00E71407" w:rsidRPr="0011416B" w:rsidRDefault="00D01715" w:rsidP="00485E8C">
      <w:pPr>
        <w:pStyle w:val="ListParagraph"/>
        <w:numPr>
          <w:ilvl w:val="0"/>
          <w:numId w:val="45"/>
        </w:numPr>
        <w:rPr>
          <w:rFonts w:ascii="Arial" w:hAnsi="Arial" w:cs="Arial"/>
          <w:sz w:val="20"/>
          <w:szCs w:val="20"/>
        </w:rPr>
      </w:pPr>
      <w:r w:rsidRPr="0011416B">
        <w:rPr>
          <w:rFonts w:ascii="Arial" w:hAnsi="Arial" w:cs="Arial"/>
          <w:sz w:val="20"/>
          <w:szCs w:val="20"/>
        </w:rPr>
        <w:t>H</w:t>
      </w:r>
      <w:r w:rsidR="005F4793" w:rsidRPr="0011416B">
        <w:rPr>
          <w:rFonts w:ascii="Arial" w:hAnsi="Arial" w:cs="Arial"/>
          <w:sz w:val="20"/>
          <w:szCs w:val="20"/>
        </w:rPr>
        <w:t xml:space="preserve">ow to cease the </w:t>
      </w:r>
      <w:r w:rsidR="00333315" w:rsidRPr="0011416B">
        <w:rPr>
          <w:rFonts w:ascii="Arial" w:hAnsi="Arial" w:cs="Arial"/>
          <w:sz w:val="20"/>
          <w:szCs w:val="20"/>
        </w:rPr>
        <w:t xml:space="preserve">nutritional </w:t>
      </w:r>
      <w:r w:rsidR="005F4793" w:rsidRPr="0011416B">
        <w:rPr>
          <w:rFonts w:ascii="Arial" w:hAnsi="Arial" w:cs="Arial"/>
          <w:sz w:val="20"/>
          <w:szCs w:val="20"/>
        </w:rPr>
        <w:t>product</w:t>
      </w:r>
    </w:p>
    <w:p w14:paraId="2AB9FEC4" w14:textId="77777777" w:rsidR="00E71407" w:rsidRPr="0011416B" w:rsidRDefault="00E71407" w:rsidP="00485E8C">
      <w:pPr>
        <w:pStyle w:val="ListParagraph"/>
        <w:numPr>
          <w:ilvl w:val="0"/>
          <w:numId w:val="45"/>
        </w:numPr>
        <w:rPr>
          <w:rFonts w:ascii="Arial" w:hAnsi="Arial" w:cs="Arial"/>
          <w:color w:val="000000"/>
          <w:sz w:val="20"/>
          <w:szCs w:val="20"/>
          <w:lang w:val="en-US" w:eastAsia="en-US"/>
        </w:rPr>
      </w:pPr>
      <w:r w:rsidRPr="0011416B">
        <w:rPr>
          <w:rFonts w:ascii="Arial" w:hAnsi="Arial" w:cs="Arial"/>
          <w:color w:val="000000"/>
          <w:sz w:val="20"/>
          <w:szCs w:val="20"/>
          <w:lang w:val="en-US" w:eastAsia="en-US"/>
        </w:rPr>
        <w:t xml:space="preserve">Dietitian </w:t>
      </w:r>
      <w:r w:rsidR="000E4D36" w:rsidRPr="0011416B">
        <w:rPr>
          <w:rFonts w:ascii="Arial" w:hAnsi="Arial" w:cs="Arial"/>
          <w:color w:val="000000"/>
          <w:sz w:val="20"/>
          <w:szCs w:val="20"/>
          <w:lang w:val="en-US" w:eastAsia="en-US"/>
        </w:rPr>
        <w:t xml:space="preserve">to </w:t>
      </w:r>
      <w:r w:rsidRPr="0011416B">
        <w:rPr>
          <w:rFonts w:ascii="Arial" w:hAnsi="Arial" w:cs="Arial"/>
          <w:sz w:val="20"/>
          <w:szCs w:val="20"/>
        </w:rPr>
        <w:t>regularly</w:t>
      </w:r>
      <w:r w:rsidRPr="0011416B">
        <w:rPr>
          <w:rFonts w:ascii="Arial" w:hAnsi="Arial" w:cs="Arial"/>
          <w:color w:val="000000"/>
          <w:sz w:val="20"/>
          <w:szCs w:val="20"/>
          <w:lang w:val="en-US" w:eastAsia="en-US"/>
        </w:rPr>
        <w:t xml:space="preserve"> check</w:t>
      </w:r>
      <w:r w:rsidR="000E4D36" w:rsidRPr="0011416B">
        <w:rPr>
          <w:rFonts w:ascii="Arial" w:hAnsi="Arial" w:cs="Arial"/>
          <w:color w:val="000000"/>
          <w:sz w:val="20"/>
          <w:szCs w:val="20"/>
          <w:lang w:val="en-US" w:eastAsia="en-US"/>
        </w:rPr>
        <w:t xml:space="preserve"> </w:t>
      </w:r>
      <w:r w:rsidR="00A87D12" w:rsidRPr="0011416B">
        <w:rPr>
          <w:rFonts w:ascii="Arial" w:hAnsi="Arial" w:cs="Arial"/>
          <w:color w:val="000000"/>
          <w:sz w:val="20"/>
          <w:szCs w:val="20"/>
          <w:lang w:val="en-US" w:eastAsia="en-US"/>
        </w:rPr>
        <w:t xml:space="preserve">NIMC </w:t>
      </w:r>
      <w:r w:rsidRPr="0011416B">
        <w:rPr>
          <w:rFonts w:ascii="Arial" w:hAnsi="Arial" w:cs="Arial"/>
          <w:color w:val="000000"/>
          <w:sz w:val="20"/>
          <w:szCs w:val="20"/>
          <w:lang w:val="en-US" w:eastAsia="en-US"/>
        </w:rPr>
        <w:t>for transcribing errors</w:t>
      </w:r>
      <w:r w:rsidR="004622B4" w:rsidRPr="0011416B">
        <w:rPr>
          <w:rFonts w:ascii="Arial" w:hAnsi="Arial" w:cs="Arial"/>
          <w:color w:val="000000"/>
          <w:sz w:val="20"/>
          <w:szCs w:val="20"/>
          <w:lang w:val="en-US" w:eastAsia="en-US"/>
        </w:rPr>
        <w:t xml:space="preserve"> </w:t>
      </w:r>
      <w:r w:rsidR="00A87D12" w:rsidRPr="0011416B">
        <w:rPr>
          <w:rFonts w:ascii="Arial" w:hAnsi="Arial" w:cs="Arial"/>
          <w:color w:val="000000"/>
          <w:sz w:val="20"/>
          <w:szCs w:val="20"/>
          <w:lang w:val="en-US" w:eastAsia="en-US"/>
        </w:rPr>
        <w:t xml:space="preserve">in </w:t>
      </w:r>
      <w:r w:rsidR="004622B4" w:rsidRPr="0011416B">
        <w:rPr>
          <w:rFonts w:ascii="Arial" w:hAnsi="Arial" w:cs="Arial"/>
          <w:color w:val="000000"/>
          <w:sz w:val="20"/>
          <w:szCs w:val="20"/>
          <w:lang w:val="en-US" w:eastAsia="en-US"/>
        </w:rPr>
        <w:t>nutritional product</w:t>
      </w:r>
    </w:p>
    <w:p w14:paraId="3C6F5D8D" w14:textId="77777777" w:rsidR="005F4793" w:rsidRPr="0011416B" w:rsidRDefault="000D04A4" w:rsidP="00485E8C">
      <w:pPr>
        <w:pStyle w:val="ListParagraph"/>
        <w:numPr>
          <w:ilvl w:val="0"/>
          <w:numId w:val="45"/>
        </w:numPr>
        <w:rPr>
          <w:rFonts w:ascii="Arial" w:hAnsi="Arial" w:cs="Arial"/>
          <w:sz w:val="20"/>
          <w:szCs w:val="20"/>
        </w:rPr>
      </w:pPr>
      <w:r w:rsidRPr="0011416B">
        <w:rPr>
          <w:rFonts w:ascii="Arial" w:hAnsi="Arial" w:cs="Arial"/>
          <w:color w:val="000000"/>
          <w:sz w:val="20"/>
          <w:szCs w:val="20"/>
          <w:lang w:val="en-US" w:eastAsia="en-US"/>
        </w:rPr>
        <w:t>Regular a</w:t>
      </w:r>
      <w:r w:rsidR="00E71407" w:rsidRPr="0011416B">
        <w:rPr>
          <w:rFonts w:ascii="Arial" w:hAnsi="Arial" w:cs="Arial"/>
          <w:color w:val="000000"/>
          <w:sz w:val="20"/>
          <w:szCs w:val="20"/>
          <w:lang w:val="en-US" w:eastAsia="en-US"/>
        </w:rPr>
        <w:t>udit</w:t>
      </w:r>
      <w:r w:rsidRPr="0011416B">
        <w:rPr>
          <w:rFonts w:ascii="Arial" w:hAnsi="Arial" w:cs="Arial"/>
          <w:color w:val="000000"/>
          <w:sz w:val="20"/>
          <w:szCs w:val="20"/>
          <w:lang w:val="en-US" w:eastAsia="en-US"/>
        </w:rPr>
        <w:t>ing of prescriptions of nutritional supplements.</w:t>
      </w:r>
    </w:p>
    <w:p w14:paraId="1764B47B" w14:textId="77777777" w:rsidR="00816E56" w:rsidRPr="00504D8B" w:rsidRDefault="00816E56" w:rsidP="00485E8C">
      <w:pPr>
        <w:rPr>
          <w:rFonts w:ascii="Arial" w:hAnsi="Arial" w:cs="Arial"/>
          <w:b/>
          <w:sz w:val="21"/>
          <w:szCs w:val="21"/>
        </w:rPr>
      </w:pPr>
    </w:p>
    <w:p w14:paraId="0D6C8663" w14:textId="77777777" w:rsidR="009036B9" w:rsidRPr="00D01715" w:rsidRDefault="009036B9" w:rsidP="00485E8C">
      <w:pPr>
        <w:rPr>
          <w:rFonts w:ascii="Arial" w:hAnsi="Arial" w:cs="Arial"/>
          <w:b/>
          <w:sz w:val="20"/>
          <w:szCs w:val="20"/>
        </w:rPr>
      </w:pPr>
      <w:r w:rsidRPr="00D01715">
        <w:rPr>
          <w:rFonts w:ascii="Arial" w:hAnsi="Arial" w:cs="Arial"/>
          <w:b/>
          <w:sz w:val="20"/>
          <w:szCs w:val="20"/>
        </w:rPr>
        <w:t>Example</w:t>
      </w:r>
      <w:r w:rsidR="00D01715" w:rsidRPr="00D01715">
        <w:rPr>
          <w:rFonts w:ascii="Arial" w:hAnsi="Arial" w:cs="Arial"/>
          <w:b/>
          <w:sz w:val="20"/>
          <w:szCs w:val="20"/>
        </w:rPr>
        <w:t xml:space="preserve"> of a NIMC regular medic</w:t>
      </w:r>
      <w:r w:rsidR="001A5840">
        <w:rPr>
          <w:rFonts w:ascii="Arial" w:hAnsi="Arial" w:cs="Arial"/>
          <w:b/>
          <w:sz w:val="20"/>
          <w:szCs w:val="20"/>
        </w:rPr>
        <w:t>ine</w:t>
      </w:r>
      <w:r w:rsidR="00D01715" w:rsidRPr="00D01715">
        <w:rPr>
          <w:rFonts w:ascii="Arial" w:hAnsi="Arial" w:cs="Arial"/>
          <w:b/>
          <w:sz w:val="20"/>
          <w:szCs w:val="20"/>
        </w:rPr>
        <w:t xml:space="preserve"> space used for ordering and recording administration of nutritional supplement</w:t>
      </w:r>
    </w:p>
    <w:p w14:paraId="176C442E" w14:textId="77777777" w:rsidR="009171DE" w:rsidRPr="001A5840" w:rsidRDefault="00AF7819" w:rsidP="00622A52">
      <w:pPr>
        <w:rPr>
          <w:rFonts w:ascii="Arial" w:hAnsi="Arial" w:cs="Arial"/>
          <w:color w:val="000000"/>
          <w:sz w:val="22"/>
          <w:szCs w:val="22"/>
        </w:rPr>
      </w:pPr>
      <w:r>
        <w:rPr>
          <w:noProof/>
        </w:rPr>
        <w:drawing>
          <wp:inline distT="0" distB="0" distL="0" distR="0" wp14:anchorId="0EBCA860" wp14:editId="769430A1">
            <wp:extent cx="5940425" cy="1188085"/>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0425" cy="1188085"/>
                    </a:xfrm>
                    <a:prstGeom prst="rect">
                      <a:avLst/>
                    </a:prstGeom>
                  </pic:spPr>
                </pic:pic>
              </a:graphicData>
            </a:graphic>
          </wp:inline>
        </w:drawing>
      </w:r>
    </w:p>
    <w:p w14:paraId="2F8065BD" w14:textId="77777777" w:rsidR="005F4793" w:rsidRDefault="005F4793" w:rsidP="00485E8C">
      <w:pPr>
        <w:rPr>
          <w:rFonts w:ascii="Arial" w:hAnsi="Arial" w:cs="Arial"/>
          <w:sz w:val="22"/>
          <w:szCs w:val="22"/>
        </w:rPr>
      </w:pPr>
    </w:p>
    <w:p w14:paraId="6BCBD302" w14:textId="77777777" w:rsidR="006B0545" w:rsidRPr="005F4793" w:rsidRDefault="005F4793" w:rsidP="00485E8C">
      <w:pPr>
        <w:rPr>
          <w:rFonts w:ascii="Arial" w:hAnsi="Arial" w:cs="Arial"/>
          <w:sz w:val="22"/>
          <w:szCs w:val="22"/>
        </w:rPr>
      </w:pPr>
      <w:r>
        <w:rPr>
          <w:rFonts w:ascii="Arial" w:hAnsi="Arial" w:cs="Arial"/>
          <w:sz w:val="22"/>
          <w:szCs w:val="22"/>
        </w:rPr>
        <w:br w:type="page"/>
      </w:r>
    </w:p>
    <w:p w14:paraId="056ADB48" w14:textId="77777777" w:rsidR="0089279B" w:rsidRPr="001948A6" w:rsidRDefault="008D41D7" w:rsidP="001948A6">
      <w:pPr>
        <w:pStyle w:val="Heading2"/>
        <w:rPr>
          <w:sz w:val="24"/>
          <w:szCs w:val="24"/>
        </w:rPr>
      </w:pPr>
      <w:bookmarkStart w:id="43" w:name="_Toc17284236"/>
      <w:r w:rsidRPr="001948A6">
        <w:rPr>
          <w:sz w:val="24"/>
          <w:szCs w:val="24"/>
        </w:rPr>
        <w:lastRenderedPageBreak/>
        <w:t xml:space="preserve">Appendix D: </w:t>
      </w:r>
      <w:r w:rsidR="0089279B" w:rsidRPr="001948A6">
        <w:rPr>
          <w:sz w:val="24"/>
          <w:szCs w:val="24"/>
        </w:rPr>
        <w:t xml:space="preserve">Ordering and administering medical gases </w:t>
      </w:r>
      <w:r w:rsidR="001819AB" w:rsidRPr="001948A6">
        <w:rPr>
          <w:sz w:val="24"/>
          <w:szCs w:val="24"/>
        </w:rPr>
        <w:t>on</w:t>
      </w:r>
      <w:r w:rsidR="0089279B" w:rsidRPr="001948A6">
        <w:rPr>
          <w:sz w:val="24"/>
          <w:szCs w:val="24"/>
        </w:rPr>
        <w:t xml:space="preserve"> the NIMC</w:t>
      </w:r>
      <w:bookmarkEnd w:id="43"/>
    </w:p>
    <w:p w14:paraId="6F6B0DD4" w14:textId="77777777" w:rsidR="0089279B" w:rsidRPr="001948A6" w:rsidRDefault="0089279B" w:rsidP="001819AB">
      <w:pPr>
        <w:rPr>
          <w:sz w:val="22"/>
          <w:szCs w:val="22"/>
        </w:rPr>
      </w:pPr>
    </w:p>
    <w:p w14:paraId="78FE7273" w14:textId="77777777" w:rsidR="008A622F" w:rsidRPr="00CF5BAE" w:rsidRDefault="0089279B" w:rsidP="008A622F">
      <w:pPr>
        <w:rPr>
          <w:rFonts w:ascii="Arial" w:hAnsi="Arial" w:cs="Arial"/>
          <w:sz w:val="20"/>
          <w:szCs w:val="20"/>
        </w:rPr>
      </w:pPr>
      <w:r w:rsidRPr="001948A6">
        <w:rPr>
          <w:rFonts w:ascii="Arial" w:hAnsi="Arial" w:cs="Arial"/>
          <w:sz w:val="20"/>
          <w:szCs w:val="20"/>
        </w:rPr>
        <w:t>The NIMC should not be used to order or administer medical gases</w:t>
      </w:r>
      <w:r w:rsidR="00076C65" w:rsidRPr="001948A6">
        <w:rPr>
          <w:rFonts w:ascii="Arial" w:hAnsi="Arial" w:cs="Arial"/>
          <w:sz w:val="20"/>
          <w:szCs w:val="20"/>
        </w:rPr>
        <w:t>,</w:t>
      </w:r>
      <w:r w:rsidRPr="001948A6">
        <w:rPr>
          <w:rFonts w:ascii="Arial" w:hAnsi="Arial" w:cs="Arial"/>
          <w:sz w:val="20"/>
          <w:szCs w:val="20"/>
        </w:rPr>
        <w:t xml:space="preserve"> such as oxygen.</w:t>
      </w:r>
      <w:r w:rsidR="00076C65" w:rsidRPr="001948A6">
        <w:rPr>
          <w:rFonts w:ascii="Arial" w:hAnsi="Arial" w:cs="Arial"/>
          <w:sz w:val="20"/>
          <w:szCs w:val="20"/>
        </w:rPr>
        <w:t xml:space="preserve"> </w:t>
      </w:r>
      <w:r w:rsidR="008A622F" w:rsidRPr="00CF5BAE">
        <w:rPr>
          <w:rFonts w:ascii="Arial" w:hAnsi="Arial" w:cs="Arial"/>
          <w:sz w:val="20"/>
          <w:szCs w:val="20"/>
        </w:rPr>
        <w:t xml:space="preserve"> These medicines require specific features to safely order, administer and monitor their use. The necessary features are not included on the standard NIMC.</w:t>
      </w:r>
    </w:p>
    <w:p w14:paraId="5479B078" w14:textId="77777777" w:rsidR="0089279B" w:rsidRPr="00CF5BAE" w:rsidRDefault="0089279B" w:rsidP="00B9548D">
      <w:pPr>
        <w:rPr>
          <w:rFonts w:ascii="Arial" w:hAnsi="Arial" w:cs="Arial"/>
          <w:sz w:val="20"/>
          <w:szCs w:val="20"/>
        </w:rPr>
      </w:pPr>
    </w:p>
    <w:p w14:paraId="5B73CDD3" w14:textId="77777777" w:rsidR="008A622F" w:rsidRPr="00C6525A" w:rsidRDefault="008A622F" w:rsidP="001879A7">
      <w:pPr>
        <w:rPr>
          <w:sz w:val="20"/>
          <w:szCs w:val="20"/>
        </w:rPr>
      </w:pPr>
      <w:r w:rsidRPr="00CF5BAE">
        <w:rPr>
          <w:rFonts w:ascii="Arial" w:hAnsi="Arial" w:cs="Arial"/>
          <w:sz w:val="20"/>
          <w:szCs w:val="20"/>
        </w:rPr>
        <w:t xml:space="preserve">It is recognised that some jurisdictions have systems in place to order and administer medical gases, </w:t>
      </w:r>
      <w:r w:rsidR="00BA627D" w:rsidRPr="001948A6">
        <w:rPr>
          <w:rFonts w:ascii="Arial" w:hAnsi="Arial" w:cs="Arial"/>
          <w:sz w:val="20"/>
          <w:szCs w:val="20"/>
        </w:rPr>
        <w:t xml:space="preserve">such as specific </w:t>
      </w:r>
      <w:r w:rsidRPr="00CF5BAE">
        <w:rPr>
          <w:rFonts w:ascii="Arial" w:hAnsi="Arial" w:cs="Arial"/>
          <w:sz w:val="20"/>
          <w:szCs w:val="20"/>
        </w:rPr>
        <w:t>ancillary charts</w:t>
      </w:r>
      <w:r w:rsidR="00BA627D" w:rsidRPr="001948A6">
        <w:rPr>
          <w:rFonts w:ascii="Arial" w:hAnsi="Arial" w:cs="Arial"/>
          <w:sz w:val="20"/>
          <w:szCs w:val="20"/>
        </w:rPr>
        <w:t xml:space="preserve">. </w:t>
      </w:r>
      <w:r w:rsidRPr="00CF5BAE">
        <w:rPr>
          <w:rFonts w:ascii="Arial" w:hAnsi="Arial" w:cs="Arial"/>
          <w:sz w:val="20"/>
          <w:szCs w:val="20"/>
        </w:rPr>
        <w:t xml:space="preserve"> Please contact your </w:t>
      </w:r>
      <w:r w:rsidR="00BE3D81" w:rsidRPr="00CF5BAE">
        <w:rPr>
          <w:rFonts w:ascii="Arial" w:hAnsi="Arial" w:cs="Arial"/>
          <w:sz w:val="20"/>
          <w:szCs w:val="20"/>
        </w:rPr>
        <w:t xml:space="preserve">jurisdiction’s </w:t>
      </w:r>
      <w:r w:rsidRPr="00CF5BAE">
        <w:rPr>
          <w:rFonts w:ascii="Arial" w:hAnsi="Arial" w:cs="Arial"/>
          <w:sz w:val="20"/>
          <w:szCs w:val="20"/>
        </w:rPr>
        <w:t>Health Services Medication Expert Advisory Group</w:t>
      </w:r>
      <w:r w:rsidR="00BE3D81" w:rsidRPr="00CF5BAE">
        <w:rPr>
          <w:rFonts w:ascii="Arial" w:hAnsi="Arial" w:cs="Arial"/>
          <w:sz w:val="20"/>
          <w:szCs w:val="20"/>
        </w:rPr>
        <w:t xml:space="preserve"> representative</w:t>
      </w:r>
      <w:r w:rsidRPr="00CF5BAE">
        <w:rPr>
          <w:rFonts w:ascii="Arial" w:hAnsi="Arial" w:cs="Arial"/>
          <w:sz w:val="20"/>
          <w:szCs w:val="20"/>
        </w:rPr>
        <w:t xml:space="preserve"> </w:t>
      </w:r>
      <w:r w:rsidR="001819AB" w:rsidRPr="001948A6">
        <w:rPr>
          <w:rFonts w:ascii="Arial" w:hAnsi="Arial" w:cs="Arial"/>
          <w:sz w:val="20"/>
          <w:szCs w:val="20"/>
        </w:rPr>
        <w:t xml:space="preserve">or health department </w:t>
      </w:r>
      <w:r w:rsidRPr="00CF5BAE">
        <w:rPr>
          <w:rFonts w:ascii="Arial" w:hAnsi="Arial" w:cs="Arial"/>
          <w:sz w:val="20"/>
          <w:szCs w:val="20"/>
        </w:rPr>
        <w:t>for infor</w:t>
      </w:r>
      <w:r w:rsidR="00B9548D" w:rsidRPr="00CF5BAE">
        <w:rPr>
          <w:rFonts w:ascii="Arial" w:hAnsi="Arial" w:cs="Arial"/>
          <w:sz w:val="20"/>
          <w:szCs w:val="20"/>
        </w:rPr>
        <w:t xml:space="preserve">mation </w:t>
      </w:r>
      <w:r w:rsidR="001819AB" w:rsidRPr="00CF5BAE">
        <w:rPr>
          <w:rFonts w:ascii="Arial" w:hAnsi="Arial" w:cs="Arial"/>
          <w:sz w:val="20"/>
          <w:szCs w:val="20"/>
        </w:rPr>
        <w:t>on recommended processes for documenting orders and administration of medical gases.</w:t>
      </w:r>
    </w:p>
    <w:p w14:paraId="04ABF684" w14:textId="77777777" w:rsidR="0011416B" w:rsidRPr="00C6525A" w:rsidRDefault="0011416B" w:rsidP="0011416B">
      <w:pPr>
        <w:pStyle w:val="Heading2"/>
        <w:rPr>
          <w:b w:val="0"/>
          <w:bCs w:val="0"/>
          <w:iCs w:val="0"/>
          <w:szCs w:val="22"/>
        </w:rPr>
      </w:pPr>
    </w:p>
    <w:p w14:paraId="541CD7C8" w14:textId="77777777" w:rsidR="0011416B" w:rsidRDefault="0011416B" w:rsidP="0011416B"/>
    <w:p w14:paraId="718EE57A" w14:textId="77777777" w:rsidR="0011416B" w:rsidRDefault="0011416B" w:rsidP="0011416B"/>
    <w:p w14:paraId="120660A6" w14:textId="77777777" w:rsidR="0011416B" w:rsidRDefault="0011416B" w:rsidP="0011416B"/>
    <w:p w14:paraId="19B6865E" w14:textId="77777777" w:rsidR="0011416B" w:rsidRDefault="0011416B" w:rsidP="0011416B"/>
    <w:p w14:paraId="0A4D7142" w14:textId="77777777" w:rsidR="0011416B" w:rsidRDefault="0011416B" w:rsidP="0011416B"/>
    <w:p w14:paraId="57FEB1CA" w14:textId="77777777" w:rsidR="0011416B" w:rsidRDefault="0011416B" w:rsidP="0011416B"/>
    <w:p w14:paraId="60F770CA" w14:textId="77777777" w:rsidR="0011416B" w:rsidRDefault="0011416B" w:rsidP="0011416B"/>
    <w:p w14:paraId="0FAEF07E" w14:textId="77777777" w:rsidR="0011416B" w:rsidRDefault="0011416B" w:rsidP="0011416B"/>
    <w:p w14:paraId="454CD5F5" w14:textId="77777777" w:rsidR="0011416B" w:rsidRDefault="001819AB" w:rsidP="001819AB">
      <w:pPr>
        <w:tabs>
          <w:tab w:val="left" w:pos="3580"/>
        </w:tabs>
      </w:pPr>
      <w:r>
        <w:tab/>
      </w:r>
    </w:p>
    <w:p w14:paraId="2FB8FD15" w14:textId="77777777" w:rsidR="0011416B" w:rsidRDefault="0011416B" w:rsidP="0011416B"/>
    <w:p w14:paraId="66D1E9BD" w14:textId="77777777" w:rsidR="0011416B" w:rsidRDefault="0011416B" w:rsidP="0011416B"/>
    <w:p w14:paraId="1E00F312" w14:textId="77777777" w:rsidR="0011416B" w:rsidRDefault="0011416B" w:rsidP="0011416B"/>
    <w:p w14:paraId="2579B33C" w14:textId="77777777" w:rsidR="0011416B" w:rsidRDefault="0011416B" w:rsidP="0011416B"/>
    <w:p w14:paraId="48DDD964" w14:textId="77777777" w:rsidR="0011416B" w:rsidRDefault="0011416B" w:rsidP="0011416B"/>
    <w:p w14:paraId="01E9ADF2" w14:textId="77777777" w:rsidR="0011416B" w:rsidRDefault="0011416B" w:rsidP="0011416B"/>
    <w:p w14:paraId="7CC2BD81" w14:textId="77777777" w:rsidR="0011416B" w:rsidRDefault="0011416B" w:rsidP="0011416B"/>
    <w:p w14:paraId="55ECFE97" w14:textId="77777777" w:rsidR="0011416B" w:rsidRDefault="0011416B" w:rsidP="0011416B"/>
    <w:p w14:paraId="7FEFDA04" w14:textId="77777777" w:rsidR="0011416B" w:rsidRDefault="0011416B" w:rsidP="0011416B"/>
    <w:p w14:paraId="2F8BD2A0" w14:textId="77777777" w:rsidR="0011416B" w:rsidRDefault="0011416B" w:rsidP="0011416B"/>
    <w:p w14:paraId="221C11AE" w14:textId="77777777" w:rsidR="0011416B" w:rsidRDefault="0011416B" w:rsidP="0011416B"/>
    <w:p w14:paraId="29DEF39D" w14:textId="77777777" w:rsidR="0011416B" w:rsidRDefault="0011416B" w:rsidP="0011416B"/>
    <w:p w14:paraId="693498BD" w14:textId="77777777" w:rsidR="0011416B" w:rsidRDefault="0011416B" w:rsidP="0011416B"/>
    <w:p w14:paraId="21D4682C" w14:textId="77777777" w:rsidR="0011416B" w:rsidRDefault="0011416B" w:rsidP="0011416B"/>
    <w:p w14:paraId="6CAD2DD5" w14:textId="77777777" w:rsidR="0011416B" w:rsidRDefault="0011416B" w:rsidP="0011416B"/>
    <w:p w14:paraId="4AC43A04" w14:textId="77777777" w:rsidR="0011416B" w:rsidRDefault="0011416B" w:rsidP="0011416B"/>
    <w:p w14:paraId="64F28C2F" w14:textId="77777777" w:rsidR="0011416B" w:rsidRDefault="0011416B" w:rsidP="0011416B"/>
    <w:p w14:paraId="47F8D405" w14:textId="77777777" w:rsidR="0011416B" w:rsidRDefault="0011416B" w:rsidP="0011416B"/>
    <w:p w14:paraId="2FEAA1B4" w14:textId="77777777" w:rsidR="0011416B" w:rsidRDefault="0011416B" w:rsidP="0011416B"/>
    <w:p w14:paraId="574A40B8" w14:textId="77777777" w:rsidR="0011416B" w:rsidRDefault="0011416B" w:rsidP="0011416B"/>
    <w:p w14:paraId="56A1B3E0" w14:textId="77777777" w:rsidR="0011416B" w:rsidRDefault="0011416B" w:rsidP="0011416B"/>
    <w:p w14:paraId="147E7AD5" w14:textId="77777777" w:rsidR="0011416B" w:rsidRDefault="0011416B" w:rsidP="0011416B"/>
    <w:p w14:paraId="533B0AC7" w14:textId="77777777" w:rsidR="0011416B" w:rsidRDefault="0011416B" w:rsidP="0011416B"/>
    <w:p w14:paraId="1B19667C" w14:textId="77777777" w:rsidR="0011416B" w:rsidRDefault="0011416B" w:rsidP="0011416B"/>
    <w:p w14:paraId="387D75FE" w14:textId="77777777" w:rsidR="0011416B" w:rsidRDefault="0011416B" w:rsidP="0011416B"/>
    <w:p w14:paraId="40246E09" w14:textId="77777777" w:rsidR="0011416B" w:rsidRDefault="0011416B" w:rsidP="0011416B"/>
    <w:p w14:paraId="509E242A" w14:textId="77777777" w:rsidR="0011416B" w:rsidRDefault="0011416B" w:rsidP="0011416B"/>
    <w:p w14:paraId="5DDE3161" w14:textId="77777777" w:rsidR="0011416B" w:rsidRDefault="0011416B">
      <w:pPr>
        <w:rPr>
          <w:rFonts w:ascii="Arial" w:hAnsi="Arial" w:cs="Arial"/>
        </w:rPr>
      </w:pPr>
      <w:r>
        <w:rPr>
          <w:rFonts w:ascii="Arial" w:hAnsi="Arial" w:cs="Arial"/>
        </w:rPr>
        <w:br w:type="page"/>
      </w:r>
    </w:p>
    <w:p w14:paraId="30193313" w14:textId="77777777" w:rsidR="008D41D7" w:rsidRPr="0011416B" w:rsidRDefault="005B538D" w:rsidP="001948A6">
      <w:pPr>
        <w:pStyle w:val="Heading2"/>
      </w:pPr>
      <w:bookmarkStart w:id="44" w:name="_Toc17284237"/>
      <w:r w:rsidRPr="0011416B">
        <w:rPr>
          <w:sz w:val="24"/>
          <w:szCs w:val="24"/>
        </w:rPr>
        <w:lastRenderedPageBreak/>
        <w:t xml:space="preserve">Appendix E: </w:t>
      </w:r>
      <w:r w:rsidR="008D41D7" w:rsidRPr="0011416B">
        <w:rPr>
          <w:sz w:val="24"/>
          <w:szCs w:val="24"/>
        </w:rPr>
        <w:t>NIMC (GP e-version) User Guide</w:t>
      </w:r>
      <w:bookmarkEnd w:id="44"/>
    </w:p>
    <w:p w14:paraId="51C93BC3" w14:textId="77777777" w:rsidR="00FB0A50" w:rsidRPr="00373E21" w:rsidRDefault="00FB0A50" w:rsidP="001948A6">
      <w:pPr>
        <w:rPr>
          <w:rFonts w:ascii="Arial" w:hAnsi="Arial" w:cs="Arial"/>
          <w:b/>
          <w:sz w:val="22"/>
          <w:szCs w:val="22"/>
        </w:rPr>
      </w:pPr>
    </w:p>
    <w:p w14:paraId="30069C34" w14:textId="77777777" w:rsidR="004C030B" w:rsidRPr="0011416B" w:rsidRDefault="004C030B" w:rsidP="001948A6">
      <w:pPr>
        <w:rPr>
          <w:rFonts w:ascii="Arial" w:hAnsi="Arial" w:cs="Arial"/>
          <w:b/>
          <w:sz w:val="20"/>
          <w:szCs w:val="20"/>
        </w:rPr>
      </w:pPr>
      <w:r w:rsidRPr="0011416B">
        <w:rPr>
          <w:rFonts w:ascii="Arial" w:hAnsi="Arial" w:cs="Arial"/>
          <w:b/>
          <w:sz w:val="20"/>
          <w:szCs w:val="20"/>
        </w:rPr>
        <w:t>Purpose</w:t>
      </w:r>
    </w:p>
    <w:p w14:paraId="08A3541B" w14:textId="77777777" w:rsidR="004C030B" w:rsidRPr="0011416B" w:rsidRDefault="004C030B" w:rsidP="001948A6">
      <w:pPr>
        <w:rPr>
          <w:rFonts w:ascii="Arial" w:hAnsi="Arial" w:cs="Arial"/>
          <w:sz w:val="20"/>
          <w:szCs w:val="20"/>
        </w:rPr>
      </w:pPr>
      <w:r w:rsidRPr="0011416B">
        <w:rPr>
          <w:rFonts w:ascii="Arial" w:hAnsi="Arial" w:cs="Arial"/>
          <w:sz w:val="20"/>
          <w:szCs w:val="20"/>
        </w:rPr>
        <w:t>To provide guidance on use of the NIMC (GP e-version)</w:t>
      </w:r>
    </w:p>
    <w:p w14:paraId="7CDE41C8" w14:textId="77777777" w:rsidR="004C030B" w:rsidRPr="0011416B" w:rsidRDefault="004C030B" w:rsidP="001948A6">
      <w:pPr>
        <w:rPr>
          <w:rFonts w:ascii="Arial" w:hAnsi="Arial" w:cs="Arial"/>
          <w:sz w:val="20"/>
          <w:szCs w:val="20"/>
        </w:rPr>
      </w:pPr>
    </w:p>
    <w:p w14:paraId="758E9BC6" w14:textId="77777777" w:rsidR="004C030B" w:rsidRPr="0011416B" w:rsidRDefault="004C030B" w:rsidP="001948A6">
      <w:pPr>
        <w:rPr>
          <w:rFonts w:ascii="Arial" w:hAnsi="Arial" w:cs="Arial"/>
          <w:b/>
          <w:sz w:val="20"/>
          <w:szCs w:val="20"/>
        </w:rPr>
      </w:pPr>
      <w:r w:rsidRPr="0011416B">
        <w:rPr>
          <w:rFonts w:ascii="Arial" w:hAnsi="Arial" w:cs="Arial"/>
          <w:b/>
          <w:sz w:val="20"/>
          <w:szCs w:val="20"/>
        </w:rPr>
        <w:t>Key points</w:t>
      </w:r>
    </w:p>
    <w:p w14:paraId="7AFB0086" w14:textId="77777777" w:rsidR="004C030B" w:rsidRPr="0011416B" w:rsidRDefault="004C030B" w:rsidP="001948A6">
      <w:pPr>
        <w:rPr>
          <w:rFonts w:ascii="Arial" w:hAnsi="Arial" w:cs="Arial"/>
          <w:sz w:val="20"/>
          <w:szCs w:val="20"/>
        </w:rPr>
      </w:pPr>
      <w:r w:rsidRPr="0011416B">
        <w:rPr>
          <w:rFonts w:ascii="Arial" w:hAnsi="Arial" w:cs="Arial"/>
          <w:sz w:val="20"/>
          <w:szCs w:val="20"/>
        </w:rPr>
        <w:t xml:space="preserve">A four A4 page version of the NIMC (acute), the NIMC (GP e-version), was approved for use in 2009. </w:t>
      </w:r>
    </w:p>
    <w:p w14:paraId="0A500FCA" w14:textId="77777777" w:rsidR="004C030B" w:rsidRPr="0011416B" w:rsidRDefault="004C030B" w:rsidP="001948A6">
      <w:pPr>
        <w:rPr>
          <w:rFonts w:ascii="Arial" w:hAnsi="Arial" w:cs="Arial"/>
          <w:sz w:val="20"/>
          <w:szCs w:val="20"/>
        </w:rPr>
      </w:pPr>
      <w:r w:rsidRPr="0011416B">
        <w:rPr>
          <w:rFonts w:ascii="Arial" w:hAnsi="Arial" w:cs="Arial"/>
          <w:sz w:val="20"/>
          <w:szCs w:val="20"/>
        </w:rPr>
        <w:t>It is designed to assist general practitioners electronically prescribing for admitted patients primarily in rural and remote hospitals. The NIMC (GP e-version) should assist GPs (without access to A3 printers) to provide medicine orders for inpatients in a NIMC compliant format</w:t>
      </w:r>
    </w:p>
    <w:p w14:paraId="3C7A7CA5" w14:textId="77777777" w:rsidR="004C030B" w:rsidRPr="0011416B" w:rsidRDefault="004C030B" w:rsidP="001948A6">
      <w:pPr>
        <w:rPr>
          <w:rFonts w:ascii="Arial" w:hAnsi="Arial" w:cs="Arial"/>
          <w:sz w:val="20"/>
          <w:szCs w:val="20"/>
        </w:rPr>
      </w:pPr>
      <w:r w:rsidRPr="0011416B">
        <w:rPr>
          <w:rFonts w:ascii="Arial" w:hAnsi="Arial" w:cs="Arial"/>
          <w:sz w:val="20"/>
          <w:szCs w:val="20"/>
        </w:rPr>
        <w:t>Although not essential, colour printing is preferred as the document has contrasting red as a safety device to highlight:</w:t>
      </w:r>
    </w:p>
    <w:p w14:paraId="420C8BA0" w14:textId="77777777" w:rsidR="004C030B" w:rsidRPr="0011416B" w:rsidRDefault="004C030B" w:rsidP="001948A6">
      <w:pPr>
        <w:pStyle w:val="ListParagraph"/>
        <w:numPr>
          <w:ilvl w:val="0"/>
          <w:numId w:val="50"/>
        </w:numPr>
        <w:rPr>
          <w:rFonts w:ascii="Arial" w:hAnsi="Arial" w:cs="Arial"/>
          <w:sz w:val="20"/>
          <w:szCs w:val="20"/>
        </w:rPr>
      </w:pPr>
      <w:r w:rsidRPr="0011416B">
        <w:rPr>
          <w:rFonts w:ascii="Arial" w:hAnsi="Arial" w:cs="Arial"/>
          <w:sz w:val="20"/>
          <w:szCs w:val="20"/>
        </w:rPr>
        <w:t>allergies and ADR information</w:t>
      </w:r>
    </w:p>
    <w:p w14:paraId="7655501D" w14:textId="77777777" w:rsidR="004C030B" w:rsidRPr="0011416B" w:rsidRDefault="004C030B" w:rsidP="001948A6">
      <w:pPr>
        <w:pStyle w:val="ListParagraph"/>
        <w:numPr>
          <w:ilvl w:val="0"/>
          <w:numId w:val="50"/>
        </w:numPr>
        <w:rPr>
          <w:rFonts w:ascii="Arial" w:hAnsi="Arial" w:cs="Arial"/>
          <w:sz w:val="20"/>
          <w:szCs w:val="20"/>
        </w:rPr>
      </w:pPr>
      <w:r w:rsidRPr="0011416B">
        <w:rPr>
          <w:rFonts w:ascii="Arial" w:hAnsi="Arial" w:cs="Arial"/>
          <w:sz w:val="20"/>
          <w:szCs w:val="20"/>
        </w:rPr>
        <w:t>medicines taken prior to presentation (to distinguish from current medications)</w:t>
      </w:r>
    </w:p>
    <w:p w14:paraId="41EF6451" w14:textId="77777777" w:rsidR="004C030B" w:rsidRPr="0011416B" w:rsidRDefault="004C030B" w:rsidP="001948A6">
      <w:pPr>
        <w:pStyle w:val="ListParagraph"/>
        <w:numPr>
          <w:ilvl w:val="0"/>
          <w:numId w:val="50"/>
        </w:numPr>
        <w:rPr>
          <w:rFonts w:ascii="Arial" w:hAnsi="Arial" w:cs="Arial"/>
          <w:sz w:val="20"/>
          <w:szCs w:val="20"/>
        </w:rPr>
      </w:pPr>
      <w:r w:rsidRPr="0011416B">
        <w:rPr>
          <w:rFonts w:ascii="Arial" w:hAnsi="Arial" w:cs="Arial"/>
          <w:sz w:val="20"/>
          <w:szCs w:val="20"/>
        </w:rPr>
        <w:t>dedicated medicines boxes (for variable dose medication and warfarin)</w:t>
      </w:r>
    </w:p>
    <w:p w14:paraId="17E853F7" w14:textId="77777777" w:rsidR="004C030B" w:rsidRPr="0011416B" w:rsidRDefault="004C030B" w:rsidP="001948A6">
      <w:pPr>
        <w:pStyle w:val="ListParagraph"/>
        <w:numPr>
          <w:ilvl w:val="0"/>
          <w:numId w:val="50"/>
        </w:numPr>
        <w:rPr>
          <w:rFonts w:ascii="Arial" w:hAnsi="Arial" w:cs="Arial"/>
          <w:sz w:val="20"/>
          <w:szCs w:val="20"/>
        </w:rPr>
      </w:pPr>
      <w:proofErr w:type="gramStart"/>
      <w:r w:rsidRPr="0011416B">
        <w:rPr>
          <w:rFonts w:ascii="Arial" w:hAnsi="Arial" w:cs="Arial"/>
          <w:sz w:val="20"/>
          <w:szCs w:val="20"/>
        </w:rPr>
        <w:t>warfarin</w:t>
      </w:r>
      <w:proofErr w:type="gramEnd"/>
      <w:r w:rsidRPr="0011416B">
        <w:rPr>
          <w:rFonts w:ascii="Arial" w:hAnsi="Arial" w:cs="Arial"/>
          <w:sz w:val="20"/>
          <w:szCs w:val="20"/>
        </w:rPr>
        <w:t xml:space="preserve"> education box.</w:t>
      </w:r>
    </w:p>
    <w:p w14:paraId="46E9EAB8" w14:textId="77777777" w:rsidR="004C030B" w:rsidRPr="0011416B" w:rsidRDefault="004C030B" w:rsidP="001948A6">
      <w:pPr>
        <w:rPr>
          <w:rFonts w:ascii="Arial" w:hAnsi="Arial" w:cs="Arial"/>
          <w:sz w:val="20"/>
          <w:szCs w:val="20"/>
        </w:rPr>
      </w:pPr>
    </w:p>
    <w:p w14:paraId="16DE7355" w14:textId="77777777" w:rsidR="004C030B" w:rsidRPr="0011416B" w:rsidRDefault="004C030B" w:rsidP="001948A6">
      <w:pPr>
        <w:rPr>
          <w:rFonts w:ascii="Arial" w:hAnsi="Arial" w:cs="Arial"/>
          <w:b/>
          <w:sz w:val="20"/>
          <w:szCs w:val="20"/>
        </w:rPr>
      </w:pPr>
      <w:r w:rsidRPr="0011416B">
        <w:rPr>
          <w:rFonts w:ascii="Arial" w:hAnsi="Arial" w:cs="Arial"/>
          <w:b/>
          <w:sz w:val="20"/>
          <w:szCs w:val="20"/>
        </w:rPr>
        <w:t>Differences between the NIMC (acute) and the NIMC (GP e-version)</w:t>
      </w:r>
    </w:p>
    <w:p w14:paraId="6EFB393A" w14:textId="77777777" w:rsidR="004C030B" w:rsidRPr="0011416B" w:rsidRDefault="004C030B" w:rsidP="001948A6">
      <w:pPr>
        <w:rPr>
          <w:rFonts w:ascii="Arial" w:hAnsi="Arial" w:cs="Arial"/>
          <w:sz w:val="20"/>
          <w:szCs w:val="20"/>
        </w:rPr>
      </w:pPr>
      <w:r w:rsidRPr="0011416B">
        <w:rPr>
          <w:rFonts w:ascii="Arial" w:hAnsi="Arial" w:cs="Arial"/>
          <w:sz w:val="20"/>
          <w:szCs w:val="20"/>
        </w:rPr>
        <w:t>The NIMC (acute) is a folded A3, double-side printed document. The NIMC (GP e-version) has the following differences:</w:t>
      </w:r>
    </w:p>
    <w:p w14:paraId="36CF4C80" w14:textId="77777777" w:rsidR="004C030B" w:rsidRPr="0011416B" w:rsidRDefault="004C030B" w:rsidP="001948A6">
      <w:pPr>
        <w:pStyle w:val="ListParagraph"/>
        <w:numPr>
          <w:ilvl w:val="0"/>
          <w:numId w:val="49"/>
        </w:numPr>
        <w:rPr>
          <w:rFonts w:ascii="Arial" w:hAnsi="Arial" w:cs="Arial"/>
          <w:sz w:val="20"/>
          <w:szCs w:val="20"/>
        </w:rPr>
      </w:pPr>
      <w:r w:rsidRPr="0011416B">
        <w:rPr>
          <w:rFonts w:ascii="Arial" w:hAnsi="Arial" w:cs="Arial"/>
          <w:sz w:val="20"/>
          <w:szCs w:val="20"/>
        </w:rPr>
        <w:t>Each page requires full patient identification details (and which should be automatically populated when the chart is printed).</w:t>
      </w:r>
    </w:p>
    <w:p w14:paraId="49B689AA" w14:textId="4C8601A2" w:rsidR="004C030B" w:rsidRPr="0011416B" w:rsidRDefault="004C030B" w:rsidP="001948A6">
      <w:pPr>
        <w:pStyle w:val="ListParagraph"/>
        <w:numPr>
          <w:ilvl w:val="0"/>
          <w:numId w:val="49"/>
        </w:numPr>
        <w:rPr>
          <w:rFonts w:ascii="Arial" w:hAnsi="Arial" w:cs="Arial"/>
          <w:sz w:val="20"/>
          <w:szCs w:val="20"/>
        </w:rPr>
      </w:pPr>
      <w:r w:rsidRPr="0011416B">
        <w:rPr>
          <w:rFonts w:ascii="Arial" w:hAnsi="Arial" w:cs="Arial"/>
          <w:sz w:val="20"/>
          <w:szCs w:val="20"/>
        </w:rPr>
        <w:t>Each page number is stated as part of the whole document, as in “Page 1 of 4”, Page 2 of 4” etc.</w:t>
      </w:r>
    </w:p>
    <w:p w14:paraId="7ACC1D50" w14:textId="6BD747F7" w:rsidR="004C030B" w:rsidRPr="0011416B" w:rsidRDefault="004C030B" w:rsidP="001948A6">
      <w:pPr>
        <w:pStyle w:val="ListParagraph"/>
        <w:numPr>
          <w:ilvl w:val="0"/>
          <w:numId w:val="49"/>
        </w:numPr>
        <w:rPr>
          <w:rFonts w:ascii="Arial" w:hAnsi="Arial" w:cs="Arial"/>
          <w:sz w:val="20"/>
          <w:szCs w:val="20"/>
        </w:rPr>
      </w:pPr>
      <w:r w:rsidRPr="0011416B">
        <w:rPr>
          <w:rFonts w:ascii="Arial" w:hAnsi="Arial" w:cs="Arial"/>
          <w:sz w:val="20"/>
          <w:szCs w:val="20"/>
        </w:rPr>
        <w:t>Allergies and ADRs are detailed on page 1 and reference made to the page 1 details on successive pages.</w:t>
      </w:r>
    </w:p>
    <w:p w14:paraId="038D8F1C" w14:textId="5BC81F46" w:rsidR="004C030B" w:rsidRPr="0011416B" w:rsidRDefault="004C030B" w:rsidP="0011416B">
      <w:pPr>
        <w:pStyle w:val="ListParagraph"/>
        <w:numPr>
          <w:ilvl w:val="0"/>
          <w:numId w:val="49"/>
        </w:numPr>
        <w:rPr>
          <w:rFonts w:ascii="Arial" w:hAnsi="Arial" w:cs="Arial"/>
          <w:sz w:val="20"/>
          <w:szCs w:val="20"/>
        </w:rPr>
      </w:pPr>
      <w:r w:rsidRPr="0011416B">
        <w:rPr>
          <w:rFonts w:ascii="Arial" w:hAnsi="Arial" w:cs="Arial"/>
          <w:sz w:val="20"/>
          <w:szCs w:val="20"/>
        </w:rPr>
        <w:t>In instances where a patient has more than five allergies/ ADRs some versions of the NIMC (GP e-Version) wi</w:t>
      </w:r>
      <w:r w:rsidR="00647A5C" w:rsidRPr="0011416B">
        <w:rPr>
          <w:rFonts w:ascii="Arial" w:hAnsi="Arial" w:cs="Arial"/>
          <w:sz w:val="20"/>
          <w:szCs w:val="20"/>
        </w:rPr>
        <w:t>ll</w:t>
      </w:r>
      <w:r w:rsidRPr="0011416B">
        <w:rPr>
          <w:rFonts w:ascii="Arial" w:hAnsi="Arial" w:cs="Arial"/>
          <w:sz w:val="20"/>
          <w:szCs w:val="20"/>
        </w:rPr>
        <w:t xml:space="preserve"> generate a fifth page (“Page 5 of 5”). The fifth page will contain the complete list of allergies and ADRs. All preceding pages will refer readers to the fifth page for the complete list of allergies and ADRs.</w:t>
      </w:r>
    </w:p>
    <w:p w14:paraId="68B7E130" w14:textId="51A1DF9F" w:rsidR="004C030B" w:rsidRPr="0011416B" w:rsidRDefault="004C030B" w:rsidP="001948A6">
      <w:pPr>
        <w:pStyle w:val="ListParagraph"/>
        <w:numPr>
          <w:ilvl w:val="0"/>
          <w:numId w:val="49"/>
        </w:numPr>
        <w:rPr>
          <w:rFonts w:ascii="Arial" w:hAnsi="Arial" w:cs="Arial"/>
          <w:sz w:val="20"/>
          <w:szCs w:val="20"/>
        </w:rPr>
      </w:pPr>
      <w:r w:rsidRPr="0011416B">
        <w:rPr>
          <w:rFonts w:ascii="Arial" w:hAnsi="Arial" w:cs="Arial"/>
          <w:sz w:val="20"/>
          <w:szCs w:val="20"/>
        </w:rPr>
        <w:t>Various boxed information (which is in the middle of pages 3 and 4 in the NIMC (acute) has been moved to underneath the allergy/ADR and patient ID space on page 2 of the NIMC (GP e-version).</w:t>
      </w:r>
    </w:p>
    <w:p w14:paraId="7146DB3B" w14:textId="2928AB5B" w:rsidR="004C030B" w:rsidRPr="0011416B" w:rsidRDefault="004C030B" w:rsidP="001948A6">
      <w:pPr>
        <w:pStyle w:val="ListParagraph"/>
        <w:numPr>
          <w:ilvl w:val="0"/>
          <w:numId w:val="49"/>
        </w:numPr>
        <w:rPr>
          <w:rFonts w:ascii="Arial" w:hAnsi="Arial" w:cs="Arial"/>
          <w:sz w:val="20"/>
          <w:szCs w:val="20"/>
        </w:rPr>
      </w:pPr>
      <w:r w:rsidRPr="0011416B">
        <w:rPr>
          <w:rFonts w:ascii="Arial" w:hAnsi="Arial" w:cs="Arial"/>
          <w:sz w:val="20"/>
          <w:szCs w:val="20"/>
        </w:rPr>
        <w:t>As a result of the boxed information on page 2, there is one less regular medicines space available than on the NIMC (acute).</w:t>
      </w:r>
    </w:p>
    <w:p w14:paraId="46555CBF" w14:textId="70142CDD" w:rsidR="004C030B" w:rsidRPr="0011416B" w:rsidRDefault="004C030B" w:rsidP="001948A6">
      <w:pPr>
        <w:rPr>
          <w:rFonts w:ascii="Arial" w:hAnsi="Arial" w:cs="Arial"/>
          <w:sz w:val="20"/>
          <w:szCs w:val="20"/>
        </w:rPr>
      </w:pPr>
    </w:p>
    <w:p w14:paraId="53D3DE08" w14:textId="6CA1D056" w:rsidR="004C030B" w:rsidRPr="0011416B" w:rsidRDefault="004C030B" w:rsidP="001948A6">
      <w:pPr>
        <w:rPr>
          <w:rFonts w:ascii="Arial" w:hAnsi="Arial" w:cs="Arial"/>
          <w:b/>
          <w:sz w:val="20"/>
          <w:szCs w:val="20"/>
        </w:rPr>
      </w:pPr>
      <w:r w:rsidRPr="0011416B">
        <w:rPr>
          <w:rFonts w:ascii="Arial" w:hAnsi="Arial" w:cs="Arial"/>
          <w:b/>
          <w:sz w:val="20"/>
          <w:szCs w:val="20"/>
        </w:rPr>
        <w:t>Key practice issues</w:t>
      </w:r>
    </w:p>
    <w:p w14:paraId="01F9C029" w14:textId="77777777" w:rsidR="004C030B" w:rsidRPr="0011416B" w:rsidRDefault="004C030B" w:rsidP="001948A6">
      <w:pPr>
        <w:rPr>
          <w:rFonts w:ascii="Arial" w:hAnsi="Arial" w:cs="Arial"/>
          <w:sz w:val="20"/>
          <w:szCs w:val="20"/>
        </w:rPr>
      </w:pPr>
      <w:r w:rsidRPr="0011416B">
        <w:rPr>
          <w:rFonts w:ascii="Arial" w:hAnsi="Arial" w:cs="Arial"/>
          <w:sz w:val="20"/>
          <w:szCs w:val="20"/>
        </w:rPr>
        <w:t>The same use requirements for the NIMC (GP e-version) apply as for the NIMC (acute) with the following additional requirements:</w:t>
      </w:r>
    </w:p>
    <w:p w14:paraId="654DA3E8" w14:textId="0229E0CF" w:rsidR="004C030B" w:rsidRPr="0011416B" w:rsidRDefault="004C030B" w:rsidP="001948A6">
      <w:pPr>
        <w:pStyle w:val="ListParagraph"/>
        <w:numPr>
          <w:ilvl w:val="0"/>
          <w:numId w:val="51"/>
        </w:numPr>
        <w:rPr>
          <w:rFonts w:ascii="Arial" w:hAnsi="Arial" w:cs="Arial"/>
          <w:sz w:val="20"/>
          <w:szCs w:val="20"/>
        </w:rPr>
      </w:pPr>
      <w:r w:rsidRPr="0011416B">
        <w:rPr>
          <w:rFonts w:ascii="Arial" w:hAnsi="Arial" w:cs="Arial"/>
          <w:sz w:val="20"/>
          <w:szCs w:val="20"/>
        </w:rPr>
        <w:t>All four pages (or five pages where an additional allergies/ADRs page has been generated), constitute a single chart and should not be printed in part.</w:t>
      </w:r>
    </w:p>
    <w:p w14:paraId="6E95F244" w14:textId="77777777" w:rsidR="004C030B" w:rsidRPr="0011416B" w:rsidRDefault="004C030B" w:rsidP="001948A6">
      <w:pPr>
        <w:pStyle w:val="ListParagraph"/>
        <w:numPr>
          <w:ilvl w:val="0"/>
          <w:numId w:val="51"/>
        </w:numPr>
        <w:rPr>
          <w:rFonts w:ascii="Arial" w:hAnsi="Arial" w:cs="Arial"/>
          <w:sz w:val="20"/>
          <w:szCs w:val="20"/>
        </w:rPr>
      </w:pPr>
      <w:r w:rsidRPr="0011416B">
        <w:rPr>
          <w:rFonts w:ascii="Arial" w:hAnsi="Arial" w:cs="Arial"/>
          <w:sz w:val="20"/>
          <w:szCs w:val="20"/>
        </w:rPr>
        <w:t>All pages of the chart must be kept together in the correct sequence.</w:t>
      </w:r>
    </w:p>
    <w:p w14:paraId="097C1CA2" w14:textId="53B004B0" w:rsidR="004C030B" w:rsidRPr="0011416B" w:rsidRDefault="004C030B" w:rsidP="001948A6">
      <w:pPr>
        <w:pStyle w:val="ListParagraph"/>
        <w:numPr>
          <w:ilvl w:val="0"/>
          <w:numId w:val="51"/>
        </w:numPr>
        <w:rPr>
          <w:rFonts w:ascii="Arial" w:hAnsi="Arial" w:cs="Arial"/>
          <w:sz w:val="20"/>
          <w:szCs w:val="20"/>
        </w:rPr>
      </w:pPr>
      <w:r w:rsidRPr="0011416B">
        <w:rPr>
          <w:rFonts w:ascii="Arial" w:hAnsi="Arial" w:cs="Arial"/>
          <w:sz w:val="20"/>
          <w:szCs w:val="20"/>
        </w:rPr>
        <w:t>If the document is printed single-sided and placed in a ring folder, then pages 2 and 4 are punched on the right side so that the Regular Medicines section (across pages 2 and 3) can be seen and used as one page.</w:t>
      </w:r>
    </w:p>
    <w:p w14:paraId="79632520" w14:textId="77777777" w:rsidR="004C030B" w:rsidRPr="0011416B" w:rsidRDefault="004C030B" w:rsidP="001948A6">
      <w:pPr>
        <w:rPr>
          <w:rFonts w:ascii="Arial" w:hAnsi="Arial" w:cs="Arial"/>
          <w:sz w:val="20"/>
          <w:szCs w:val="20"/>
        </w:rPr>
      </w:pPr>
      <w:r w:rsidRPr="0011416B">
        <w:rPr>
          <w:rFonts w:ascii="Arial" w:hAnsi="Arial" w:cs="Arial"/>
          <w:sz w:val="20"/>
          <w:szCs w:val="20"/>
        </w:rPr>
        <w:t xml:space="preserve">Hospitals and health services should develop local policies to manage introduction of the NIMC (GP e-version) into their facilities. </w:t>
      </w:r>
    </w:p>
    <w:p w14:paraId="6B943841" w14:textId="50EEFAD5" w:rsidR="004C030B" w:rsidRPr="0011416B" w:rsidRDefault="004C030B" w:rsidP="001948A6">
      <w:pPr>
        <w:rPr>
          <w:rFonts w:ascii="Arial" w:hAnsi="Arial" w:cs="Arial"/>
          <w:sz w:val="20"/>
          <w:szCs w:val="20"/>
        </w:rPr>
      </w:pPr>
    </w:p>
    <w:p w14:paraId="303F0ABA" w14:textId="12DEA917" w:rsidR="004C030B" w:rsidRPr="0011416B" w:rsidRDefault="004C030B" w:rsidP="001948A6">
      <w:pPr>
        <w:rPr>
          <w:rFonts w:ascii="Arial" w:hAnsi="Arial" w:cs="Arial"/>
          <w:b/>
          <w:sz w:val="20"/>
          <w:szCs w:val="20"/>
        </w:rPr>
      </w:pPr>
      <w:r w:rsidRPr="0011416B">
        <w:rPr>
          <w:rFonts w:ascii="Arial" w:hAnsi="Arial" w:cs="Arial"/>
          <w:b/>
          <w:sz w:val="20"/>
          <w:szCs w:val="20"/>
        </w:rPr>
        <w:t>Background</w:t>
      </w:r>
    </w:p>
    <w:p w14:paraId="7D8B57CF" w14:textId="756E512D" w:rsidR="004C030B" w:rsidRPr="0011416B" w:rsidRDefault="004C030B" w:rsidP="001948A6">
      <w:pPr>
        <w:rPr>
          <w:rFonts w:ascii="Arial" w:hAnsi="Arial" w:cs="Arial"/>
          <w:sz w:val="20"/>
          <w:szCs w:val="20"/>
        </w:rPr>
      </w:pPr>
      <w:r w:rsidRPr="0011416B">
        <w:rPr>
          <w:rFonts w:ascii="Arial" w:hAnsi="Arial" w:cs="Arial"/>
          <w:sz w:val="20"/>
          <w:szCs w:val="20"/>
        </w:rPr>
        <w:t>Implementation of the NIMC (acute) in 2006 and 2007 resulted in problems for some general practitioners who electronically generated prescriptions for admitted patients in rural and remote hospitals on non NIMC compliant charts. These orders had to be transcribed by hand onto a complying NIMC which created a</w:t>
      </w:r>
      <w:r w:rsidR="0011416B">
        <w:rPr>
          <w:rFonts w:ascii="Arial" w:hAnsi="Arial" w:cs="Arial"/>
          <w:sz w:val="20"/>
          <w:szCs w:val="20"/>
        </w:rPr>
        <w:t xml:space="preserve">dditional patient safety </w:t>
      </w:r>
      <w:proofErr w:type="spellStart"/>
      <w:r w:rsidR="0011416B">
        <w:rPr>
          <w:rFonts w:ascii="Arial" w:hAnsi="Arial" w:cs="Arial"/>
          <w:sz w:val="20"/>
          <w:szCs w:val="20"/>
        </w:rPr>
        <w:t>risks.</w:t>
      </w:r>
      <w:r w:rsidRPr="0011416B">
        <w:rPr>
          <w:rFonts w:ascii="Arial" w:hAnsi="Arial" w:cs="Arial"/>
          <w:sz w:val="20"/>
          <w:szCs w:val="20"/>
        </w:rPr>
        <w:t>The</w:t>
      </w:r>
      <w:proofErr w:type="spellEnd"/>
      <w:r w:rsidRPr="0011416B">
        <w:rPr>
          <w:rFonts w:ascii="Arial" w:hAnsi="Arial" w:cs="Arial"/>
          <w:sz w:val="20"/>
          <w:szCs w:val="20"/>
        </w:rPr>
        <w:t xml:space="preserve"> NIMC Summary Rationale is attached for information. </w:t>
      </w:r>
    </w:p>
    <w:p w14:paraId="65B4A306" w14:textId="23350C89" w:rsidR="004C030B" w:rsidRPr="0011416B" w:rsidRDefault="00D57508" w:rsidP="001948A6">
      <w:pPr>
        <w:rPr>
          <w:rFonts w:ascii="Arial" w:hAnsi="Arial" w:cs="Arial"/>
          <w:sz w:val="20"/>
          <w:szCs w:val="20"/>
        </w:rPr>
      </w:pPr>
      <w:r w:rsidRPr="0011416B">
        <w:rPr>
          <w:rFonts w:ascii="Verdana" w:hAnsi="Verdana"/>
          <w:b/>
          <w:i/>
          <w:noProof/>
          <w:sz w:val="20"/>
          <w:szCs w:val="20"/>
        </w:rPr>
        <w:drawing>
          <wp:anchor distT="0" distB="0" distL="114300" distR="114300" simplePos="0" relativeHeight="251657728" behindDoc="0" locked="0" layoutInCell="1" allowOverlap="1" wp14:anchorId="2E1A94D0" wp14:editId="20E0F719">
            <wp:simplePos x="0" y="0"/>
            <wp:positionH relativeFrom="column">
              <wp:posOffset>-901700</wp:posOffset>
            </wp:positionH>
            <wp:positionV relativeFrom="paragraph">
              <wp:posOffset>258445</wp:posOffset>
            </wp:positionV>
            <wp:extent cx="9497695" cy="1543685"/>
            <wp:effectExtent l="0" t="0" r="8255" b="0"/>
            <wp:wrapNone/>
            <wp:docPr id="1" name="Picture 21" descr="ppt business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pt business strip"/>
                    <pic:cNvPicPr>
                      <a:picLocks noChangeAspect="1" noChangeArrowheads="1"/>
                    </pic:cNvPicPr>
                  </pic:nvPicPr>
                  <pic:blipFill>
                    <a:blip r:embed="rId70">
                      <a:extLst>
                        <a:ext uri="{28A0092B-C50C-407E-A947-70E740481C1C}">
                          <a14:useLocalDpi xmlns:a14="http://schemas.microsoft.com/office/drawing/2010/main" val="0"/>
                        </a:ext>
                      </a:extLst>
                    </a:blip>
                    <a:srcRect b="10857"/>
                    <a:stretch>
                      <a:fillRect/>
                    </a:stretch>
                  </pic:blipFill>
                  <pic:spPr bwMode="auto">
                    <a:xfrm>
                      <a:off x="0" y="0"/>
                      <a:ext cx="9497695" cy="1543685"/>
                    </a:xfrm>
                    <a:prstGeom prst="rect">
                      <a:avLst/>
                    </a:prstGeom>
                    <a:noFill/>
                  </pic:spPr>
                </pic:pic>
              </a:graphicData>
            </a:graphic>
            <wp14:sizeRelH relativeFrom="page">
              <wp14:pctWidth>0</wp14:pctWidth>
            </wp14:sizeRelH>
            <wp14:sizeRelV relativeFrom="page">
              <wp14:pctHeight>0</wp14:pctHeight>
            </wp14:sizeRelV>
          </wp:anchor>
        </w:drawing>
      </w:r>
      <w:r w:rsidR="004C030B" w:rsidRPr="0011416B">
        <w:rPr>
          <w:rFonts w:ascii="Arial" w:hAnsi="Arial" w:cs="Arial"/>
          <w:sz w:val="20"/>
          <w:szCs w:val="20"/>
        </w:rPr>
        <w:t xml:space="preserve">Further NIMC support materials are available on the Commission website </w:t>
      </w:r>
      <w:hyperlink r:id="rId71" w:history="1">
        <w:r w:rsidR="004C030B" w:rsidRPr="0011416B">
          <w:rPr>
            <w:rStyle w:val="Hyperlink"/>
            <w:rFonts w:ascii="Arial" w:hAnsi="Arial" w:cs="Arial"/>
            <w:sz w:val="20"/>
            <w:szCs w:val="20"/>
          </w:rPr>
          <w:t>www.safetyandquality.gov.au</w:t>
        </w:r>
      </w:hyperlink>
    </w:p>
    <w:p w14:paraId="5DDEFCB6" w14:textId="50713CC4" w:rsidR="004C030B" w:rsidRPr="0011416B" w:rsidRDefault="004C030B" w:rsidP="001948A6">
      <w:pPr>
        <w:rPr>
          <w:rFonts w:ascii="Arial" w:hAnsi="Arial" w:cs="Arial"/>
          <w:sz w:val="20"/>
          <w:szCs w:val="20"/>
        </w:rPr>
      </w:pPr>
    </w:p>
    <w:p w14:paraId="4E91C2A9" w14:textId="60E1D049" w:rsidR="004C030B" w:rsidRPr="0011416B" w:rsidRDefault="004C030B" w:rsidP="001948A6">
      <w:pPr>
        <w:rPr>
          <w:rFonts w:ascii="Arial" w:hAnsi="Arial" w:cs="Arial"/>
          <w:sz w:val="20"/>
          <w:szCs w:val="20"/>
        </w:rPr>
      </w:pPr>
    </w:p>
    <w:p w14:paraId="48E5A07D" w14:textId="77777777" w:rsidR="004C030B" w:rsidRPr="0011416B" w:rsidRDefault="004C030B" w:rsidP="001948A6">
      <w:pPr>
        <w:rPr>
          <w:rFonts w:ascii="Arial" w:hAnsi="Arial" w:cs="Arial"/>
          <w:sz w:val="20"/>
          <w:szCs w:val="20"/>
        </w:rPr>
      </w:pPr>
    </w:p>
    <w:p w14:paraId="2C4AC61C" w14:textId="77777777" w:rsidR="004C030B" w:rsidRPr="0011416B" w:rsidRDefault="004C030B" w:rsidP="001948A6">
      <w:pPr>
        <w:rPr>
          <w:rFonts w:ascii="Arial" w:hAnsi="Arial" w:cs="Arial"/>
          <w:sz w:val="20"/>
          <w:szCs w:val="20"/>
        </w:rPr>
      </w:pPr>
    </w:p>
    <w:p w14:paraId="4B9EECD3" w14:textId="277568FE" w:rsidR="004C030B" w:rsidRDefault="004C030B" w:rsidP="001948A6">
      <w:pPr>
        <w:rPr>
          <w:rFonts w:ascii="Arial" w:hAnsi="Arial" w:cs="Arial"/>
          <w:sz w:val="20"/>
          <w:szCs w:val="20"/>
        </w:rPr>
      </w:pPr>
    </w:p>
    <w:p w14:paraId="2AF02D86" w14:textId="77777777" w:rsidR="00CF5BAE" w:rsidRDefault="00CF5BAE" w:rsidP="001948A6">
      <w:pPr>
        <w:rPr>
          <w:rFonts w:ascii="Arial" w:hAnsi="Arial" w:cs="Arial"/>
          <w:sz w:val="20"/>
          <w:szCs w:val="20"/>
        </w:rPr>
      </w:pPr>
    </w:p>
    <w:p w14:paraId="5B0F4379" w14:textId="418F6EDB" w:rsidR="00CF5BAE" w:rsidRPr="0011416B" w:rsidRDefault="00CF5BAE" w:rsidP="001948A6">
      <w:pPr>
        <w:rPr>
          <w:rFonts w:ascii="Arial" w:hAnsi="Arial" w:cs="Arial"/>
          <w:sz w:val="20"/>
          <w:szCs w:val="20"/>
        </w:rPr>
      </w:pPr>
    </w:p>
    <w:p w14:paraId="739C51F8" w14:textId="1FF3E520" w:rsidR="004C030B" w:rsidRPr="0011416B" w:rsidRDefault="004C030B" w:rsidP="001948A6">
      <w:pPr>
        <w:rPr>
          <w:rFonts w:ascii="Arial" w:hAnsi="Arial" w:cs="Arial"/>
          <w:sz w:val="20"/>
          <w:szCs w:val="20"/>
        </w:rPr>
      </w:pPr>
    </w:p>
    <w:p w14:paraId="4F018F34" w14:textId="77777777" w:rsidR="004C030B" w:rsidRPr="0011416B" w:rsidRDefault="004C030B" w:rsidP="001948A6">
      <w:pPr>
        <w:rPr>
          <w:rFonts w:ascii="Arial" w:hAnsi="Arial" w:cs="Arial"/>
          <w:sz w:val="20"/>
          <w:szCs w:val="20"/>
        </w:rPr>
      </w:pPr>
    </w:p>
    <w:p w14:paraId="09DF9E54" w14:textId="53EA0F2C" w:rsidR="004C030B" w:rsidRPr="0011416B" w:rsidRDefault="004C030B" w:rsidP="001948A6">
      <w:pPr>
        <w:rPr>
          <w:rFonts w:ascii="Arial" w:hAnsi="Arial" w:cs="Arial"/>
          <w:sz w:val="20"/>
          <w:szCs w:val="20"/>
        </w:rPr>
      </w:pPr>
    </w:p>
    <w:p w14:paraId="62C9A739" w14:textId="5ED08E39" w:rsidR="00B90637" w:rsidRPr="008713E1" w:rsidRDefault="00B90637" w:rsidP="00B90637">
      <w:pPr>
        <w:pStyle w:val="Heading2"/>
        <w:rPr>
          <w:sz w:val="24"/>
          <w:szCs w:val="24"/>
        </w:rPr>
      </w:pPr>
      <w:bookmarkStart w:id="45" w:name="_Toc17284238"/>
      <w:r w:rsidRPr="008713E1">
        <w:rPr>
          <w:sz w:val="24"/>
          <w:szCs w:val="24"/>
        </w:rPr>
        <w:t>Appendix F: Summary Rationale for the National Inpatient Medication Chart</w:t>
      </w:r>
      <w:bookmarkEnd w:id="45"/>
    </w:p>
    <w:p w14:paraId="6D212413" w14:textId="6116F4FC" w:rsidR="00373E21" w:rsidRDefault="00373E21" w:rsidP="001948A6">
      <w:pPr>
        <w:rPr>
          <w:rFonts w:ascii="Arial" w:hAnsi="Arial" w:cs="Arial"/>
          <w:b/>
          <w:i/>
          <w:sz w:val="20"/>
          <w:szCs w:val="20"/>
        </w:rPr>
      </w:pPr>
    </w:p>
    <w:p w14:paraId="2B71DC19" w14:textId="3720FD70" w:rsidR="00FB0A50" w:rsidRDefault="00FB0A50" w:rsidP="001948A6">
      <w:pPr>
        <w:rPr>
          <w:rFonts w:ascii="Arial" w:hAnsi="Arial" w:cs="Arial"/>
          <w:sz w:val="20"/>
        </w:rPr>
      </w:pPr>
      <w:r w:rsidRPr="0011416B">
        <w:rPr>
          <w:rFonts w:ascii="Arial" w:hAnsi="Arial" w:cs="Arial"/>
          <w:b/>
          <w:i/>
          <w:sz w:val="20"/>
          <w:szCs w:val="20"/>
        </w:rPr>
        <w:t xml:space="preserve">Ensuring patients receive the best therapy in a safe and effective manner is a complex </w:t>
      </w:r>
      <w:r w:rsidRPr="0011416B">
        <w:rPr>
          <w:rFonts w:ascii="Arial" w:hAnsi="Arial" w:cs="Arial"/>
          <w:sz w:val="20"/>
          <w:szCs w:val="20"/>
        </w:rPr>
        <w:t xml:space="preserve">process involving many health professionals often working in teams. One critical component of this process is the communication of </w:t>
      </w:r>
      <w:r w:rsidR="00D11B3F" w:rsidRPr="0011416B">
        <w:rPr>
          <w:rFonts w:ascii="Arial" w:hAnsi="Arial" w:cs="Arial"/>
          <w:sz w:val="20"/>
          <w:szCs w:val="20"/>
        </w:rPr>
        <w:t>medicines orders</w:t>
      </w:r>
      <w:r w:rsidRPr="0011416B">
        <w:rPr>
          <w:rFonts w:ascii="Arial" w:hAnsi="Arial" w:cs="Arial"/>
          <w:sz w:val="20"/>
          <w:szCs w:val="20"/>
        </w:rPr>
        <w:t xml:space="preserve"> to allow safe and accurate dispensing, administration and reconciliation of medicines. Evidence suggests that communication can be made safer through education of safe prescribing and administration principles and with standardisation of best practice to reduce the potential for errors.</w:t>
      </w:r>
    </w:p>
    <w:p w14:paraId="4A1573D6" w14:textId="77777777" w:rsidR="006D6912" w:rsidRPr="00B90637" w:rsidRDefault="006D6912" w:rsidP="006D6912">
      <w:pPr>
        <w:rPr>
          <w:rFonts w:ascii="Verdana" w:hAnsi="Verdana"/>
          <w:bCs/>
          <w:color w:val="FFFFFF"/>
          <w:sz w:val="20"/>
          <w:szCs w:val="20"/>
        </w:rPr>
      </w:pPr>
    </w:p>
    <w:p w14:paraId="3409C0E5" w14:textId="77777777" w:rsidR="00FB0A50" w:rsidRPr="001948A6" w:rsidRDefault="00FB0A50" w:rsidP="001948A6">
      <w:pPr>
        <w:rPr>
          <w:rFonts w:ascii="Arial" w:hAnsi="Arial" w:cs="Arial"/>
          <w:sz w:val="20"/>
          <w:szCs w:val="20"/>
        </w:rPr>
      </w:pPr>
      <w:r w:rsidRPr="001948A6">
        <w:rPr>
          <w:rFonts w:ascii="Arial" w:hAnsi="Arial" w:cs="Arial"/>
          <w:sz w:val="20"/>
          <w:szCs w:val="20"/>
        </w:rPr>
        <w:t>Additional potential benefits in patient safety are derived from:</w:t>
      </w:r>
    </w:p>
    <w:p w14:paraId="7539D719" w14:textId="77777777" w:rsidR="00FB0A50" w:rsidRPr="001948A6" w:rsidRDefault="00FB0A50" w:rsidP="001948A6">
      <w:pPr>
        <w:pStyle w:val="ListParagraph"/>
        <w:numPr>
          <w:ilvl w:val="0"/>
          <w:numId w:val="52"/>
        </w:numPr>
        <w:rPr>
          <w:rFonts w:ascii="Arial" w:hAnsi="Arial" w:cs="Arial"/>
          <w:sz w:val="20"/>
          <w:szCs w:val="20"/>
        </w:rPr>
      </w:pPr>
      <w:r w:rsidRPr="001948A6">
        <w:rPr>
          <w:rFonts w:ascii="Arial" w:hAnsi="Arial" w:cs="Arial"/>
          <w:sz w:val="20"/>
          <w:szCs w:val="20"/>
        </w:rPr>
        <w:t>standardisation of best practice throughout the medication management cycle, within and between healthcare organisations</w:t>
      </w:r>
    </w:p>
    <w:p w14:paraId="46FDC5FB" w14:textId="77777777" w:rsidR="00FB0A50" w:rsidRPr="001948A6" w:rsidRDefault="00FB0A50" w:rsidP="001948A6">
      <w:pPr>
        <w:pStyle w:val="ListParagraph"/>
        <w:numPr>
          <w:ilvl w:val="0"/>
          <w:numId w:val="52"/>
        </w:numPr>
        <w:rPr>
          <w:rFonts w:ascii="Arial" w:hAnsi="Arial" w:cs="Arial"/>
          <w:sz w:val="20"/>
          <w:szCs w:val="20"/>
        </w:rPr>
      </w:pPr>
      <w:proofErr w:type="gramStart"/>
      <w:r w:rsidRPr="001948A6">
        <w:rPr>
          <w:rFonts w:ascii="Arial" w:hAnsi="Arial" w:cs="Arial"/>
          <w:sz w:val="20"/>
          <w:szCs w:val="20"/>
        </w:rPr>
        <w:t>standardisation</w:t>
      </w:r>
      <w:proofErr w:type="gramEnd"/>
      <w:r w:rsidRPr="001948A6">
        <w:rPr>
          <w:rFonts w:ascii="Arial" w:hAnsi="Arial" w:cs="Arial"/>
          <w:sz w:val="20"/>
          <w:szCs w:val="20"/>
        </w:rPr>
        <w:t xml:space="preserve"> of undergraduate, postgraduate and continuing professional education in the medication management cycle.</w:t>
      </w:r>
    </w:p>
    <w:p w14:paraId="10A0F73E" w14:textId="77777777" w:rsidR="00FB0A50" w:rsidRPr="001948A6" w:rsidRDefault="00FB0A50" w:rsidP="001948A6">
      <w:pPr>
        <w:rPr>
          <w:rFonts w:ascii="Arial" w:hAnsi="Arial" w:cs="Arial"/>
          <w:sz w:val="20"/>
          <w:szCs w:val="20"/>
        </w:rPr>
      </w:pPr>
    </w:p>
    <w:p w14:paraId="0A39BCD3" w14:textId="77777777" w:rsidR="00FB0A50" w:rsidRPr="001948A6" w:rsidRDefault="00FB0A50" w:rsidP="001948A6">
      <w:pPr>
        <w:rPr>
          <w:rFonts w:ascii="Arial" w:hAnsi="Arial" w:cs="Arial"/>
          <w:sz w:val="20"/>
          <w:szCs w:val="20"/>
        </w:rPr>
      </w:pPr>
      <w:r w:rsidRPr="001948A6">
        <w:rPr>
          <w:rFonts w:ascii="Arial" w:hAnsi="Arial" w:cs="Arial"/>
          <w:sz w:val="20"/>
          <w:szCs w:val="20"/>
        </w:rPr>
        <w:t>Key principles</w:t>
      </w:r>
      <w:r w:rsidR="00D11B3F" w:rsidRPr="001948A6">
        <w:rPr>
          <w:rFonts w:ascii="Arial" w:hAnsi="Arial" w:cs="Arial"/>
          <w:sz w:val="20"/>
          <w:szCs w:val="20"/>
        </w:rPr>
        <w:t xml:space="preserve"> for ordering and administering medicines for an individual patient</w:t>
      </w:r>
    </w:p>
    <w:p w14:paraId="640DA013" w14:textId="77777777" w:rsidR="00FB0A50" w:rsidRPr="001948A6" w:rsidRDefault="00FB0A50" w:rsidP="001948A6">
      <w:pPr>
        <w:rPr>
          <w:rFonts w:ascii="Arial" w:hAnsi="Arial" w:cs="Arial"/>
          <w:sz w:val="20"/>
          <w:szCs w:val="20"/>
        </w:rPr>
      </w:pPr>
      <w:r w:rsidRPr="001948A6">
        <w:rPr>
          <w:rFonts w:ascii="Arial" w:hAnsi="Arial" w:cs="Arial"/>
          <w:sz w:val="20"/>
          <w:szCs w:val="20"/>
        </w:rPr>
        <w:t xml:space="preserve">When a medication chart is first written up, the patient’s name should always be handwritten at the top of the chart by the prescriber. This acts as a double check for pre-labelled charts and reduces the risk of ordering </w:t>
      </w:r>
      <w:r w:rsidR="001A5840" w:rsidRPr="001948A6">
        <w:rPr>
          <w:rFonts w:ascii="Arial" w:hAnsi="Arial" w:cs="Arial"/>
          <w:sz w:val="20"/>
          <w:szCs w:val="20"/>
        </w:rPr>
        <w:t>medicine</w:t>
      </w:r>
      <w:r w:rsidRPr="001948A6">
        <w:rPr>
          <w:rFonts w:ascii="Arial" w:hAnsi="Arial" w:cs="Arial"/>
          <w:sz w:val="20"/>
          <w:szCs w:val="20"/>
        </w:rPr>
        <w:t xml:space="preserve"> for the wrong patient.</w:t>
      </w:r>
    </w:p>
    <w:p w14:paraId="79C2E64B" w14:textId="77777777" w:rsidR="00FB0A50" w:rsidRDefault="00FB0A50" w:rsidP="001948A6">
      <w:pPr>
        <w:rPr>
          <w:rFonts w:ascii="Arial" w:hAnsi="Arial" w:cs="Arial"/>
          <w:sz w:val="20"/>
        </w:rPr>
      </w:pPr>
      <w:r w:rsidRPr="001948A6">
        <w:rPr>
          <w:rFonts w:ascii="Arial" w:hAnsi="Arial" w:cs="Arial"/>
          <w:sz w:val="20"/>
          <w:szCs w:val="20"/>
        </w:rPr>
        <w:t xml:space="preserve">When subsequent new </w:t>
      </w:r>
      <w:r w:rsidR="001A5840" w:rsidRPr="001948A6">
        <w:rPr>
          <w:rFonts w:ascii="Arial" w:hAnsi="Arial" w:cs="Arial"/>
          <w:sz w:val="20"/>
          <w:szCs w:val="20"/>
        </w:rPr>
        <w:t>medicine</w:t>
      </w:r>
      <w:r w:rsidR="00D11B3F" w:rsidRPr="001948A6">
        <w:rPr>
          <w:rFonts w:ascii="Arial" w:hAnsi="Arial" w:cs="Arial"/>
          <w:sz w:val="20"/>
          <w:szCs w:val="20"/>
        </w:rPr>
        <w:t xml:space="preserve"> orders</w:t>
      </w:r>
      <w:r w:rsidRPr="001948A6">
        <w:rPr>
          <w:rFonts w:ascii="Arial" w:hAnsi="Arial" w:cs="Arial"/>
          <w:sz w:val="20"/>
          <w:szCs w:val="20"/>
        </w:rPr>
        <w:t xml:space="preserve"> are written, the chart should be checked to ensure it is for the correct patient.</w:t>
      </w:r>
    </w:p>
    <w:p w14:paraId="4509D2F1" w14:textId="77777777" w:rsidR="0011416B" w:rsidRPr="001948A6" w:rsidRDefault="0011416B" w:rsidP="0011416B">
      <w:pPr>
        <w:rPr>
          <w:rFonts w:ascii="Arial" w:hAnsi="Arial" w:cs="Arial"/>
          <w:sz w:val="20"/>
          <w:szCs w:val="20"/>
        </w:rPr>
      </w:pPr>
    </w:p>
    <w:p w14:paraId="24EE3F98" w14:textId="77777777" w:rsidR="00FB0A50" w:rsidRDefault="00FB0A50" w:rsidP="001948A6">
      <w:pPr>
        <w:rPr>
          <w:rFonts w:ascii="Arial" w:hAnsi="Arial" w:cs="Arial"/>
          <w:sz w:val="20"/>
        </w:rPr>
      </w:pPr>
      <w:r w:rsidRPr="001948A6">
        <w:rPr>
          <w:rFonts w:ascii="Arial" w:hAnsi="Arial" w:cs="Arial"/>
          <w:sz w:val="20"/>
          <w:szCs w:val="20"/>
        </w:rPr>
        <w:t>A medication chart should include a section for recording adverse drug reaction information. This section should enable documentation of whether a reaction has previously occurred, the nature of the reaction (if one has occurred previously), the date the reaction occurred and the signature of the healthcare professional recording the information.  If no previous reactions have occurred, this should be explicitly documented (e</w:t>
      </w:r>
      <w:r w:rsidR="00C90733" w:rsidRPr="001948A6">
        <w:rPr>
          <w:rFonts w:ascii="Arial" w:hAnsi="Arial" w:cs="Arial"/>
          <w:sz w:val="20"/>
          <w:szCs w:val="20"/>
        </w:rPr>
        <w:t>.</w:t>
      </w:r>
      <w:r w:rsidRPr="001948A6">
        <w:rPr>
          <w:rFonts w:ascii="Arial" w:hAnsi="Arial" w:cs="Arial"/>
          <w:sz w:val="20"/>
          <w:szCs w:val="20"/>
        </w:rPr>
        <w:t>g</w:t>
      </w:r>
      <w:r w:rsidR="00C90733" w:rsidRPr="001948A6">
        <w:rPr>
          <w:rFonts w:ascii="Arial" w:hAnsi="Arial" w:cs="Arial"/>
          <w:sz w:val="20"/>
          <w:szCs w:val="20"/>
        </w:rPr>
        <w:t>.</w:t>
      </w:r>
      <w:r w:rsidRPr="001948A6">
        <w:rPr>
          <w:rFonts w:ascii="Arial" w:hAnsi="Arial" w:cs="Arial"/>
          <w:sz w:val="20"/>
          <w:szCs w:val="20"/>
        </w:rPr>
        <w:t xml:space="preserve"> ‘nil known’). If no information is available about previous reactions (e</w:t>
      </w:r>
      <w:r w:rsidR="00C90733" w:rsidRPr="001948A6">
        <w:rPr>
          <w:rFonts w:ascii="Arial" w:hAnsi="Arial" w:cs="Arial"/>
          <w:sz w:val="20"/>
          <w:szCs w:val="20"/>
        </w:rPr>
        <w:t>.</w:t>
      </w:r>
      <w:r w:rsidRPr="001948A6">
        <w:rPr>
          <w:rFonts w:ascii="Arial" w:hAnsi="Arial" w:cs="Arial"/>
          <w:sz w:val="20"/>
          <w:szCs w:val="20"/>
        </w:rPr>
        <w:t>g</w:t>
      </w:r>
      <w:r w:rsidR="00C90733" w:rsidRPr="001948A6">
        <w:rPr>
          <w:rFonts w:ascii="Arial" w:hAnsi="Arial" w:cs="Arial"/>
          <w:sz w:val="20"/>
          <w:szCs w:val="20"/>
        </w:rPr>
        <w:t>.</w:t>
      </w:r>
      <w:r w:rsidRPr="001948A6">
        <w:rPr>
          <w:rFonts w:ascii="Arial" w:hAnsi="Arial" w:cs="Arial"/>
          <w:sz w:val="20"/>
          <w:szCs w:val="20"/>
        </w:rPr>
        <w:t xml:space="preserve"> if the patient is unable to communicate), this should also be documented (e</w:t>
      </w:r>
      <w:r w:rsidR="00C90733" w:rsidRPr="001948A6">
        <w:rPr>
          <w:rFonts w:ascii="Arial" w:hAnsi="Arial" w:cs="Arial"/>
          <w:sz w:val="20"/>
          <w:szCs w:val="20"/>
        </w:rPr>
        <w:t>.</w:t>
      </w:r>
      <w:r w:rsidRPr="001948A6">
        <w:rPr>
          <w:rFonts w:ascii="Arial" w:hAnsi="Arial" w:cs="Arial"/>
          <w:sz w:val="20"/>
          <w:szCs w:val="20"/>
        </w:rPr>
        <w:t>g</w:t>
      </w:r>
      <w:r w:rsidR="00C90733" w:rsidRPr="001948A6">
        <w:rPr>
          <w:rFonts w:ascii="Arial" w:hAnsi="Arial" w:cs="Arial"/>
          <w:sz w:val="20"/>
          <w:szCs w:val="20"/>
        </w:rPr>
        <w:t>.</w:t>
      </w:r>
      <w:r w:rsidRPr="001948A6">
        <w:rPr>
          <w:rFonts w:ascii="Arial" w:hAnsi="Arial" w:cs="Arial"/>
          <w:sz w:val="20"/>
          <w:szCs w:val="20"/>
        </w:rPr>
        <w:t xml:space="preserve"> ‘unknown’)</w:t>
      </w:r>
      <w:r w:rsidR="00C90733" w:rsidRPr="001948A6">
        <w:rPr>
          <w:rFonts w:ascii="Arial" w:hAnsi="Arial" w:cs="Arial"/>
          <w:sz w:val="20"/>
          <w:szCs w:val="20"/>
        </w:rPr>
        <w:t>.</w:t>
      </w:r>
      <w:r w:rsidRPr="001948A6">
        <w:rPr>
          <w:rFonts w:ascii="Arial" w:hAnsi="Arial" w:cs="Arial"/>
          <w:sz w:val="20"/>
          <w:szCs w:val="20"/>
        </w:rPr>
        <w:t xml:space="preserve"> This section should be clearly visible where most regular prescriptions are written to reduce the risk of inadvertent exposure to a drug to which the patient is allergic.</w:t>
      </w:r>
    </w:p>
    <w:p w14:paraId="630A6E1A" w14:textId="77777777" w:rsidR="0011416B" w:rsidRPr="001948A6" w:rsidRDefault="0011416B" w:rsidP="0011416B">
      <w:pPr>
        <w:rPr>
          <w:rFonts w:ascii="Arial" w:hAnsi="Arial" w:cs="Arial"/>
          <w:sz w:val="20"/>
          <w:szCs w:val="20"/>
        </w:rPr>
      </w:pPr>
    </w:p>
    <w:p w14:paraId="222ECB04" w14:textId="77777777" w:rsidR="00FB0A50" w:rsidRDefault="00FB0A50" w:rsidP="001948A6">
      <w:pPr>
        <w:rPr>
          <w:rFonts w:ascii="Arial" w:hAnsi="Arial" w:cs="Arial"/>
          <w:sz w:val="20"/>
        </w:rPr>
      </w:pPr>
      <w:r w:rsidRPr="001948A6">
        <w:rPr>
          <w:rFonts w:ascii="Arial" w:hAnsi="Arial" w:cs="Arial"/>
          <w:sz w:val="20"/>
          <w:szCs w:val="20"/>
        </w:rPr>
        <w:t xml:space="preserve">A single </w:t>
      </w:r>
      <w:r w:rsidR="00D11B3F" w:rsidRPr="001948A6">
        <w:rPr>
          <w:rFonts w:ascii="Arial" w:hAnsi="Arial" w:cs="Arial"/>
          <w:sz w:val="20"/>
          <w:szCs w:val="20"/>
        </w:rPr>
        <w:t xml:space="preserve">medication </w:t>
      </w:r>
      <w:r w:rsidRPr="001948A6">
        <w:rPr>
          <w:rFonts w:ascii="Arial" w:hAnsi="Arial" w:cs="Arial"/>
          <w:sz w:val="20"/>
          <w:szCs w:val="20"/>
        </w:rPr>
        <w:t>chart should include a section for ‘once only’ and premedication orders so that they are neither on a separate chart nor included with regular orders. This minimises the risk of doses being missed or orders being continued inadvertently, as well as providing a more complete medication history on a single chart.</w:t>
      </w:r>
    </w:p>
    <w:p w14:paraId="782F1DAF" w14:textId="77777777" w:rsidR="0011416B" w:rsidRPr="001948A6" w:rsidRDefault="0011416B" w:rsidP="0011416B">
      <w:pPr>
        <w:rPr>
          <w:rFonts w:ascii="Arial" w:hAnsi="Arial" w:cs="Arial"/>
          <w:sz w:val="20"/>
          <w:szCs w:val="20"/>
        </w:rPr>
      </w:pPr>
    </w:p>
    <w:p w14:paraId="4292BC7C" w14:textId="77777777" w:rsidR="00FB0A50" w:rsidRDefault="00FB0A50" w:rsidP="001948A6">
      <w:pPr>
        <w:rPr>
          <w:rFonts w:ascii="Arial" w:hAnsi="Arial" w:cs="Arial"/>
          <w:sz w:val="20"/>
        </w:rPr>
      </w:pPr>
      <w:r w:rsidRPr="001948A6">
        <w:rPr>
          <w:rFonts w:ascii="Arial" w:hAnsi="Arial" w:cs="Arial"/>
          <w:sz w:val="20"/>
          <w:szCs w:val="20"/>
        </w:rPr>
        <w:t xml:space="preserve">Telephone orders should be discouraged, unless essential due to work practice restrictions (for example, </w:t>
      </w:r>
      <w:r w:rsidR="00C90733" w:rsidRPr="001948A6">
        <w:rPr>
          <w:rFonts w:ascii="Arial" w:hAnsi="Arial" w:cs="Arial"/>
          <w:sz w:val="20"/>
          <w:szCs w:val="20"/>
        </w:rPr>
        <w:t>health service organisations</w:t>
      </w:r>
      <w:r w:rsidRPr="001948A6">
        <w:rPr>
          <w:rFonts w:ascii="Arial" w:hAnsi="Arial" w:cs="Arial"/>
          <w:sz w:val="20"/>
          <w:szCs w:val="20"/>
        </w:rPr>
        <w:t xml:space="preserve"> with no resident medical staff).  Where telephone orders are unavoidable, the medication chart should contain a section that facilitates the safe practice of two staff independently receiving and reading back the order to the prescriber. These orders should allow no more than four doses to be administered before being signed by the prescriber.</w:t>
      </w:r>
    </w:p>
    <w:p w14:paraId="1255A8E8" w14:textId="77777777" w:rsidR="0011416B" w:rsidRPr="001948A6" w:rsidRDefault="0011416B" w:rsidP="0011416B">
      <w:pPr>
        <w:rPr>
          <w:rFonts w:ascii="Arial" w:hAnsi="Arial" w:cs="Arial"/>
          <w:sz w:val="20"/>
          <w:szCs w:val="20"/>
        </w:rPr>
      </w:pPr>
    </w:p>
    <w:p w14:paraId="7B3D872C" w14:textId="77777777" w:rsidR="00504D8B" w:rsidRDefault="00FB0A50" w:rsidP="001948A6">
      <w:pPr>
        <w:rPr>
          <w:rFonts w:ascii="Arial" w:hAnsi="Arial" w:cs="Arial"/>
          <w:sz w:val="20"/>
        </w:rPr>
      </w:pPr>
      <w:r w:rsidRPr="001948A6">
        <w:rPr>
          <w:rFonts w:ascii="Arial" w:hAnsi="Arial" w:cs="Arial"/>
          <w:sz w:val="20"/>
          <w:szCs w:val="20"/>
        </w:rPr>
        <w:t>There should be a section on the medication chart for recording medicines taken by the patient prior to admission, except when a facility uses a dedicated medication reconciliation chart that accompanies the current medication chart. The inclusion of this information on or with the medication chart, or on a dedicated chart, facilitates reconciliation of pre-admission medic</w:t>
      </w:r>
      <w:r w:rsidR="00D11B3F" w:rsidRPr="001948A6">
        <w:rPr>
          <w:rFonts w:ascii="Arial" w:hAnsi="Arial" w:cs="Arial"/>
          <w:sz w:val="20"/>
          <w:szCs w:val="20"/>
        </w:rPr>
        <w:t>ines</w:t>
      </w:r>
      <w:r w:rsidRPr="001948A6">
        <w:rPr>
          <w:rFonts w:ascii="Arial" w:hAnsi="Arial" w:cs="Arial"/>
          <w:sz w:val="20"/>
          <w:szCs w:val="20"/>
        </w:rPr>
        <w:t xml:space="preserve"> with medic</w:t>
      </w:r>
      <w:r w:rsidR="00D11B3F" w:rsidRPr="001948A6">
        <w:rPr>
          <w:rFonts w:ascii="Arial" w:hAnsi="Arial" w:cs="Arial"/>
          <w:sz w:val="20"/>
          <w:szCs w:val="20"/>
        </w:rPr>
        <w:t>ines</w:t>
      </w:r>
      <w:r w:rsidRPr="001948A6">
        <w:rPr>
          <w:rFonts w:ascii="Arial" w:hAnsi="Arial" w:cs="Arial"/>
          <w:sz w:val="20"/>
          <w:szCs w:val="20"/>
        </w:rPr>
        <w:t xml:space="preserve"> prescribed whilst the patient is in </w:t>
      </w:r>
      <w:r w:rsidR="00C90733" w:rsidRPr="001948A6">
        <w:rPr>
          <w:rFonts w:ascii="Arial" w:hAnsi="Arial" w:cs="Arial"/>
          <w:sz w:val="20"/>
          <w:szCs w:val="20"/>
        </w:rPr>
        <w:t>care</w:t>
      </w:r>
      <w:r w:rsidRPr="001948A6">
        <w:rPr>
          <w:rFonts w:ascii="Arial" w:hAnsi="Arial" w:cs="Arial"/>
          <w:sz w:val="20"/>
          <w:szCs w:val="20"/>
        </w:rPr>
        <w:t xml:space="preserve"> and at transfer. It also aids communication of changes to medic</w:t>
      </w:r>
      <w:r w:rsidR="00D11B3F" w:rsidRPr="001948A6">
        <w:rPr>
          <w:rFonts w:ascii="Arial" w:hAnsi="Arial" w:cs="Arial"/>
          <w:sz w:val="20"/>
          <w:szCs w:val="20"/>
        </w:rPr>
        <w:t>ines</w:t>
      </w:r>
      <w:r w:rsidRPr="001948A6">
        <w:rPr>
          <w:rFonts w:ascii="Arial" w:hAnsi="Arial" w:cs="Arial"/>
          <w:sz w:val="20"/>
          <w:szCs w:val="20"/>
        </w:rPr>
        <w:t xml:space="preserve"> made during admission to patients and primary care clinicians.</w:t>
      </w:r>
    </w:p>
    <w:p w14:paraId="02779A59" w14:textId="77777777" w:rsidR="006D6912" w:rsidRPr="001948A6" w:rsidRDefault="006D6912" w:rsidP="006D6912">
      <w:pPr>
        <w:rPr>
          <w:rFonts w:ascii="Arial" w:hAnsi="Arial" w:cs="Arial"/>
          <w:sz w:val="20"/>
          <w:szCs w:val="20"/>
        </w:rPr>
      </w:pPr>
    </w:p>
    <w:p w14:paraId="41690972" w14:textId="77777777" w:rsidR="00FB0A50" w:rsidRDefault="00FB0A50" w:rsidP="001948A6">
      <w:pPr>
        <w:rPr>
          <w:rFonts w:ascii="Arial" w:hAnsi="Arial" w:cs="Arial"/>
          <w:sz w:val="20"/>
        </w:rPr>
      </w:pPr>
      <w:r w:rsidRPr="001948A6">
        <w:rPr>
          <w:rFonts w:ascii="Arial" w:hAnsi="Arial" w:cs="Arial"/>
          <w:sz w:val="20"/>
          <w:szCs w:val="20"/>
        </w:rPr>
        <w:t xml:space="preserve">A medication chart must include a specific section for prescribing variable doses of </w:t>
      </w:r>
      <w:r w:rsidR="00D11B3F" w:rsidRPr="001948A6">
        <w:rPr>
          <w:rFonts w:ascii="Arial" w:hAnsi="Arial" w:cs="Arial"/>
          <w:sz w:val="20"/>
          <w:szCs w:val="20"/>
        </w:rPr>
        <w:t>medicine</w:t>
      </w:r>
      <w:r w:rsidRPr="001948A6">
        <w:rPr>
          <w:rFonts w:ascii="Arial" w:hAnsi="Arial" w:cs="Arial"/>
          <w:sz w:val="20"/>
          <w:szCs w:val="20"/>
        </w:rPr>
        <w:t>s. This section should facilitate ordering and documentation of drug levels, as appropriate, to assist selection of suitable subsequent doses. It is recommended that this variable dose section be on the inside of the chart with other regular orders to reduce the risk of dose omissions.</w:t>
      </w:r>
    </w:p>
    <w:p w14:paraId="759C2E55" w14:textId="77777777" w:rsidR="0011416B" w:rsidRPr="001948A6" w:rsidRDefault="0011416B" w:rsidP="0011416B">
      <w:pPr>
        <w:rPr>
          <w:rFonts w:ascii="Arial" w:hAnsi="Arial" w:cs="Arial"/>
          <w:sz w:val="20"/>
          <w:szCs w:val="20"/>
        </w:rPr>
      </w:pPr>
    </w:p>
    <w:p w14:paraId="03AA7482" w14:textId="77777777" w:rsidR="006553A6" w:rsidRDefault="006553A6" w:rsidP="001948A6">
      <w:pPr>
        <w:rPr>
          <w:rFonts w:ascii="Arial" w:hAnsi="Arial" w:cs="Arial"/>
          <w:sz w:val="20"/>
        </w:rPr>
      </w:pPr>
      <w:r w:rsidRPr="001948A6">
        <w:rPr>
          <w:rFonts w:ascii="Arial" w:hAnsi="Arial" w:cs="Arial"/>
          <w:sz w:val="20"/>
          <w:szCs w:val="20"/>
        </w:rPr>
        <w:t xml:space="preserve">A medication chart should include a specific section for documenting venous </w:t>
      </w:r>
      <w:proofErr w:type="spellStart"/>
      <w:r w:rsidRPr="001948A6">
        <w:rPr>
          <w:rFonts w:ascii="Arial" w:hAnsi="Arial" w:cs="Arial"/>
          <w:sz w:val="20"/>
          <w:szCs w:val="20"/>
        </w:rPr>
        <w:t>thrombo</w:t>
      </w:r>
      <w:proofErr w:type="spellEnd"/>
      <w:r w:rsidRPr="001948A6">
        <w:rPr>
          <w:rFonts w:ascii="Arial" w:hAnsi="Arial" w:cs="Arial"/>
          <w:sz w:val="20"/>
          <w:szCs w:val="20"/>
        </w:rPr>
        <w:t>-embolism (VTE) risk, prophylaxis appropriateness, ordering and recording administration of VTE chemo-prophylaxis and ordering and recording checking of mechanical prophylaxis. Hospital-associated VTE is a national safety and quality issue with research showing that medication chart prompts can improve the rate of VTE risk assessment and of appropriate prophylaxis prescribing.</w:t>
      </w:r>
    </w:p>
    <w:p w14:paraId="3D445BFE" w14:textId="77777777" w:rsidR="0011416B" w:rsidRPr="001948A6" w:rsidRDefault="0011416B" w:rsidP="0011416B">
      <w:pPr>
        <w:rPr>
          <w:rFonts w:ascii="Arial" w:hAnsi="Arial" w:cs="Arial"/>
          <w:sz w:val="20"/>
          <w:szCs w:val="20"/>
        </w:rPr>
      </w:pPr>
    </w:p>
    <w:p w14:paraId="028A0508" w14:textId="77777777" w:rsidR="00FB0A50" w:rsidRDefault="00FB0A50" w:rsidP="0011416B">
      <w:pPr>
        <w:rPr>
          <w:rFonts w:ascii="Arial" w:hAnsi="Arial" w:cs="Arial"/>
          <w:sz w:val="20"/>
          <w:szCs w:val="20"/>
        </w:rPr>
      </w:pPr>
      <w:r w:rsidRPr="001948A6">
        <w:rPr>
          <w:rFonts w:ascii="Arial" w:hAnsi="Arial" w:cs="Arial"/>
          <w:sz w:val="20"/>
          <w:szCs w:val="20"/>
        </w:rPr>
        <w:t>A medication chart should include a specific section for prescribing warfarin. Warfarin is associated with adverse events both through under</w:t>
      </w:r>
      <w:r w:rsidR="004F19BE" w:rsidRPr="001948A6">
        <w:rPr>
          <w:rFonts w:ascii="Arial" w:hAnsi="Arial" w:cs="Arial"/>
          <w:sz w:val="20"/>
          <w:szCs w:val="20"/>
        </w:rPr>
        <w:t>-</w:t>
      </w:r>
      <w:r w:rsidRPr="001948A6">
        <w:rPr>
          <w:rFonts w:ascii="Arial" w:hAnsi="Arial" w:cs="Arial"/>
          <w:sz w:val="20"/>
          <w:szCs w:val="20"/>
        </w:rPr>
        <w:t xml:space="preserve">dosing and overdosing.  The warfarin section should enable documentation of both the International Normalised Ration (INR) target range and INR results to facilitate dosing decisions. Ideally, warfarin should be </w:t>
      </w:r>
      <w:r w:rsidR="00D11B3F" w:rsidRPr="001948A6">
        <w:rPr>
          <w:rFonts w:ascii="Arial" w:hAnsi="Arial" w:cs="Arial"/>
          <w:sz w:val="20"/>
          <w:szCs w:val="20"/>
        </w:rPr>
        <w:t xml:space="preserve">administered </w:t>
      </w:r>
      <w:r w:rsidRPr="001948A6">
        <w:rPr>
          <w:rFonts w:ascii="Arial" w:hAnsi="Arial" w:cs="Arial"/>
          <w:sz w:val="20"/>
          <w:szCs w:val="20"/>
        </w:rPr>
        <w:t>at 4</w:t>
      </w:r>
      <w:r w:rsidR="004F19BE" w:rsidRPr="001948A6">
        <w:rPr>
          <w:rFonts w:ascii="Arial" w:hAnsi="Arial" w:cs="Arial"/>
          <w:sz w:val="20"/>
          <w:szCs w:val="20"/>
        </w:rPr>
        <w:t xml:space="preserve"> </w:t>
      </w:r>
      <w:r w:rsidRPr="001948A6">
        <w:rPr>
          <w:rFonts w:ascii="Arial" w:hAnsi="Arial" w:cs="Arial"/>
          <w:sz w:val="20"/>
          <w:szCs w:val="20"/>
        </w:rPr>
        <w:t>p</w:t>
      </w:r>
      <w:r w:rsidR="004F19BE" w:rsidRPr="001948A6">
        <w:rPr>
          <w:rFonts w:ascii="Arial" w:hAnsi="Arial" w:cs="Arial"/>
          <w:sz w:val="20"/>
          <w:szCs w:val="20"/>
        </w:rPr>
        <w:t>.</w:t>
      </w:r>
      <w:r w:rsidRPr="001948A6">
        <w:rPr>
          <w:rFonts w:ascii="Arial" w:hAnsi="Arial" w:cs="Arial"/>
          <w:sz w:val="20"/>
          <w:szCs w:val="20"/>
        </w:rPr>
        <w:t>m</w:t>
      </w:r>
      <w:r w:rsidR="004F19BE" w:rsidRPr="001948A6">
        <w:rPr>
          <w:rFonts w:ascii="Arial" w:hAnsi="Arial" w:cs="Arial"/>
          <w:sz w:val="20"/>
          <w:szCs w:val="20"/>
        </w:rPr>
        <w:t>.</w:t>
      </w:r>
      <w:r w:rsidRPr="001948A6">
        <w:rPr>
          <w:rFonts w:ascii="Arial" w:hAnsi="Arial" w:cs="Arial"/>
          <w:sz w:val="20"/>
          <w:szCs w:val="20"/>
        </w:rPr>
        <w:t xml:space="preserve"> to ensure morning results are reviewed and the next dose is ordered by </w:t>
      </w:r>
      <w:r w:rsidR="00D11B3F" w:rsidRPr="001948A6">
        <w:rPr>
          <w:rFonts w:ascii="Arial" w:hAnsi="Arial" w:cs="Arial"/>
          <w:sz w:val="20"/>
          <w:szCs w:val="20"/>
        </w:rPr>
        <w:t xml:space="preserve">a prescriber </w:t>
      </w:r>
      <w:r w:rsidRPr="001948A6">
        <w:rPr>
          <w:rFonts w:ascii="Arial" w:hAnsi="Arial" w:cs="Arial"/>
          <w:sz w:val="20"/>
          <w:szCs w:val="20"/>
        </w:rPr>
        <w:t>familiar with the patient’s medication management, rather than by ‘after-hours’ medical staff.</w:t>
      </w:r>
    </w:p>
    <w:p w14:paraId="03EFAAA6" w14:textId="77777777" w:rsidR="0011416B" w:rsidRPr="001948A6" w:rsidRDefault="0011416B" w:rsidP="0011416B">
      <w:pPr>
        <w:rPr>
          <w:rFonts w:ascii="Arial" w:hAnsi="Arial" w:cs="Arial"/>
          <w:sz w:val="20"/>
          <w:szCs w:val="20"/>
        </w:rPr>
      </w:pPr>
    </w:p>
    <w:p w14:paraId="1C725243" w14:textId="77777777" w:rsidR="00FB0A50" w:rsidRDefault="00FB0A50" w:rsidP="001948A6">
      <w:pPr>
        <w:rPr>
          <w:rFonts w:ascii="Arial" w:hAnsi="Arial" w:cs="Arial"/>
          <w:sz w:val="20"/>
        </w:rPr>
      </w:pPr>
      <w:r w:rsidRPr="001948A6">
        <w:rPr>
          <w:rFonts w:ascii="Arial" w:hAnsi="Arial" w:cs="Arial"/>
          <w:sz w:val="20"/>
          <w:szCs w:val="20"/>
        </w:rPr>
        <w:t xml:space="preserve">A medication chart should have a separate section for ‘when required’ (PRN) </w:t>
      </w:r>
      <w:r w:rsidR="001A5840" w:rsidRPr="001948A6">
        <w:rPr>
          <w:rFonts w:ascii="Arial" w:hAnsi="Arial" w:cs="Arial"/>
          <w:sz w:val="20"/>
          <w:szCs w:val="20"/>
        </w:rPr>
        <w:t>medicine</w:t>
      </w:r>
      <w:r w:rsidRPr="001948A6">
        <w:rPr>
          <w:rFonts w:ascii="Arial" w:hAnsi="Arial" w:cs="Arial"/>
          <w:sz w:val="20"/>
          <w:szCs w:val="20"/>
        </w:rPr>
        <w:t>s in order to distinguish them from medicines that need to be given regularly. The PRN orders should be unambiguous, with clearly defined doses or dose ranges, minimum hourly frequency of administration and a recommended maximum dose in 24 hours, together with the indication for use.</w:t>
      </w:r>
    </w:p>
    <w:p w14:paraId="68CAA866" w14:textId="77777777" w:rsidR="0011416B" w:rsidRPr="001948A6" w:rsidRDefault="0011416B" w:rsidP="0011416B">
      <w:pPr>
        <w:rPr>
          <w:rFonts w:ascii="Arial" w:hAnsi="Arial" w:cs="Arial"/>
          <w:sz w:val="20"/>
          <w:szCs w:val="20"/>
        </w:rPr>
      </w:pPr>
    </w:p>
    <w:p w14:paraId="41AB3A5E" w14:textId="77777777" w:rsidR="00FB0A50" w:rsidRDefault="00FB0A50" w:rsidP="001948A6">
      <w:pPr>
        <w:rPr>
          <w:rFonts w:ascii="Arial" w:hAnsi="Arial" w:cs="Arial"/>
          <w:sz w:val="20"/>
        </w:rPr>
      </w:pPr>
      <w:r w:rsidRPr="001948A6">
        <w:rPr>
          <w:rFonts w:ascii="Arial" w:hAnsi="Arial" w:cs="Arial"/>
          <w:sz w:val="20"/>
          <w:szCs w:val="20"/>
        </w:rPr>
        <w:t xml:space="preserve">A medication chart should include a specific section for nurse-initiated </w:t>
      </w:r>
      <w:r w:rsidR="001A5840" w:rsidRPr="001948A6">
        <w:rPr>
          <w:rFonts w:ascii="Arial" w:hAnsi="Arial" w:cs="Arial"/>
          <w:sz w:val="20"/>
          <w:szCs w:val="20"/>
        </w:rPr>
        <w:t>medicine</w:t>
      </w:r>
      <w:r w:rsidRPr="001948A6">
        <w:rPr>
          <w:rFonts w:ascii="Arial" w:hAnsi="Arial" w:cs="Arial"/>
          <w:sz w:val="20"/>
          <w:szCs w:val="20"/>
        </w:rPr>
        <w:t xml:space="preserve">, in accordance with state regulations and </w:t>
      </w:r>
      <w:r w:rsidR="00C90733" w:rsidRPr="001948A6">
        <w:rPr>
          <w:rFonts w:ascii="Arial" w:hAnsi="Arial" w:cs="Arial"/>
          <w:sz w:val="20"/>
          <w:szCs w:val="20"/>
        </w:rPr>
        <w:t>local</w:t>
      </w:r>
      <w:r w:rsidRPr="001948A6">
        <w:rPr>
          <w:rFonts w:ascii="Arial" w:hAnsi="Arial" w:cs="Arial"/>
          <w:sz w:val="20"/>
          <w:szCs w:val="20"/>
        </w:rPr>
        <w:t xml:space="preserve"> practices.</w:t>
      </w:r>
    </w:p>
    <w:p w14:paraId="60EAFA1E" w14:textId="77777777" w:rsidR="0011416B" w:rsidRPr="001948A6" w:rsidRDefault="0011416B" w:rsidP="0011416B">
      <w:pPr>
        <w:rPr>
          <w:rFonts w:ascii="Arial" w:hAnsi="Arial" w:cs="Arial"/>
          <w:sz w:val="20"/>
          <w:szCs w:val="20"/>
        </w:rPr>
      </w:pPr>
    </w:p>
    <w:p w14:paraId="318A462A" w14:textId="77777777" w:rsidR="00FB0A50" w:rsidRDefault="004F19BE" w:rsidP="001948A6">
      <w:pPr>
        <w:rPr>
          <w:rFonts w:ascii="Arial" w:hAnsi="Arial" w:cs="Arial"/>
          <w:sz w:val="20"/>
        </w:rPr>
      </w:pPr>
      <w:r w:rsidRPr="001948A6">
        <w:rPr>
          <w:rFonts w:ascii="Arial" w:hAnsi="Arial" w:cs="Arial"/>
          <w:sz w:val="20"/>
          <w:szCs w:val="20"/>
        </w:rPr>
        <w:t>Medicine orders should be dated from when the medication chart is rewritten, although m</w:t>
      </w:r>
      <w:r w:rsidR="00FB0A50" w:rsidRPr="001948A6">
        <w:rPr>
          <w:rFonts w:ascii="Arial" w:hAnsi="Arial" w:cs="Arial"/>
          <w:sz w:val="20"/>
          <w:szCs w:val="20"/>
        </w:rPr>
        <w:t xml:space="preserve">edication management review is aided by documenting </w:t>
      </w:r>
      <w:r w:rsidR="00D11B3F" w:rsidRPr="001948A6">
        <w:rPr>
          <w:rFonts w:ascii="Arial" w:hAnsi="Arial" w:cs="Arial"/>
          <w:sz w:val="20"/>
          <w:szCs w:val="20"/>
        </w:rPr>
        <w:t xml:space="preserve">the date the medicine is </w:t>
      </w:r>
      <w:r w:rsidRPr="001948A6">
        <w:rPr>
          <w:rFonts w:ascii="Arial" w:hAnsi="Arial" w:cs="Arial"/>
          <w:sz w:val="20"/>
          <w:szCs w:val="20"/>
        </w:rPr>
        <w:t>started. It is useful to record in the National Medication Management Plan when medicines were commenced.</w:t>
      </w:r>
    </w:p>
    <w:p w14:paraId="20B27700" w14:textId="77777777" w:rsidR="0011416B" w:rsidRPr="001948A6" w:rsidRDefault="0011416B" w:rsidP="0011416B">
      <w:pPr>
        <w:rPr>
          <w:rFonts w:ascii="Arial" w:hAnsi="Arial" w:cs="Arial"/>
          <w:sz w:val="20"/>
          <w:szCs w:val="20"/>
        </w:rPr>
      </w:pPr>
    </w:p>
    <w:p w14:paraId="798C083F" w14:textId="77777777" w:rsidR="00FB0A50" w:rsidRDefault="00FB0A50" w:rsidP="001948A6">
      <w:pPr>
        <w:rPr>
          <w:rFonts w:ascii="Arial" w:hAnsi="Arial" w:cs="Arial"/>
          <w:sz w:val="20"/>
        </w:rPr>
      </w:pPr>
      <w:r w:rsidRPr="001948A6">
        <w:rPr>
          <w:rFonts w:ascii="Arial" w:hAnsi="Arial" w:cs="Arial"/>
          <w:sz w:val="20"/>
          <w:szCs w:val="20"/>
        </w:rPr>
        <w:t xml:space="preserve">The chart should encourage prescribing using generic </w:t>
      </w:r>
      <w:r w:rsidR="004F19BE" w:rsidRPr="001948A6">
        <w:rPr>
          <w:rFonts w:ascii="Arial" w:hAnsi="Arial" w:cs="Arial"/>
          <w:sz w:val="20"/>
          <w:szCs w:val="20"/>
        </w:rPr>
        <w:t>(active ingredient) medicine</w:t>
      </w:r>
      <w:r w:rsidRPr="001948A6">
        <w:rPr>
          <w:rFonts w:ascii="Arial" w:hAnsi="Arial" w:cs="Arial"/>
          <w:sz w:val="20"/>
          <w:szCs w:val="20"/>
        </w:rPr>
        <w:t xml:space="preserve"> names. This is to reduce the risk of duplicate orders of the same </w:t>
      </w:r>
      <w:r w:rsidR="004F19BE" w:rsidRPr="001948A6">
        <w:rPr>
          <w:rFonts w:ascii="Arial" w:hAnsi="Arial" w:cs="Arial"/>
          <w:sz w:val="20"/>
          <w:szCs w:val="20"/>
        </w:rPr>
        <w:t xml:space="preserve">medicine </w:t>
      </w:r>
      <w:r w:rsidRPr="001948A6">
        <w:rPr>
          <w:rFonts w:ascii="Arial" w:hAnsi="Arial" w:cs="Arial"/>
          <w:sz w:val="20"/>
          <w:szCs w:val="20"/>
        </w:rPr>
        <w:t xml:space="preserve">being made because of unfamiliarity with different trade </w:t>
      </w:r>
      <w:r w:rsidR="004F19BE" w:rsidRPr="001948A6">
        <w:rPr>
          <w:rFonts w:ascii="Arial" w:hAnsi="Arial" w:cs="Arial"/>
          <w:sz w:val="20"/>
          <w:szCs w:val="20"/>
        </w:rPr>
        <w:t xml:space="preserve">(brand) </w:t>
      </w:r>
      <w:r w:rsidRPr="001948A6">
        <w:rPr>
          <w:rFonts w:ascii="Arial" w:hAnsi="Arial" w:cs="Arial"/>
          <w:sz w:val="20"/>
          <w:szCs w:val="20"/>
        </w:rPr>
        <w:t>names. In addition, medic</w:t>
      </w:r>
      <w:r w:rsidR="004F19BE" w:rsidRPr="001948A6">
        <w:rPr>
          <w:rFonts w:ascii="Arial" w:hAnsi="Arial" w:cs="Arial"/>
          <w:sz w:val="20"/>
          <w:szCs w:val="20"/>
        </w:rPr>
        <w:t>ines are</w:t>
      </w:r>
      <w:r w:rsidRPr="001948A6">
        <w:rPr>
          <w:rFonts w:ascii="Arial" w:hAnsi="Arial" w:cs="Arial"/>
          <w:sz w:val="20"/>
          <w:szCs w:val="20"/>
        </w:rPr>
        <w:t xml:space="preserve"> usually stocked on the ward alphabetically by generic name, therefore generic prescribing facilitates location of the drug.</w:t>
      </w:r>
    </w:p>
    <w:p w14:paraId="0C256382" w14:textId="77777777" w:rsidR="0011416B" w:rsidRPr="001948A6" w:rsidRDefault="0011416B" w:rsidP="0011416B">
      <w:pPr>
        <w:rPr>
          <w:rFonts w:ascii="Arial" w:hAnsi="Arial" w:cs="Arial"/>
          <w:sz w:val="20"/>
          <w:szCs w:val="20"/>
        </w:rPr>
      </w:pPr>
    </w:p>
    <w:p w14:paraId="11672734" w14:textId="77777777" w:rsidR="00FB0A50" w:rsidRDefault="00FB0A50" w:rsidP="001948A6">
      <w:pPr>
        <w:rPr>
          <w:rFonts w:ascii="Arial" w:hAnsi="Arial" w:cs="Arial"/>
          <w:sz w:val="20"/>
        </w:rPr>
      </w:pPr>
      <w:r w:rsidRPr="001948A6">
        <w:rPr>
          <w:rFonts w:ascii="Arial" w:hAnsi="Arial" w:cs="Arial"/>
          <w:sz w:val="20"/>
          <w:szCs w:val="20"/>
        </w:rPr>
        <w:t>The chart should discourage the use of abbreviations, particularly those known to be error-prone. This reduces the risk of misinterpretation.</w:t>
      </w:r>
      <w:r w:rsidR="004F19BE" w:rsidRPr="001948A6">
        <w:rPr>
          <w:rFonts w:ascii="Arial" w:hAnsi="Arial" w:cs="Arial"/>
          <w:sz w:val="20"/>
          <w:szCs w:val="20"/>
        </w:rPr>
        <w:t xml:space="preserve"> Recommendations for Terminology, Abbreviations and Symbols used in the Prescribing and Administration of Medicines should be reflected in local health service organisation policy.</w:t>
      </w:r>
    </w:p>
    <w:p w14:paraId="3D57B97A" w14:textId="77777777" w:rsidR="0011416B" w:rsidRPr="001948A6" w:rsidRDefault="0011416B" w:rsidP="0011416B">
      <w:pPr>
        <w:rPr>
          <w:rFonts w:ascii="Arial" w:hAnsi="Arial" w:cs="Arial"/>
          <w:sz w:val="20"/>
          <w:szCs w:val="20"/>
        </w:rPr>
      </w:pPr>
    </w:p>
    <w:p w14:paraId="69735103" w14:textId="77777777" w:rsidR="00FB0A50" w:rsidRDefault="00FB0A50" w:rsidP="001948A6">
      <w:pPr>
        <w:rPr>
          <w:rFonts w:ascii="Arial" w:hAnsi="Arial" w:cs="Arial"/>
          <w:sz w:val="20"/>
        </w:rPr>
      </w:pPr>
      <w:r w:rsidRPr="001948A6">
        <w:rPr>
          <w:rFonts w:ascii="Arial" w:hAnsi="Arial" w:cs="Arial"/>
          <w:sz w:val="20"/>
          <w:szCs w:val="20"/>
        </w:rPr>
        <w:t xml:space="preserve">The chart should facilitate recording of the administration times by the prescriber, based on a </w:t>
      </w:r>
      <w:r w:rsidR="00C90733" w:rsidRPr="001948A6">
        <w:rPr>
          <w:rFonts w:ascii="Arial" w:hAnsi="Arial" w:cs="Arial"/>
          <w:sz w:val="20"/>
          <w:szCs w:val="20"/>
        </w:rPr>
        <w:t>locally</w:t>
      </w:r>
      <w:r w:rsidRPr="001948A6">
        <w:rPr>
          <w:rFonts w:ascii="Arial" w:hAnsi="Arial" w:cs="Arial"/>
          <w:sz w:val="20"/>
          <w:szCs w:val="20"/>
        </w:rPr>
        <w:t xml:space="preserve"> agreed standard.  This reduces the potential for nurses to misinterpret prescribed administration frequency instructions. </w:t>
      </w:r>
    </w:p>
    <w:p w14:paraId="07F7DC2D" w14:textId="77777777" w:rsidR="0011416B" w:rsidRPr="001948A6" w:rsidRDefault="0011416B" w:rsidP="0011416B">
      <w:pPr>
        <w:rPr>
          <w:rFonts w:ascii="Arial" w:hAnsi="Arial" w:cs="Arial"/>
          <w:sz w:val="20"/>
          <w:szCs w:val="20"/>
        </w:rPr>
      </w:pPr>
    </w:p>
    <w:p w14:paraId="4AC65608" w14:textId="77777777" w:rsidR="00FB0A50" w:rsidRDefault="00FB0A50" w:rsidP="001948A6">
      <w:pPr>
        <w:rPr>
          <w:rFonts w:ascii="Arial" w:hAnsi="Arial" w:cs="Arial"/>
          <w:sz w:val="20"/>
        </w:rPr>
      </w:pPr>
      <w:r w:rsidRPr="001948A6">
        <w:rPr>
          <w:rFonts w:ascii="Arial" w:hAnsi="Arial" w:cs="Arial"/>
          <w:sz w:val="20"/>
          <w:szCs w:val="20"/>
        </w:rPr>
        <w:t xml:space="preserve">The chart should include a section for clinical pharmacist annotation regarding supply and administration. In addition, a section enabling pharmacists to sign the chart following review </w:t>
      </w:r>
      <w:r w:rsidR="004F19BE" w:rsidRPr="001948A6">
        <w:rPr>
          <w:rFonts w:ascii="Arial" w:hAnsi="Arial" w:cs="Arial"/>
          <w:sz w:val="20"/>
          <w:szCs w:val="20"/>
        </w:rPr>
        <w:t xml:space="preserve">by a pharmacist </w:t>
      </w:r>
      <w:r w:rsidRPr="001948A6">
        <w:rPr>
          <w:rFonts w:ascii="Arial" w:hAnsi="Arial" w:cs="Arial"/>
          <w:sz w:val="20"/>
          <w:szCs w:val="20"/>
        </w:rPr>
        <w:t>facilitates peer review and improves communication with pharmacists covering the same ward</w:t>
      </w:r>
      <w:r w:rsidR="004F19BE" w:rsidRPr="001948A6">
        <w:rPr>
          <w:rFonts w:ascii="Arial" w:hAnsi="Arial" w:cs="Arial"/>
          <w:sz w:val="20"/>
          <w:szCs w:val="20"/>
        </w:rPr>
        <w:t xml:space="preserve"> or unit</w:t>
      </w:r>
      <w:r w:rsidRPr="001948A6">
        <w:rPr>
          <w:rFonts w:ascii="Arial" w:hAnsi="Arial" w:cs="Arial"/>
          <w:sz w:val="20"/>
          <w:szCs w:val="20"/>
        </w:rPr>
        <w:t>.</w:t>
      </w:r>
    </w:p>
    <w:p w14:paraId="35DF46C6" w14:textId="77777777" w:rsidR="0011416B" w:rsidRPr="001948A6" w:rsidRDefault="0011416B" w:rsidP="0011416B">
      <w:pPr>
        <w:rPr>
          <w:rFonts w:ascii="Arial" w:hAnsi="Arial" w:cs="Arial"/>
          <w:sz w:val="20"/>
          <w:szCs w:val="20"/>
        </w:rPr>
      </w:pPr>
    </w:p>
    <w:p w14:paraId="51AAF9E9" w14:textId="77777777" w:rsidR="0011416B" w:rsidRDefault="00FB0A50" w:rsidP="001948A6">
      <w:pPr>
        <w:rPr>
          <w:rFonts w:ascii="Arial" w:hAnsi="Arial" w:cs="Arial"/>
          <w:sz w:val="20"/>
        </w:rPr>
      </w:pPr>
      <w:r w:rsidRPr="001948A6">
        <w:rPr>
          <w:rFonts w:ascii="Arial" w:hAnsi="Arial" w:cs="Arial"/>
          <w:sz w:val="20"/>
          <w:szCs w:val="20"/>
        </w:rPr>
        <w:t xml:space="preserve">The chart should facilitate dispensing of discharge </w:t>
      </w:r>
      <w:r w:rsidR="001A5840" w:rsidRPr="001948A6">
        <w:rPr>
          <w:rFonts w:ascii="Arial" w:hAnsi="Arial" w:cs="Arial"/>
          <w:sz w:val="20"/>
          <w:szCs w:val="20"/>
        </w:rPr>
        <w:t>medicine</w:t>
      </w:r>
      <w:r w:rsidRPr="001948A6">
        <w:rPr>
          <w:rFonts w:ascii="Arial" w:hAnsi="Arial" w:cs="Arial"/>
          <w:sz w:val="20"/>
          <w:szCs w:val="20"/>
        </w:rPr>
        <w:t xml:space="preserve"> directly from the medication chart, to avoid transcription errors. This may not be applicable for those sites using the PBS for discharge </w:t>
      </w:r>
      <w:r w:rsidR="001A5840" w:rsidRPr="001948A6">
        <w:rPr>
          <w:rFonts w:ascii="Arial" w:hAnsi="Arial" w:cs="Arial"/>
          <w:sz w:val="20"/>
          <w:szCs w:val="20"/>
        </w:rPr>
        <w:t>medicine</w:t>
      </w:r>
      <w:r w:rsidRPr="001948A6">
        <w:rPr>
          <w:rFonts w:ascii="Arial" w:hAnsi="Arial" w:cs="Arial"/>
          <w:sz w:val="20"/>
          <w:szCs w:val="20"/>
        </w:rPr>
        <w:t>s or where separate discharge prescriptions are used. In such cases, local procedures should be developed to ensure that transcription errors are minimised and full medication reconciliation at discharge is facilitated.</w:t>
      </w:r>
    </w:p>
    <w:p w14:paraId="274253A3" w14:textId="77777777" w:rsidR="00FB0A50" w:rsidRPr="001948A6" w:rsidRDefault="00FB0A50" w:rsidP="0011416B">
      <w:pPr>
        <w:rPr>
          <w:rFonts w:ascii="Arial" w:hAnsi="Arial" w:cs="Arial"/>
          <w:sz w:val="20"/>
          <w:szCs w:val="20"/>
        </w:rPr>
      </w:pPr>
      <w:r w:rsidRPr="001948A6">
        <w:rPr>
          <w:rFonts w:ascii="Arial" w:hAnsi="Arial" w:cs="Arial"/>
          <w:sz w:val="20"/>
          <w:szCs w:val="20"/>
        </w:rPr>
        <w:t xml:space="preserve"> </w:t>
      </w:r>
    </w:p>
    <w:p w14:paraId="368F4E96" w14:textId="77777777" w:rsidR="006D6912" w:rsidRDefault="00FB0A50">
      <w:pPr>
        <w:rPr>
          <w:rFonts w:ascii="Arial" w:hAnsi="Arial" w:cs="Arial"/>
          <w:bCs/>
          <w:sz w:val="22"/>
          <w:szCs w:val="22"/>
        </w:rPr>
      </w:pPr>
      <w:r w:rsidRPr="001948A6">
        <w:rPr>
          <w:rFonts w:ascii="Arial" w:hAnsi="Arial" w:cs="Arial"/>
          <w:sz w:val="20"/>
          <w:szCs w:val="20"/>
        </w:rPr>
        <w:t>The chart should include a section for prescriber contact details (for example, pager number), so that they can be easily contacted.</w:t>
      </w:r>
    </w:p>
    <w:sectPr w:rsidR="006D6912" w:rsidSect="00883016">
      <w:headerReference w:type="even" r:id="rId72"/>
      <w:headerReference w:type="default" r:id="rId73"/>
      <w:footerReference w:type="default" r:id="rId74"/>
      <w:headerReference w:type="first" r:id="rId75"/>
      <w:pgSz w:w="11907" w:h="16840" w:code="9"/>
      <w:pgMar w:top="851" w:right="1134" w:bottom="851" w:left="1418" w:header="357"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F7FE9" w14:textId="77777777" w:rsidR="006629AC" w:rsidRDefault="006629AC">
      <w:r>
        <w:separator/>
      </w:r>
    </w:p>
  </w:endnote>
  <w:endnote w:type="continuationSeparator" w:id="0">
    <w:p w14:paraId="045CF27B" w14:textId="77777777" w:rsidR="006629AC" w:rsidRDefault="00662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w Cen MT Condensed Extra Bold">
    <w:panose1 w:val="020B0803020202020204"/>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5D42D" w14:textId="77777777" w:rsidR="006629AC" w:rsidRDefault="006629AC" w:rsidP="00B019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A999272" w14:textId="77777777" w:rsidR="006629AC" w:rsidRDefault="006629AC" w:rsidP="00893A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CDD8C6" w14:textId="0DA5F1CE" w:rsidR="006629AC" w:rsidRPr="00837994" w:rsidRDefault="006629AC" w:rsidP="00FE5D76">
    <w:pPr>
      <w:pStyle w:val="Footer"/>
      <w:framePr w:wrap="around" w:vAnchor="text" w:hAnchor="page" w:x="10779" w:y="11"/>
      <w:rPr>
        <w:rStyle w:val="PageNumber"/>
        <w:rFonts w:ascii="Arial" w:hAnsi="Arial" w:cs="Arial"/>
        <w:sz w:val="20"/>
        <w:szCs w:val="20"/>
      </w:rPr>
    </w:pPr>
    <w:r w:rsidRPr="00837994">
      <w:rPr>
        <w:rStyle w:val="PageNumber"/>
        <w:rFonts w:ascii="Arial" w:hAnsi="Arial" w:cs="Arial"/>
        <w:sz w:val="20"/>
        <w:szCs w:val="20"/>
      </w:rPr>
      <w:fldChar w:fldCharType="begin"/>
    </w:r>
    <w:r w:rsidRPr="00837994">
      <w:rPr>
        <w:rStyle w:val="PageNumber"/>
        <w:rFonts w:ascii="Arial" w:hAnsi="Arial" w:cs="Arial"/>
        <w:sz w:val="20"/>
        <w:szCs w:val="20"/>
      </w:rPr>
      <w:instrText xml:space="preserve">PAGE  </w:instrText>
    </w:r>
    <w:r w:rsidRPr="00837994">
      <w:rPr>
        <w:rStyle w:val="PageNumber"/>
        <w:rFonts w:ascii="Arial" w:hAnsi="Arial" w:cs="Arial"/>
        <w:sz w:val="20"/>
        <w:szCs w:val="20"/>
      </w:rPr>
      <w:fldChar w:fldCharType="separate"/>
    </w:r>
    <w:r w:rsidR="00F757B0">
      <w:rPr>
        <w:rStyle w:val="PageNumber"/>
        <w:rFonts w:ascii="Arial" w:hAnsi="Arial" w:cs="Arial"/>
        <w:noProof/>
        <w:sz w:val="20"/>
        <w:szCs w:val="20"/>
      </w:rPr>
      <w:t>3</w:t>
    </w:r>
    <w:r w:rsidRPr="00837994">
      <w:rPr>
        <w:rStyle w:val="PageNumber"/>
        <w:rFonts w:ascii="Arial" w:hAnsi="Arial" w:cs="Arial"/>
        <w:sz w:val="20"/>
        <w:szCs w:val="20"/>
      </w:rPr>
      <w:fldChar w:fldCharType="end"/>
    </w:r>
  </w:p>
  <w:p w14:paraId="1C020E2F" w14:textId="77777777" w:rsidR="006629AC" w:rsidRPr="00FE5D76" w:rsidRDefault="006629AC" w:rsidP="00C42D5C">
    <w:pPr>
      <w:pStyle w:val="Footer"/>
      <w:pBdr>
        <w:top w:val="single" w:sz="4" w:space="1" w:color="auto"/>
      </w:pBdr>
      <w:ind w:right="360"/>
      <w:rPr>
        <w:rFonts w:ascii="Arial" w:hAnsi="Arial" w:cs="Arial"/>
        <w:color w:val="333333"/>
        <w:sz w:val="20"/>
        <w:szCs w:val="20"/>
      </w:rPr>
    </w:pPr>
    <w:r w:rsidRPr="00FE5D76">
      <w:rPr>
        <w:rFonts w:ascii="Arial" w:hAnsi="Arial" w:cs="Arial"/>
        <w:color w:val="333333"/>
        <w:sz w:val="20"/>
        <w:szCs w:val="20"/>
      </w:rPr>
      <w:t>National Inpatient Medication Chart User Guide</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C3EFF" w14:textId="75EECF58" w:rsidR="006629AC" w:rsidRPr="001948A6" w:rsidRDefault="006629AC" w:rsidP="001948A6">
    <w:pPr>
      <w:pStyle w:val="Footer"/>
      <w:framePr w:wrap="around" w:vAnchor="text" w:hAnchor="page" w:x="10516" w:y="15"/>
      <w:rPr>
        <w:rStyle w:val="PageNumber"/>
        <w:rFonts w:ascii="Arial" w:hAnsi="Arial" w:cs="Arial"/>
      </w:rPr>
    </w:pPr>
    <w:r w:rsidRPr="0050452B">
      <w:rPr>
        <w:rStyle w:val="PageNumber"/>
        <w:rFonts w:ascii="Arial" w:hAnsi="Arial" w:cs="Arial"/>
      </w:rPr>
      <w:fldChar w:fldCharType="begin"/>
    </w:r>
    <w:r w:rsidRPr="001948A6">
      <w:rPr>
        <w:rStyle w:val="PageNumber"/>
        <w:rFonts w:ascii="Arial" w:hAnsi="Arial" w:cs="Arial"/>
      </w:rPr>
      <w:instrText xml:space="preserve">PAGE  </w:instrText>
    </w:r>
    <w:r w:rsidRPr="0050452B">
      <w:rPr>
        <w:rStyle w:val="PageNumber"/>
        <w:rFonts w:ascii="Arial" w:hAnsi="Arial" w:cs="Arial"/>
      </w:rPr>
      <w:fldChar w:fldCharType="separate"/>
    </w:r>
    <w:r w:rsidR="00F757B0">
      <w:rPr>
        <w:rStyle w:val="PageNumber"/>
        <w:rFonts w:ascii="Arial" w:hAnsi="Arial" w:cs="Arial"/>
        <w:noProof/>
      </w:rPr>
      <w:t>39</w:t>
    </w:r>
    <w:r w:rsidRPr="0050452B">
      <w:rPr>
        <w:rStyle w:val="PageNumber"/>
        <w:rFonts w:ascii="Arial" w:hAnsi="Arial" w:cs="Arial"/>
      </w:rPr>
      <w:fldChar w:fldCharType="end"/>
    </w:r>
  </w:p>
  <w:p w14:paraId="78B9A65B" w14:textId="77777777" w:rsidR="006629AC" w:rsidRDefault="006629AC" w:rsidP="00B0190A">
    <w:pPr>
      <w:pStyle w:val="Footer"/>
      <w:pBdr>
        <w:top w:val="single" w:sz="4" w:space="1" w:color="auto"/>
      </w:pBdr>
      <w:ind w:right="360"/>
      <w:rPr>
        <w:rFonts w:ascii="Arial" w:hAnsi="Arial" w:cs="Arial"/>
        <w:color w:val="333333"/>
        <w:sz w:val="18"/>
        <w:szCs w:val="18"/>
      </w:rPr>
    </w:pPr>
    <w:r>
      <w:rPr>
        <w:rFonts w:ascii="Arial" w:hAnsi="Arial" w:cs="Arial"/>
        <w:color w:val="333333"/>
        <w:sz w:val="18"/>
        <w:szCs w:val="18"/>
      </w:rPr>
      <w:t>National Inpatient Medication Chart User Guide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BDDF37" w14:textId="77777777" w:rsidR="006629AC" w:rsidRDefault="006629AC">
      <w:r>
        <w:separator/>
      </w:r>
    </w:p>
  </w:footnote>
  <w:footnote w:type="continuationSeparator" w:id="0">
    <w:p w14:paraId="16A308B2" w14:textId="77777777" w:rsidR="006629AC" w:rsidRDefault="00662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E9FD1" w14:textId="77777777" w:rsidR="006629AC" w:rsidRDefault="006629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2EC5E" w14:textId="77777777" w:rsidR="006629AC" w:rsidRDefault="006629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75A3" w14:textId="77777777" w:rsidR="006629AC" w:rsidRDefault="006629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13E01"/>
    <w:multiLevelType w:val="hybridMultilevel"/>
    <w:tmpl w:val="F3AA667C"/>
    <w:lvl w:ilvl="0" w:tplc="49A4A0E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5"/>
        </w:tabs>
        <w:ind w:left="-185" w:hanging="360"/>
      </w:pPr>
      <w:rPr>
        <w:rFonts w:ascii="Courier New" w:hAnsi="Courier New" w:cs="Courier New" w:hint="default"/>
      </w:rPr>
    </w:lvl>
    <w:lvl w:ilvl="2" w:tplc="04090005" w:tentative="1">
      <w:start w:val="1"/>
      <w:numFmt w:val="bullet"/>
      <w:lvlText w:val=""/>
      <w:lvlJc w:val="left"/>
      <w:pPr>
        <w:tabs>
          <w:tab w:val="num" w:pos="535"/>
        </w:tabs>
        <w:ind w:left="535" w:hanging="360"/>
      </w:pPr>
      <w:rPr>
        <w:rFonts w:ascii="Wingdings" w:hAnsi="Wingdings" w:hint="default"/>
      </w:rPr>
    </w:lvl>
    <w:lvl w:ilvl="3" w:tplc="04090001" w:tentative="1">
      <w:start w:val="1"/>
      <w:numFmt w:val="bullet"/>
      <w:lvlText w:val=""/>
      <w:lvlJc w:val="left"/>
      <w:pPr>
        <w:tabs>
          <w:tab w:val="num" w:pos="1255"/>
        </w:tabs>
        <w:ind w:left="1255" w:hanging="360"/>
      </w:pPr>
      <w:rPr>
        <w:rFonts w:ascii="Symbol" w:hAnsi="Symbol" w:hint="default"/>
      </w:rPr>
    </w:lvl>
    <w:lvl w:ilvl="4" w:tplc="04090003" w:tentative="1">
      <w:start w:val="1"/>
      <w:numFmt w:val="bullet"/>
      <w:lvlText w:val="o"/>
      <w:lvlJc w:val="left"/>
      <w:pPr>
        <w:tabs>
          <w:tab w:val="num" w:pos="1975"/>
        </w:tabs>
        <w:ind w:left="1975" w:hanging="360"/>
      </w:pPr>
      <w:rPr>
        <w:rFonts w:ascii="Courier New" w:hAnsi="Courier New" w:cs="Courier New" w:hint="default"/>
      </w:rPr>
    </w:lvl>
    <w:lvl w:ilvl="5" w:tplc="04090005" w:tentative="1">
      <w:start w:val="1"/>
      <w:numFmt w:val="bullet"/>
      <w:lvlText w:val=""/>
      <w:lvlJc w:val="left"/>
      <w:pPr>
        <w:tabs>
          <w:tab w:val="num" w:pos="2695"/>
        </w:tabs>
        <w:ind w:left="2695" w:hanging="360"/>
      </w:pPr>
      <w:rPr>
        <w:rFonts w:ascii="Wingdings" w:hAnsi="Wingdings" w:hint="default"/>
      </w:rPr>
    </w:lvl>
    <w:lvl w:ilvl="6" w:tplc="04090001" w:tentative="1">
      <w:start w:val="1"/>
      <w:numFmt w:val="bullet"/>
      <w:lvlText w:val=""/>
      <w:lvlJc w:val="left"/>
      <w:pPr>
        <w:tabs>
          <w:tab w:val="num" w:pos="3415"/>
        </w:tabs>
        <w:ind w:left="3415" w:hanging="360"/>
      </w:pPr>
      <w:rPr>
        <w:rFonts w:ascii="Symbol" w:hAnsi="Symbol" w:hint="default"/>
      </w:rPr>
    </w:lvl>
    <w:lvl w:ilvl="7" w:tplc="04090003" w:tentative="1">
      <w:start w:val="1"/>
      <w:numFmt w:val="bullet"/>
      <w:lvlText w:val="o"/>
      <w:lvlJc w:val="left"/>
      <w:pPr>
        <w:tabs>
          <w:tab w:val="num" w:pos="4135"/>
        </w:tabs>
        <w:ind w:left="4135" w:hanging="360"/>
      </w:pPr>
      <w:rPr>
        <w:rFonts w:ascii="Courier New" w:hAnsi="Courier New" w:cs="Courier New" w:hint="default"/>
      </w:rPr>
    </w:lvl>
    <w:lvl w:ilvl="8" w:tplc="04090005" w:tentative="1">
      <w:start w:val="1"/>
      <w:numFmt w:val="bullet"/>
      <w:lvlText w:val=""/>
      <w:lvlJc w:val="left"/>
      <w:pPr>
        <w:tabs>
          <w:tab w:val="num" w:pos="4855"/>
        </w:tabs>
        <w:ind w:left="4855" w:hanging="360"/>
      </w:pPr>
      <w:rPr>
        <w:rFonts w:ascii="Wingdings" w:hAnsi="Wingdings" w:hint="default"/>
      </w:rPr>
    </w:lvl>
  </w:abstractNum>
  <w:abstractNum w:abstractNumId="1" w15:restartNumberingAfterBreak="0">
    <w:nsid w:val="04B26180"/>
    <w:multiLevelType w:val="hybridMultilevel"/>
    <w:tmpl w:val="9AAA191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AAC0C8E"/>
    <w:multiLevelType w:val="hybridMultilevel"/>
    <w:tmpl w:val="88D2591C"/>
    <w:lvl w:ilvl="0" w:tplc="C68C8458">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196D64"/>
    <w:multiLevelType w:val="hybridMultilevel"/>
    <w:tmpl w:val="E1FE7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916257"/>
    <w:multiLevelType w:val="hybridMultilevel"/>
    <w:tmpl w:val="FD74D86E"/>
    <w:lvl w:ilvl="0" w:tplc="49A4A0E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75"/>
        </w:tabs>
        <w:ind w:left="175" w:hanging="360"/>
      </w:pPr>
      <w:rPr>
        <w:rFonts w:ascii="Courier New" w:hAnsi="Courier New" w:cs="Courier New" w:hint="default"/>
      </w:rPr>
    </w:lvl>
    <w:lvl w:ilvl="2" w:tplc="04090005" w:tentative="1">
      <w:start w:val="1"/>
      <w:numFmt w:val="bullet"/>
      <w:lvlText w:val=""/>
      <w:lvlJc w:val="left"/>
      <w:pPr>
        <w:tabs>
          <w:tab w:val="num" w:pos="895"/>
        </w:tabs>
        <w:ind w:left="895" w:hanging="360"/>
      </w:pPr>
      <w:rPr>
        <w:rFonts w:ascii="Wingdings" w:hAnsi="Wingdings" w:hint="default"/>
      </w:rPr>
    </w:lvl>
    <w:lvl w:ilvl="3" w:tplc="04090001" w:tentative="1">
      <w:start w:val="1"/>
      <w:numFmt w:val="bullet"/>
      <w:lvlText w:val=""/>
      <w:lvlJc w:val="left"/>
      <w:pPr>
        <w:tabs>
          <w:tab w:val="num" w:pos="1615"/>
        </w:tabs>
        <w:ind w:left="1615" w:hanging="360"/>
      </w:pPr>
      <w:rPr>
        <w:rFonts w:ascii="Symbol" w:hAnsi="Symbol" w:hint="default"/>
      </w:rPr>
    </w:lvl>
    <w:lvl w:ilvl="4" w:tplc="04090003" w:tentative="1">
      <w:start w:val="1"/>
      <w:numFmt w:val="bullet"/>
      <w:lvlText w:val="o"/>
      <w:lvlJc w:val="left"/>
      <w:pPr>
        <w:tabs>
          <w:tab w:val="num" w:pos="2335"/>
        </w:tabs>
        <w:ind w:left="2335" w:hanging="360"/>
      </w:pPr>
      <w:rPr>
        <w:rFonts w:ascii="Courier New" w:hAnsi="Courier New" w:cs="Courier New" w:hint="default"/>
      </w:rPr>
    </w:lvl>
    <w:lvl w:ilvl="5" w:tplc="04090005" w:tentative="1">
      <w:start w:val="1"/>
      <w:numFmt w:val="bullet"/>
      <w:lvlText w:val=""/>
      <w:lvlJc w:val="left"/>
      <w:pPr>
        <w:tabs>
          <w:tab w:val="num" w:pos="3055"/>
        </w:tabs>
        <w:ind w:left="3055" w:hanging="360"/>
      </w:pPr>
      <w:rPr>
        <w:rFonts w:ascii="Wingdings" w:hAnsi="Wingdings" w:hint="default"/>
      </w:rPr>
    </w:lvl>
    <w:lvl w:ilvl="6" w:tplc="04090001" w:tentative="1">
      <w:start w:val="1"/>
      <w:numFmt w:val="bullet"/>
      <w:lvlText w:val=""/>
      <w:lvlJc w:val="left"/>
      <w:pPr>
        <w:tabs>
          <w:tab w:val="num" w:pos="3775"/>
        </w:tabs>
        <w:ind w:left="3775" w:hanging="360"/>
      </w:pPr>
      <w:rPr>
        <w:rFonts w:ascii="Symbol" w:hAnsi="Symbol" w:hint="default"/>
      </w:rPr>
    </w:lvl>
    <w:lvl w:ilvl="7" w:tplc="04090003" w:tentative="1">
      <w:start w:val="1"/>
      <w:numFmt w:val="bullet"/>
      <w:lvlText w:val="o"/>
      <w:lvlJc w:val="left"/>
      <w:pPr>
        <w:tabs>
          <w:tab w:val="num" w:pos="4495"/>
        </w:tabs>
        <w:ind w:left="4495" w:hanging="360"/>
      </w:pPr>
      <w:rPr>
        <w:rFonts w:ascii="Courier New" w:hAnsi="Courier New" w:cs="Courier New" w:hint="default"/>
      </w:rPr>
    </w:lvl>
    <w:lvl w:ilvl="8" w:tplc="04090005" w:tentative="1">
      <w:start w:val="1"/>
      <w:numFmt w:val="bullet"/>
      <w:lvlText w:val=""/>
      <w:lvlJc w:val="left"/>
      <w:pPr>
        <w:tabs>
          <w:tab w:val="num" w:pos="5215"/>
        </w:tabs>
        <w:ind w:left="5215" w:hanging="360"/>
      </w:pPr>
      <w:rPr>
        <w:rFonts w:ascii="Wingdings" w:hAnsi="Wingdings" w:hint="default"/>
      </w:rPr>
    </w:lvl>
  </w:abstractNum>
  <w:abstractNum w:abstractNumId="5" w15:restartNumberingAfterBreak="0">
    <w:nsid w:val="0BB961B2"/>
    <w:multiLevelType w:val="hybridMultilevel"/>
    <w:tmpl w:val="887A44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1522F9"/>
    <w:multiLevelType w:val="hybridMultilevel"/>
    <w:tmpl w:val="A6F46086"/>
    <w:lvl w:ilvl="0" w:tplc="49A4A0E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5"/>
        </w:tabs>
        <w:ind w:left="-185" w:hanging="360"/>
      </w:pPr>
      <w:rPr>
        <w:rFonts w:ascii="Courier New" w:hAnsi="Courier New" w:cs="Courier New" w:hint="default"/>
      </w:rPr>
    </w:lvl>
    <w:lvl w:ilvl="2" w:tplc="04090005" w:tentative="1">
      <w:start w:val="1"/>
      <w:numFmt w:val="bullet"/>
      <w:lvlText w:val=""/>
      <w:lvlJc w:val="left"/>
      <w:pPr>
        <w:tabs>
          <w:tab w:val="num" w:pos="535"/>
        </w:tabs>
        <w:ind w:left="535" w:hanging="360"/>
      </w:pPr>
      <w:rPr>
        <w:rFonts w:ascii="Wingdings" w:hAnsi="Wingdings" w:hint="default"/>
      </w:rPr>
    </w:lvl>
    <w:lvl w:ilvl="3" w:tplc="04090001" w:tentative="1">
      <w:start w:val="1"/>
      <w:numFmt w:val="bullet"/>
      <w:lvlText w:val=""/>
      <w:lvlJc w:val="left"/>
      <w:pPr>
        <w:tabs>
          <w:tab w:val="num" w:pos="1255"/>
        </w:tabs>
        <w:ind w:left="1255" w:hanging="360"/>
      </w:pPr>
      <w:rPr>
        <w:rFonts w:ascii="Symbol" w:hAnsi="Symbol" w:hint="default"/>
      </w:rPr>
    </w:lvl>
    <w:lvl w:ilvl="4" w:tplc="04090003" w:tentative="1">
      <w:start w:val="1"/>
      <w:numFmt w:val="bullet"/>
      <w:lvlText w:val="o"/>
      <w:lvlJc w:val="left"/>
      <w:pPr>
        <w:tabs>
          <w:tab w:val="num" w:pos="1975"/>
        </w:tabs>
        <w:ind w:left="1975" w:hanging="360"/>
      </w:pPr>
      <w:rPr>
        <w:rFonts w:ascii="Courier New" w:hAnsi="Courier New" w:cs="Courier New" w:hint="default"/>
      </w:rPr>
    </w:lvl>
    <w:lvl w:ilvl="5" w:tplc="04090005" w:tentative="1">
      <w:start w:val="1"/>
      <w:numFmt w:val="bullet"/>
      <w:lvlText w:val=""/>
      <w:lvlJc w:val="left"/>
      <w:pPr>
        <w:tabs>
          <w:tab w:val="num" w:pos="2695"/>
        </w:tabs>
        <w:ind w:left="2695" w:hanging="360"/>
      </w:pPr>
      <w:rPr>
        <w:rFonts w:ascii="Wingdings" w:hAnsi="Wingdings" w:hint="default"/>
      </w:rPr>
    </w:lvl>
    <w:lvl w:ilvl="6" w:tplc="04090001" w:tentative="1">
      <w:start w:val="1"/>
      <w:numFmt w:val="bullet"/>
      <w:lvlText w:val=""/>
      <w:lvlJc w:val="left"/>
      <w:pPr>
        <w:tabs>
          <w:tab w:val="num" w:pos="3415"/>
        </w:tabs>
        <w:ind w:left="3415" w:hanging="360"/>
      </w:pPr>
      <w:rPr>
        <w:rFonts w:ascii="Symbol" w:hAnsi="Symbol" w:hint="default"/>
      </w:rPr>
    </w:lvl>
    <w:lvl w:ilvl="7" w:tplc="04090003" w:tentative="1">
      <w:start w:val="1"/>
      <w:numFmt w:val="bullet"/>
      <w:lvlText w:val="o"/>
      <w:lvlJc w:val="left"/>
      <w:pPr>
        <w:tabs>
          <w:tab w:val="num" w:pos="4135"/>
        </w:tabs>
        <w:ind w:left="4135" w:hanging="360"/>
      </w:pPr>
      <w:rPr>
        <w:rFonts w:ascii="Courier New" w:hAnsi="Courier New" w:cs="Courier New" w:hint="default"/>
      </w:rPr>
    </w:lvl>
    <w:lvl w:ilvl="8" w:tplc="04090005" w:tentative="1">
      <w:start w:val="1"/>
      <w:numFmt w:val="bullet"/>
      <w:lvlText w:val=""/>
      <w:lvlJc w:val="left"/>
      <w:pPr>
        <w:tabs>
          <w:tab w:val="num" w:pos="4855"/>
        </w:tabs>
        <w:ind w:left="4855" w:hanging="360"/>
      </w:pPr>
      <w:rPr>
        <w:rFonts w:ascii="Wingdings" w:hAnsi="Wingdings" w:hint="default"/>
      </w:rPr>
    </w:lvl>
  </w:abstractNum>
  <w:abstractNum w:abstractNumId="7" w15:restartNumberingAfterBreak="0">
    <w:nsid w:val="12D112B3"/>
    <w:multiLevelType w:val="hybridMultilevel"/>
    <w:tmpl w:val="39F83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6039F5"/>
    <w:multiLevelType w:val="hybridMultilevel"/>
    <w:tmpl w:val="74267998"/>
    <w:lvl w:ilvl="0" w:tplc="49A4A0E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75"/>
        </w:tabs>
        <w:ind w:left="175" w:hanging="360"/>
      </w:pPr>
      <w:rPr>
        <w:rFonts w:ascii="Courier New" w:hAnsi="Courier New" w:cs="Courier New" w:hint="default"/>
      </w:rPr>
    </w:lvl>
    <w:lvl w:ilvl="2" w:tplc="04090005" w:tentative="1">
      <w:start w:val="1"/>
      <w:numFmt w:val="bullet"/>
      <w:lvlText w:val=""/>
      <w:lvlJc w:val="left"/>
      <w:pPr>
        <w:tabs>
          <w:tab w:val="num" w:pos="895"/>
        </w:tabs>
        <w:ind w:left="895" w:hanging="360"/>
      </w:pPr>
      <w:rPr>
        <w:rFonts w:ascii="Wingdings" w:hAnsi="Wingdings" w:hint="default"/>
      </w:rPr>
    </w:lvl>
    <w:lvl w:ilvl="3" w:tplc="04090001" w:tentative="1">
      <w:start w:val="1"/>
      <w:numFmt w:val="bullet"/>
      <w:lvlText w:val=""/>
      <w:lvlJc w:val="left"/>
      <w:pPr>
        <w:tabs>
          <w:tab w:val="num" w:pos="1615"/>
        </w:tabs>
        <w:ind w:left="1615" w:hanging="360"/>
      </w:pPr>
      <w:rPr>
        <w:rFonts w:ascii="Symbol" w:hAnsi="Symbol" w:hint="default"/>
      </w:rPr>
    </w:lvl>
    <w:lvl w:ilvl="4" w:tplc="04090003" w:tentative="1">
      <w:start w:val="1"/>
      <w:numFmt w:val="bullet"/>
      <w:lvlText w:val="o"/>
      <w:lvlJc w:val="left"/>
      <w:pPr>
        <w:tabs>
          <w:tab w:val="num" w:pos="2335"/>
        </w:tabs>
        <w:ind w:left="2335" w:hanging="360"/>
      </w:pPr>
      <w:rPr>
        <w:rFonts w:ascii="Courier New" w:hAnsi="Courier New" w:cs="Courier New" w:hint="default"/>
      </w:rPr>
    </w:lvl>
    <w:lvl w:ilvl="5" w:tplc="04090005" w:tentative="1">
      <w:start w:val="1"/>
      <w:numFmt w:val="bullet"/>
      <w:lvlText w:val=""/>
      <w:lvlJc w:val="left"/>
      <w:pPr>
        <w:tabs>
          <w:tab w:val="num" w:pos="3055"/>
        </w:tabs>
        <w:ind w:left="3055" w:hanging="360"/>
      </w:pPr>
      <w:rPr>
        <w:rFonts w:ascii="Wingdings" w:hAnsi="Wingdings" w:hint="default"/>
      </w:rPr>
    </w:lvl>
    <w:lvl w:ilvl="6" w:tplc="04090001" w:tentative="1">
      <w:start w:val="1"/>
      <w:numFmt w:val="bullet"/>
      <w:lvlText w:val=""/>
      <w:lvlJc w:val="left"/>
      <w:pPr>
        <w:tabs>
          <w:tab w:val="num" w:pos="3775"/>
        </w:tabs>
        <w:ind w:left="3775" w:hanging="360"/>
      </w:pPr>
      <w:rPr>
        <w:rFonts w:ascii="Symbol" w:hAnsi="Symbol" w:hint="default"/>
      </w:rPr>
    </w:lvl>
    <w:lvl w:ilvl="7" w:tplc="04090003" w:tentative="1">
      <w:start w:val="1"/>
      <w:numFmt w:val="bullet"/>
      <w:lvlText w:val="o"/>
      <w:lvlJc w:val="left"/>
      <w:pPr>
        <w:tabs>
          <w:tab w:val="num" w:pos="4495"/>
        </w:tabs>
        <w:ind w:left="4495" w:hanging="360"/>
      </w:pPr>
      <w:rPr>
        <w:rFonts w:ascii="Courier New" w:hAnsi="Courier New" w:cs="Courier New" w:hint="default"/>
      </w:rPr>
    </w:lvl>
    <w:lvl w:ilvl="8" w:tplc="04090005" w:tentative="1">
      <w:start w:val="1"/>
      <w:numFmt w:val="bullet"/>
      <w:lvlText w:val=""/>
      <w:lvlJc w:val="left"/>
      <w:pPr>
        <w:tabs>
          <w:tab w:val="num" w:pos="5215"/>
        </w:tabs>
        <w:ind w:left="5215" w:hanging="360"/>
      </w:pPr>
      <w:rPr>
        <w:rFonts w:ascii="Wingdings" w:hAnsi="Wingdings" w:hint="default"/>
      </w:rPr>
    </w:lvl>
  </w:abstractNum>
  <w:abstractNum w:abstractNumId="9" w15:restartNumberingAfterBreak="0">
    <w:nsid w:val="1692224D"/>
    <w:multiLevelType w:val="hybridMultilevel"/>
    <w:tmpl w:val="F2589BE4"/>
    <w:lvl w:ilvl="0" w:tplc="682A94C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A378A4"/>
    <w:multiLevelType w:val="hybridMultilevel"/>
    <w:tmpl w:val="E2265C90"/>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1" w15:restartNumberingAfterBreak="0">
    <w:nsid w:val="18F63C33"/>
    <w:multiLevelType w:val="hybridMultilevel"/>
    <w:tmpl w:val="82C4FC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E2162C"/>
    <w:multiLevelType w:val="multilevel"/>
    <w:tmpl w:val="B6FECCB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o"/>
      <w:lvlJc w:val="left"/>
      <w:pPr>
        <w:tabs>
          <w:tab w:val="num" w:pos="-545"/>
        </w:tabs>
        <w:ind w:left="-545" w:hanging="360"/>
      </w:pPr>
      <w:rPr>
        <w:rFonts w:ascii="Courier New" w:hAnsi="Courier New" w:cs="Courier New" w:hint="default"/>
      </w:rPr>
    </w:lvl>
    <w:lvl w:ilvl="2">
      <w:start w:val="1"/>
      <w:numFmt w:val="bullet"/>
      <w:lvlText w:val=""/>
      <w:lvlJc w:val="left"/>
      <w:pPr>
        <w:tabs>
          <w:tab w:val="num" w:pos="175"/>
        </w:tabs>
        <w:ind w:left="175" w:hanging="360"/>
      </w:pPr>
      <w:rPr>
        <w:rFonts w:ascii="Wingdings" w:hAnsi="Wingdings" w:hint="default"/>
      </w:rPr>
    </w:lvl>
    <w:lvl w:ilvl="3">
      <w:start w:val="1"/>
      <w:numFmt w:val="bullet"/>
      <w:lvlText w:val=""/>
      <w:lvlJc w:val="left"/>
      <w:pPr>
        <w:tabs>
          <w:tab w:val="num" w:pos="895"/>
        </w:tabs>
        <w:ind w:left="895" w:hanging="360"/>
      </w:pPr>
      <w:rPr>
        <w:rFonts w:ascii="Symbol" w:hAnsi="Symbol" w:hint="default"/>
      </w:rPr>
    </w:lvl>
    <w:lvl w:ilvl="4">
      <w:start w:val="1"/>
      <w:numFmt w:val="bullet"/>
      <w:lvlText w:val="o"/>
      <w:lvlJc w:val="left"/>
      <w:pPr>
        <w:tabs>
          <w:tab w:val="num" w:pos="1615"/>
        </w:tabs>
        <w:ind w:left="1615" w:hanging="360"/>
      </w:pPr>
      <w:rPr>
        <w:rFonts w:ascii="Courier New" w:hAnsi="Courier New" w:cs="Courier New" w:hint="default"/>
      </w:rPr>
    </w:lvl>
    <w:lvl w:ilvl="5">
      <w:start w:val="1"/>
      <w:numFmt w:val="bullet"/>
      <w:lvlText w:val=""/>
      <w:lvlJc w:val="left"/>
      <w:pPr>
        <w:tabs>
          <w:tab w:val="num" w:pos="2335"/>
        </w:tabs>
        <w:ind w:left="2335" w:hanging="360"/>
      </w:pPr>
      <w:rPr>
        <w:rFonts w:ascii="Wingdings" w:hAnsi="Wingdings" w:hint="default"/>
      </w:rPr>
    </w:lvl>
    <w:lvl w:ilvl="6">
      <w:start w:val="1"/>
      <w:numFmt w:val="bullet"/>
      <w:lvlText w:val=""/>
      <w:lvlJc w:val="left"/>
      <w:pPr>
        <w:tabs>
          <w:tab w:val="num" w:pos="3055"/>
        </w:tabs>
        <w:ind w:left="3055" w:hanging="360"/>
      </w:pPr>
      <w:rPr>
        <w:rFonts w:ascii="Symbol" w:hAnsi="Symbol" w:hint="default"/>
      </w:rPr>
    </w:lvl>
    <w:lvl w:ilvl="7">
      <w:start w:val="1"/>
      <w:numFmt w:val="bullet"/>
      <w:lvlText w:val="o"/>
      <w:lvlJc w:val="left"/>
      <w:pPr>
        <w:tabs>
          <w:tab w:val="num" w:pos="3775"/>
        </w:tabs>
        <w:ind w:left="3775" w:hanging="360"/>
      </w:pPr>
      <w:rPr>
        <w:rFonts w:ascii="Courier New" w:hAnsi="Courier New" w:cs="Courier New" w:hint="default"/>
      </w:rPr>
    </w:lvl>
    <w:lvl w:ilvl="8">
      <w:start w:val="1"/>
      <w:numFmt w:val="bullet"/>
      <w:lvlText w:val=""/>
      <w:lvlJc w:val="left"/>
      <w:pPr>
        <w:tabs>
          <w:tab w:val="num" w:pos="4495"/>
        </w:tabs>
        <w:ind w:left="4495" w:hanging="360"/>
      </w:pPr>
      <w:rPr>
        <w:rFonts w:ascii="Wingdings" w:hAnsi="Wingdings" w:hint="default"/>
      </w:rPr>
    </w:lvl>
  </w:abstractNum>
  <w:abstractNum w:abstractNumId="13" w15:restartNumberingAfterBreak="0">
    <w:nsid w:val="1FBF166E"/>
    <w:multiLevelType w:val="hybridMultilevel"/>
    <w:tmpl w:val="5B2617DC"/>
    <w:lvl w:ilvl="0" w:tplc="A8C6495C">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947A5E"/>
    <w:multiLevelType w:val="hybridMultilevel"/>
    <w:tmpl w:val="53401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A86397"/>
    <w:multiLevelType w:val="hybridMultilevel"/>
    <w:tmpl w:val="E52E9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4865F1"/>
    <w:multiLevelType w:val="hybridMultilevel"/>
    <w:tmpl w:val="3EF0C6DC"/>
    <w:lvl w:ilvl="0" w:tplc="A8C6495C">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7FD3CF2"/>
    <w:multiLevelType w:val="multilevel"/>
    <w:tmpl w:val="B29A5948"/>
    <w:lvl w:ilvl="0">
      <w:start w:val="6"/>
      <w:numFmt w:val="decimal"/>
      <w:lvlText w:val="%1"/>
      <w:lvlJc w:val="left"/>
      <w:pPr>
        <w:tabs>
          <w:tab w:val="num" w:pos="720"/>
        </w:tabs>
        <w:ind w:left="720" w:hanging="720"/>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9380D60"/>
    <w:multiLevelType w:val="hybridMultilevel"/>
    <w:tmpl w:val="B960240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9A31DA6"/>
    <w:multiLevelType w:val="hybridMultilevel"/>
    <w:tmpl w:val="60BA5BB0"/>
    <w:lvl w:ilvl="0" w:tplc="A8C6495C">
      <w:start w:val="1"/>
      <w:numFmt w:val="lowerLetter"/>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C2F38EB"/>
    <w:multiLevelType w:val="hybridMultilevel"/>
    <w:tmpl w:val="9912F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D277327"/>
    <w:multiLevelType w:val="hybridMultilevel"/>
    <w:tmpl w:val="DB866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EF93E1A"/>
    <w:multiLevelType w:val="hybridMultilevel"/>
    <w:tmpl w:val="059233CC"/>
    <w:lvl w:ilvl="0" w:tplc="0C09000F">
      <w:start w:val="1"/>
      <w:numFmt w:val="deci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3" w15:restartNumberingAfterBreak="0">
    <w:nsid w:val="2F2604A8"/>
    <w:multiLevelType w:val="hybridMultilevel"/>
    <w:tmpl w:val="23DC1B0C"/>
    <w:lvl w:ilvl="0" w:tplc="8B4ECB7E">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31153521"/>
    <w:multiLevelType w:val="hybridMultilevel"/>
    <w:tmpl w:val="F878D64A"/>
    <w:lvl w:ilvl="0" w:tplc="49A4A0EC">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75"/>
        </w:tabs>
        <w:ind w:left="175" w:hanging="360"/>
      </w:pPr>
      <w:rPr>
        <w:rFonts w:ascii="Courier New" w:hAnsi="Courier New" w:cs="Courier New" w:hint="default"/>
      </w:rPr>
    </w:lvl>
    <w:lvl w:ilvl="2" w:tplc="04090005">
      <w:start w:val="1"/>
      <w:numFmt w:val="bullet"/>
      <w:lvlText w:val=""/>
      <w:lvlJc w:val="left"/>
      <w:pPr>
        <w:tabs>
          <w:tab w:val="num" w:pos="895"/>
        </w:tabs>
        <w:ind w:left="895" w:hanging="360"/>
      </w:pPr>
      <w:rPr>
        <w:rFonts w:ascii="Wingdings" w:hAnsi="Wingdings" w:hint="default"/>
      </w:rPr>
    </w:lvl>
    <w:lvl w:ilvl="3" w:tplc="04090001">
      <w:start w:val="1"/>
      <w:numFmt w:val="bullet"/>
      <w:lvlText w:val=""/>
      <w:lvlJc w:val="left"/>
      <w:pPr>
        <w:tabs>
          <w:tab w:val="num" w:pos="1615"/>
        </w:tabs>
        <w:ind w:left="1615" w:hanging="360"/>
      </w:pPr>
      <w:rPr>
        <w:rFonts w:ascii="Symbol" w:hAnsi="Symbol" w:hint="default"/>
      </w:rPr>
    </w:lvl>
    <w:lvl w:ilvl="4" w:tplc="04090003" w:tentative="1">
      <w:start w:val="1"/>
      <w:numFmt w:val="bullet"/>
      <w:lvlText w:val="o"/>
      <w:lvlJc w:val="left"/>
      <w:pPr>
        <w:tabs>
          <w:tab w:val="num" w:pos="2335"/>
        </w:tabs>
        <w:ind w:left="2335" w:hanging="360"/>
      </w:pPr>
      <w:rPr>
        <w:rFonts w:ascii="Courier New" w:hAnsi="Courier New" w:cs="Courier New" w:hint="default"/>
      </w:rPr>
    </w:lvl>
    <w:lvl w:ilvl="5" w:tplc="04090005" w:tentative="1">
      <w:start w:val="1"/>
      <w:numFmt w:val="bullet"/>
      <w:lvlText w:val=""/>
      <w:lvlJc w:val="left"/>
      <w:pPr>
        <w:tabs>
          <w:tab w:val="num" w:pos="3055"/>
        </w:tabs>
        <w:ind w:left="3055" w:hanging="360"/>
      </w:pPr>
      <w:rPr>
        <w:rFonts w:ascii="Wingdings" w:hAnsi="Wingdings" w:hint="default"/>
      </w:rPr>
    </w:lvl>
    <w:lvl w:ilvl="6" w:tplc="04090001" w:tentative="1">
      <w:start w:val="1"/>
      <w:numFmt w:val="bullet"/>
      <w:lvlText w:val=""/>
      <w:lvlJc w:val="left"/>
      <w:pPr>
        <w:tabs>
          <w:tab w:val="num" w:pos="3775"/>
        </w:tabs>
        <w:ind w:left="3775" w:hanging="360"/>
      </w:pPr>
      <w:rPr>
        <w:rFonts w:ascii="Symbol" w:hAnsi="Symbol" w:hint="default"/>
      </w:rPr>
    </w:lvl>
    <w:lvl w:ilvl="7" w:tplc="04090003" w:tentative="1">
      <w:start w:val="1"/>
      <w:numFmt w:val="bullet"/>
      <w:lvlText w:val="o"/>
      <w:lvlJc w:val="left"/>
      <w:pPr>
        <w:tabs>
          <w:tab w:val="num" w:pos="4495"/>
        </w:tabs>
        <w:ind w:left="4495" w:hanging="360"/>
      </w:pPr>
      <w:rPr>
        <w:rFonts w:ascii="Courier New" w:hAnsi="Courier New" w:cs="Courier New" w:hint="default"/>
      </w:rPr>
    </w:lvl>
    <w:lvl w:ilvl="8" w:tplc="04090005" w:tentative="1">
      <w:start w:val="1"/>
      <w:numFmt w:val="bullet"/>
      <w:lvlText w:val=""/>
      <w:lvlJc w:val="left"/>
      <w:pPr>
        <w:tabs>
          <w:tab w:val="num" w:pos="5215"/>
        </w:tabs>
        <w:ind w:left="5215" w:hanging="360"/>
      </w:pPr>
      <w:rPr>
        <w:rFonts w:ascii="Wingdings" w:hAnsi="Wingdings" w:hint="default"/>
      </w:rPr>
    </w:lvl>
  </w:abstractNum>
  <w:abstractNum w:abstractNumId="25" w15:restartNumberingAfterBreak="0">
    <w:nsid w:val="3A5E6A72"/>
    <w:multiLevelType w:val="hybridMultilevel"/>
    <w:tmpl w:val="4D424E0E"/>
    <w:lvl w:ilvl="0" w:tplc="C68C8458">
      <w:numFmt w:val="bullet"/>
      <w:lvlText w:val="-"/>
      <w:lvlJc w:val="left"/>
      <w:pPr>
        <w:tabs>
          <w:tab w:val="num" w:pos="720"/>
        </w:tabs>
        <w:ind w:left="720" w:hanging="360"/>
      </w:pPr>
      <w:rPr>
        <w:rFonts w:ascii="Arial" w:eastAsia="Times New Roman" w:hAnsi="Arial" w:cs="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6858E2"/>
    <w:multiLevelType w:val="hybridMultilevel"/>
    <w:tmpl w:val="7C44A7EA"/>
    <w:lvl w:ilvl="0" w:tplc="49A4A0EC">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85"/>
        </w:tabs>
        <w:ind w:left="-185" w:hanging="360"/>
      </w:pPr>
      <w:rPr>
        <w:rFonts w:ascii="Courier New" w:hAnsi="Courier New" w:cs="Courier New" w:hint="default"/>
      </w:rPr>
    </w:lvl>
    <w:lvl w:ilvl="2" w:tplc="04090005">
      <w:start w:val="1"/>
      <w:numFmt w:val="bullet"/>
      <w:lvlText w:val=""/>
      <w:lvlJc w:val="left"/>
      <w:pPr>
        <w:tabs>
          <w:tab w:val="num" w:pos="535"/>
        </w:tabs>
        <w:ind w:left="535" w:hanging="360"/>
      </w:pPr>
      <w:rPr>
        <w:rFonts w:ascii="Wingdings" w:hAnsi="Wingdings" w:hint="default"/>
      </w:rPr>
    </w:lvl>
    <w:lvl w:ilvl="3" w:tplc="0C090003">
      <w:start w:val="1"/>
      <w:numFmt w:val="bullet"/>
      <w:lvlText w:val="o"/>
      <w:lvlJc w:val="left"/>
      <w:pPr>
        <w:tabs>
          <w:tab w:val="num" w:pos="1255"/>
        </w:tabs>
        <w:ind w:left="1255" w:hanging="360"/>
      </w:pPr>
      <w:rPr>
        <w:rFonts w:ascii="Courier New" w:hAnsi="Courier New" w:cs="Courier New" w:hint="default"/>
      </w:rPr>
    </w:lvl>
    <w:lvl w:ilvl="4" w:tplc="04090003" w:tentative="1">
      <w:start w:val="1"/>
      <w:numFmt w:val="bullet"/>
      <w:lvlText w:val="o"/>
      <w:lvlJc w:val="left"/>
      <w:pPr>
        <w:tabs>
          <w:tab w:val="num" w:pos="1975"/>
        </w:tabs>
        <w:ind w:left="1975" w:hanging="360"/>
      </w:pPr>
      <w:rPr>
        <w:rFonts w:ascii="Courier New" w:hAnsi="Courier New" w:cs="Courier New" w:hint="default"/>
      </w:rPr>
    </w:lvl>
    <w:lvl w:ilvl="5" w:tplc="04090005" w:tentative="1">
      <w:start w:val="1"/>
      <w:numFmt w:val="bullet"/>
      <w:lvlText w:val=""/>
      <w:lvlJc w:val="left"/>
      <w:pPr>
        <w:tabs>
          <w:tab w:val="num" w:pos="2695"/>
        </w:tabs>
        <w:ind w:left="2695" w:hanging="360"/>
      </w:pPr>
      <w:rPr>
        <w:rFonts w:ascii="Wingdings" w:hAnsi="Wingdings" w:hint="default"/>
      </w:rPr>
    </w:lvl>
    <w:lvl w:ilvl="6" w:tplc="04090001" w:tentative="1">
      <w:start w:val="1"/>
      <w:numFmt w:val="bullet"/>
      <w:lvlText w:val=""/>
      <w:lvlJc w:val="left"/>
      <w:pPr>
        <w:tabs>
          <w:tab w:val="num" w:pos="3415"/>
        </w:tabs>
        <w:ind w:left="3415" w:hanging="360"/>
      </w:pPr>
      <w:rPr>
        <w:rFonts w:ascii="Symbol" w:hAnsi="Symbol" w:hint="default"/>
      </w:rPr>
    </w:lvl>
    <w:lvl w:ilvl="7" w:tplc="04090003" w:tentative="1">
      <w:start w:val="1"/>
      <w:numFmt w:val="bullet"/>
      <w:lvlText w:val="o"/>
      <w:lvlJc w:val="left"/>
      <w:pPr>
        <w:tabs>
          <w:tab w:val="num" w:pos="4135"/>
        </w:tabs>
        <w:ind w:left="4135" w:hanging="360"/>
      </w:pPr>
      <w:rPr>
        <w:rFonts w:ascii="Courier New" w:hAnsi="Courier New" w:cs="Courier New" w:hint="default"/>
      </w:rPr>
    </w:lvl>
    <w:lvl w:ilvl="8" w:tplc="04090005" w:tentative="1">
      <w:start w:val="1"/>
      <w:numFmt w:val="bullet"/>
      <w:lvlText w:val=""/>
      <w:lvlJc w:val="left"/>
      <w:pPr>
        <w:tabs>
          <w:tab w:val="num" w:pos="4855"/>
        </w:tabs>
        <w:ind w:left="4855" w:hanging="360"/>
      </w:pPr>
      <w:rPr>
        <w:rFonts w:ascii="Wingdings" w:hAnsi="Wingdings" w:hint="default"/>
      </w:rPr>
    </w:lvl>
  </w:abstractNum>
  <w:abstractNum w:abstractNumId="27" w15:restartNumberingAfterBreak="0">
    <w:nsid w:val="4517377F"/>
    <w:multiLevelType w:val="hybridMultilevel"/>
    <w:tmpl w:val="A79CB56C"/>
    <w:lvl w:ilvl="0" w:tplc="49A4A0E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75"/>
        </w:tabs>
        <w:ind w:left="175" w:hanging="360"/>
      </w:pPr>
      <w:rPr>
        <w:rFonts w:ascii="Courier New" w:hAnsi="Courier New" w:cs="Courier New" w:hint="default"/>
      </w:rPr>
    </w:lvl>
    <w:lvl w:ilvl="2" w:tplc="04090005" w:tentative="1">
      <w:start w:val="1"/>
      <w:numFmt w:val="bullet"/>
      <w:lvlText w:val=""/>
      <w:lvlJc w:val="left"/>
      <w:pPr>
        <w:tabs>
          <w:tab w:val="num" w:pos="895"/>
        </w:tabs>
        <w:ind w:left="895" w:hanging="360"/>
      </w:pPr>
      <w:rPr>
        <w:rFonts w:ascii="Wingdings" w:hAnsi="Wingdings" w:hint="default"/>
      </w:rPr>
    </w:lvl>
    <w:lvl w:ilvl="3" w:tplc="04090001" w:tentative="1">
      <w:start w:val="1"/>
      <w:numFmt w:val="bullet"/>
      <w:lvlText w:val=""/>
      <w:lvlJc w:val="left"/>
      <w:pPr>
        <w:tabs>
          <w:tab w:val="num" w:pos="1615"/>
        </w:tabs>
        <w:ind w:left="1615" w:hanging="360"/>
      </w:pPr>
      <w:rPr>
        <w:rFonts w:ascii="Symbol" w:hAnsi="Symbol" w:hint="default"/>
      </w:rPr>
    </w:lvl>
    <w:lvl w:ilvl="4" w:tplc="04090003" w:tentative="1">
      <w:start w:val="1"/>
      <w:numFmt w:val="bullet"/>
      <w:lvlText w:val="o"/>
      <w:lvlJc w:val="left"/>
      <w:pPr>
        <w:tabs>
          <w:tab w:val="num" w:pos="2335"/>
        </w:tabs>
        <w:ind w:left="2335" w:hanging="360"/>
      </w:pPr>
      <w:rPr>
        <w:rFonts w:ascii="Courier New" w:hAnsi="Courier New" w:cs="Courier New" w:hint="default"/>
      </w:rPr>
    </w:lvl>
    <w:lvl w:ilvl="5" w:tplc="04090005" w:tentative="1">
      <w:start w:val="1"/>
      <w:numFmt w:val="bullet"/>
      <w:lvlText w:val=""/>
      <w:lvlJc w:val="left"/>
      <w:pPr>
        <w:tabs>
          <w:tab w:val="num" w:pos="3055"/>
        </w:tabs>
        <w:ind w:left="3055" w:hanging="360"/>
      </w:pPr>
      <w:rPr>
        <w:rFonts w:ascii="Wingdings" w:hAnsi="Wingdings" w:hint="default"/>
      </w:rPr>
    </w:lvl>
    <w:lvl w:ilvl="6" w:tplc="04090001" w:tentative="1">
      <w:start w:val="1"/>
      <w:numFmt w:val="bullet"/>
      <w:lvlText w:val=""/>
      <w:lvlJc w:val="left"/>
      <w:pPr>
        <w:tabs>
          <w:tab w:val="num" w:pos="3775"/>
        </w:tabs>
        <w:ind w:left="3775" w:hanging="360"/>
      </w:pPr>
      <w:rPr>
        <w:rFonts w:ascii="Symbol" w:hAnsi="Symbol" w:hint="default"/>
      </w:rPr>
    </w:lvl>
    <w:lvl w:ilvl="7" w:tplc="04090003" w:tentative="1">
      <w:start w:val="1"/>
      <w:numFmt w:val="bullet"/>
      <w:lvlText w:val="o"/>
      <w:lvlJc w:val="left"/>
      <w:pPr>
        <w:tabs>
          <w:tab w:val="num" w:pos="4495"/>
        </w:tabs>
        <w:ind w:left="4495" w:hanging="360"/>
      </w:pPr>
      <w:rPr>
        <w:rFonts w:ascii="Courier New" w:hAnsi="Courier New" w:cs="Courier New" w:hint="default"/>
      </w:rPr>
    </w:lvl>
    <w:lvl w:ilvl="8" w:tplc="04090005" w:tentative="1">
      <w:start w:val="1"/>
      <w:numFmt w:val="bullet"/>
      <w:lvlText w:val=""/>
      <w:lvlJc w:val="left"/>
      <w:pPr>
        <w:tabs>
          <w:tab w:val="num" w:pos="5215"/>
        </w:tabs>
        <w:ind w:left="5215" w:hanging="360"/>
      </w:pPr>
      <w:rPr>
        <w:rFonts w:ascii="Wingdings" w:hAnsi="Wingdings" w:hint="default"/>
      </w:rPr>
    </w:lvl>
  </w:abstractNum>
  <w:abstractNum w:abstractNumId="28" w15:restartNumberingAfterBreak="0">
    <w:nsid w:val="458A7018"/>
    <w:multiLevelType w:val="hybridMultilevel"/>
    <w:tmpl w:val="312E0E7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5DC4D9C"/>
    <w:multiLevelType w:val="hybridMultilevel"/>
    <w:tmpl w:val="3B6042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6336177"/>
    <w:multiLevelType w:val="hybridMultilevel"/>
    <w:tmpl w:val="77E4C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EE67EC"/>
    <w:multiLevelType w:val="hybridMultilevel"/>
    <w:tmpl w:val="0E0E897A"/>
    <w:lvl w:ilvl="0" w:tplc="49A4A0E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5"/>
        </w:tabs>
        <w:ind w:left="-185" w:hanging="360"/>
      </w:pPr>
      <w:rPr>
        <w:rFonts w:ascii="Courier New" w:hAnsi="Courier New" w:cs="Courier New" w:hint="default"/>
      </w:rPr>
    </w:lvl>
    <w:lvl w:ilvl="2" w:tplc="04090005" w:tentative="1">
      <w:start w:val="1"/>
      <w:numFmt w:val="bullet"/>
      <w:lvlText w:val=""/>
      <w:lvlJc w:val="left"/>
      <w:pPr>
        <w:tabs>
          <w:tab w:val="num" w:pos="535"/>
        </w:tabs>
        <w:ind w:left="535" w:hanging="360"/>
      </w:pPr>
      <w:rPr>
        <w:rFonts w:ascii="Wingdings" w:hAnsi="Wingdings" w:hint="default"/>
      </w:rPr>
    </w:lvl>
    <w:lvl w:ilvl="3" w:tplc="04090001" w:tentative="1">
      <w:start w:val="1"/>
      <w:numFmt w:val="bullet"/>
      <w:lvlText w:val=""/>
      <w:lvlJc w:val="left"/>
      <w:pPr>
        <w:tabs>
          <w:tab w:val="num" w:pos="1255"/>
        </w:tabs>
        <w:ind w:left="1255" w:hanging="360"/>
      </w:pPr>
      <w:rPr>
        <w:rFonts w:ascii="Symbol" w:hAnsi="Symbol" w:hint="default"/>
      </w:rPr>
    </w:lvl>
    <w:lvl w:ilvl="4" w:tplc="04090003" w:tentative="1">
      <w:start w:val="1"/>
      <w:numFmt w:val="bullet"/>
      <w:lvlText w:val="o"/>
      <w:lvlJc w:val="left"/>
      <w:pPr>
        <w:tabs>
          <w:tab w:val="num" w:pos="1975"/>
        </w:tabs>
        <w:ind w:left="1975" w:hanging="360"/>
      </w:pPr>
      <w:rPr>
        <w:rFonts w:ascii="Courier New" w:hAnsi="Courier New" w:cs="Courier New" w:hint="default"/>
      </w:rPr>
    </w:lvl>
    <w:lvl w:ilvl="5" w:tplc="04090005" w:tentative="1">
      <w:start w:val="1"/>
      <w:numFmt w:val="bullet"/>
      <w:lvlText w:val=""/>
      <w:lvlJc w:val="left"/>
      <w:pPr>
        <w:tabs>
          <w:tab w:val="num" w:pos="2695"/>
        </w:tabs>
        <w:ind w:left="2695" w:hanging="360"/>
      </w:pPr>
      <w:rPr>
        <w:rFonts w:ascii="Wingdings" w:hAnsi="Wingdings" w:hint="default"/>
      </w:rPr>
    </w:lvl>
    <w:lvl w:ilvl="6" w:tplc="04090001" w:tentative="1">
      <w:start w:val="1"/>
      <w:numFmt w:val="bullet"/>
      <w:lvlText w:val=""/>
      <w:lvlJc w:val="left"/>
      <w:pPr>
        <w:tabs>
          <w:tab w:val="num" w:pos="3415"/>
        </w:tabs>
        <w:ind w:left="3415" w:hanging="360"/>
      </w:pPr>
      <w:rPr>
        <w:rFonts w:ascii="Symbol" w:hAnsi="Symbol" w:hint="default"/>
      </w:rPr>
    </w:lvl>
    <w:lvl w:ilvl="7" w:tplc="04090003" w:tentative="1">
      <w:start w:val="1"/>
      <w:numFmt w:val="bullet"/>
      <w:lvlText w:val="o"/>
      <w:lvlJc w:val="left"/>
      <w:pPr>
        <w:tabs>
          <w:tab w:val="num" w:pos="4135"/>
        </w:tabs>
        <w:ind w:left="4135" w:hanging="360"/>
      </w:pPr>
      <w:rPr>
        <w:rFonts w:ascii="Courier New" w:hAnsi="Courier New" w:cs="Courier New" w:hint="default"/>
      </w:rPr>
    </w:lvl>
    <w:lvl w:ilvl="8" w:tplc="04090005" w:tentative="1">
      <w:start w:val="1"/>
      <w:numFmt w:val="bullet"/>
      <w:lvlText w:val=""/>
      <w:lvlJc w:val="left"/>
      <w:pPr>
        <w:tabs>
          <w:tab w:val="num" w:pos="4855"/>
        </w:tabs>
        <w:ind w:left="4855" w:hanging="360"/>
      </w:pPr>
      <w:rPr>
        <w:rFonts w:ascii="Wingdings" w:hAnsi="Wingdings" w:hint="default"/>
      </w:rPr>
    </w:lvl>
  </w:abstractNum>
  <w:abstractNum w:abstractNumId="32" w15:restartNumberingAfterBreak="0">
    <w:nsid w:val="48FE0F6A"/>
    <w:multiLevelType w:val="hybridMultilevel"/>
    <w:tmpl w:val="07DC0626"/>
    <w:lvl w:ilvl="0" w:tplc="A8C6495C">
      <w:start w:val="1"/>
      <w:numFmt w:val="lowerLetter"/>
      <w:lvlText w:val="%1)"/>
      <w:lvlJc w:val="left"/>
      <w:pPr>
        <w:tabs>
          <w:tab w:val="num" w:pos="360"/>
        </w:tabs>
        <w:ind w:left="360" w:hanging="360"/>
      </w:pPr>
      <w:rPr>
        <w:rFonts w:hint="default"/>
        <w:b w:val="0"/>
        <w:color w:val="auto"/>
      </w:rPr>
    </w:lvl>
    <w:lvl w:ilvl="1" w:tplc="04090003" w:tentative="1">
      <w:start w:val="1"/>
      <w:numFmt w:val="bullet"/>
      <w:lvlText w:val="o"/>
      <w:lvlJc w:val="left"/>
      <w:pPr>
        <w:tabs>
          <w:tab w:val="num" w:pos="-545"/>
        </w:tabs>
        <w:ind w:left="-545" w:hanging="360"/>
      </w:pPr>
      <w:rPr>
        <w:rFonts w:ascii="Courier New" w:hAnsi="Courier New" w:cs="Courier New" w:hint="default"/>
      </w:rPr>
    </w:lvl>
    <w:lvl w:ilvl="2" w:tplc="04090005" w:tentative="1">
      <w:start w:val="1"/>
      <w:numFmt w:val="bullet"/>
      <w:lvlText w:val=""/>
      <w:lvlJc w:val="left"/>
      <w:pPr>
        <w:tabs>
          <w:tab w:val="num" w:pos="175"/>
        </w:tabs>
        <w:ind w:left="175" w:hanging="360"/>
      </w:pPr>
      <w:rPr>
        <w:rFonts w:ascii="Wingdings" w:hAnsi="Wingdings" w:hint="default"/>
      </w:rPr>
    </w:lvl>
    <w:lvl w:ilvl="3" w:tplc="04090001" w:tentative="1">
      <w:start w:val="1"/>
      <w:numFmt w:val="bullet"/>
      <w:lvlText w:val=""/>
      <w:lvlJc w:val="left"/>
      <w:pPr>
        <w:tabs>
          <w:tab w:val="num" w:pos="895"/>
        </w:tabs>
        <w:ind w:left="895" w:hanging="360"/>
      </w:pPr>
      <w:rPr>
        <w:rFonts w:ascii="Symbol" w:hAnsi="Symbol" w:hint="default"/>
      </w:rPr>
    </w:lvl>
    <w:lvl w:ilvl="4" w:tplc="04090003" w:tentative="1">
      <w:start w:val="1"/>
      <w:numFmt w:val="bullet"/>
      <w:lvlText w:val="o"/>
      <w:lvlJc w:val="left"/>
      <w:pPr>
        <w:tabs>
          <w:tab w:val="num" w:pos="1615"/>
        </w:tabs>
        <w:ind w:left="1615" w:hanging="360"/>
      </w:pPr>
      <w:rPr>
        <w:rFonts w:ascii="Courier New" w:hAnsi="Courier New" w:cs="Courier New" w:hint="default"/>
      </w:rPr>
    </w:lvl>
    <w:lvl w:ilvl="5" w:tplc="04090005" w:tentative="1">
      <w:start w:val="1"/>
      <w:numFmt w:val="bullet"/>
      <w:lvlText w:val=""/>
      <w:lvlJc w:val="left"/>
      <w:pPr>
        <w:tabs>
          <w:tab w:val="num" w:pos="2335"/>
        </w:tabs>
        <w:ind w:left="2335" w:hanging="360"/>
      </w:pPr>
      <w:rPr>
        <w:rFonts w:ascii="Wingdings" w:hAnsi="Wingdings" w:hint="default"/>
      </w:rPr>
    </w:lvl>
    <w:lvl w:ilvl="6" w:tplc="04090001" w:tentative="1">
      <w:start w:val="1"/>
      <w:numFmt w:val="bullet"/>
      <w:lvlText w:val=""/>
      <w:lvlJc w:val="left"/>
      <w:pPr>
        <w:tabs>
          <w:tab w:val="num" w:pos="3055"/>
        </w:tabs>
        <w:ind w:left="3055" w:hanging="360"/>
      </w:pPr>
      <w:rPr>
        <w:rFonts w:ascii="Symbol" w:hAnsi="Symbol" w:hint="default"/>
      </w:rPr>
    </w:lvl>
    <w:lvl w:ilvl="7" w:tplc="04090003" w:tentative="1">
      <w:start w:val="1"/>
      <w:numFmt w:val="bullet"/>
      <w:lvlText w:val="o"/>
      <w:lvlJc w:val="left"/>
      <w:pPr>
        <w:tabs>
          <w:tab w:val="num" w:pos="3775"/>
        </w:tabs>
        <w:ind w:left="3775" w:hanging="360"/>
      </w:pPr>
      <w:rPr>
        <w:rFonts w:ascii="Courier New" w:hAnsi="Courier New" w:cs="Courier New" w:hint="default"/>
      </w:rPr>
    </w:lvl>
    <w:lvl w:ilvl="8" w:tplc="04090005" w:tentative="1">
      <w:start w:val="1"/>
      <w:numFmt w:val="bullet"/>
      <w:lvlText w:val=""/>
      <w:lvlJc w:val="left"/>
      <w:pPr>
        <w:tabs>
          <w:tab w:val="num" w:pos="4495"/>
        </w:tabs>
        <w:ind w:left="4495" w:hanging="360"/>
      </w:pPr>
      <w:rPr>
        <w:rFonts w:ascii="Wingdings" w:hAnsi="Wingdings" w:hint="default"/>
      </w:rPr>
    </w:lvl>
  </w:abstractNum>
  <w:abstractNum w:abstractNumId="33" w15:restartNumberingAfterBreak="0">
    <w:nsid w:val="4BA41A2B"/>
    <w:multiLevelType w:val="hybridMultilevel"/>
    <w:tmpl w:val="3EB8A2D6"/>
    <w:lvl w:ilvl="0" w:tplc="CB96D456">
      <w:start w:val="1"/>
      <w:numFmt w:val="bullet"/>
      <w:lvlText w:val=""/>
      <w:lvlJc w:val="left"/>
      <w:pPr>
        <w:tabs>
          <w:tab w:val="num" w:pos="4680"/>
        </w:tabs>
        <w:ind w:left="4680" w:hanging="360"/>
      </w:pPr>
      <w:rPr>
        <w:rFonts w:ascii="Symbol" w:hAnsi="Symbol" w:hint="default"/>
      </w:rPr>
    </w:lvl>
    <w:lvl w:ilvl="1" w:tplc="04090003" w:tentative="1">
      <w:start w:val="1"/>
      <w:numFmt w:val="bullet"/>
      <w:lvlText w:val="o"/>
      <w:lvlJc w:val="left"/>
      <w:pPr>
        <w:tabs>
          <w:tab w:val="num" w:pos="5040"/>
        </w:tabs>
        <w:ind w:left="5040" w:hanging="360"/>
      </w:pPr>
      <w:rPr>
        <w:rFonts w:ascii="Courier New" w:hAnsi="Courier New" w:cs="Courier New" w:hint="default"/>
      </w:rPr>
    </w:lvl>
    <w:lvl w:ilvl="2" w:tplc="04090005" w:tentative="1">
      <w:start w:val="1"/>
      <w:numFmt w:val="bullet"/>
      <w:lvlText w:val=""/>
      <w:lvlJc w:val="left"/>
      <w:pPr>
        <w:tabs>
          <w:tab w:val="num" w:pos="5760"/>
        </w:tabs>
        <w:ind w:left="5760" w:hanging="360"/>
      </w:pPr>
      <w:rPr>
        <w:rFonts w:ascii="Wingdings" w:hAnsi="Wingdings" w:hint="default"/>
      </w:rPr>
    </w:lvl>
    <w:lvl w:ilvl="3" w:tplc="04090001" w:tentative="1">
      <w:start w:val="1"/>
      <w:numFmt w:val="bullet"/>
      <w:lvlText w:val=""/>
      <w:lvlJc w:val="left"/>
      <w:pPr>
        <w:tabs>
          <w:tab w:val="num" w:pos="6480"/>
        </w:tabs>
        <w:ind w:left="6480" w:hanging="360"/>
      </w:pPr>
      <w:rPr>
        <w:rFonts w:ascii="Symbol" w:hAnsi="Symbol" w:hint="default"/>
      </w:rPr>
    </w:lvl>
    <w:lvl w:ilvl="4" w:tplc="04090003" w:tentative="1">
      <w:start w:val="1"/>
      <w:numFmt w:val="bullet"/>
      <w:lvlText w:val="o"/>
      <w:lvlJc w:val="left"/>
      <w:pPr>
        <w:tabs>
          <w:tab w:val="num" w:pos="7200"/>
        </w:tabs>
        <w:ind w:left="7200" w:hanging="360"/>
      </w:pPr>
      <w:rPr>
        <w:rFonts w:ascii="Courier New" w:hAnsi="Courier New" w:cs="Courier New" w:hint="default"/>
      </w:rPr>
    </w:lvl>
    <w:lvl w:ilvl="5" w:tplc="04090005" w:tentative="1">
      <w:start w:val="1"/>
      <w:numFmt w:val="bullet"/>
      <w:lvlText w:val=""/>
      <w:lvlJc w:val="left"/>
      <w:pPr>
        <w:tabs>
          <w:tab w:val="num" w:pos="7920"/>
        </w:tabs>
        <w:ind w:left="7920" w:hanging="360"/>
      </w:pPr>
      <w:rPr>
        <w:rFonts w:ascii="Wingdings" w:hAnsi="Wingdings" w:hint="default"/>
      </w:rPr>
    </w:lvl>
    <w:lvl w:ilvl="6" w:tplc="04090001" w:tentative="1">
      <w:start w:val="1"/>
      <w:numFmt w:val="bullet"/>
      <w:lvlText w:val=""/>
      <w:lvlJc w:val="left"/>
      <w:pPr>
        <w:tabs>
          <w:tab w:val="num" w:pos="8640"/>
        </w:tabs>
        <w:ind w:left="8640" w:hanging="360"/>
      </w:pPr>
      <w:rPr>
        <w:rFonts w:ascii="Symbol" w:hAnsi="Symbol" w:hint="default"/>
      </w:rPr>
    </w:lvl>
    <w:lvl w:ilvl="7" w:tplc="04090003" w:tentative="1">
      <w:start w:val="1"/>
      <w:numFmt w:val="bullet"/>
      <w:lvlText w:val="o"/>
      <w:lvlJc w:val="left"/>
      <w:pPr>
        <w:tabs>
          <w:tab w:val="num" w:pos="9360"/>
        </w:tabs>
        <w:ind w:left="9360" w:hanging="360"/>
      </w:pPr>
      <w:rPr>
        <w:rFonts w:ascii="Courier New" w:hAnsi="Courier New" w:cs="Courier New" w:hint="default"/>
      </w:rPr>
    </w:lvl>
    <w:lvl w:ilvl="8" w:tplc="04090005" w:tentative="1">
      <w:start w:val="1"/>
      <w:numFmt w:val="bullet"/>
      <w:lvlText w:val=""/>
      <w:lvlJc w:val="left"/>
      <w:pPr>
        <w:tabs>
          <w:tab w:val="num" w:pos="10080"/>
        </w:tabs>
        <w:ind w:left="10080" w:hanging="360"/>
      </w:pPr>
      <w:rPr>
        <w:rFonts w:ascii="Wingdings" w:hAnsi="Wingdings" w:hint="default"/>
      </w:rPr>
    </w:lvl>
  </w:abstractNum>
  <w:abstractNum w:abstractNumId="34" w15:restartNumberingAfterBreak="0">
    <w:nsid w:val="4E0569A8"/>
    <w:multiLevelType w:val="hybridMultilevel"/>
    <w:tmpl w:val="44F01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E461BED"/>
    <w:multiLevelType w:val="hybridMultilevel"/>
    <w:tmpl w:val="166A55F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E4D183F"/>
    <w:multiLevelType w:val="hybridMultilevel"/>
    <w:tmpl w:val="AFF60970"/>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7" w15:restartNumberingAfterBreak="0">
    <w:nsid w:val="516B3121"/>
    <w:multiLevelType w:val="hybridMultilevel"/>
    <w:tmpl w:val="F0F6D58C"/>
    <w:lvl w:ilvl="0" w:tplc="F27ADFDE">
      <w:start w:val="1"/>
      <w:numFmt w:val="low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53F64462"/>
    <w:multiLevelType w:val="hybridMultilevel"/>
    <w:tmpl w:val="63BCB698"/>
    <w:lvl w:ilvl="0" w:tplc="49A4A0E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5"/>
        </w:tabs>
        <w:ind w:left="-185" w:hanging="360"/>
      </w:pPr>
      <w:rPr>
        <w:rFonts w:ascii="Courier New" w:hAnsi="Courier New" w:cs="Courier New" w:hint="default"/>
      </w:rPr>
    </w:lvl>
    <w:lvl w:ilvl="2" w:tplc="04090005" w:tentative="1">
      <w:start w:val="1"/>
      <w:numFmt w:val="bullet"/>
      <w:lvlText w:val=""/>
      <w:lvlJc w:val="left"/>
      <w:pPr>
        <w:tabs>
          <w:tab w:val="num" w:pos="535"/>
        </w:tabs>
        <w:ind w:left="535" w:hanging="360"/>
      </w:pPr>
      <w:rPr>
        <w:rFonts w:ascii="Wingdings" w:hAnsi="Wingdings" w:hint="default"/>
      </w:rPr>
    </w:lvl>
    <w:lvl w:ilvl="3" w:tplc="04090001" w:tentative="1">
      <w:start w:val="1"/>
      <w:numFmt w:val="bullet"/>
      <w:lvlText w:val=""/>
      <w:lvlJc w:val="left"/>
      <w:pPr>
        <w:tabs>
          <w:tab w:val="num" w:pos="1255"/>
        </w:tabs>
        <w:ind w:left="1255" w:hanging="360"/>
      </w:pPr>
      <w:rPr>
        <w:rFonts w:ascii="Symbol" w:hAnsi="Symbol" w:hint="default"/>
      </w:rPr>
    </w:lvl>
    <w:lvl w:ilvl="4" w:tplc="04090003" w:tentative="1">
      <w:start w:val="1"/>
      <w:numFmt w:val="bullet"/>
      <w:lvlText w:val="o"/>
      <w:lvlJc w:val="left"/>
      <w:pPr>
        <w:tabs>
          <w:tab w:val="num" w:pos="1975"/>
        </w:tabs>
        <w:ind w:left="1975" w:hanging="360"/>
      </w:pPr>
      <w:rPr>
        <w:rFonts w:ascii="Courier New" w:hAnsi="Courier New" w:cs="Courier New" w:hint="default"/>
      </w:rPr>
    </w:lvl>
    <w:lvl w:ilvl="5" w:tplc="04090005" w:tentative="1">
      <w:start w:val="1"/>
      <w:numFmt w:val="bullet"/>
      <w:lvlText w:val=""/>
      <w:lvlJc w:val="left"/>
      <w:pPr>
        <w:tabs>
          <w:tab w:val="num" w:pos="2695"/>
        </w:tabs>
        <w:ind w:left="2695" w:hanging="360"/>
      </w:pPr>
      <w:rPr>
        <w:rFonts w:ascii="Wingdings" w:hAnsi="Wingdings" w:hint="default"/>
      </w:rPr>
    </w:lvl>
    <w:lvl w:ilvl="6" w:tplc="04090001" w:tentative="1">
      <w:start w:val="1"/>
      <w:numFmt w:val="bullet"/>
      <w:lvlText w:val=""/>
      <w:lvlJc w:val="left"/>
      <w:pPr>
        <w:tabs>
          <w:tab w:val="num" w:pos="3415"/>
        </w:tabs>
        <w:ind w:left="3415" w:hanging="360"/>
      </w:pPr>
      <w:rPr>
        <w:rFonts w:ascii="Symbol" w:hAnsi="Symbol" w:hint="default"/>
      </w:rPr>
    </w:lvl>
    <w:lvl w:ilvl="7" w:tplc="04090003" w:tentative="1">
      <w:start w:val="1"/>
      <w:numFmt w:val="bullet"/>
      <w:lvlText w:val="o"/>
      <w:lvlJc w:val="left"/>
      <w:pPr>
        <w:tabs>
          <w:tab w:val="num" w:pos="4135"/>
        </w:tabs>
        <w:ind w:left="4135" w:hanging="360"/>
      </w:pPr>
      <w:rPr>
        <w:rFonts w:ascii="Courier New" w:hAnsi="Courier New" w:cs="Courier New" w:hint="default"/>
      </w:rPr>
    </w:lvl>
    <w:lvl w:ilvl="8" w:tplc="04090005" w:tentative="1">
      <w:start w:val="1"/>
      <w:numFmt w:val="bullet"/>
      <w:lvlText w:val=""/>
      <w:lvlJc w:val="left"/>
      <w:pPr>
        <w:tabs>
          <w:tab w:val="num" w:pos="4855"/>
        </w:tabs>
        <w:ind w:left="4855" w:hanging="360"/>
      </w:pPr>
      <w:rPr>
        <w:rFonts w:ascii="Wingdings" w:hAnsi="Wingdings" w:hint="default"/>
      </w:rPr>
    </w:lvl>
  </w:abstractNum>
  <w:abstractNum w:abstractNumId="39" w15:restartNumberingAfterBreak="0">
    <w:nsid w:val="54836E20"/>
    <w:multiLevelType w:val="hybridMultilevel"/>
    <w:tmpl w:val="83A603BA"/>
    <w:lvl w:ilvl="0" w:tplc="A8C6495C">
      <w:start w:val="1"/>
      <w:numFmt w:val="lowerLetter"/>
      <w:lvlText w:val="%1)"/>
      <w:lvlJc w:val="left"/>
      <w:pPr>
        <w:tabs>
          <w:tab w:val="num" w:pos="360"/>
        </w:tabs>
        <w:ind w:left="360" w:hanging="360"/>
      </w:pPr>
      <w:rPr>
        <w:rFonts w:hint="default"/>
        <w:b w:val="0"/>
      </w:rPr>
    </w:lvl>
    <w:lvl w:ilvl="1" w:tplc="643005B4">
      <w:start w:val="1"/>
      <w:numFmt w:val="upperRoman"/>
      <w:lvlText w:val="%2)"/>
      <w:lvlJc w:val="left"/>
      <w:pPr>
        <w:tabs>
          <w:tab w:val="num" w:pos="1440"/>
        </w:tabs>
        <w:ind w:left="1440" w:hanging="720"/>
      </w:pPr>
      <w:rPr>
        <w:rFonts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0" w15:restartNumberingAfterBreak="0">
    <w:nsid w:val="571874C1"/>
    <w:multiLevelType w:val="hybridMultilevel"/>
    <w:tmpl w:val="B6FECCB0"/>
    <w:lvl w:ilvl="0" w:tplc="49A4A0E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545"/>
        </w:tabs>
        <w:ind w:left="-545" w:hanging="360"/>
      </w:pPr>
      <w:rPr>
        <w:rFonts w:ascii="Courier New" w:hAnsi="Courier New" w:cs="Courier New" w:hint="default"/>
      </w:rPr>
    </w:lvl>
    <w:lvl w:ilvl="2" w:tplc="04090005" w:tentative="1">
      <w:start w:val="1"/>
      <w:numFmt w:val="bullet"/>
      <w:lvlText w:val=""/>
      <w:lvlJc w:val="left"/>
      <w:pPr>
        <w:tabs>
          <w:tab w:val="num" w:pos="175"/>
        </w:tabs>
        <w:ind w:left="175" w:hanging="360"/>
      </w:pPr>
      <w:rPr>
        <w:rFonts w:ascii="Wingdings" w:hAnsi="Wingdings" w:hint="default"/>
      </w:rPr>
    </w:lvl>
    <w:lvl w:ilvl="3" w:tplc="04090001" w:tentative="1">
      <w:start w:val="1"/>
      <w:numFmt w:val="bullet"/>
      <w:lvlText w:val=""/>
      <w:lvlJc w:val="left"/>
      <w:pPr>
        <w:tabs>
          <w:tab w:val="num" w:pos="895"/>
        </w:tabs>
        <w:ind w:left="895" w:hanging="360"/>
      </w:pPr>
      <w:rPr>
        <w:rFonts w:ascii="Symbol" w:hAnsi="Symbol" w:hint="default"/>
      </w:rPr>
    </w:lvl>
    <w:lvl w:ilvl="4" w:tplc="04090003" w:tentative="1">
      <w:start w:val="1"/>
      <w:numFmt w:val="bullet"/>
      <w:lvlText w:val="o"/>
      <w:lvlJc w:val="left"/>
      <w:pPr>
        <w:tabs>
          <w:tab w:val="num" w:pos="1615"/>
        </w:tabs>
        <w:ind w:left="1615" w:hanging="360"/>
      </w:pPr>
      <w:rPr>
        <w:rFonts w:ascii="Courier New" w:hAnsi="Courier New" w:cs="Courier New" w:hint="default"/>
      </w:rPr>
    </w:lvl>
    <w:lvl w:ilvl="5" w:tplc="04090005" w:tentative="1">
      <w:start w:val="1"/>
      <w:numFmt w:val="bullet"/>
      <w:lvlText w:val=""/>
      <w:lvlJc w:val="left"/>
      <w:pPr>
        <w:tabs>
          <w:tab w:val="num" w:pos="2335"/>
        </w:tabs>
        <w:ind w:left="2335" w:hanging="360"/>
      </w:pPr>
      <w:rPr>
        <w:rFonts w:ascii="Wingdings" w:hAnsi="Wingdings" w:hint="default"/>
      </w:rPr>
    </w:lvl>
    <w:lvl w:ilvl="6" w:tplc="04090001" w:tentative="1">
      <w:start w:val="1"/>
      <w:numFmt w:val="bullet"/>
      <w:lvlText w:val=""/>
      <w:lvlJc w:val="left"/>
      <w:pPr>
        <w:tabs>
          <w:tab w:val="num" w:pos="3055"/>
        </w:tabs>
        <w:ind w:left="3055" w:hanging="360"/>
      </w:pPr>
      <w:rPr>
        <w:rFonts w:ascii="Symbol" w:hAnsi="Symbol" w:hint="default"/>
      </w:rPr>
    </w:lvl>
    <w:lvl w:ilvl="7" w:tplc="04090003" w:tentative="1">
      <w:start w:val="1"/>
      <w:numFmt w:val="bullet"/>
      <w:lvlText w:val="o"/>
      <w:lvlJc w:val="left"/>
      <w:pPr>
        <w:tabs>
          <w:tab w:val="num" w:pos="3775"/>
        </w:tabs>
        <w:ind w:left="3775" w:hanging="360"/>
      </w:pPr>
      <w:rPr>
        <w:rFonts w:ascii="Courier New" w:hAnsi="Courier New" w:cs="Courier New" w:hint="default"/>
      </w:rPr>
    </w:lvl>
    <w:lvl w:ilvl="8" w:tplc="04090005" w:tentative="1">
      <w:start w:val="1"/>
      <w:numFmt w:val="bullet"/>
      <w:lvlText w:val=""/>
      <w:lvlJc w:val="left"/>
      <w:pPr>
        <w:tabs>
          <w:tab w:val="num" w:pos="4495"/>
        </w:tabs>
        <w:ind w:left="4495" w:hanging="360"/>
      </w:pPr>
      <w:rPr>
        <w:rFonts w:ascii="Wingdings" w:hAnsi="Wingdings" w:hint="default"/>
      </w:rPr>
    </w:lvl>
  </w:abstractNum>
  <w:abstractNum w:abstractNumId="41" w15:restartNumberingAfterBreak="0">
    <w:nsid w:val="58766209"/>
    <w:multiLevelType w:val="hybridMultilevel"/>
    <w:tmpl w:val="6278F49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2" w15:restartNumberingAfterBreak="0">
    <w:nsid w:val="592C4642"/>
    <w:multiLevelType w:val="hybridMultilevel"/>
    <w:tmpl w:val="44F6FD6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3" w15:restartNumberingAfterBreak="0">
    <w:nsid w:val="5B6E562D"/>
    <w:multiLevelType w:val="hybridMultilevel"/>
    <w:tmpl w:val="8EC8F906"/>
    <w:lvl w:ilvl="0" w:tplc="49A4A0EC">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75"/>
        </w:tabs>
        <w:ind w:left="175" w:hanging="360"/>
      </w:pPr>
      <w:rPr>
        <w:rFonts w:ascii="Courier New" w:hAnsi="Courier New" w:cs="Courier New" w:hint="default"/>
      </w:rPr>
    </w:lvl>
    <w:lvl w:ilvl="2" w:tplc="04090005" w:tentative="1">
      <w:start w:val="1"/>
      <w:numFmt w:val="bullet"/>
      <w:lvlText w:val=""/>
      <w:lvlJc w:val="left"/>
      <w:pPr>
        <w:tabs>
          <w:tab w:val="num" w:pos="895"/>
        </w:tabs>
        <w:ind w:left="895" w:hanging="360"/>
      </w:pPr>
      <w:rPr>
        <w:rFonts w:ascii="Wingdings" w:hAnsi="Wingdings" w:hint="default"/>
      </w:rPr>
    </w:lvl>
    <w:lvl w:ilvl="3" w:tplc="04090001" w:tentative="1">
      <w:start w:val="1"/>
      <w:numFmt w:val="bullet"/>
      <w:lvlText w:val=""/>
      <w:lvlJc w:val="left"/>
      <w:pPr>
        <w:tabs>
          <w:tab w:val="num" w:pos="1615"/>
        </w:tabs>
        <w:ind w:left="1615" w:hanging="360"/>
      </w:pPr>
      <w:rPr>
        <w:rFonts w:ascii="Symbol" w:hAnsi="Symbol" w:hint="default"/>
      </w:rPr>
    </w:lvl>
    <w:lvl w:ilvl="4" w:tplc="04090003" w:tentative="1">
      <w:start w:val="1"/>
      <w:numFmt w:val="bullet"/>
      <w:lvlText w:val="o"/>
      <w:lvlJc w:val="left"/>
      <w:pPr>
        <w:tabs>
          <w:tab w:val="num" w:pos="2335"/>
        </w:tabs>
        <w:ind w:left="2335" w:hanging="360"/>
      </w:pPr>
      <w:rPr>
        <w:rFonts w:ascii="Courier New" w:hAnsi="Courier New" w:cs="Courier New" w:hint="default"/>
      </w:rPr>
    </w:lvl>
    <w:lvl w:ilvl="5" w:tplc="04090005" w:tentative="1">
      <w:start w:val="1"/>
      <w:numFmt w:val="bullet"/>
      <w:lvlText w:val=""/>
      <w:lvlJc w:val="left"/>
      <w:pPr>
        <w:tabs>
          <w:tab w:val="num" w:pos="3055"/>
        </w:tabs>
        <w:ind w:left="3055" w:hanging="360"/>
      </w:pPr>
      <w:rPr>
        <w:rFonts w:ascii="Wingdings" w:hAnsi="Wingdings" w:hint="default"/>
      </w:rPr>
    </w:lvl>
    <w:lvl w:ilvl="6" w:tplc="04090001" w:tentative="1">
      <w:start w:val="1"/>
      <w:numFmt w:val="bullet"/>
      <w:lvlText w:val=""/>
      <w:lvlJc w:val="left"/>
      <w:pPr>
        <w:tabs>
          <w:tab w:val="num" w:pos="3775"/>
        </w:tabs>
        <w:ind w:left="3775" w:hanging="360"/>
      </w:pPr>
      <w:rPr>
        <w:rFonts w:ascii="Symbol" w:hAnsi="Symbol" w:hint="default"/>
      </w:rPr>
    </w:lvl>
    <w:lvl w:ilvl="7" w:tplc="04090003" w:tentative="1">
      <w:start w:val="1"/>
      <w:numFmt w:val="bullet"/>
      <w:lvlText w:val="o"/>
      <w:lvlJc w:val="left"/>
      <w:pPr>
        <w:tabs>
          <w:tab w:val="num" w:pos="4495"/>
        </w:tabs>
        <w:ind w:left="4495" w:hanging="360"/>
      </w:pPr>
      <w:rPr>
        <w:rFonts w:ascii="Courier New" w:hAnsi="Courier New" w:cs="Courier New" w:hint="default"/>
      </w:rPr>
    </w:lvl>
    <w:lvl w:ilvl="8" w:tplc="04090005" w:tentative="1">
      <w:start w:val="1"/>
      <w:numFmt w:val="bullet"/>
      <w:lvlText w:val=""/>
      <w:lvlJc w:val="left"/>
      <w:pPr>
        <w:tabs>
          <w:tab w:val="num" w:pos="5215"/>
        </w:tabs>
        <w:ind w:left="5215" w:hanging="360"/>
      </w:pPr>
      <w:rPr>
        <w:rFonts w:ascii="Wingdings" w:hAnsi="Wingdings" w:hint="default"/>
      </w:rPr>
    </w:lvl>
  </w:abstractNum>
  <w:abstractNum w:abstractNumId="44" w15:restartNumberingAfterBreak="0">
    <w:nsid w:val="5CE62169"/>
    <w:multiLevelType w:val="hybridMultilevel"/>
    <w:tmpl w:val="EE9EB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30F0164"/>
    <w:multiLevelType w:val="hybridMultilevel"/>
    <w:tmpl w:val="037C2036"/>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15:restartNumberingAfterBreak="0">
    <w:nsid w:val="631201C2"/>
    <w:multiLevelType w:val="hybridMultilevel"/>
    <w:tmpl w:val="46EC3B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3E16800"/>
    <w:multiLevelType w:val="multilevel"/>
    <w:tmpl w:val="5B2617DC"/>
    <w:lvl w:ilvl="0">
      <w:start w:val="1"/>
      <w:numFmt w:val="lowerLetter"/>
      <w:lvlText w:val="%1)"/>
      <w:lvlJc w:val="left"/>
      <w:pPr>
        <w:tabs>
          <w:tab w:val="num" w:pos="360"/>
        </w:tabs>
        <w:ind w:left="36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67AC0ED0"/>
    <w:multiLevelType w:val="hybridMultilevel"/>
    <w:tmpl w:val="F7B0AFBA"/>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9" w15:restartNumberingAfterBreak="0">
    <w:nsid w:val="6ECF5D21"/>
    <w:multiLevelType w:val="hybridMultilevel"/>
    <w:tmpl w:val="F90E4FF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0B47972"/>
    <w:multiLevelType w:val="hybridMultilevel"/>
    <w:tmpl w:val="9E84D378"/>
    <w:lvl w:ilvl="0" w:tplc="49A4A0E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5"/>
        </w:tabs>
        <w:ind w:left="-185" w:hanging="360"/>
      </w:pPr>
      <w:rPr>
        <w:rFonts w:ascii="Courier New" w:hAnsi="Courier New" w:cs="Courier New" w:hint="default"/>
      </w:rPr>
    </w:lvl>
    <w:lvl w:ilvl="2" w:tplc="04090005" w:tentative="1">
      <w:start w:val="1"/>
      <w:numFmt w:val="bullet"/>
      <w:lvlText w:val=""/>
      <w:lvlJc w:val="left"/>
      <w:pPr>
        <w:tabs>
          <w:tab w:val="num" w:pos="535"/>
        </w:tabs>
        <w:ind w:left="535" w:hanging="360"/>
      </w:pPr>
      <w:rPr>
        <w:rFonts w:ascii="Wingdings" w:hAnsi="Wingdings" w:hint="default"/>
      </w:rPr>
    </w:lvl>
    <w:lvl w:ilvl="3" w:tplc="04090001" w:tentative="1">
      <w:start w:val="1"/>
      <w:numFmt w:val="bullet"/>
      <w:lvlText w:val=""/>
      <w:lvlJc w:val="left"/>
      <w:pPr>
        <w:tabs>
          <w:tab w:val="num" w:pos="1255"/>
        </w:tabs>
        <w:ind w:left="1255" w:hanging="360"/>
      </w:pPr>
      <w:rPr>
        <w:rFonts w:ascii="Symbol" w:hAnsi="Symbol" w:hint="default"/>
      </w:rPr>
    </w:lvl>
    <w:lvl w:ilvl="4" w:tplc="04090003" w:tentative="1">
      <w:start w:val="1"/>
      <w:numFmt w:val="bullet"/>
      <w:lvlText w:val="o"/>
      <w:lvlJc w:val="left"/>
      <w:pPr>
        <w:tabs>
          <w:tab w:val="num" w:pos="1975"/>
        </w:tabs>
        <w:ind w:left="1975" w:hanging="360"/>
      </w:pPr>
      <w:rPr>
        <w:rFonts w:ascii="Courier New" w:hAnsi="Courier New" w:cs="Courier New" w:hint="default"/>
      </w:rPr>
    </w:lvl>
    <w:lvl w:ilvl="5" w:tplc="04090005" w:tentative="1">
      <w:start w:val="1"/>
      <w:numFmt w:val="bullet"/>
      <w:lvlText w:val=""/>
      <w:lvlJc w:val="left"/>
      <w:pPr>
        <w:tabs>
          <w:tab w:val="num" w:pos="2695"/>
        </w:tabs>
        <w:ind w:left="2695" w:hanging="360"/>
      </w:pPr>
      <w:rPr>
        <w:rFonts w:ascii="Wingdings" w:hAnsi="Wingdings" w:hint="default"/>
      </w:rPr>
    </w:lvl>
    <w:lvl w:ilvl="6" w:tplc="04090001" w:tentative="1">
      <w:start w:val="1"/>
      <w:numFmt w:val="bullet"/>
      <w:lvlText w:val=""/>
      <w:lvlJc w:val="left"/>
      <w:pPr>
        <w:tabs>
          <w:tab w:val="num" w:pos="3415"/>
        </w:tabs>
        <w:ind w:left="3415" w:hanging="360"/>
      </w:pPr>
      <w:rPr>
        <w:rFonts w:ascii="Symbol" w:hAnsi="Symbol" w:hint="default"/>
      </w:rPr>
    </w:lvl>
    <w:lvl w:ilvl="7" w:tplc="04090003" w:tentative="1">
      <w:start w:val="1"/>
      <w:numFmt w:val="bullet"/>
      <w:lvlText w:val="o"/>
      <w:lvlJc w:val="left"/>
      <w:pPr>
        <w:tabs>
          <w:tab w:val="num" w:pos="4135"/>
        </w:tabs>
        <w:ind w:left="4135" w:hanging="360"/>
      </w:pPr>
      <w:rPr>
        <w:rFonts w:ascii="Courier New" w:hAnsi="Courier New" w:cs="Courier New" w:hint="default"/>
      </w:rPr>
    </w:lvl>
    <w:lvl w:ilvl="8" w:tplc="04090005" w:tentative="1">
      <w:start w:val="1"/>
      <w:numFmt w:val="bullet"/>
      <w:lvlText w:val=""/>
      <w:lvlJc w:val="left"/>
      <w:pPr>
        <w:tabs>
          <w:tab w:val="num" w:pos="4855"/>
        </w:tabs>
        <w:ind w:left="4855" w:hanging="360"/>
      </w:pPr>
      <w:rPr>
        <w:rFonts w:ascii="Wingdings" w:hAnsi="Wingdings" w:hint="default"/>
      </w:rPr>
    </w:lvl>
  </w:abstractNum>
  <w:abstractNum w:abstractNumId="51" w15:restartNumberingAfterBreak="0">
    <w:nsid w:val="7517413B"/>
    <w:multiLevelType w:val="multilevel"/>
    <w:tmpl w:val="83A603BA"/>
    <w:lvl w:ilvl="0">
      <w:start w:val="1"/>
      <w:numFmt w:val="lowerLetter"/>
      <w:lvlText w:val="%1)"/>
      <w:lvlJc w:val="left"/>
      <w:pPr>
        <w:tabs>
          <w:tab w:val="num" w:pos="360"/>
        </w:tabs>
        <w:ind w:left="360" w:hanging="360"/>
      </w:pPr>
      <w:rPr>
        <w:rFonts w:hint="default"/>
        <w:b w:val="0"/>
      </w:rPr>
    </w:lvl>
    <w:lvl w:ilvl="1">
      <w:start w:val="1"/>
      <w:numFmt w:val="upperRoman"/>
      <w:lvlText w:val="%2)"/>
      <w:lvlJc w:val="left"/>
      <w:pPr>
        <w:tabs>
          <w:tab w:val="num" w:pos="1440"/>
        </w:tabs>
        <w:ind w:left="1440" w:hanging="720"/>
      </w:pPr>
      <w:rPr>
        <w:rFonts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2" w15:restartNumberingAfterBreak="0">
    <w:nsid w:val="78A81648"/>
    <w:multiLevelType w:val="hybridMultilevel"/>
    <w:tmpl w:val="FD626472"/>
    <w:lvl w:ilvl="0" w:tplc="C68C8458">
      <w:numFmt w:val="bullet"/>
      <w:lvlText w:val="-"/>
      <w:lvlJc w:val="left"/>
      <w:pPr>
        <w:tabs>
          <w:tab w:val="num" w:pos="720"/>
        </w:tabs>
        <w:ind w:left="720" w:hanging="360"/>
      </w:pPr>
      <w:rPr>
        <w:rFonts w:ascii="Arial" w:eastAsia="Times New Roman" w:hAnsi="Aria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C3A1F24"/>
    <w:multiLevelType w:val="hybridMultilevel"/>
    <w:tmpl w:val="D8E2F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EF54639"/>
    <w:multiLevelType w:val="hybridMultilevel"/>
    <w:tmpl w:val="7C9A9BE2"/>
    <w:lvl w:ilvl="0" w:tplc="4D5A0D26">
      <w:start w:val="1"/>
      <w:numFmt w:val="bullet"/>
      <w:lvlText w:val=""/>
      <w:lvlJc w:val="left"/>
      <w:pPr>
        <w:tabs>
          <w:tab w:val="num" w:pos="780"/>
        </w:tabs>
        <w:ind w:left="780" w:hanging="360"/>
      </w:pPr>
      <w:rPr>
        <w:rFonts w:ascii="Symbol" w:hAnsi="Symbol" w:hint="default"/>
      </w:rPr>
    </w:lvl>
    <w:lvl w:ilvl="1" w:tplc="F1889B24" w:tentative="1">
      <w:start w:val="1"/>
      <w:numFmt w:val="bullet"/>
      <w:lvlText w:val="o"/>
      <w:lvlJc w:val="left"/>
      <w:pPr>
        <w:tabs>
          <w:tab w:val="num" w:pos="1500"/>
        </w:tabs>
        <w:ind w:left="1500" w:hanging="360"/>
      </w:pPr>
      <w:rPr>
        <w:rFonts w:ascii="Courier New" w:hAnsi="Courier New" w:cs="Courier New" w:hint="default"/>
      </w:rPr>
    </w:lvl>
    <w:lvl w:ilvl="2" w:tplc="4420DA34" w:tentative="1">
      <w:start w:val="1"/>
      <w:numFmt w:val="bullet"/>
      <w:lvlText w:val=""/>
      <w:lvlJc w:val="left"/>
      <w:pPr>
        <w:tabs>
          <w:tab w:val="num" w:pos="2220"/>
        </w:tabs>
        <w:ind w:left="2220" w:hanging="360"/>
      </w:pPr>
      <w:rPr>
        <w:rFonts w:ascii="Wingdings" w:hAnsi="Wingdings" w:hint="default"/>
      </w:rPr>
    </w:lvl>
    <w:lvl w:ilvl="3" w:tplc="B232A776" w:tentative="1">
      <w:start w:val="1"/>
      <w:numFmt w:val="bullet"/>
      <w:lvlText w:val=""/>
      <w:lvlJc w:val="left"/>
      <w:pPr>
        <w:tabs>
          <w:tab w:val="num" w:pos="2940"/>
        </w:tabs>
        <w:ind w:left="2940" w:hanging="360"/>
      </w:pPr>
      <w:rPr>
        <w:rFonts w:ascii="Symbol" w:hAnsi="Symbol" w:hint="default"/>
      </w:rPr>
    </w:lvl>
    <w:lvl w:ilvl="4" w:tplc="F4863B8C" w:tentative="1">
      <w:start w:val="1"/>
      <w:numFmt w:val="bullet"/>
      <w:lvlText w:val="o"/>
      <w:lvlJc w:val="left"/>
      <w:pPr>
        <w:tabs>
          <w:tab w:val="num" w:pos="3660"/>
        </w:tabs>
        <w:ind w:left="3660" w:hanging="360"/>
      </w:pPr>
      <w:rPr>
        <w:rFonts w:ascii="Courier New" w:hAnsi="Courier New" w:cs="Courier New" w:hint="default"/>
      </w:rPr>
    </w:lvl>
    <w:lvl w:ilvl="5" w:tplc="D79863A0" w:tentative="1">
      <w:start w:val="1"/>
      <w:numFmt w:val="bullet"/>
      <w:lvlText w:val=""/>
      <w:lvlJc w:val="left"/>
      <w:pPr>
        <w:tabs>
          <w:tab w:val="num" w:pos="4380"/>
        </w:tabs>
        <w:ind w:left="4380" w:hanging="360"/>
      </w:pPr>
      <w:rPr>
        <w:rFonts w:ascii="Wingdings" w:hAnsi="Wingdings" w:hint="default"/>
      </w:rPr>
    </w:lvl>
    <w:lvl w:ilvl="6" w:tplc="68E8F396" w:tentative="1">
      <w:start w:val="1"/>
      <w:numFmt w:val="bullet"/>
      <w:lvlText w:val=""/>
      <w:lvlJc w:val="left"/>
      <w:pPr>
        <w:tabs>
          <w:tab w:val="num" w:pos="5100"/>
        </w:tabs>
        <w:ind w:left="5100" w:hanging="360"/>
      </w:pPr>
      <w:rPr>
        <w:rFonts w:ascii="Symbol" w:hAnsi="Symbol" w:hint="default"/>
      </w:rPr>
    </w:lvl>
    <w:lvl w:ilvl="7" w:tplc="6F86D520" w:tentative="1">
      <w:start w:val="1"/>
      <w:numFmt w:val="bullet"/>
      <w:lvlText w:val="o"/>
      <w:lvlJc w:val="left"/>
      <w:pPr>
        <w:tabs>
          <w:tab w:val="num" w:pos="5820"/>
        </w:tabs>
        <w:ind w:left="5820" w:hanging="360"/>
      </w:pPr>
      <w:rPr>
        <w:rFonts w:ascii="Courier New" w:hAnsi="Courier New" w:cs="Courier New" w:hint="default"/>
      </w:rPr>
    </w:lvl>
    <w:lvl w:ilvl="8" w:tplc="A502BA7A" w:tentative="1">
      <w:start w:val="1"/>
      <w:numFmt w:val="bullet"/>
      <w:lvlText w:val=""/>
      <w:lvlJc w:val="left"/>
      <w:pPr>
        <w:tabs>
          <w:tab w:val="num" w:pos="6540"/>
        </w:tabs>
        <w:ind w:left="6540" w:hanging="360"/>
      </w:pPr>
      <w:rPr>
        <w:rFonts w:ascii="Wingdings" w:hAnsi="Wingdings" w:hint="default"/>
      </w:rPr>
    </w:lvl>
  </w:abstractNum>
  <w:num w:numId="1">
    <w:abstractNumId w:val="35"/>
  </w:num>
  <w:num w:numId="2">
    <w:abstractNumId w:val="49"/>
  </w:num>
  <w:num w:numId="3">
    <w:abstractNumId w:val="52"/>
  </w:num>
  <w:num w:numId="4">
    <w:abstractNumId w:val="39"/>
  </w:num>
  <w:num w:numId="5">
    <w:abstractNumId w:val="2"/>
  </w:num>
  <w:num w:numId="6">
    <w:abstractNumId w:val="25"/>
  </w:num>
  <w:num w:numId="7">
    <w:abstractNumId w:val="54"/>
  </w:num>
  <w:num w:numId="8">
    <w:abstractNumId w:val="29"/>
  </w:num>
  <w:num w:numId="9">
    <w:abstractNumId w:val="33"/>
  </w:num>
  <w:num w:numId="10">
    <w:abstractNumId w:val="36"/>
  </w:num>
  <w:num w:numId="11">
    <w:abstractNumId w:val="4"/>
  </w:num>
  <w:num w:numId="12">
    <w:abstractNumId w:val="48"/>
  </w:num>
  <w:num w:numId="13">
    <w:abstractNumId w:val="42"/>
  </w:num>
  <w:num w:numId="14">
    <w:abstractNumId w:val="45"/>
  </w:num>
  <w:num w:numId="15">
    <w:abstractNumId w:val="1"/>
  </w:num>
  <w:num w:numId="16">
    <w:abstractNumId w:val="10"/>
  </w:num>
  <w:num w:numId="17">
    <w:abstractNumId w:val="22"/>
  </w:num>
  <w:num w:numId="18">
    <w:abstractNumId w:val="18"/>
  </w:num>
  <w:num w:numId="19">
    <w:abstractNumId w:val="26"/>
  </w:num>
  <w:num w:numId="20">
    <w:abstractNumId w:val="8"/>
  </w:num>
  <w:num w:numId="21">
    <w:abstractNumId w:val="50"/>
  </w:num>
  <w:num w:numId="22">
    <w:abstractNumId w:val="38"/>
  </w:num>
  <w:num w:numId="23">
    <w:abstractNumId w:val="31"/>
  </w:num>
  <w:num w:numId="24">
    <w:abstractNumId w:val="17"/>
  </w:num>
  <w:num w:numId="25">
    <w:abstractNumId w:val="0"/>
  </w:num>
  <w:num w:numId="26">
    <w:abstractNumId w:val="37"/>
  </w:num>
  <w:num w:numId="27">
    <w:abstractNumId w:val="51"/>
  </w:num>
  <w:num w:numId="28">
    <w:abstractNumId w:val="19"/>
  </w:num>
  <w:num w:numId="29">
    <w:abstractNumId w:val="27"/>
  </w:num>
  <w:num w:numId="30">
    <w:abstractNumId w:val="23"/>
  </w:num>
  <w:num w:numId="31">
    <w:abstractNumId w:val="40"/>
  </w:num>
  <w:num w:numId="32">
    <w:abstractNumId w:val="12"/>
  </w:num>
  <w:num w:numId="33">
    <w:abstractNumId w:val="32"/>
  </w:num>
  <w:num w:numId="34">
    <w:abstractNumId w:val="13"/>
  </w:num>
  <w:num w:numId="35">
    <w:abstractNumId w:val="47"/>
  </w:num>
  <w:num w:numId="36">
    <w:abstractNumId w:val="16"/>
  </w:num>
  <w:num w:numId="37">
    <w:abstractNumId w:val="43"/>
  </w:num>
  <w:num w:numId="38">
    <w:abstractNumId w:val="6"/>
  </w:num>
  <w:num w:numId="39">
    <w:abstractNumId w:val="24"/>
  </w:num>
  <w:num w:numId="40">
    <w:abstractNumId w:val="14"/>
  </w:num>
  <w:num w:numId="41">
    <w:abstractNumId w:val="34"/>
  </w:num>
  <w:num w:numId="42">
    <w:abstractNumId w:val="9"/>
  </w:num>
  <w:num w:numId="43">
    <w:abstractNumId w:val="41"/>
  </w:num>
  <w:num w:numId="44">
    <w:abstractNumId w:val="5"/>
  </w:num>
  <w:num w:numId="45">
    <w:abstractNumId w:val="30"/>
  </w:num>
  <w:num w:numId="46">
    <w:abstractNumId w:val="21"/>
  </w:num>
  <w:num w:numId="47">
    <w:abstractNumId w:val="44"/>
  </w:num>
  <w:num w:numId="48">
    <w:abstractNumId w:val="7"/>
  </w:num>
  <w:num w:numId="49">
    <w:abstractNumId w:val="11"/>
  </w:num>
  <w:num w:numId="50">
    <w:abstractNumId w:val="3"/>
  </w:num>
  <w:num w:numId="51">
    <w:abstractNumId w:val="20"/>
  </w:num>
  <w:num w:numId="52">
    <w:abstractNumId w:val="15"/>
  </w:num>
  <w:num w:numId="53">
    <w:abstractNumId w:val="46"/>
  </w:num>
  <w:num w:numId="54">
    <w:abstractNumId w:val="28"/>
  </w:num>
  <w:num w:numId="55">
    <w:abstractNumId w:val="5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1A0"/>
    <w:rsid w:val="0000184A"/>
    <w:rsid w:val="00003964"/>
    <w:rsid w:val="00005C57"/>
    <w:rsid w:val="0000612B"/>
    <w:rsid w:val="000071F5"/>
    <w:rsid w:val="00012D50"/>
    <w:rsid w:val="0001606C"/>
    <w:rsid w:val="00016BF8"/>
    <w:rsid w:val="00017973"/>
    <w:rsid w:val="00020A08"/>
    <w:rsid w:val="00020E4F"/>
    <w:rsid w:val="00021A22"/>
    <w:rsid w:val="0002348C"/>
    <w:rsid w:val="00023B02"/>
    <w:rsid w:val="0002430F"/>
    <w:rsid w:val="00024E6C"/>
    <w:rsid w:val="00035909"/>
    <w:rsid w:val="00037140"/>
    <w:rsid w:val="0004073C"/>
    <w:rsid w:val="00043873"/>
    <w:rsid w:val="0004453A"/>
    <w:rsid w:val="000518E3"/>
    <w:rsid w:val="00053176"/>
    <w:rsid w:val="000602FA"/>
    <w:rsid w:val="00060814"/>
    <w:rsid w:val="00062701"/>
    <w:rsid w:val="000630FD"/>
    <w:rsid w:val="00064854"/>
    <w:rsid w:val="00064888"/>
    <w:rsid w:val="00064E6E"/>
    <w:rsid w:val="00064F51"/>
    <w:rsid w:val="00065AC3"/>
    <w:rsid w:val="0006683D"/>
    <w:rsid w:val="000672DE"/>
    <w:rsid w:val="000723D2"/>
    <w:rsid w:val="00073875"/>
    <w:rsid w:val="000754D9"/>
    <w:rsid w:val="00076B96"/>
    <w:rsid w:val="00076C65"/>
    <w:rsid w:val="00077AB0"/>
    <w:rsid w:val="00080DBD"/>
    <w:rsid w:val="00082A30"/>
    <w:rsid w:val="000841CC"/>
    <w:rsid w:val="00085308"/>
    <w:rsid w:val="000905D1"/>
    <w:rsid w:val="00090DD9"/>
    <w:rsid w:val="00094A99"/>
    <w:rsid w:val="00095450"/>
    <w:rsid w:val="000B4D4B"/>
    <w:rsid w:val="000C2F01"/>
    <w:rsid w:val="000C3941"/>
    <w:rsid w:val="000D04A4"/>
    <w:rsid w:val="000D301F"/>
    <w:rsid w:val="000D551E"/>
    <w:rsid w:val="000D76D3"/>
    <w:rsid w:val="000E3A58"/>
    <w:rsid w:val="000E4D36"/>
    <w:rsid w:val="000F1779"/>
    <w:rsid w:val="000F25ED"/>
    <w:rsid w:val="000F575D"/>
    <w:rsid w:val="000F63F8"/>
    <w:rsid w:val="00103839"/>
    <w:rsid w:val="001060A9"/>
    <w:rsid w:val="00110BC8"/>
    <w:rsid w:val="00113926"/>
    <w:rsid w:val="00113B00"/>
    <w:rsid w:val="0011416B"/>
    <w:rsid w:val="0011711F"/>
    <w:rsid w:val="00117583"/>
    <w:rsid w:val="00120DDC"/>
    <w:rsid w:val="001214F9"/>
    <w:rsid w:val="00122DAE"/>
    <w:rsid w:val="00125748"/>
    <w:rsid w:val="00127C73"/>
    <w:rsid w:val="00131172"/>
    <w:rsid w:val="00136855"/>
    <w:rsid w:val="00141213"/>
    <w:rsid w:val="00142146"/>
    <w:rsid w:val="0014308A"/>
    <w:rsid w:val="00144927"/>
    <w:rsid w:val="00144989"/>
    <w:rsid w:val="00145C1F"/>
    <w:rsid w:val="00147B48"/>
    <w:rsid w:val="001500C4"/>
    <w:rsid w:val="00151247"/>
    <w:rsid w:val="00151903"/>
    <w:rsid w:val="0015600B"/>
    <w:rsid w:val="001621CD"/>
    <w:rsid w:val="00164ADC"/>
    <w:rsid w:val="00175006"/>
    <w:rsid w:val="00177E72"/>
    <w:rsid w:val="001819AB"/>
    <w:rsid w:val="00182F37"/>
    <w:rsid w:val="001877C5"/>
    <w:rsid w:val="001879A7"/>
    <w:rsid w:val="00187C1D"/>
    <w:rsid w:val="00190B29"/>
    <w:rsid w:val="001919AC"/>
    <w:rsid w:val="001931EC"/>
    <w:rsid w:val="001948A6"/>
    <w:rsid w:val="001963C9"/>
    <w:rsid w:val="0019688B"/>
    <w:rsid w:val="001A0874"/>
    <w:rsid w:val="001A5840"/>
    <w:rsid w:val="001A5C6D"/>
    <w:rsid w:val="001A63D6"/>
    <w:rsid w:val="001A66D2"/>
    <w:rsid w:val="001A6CA8"/>
    <w:rsid w:val="001B059D"/>
    <w:rsid w:val="001B09E8"/>
    <w:rsid w:val="001C1569"/>
    <w:rsid w:val="001C3DE7"/>
    <w:rsid w:val="001C4217"/>
    <w:rsid w:val="001C4D5A"/>
    <w:rsid w:val="001D01E0"/>
    <w:rsid w:val="001D12E2"/>
    <w:rsid w:val="001E178C"/>
    <w:rsid w:val="001E1DA9"/>
    <w:rsid w:val="001F0110"/>
    <w:rsid w:val="001F0CAA"/>
    <w:rsid w:val="001F572D"/>
    <w:rsid w:val="0020152F"/>
    <w:rsid w:val="0021000F"/>
    <w:rsid w:val="00211475"/>
    <w:rsid w:val="00213090"/>
    <w:rsid w:val="00213C53"/>
    <w:rsid w:val="00220359"/>
    <w:rsid w:val="0022085F"/>
    <w:rsid w:val="00222CF2"/>
    <w:rsid w:val="00224A69"/>
    <w:rsid w:val="00226340"/>
    <w:rsid w:val="00230542"/>
    <w:rsid w:val="00232957"/>
    <w:rsid w:val="002340EF"/>
    <w:rsid w:val="00236F55"/>
    <w:rsid w:val="00237800"/>
    <w:rsid w:val="00237A84"/>
    <w:rsid w:val="00240FE0"/>
    <w:rsid w:val="00241903"/>
    <w:rsid w:val="0024424A"/>
    <w:rsid w:val="00251AB1"/>
    <w:rsid w:val="00260380"/>
    <w:rsid w:val="00264EE2"/>
    <w:rsid w:val="002665B0"/>
    <w:rsid w:val="00266B62"/>
    <w:rsid w:val="0027038A"/>
    <w:rsid w:val="00285576"/>
    <w:rsid w:val="00290A93"/>
    <w:rsid w:val="00295E08"/>
    <w:rsid w:val="00296ADC"/>
    <w:rsid w:val="00297FE2"/>
    <w:rsid w:val="002A1BAA"/>
    <w:rsid w:val="002A6FA0"/>
    <w:rsid w:val="002B034A"/>
    <w:rsid w:val="002B17C7"/>
    <w:rsid w:val="002B212D"/>
    <w:rsid w:val="002C3AE6"/>
    <w:rsid w:val="002C3D4C"/>
    <w:rsid w:val="002C4474"/>
    <w:rsid w:val="002C7E18"/>
    <w:rsid w:val="002D0A4A"/>
    <w:rsid w:val="002D1CB2"/>
    <w:rsid w:val="002D2D08"/>
    <w:rsid w:val="002D48CF"/>
    <w:rsid w:val="002D6C28"/>
    <w:rsid w:val="002E1A2B"/>
    <w:rsid w:val="002E2054"/>
    <w:rsid w:val="002E4A15"/>
    <w:rsid w:val="002F143A"/>
    <w:rsid w:val="002F1E1C"/>
    <w:rsid w:val="00304476"/>
    <w:rsid w:val="00304C92"/>
    <w:rsid w:val="00305ED9"/>
    <w:rsid w:val="00310086"/>
    <w:rsid w:val="00320C68"/>
    <w:rsid w:val="00324F08"/>
    <w:rsid w:val="00325673"/>
    <w:rsid w:val="00327293"/>
    <w:rsid w:val="00327C29"/>
    <w:rsid w:val="00330921"/>
    <w:rsid w:val="00332471"/>
    <w:rsid w:val="00332C07"/>
    <w:rsid w:val="00333315"/>
    <w:rsid w:val="00333D3B"/>
    <w:rsid w:val="00335D18"/>
    <w:rsid w:val="0033751C"/>
    <w:rsid w:val="00337777"/>
    <w:rsid w:val="00342078"/>
    <w:rsid w:val="003422F3"/>
    <w:rsid w:val="00347DE0"/>
    <w:rsid w:val="00351562"/>
    <w:rsid w:val="00353EA5"/>
    <w:rsid w:val="00355DCF"/>
    <w:rsid w:val="0036016E"/>
    <w:rsid w:val="003629F4"/>
    <w:rsid w:val="00373E21"/>
    <w:rsid w:val="003740DE"/>
    <w:rsid w:val="00375E41"/>
    <w:rsid w:val="003816D7"/>
    <w:rsid w:val="003820E5"/>
    <w:rsid w:val="00396133"/>
    <w:rsid w:val="003A1D98"/>
    <w:rsid w:val="003A3E3D"/>
    <w:rsid w:val="003A3E84"/>
    <w:rsid w:val="003A4D99"/>
    <w:rsid w:val="003A6382"/>
    <w:rsid w:val="003B127A"/>
    <w:rsid w:val="003B5225"/>
    <w:rsid w:val="003B770C"/>
    <w:rsid w:val="003B7D2E"/>
    <w:rsid w:val="003C61D0"/>
    <w:rsid w:val="003C7EF1"/>
    <w:rsid w:val="003D0023"/>
    <w:rsid w:val="003D1427"/>
    <w:rsid w:val="003D4393"/>
    <w:rsid w:val="003D64ED"/>
    <w:rsid w:val="003E0415"/>
    <w:rsid w:val="003E0A22"/>
    <w:rsid w:val="003E1780"/>
    <w:rsid w:val="003E413C"/>
    <w:rsid w:val="003E4B9F"/>
    <w:rsid w:val="003E520A"/>
    <w:rsid w:val="003E53BB"/>
    <w:rsid w:val="003F3865"/>
    <w:rsid w:val="003F4058"/>
    <w:rsid w:val="00400796"/>
    <w:rsid w:val="00406AEE"/>
    <w:rsid w:val="004078D6"/>
    <w:rsid w:val="00410197"/>
    <w:rsid w:val="00411E0A"/>
    <w:rsid w:val="004125C1"/>
    <w:rsid w:val="00413148"/>
    <w:rsid w:val="00414FC5"/>
    <w:rsid w:val="004224FB"/>
    <w:rsid w:val="004233BF"/>
    <w:rsid w:val="00426874"/>
    <w:rsid w:val="00427DFE"/>
    <w:rsid w:val="004302E5"/>
    <w:rsid w:val="00434590"/>
    <w:rsid w:val="00436381"/>
    <w:rsid w:val="004366F1"/>
    <w:rsid w:val="00443DC2"/>
    <w:rsid w:val="00444311"/>
    <w:rsid w:val="00452B13"/>
    <w:rsid w:val="004545E3"/>
    <w:rsid w:val="004558B1"/>
    <w:rsid w:val="00457C89"/>
    <w:rsid w:val="00460896"/>
    <w:rsid w:val="00461FFE"/>
    <w:rsid w:val="004622B4"/>
    <w:rsid w:val="00463E57"/>
    <w:rsid w:val="0046419E"/>
    <w:rsid w:val="00464958"/>
    <w:rsid w:val="00470E1F"/>
    <w:rsid w:val="0047375D"/>
    <w:rsid w:val="0047387D"/>
    <w:rsid w:val="004830A1"/>
    <w:rsid w:val="004839F6"/>
    <w:rsid w:val="00485E8C"/>
    <w:rsid w:val="004874F7"/>
    <w:rsid w:val="0049178A"/>
    <w:rsid w:val="00493424"/>
    <w:rsid w:val="004934F9"/>
    <w:rsid w:val="00496A2F"/>
    <w:rsid w:val="004A0E44"/>
    <w:rsid w:val="004A172E"/>
    <w:rsid w:val="004A3218"/>
    <w:rsid w:val="004A5D94"/>
    <w:rsid w:val="004B0087"/>
    <w:rsid w:val="004B3DF6"/>
    <w:rsid w:val="004B626C"/>
    <w:rsid w:val="004B6754"/>
    <w:rsid w:val="004C030B"/>
    <w:rsid w:val="004C1D04"/>
    <w:rsid w:val="004C2FE8"/>
    <w:rsid w:val="004C5959"/>
    <w:rsid w:val="004C5B2D"/>
    <w:rsid w:val="004D1FCF"/>
    <w:rsid w:val="004D4AA3"/>
    <w:rsid w:val="004E02F2"/>
    <w:rsid w:val="004E194E"/>
    <w:rsid w:val="004E371E"/>
    <w:rsid w:val="004E3886"/>
    <w:rsid w:val="004E4032"/>
    <w:rsid w:val="004E6D20"/>
    <w:rsid w:val="004F0317"/>
    <w:rsid w:val="004F0E51"/>
    <w:rsid w:val="004F19BE"/>
    <w:rsid w:val="004F5828"/>
    <w:rsid w:val="0050452B"/>
    <w:rsid w:val="00504D8B"/>
    <w:rsid w:val="00507005"/>
    <w:rsid w:val="00510F1D"/>
    <w:rsid w:val="00511F2F"/>
    <w:rsid w:val="00520845"/>
    <w:rsid w:val="0052197E"/>
    <w:rsid w:val="00521CA1"/>
    <w:rsid w:val="00524FA4"/>
    <w:rsid w:val="00525428"/>
    <w:rsid w:val="00525EDC"/>
    <w:rsid w:val="0053052B"/>
    <w:rsid w:val="00530BF9"/>
    <w:rsid w:val="005313CD"/>
    <w:rsid w:val="005340A2"/>
    <w:rsid w:val="00534536"/>
    <w:rsid w:val="00535A5C"/>
    <w:rsid w:val="00537C17"/>
    <w:rsid w:val="00540F04"/>
    <w:rsid w:val="00541247"/>
    <w:rsid w:val="00542293"/>
    <w:rsid w:val="00542AC9"/>
    <w:rsid w:val="00543AFE"/>
    <w:rsid w:val="0054443A"/>
    <w:rsid w:val="00545285"/>
    <w:rsid w:val="00553C6A"/>
    <w:rsid w:val="00554873"/>
    <w:rsid w:val="00556898"/>
    <w:rsid w:val="00564C90"/>
    <w:rsid w:val="0057058D"/>
    <w:rsid w:val="00572578"/>
    <w:rsid w:val="00572E3D"/>
    <w:rsid w:val="00574558"/>
    <w:rsid w:val="0058086C"/>
    <w:rsid w:val="00584A67"/>
    <w:rsid w:val="00586A60"/>
    <w:rsid w:val="0058772A"/>
    <w:rsid w:val="00590135"/>
    <w:rsid w:val="005904FE"/>
    <w:rsid w:val="00590A4C"/>
    <w:rsid w:val="00592B38"/>
    <w:rsid w:val="005943E7"/>
    <w:rsid w:val="005A1B2C"/>
    <w:rsid w:val="005A20E5"/>
    <w:rsid w:val="005A3300"/>
    <w:rsid w:val="005B0FB5"/>
    <w:rsid w:val="005B3B8F"/>
    <w:rsid w:val="005B52BA"/>
    <w:rsid w:val="005B538D"/>
    <w:rsid w:val="005C0012"/>
    <w:rsid w:val="005C04DC"/>
    <w:rsid w:val="005C3F84"/>
    <w:rsid w:val="005C421E"/>
    <w:rsid w:val="005C422D"/>
    <w:rsid w:val="005C6A07"/>
    <w:rsid w:val="005D0FCB"/>
    <w:rsid w:val="005D1178"/>
    <w:rsid w:val="005D1E2B"/>
    <w:rsid w:val="005D601C"/>
    <w:rsid w:val="005E77A5"/>
    <w:rsid w:val="005F4793"/>
    <w:rsid w:val="005F53C1"/>
    <w:rsid w:val="005F6B67"/>
    <w:rsid w:val="005F77A3"/>
    <w:rsid w:val="0060449D"/>
    <w:rsid w:val="00610EEE"/>
    <w:rsid w:val="00610FDD"/>
    <w:rsid w:val="006136C0"/>
    <w:rsid w:val="00614A33"/>
    <w:rsid w:val="006153ED"/>
    <w:rsid w:val="00615BE0"/>
    <w:rsid w:val="00622A52"/>
    <w:rsid w:val="00626724"/>
    <w:rsid w:val="00626B0F"/>
    <w:rsid w:val="00630D72"/>
    <w:rsid w:val="0063303F"/>
    <w:rsid w:val="00634376"/>
    <w:rsid w:val="00635B3A"/>
    <w:rsid w:val="0063673D"/>
    <w:rsid w:val="00636DD7"/>
    <w:rsid w:val="00637D4D"/>
    <w:rsid w:val="00641B90"/>
    <w:rsid w:val="00643A86"/>
    <w:rsid w:val="00644B35"/>
    <w:rsid w:val="0064645B"/>
    <w:rsid w:val="00647A5C"/>
    <w:rsid w:val="006553A6"/>
    <w:rsid w:val="00656767"/>
    <w:rsid w:val="0066266C"/>
    <w:rsid w:val="006629AC"/>
    <w:rsid w:val="00670ED5"/>
    <w:rsid w:val="00672394"/>
    <w:rsid w:val="006736E7"/>
    <w:rsid w:val="00682F95"/>
    <w:rsid w:val="0068376B"/>
    <w:rsid w:val="00687BC9"/>
    <w:rsid w:val="00687C3A"/>
    <w:rsid w:val="006902A5"/>
    <w:rsid w:val="006902C7"/>
    <w:rsid w:val="00692D8C"/>
    <w:rsid w:val="00694AB8"/>
    <w:rsid w:val="00695A23"/>
    <w:rsid w:val="00695E94"/>
    <w:rsid w:val="00696EE9"/>
    <w:rsid w:val="006976E3"/>
    <w:rsid w:val="006A0825"/>
    <w:rsid w:val="006A2AFC"/>
    <w:rsid w:val="006A400F"/>
    <w:rsid w:val="006A449E"/>
    <w:rsid w:val="006A6461"/>
    <w:rsid w:val="006B0545"/>
    <w:rsid w:val="006B23A0"/>
    <w:rsid w:val="006B2694"/>
    <w:rsid w:val="006B6812"/>
    <w:rsid w:val="006B7057"/>
    <w:rsid w:val="006C021D"/>
    <w:rsid w:val="006C0C21"/>
    <w:rsid w:val="006C44A3"/>
    <w:rsid w:val="006C5F07"/>
    <w:rsid w:val="006C6B25"/>
    <w:rsid w:val="006D4289"/>
    <w:rsid w:val="006D65B6"/>
    <w:rsid w:val="006D6912"/>
    <w:rsid w:val="006E2090"/>
    <w:rsid w:val="006F1295"/>
    <w:rsid w:val="006F41A5"/>
    <w:rsid w:val="006F5B61"/>
    <w:rsid w:val="006F5FFD"/>
    <w:rsid w:val="00700F31"/>
    <w:rsid w:val="00704DC8"/>
    <w:rsid w:val="0071242F"/>
    <w:rsid w:val="00712653"/>
    <w:rsid w:val="00712832"/>
    <w:rsid w:val="00713912"/>
    <w:rsid w:val="007210FA"/>
    <w:rsid w:val="00725CA1"/>
    <w:rsid w:val="00731B31"/>
    <w:rsid w:val="0073413E"/>
    <w:rsid w:val="00744207"/>
    <w:rsid w:val="007457C3"/>
    <w:rsid w:val="00745A9E"/>
    <w:rsid w:val="00746038"/>
    <w:rsid w:val="00747753"/>
    <w:rsid w:val="00753196"/>
    <w:rsid w:val="00753648"/>
    <w:rsid w:val="00754076"/>
    <w:rsid w:val="007546A9"/>
    <w:rsid w:val="00756B8D"/>
    <w:rsid w:val="007605F3"/>
    <w:rsid w:val="007610BF"/>
    <w:rsid w:val="00762333"/>
    <w:rsid w:val="00764FF3"/>
    <w:rsid w:val="00770E76"/>
    <w:rsid w:val="00771709"/>
    <w:rsid w:val="00771A8A"/>
    <w:rsid w:val="00777BFA"/>
    <w:rsid w:val="00780C57"/>
    <w:rsid w:val="0078162F"/>
    <w:rsid w:val="007866E6"/>
    <w:rsid w:val="0079174D"/>
    <w:rsid w:val="0079494A"/>
    <w:rsid w:val="00794A7E"/>
    <w:rsid w:val="007954A7"/>
    <w:rsid w:val="00795B2E"/>
    <w:rsid w:val="007972B9"/>
    <w:rsid w:val="00797FC7"/>
    <w:rsid w:val="007A1323"/>
    <w:rsid w:val="007A3773"/>
    <w:rsid w:val="007A4439"/>
    <w:rsid w:val="007A652B"/>
    <w:rsid w:val="007A6871"/>
    <w:rsid w:val="007B0076"/>
    <w:rsid w:val="007B06CC"/>
    <w:rsid w:val="007B1506"/>
    <w:rsid w:val="007B4667"/>
    <w:rsid w:val="007B5B27"/>
    <w:rsid w:val="007B5EA0"/>
    <w:rsid w:val="007C0756"/>
    <w:rsid w:val="007C345E"/>
    <w:rsid w:val="007C543B"/>
    <w:rsid w:val="007C6180"/>
    <w:rsid w:val="007C7232"/>
    <w:rsid w:val="007D0A50"/>
    <w:rsid w:val="007D6264"/>
    <w:rsid w:val="007D636C"/>
    <w:rsid w:val="007F3C3C"/>
    <w:rsid w:val="00800393"/>
    <w:rsid w:val="008005FA"/>
    <w:rsid w:val="008014F9"/>
    <w:rsid w:val="00803FB6"/>
    <w:rsid w:val="00805034"/>
    <w:rsid w:val="00805E78"/>
    <w:rsid w:val="00810784"/>
    <w:rsid w:val="0081522F"/>
    <w:rsid w:val="00816E56"/>
    <w:rsid w:val="00822296"/>
    <w:rsid w:val="00825034"/>
    <w:rsid w:val="00825067"/>
    <w:rsid w:val="00830DF2"/>
    <w:rsid w:val="008349F0"/>
    <w:rsid w:val="008352C8"/>
    <w:rsid w:val="00837994"/>
    <w:rsid w:val="00841F6D"/>
    <w:rsid w:val="0084337B"/>
    <w:rsid w:val="00844FB9"/>
    <w:rsid w:val="00847EB3"/>
    <w:rsid w:val="008533BE"/>
    <w:rsid w:val="0085363D"/>
    <w:rsid w:val="008569F6"/>
    <w:rsid w:val="00861AC4"/>
    <w:rsid w:val="008657F7"/>
    <w:rsid w:val="00871183"/>
    <w:rsid w:val="008713E1"/>
    <w:rsid w:val="008730C2"/>
    <w:rsid w:val="00875A50"/>
    <w:rsid w:val="00881B66"/>
    <w:rsid w:val="0088271A"/>
    <w:rsid w:val="0088298C"/>
    <w:rsid w:val="00883016"/>
    <w:rsid w:val="00885805"/>
    <w:rsid w:val="00891ED2"/>
    <w:rsid w:val="0089279B"/>
    <w:rsid w:val="00893A21"/>
    <w:rsid w:val="0089491E"/>
    <w:rsid w:val="008961DB"/>
    <w:rsid w:val="008968AD"/>
    <w:rsid w:val="00896D9B"/>
    <w:rsid w:val="008A3290"/>
    <w:rsid w:val="008A3A4F"/>
    <w:rsid w:val="008A622F"/>
    <w:rsid w:val="008A7862"/>
    <w:rsid w:val="008B0FB6"/>
    <w:rsid w:val="008B3F79"/>
    <w:rsid w:val="008C0071"/>
    <w:rsid w:val="008C036B"/>
    <w:rsid w:val="008C0F8B"/>
    <w:rsid w:val="008C4489"/>
    <w:rsid w:val="008C6C7A"/>
    <w:rsid w:val="008D41D7"/>
    <w:rsid w:val="008D4C1B"/>
    <w:rsid w:val="008D4CE4"/>
    <w:rsid w:val="008D5C3E"/>
    <w:rsid w:val="008E0144"/>
    <w:rsid w:val="008E01A0"/>
    <w:rsid w:val="008E02E9"/>
    <w:rsid w:val="008E2A76"/>
    <w:rsid w:val="008E304A"/>
    <w:rsid w:val="008E4352"/>
    <w:rsid w:val="008E6182"/>
    <w:rsid w:val="008F1819"/>
    <w:rsid w:val="008F3E76"/>
    <w:rsid w:val="008F460B"/>
    <w:rsid w:val="008F53F5"/>
    <w:rsid w:val="00901C41"/>
    <w:rsid w:val="00901EBC"/>
    <w:rsid w:val="009036B9"/>
    <w:rsid w:val="009043C5"/>
    <w:rsid w:val="00904751"/>
    <w:rsid w:val="009064BC"/>
    <w:rsid w:val="00910829"/>
    <w:rsid w:val="00911737"/>
    <w:rsid w:val="009134FC"/>
    <w:rsid w:val="00915065"/>
    <w:rsid w:val="009163BD"/>
    <w:rsid w:val="00916F08"/>
    <w:rsid w:val="009171DE"/>
    <w:rsid w:val="0091729B"/>
    <w:rsid w:val="00917F85"/>
    <w:rsid w:val="00920F89"/>
    <w:rsid w:val="00924631"/>
    <w:rsid w:val="00925232"/>
    <w:rsid w:val="00925FA3"/>
    <w:rsid w:val="00931C08"/>
    <w:rsid w:val="009348CB"/>
    <w:rsid w:val="009405BB"/>
    <w:rsid w:val="00941934"/>
    <w:rsid w:val="009430D9"/>
    <w:rsid w:val="00945E69"/>
    <w:rsid w:val="009473C8"/>
    <w:rsid w:val="00952263"/>
    <w:rsid w:val="00960DFD"/>
    <w:rsid w:val="009613BD"/>
    <w:rsid w:val="0096364B"/>
    <w:rsid w:val="0096387B"/>
    <w:rsid w:val="00964CA4"/>
    <w:rsid w:val="0096511E"/>
    <w:rsid w:val="009659E0"/>
    <w:rsid w:val="00970C1A"/>
    <w:rsid w:val="00971B6E"/>
    <w:rsid w:val="00971CE6"/>
    <w:rsid w:val="0097330B"/>
    <w:rsid w:val="00975984"/>
    <w:rsid w:val="0098363D"/>
    <w:rsid w:val="00985101"/>
    <w:rsid w:val="00986566"/>
    <w:rsid w:val="00987358"/>
    <w:rsid w:val="00991112"/>
    <w:rsid w:val="009925AC"/>
    <w:rsid w:val="00996688"/>
    <w:rsid w:val="00996A76"/>
    <w:rsid w:val="009A138A"/>
    <w:rsid w:val="009A3DDF"/>
    <w:rsid w:val="009B5811"/>
    <w:rsid w:val="009B606F"/>
    <w:rsid w:val="009C1704"/>
    <w:rsid w:val="009C427B"/>
    <w:rsid w:val="009D0A70"/>
    <w:rsid w:val="009D24AA"/>
    <w:rsid w:val="009D58DD"/>
    <w:rsid w:val="009E1CC1"/>
    <w:rsid w:val="009E69FD"/>
    <w:rsid w:val="009F0AAC"/>
    <w:rsid w:val="009F6968"/>
    <w:rsid w:val="00A01525"/>
    <w:rsid w:val="00A0193F"/>
    <w:rsid w:val="00A03202"/>
    <w:rsid w:val="00A0359C"/>
    <w:rsid w:val="00A05419"/>
    <w:rsid w:val="00A0747F"/>
    <w:rsid w:val="00A21676"/>
    <w:rsid w:val="00A22914"/>
    <w:rsid w:val="00A233F7"/>
    <w:rsid w:val="00A23402"/>
    <w:rsid w:val="00A24773"/>
    <w:rsid w:val="00A3354C"/>
    <w:rsid w:val="00A3669A"/>
    <w:rsid w:val="00A425B9"/>
    <w:rsid w:val="00A5176C"/>
    <w:rsid w:val="00A530CE"/>
    <w:rsid w:val="00A55112"/>
    <w:rsid w:val="00A62C2E"/>
    <w:rsid w:val="00A62D39"/>
    <w:rsid w:val="00A6410C"/>
    <w:rsid w:val="00A64489"/>
    <w:rsid w:val="00A646AE"/>
    <w:rsid w:val="00A64BF4"/>
    <w:rsid w:val="00A67A30"/>
    <w:rsid w:val="00A710FA"/>
    <w:rsid w:val="00A72959"/>
    <w:rsid w:val="00A75128"/>
    <w:rsid w:val="00A753F2"/>
    <w:rsid w:val="00A87D12"/>
    <w:rsid w:val="00A9086A"/>
    <w:rsid w:val="00A93B73"/>
    <w:rsid w:val="00A93E97"/>
    <w:rsid w:val="00A94910"/>
    <w:rsid w:val="00A9738A"/>
    <w:rsid w:val="00AA19B0"/>
    <w:rsid w:val="00AA2EC1"/>
    <w:rsid w:val="00AA5DAE"/>
    <w:rsid w:val="00AA71BF"/>
    <w:rsid w:val="00AA7797"/>
    <w:rsid w:val="00AA77E8"/>
    <w:rsid w:val="00AC32AA"/>
    <w:rsid w:val="00AC626E"/>
    <w:rsid w:val="00AC7FDB"/>
    <w:rsid w:val="00AD0AEC"/>
    <w:rsid w:val="00AD2F98"/>
    <w:rsid w:val="00AD3494"/>
    <w:rsid w:val="00AD770B"/>
    <w:rsid w:val="00AE07CF"/>
    <w:rsid w:val="00AE0AA2"/>
    <w:rsid w:val="00AE6DA0"/>
    <w:rsid w:val="00AF1859"/>
    <w:rsid w:val="00AF29C3"/>
    <w:rsid w:val="00AF337D"/>
    <w:rsid w:val="00AF4DC9"/>
    <w:rsid w:val="00AF551C"/>
    <w:rsid w:val="00AF698F"/>
    <w:rsid w:val="00AF7819"/>
    <w:rsid w:val="00B004EB"/>
    <w:rsid w:val="00B0190A"/>
    <w:rsid w:val="00B069DE"/>
    <w:rsid w:val="00B1011F"/>
    <w:rsid w:val="00B11F40"/>
    <w:rsid w:val="00B15495"/>
    <w:rsid w:val="00B168AA"/>
    <w:rsid w:val="00B177FA"/>
    <w:rsid w:val="00B20920"/>
    <w:rsid w:val="00B21D9B"/>
    <w:rsid w:val="00B22F13"/>
    <w:rsid w:val="00B22FB6"/>
    <w:rsid w:val="00B24575"/>
    <w:rsid w:val="00B25E63"/>
    <w:rsid w:val="00B2671B"/>
    <w:rsid w:val="00B3139F"/>
    <w:rsid w:val="00B3361E"/>
    <w:rsid w:val="00B350F0"/>
    <w:rsid w:val="00B352D0"/>
    <w:rsid w:val="00B35412"/>
    <w:rsid w:val="00B36978"/>
    <w:rsid w:val="00B4150D"/>
    <w:rsid w:val="00B456C2"/>
    <w:rsid w:val="00B503A6"/>
    <w:rsid w:val="00B55853"/>
    <w:rsid w:val="00B57B25"/>
    <w:rsid w:val="00B6594B"/>
    <w:rsid w:val="00B708F7"/>
    <w:rsid w:val="00B7462B"/>
    <w:rsid w:val="00B77B84"/>
    <w:rsid w:val="00B80AE3"/>
    <w:rsid w:val="00B80ED1"/>
    <w:rsid w:val="00B827EC"/>
    <w:rsid w:val="00B82937"/>
    <w:rsid w:val="00B85440"/>
    <w:rsid w:val="00B86D3F"/>
    <w:rsid w:val="00B90637"/>
    <w:rsid w:val="00B919D7"/>
    <w:rsid w:val="00B920B7"/>
    <w:rsid w:val="00B92F99"/>
    <w:rsid w:val="00B9548D"/>
    <w:rsid w:val="00B96977"/>
    <w:rsid w:val="00BA627D"/>
    <w:rsid w:val="00BA7F0A"/>
    <w:rsid w:val="00BB0205"/>
    <w:rsid w:val="00BB49CA"/>
    <w:rsid w:val="00BB652D"/>
    <w:rsid w:val="00BB74EC"/>
    <w:rsid w:val="00BC0E17"/>
    <w:rsid w:val="00BC2B02"/>
    <w:rsid w:val="00BC35CB"/>
    <w:rsid w:val="00BC461A"/>
    <w:rsid w:val="00BD276A"/>
    <w:rsid w:val="00BD4AE8"/>
    <w:rsid w:val="00BD6E21"/>
    <w:rsid w:val="00BE215F"/>
    <w:rsid w:val="00BE3D81"/>
    <w:rsid w:val="00BE41A9"/>
    <w:rsid w:val="00BE69AD"/>
    <w:rsid w:val="00BF1B00"/>
    <w:rsid w:val="00BF2A55"/>
    <w:rsid w:val="00BF3D4B"/>
    <w:rsid w:val="00BF416F"/>
    <w:rsid w:val="00C019E7"/>
    <w:rsid w:val="00C01C59"/>
    <w:rsid w:val="00C01F1D"/>
    <w:rsid w:val="00C02E1C"/>
    <w:rsid w:val="00C03996"/>
    <w:rsid w:val="00C17304"/>
    <w:rsid w:val="00C20CE5"/>
    <w:rsid w:val="00C2492D"/>
    <w:rsid w:val="00C24F92"/>
    <w:rsid w:val="00C261D5"/>
    <w:rsid w:val="00C264F5"/>
    <w:rsid w:val="00C31792"/>
    <w:rsid w:val="00C40CD1"/>
    <w:rsid w:val="00C414B9"/>
    <w:rsid w:val="00C42D5C"/>
    <w:rsid w:val="00C52781"/>
    <w:rsid w:val="00C52C48"/>
    <w:rsid w:val="00C52F2C"/>
    <w:rsid w:val="00C5394E"/>
    <w:rsid w:val="00C61F3F"/>
    <w:rsid w:val="00C6525A"/>
    <w:rsid w:val="00C66B49"/>
    <w:rsid w:val="00C705CC"/>
    <w:rsid w:val="00C717FC"/>
    <w:rsid w:val="00C73B33"/>
    <w:rsid w:val="00C76771"/>
    <w:rsid w:val="00C77217"/>
    <w:rsid w:val="00C839DF"/>
    <w:rsid w:val="00C90094"/>
    <w:rsid w:val="00C90733"/>
    <w:rsid w:val="00C9374C"/>
    <w:rsid w:val="00C94D4E"/>
    <w:rsid w:val="00C95497"/>
    <w:rsid w:val="00C95A74"/>
    <w:rsid w:val="00C95F91"/>
    <w:rsid w:val="00C96062"/>
    <w:rsid w:val="00C96426"/>
    <w:rsid w:val="00CA1CBD"/>
    <w:rsid w:val="00CA4E4A"/>
    <w:rsid w:val="00CA6D18"/>
    <w:rsid w:val="00CA7CD0"/>
    <w:rsid w:val="00CB3854"/>
    <w:rsid w:val="00CB724F"/>
    <w:rsid w:val="00CC1A4B"/>
    <w:rsid w:val="00CC366B"/>
    <w:rsid w:val="00CC5337"/>
    <w:rsid w:val="00CC5E5E"/>
    <w:rsid w:val="00CD31B4"/>
    <w:rsid w:val="00CD4B63"/>
    <w:rsid w:val="00CE0539"/>
    <w:rsid w:val="00CE188F"/>
    <w:rsid w:val="00CE3A1F"/>
    <w:rsid w:val="00CE576D"/>
    <w:rsid w:val="00CF293D"/>
    <w:rsid w:val="00CF5BAE"/>
    <w:rsid w:val="00CF5CC0"/>
    <w:rsid w:val="00D01715"/>
    <w:rsid w:val="00D02221"/>
    <w:rsid w:val="00D03F1C"/>
    <w:rsid w:val="00D04CBE"/>
    <w:rsid w:val="00D05703"/>
    <w:rsid w:val="00D06DEA"/>
    <w:rsid w:val="00D076BB"/>
    <w:rsid w:val="00D11B3F"/>
    <w:rsid w:val="00D12E4B"/>
    <w:rsid w:val="00D15F4E"/>
    <w:rsid w:val="00D15F92"/>
    <w:rsid w:val="00D22BAA"/>
    <w:rsid w:val="00D2312A"/>
    <w:rsid w:val="00D23912"/>
    <w:rsid w:val="00D24ECE"/>
    <w:rsid w:val="00D3087F"/>
    <w:rsid w:val="00D30963"/>
    <w:rsid w:val="00D309BC"/>
    <w:rsid w:val="00D30F7C"/>
    <w:rsid w:val="00D31014"/>
    <w:rsid w:val="00D33417"/>
    <w:rsid w:val="00D337B3"/>
    <w:rsid w:val="00D34D96"/>
    <w:rsid w:val="00D34F55"/>
    <w:rsid w:val="00D40ADD"/>
    <w:rsid w:val="00D40C7A"/>
    <w:rsid w:val="00D417A8"/>
    <w:rsid w:val="00D43643"/>
    <w:rsid w:val="00D52800"/>
    <w:rsid w:val="00D57508"/>
    <w:rsid w:val="00D57E45"/>
    <w:rsid w:val="00D64B3A"/>
    <w:rsid w:val="00D70F3D"/>
    <w:rsid w:val="00D768D2"/>
    <w:rsid w:val="00D77E8A"/>
    <w:rsid w:val="00D80CB2"/>
    <w:rsid w:val="00D82FBC"/>
    <w:rsid w:val="00D85DBF"/>
    <w:rsid w:val="00D92242"/>
    <w:rsid w:val="00D955A1"/>
    <w:rsid w:val="00D97D2D"/>
    <w:rsid w:val="00D97D3B"/>
    <w:rsid w:val="00DA15A2"/>
    <w:rsid w:val="00DA4AAE"/>
    <w:rsid w:val="00DA4C01"/>
    <w:rsid w:val="00DA51EE"/>
    <w:rsid w:val="00DA58A9"/>
    <w:rsid w:val="00DA7B57"/>
    <w:rsid w:val="00DB3378"/>
    <w:rsid w:val="00DB51CE"/>
    <w:rsid w:val="00DC0458"/>
    <w:rsid w:val="00DC4D34"/>
    <w:rsid w:val="00DC58BD"/>
    <w:rsid w:val="00DC68F1"/>
    <w:rsid w:val="00DD3926"/>
    <w:rsid w:val="00DD3ECE"/>
    <w:rsid w:val="00DD6DB0"/>
    <w:rsid w:val="00DD7C48"/>
    <w:rsid w:val="00DE3D01"/>
    <w:rsid w:val="00DE48D0"/>
    <w:rsid w:val="00DF0B5E"/>
    <w:rsid w:val="00DF10FD"/>
    <w:rsid w:val="00DF77F0"/>
    <w:rsid w:val="00DF7F2D"/>
    <w:rsid w:val="00E02EBA"/>
    <w:rsid w:val="00E0387A"/>
    <w:rsid w:val="00E03F41"/>
    <w:rsid w:val="00E0601D"/>
    <w:rsid w:val="00E0711C"/>
    <w:rsid w:val="00E07ADB"/>
    <w:rsid w:val="00E07DC3"/>
    <w:rsid w:val="00E122F8"/>
    <w:rsid w:val="00E13EB8"/>
    <w:rsid w:val="00E1473A"/>
    <w:rsid w:val="00E228E8"/>
    <w:rsid w:val="00E23F9A"/>
    <w:rsid w:val="00E24F30"/>
    <w:rsid w:val="00E25046"/>
    <w:rsid w:val="00E25745"/>
    <w:rsid w:val="00E25861"/>
    <w:rsid w:val="00E263DF"/>
    <w:rsid w:val="00E27638"/>
    <w:rsid w:val="00E3407F"/>
    <w:rsid w:val="00E3608F"/>
    <w:rsid w:val="00E37E1E"/>
    <w:rsid w:val="00E40771"/>
    <w:rsid w:val="00E40860"/>
    <w:rsid w:val="00E410D3"/>
    <w:rsid w:val="00E431CC"/>
    <w:rsid w:val="00E50C71"/>
    <w:rsid w:val="00E63223"/>
    <w:rsid w:val="00E71407"/>
    <w:rsid w:val="00E71D4F"/>
    <w:rsid w:val="00E71E24"/>
    <w:rsid w:val="00E723F5"/>
    <w:rsid w:val="00E7280C"/>
    <w:rsid w:val="00E766D5"/>
    <w:rsid w:val="00E816C2"/>
    <w:rsid w:val="00E829D7"/>
    <w:rsid w:val="00E85523"/>
    <w:rsid w:val="00E85CE7"/>
    <w:rsid w:val="00E87112"/>
    <w:rsid w:val="00E93067"/>
    <w:rsid w:val="00E96434"/>
    <w:rsid w:val="00E97645"/>
    <w:rsid w:val="00EA30DD"/>
    <w:rsid w:val="00EA3416"/>
    <w:rsid w:val="00EB2D5C"/>
    <w:rsid w:val="00EB7BD1"/>
    <w:rsid w:val="00EC27DB"/>
    <w:rsid w:val="00ED01F0"/>
    <w:rsid w:val="00ED1D2B"/>
    <w:rsid w:val="00ED5CE3"/>
    <w:rsid w:val="00ED7731"/>
    <w:rsid w:val="00EE1ADE"/>
    <w:rsid w:val="00EE75C4"/>
    <w:rsid w:val="00EE799F"/>
    <w:rsid w:val="00EF09DC"/>
    <w:rsid w:val="00EF1188"/>
    <w:rsid w:val="00EF33A8"/>
    <w:rsid w:val="00EF4D8F"/>
    <w:rsid w:val="00F0162D"/>
    <w:rsid w:val="00F01A9E"/>
    <w:rsid w:val="00F03F22"/>
    <w:rsid w:val="00F056C6"/>
    <w:rsid w:val="00F11DBB"/>
    <w:rsid w:val="00F120C3"/>
    <w:rsid w:val="00F17540"/>
    <w:rsid w:val="00F23BA5"/>
    <w:rsid w:val="00F26FD1"/>
    <w:rsid w:val="00F307D6"/>
    <w:rsid w:val="00F30C5D"/>
    <w:rsid w:val="00F358E0"/>
    <w:rsid w:val="00F37AA6"/>
    <w:rsid w:val="00F37D24"/>
    <w:rsid w:val="00F43B80"/>
    <w:rsid w:val="00F449D6"/>
    <w:rsid w:val="00F46200"/>
    <w:rsid w:val="00F46606"/>
    <w:rsid w:val="00F5177B"/>
    <w:rsid w:val="00F55B3B"/>
    <w:rsid w:val="00F56243"/>
    <w:rsid w:val="00F56504"/>
    <w:rsid w:val="00F618A3"/>
    <w:rsid w:val="00F70F18"/>
    <w:rsid w:val="00F72963"/>
    <w:rsid w:val="00F757B0"/>
    <w:rsid w:val="00F9160B"/>
    <w:rsid w:val="00F95F33"/>
    <w:rsid w:val="00F960BC"/>
    <w:rsid w:val="00FA0689"/>
    <w:rsid w:val="00FA2822"/>
    <w:rsid w:val="00FA4408"/>
    <w:rsid w:val="00FA5C06"/>
    <w:rsid w:val="00FA7B0E"/>
    <w:rsid w:val="00FB0A3E"/>
    <w:rsid w:val="00FB0A50"/>
    <w:rsid w:val="00FB5A39"/>
    <w:rsid w:val="00FC46A7"/>
    <w:rsid w:val="00FC5D4F"/>
    <w:rsid w:val="00FC6758"/>
    <w:rsid w:val="00FD038C"/>
    <w:rsid w:val="00FD5C6A"/>
    <w:rsid w:val="00FE18FB"/>
    <w:rsid w:val="00FE1B99"/>
    <w:rsid w:val="00FE3C84"/>
    <w:rsid w:val="00FE4876"/>
    <w:rsid w:val="00FE5D76"/>
    <w:rsid w:val="00FE6719"/>
    <w:rsid w:val="00FE6D8C"/>
    <w:rsid w:val="00FF090E"/>
    <w:rsid w:val="00FF2271"/>
    <w:rsid w:val="00FF3921"/>
    <w:rsid w:val="00FF57F2"/>
    <w:rsid w:val="00FF74D0"/>
    <w:rsid w:val="00FF7F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16F7ECE2"/>
  <w15:docId w15:val="{987B229C-2C14-4F9C-9EFD-308590654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1C3DE7"/>
    <w:pPr>
      <w:keepNext/>
      <w:keepLines/>
      <w:spacing w:before="480"/>
      <w:outlineLvl w:val="0"/>
    </w:pPr>
    <w:rPr>
      <w:rFonts w:ascii="Arial" w:eastAsiaTheme="majorEastAsia" w:hAnsi="Arial" w:cstheme="majorBidi"/>
      <w:b/>
      <w:bCs/>
      <w:sz w:val="28"/>
      <w:szCs w:val="28"/>
    </w:rPr>
  </w:style>
  <w:style w:type="paragraph" w:styleId="Heading2">
    <w:name w:val="heading 2"/>
    <w:basedOn w:val="Normal"/>
    <w:next w:val="Normal"/>
    <w:qFormat/>
    <w:rsid w:val="001C3DE7"/>
    <w:pPr>
      <w:keepNext/>
      <w:spacing w:before="240" w:after="60"/>
      <w:outlineLvl w:val="1"/>
    </w:pPr>
    <w:rPr>
      <w:rFonts w:ascii="Arial" w:hAnsi="Arial" w:cs="Arial"/>
      <w:b/>
      <w:bCs/>
      <w:iCs/>
      <w:sz w:val="22"/>
      <w:szCs w:val="28"/>
    </w:rPr>
  </w:style>
  <w:style w:type="paragraph" w:styleId="Heading3">
    <w:name w:val="heading 3"/>
    <w:basedOn w:val="Heading2"/>
    <w:next w:val="Normal"/>
    <w:qFormat/>
    <w:rsid w:val="00064E6E"/>
    <w:pPr>
      <w:spacing w:before="180" w:after="120"/>
      <w:ind w:left="2160" w:hanging="720"/>
      <w:outlineLvl w:val="2"/>
    </w:pPr>
    <w:rPr>
      <w:rFonts w:cs="Times New Roman"/>
      <w:bCs w:val="0"/>
      <w:i/>
      <w:iCs w:val="0"/>
      <w:color w:val="336699"/>
      <w:spacing w:val="20"/>
      <w:lang w:eastAsia="en-US"/>
    </w:rPr>
  </w:style>
  <w:style w:type="paragraph" w:styleId="Heading4">
    <w:name w:val="heading 4"/>
    <w:basedOn w:val="Heading3"/>
    <w:next w:val="Normal"/>
    <w:qFormat/>
    <w:rsid w:val="00064E6E"/>
    <w:pPr>
      <w:spacing w:before="120"/>
      <w:ind w:left="2421"/>
      <w:outlineLvl w:val="3"/>
    </w:pPr>
    <w:rPr>
      <w:sz w:val="24"/>
    </w:rPr>
  </w:style>
  <w:style w:type="paragraph" w:styleId="Heading5">
    <w:name w:val="heading 5"/>
    <w:basedOn w:val="Heading4"/>
    <w:next w:val="Normal"/>
    <w:qFormat/>
    <w:rsid w:val="00064E6E"/>
    <w:pPr>
      <w:tabs>
        <w:tab w:val="num" w:pos="0"/>
      </w:tabs>
      <w:ind w:left="2705"/>
      <w:outlineLvl w:val="4"/>
    </w:pPr>
    <w:rPr>
      <w:b w:val="0"/>
      <w:i w:val="0"/>
    </w:rPr>
  </w:style>
  <w:style w:type="paragraph" w:styleId="Heading6">
    <w:name w:val="heading 6"/>
    <w:basedOn w:val="Normal"/>
    <w:next w:val="Normal"/>
    <w:qFormat/>
    <w:rsid w:val="00064E6E"/>
    <w:pPr>
      <w:keepLines/>
      <w:tabs>
        <w:tab w:val="num" w:pos="0"/>
      </w:tabs>
      <w:spacing w:before="240" w:after="60"/>
      <w:ind w:left="4320" w:hanging="720"/>
      <w:outlineLvl w:val="5"/>
    </w:pPr>
    <w:rPr>
      <w:rFonts w:ascii="Arial" w:hAnsi="Arial"/>
      <w:i/>
      <w:sz w:val="22"/>
      <w:szCs w:val="20"/>
      <w:lang w:eastAsia="en-US"/>
    </w:rPr>
  </w:style>
  <w:style w:type="paragraph" w:styleId="Heading7">
    <w:name w:val="heading 7"/>
    <w:basedOn w:val="Normal"/>
    <w:next w:val="Normal"/>
    <w:qFormat/>
    <w:rsid w:val="00064E6E"/>
    <w:pPr>
      <w:keepLines/>
      <w:tabs>
        <w:tab w:val="num" w:pos="0"/>
      </w:tabs>
      <w:spacing w:before="240" w:after="60"/>
      <w:ind w:left="5040" w:hanging="720"/>
      <w:outlineLvl w:val="6"/>
    </w:pPr>
    <w:rPr>
      <w:rFonts w:ascii="Arial" w:hAnsi="Arial"/>
      <w:sz w:val="20"/>
      <w:szCs w:val="20"/>
      <w:lang w:eastAsia="en-US"/>
    </w:rPr>
  </w:style>
  <w:style w:type="paragraph" w:styleId="Heading8">
    <w:name w:val="heading 8"/>
    <w:basedOn w:val="Normal"/>
    <w:next w:val="Normal"/>
    <w:qFormat/>
    <w:rsid w:val="00064E6E"/>
    <w:pPr>
      <w:keepLines/>
      <w:tabs>
        <w:tab w:val="num" w:pos="0"/>
      </w:tabs>
      <w:spacing w:before="240" w:after="60"/>
      <w:ind w:left="5760" w:hanging="720"/>
      <w:outlineLvl w:val="7"/>
    </w:pPr>
    <w:rPr>
      <w:rFonts w:ascii="Arial" w:hAnsi="Arial"/>
      <w:i/>
      <w:sz w:val="20"/>
      <w:szCs w:val="20"/>
      <w:lang w:eastAsia="en-US"/>
    </w:rPr>
  </w:style>
  <w:style w:type="paragraph" w:styleId="Heading9">
    <w:name w:val="heading 9"/>
    <w:basedOn w:val="Normal"/>
    <w:next w:val="Normal"/>
    <w:qFormat/>
    <w:rsid w:val="00064E6E"/>
    <w:pPr>
      <w:keepLines/>
      <w:tabs>
        <w:tab w:val="num" w:pos="0"/>
      </w:tabs>
      <w:spacing w:before="240" w:after="60"/>
      <w:ind w:left="6480" w:hanging="720"/>
      <w:outlineLvl w:val="8"/>
    </w:pPr>
    <w:rPr>
      <w:rFonts w:ascii="Arial" w:hAnsi="Arial"/>
      <w:i/>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sid w:val="00A646AE"/>
    <w:rPr>
      <w:rFonts w:ascii="Tahoma" w:hAnsi="Tahoma" w:cs="Tahoma"/>
      <w:sz w:val="16"/>
      <w:szCs w:val="16"/>
    </w:rPr>
  </w:style>
  <w:style w:type="character" w:styleId="CommentReference">
    <w:name w:val="annotation reference"/>
    <w:semiHidden/>
    <w:rsid w:val="003422F3"/>
    <w:rPr>
      <w:sz w:val="16"/>
      <w:szCs w:val="16"/>
    </w:rPr>
  </w:style>
  <w:style w:type="paragraph" w:styleId="CommentText">
    <w:name w:val="annotation text"/>
    <w:basedOn w:val="Normal"/>
    <w:semiHidden/>
    <w:rsid w:val="003422F3"/>
    <w:rPr>
      <w:sz w:val="20"/>
      <w:szCs w:val="20"/>
    </w:rPr>
  </w:style>
  <w:style w:type="paragraph" w:styleId="CommentSubject">
    <w:name w:val="annotation subject"/>
    <w:basedOn w:val="CommentText"/>
    <w:next w:val="CommentText"/>
    <w:semiHidden/>
    <w:rsid w:val="003422F3"/>
    <w:rPr>
      <w:b/>
      <w:bCs/>
    </w:rPr>
  </w:style>
  <w:style w:type="paragraph" w:styleId="DocumentMap">
    <w:name w:val="Document Map"/>
    <w:basedOn w:val="Normal"/>
    <w:semiHidden/>
    <w:rsid w:val="004839F6"/>
    <w:pPr>
      <w:shd w:val="clear" w:color="auto" w:fill="000080"/>
    </w:pPr>
    <w:rPr>
      <w:rFonts w:ascii="Tahoma" w:hAnsi="Tahoma" w:cs="Tahoma"/>
      <w:sz w:val="20"/>
      <w:szCs w:val="20"/>
    </w:rPr>
  </w:style>
  <w:style w:type="paragraph" w:customStyle="1" w:styleId="Heading2105pt">
    <w:name w:val="Heading 2 + 10.5 pt"/>
    <w:aliases w:val="Not Italic,Justified,Before:  0 pt,After:  0 pt"/>
    <w:basedOn w:val="Heading2"/>
    <w:rsid w:val="004C5959"/>
    <w:pPr>
      <w:tabs>
        <w:tab w:val="left" w:pos="567"/>
      </w:tabs>
      <w:spacing w:before="0" w:after="0"/>
      <w:jc w:val="both"/>
    </w:pPr>
    <w:rPr>
      <w:i/>
      <w:sz w:val="21"/>
      <w:szCs w:val="21"/>
    </w:rPr>
  </w:style>
  <w:style w:type="paragraph" w:customStyle="1" w:styleId="Char">
    <w:name w:val="Char"/>
    <w:basedOn w:val="Normal"/>
    <w:next w:val="Normal"/>
    <w:autoRedefine/>
    <w:rsid w:val="00B1011F"/>
    <w:pPr>
      <w:spacing w:after="160" w:line="240" w:lineRule="exact"/>
    </w:pPr>
    <w:rPr>
      <w:rFonts w:ascii="Verdana" w:hAnsi="Verdana" w:cs="Verdana"/>
      <w:sz w:val="20"/>
      <w:szCs w:val="20"/>
      <w:lang w:val="en-US" w:eastAsia="en-US"/>
    </w:rPr>
  </w:style>
  <w:style w:type="character" w:styleId="Hyperlink">
    <w:name w:val="Hyperlink"/>
    <w:uiPriority w:val="99"/>
    <w:rsid w:val="008F460B"/>
    <w:rPr>
      <w:color w:val="0000FF"/>
      <w:u w:val="single"/>
    </w:rPr>
  </w:style>
  <w:style w:type="paragraph" w:customStyle="1" w:styleId="Default">
    <w:name w:val="Default"/>
    <w:rsid w:val="00C61F3F"/>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6B2694"/>
    <w:rPr>
      <w:color w:val="008080"/>
      <w:u w:val="single"/>
    </w:rPr>
  </w:style>
  <w:style w:type="paragraph" w:styleId="NormalWeb">
    <w:name w:val="Normal (Web)"/>
    <w:basedOn w:val="Normal"/>
    <w:rsid w:val="00BF2A55"/>
    <w:pPr>
      <w:spacing w:before="100" w:beforeAutospacing="1" w:after="100" w:afterAutospacing="1"/>
    </w:pPr>
    <w:rPr>
      <w:rFonts w:eastAsia="MS Mincho"/>
      <w:lang w:val="en-US" w:eastAsia="ja-JP"/>
    </w:rPr>
  </w:style>
  <w:style w:type="character" w:styleId="Emphasis">
    <w:name w:val="Emphasis"/>
    <w:qFormat/>
    <w:rsid w:val="009043C5"/>
    <w:rPr>
      <w:i/>
      <w:iCs/>
    </w:rPr>
  </w:style>
  <w:style w:type="character" w:styleId="Strong">
    <w:name w:val="Strong"/>
    <w:qFormat/>
    <w:rsid w:val="009043C5"/>
    <w:rPr>
      <w:b/>
      <w:bCs/>
    </w:rPr>
  </w:style>
  <w:style w:type="character" w:customStyle="1" w:styleId="nrposttitle">
    <w:name w:val="nr_post_title"/>
    <w:basedOn w:val="DefaultParagraphFont"/>
    <w:rsid w:val="009043C5"/>
  </w:style>
  <w:style w:type="character" w:customStyle="1" w:styleId="nrexcerpt">
    <w:name w:val="nr_excerpt"/>
    <w:basedOn w:val="DefaultParagraphFont"/>
    <w:rsid w:val="009043C5"/>
  </w:style>
  <w:style w:type="paragraph" w:styleId="Title">
    <w:name w:val="Title"/>
    <w:basedOn w:val="Normal"/>
    <w:qFormat/>
    <w:rsid w:val="00FB0A50"/>
    <w:pPr>
      <w:jc w:val="center"/>
    </w:pPr>
    <w:rPr>
      <w:b/>
      <w:i/>
      <w:szCs w:val="20"/>
    </w:rPr>
  </w:style>
  <w:style w:type="character" w:styleId="IntenseReference">
    <w:name w:val="Intense Reference"/>
    <w:uiPriority w:val="32"/>
    <w:qFormat/>
    <w:rsid w:val="00FE1B99"/>
    <w:rPr>
      <w:b/>
      <w:bCs/>
      <w:i/>
      <w:smallCaps/>
      <w:color w:val="C0504D"/>
      <w:spacing w:val="5"/>
      <w:u w:val="none"/>
    </w:rPr>
  </w:style>
  <w:style w:type="paragraph" w:styleId="Revision">
    <w:name w:val="Revision"/>
    <w:hidden/>
    <w:uiPriority w:val="99"/>
    <w:semiHidden/>
    <w:rsid w:val="00E50C71"/>
    <w:rPr>
      <w:sz w:val="24"/>
      <w:szCs w:val="24"/>
    </w:rPr>
  </w:style>
  <w:style w:type="character" w:customStyle="1" w:styleId="Heading1Char">
    <w:name w:val="Heading 1 Char"/>
    <w:basedOn w:val="DefaultParagraphFont"/>
    <w:link w:val="Heading1"/>
    <w:rsid w:val="001C3DE7"/>
    <w:rPr>
      <w:rFonts w:ascii="Arial" w:eastAsiaTheme="majorEastAsia" w:hAnsi="Arial" w:cstheme="majorBidi"/>
      <w:b/>
      <w:bCs/>
      <w:sz w:val="28"/>
      <w:szCs w:val="28"/>
    </w:rPr>
  </w:style>
  <w:style w:type="paragraph" w:styleId="TOC1">
    <w:name w:val="toc 1"/>
    <w:basedOn w:val="Normal"/>
    <w:next w:val="Normal"/>
    <w:autoRedefine/>
    <w:uiPriority w:val="39"/>
    <w:rsid w:val="008D41D7"/>
    <w:pPr>
      <w:spacing w:before="120" w:after="120"/>
    </w:pPr>
    <w:rPr>
      <w:rFonts w:asciiTheme="minorHAnsi" w:hAnsiTheme="minorHAnsi"/>
      <w:b/>
      <w:bCs/>
      <w:caps/>
      <w:sz w:val="20"/>
      <w:szCs w:val="20"/>
    </w:rPr>
  </w:style>
  <w:style w:type="paragraph" w:styleId="TOC2">
    <w:name w:val="toc 2"/>
    <w:basedOn w:val="Normal"/>
    <w:next w:val="Normal"/>
    <w:autoRedefine/>
    <w:uiPriority w:val="39"/>
    <w:rsid w:val="008D41D7"/>
    <w:pPr>
      <w:ind w:left="240"/>
    </w:pPr>
    <w:rPr>
      <w:rFonts w:asciiTheme="minorHAnsi" w:hAnsiTheme="minorHAnsi"/>
      <w:smallCaps/>
      <w:sz w:val="20"/>
      <w:szCs w:val="20"/>
    </w:rPr>
  </w:style>
  <w:style w:type="paragraph" w:styleId="TOC3">
    <w:name w:val="toc 3"/>
    <w:basedOn w:val="Normal"/>
    <w:next w:val="Normal"/>
    <w:autoRedefine/>
    <w:uiPriority w:val="39"/>
    <w:rsid w:val="008D41D7"/>
    <w:pPr>
      <w:ind w:left="480"/>
    </w:pPr>
    <w:rPr>
      <w:rFonts w:asciiTheme="minorHAnsi" w:hAnsiTheme="minorHAnsi"/>
      <w:i/>
      <w:iCs/>
      <w:sz w:val="20"/>
      <w:szCs w:val="20"/>
    </w:rPr>
  </w:style>
  <w:style w:type="paragraph" w:styleId="TOC4">
    <w:name w:val="toc 4"/>
    <w:basedOn w:val="Normal"/>
    <w:next w:val="Normal"/>
    <w:autoRedefine/>
    <w:uiPriority w:val="39"/>
    <w:unhideWhenUsed/>
    <w:rsid w:val="008D41D7"/>
    <w:pPr>
      <w:ind w:left="720"/>
    </w:pPr>
    <w:rPr>
      <w:rFonts w:asciiTheme="minorHAnsi" w:hAnsiTheme="minorHAnsi"/>
      <w:sz w:val="18"/>
      <w:szCs w:val="18"/>
    </w:rPr>
  </w:style>
  <w:style w:type="paragraph" w:styleId="TOC5">
    <w:name w:val="toc 5"/>
    <w:basedOn w:val="Normal"/>
    <w:next w:val="Normal"/>
    <w:autoRedefine/>
    <w:uiPriority w:val="39"/>
    <w:unhideWhenUsed/>
    <w:rsid w:val="008D41D7"/>
    <w:pPr>
      <w:ind w:left="960"/>
    </w:pPr>
    <w:rPr>
      <w:rFonts w:asciiTheme="minorHAnsi" w:hAnsiTheme="minorHAnsi"/>
      <w:sz w:val="18"/>
      <w:szCs w:val="18"/>
    </w:rPr>
  </w:style>
  <w:style w:type="paragraph" w:styleId="TOC6">
    <w:name w:val="toc 6"/>
    <w:basedOn w:val="Normal"/>
    <w:next w:val="Normal"/>
    <w:autoRedefine/>
    <w:uiPriority w:val="39"/>
    <w:unhideWhenUsed/>
    <w:rsid w:val="008D41D7"/>
    <w:pPr>
      <w:ind w:left="1200"/>
    </w:pPr>
    <w:rPr>
      <w:rFonts w:asciiTheme="minorHAnsi" w:hAnsiTheme="minorHAnsi"/>
      <w:sz w:val="18"/>
      <w:szCs w:val="18"/>
    </w:rPr>
  </w:style>
  <w:style w:type="paragraph" w:styleId="TOC7">
    <w:name w:val="toc 7"/>
    <w:basedOn w:val="Normal"/>
    <w:next w:val="Normal"/>
    <w:autoRedefine/>
    <w:uiPriority w:val="39"/>
    <w:unhideWhenUsed/>
    <w:rsid w:val="008D41D7"/>
    <w:pPr>
      <w:ind w:left="1440"/>
    </w:pPr>
    <w:rPr>
      <w:rFonts w:asciiTheme="minorHAnsi" w:hAnsiTheme="minorHAnsi"/>
      <w:sz w:val="18"/>
      <w:szCs w:val="18"/>
    </w:rPr>
  </w:style>
  <w:style w:type="paragraph" w:styleId="TOC8">
    <w:name w:val="toc 8"/>
    <w:basedOn w:val="Normal"/>
    <w:next w:val="Normal"/>
    <w:autoRedefine/>
    <w:uiPriority w:val="39"/>
    <w:unhideWhenUsed/>
    <w:rsid w:val="008D41D7"/>
    <w:pPr>
      <w:ind w:left="1680"/>
    </w:pPr>
    <w:rPr>
      <w:rFonts w:asciiTheme="minorHAnsi" w:hAnsiTheme="minorHAnsi"/>
      <w:sz w:val="18"/>
      <w:szCs w:val="18"/>
    </w:rPr>
  </w:style>
  <w:style w:type="paragraph" w:styleId="TOC9">
    <w:name w:val="toc 9"/>
    <w:basedOn w:val="Normal"/>
    <w:next w:val="Normal"/>
    <w:autoRedefine/>
    <w:uiPriority w:val="39"/>
    <w:unhideWhenUsed/>
    <w:rsid w:val="008D41D7"/>
    <w:pPr>
      <w:ind w:left="1920"/>
    </w:pPr>
    <w:rPr>
      <w:rFonts w:asciiTheme="minorHAnsi" w:hAnsiTheme="minorHAnsi"/>
      <w:sz w:val="18"/>
      <w:szCs w:val="18"/>
    </w:rPr>
  </w:style>
  <w:style w:type="paragraph" w:styleId="TOCHeading">
    <w:name w:val="TOC Heading"/>
    <w:basedOn w:val="Heading1"/>
    <w:next w:val="Normal"/>
    <w:uiPriority w:val="39"/>
    <w:semiHidden/>
    <w:unhideWhenUsed/>
    <w:qFormat/>
    <w:rsid w:val="008D41D7"/>
    <w:pPr>
      <w:spacing w:line="276" w:lineRule="auto"/>
      <w:outlineLvl w:val="9"/>
    </w:pPr>
    <w:rPr>
      <w:lang w:val="en-US" w:eastAsia="ja-JP"/>
    </w:rPr>
  </w:style>
  <w:style w:type="paragraph" w:styleId="ListParagraph">
    <w:name w:val="List Paragraph"/>
    <w:basedOn w:val="Normal"/>
    <w:uiPriority w:val="34"/>
    <w:qFormat/>
    <w:rsid w:val="008D41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32423">
      <w:bodyDiv w:val="1"/>
      <w:marLeft w:val="0"/>
      <w:marRight w:val="0"/>
      <w:marTop w:val="0"/>
      <w:marBottom w:val="0"/>
      <w:divBdr>
        <w:top w:val="none" w:sz="0" w:space="0" w:color="auto"/>
        <w:left w:val="none" w:sz="0" w:space="0" w:color="auto"/>
        <w:bottom w:val="none" w:sz="0" w:space="0" w:color="auto"/>
        <w:right w:val="none" w:sz="0" w:space="0" w:color="auto"/>
      </w:divBdr>
    </w:div>
    <w:div w:id="186408986">
      <w:bodyDiv w:val="1"/>
      <w:marLeft w:val="0"/>
      <w:marRight w:val="0"/>
      <w:marTop w:val="0"/>
      <w:marBottom w:val="0"/>
      <w:divBdr>
        <w:top w:val="none" w:sz="0" w:space="0" w:color="auto"/>
        <w:left w:val="none" w:sz="0" w:space="0" w:color="auto"/>
        <w:bottom w:val="none" w:sz="0" w:space="0" w:color="auto"/>
        <w:right w:val="none" w:sz="0" w:space="0" w:color="auto"/>
      </w:divBdr>
    </w:div>
    <w:div w:id="1316955771">
      <w:bodyDiv w:val="1"/>
      <w:marLeft w:val="0"/>
      <w:marRight w:val="0"/>
      <w:marTop w:val="0"/>
      <w:marBottom w:val="0"/>
      <w:divBdr>
        <w:top w:val="none" w:sz="0" w:space="0" w:color="auto"/>
        <w:left w:val="none" w:sz="0" w:space="0" w:color="auto"/>
        <w:bottom w:val="none" w:sz="0" w:space="0" w:color="auto"/>
        <w:right w:val="none" w:sz="0" w:space="0" w:color="auto"/>
      </w:divBdr>
    </w:div>
    <w:div w:id="1687636801">
      <w:bodyDiv w:val="1"/>
      <w:marLeft w:val="0"/>
      <w:marRight w:val="0"/>
      <w:marTop w:val="0"/>
      <w:marBottom w:val="0"/>
      <w:divBdr>
        <w:top w:val="none" w:sz="0" w:space="0" w:color="auto"/>
        <w:left w:val="none" w:sz="0" w:space="0" w:color="auto"/>
        <w:bottom w:val="none" w:sz="0" w:space="0" w:color="auto"/>
        <w:right w:val="none" w:sz="0" w:space="0" w:color="auto"/>
      </w:divBdr>
    </w:div>
    <w:div w:id="2000961725">
      <w:bodyDiv w:val="1"/>
      <w:marLeft w:val="0"/>
      <w:marRight w:val="0"/>
      <w:marTop w:val="0"/>
      <w:marBottom w:val="0"/>
      <w:divBdr>
        <w:top w:val="none" w:sz="0" w:space="0" w:color="auto"/>
        <w:left w:val="none" w:sz="0" w:space="0" w:color="auto"/>
        <w:bottom w:val="none" w:sz="0" w:space="0" w:color="auto"/>
        <w:right w:val="none" w:sz="0" w:space="0" w:color="auto"/>
      </w:divBdr>
    </w:div>
    <w:div w:id="2088334587">
      <w:bodyDiv w:val="1"/>
      <w:marLeft w:val="0"/>
      <w:marRight w:val="0"/>
      <w:marTop w:val="0"/>
      <w:marBottom w:val="0"/>
      <w:divBdr>
        <w:top w:val="none" w:sz="0" w:space="0" w:color="auto"/>
        <w:left w:val="none" w:sz="0" w:space="0" w:color="auto"/>
        <w:bottom w:val="none" w:sz="0" w:space="0" w:color="auto"/>
        <w:right w:val="none" w:sz="0" w:space="0" w:color="auto"/>
      </w:divBdr>
      <w:divsChild>
        <w:div w:id="596249397">
          <w:marLeft w:val="0"/>
          <w:marRight w:val="0"/>
          <w:marTop w:val="0"/>
          <w:marBottom w:val="0"/>
          <w:divBdr>
            <w:top w:val="none" w:sz="0" w:space="0" w:color="auto"/>
            <w:left w:val="none" w:sz="0" w:space="0" w:color="auto"/>
            <w:bottom w:val="none" w:sz="0" w:space="0" w:color="auto"/>
            <w:right w:val="none" w:sz="0" w:space="0" w:color="auto"/>
          </w:divBdr>
          <w:divsChild>
            <w:div w:id="204290997">
              <w:marLeft w:val="0"/>
              <w:marRight w:val="0"/>
              <w:marTop w:val="0"/>
              <w:marBottom w:val="0"/>
              <w:divBdr>
                <w:top w:val="none" w:sz="0" w:space="0" w:color="auto"/>
                <w:left w:val="none" w:sz="0" w:space="0" w:color="auto"/>
                <w:bottom w:val="none" w:sz="0" w:space="0" w:color="auto"/>
                <w:right w:val="none" w:sz="0" w:space="0" w:color="auto"/>
              </w:divBdr>
              <w:divsChild>
                <w:div w:id="160127276">
                  <w:marLeft w:val="0"/>
                  <w:marRight w:val="0"/>
                  <w:marTop w:val="0"/>
                  <w:marBottom w:val="0"/>
                  <w:divBdr>
                    <w:top w:val="none" w:sz="0" w:space="0" w:color="auto"/>
                    <w:left w:val="none" w:sz="0" w:space="0" w:color="auto"/>
                    <w:bottom w:val="none" w:sz="0" w:space="0" w:color="auto"/>
                    <w:right w:val="none" w:sz="0" w:space="0" w:color="auto"/>
                  </w:divBdr>
                  <w:divsChild>
                    <w:div w:id="322776376">
                      <w:marLeft w:val="0"/>
                      <w:marRight w:val="0"/>
                      <w:marTop w:val="0"/>
                      <w:marBottom w:val="0"/>
                      <w:divBdr>
                        <w:top w:val="none" w:sz="0" w:space="0" w:color="auto"/>
                        <w:left w:val="none" w:sz="0" w:space="0" w:color="auto"/>
                        <w:bottom w:val="none" w:sz="0" w:space="0" w:color="auto"/>
                        <w:right w:val="none" w:sz="0" w:space="0" w:color="auto"/>
                      </w:divBdr>
                    </w:div>
                    <w:div w:id="919798120">
                      <w:marLeft w:val="0"/>
                      <w:marRight w:val="0"/>
                      <w:marTop w:val="0"/>
                      <w:marBottom w:val="0"/>
                      <w:divBdr>
                        <w:top w:val="none" w:sz="0" w:space="0" w:color="auto"/>
                        <w:left w:val="none" w:sz="0" w:space="0" w:color="auto"/>
                        <w:bottom w:val="none" w:sz="0" w:space="0" w:color="auto"/>
                        <w:right w:val="none" w:sz="0" w:space="0" w:color="auto"/>
                      </w:divBdr>
                      <w:divsChild>
                        <w:div w:id="66736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3246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contacts-stateterritory-drugs-poisons-units" TargetMode="External"/><Relationship Id="rId18" Type="http://schemas.openxmlformats.org/officeDocument/2006/relationships/image" Target="media/image3.png"/><Relationship Id="rId26" Type="http://schemas.openxmlformats.org/officeDocument/2006/relationships/hyperlink" Target="https://www.safetyandquality.gov.au/our-work/medication-safety/medication-reconciliation/medication-management-plan" TargetMode="External"/><Relationship Id="rId39" Type="http://schemas.openxmlformats.org/officeDocument/2006/relationships/image" Target="media/image23.png"/><Relationship Id="rId21" Type="http://schemas.openxmlformats.org/officeDocument/2006/relationships/image" Target="media/image6.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hyperlink" Target="https://www.safetyandquality.gov.au/our-work/medication-safety/nsmc-audit/" TargetMode="External"/><Relationship Id="rId68" Type="http://schemas.openxmlformats.org/officeDocument/2006/relationships/hyperlink" Target="https://www.safetyandquality.gov.au/our-work/medication-safety/medication-charts/medication-charts-resources-and-tools/ordering-and-recording-nutritional-supplements-nimc-and-pbs-hmc"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safetyandquality.gov.au" TargetMode="External"/><Relationship Id="rId2" Type="http://schemas.openxmlformats.org/officeDocument/2006/relationships/numbering" Target="numbering.xml"/><Relationship Id="rId16" Type="http://schemas.openxmlformats.org/officeDocument/2006/relationships/hyperlink" Target="https://www.safetyandquality.gov.au/our-work/medication-safety/medication-charts/national-standard-medication-charts/national-subcutaneous-insulin-chart/" TargetMode="Externa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9.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hyperlink" Target="https://www.safetyandquality.gov.au/our-work/medication-safety/medication-charts/" TargetMode="External"/><Relationship Id="rId66" Type="http://schemas.openxmlformats.org/officeDocument/2006/relationships/hyperlink" Target="https://www.safetyandquality.gov.au/our-work/medication-safety/vteprophylaxis/" TargetMode="External"/><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safetyandquality.gov.au/our-work/medication-safety/medication-charts/national-standard-medication-charts/pbs-hospital-medication-chart" TargetMode="External"/><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hyperlink" Target="https://www.nps.org.au/cpd/activities/national-standard-medication-charts-course"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image" Target="cid:image005.jpg@01D451AA.3F9DBFA0" TargetMode="External"/><Relationship Id="rId52" Type="http://schemas.openxmlformats.org/officeDocument/2006/relationships/image" Target="media/image35.png"/><Relationship Id="rId60" Type="http://schemas.openxmlformats.org/officeDocument/2006/relationships/hyperlink" Target="http://www.safetyandquality.gov.au/publications/nimc-local-management-guidelines-pdf-133kb/" TargetMode="External"/><Relationship Id="rId65" Type="http://schemas.openxmlformats.org/officeDocument/2006/relationships/hyperlink" Target="https://www.safetyandquality.gov.au/our-work/medication-safety/medication-reconciliation/medication-management-plan/" TargetMode="External"/><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mail@safetyandquality.gov.au" TargetMode="External"/><Relationship Id="rId14" Type="http://schemas.openxmlformats.org/officeDocument/2006/relationships/hyperlink" Target="mailto:mail@safetyandquality.gov.au"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s://www.safetyandquality.gov.au/publications/recommendations-for-terminology-abbreviations-and-symbols-used-in-medicines-documentation/" TargetMode="External"/><Relationship Id="rId69" Type="http://schemas.openxmlformats.org/officeDocument/2006/relationships/image" Target="media/image41.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safetyandquality.gov.au/wp-content/uploads/2014/01/NIMC-Local-Management-Guidelines.pdf"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yperlink" Target="https://www.safetyandquality.gov.au/publications-and-resources/resource-library/national-inpatient-medication-chart-nimc-user-guide" TargetMode="External"/><Relationship Id="rId67" Type="http://schemas.openxmlformats.org/officeDocument/2006/relationships/hyperlink" Target="https://www.safetyandquality.gov.au/our-work/medication-safety/high-risk-medicines/" TargetMode="External"/><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7.png"/><Relationship Id="rId62" Type="http://schemas.openxmlformats.org/officeDocument/2006/relationships/hyperlink" Target="https://www.nps.org.au/cpd/activities/medication-safety-training?profession=Pharmacists" TargetMode="External"/><Relationship Id="rId70" Type="http://schemas.openxmlformats.org/officeDocument/2006/relationships/image" Target="media/image42.jpeg"/><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0E370-C2B0-4399-98B1-8DD1323F6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10906</Words>
  <Characters>69117</Characters>
  <Application>Microsoft Office Word</Application>
  <DocSecurity>4</DocSecurity>
  <Lines>575</Lines>
  <Paragraphs>159</Paragraphs>
  <ScaleCrop>false</ScaleCrop>
  <HeadingPairs>
    <vt:vector size="2" baseType="variant">
      <vt:variant>
        <vt:lpstr>Title</vt:lpstr>
      </vt:variant>
      <vt:variant>
        <vt:i4>1</vt:i4>
      </vt:variant>
    </vt:vector>
  </HeadingPairs>
  <TitlesOfParts>
    <vt:vector size="1" baseType="lpstr">
      <vt:lpstr>Title: National In-patient Medication Chart</vt:lpstr>
    </vt:vector>
  </TitlesOfParts>
  <Company>DHA</Company>
  <LinksUpToDate>false</LinksUpToDate>
  <CharactersWithSpaces>79864</CharactersWithSpaces>
  <SharedDoc>false</SharedDoc>
  <HLinks>
    <vt:vector size="102" baseType="variant">
      <vt:variant>
        <vt:i4>3670067</vt:i4>
      </vt:variant>
      <vt:variant>
        <vt:i4>54</vt:i4>
      </vt:variant>
      <vt:variant>
        <vt:i4>0</vt:i4>
      </vt:variant>
      <vt:variant>
        <vt:i4>5</vt:i4>
      </vt:variant>
      <vt:variant>
        <vt:lpwstr>http://www.safetyandquality.gov.au/</vt:lpwstr>
      </vt:variant>
      <vt:variant>
        <vt:lpwstr/>
      </vt:variant>
      <vt:variant>
        <vt:i4>655443</vt:i4>
      </vt:variant>
      <vt:variant>
        <vt:i4>51</vt:i4>
      </vt:variant>
      <vt:variant>
        <vt:i4>0</vt:i4>
      </vt:variant>
      <vt:variant>
        <vt:i4>5</vt:i4>
      </vt:variant>
      <vt:variant>
        <vt:lpwstr>http://www.safetyandquality.gov.au/our-work/medication-safety/medication-chart/support-material/</vt:lpwstr>
      </vt:variant>
      <vt:variant>
        <vt:lpwstr/>
      </vt:variant>
      <vt:variant>
        <vt:i4>1966160</vt:i4>
      </vt:variant>
      <vt:variant>
        <vt:i4>48</vt:i4>
      </vt:variant>
      <vt:variant>
        <vt:i4>0</vt:i4>
      </vt:variant>
      <vt:variant>
        <vt:i4>5</vt:i4>
      </vt:variant>
      <vt:variant>
        <vt:lpwstr>http://www.safetyandquality.gov.au/our-work/medication-safety/medication-alerts/</vt:lpwstr>
      </vt:variant>
      <vt:variant>
        <vt:lpwstr/>
      </vt:variant>
      <vt:variant>
        <vt:i4>5308502</vt:i4>
      </vt:variant>
      <vt:variant>
        <vt:i4>45</vt:i4>
      </vt:variant>
      <vt:variant>
        <vt:i4>0</vt:i4>
      </vt:variant>
      <vt:variant>
        <vt:i4>5</vt:i4>
      </vt:variant>
      <vt:variant>
        <vt:lpwstr>http://www.safetyandquality.gov.au/our-work/medication-safety/vte-prevention-resource-centre/</vt:lpwstr>
      </vt:variant>
      <vt:variant>
        <vt:lpwstr/>
      </vt:variant>
      <vt:variant>
        <vt:i4>1507421</vt:i4>
      </vt:variant>
      <vt:variant>
        <vt:i4>42</vt:i4>
      </vt:variant>
      <vt:variant>
        <vt:i4>0</vt:i4>
      </vt:variant>
      <vt:variant>
        <vt:i4>5</vt:i4>
      </vt:variant>
      <vt:variant>
        <vt:lpwstr>http://www.safetyandquality.gov.au/our-work/medication-safety/medication-reconciliation/nmmp/</vt:lpwstr>
      </vt:variant>
      <vt:variant>
        <vt:lpwstr/>
      </vt:variant>
      <vt:variant>
        <vt:i4>983063</vt:i4>
      </vt:variant>
      <vt:variant>
        <vt:i4>39</vt:i4>
      </vt:variant>
      <vt:variant>
        <vt:i4>0</vt:i4>
      </vt:variant>
      <vt:variant>
        <vt:i4>5</vt:i4>
      </vt:variant>
      <vt:variant>
        <vt:lpwstr>http://www.safetyandquality.gov.au/publications/national-terminology-abbreviations-and-symbols-to-be-used-in-the-prescribing-and-administering-of-medicines-in-australian-hospitals/</vt:lpwstr>
      </vt:variant>
      <vt:variant>
        <vt:lpwstr/>
      </vt:variant>
      <vt:variant>
        <vt:i4>655443</vt:i4>
      </vt:variant>
      <vt:variant>
        <vt:i4>36</vt:i4>
      </vt:variant>
      <vt:variant>
        <vt:i4>0</vt:i4>
      </vt:variant>
      <vt:variant>
        <vt:i4>5</vt:i4>
      </vt:variant>
      <vt:variant>
        <vt:lpwstr>http://www.safetyandquality.gov.au/our-work/medication-safety/medication-chart/support-material/</vt:lpwstr>
      </vt:variant>
      <vt:variant>
        <vt:lpwstr/>
      </vt:variant>
      <vt:variant>
        <vt:i4>4259915</vt:i4>
      </vt:variant>
      <vt:variant>
        <vt:i4>33</vt:i4>
      </vt:variant>
      <vt:variant>
        <vt:i4>0</vt:i4>
      </vt:variant>
      <vt:variant>
        <vt:i4>5</vt:i4>
      </vt:variant>
      <vt:variant>
        <vt:lpwstr>http://learn.nps.org.au/course/category.php?id=56</vt:lpwstr>
      </vt:variant>
      <vt:variant>
        <vt:lpwstr/>
      </vt:variant>
      <vt:variant>
        <vt:i4>4194379</vt:i4>
      </vt:variant>
      <vt:variant>
        <vt:i4>30</vt:i4>
      </vt:variant>
      <vt:variant>
        <vt:i4>0</vt:i4>
      </vt:variant>
      <vt:variant>
        <vt:i4>5</vt:i4>
      </vt:variant>
      <vt:variant>
        <vt:lpwstr>http://learn.nps.org.au/course/category.php?id=40</vt:lpwstr>
      </vt:variant>
      <vt:variant>
        <vt:lpwstr/>
      </vt:variant>
      <vt:variant>
        <vt:i4>1441792</vt:i4>
      </vt:variant>
      <vt:variant>
        <vt:i4>27</vt:i4>
      </vt:variant>
      <vt:variant>
        <vt:i4>0</vt:i4>
      </vt:variant>
      <vt:variant>
        <vt:i4>5</vt:i4>
      </vt:variant>
      <vt:variant>
        <vt:lpwstr>http://www.safetyandquality.gov.au/wp-content/uploads/2012/02/NIMC-Local-Management-Guidelines12.pdf</vt:lpwstr>
      </vt:variant>
      <vt:variant>
        <vt:lpwstr/>
      </vt:variant>
      <vt:variant>
        <vt:i4>4849756</vt:i4>
      </vt:variant>
      <vt:variant>
        <vt:i4>24</vt:i4>
      </vt:variant>
      <vt:variant>
        <vt:i4>0</vt:i4>
      </vt:variant>
      <vt:variant>
        <vt:i4>5</vt:i4>
      </vt:variant>
      <vt:variant>
        <vt:lpwstr>http://www.safetyandquality.gov.au/publications/national-inpatient-medication-chart-user-guide-including-paediatric-versions/</vt:lpwstr>
      </vt:variant>
      <vt:variant>
        <vt:lpwstr/>
      </vt:variant>
      <vt:variant>
        <vt:i4>3604519</vt:i4>
      </vt:variant>
      <vt:variant>
        <vt:i4>21</vt:i4>
      </vt:variant>
      <vt:variant>
        <vt:i4>0</vt:i4>
      </vt:variant>
      <vt:variant>
        <vt:i4>5</vt:i4>
      </vt:variant>
      <vt:variant>
        <vt:lpwstr>http://www.safetyandquality.gov.au/our-work/medication-safety/medication-chart/</vt:lpwstr>
      </vt:variant>
      <vt:variant>
        <vt:lpwstr/>
      </vt:variant>
      <vt:variant>
        <vt:i4>6684689</vt:i4>
      </vt:variant>
      <vt:variant>
        <vt:i4>15</vt:i4>
      </vt:variant>
      <vt:variant>
        <vt:i4>0</vt:i4>
      </vt:variant>
      <vt:variant>
        <vt:i4>5</vt:i4>
      </vt:variant>
      <vt:variant>
        <vt:lpwstr>http://www.health.vic.gov.au/qualitycouncil/downloads/apmm_toolkit.pdf</vt:lpwstr>
      </vt:variant>
      <vt:variant>
        <vt:lpwstr/>
      </vt:variant>
      <vt:variant>
        <vt:i4>1507421</vt:i4>
      </vt:variant>
      <vt:variant>
        <vt:i4>9</vt:i4>
      </vt:variant>
      <vt:variant>
        <vt:i4>0</vt:i4>
      </vt:variant>
      <vt:variant>
        <vt:i4>5</vt:i4>
      </vt:variant>
      <vt:variant>
        <vt:lpwstr>http://www.safetyandquality.gov.au/our-work/medication-safety/medication-reconciliation/nmmp/</vt:lpwstr>
      </vt:variant>
      <vt:variant>
        <vt:lpwstr/>
      </vt:variant>
      <vt:variant>
        <vt:i4>1441792</vt:i4>
      </vt:variant>
      <vt:variant>
        <vt:i4>6</vt:i4>
      </vt:variant>
      <vt:variant>
        <vt:i4>0</vt:i4>
      </vt:variant>
      <vt:variant>
        <vt:i4>5</vt:i4>
      </vt:variant>
      <vt:variant>
        <vt:lpwstr>http://www.safetyandquality.gov.au/wp-content/uploads/2012/02/NIMC-Local-Management-Guidelines12.pdf</vt:lpwstr>
      </vt:variant>
      <vt:variant>
        <vt:lpwstr/>
      </vt:variant>
      <vt:variant>
        <vt:i4>6619262</vt:i4>
      </vt:variant>
      <vt:variant>
        <vt:i4>3</vt:i4>
      </vt:variant>
      <vt:variant>
        <vt:i4>0</vt:i4>
      </vt:variant>
      <vt:variant>
        <vt:i4>5</vt:i4>
      </vt:variant>
      <vt:variant>
        <vt:lpwstr>http://www.safetyandquality.gov.au/our-work/medication-safety/electronic-medication-management-systems/</vt:lpwstr>
      </vt:variant>
      <vt:variant>
        <vt:lpwstr/>
      </vt:variant>
      <vt:variant>
        <vt:i4>4522017</vt:i4>
      </vt:variant>
      <vt:variant>
        <vt:i4>0</vt:i4>
      </vt:variant>
      <vt:variant>
        <vt:i4>0</vt:i4>
      </vt:variant>
      <vt:variant>
        <vt:i4>5</vt:i4>
      </vt:variant>
      <vt:variant>
        <vt:lpwstr>mailto:mail@safetyandquality.gov.au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National In-patient Medication Chart</dc:title>
  <dc:creator>waiang</dc:creator>
  <cp:lastModifiedBy>OLIVER, Kate</cp:lastModifiedBy>
  <cp:revision>2</cp:revision>
  <cp:lastPrinted>2016-02-04T05:03:00Z</cp:lastPrinted>
  <dcterms:created xsi:type="dcterms:W3CDTF">2019-08-22T00:24:00Z</dcterms:created>
  <dcterms:modified xsi:type="dcterms:W3CDTF">2019-08-22T00:24:00Z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