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DD7416" w:rsidRDefault="00824B99" w:rsidP="00C95B78">
      <w:pPr>
        <w:pStyle w:val="Heading1"/>
        <w:ind w:left="4320" w:hanging="4320"/>
        <w:jc w:val="both"/>
        <w:rPr>
          <w:rFonts w:ascii="Bookman Old Style" w:hAnsi="Bookman Old Style"/>
          <w:sz w:val="48"/>
          <w:szCs w:val="48"/>
          <w:lang w:val="en-AU"/>
        </w:rPr>
      </w:pPr>
      <w:r w:rsidRPr="00DD7416">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DD7416">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4604C4">
        <w:rPr>
          <w:rFonts w:ascii="Garamond" w:hAnsi="Garamond"/>
          <w:lang w:val="en-AU"/>
        </w:rPr>
        <w:t>37</w:t>
      </w:r>
    </w:p>
    <w:p w:rsidR="00755242" w:rsidRDefault="004604C4" w:rsidP="00F738B5">
      <w:pPr>
        <w:rPr>
          <w:rFonts w:ascii="Garamond" w:hAnsi="Garamond"/>
          <w:lang w:val="en-AU"/>
        </w:rPr>
      </w:pPr>
      <w:r>
        <w:rPr>
          <w:rFonts w:ascii="Garamond" w:hAnsi="Garamond"/>
          <w:lang w:val="en-AU"/>
        </w:rPr>
        <w:t>21</w:t>
      </w:r>
      <w:r w:rsidR="0004028D">
        <w:rPr>
          <w:rFonts w:ascii="Garamond" w:hAnsi="Garamond"/>
          <w:lang w:val="en-AU"/>
        </w:rPr>
        <w:t xml:space="preserve"> </w:t>
      </w:r>
      <w:r>
        <w:rPr>
          <w:rFonts w:ascii="Garamond" w:hAnsi="Garamond"/>
          <w:lang w:val="en-AU"/>
        </w:rPr>
        <w:t>Oc</w:t>
      </w:r>
      <w:r w:rsidR="0004028D">
        <w:rPr>
          <w:rFonts w:ascii="Garamond" w:hAnsi="Garamond"/>
          <w:lang w:val="en-AU"/>
        </w:rPr>
        <w:t>t</w:t>
      </w:r>
      <w:r>
        <w:rPr>
          <w:rFonts w:ascii="Garamond" w:hAnsi="Garamond"/>
          <w:lang w:val="en-AU"/>
        </w:rPr>
        <w:t>o</w:t>
      </w:r>
      <w:r w:rsidR="0004028D">
        <w:rPr>
          <w:rFonts w:ascii="Garamond" w:hAnsi="Garamond"/>
          <w:lang w:val="en-AU"/>
        </w:rPr>
        <w:t xml:space="preserve">ber </w:t>
      </w:r>
      <w:r w:rsidR="006C06FF">
        <w:rPr>
          <w:rFonts w:ascii="Garamond" w:hAnsi="Garamond"/>
          <w:lang w:val="en-AU"/>
        </w:rPr>
        <w:t>2019</w:t>
      </w:r>
    </w:p>
    <w:p w:rsidR="00D84575" w:rsidRDefault="00D84575" w:rsidP="00F738B5">
      <w:pPr>
        <w:rPr>
          <w:rFonts w:ascii="Garamond" w:hAnsi="Garamond"/>
          <w:lang w:val="en-AU"/>
        </w:rPr>
      </w:pPr>
    </w:p>
    <w:p w:rsidR="00B160EF" w:rsidRPr="00467B47" w:rsidRDefault="00B160EF" w:rsidP="00FA11D5">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90536C"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3E0F57" w:rsidRPr="00027D59">
          <w:rPr>
            <w:rStyle w:val="Hyperlink"/>
            <w:rFonts w:ascii="Garamond" w:hAnsi="Garamond"/>
            <w:lang w:val="en-AU"/>
          </w:rPr>
          <w:t>https://www.safetyandquality.gov.au/publications-and-resources/newsletters/radar</w:t>
        </w:r>
      </w:hyperlink>
    </w:p>
    <w:p w:rsidR="003E0F57" w:rsidRPr="00467B47" w:rsidRDefault="003E0F57"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w:t>
      </w:r>
      <w:r w:rsidR="003E0F57">
        <w:rPr>
          <w:rFonts w:ascii="Garamond" w:hAnsi="Garamond"/>
          <w:lang w:val="en-AU"/>
        </w:rPr>
        <w:t xml:space="preserve"> </w:t>
      </w:r>
      <w:hyperlink r:id="rId10" w:history="1">
        <w:r w:rsidR="002F2666" w:rsidRPr="00027D59">
          <w:rPr>
            <w:rStyle w:val="Hyperlink"/>
            <w:rFonts w:ascii="Garamond" w:hAnsi="Garamond"/>
            <w:lang w:val="en-AU"/>
          </w:rPr>
          <w:t>https://www.safetyandquality.gov.au/publications-and-resources/newsletters</w:t>
        </w:r>
      </w:hyperlink>
      <w:r w:rsidR="002F2666">
        <w:rPr>
          <w:rFonts w:ascii="Garamond" w:hAnsi="Garamond"/>
          <w:lang w:val="en-AU"/>
        </w:rPr>
        <w:t xml:space="preserve"> </w:t>
      </w:r>
      <w:r w:rsidR="002F2666">
        <w:rPr>
          <w:rFonts w:ascii="Garamond" w:hAnsi="Garamond"/>
          <w:lang w:val="en-AU"/>
        </w:rPr>
        <w:br/>
      </w:r>
      <w:r w:rsidR="003D7B9E" w:rsidRPr="00467B47">
        <w:rPr>
          <w:rFonts w:ascii="Garamond" w:hAnsi="Garamond"/>
          <w:lang w:val="en-AU"/>
        </w:rPr>
        <w:t xml:space="preserve">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7C355A">
        <w:rPr>
          <w:rFonts w:ascii="Garamond" w:hAnsi="Garamond"/>
          <w:bCs/>
          <w:lang w:val="en-AU"/>
        </w:rPr>
        <w:t>, Kate Reynolds</w:t>
      </w:r>
    </w:p>
    <w:p w:rsidR="0055445F" w:rsidRDefault="0055445F">
      <w:pPr>
        <w:rPr>
          <w:rFonts w:ascii="Garamond" w:hAnsi="Garamond"/>
          <w:b/>
          <w:lang w:val="en-AU"/>
        </w:rPr>
      </w:pPr>
    </w:p>
    <w:p w:rsidR="00A765F4" w:rsidRDefault="00A765F4" w:rsidP="00A765F4">
      <w:pPr>
        <w:keepNext/>
        <w:rPr>
          <w:rFonts w:ascii="Garamond" w:hAnsi="Garamond"/>
          <w:b/>
          <w:lang w:val="en-AU"/>
        </w:rPr>
      </w:pPr>
      <w:r w:rsidRPr="00A765F4">
        <w:rPr>
          <w:rFonts w:ascii="Garamond" w:hAnsi="Garamond"/>
          <w:b/>
          <w:lang w:val="en-AU"/>
        </w:rPr>
        <w:t>National Safety and Quality Health Service Standards: User guide for the review of clinical variation in health care – Consultation Draft</w:t>
      </w:r>
    </w:p>
    <w:p w:rsidR="007C355A" w:rsidRDefault="00982AB4" w:rsidP="00A765F4">
      <w:pPr>
        <w:keepNext/>
        <w:rPr>
          <w:rFonts w:ascii="Garamond" w:hAnsi="Garamond"/>
          <w:lang w:val="en-AU"/>
        </w:rPr>
      </w:pPr>
      <w:hyperlink r:id="rId15" w:history="1">
        <w:r w:rsidR="007C355A" w:rsidRPr="00361080">
          <w:rPr>
            <w:rStyle w:val="Hyperlink"/>
            <w:rFonts w:ascii="Garamond" w:hAnsi="Garamond"/>
            <w:lang w:val="en-AU"/>
          </w:rPr>
          <w:t>https://www.safetyandquality.gov.au/standards/nsqhs-standards/implementation-nsqhs-standards/nsqhs-standards-updates-and-consultations</w:t>
        </w:r>
      </w:hyperlink>
    </w:p>
    <w:p w:rsidR="00A765F4" w:rsidRDefault="00A765F4" w:rsidP="00A765F4">
      <w:pPr>
        <w:keepNext/>
        <w:ind w:left="720" w:hanging="720"/>
        <w:rPr>
          <w:rFonts w:ascii="Garamond" w:hAnsi="Garamond"/>
          <w:lang w:val="en-AU"/>
        </w:rPr>
      </w:pPr>
      <w:r w:rsidRPr="00A765F4">
        <w:rPr>
          <w:rFonts w:ascii="Garamond" w:hAnsi="Garamond"/>
          <w:lang w:val="en-AU"/>
        </w:rPr>
        <w:t>Australian Commission on Safety and Quality in Health Care</w:t>
      </w:r>
    </w:p>
    <w:p w:rsidR="00A765F4" w:rsidRPr="00A765F4" w:rsidRDefault="00A765F4" w:rsidP="00A765F4">
      <w:pPr>
        <w:keepNext/>
        <w:ind w:left="720" w:hanging="720"/>
        <w:rPr>
          <w:rFonts w:ascii="Garamond" w:hAnsi="Garamond"/>
          <w:lang w:val="en-AU"/>
        </w:rPr>
      </w:pPr>
      <w:r w:rsidRPr="00A765F4">
        <w:rPr>
          <w:rFonts w:ascii="Garamond" w:hAnsi="Garamond"/>
          <w:lang w:val="en-AU"/>
        </w:rPr>
        <w:t>Sydney: ACSQHC; 2019.</w:t>
      </w:r>
    </w:p>
    <w:p w:rsidR="00A765F4" w:rsidRPr="007C355A" w:rsidRDefault="00A765F4" w:rsidP="007C355A">
      <w:pPr>
        <w:keepNext/>
        <w:rPr>
          <w:rFonts w:ascii="Garamond" w:hAnsi="Garamond"/>
          <w:lang w:val="en-AU"/>
        </w:rPr>
      </w:pPr>
    </w:p>
    <w:p w:rsidR="007C355A" w:rsidRDefault="007C355A" w:rsidP="007C355A">
      <w:pPr>
        <w:keepNext/>
        <w:rPr>
          <w:rFonts w:ascii="Garamond" w:hAnsi="Garamond"/>
          <w:lang w:val="en-AU"/>
        </w:rPr>
      </w:pPr>
      <w:r w:rsidRPr="007C355A">
        <w:rPr>
          <w:rFonts w:ascii="Garamond" w:hAnsi="Garamond"/>
          <w:lang w:val="en-AU"/>
        </w:rPr>
        <w:t xml:space="preserve">The Commission examines variation in the </w:t>
      </w:r>
      <w:r w:rsidRPr="007C355A">
        <w:rPr>
          <w:rFonts w:ascii="Garamond" w:hAnsi="Garamond"/>
          <w:i/>
          <w:lang w:val="en-AU"/>
        </w:rPr>
        <w:t>Australian Atlas of Healthcare Variation</w:t>
      </w:r>
      <w:r w:rsidRPr="007C355A">
        <w:rPr>
          <w:rFonts w:ascii="Garamond" w:hAnsi="Garamond"/>
          <w:lang w:val="en-AU"/>
        </w:rPr>
        <w:t xml:space="preserve"> series </w:t>
      </w:r>
      <w:hyperlink r:id="rId16" w:history="1">
        <w:r w:rsidRPr="00361080">
          <w:rPr>
            <w:rStyle w:val="Hyperlink"/>
            <w:rFonts w:ascii="Garamond" w:hAnsi="Garamond"/>
            <w:lang w:val="en-AU"/>
          </w:rPr>
          <w:t>www.safetyandquality.gov.au/publications-and-resources/australian-atlas-healthcare-variation-series</w:t>
        </w:r>
      </w:hyperlink>
    </w:p>
    <w:p w:rsidR="007C355A" w:rsidRDefault="007C355A" w:rsidP="007C355A">
      <w:pPr>
        <w:keepNext/>
        <w:rPr>
          <w:rFonts w:ascii="Garamond" w:hAnsi="Garamond"/>
          <w:lang w:val="en-AU"/>
        </w:rPr>
      </w:pPr>
    </w:p>
    <w:p w:rsidR="007C355A" w:rsidRPr="007C355A" w:rsidRDefault="007C355A" w:rsidP="007C355A">
      <w:pPr>
        <w:keepNext/>
        <w:rPr>
          <w:rFonts w:ascii="Garamond" w:hAnsi="Garamond"/>
          <w:lang w:val="en-AU"/>
        </w:rPr>
      </w:pPr>
      <w:r w:rsidRPr="007C355A">
        <w:rPr>
          <w:rFonts w:ascii="Garamond" w:hAnsi="Garamond"/>
          <w:lang w:val="en-AU"/>
        </w:rPr>
        <w:t xml:space="preserve">The Commission has produced a consultation draft of the </w:t>
      </w:r>
      <w:r w:rsidRPr="007C355A">
        <w:rPr>
          <w:rFonts w:ascii="Garamond" w:hAnsi="Garamond"/>
          <w:i/>
          <w:lang w:val="en-AU"/>
        </w:rPr>
        <w:t>User Guide for the Review of Clinical Variation in Health Care</w:t>
      </w:r>
      <w:r w:rsidRPr="007C355A">
        <w:rPr>
          <w:rFonts w:ascii="Garamond" w:hAnsi="Garamond"/>
          <w:lang w:val="en-AU"/>
        </w:rPr>
        <w:t xml:space="preserve"> to support health service organisations implement a new action in the NSQHS standards, second edition. The new Action (1.28) is part of the Governance Standard, and includes monitoring and investigating data on clinical variation to improve clinical practice. The Guide includes practical advice and case studies to show some of the different ways </w:t>
      </w:r>
      <w:r>
        <w:rPr>
          <w:rFonts w:ascii="Garamond" w:hAnsi="Garamond"/>
          <w:lang w:val="en-AU"/>
        </w:rPr>
        <w:t xml:space="preserve">that </w:t>
      </w:r>
      <w:r w:rsidRPr="007C355A">
        <w:rPr>
          <w:rFonts w:ascii="Garamond" w:hAnsi="Garamond"/>
          <w:lang w:val="en-AU"/>
        </w:rPr>
        <w:t>health service organisat</w:t>
      </w:r>
      <w:r>
        <w:rPr>
          <w:rFonts w:ascii="Garamond" w:hAnsi="Garamond"/>
          <w:lang w:val="en-AU"/>
        </w:rPr>
        <w:t>ions may implement Action 1.28.</w:t>
      </w:r>
    </w:p>
    <w:p w:rsidR="007C355A" w:rsidRDefault="007C355A" w:rsidP="007C355A">
      <w:pPr>
        <w:keepNext/>
        <w:rPr>
          <w:rFonts w:ascii="Garamond" w:hAnsi="Garamond"/>
          <w:lang w:val="en-AU"/>
        </w:rPr>
      </w:pPr>
    </w:p>
    <w:p w:rsidR="00A765F4" w:rsidRPr="007C355A" w:rsidRDefault="007C355A" w:rsidP="007C355A">
      <w:pPr>
        <w:keepNext/>
        <w:rPr>
          <w:rFonts w:ascii="Garamond" w:hAnsi="Garamond"/>
          <w:lang w:val="en-AU"/>
        </w:rPr>
      </w:pPr>
      <w:r w:rsidRPr="007C355A">
        <w:rPr>
          <w:rFonts w:ascii="Garamond" w:hAnsi="Garamond"/>
          <w:lang w:val="en-AU"/>
        </w:rPr>
        <w:t xml:space="preserve">Feedback on the consultation draft of the Guide will be accepted until </w:t>
      </w:r>
      <w:r w:rsidRPr="007C355A">
        <w:rPr>
          <w:rFonts w:ascii="Garamond" w:hAnsi="Garamond"/>
          <w:b/>
          <w:lang w:val="en-AU"/>
        </w:rPr>
        <w:t>31 October 2019</w:t>
      </w:r>
      <w:r w:rsidRPr="007C355A">
        <w:rPr>
          <w:rFonts w:ascii="Garamond" w:hAnsi="Garamond"/>
          <w:lang w:val="en-AU"/>
        </w:rPr>
        <w:t>.</w:t>
      </w:r>
    </w:p>
    <w:p w:rsidR="00A765F4" w:rsidRDefault="00A765F4" w:rsidP="007C355A">
      <w:pPr>
        <w:ind w:left="720" w:hanging="720"/>
        <w:rPr>
          <w:rFonts w:ascii="Garamond" w:hAnsi="Garamond"/>
          <w:b/>
          <w:lang w:val="en-AU"/>
        </w:rPr>
      </w:pPr>
    </w:p>
    <w:p w:rsidR="00317CA5" w:rsidRDefault="00317CA5" w:rsidP="00C17C82">
      <w:pPr>
        <w:keepNext/>
        <w:ind w:left="720" w:hanging="720"/>
        <w:rPr>
          <w:rFonts w:ascii="Garamond" w:hAnsi="Garamond"/>
          <w:b/>
          <w:lang w:val="en-AU"/>
        </w:rPr>
      </w:pPr>
      <w:r>
        <w:rPr>
          <w:rFonts w:ascii="Garamond" w:hAnsi="Garamond"/>
          <w:b/>
          <w:lang w:val="en-AU"/>
        </w:rPr>
        <w:lastRenderedPageBreak/>
        <w:t>Books</w:t>
      </w:r>
    </w:p>
    <w:p w:rsidR="00C918DE" w:rsidRPr="00C918DE" w:rsidRDefault="00C918DE" w:rsidP="00C918DE">
      <w:pPr>
        <w:keepNext/>
        <w:keepLines/>
        <w:autoSpaceDE w:val="0"/>
        <w:autoSpaceDN w:val="0"/>
        <w:adjustRightInd w:val="0"/>
        <w:rPr>
          <w:rFonts w:ascii="Garamond" w:hAnsi="Garamond"/>
          <w:lang w:val="en-AU"/>
        </w:rPr>
      </w:pPr>
    </w:p>
    <w:p w:rsidR="00B81C8E" w:rsidRPr="00C918DE" w:rsidRDefault="00C918DE" w:rsidP="00C918DE">
      <w:pPr>
        <w:keepNext/>
        <w:keepLines/>
        <w:autoSpaceDE w:val="0"/>
        <w:autoSpaceDN w:val="0"/>
        <w:adjustRightInd w:val="0"/>
        <w:rPr>
          <w:rFonts w:ascii="Garamond" w:hAnsi="Garamond"/>
          <w:i/>
          <w:lang w:val="en-AU"/>
        </w:rPr>
      </w:pPr>
      <w:r w:rsidRPr="00C918DE">
        <w:rPr>
          <w:rFonts w:ascii="Garamond" w:hAnsi="Garamond"/>
          <w:i/>
          <w:lang w:val="en-AU"/>
        </w:rPr>
        <w:t>Integrating Social Care into the Delivery of Health Care: Moving Upstream to Improve the Nation's Health</w:t>
      </w:r>
    </w:p>
    <w:p w:rsidR="009E44DB" w:rsidRDefault="009E44DB" w:rsidP="00C918DE">
      <w:pPr>
        <w:keepNext/>
        <w:keepLines/>
        <w:autoSpaceDE w:val="0"/>
        <w:autoSpaceDN w:val="0"/>
        <w:adjustRightInd w:val="0"/>
        <w:rPr>
          <w:rFonts w:ascii="Garamond" w:hAnsi="Garamond"/>
          <w:lang w:val="en-AU"/>
        </w:rPr>
      </w:pPr>
      <w:r w:rsidRPr="009E44DB">
        <w:rPr>
          <w:rFonts w:ascii="Garamond" w:hAnsi="Garamond"/>
          <w:lang w:val="en-AU"/>
        </w:rPr>
        <w:t xml:space="preserve">National Academies of Sciences, Engineering, </w:t>
      </w:r>
      <w:r>
        <w:rPr>
          <w:rFonts w:ascii="Garamond" w:hAnsi="Garamond"/>
          <w:lang w:val="en-AU"/>
        </w:rPr>
        <w:t xml:space="preserve">and </w:t>
      </w:r>
      <w:r w:rsidRPr="009E44DB">
        <w:rPr>
          <w:rFonts w:ascii="Garamond" w:hAnsi="Garamond"/>
          <w:lang w:val="en-AU"/>
        </w:rPr>
        <w:t>Medicine</w:t>
      </w:r>
    </w:p>
    <w:p w:rsidR="00C918DE" w:rsidRDefault="009E44DB" w:rsidP="00C918DE">
      <w:pPr>
        <w:keepNext/>
        <w:keepLines/>
        <w:autoSpaceDE w:val="0"/>
        <w:autoSpaceDN w:val="0"/>
        <w:adjustRightInd w:val="0"/>
        <w:rPr>
          <w:rFonts w:ascii="Garamond" w:hAnsi="Garamond"/>
          <w:lang w:val="en-AU"/>
        </w:rPr>
      </w:pPr>
      <w:r w:rsidRPr="009E44DB">
        <w:rPr>
          <w:rFonts w:ascii="Garamond" w:hAnsi="Garamond"/>
          <w:lang w:val="en-AU"/>
        </w:rPr>
        <w:t>Washington, DC: The National Academies Press; 2019.</w:t>
      </w:r>
    </w:p>
    <w:tbl>
      <w:tblPr>
        <w:tblStyle w:val="TableGrid"/>
        <w:tblW w:w="0" w:type="auto"/>
        <w:tblInd w:w="288" w:type="dxa"/>
        <w:tblLayout w:type="fixed"/>
        <w:tblLook w:val="01E0" w:firstRow="1" w:lastRow="1" w:firstColumn="1" w:lastColumn="1" w:noHBand="0" w:noVBand="0"/>
      </w:tblPr>
      <w:tblGrid>
        <w:gridCol w:w="1080"/>
        <w:gridCol w:w="8280"/>
      </w:tblGrid>
      <w:tr w:rsidR="00317CA5" w:rsidRPr="000170DA" w:rsidTr="007A474A">
        <w:tc>
          <w:tcPr>
            <w:tcW w:w="1080" w:type="dxa"/>
            <w:tcBorders>
              <w:top w:val="single" w:sz="4" w:space="0" w:color="auto"/>
              <w:left w:val="single" w:sz="4" w:space="0" w:color="auto"/>
              <w:bottom w:val="single" w:sz="4" w:space="0" w:color="auto"/>
              <w:right w:val="single" w:sz="4" w:space="0" w:color="auto"/>
            </w:tcBorders>
            <w:vAlign w:val="center"/>
          </w:tcPr>
          <w:p w:rsidR="00317CA5" w:rsidRPr="000170DA" w:rsidRDefault="00B81C8E" w:rsidP="007A474A">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81C8E" w:rsidRPr="000170DA" w:rsidRDefault="00982AB4" w:rsidP="00B81C8E">
            <w:pPr>
              <w:rPr>
                <w:rStyle w:val="Hyperlink"/>
                <w:rFonts w:ascii="Garamond" w:hAnsi="Garamond"/>
                <w:color w:val="auto"/>
                <w:u w:val="none"/>
                <w:lang w:val="en-AU"/>
              </w:rPr>
            </w:pPr>
            <w:hyperlink r:id="rId17" w:history="1">
              <w:r w:rsidR="00C918DE" w:rsidRPr="00361080">
                <w:rPr>
                  <w:rStyle w:val="Hyperlink"/>
                  <w:rFonts w:ascii="Garamond" w:hAnsi="Garamond"/>
                  <w:lang w:val="en-AU"/>
                </w:rPr>
                <w:t>https://doi.org/10.17226/25467</w:t>
              </w:r>
            </w:hyperlink>
          </w:p>
        </w:tc>
      </w:tr>
      <w:tr w:rsidR="00317CA5" w:rsidRPr="000170DA" w:rsidTr="007A474A">
        <w:tc>
          <w:tcPr>
            <w:tcW w:w="1080" w:type="dxa"/>
            <w:tcBorders>
              <w:top w:val="single" w:sz="4" w:space="0" w:color="auto"/>
              <w:left w:val="single" w:sz="4" w:space="0" w:color="auto"/>
              <w:bottom w:val="single" w:sz="4" w:space="0" w:color="auto"/>
              <w:right w:val="single" w:sz="4" w:space="0" w:color="auto"/>
            </w:tcBorders>
            <w:vAlign w:val="center"/>
          </w:tcPr>
          <w:p w:rsidR="00317CA5" w:rsidRPr="000170DA" w:rsidRDefault="00317CA5" w:rsidP="007A474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81C8E" w:rsidRDefault="009E44DB" w:rsidP="009E44DB">
            <w:pPr>
              <w:rPr>
                <w:rFonts w:ascii="Garamond" w:hAnsi="Garamond"/>
                <w:lang w:val="en-AU"/>
              </w:rPr>
            </w:pPr>
            <w:r>
              <w:rPr>
                <w:rFonts w:ascii="Garamond" w:hAnsi="Garamond"/>
                <w:lang w:val="en-AU"/>
              </w:rPr>
              <w:t xml:space="preserve">This report </w:t>
            </w:r>
            <w:r w:rsidRPr="009E44DB">
              <w:rPr>
                <w:rFonts w:ascii="Garamond" w:hAnsi="Garamond"/>
                <w:lang w:val="en-AU"/>
              </w:rPr>
              <w:t>examines the potential for integrating services addressing social needs and the social determinants of health into the delivery of health care to achieve better health outcomes. Th</w:t>
            </w:r>
            <w:r>
              <w:rPr>
                <w:rFonts w:ascii="Garamond" w:hAnsi="Garamond"/>
                <w:lang w:val="en-AU"/>
              </w:rPr>
              <w:t>e</w:t>
            </w:r>
            <w:r w:rsidRPr="009E44DB">
              <w:rPr>
                <w:rFonts w:ascii="Garamond" w:hAnsi="Garamond"/>
                <w:lang w:val="en-AU"/>
              </w:rPr>
              <w:t xml:space="preserve"> report assesses approaches to social care integration currently being taken by health care providers and systems, and new or emerging approaches and opportunities; current roles in such integration by different disciplines and organizations, and new or emerging roles and types of providers; and current and emerging efforts to design health care systems to improve health and reduce health inequities</w:t>
            </w:r>
            <w:r>
              <w:rPr>
                <w:rFonts w:ascii="Garamond" w:hAnsi="Garamond"/>
                <w:lang w:val="en-AU"/>
              </w:rPr>
              <w:t>.</w:t>
            </w:r>
          </w:p>
          <w:p w:rsidR="009E44DB" w:rsidRPr="009E44DB" w:rsidRDefault="009E44DB" w:rsidP="009E44DB">
            <w:pPr>
              <w:rPr>
                <w:rFonts w:ascii="Garamond" w:hAnsi="Garamond"/>
                <w:lang w:val="en-AU"/>
              </w:rPr>
            </w:pPr>
            <w:r>
              <w:rPr>
                <w:rFonts w:ascii="Garamond" w:hAnsi="Garamond"/>
                <w:lang w:val="en-AU"/>
              </w:rPr>
              <w:t xml:space="preserve">The report identifies </w:t>
            </w:r>
            <w:r w:rsidRPr="009E44DB">
              <w:rPr>
                <w:rFonts w:ascii="Garamond" w:hAnsi="Garamond"/>
                <w:lang w:val="en-AU"/>
              </w:rPr>
              <w:t>five goals to better integrate</w:t>
            </w:r>
            <w:r>
              <w:rPr>
                <w:rFonts w:ascii="Garamond" w:hAnsi="Garamond"/>
                <w:lang w:val="en-AU"/>
              </w:rPr>
              <w:t xml:space="preserve"> </w:t>
            </w:r>
            <w:r w:rsidRPr="009E44DB">
              <w:rPr>
                <w:rFonts w:ascii="Garamond" w:hAnsi="Garamond"/>
                <w:lang w:val="en-AU"/>
              </w:rPr>
              <w:t>social care into health care, which may in turn result in</w:t>
            </w:r>
            <w:r>
              <w:rPr>
                <w:rFonts w:ascii="Garamond" w:hAnsi="Garamond"/>
                <w:lang w:val="en-AU"/>
              </w:rPr>
              <w:t xml:space="preserve"> </w:t>
            </w:r>
            <w:r w:rsidRPr="009E44DB">
              <w:rPr>
                <w:rFonts w:ascii="Garamond" w:hAnsi="Garamond"/>
                <w:lang w:val="en-AU"/>
              </w:rPr>
              <w:t>improved health and reduced health disparities. The goals are to:</w:t>
            </w:r>
          </w:p>
          <w:p w:rsidR="009E44DB" w:rsidRPr="009E44DB" w:rsidRDefault="009E44DB" w:rsidP="009E44DB">
            <w:pPr>
              <w:pStyle w:val="ListParagraph"/>
              <w:numPr>
                <w:ilvl w:val="0"/>
                <w:numId w:val="16"/>
              </w:numPr>
              <w:rPr>
                <w:rFonts w:ascii="Garamond" w:hAnsi="Garamond"/>
                <w:lang w:val="en-AU"/>
              </w:rPr>
            </w:pPr>
            <w:r w:rsidRPr="009E44DB">
              <w:rPr>
                <w:rFonts w:ascii="Garamond" w:hAnsi="Garamond"/>
                <w:lang w:val="en-AU"/>
              </w:rPr>
              <w:t>Design health care delivery to integrate social care into health care, guided by the</w:t>
            </w:r>
            <w:r>
              <w:rPr>
                <w:rFonts w:ascii="Garamond" w:hAnsi="Garamond"/>
                <w:lang w:val="en-AU"/>
              </w:rPr>
              <w:t xml:space="preserve"> </w:t>
            </w:r>
            <w:r w:rsidRPr="009E44DB">
              <w:rPr>
                <w:rFonts w:ascii="Garamond" w:hAnsi="Garamond"/>
                <w:lang w:val="en-AU"/>
              </w:rPr>
              <w:t>five health care system activities—awarenesss, adjustment, assistance, alignment, and advocacy.</w:t>
            </w:r>
          </w:p>
          <w:p w:rsidR="009E44DB" w:rsidRPr="009E44DB" w:rsidRDefault="009E44DB" w:rsidP="009E44DB">
            <w:pPr>
              <w:pStyle w:val="ListParagraph"/>
              <w:numPr>
                <w:ilvl w:val="0"/>
                <w:numId w:val="16"/>
              </w:numPr>
              <w:rPr>
                <w:rFonts w:ascii="Garamond" w:hAnsi="Garamond"/>
                <w:lang w:val="en-AU"/>
              </w:rPr>
            </w:pPr>
            <w:r w:rsidRPr="009E44DB">
              <w:rPr>
                <w:rFonts w:ascii="Garamond" w:hAnsi="Garamond"/>
                <w:lang w:val="en-AU"/>
              </w:rPr>
              <w:t>Build a workforce to integrate social care into health care delivery.</w:t>
            </w:r>
          </w:p>
          <w:p w:rsidR="009E44DB" w:rsidRPr="009E44DB" w:rsidRDefault="009E44DB" w:rsidP="009E44DB">
            <w:pPr>
              <w:pStyle w:val="ListParagraph"/>
              <w:numPr>
                <w:ilvl w:val="0"/>
                <w:numId w:val="16"/>
              </w:numPr>
              <w:rPr>
                <w:rFonts w:ascii="Garamond" w:hAnsi="Garamond"/>
                <w:lang w:val="en-AU"/>
              </w:rPr>
            </w:pPr>
            <w:r w:rsidRPr="009E44DB">
              <w:rPr>
                <w:rFonts w:ascii="Garamond" w:hAnsi="Garamond"/>
                <w:lang w:val="en-AU"/>
              </w:rPr>
              <w:t>Develop a digital infrastructure that is interoperable between health care and social care organizations.</w:t>
            </w:r>
          </w:p>
          <w:p w:rsidR="009E44DB" w:rsidRPr="009E44DB" w:rsidRDefault="009E44DB" w:rsidP="009E44DB">
            <w:pPr>
              <w:pStyle w:val="ListParagraph"/>
              <w:numPr>
                <w:ilvl w:val="0"/>
                <w:numId w:val="16"/>
              </w:numPr>
              <w:rPr>
                <w:rFonts w:ascii="Garamond" w:hAnsi="Garamond"/>
                <w:lang w:val="en-AU"/>
              </w:rPr>
            </w:pPr>
            <w:r w:rsidRPr="009E44DB">
              <w:rPr>
                <w:rFonts w:ascii="Garamond" w:hAnsi="Garamond"/>
                <w:lang w:val="en-AU"/>
              </w:rPr>
              <w:t>Finance the integration of health care and social care.</w:t>
            </w:r>
          </w:p>
          <w:p w:rsidR="009E44DB" w:rsidRPr="009E44DB" w:rsidRDefault="009E44DB" w:rsidP="009E44DB">
            <w:pPr>
              <w:pStyle w:val="ListParagraph"/>
              <w:numPr>
                <w:ilvl w:val="0"/>
                <w:numId w:val="16"/>
              </w:numPr>
              <w:rPr>
                <w:rFonts w:ascii="Garamond" w:hAnsi="Garamond"/>
                <w:lang w:val="en-AU"/>
              </w:rPr>
            </w:pPr>
            <w:r w:rsidRPr="009E44DB">
              <w:rPr>
                <w:rFonts w:ascii="Garamond" w:hAnsi="Garamond"/>
                <w:lang w:val="en-AU"/>
              </w:rPr>
              <w:t>Fund, conduct, and translate research and evaluation on the effectiveness and implementation of social care practices in health care settings.</w:t>
            </w:r>
          </w:p>
        </w:tc>
      </w:tr>
    </w:tbl>
    <w:p w:rsidR="00346A83" w:rsidRDefault="00346A83" w:rsidP="00C17C82">
      <w:pPr>
        <w:keepNext/>
        <w:ind w:left="720" w:hanging="720"/>
        <w:rPr>
          <w:rFonts w:ascii="Garamond" w:hAnsi="Garamond"/>
          <w:lang w:val="en-AU"/>
        </w:rPr>
      </w:pPr>
    </w:p>
    <w:p w:rsidR="00B348D0" w:rsidRPr="00346A83" w:rsidRDefault="00B348D0" w:rsidP="00C17C82">
      <w:pPr>
        <w:keepNext/>
        <w:ind w:left="720" w:hanging="720"/>
        <w:rPr>
          <w:rFonts w:ascii="Garamond" w:hAnsi="Garamond"/>
          <w:lang w:val="en-AU"/>
        </w:rPr>
      </w:pPr>
    </w:p>
    <w:p w:rsidR="00346A83" w:rsidRPr="00346A83" w:rsidRDefault="00346A83" w:rsidP="00C17C82">
      <w:pPr>
        <w:keepNext/>
        <w:ind w:left="720" w:hanging="720"/>
        <w:rPr>
          <w:rFonts w:ascii="Garamond" w:hAnsi="Garamond"/>
          <w:lang w:val="en-AU"/>
        </w:rPr>
      </w:pPr>
    </w:p>
    <w:p w:rsidR="00317CA5" w:rsidRDefault="00317CA5" w:rsidP="00C17C82">
      <w:pPr>
        <w:keepNext/>
        <w:ind w:left="720" w:hanging="720"/>
        <w:rPr>
          <w:rFonts w:ascii="Garamond" w:hAnsi="Garamond"/>
          <w:b/>
          <w:lang w:val="en-AU"/>
        </w:rPr>
      </w:pPr>
      <w:r>
        <w:rPr>
          <w:rFonts w:ascii="Garamond" w:hAnsi="Garamond"/>
          <w:b/>
          <w:lang w:val="en-AU"/>
        </w:rPr>
        <w:t>Reports</w:t>
      </w:r>
    </w:p>
    <w:p w:rsidR="00042AC4" w:rsidRDefault="00042AC4" w:rsidP="00754494">
      <w:pPr>
        <w:keepNext/>
        <w:keepLines/>
        <w:autoSpaceDE w:val="0"/>
        <w:autoSpaceDN w:val="0"/>
        <w:adjustRightInd w:val="0"/>
        <w:rPr>
          <w:rFonts w:ascii="Garamond" w:hAnsi="Garamond"/>
          <w:lang w:val="en-AU"/>
        </w:rPr>
      </w:pPr>
    </w:p>
    <w:p w:rsidR="00AE6FED" w:rsidRDefault="00C07653" w:rsidP="00AE6FED">
      <w:pPr>
        <w:keepNext/>
        <w:keepLines/>
        <w:autoSpaceDE w:val="0"/>
        <w:autoSpaceDN w:val="0"/>
        <w:adjustRightInd w:val="0"/>
        <w:rPr>
          <w:rFonts w:ascii="Garamond" w:hAnsi="Garamond"/>
          <w:i/>
          <w:lang w:val="en-AU"/>
        </w:rPr>
      </w:pPr>
      <w:r w:rsidRPr="00C07653">
        <w:rPr>
          <w:rFonts w:ascii="Garamond" w:hAnsi="Garamond"/>
          <w:i/>
          <w:lang w:val="en-AU"/>
        </w:rPr>
        <w:t>Guide to health privacy</w:t>
      </w:r>
    </w:p>
    <w:p w:rsidR="00C07653" w:rsidRDefault="00C07653" w:rsidP="00C07653">
      <w:pPr>
        <w:keepNext/>
        <w:keepLines/>
        <w:autoSpaceDE w:val="0"/>
        <w:autoSpaceDN w:val="0"/>
        <w:adjustRightInd w:val="0"/>
        <w:rPr>
          <w:rFonts w:ascii="Garamond" w:hAnsi="Garamond"/>
          <w:lang w:val="en-AU"/>
        </w:rPr>
      </w:pPr>
      <w:r w:rsidRPr="00C07653">
        <w:rPr>
          <w:rFonts w:ascii="Garamond" w:hAnsi="Garamond"/>
          <w:lang w:val="en-AU"/>
        </w:rPr>
        <w:t>Office of the Australian Information Commissioner</w:t>
      </w:r>
    </w:p>
    <w:p w:rsidR="00C07653" w:rsidRDefault="00C07653" w:rsidP="00C07653">
      <w:pPr>
        <w:keepNext/>
        <w:keepLines/>
        <w:autoSpaceDE w:val="0"/>
        <w:autoSpaceDN w:val="0"/>
        <w:adjustRightInd w:val="0"/>
        <w:rPr>
          <w:rFonts w:ascii="Garamond" w:hAnsi="Garamond"/>
          <w:lang w:val="en-AU"/>
        </w:rPr>
      </w:pPr>
      <w:r w:rsidRPr="00C07653">
        <w:rPr>
          <w:rFonts w:ascii="Garamond" w:hAnsi="Garamond"/>
          <w:lang w:val="en-AU"/>
        </w:rPr>
        <w:t>Sydney: Office of the Australian Information Commissioner; 2019. p. 65.</w:t>
      </w:r>
    </w:p>
    <w:tbl>
      <w:tblPr>
        <w:tblStyle w:val="TableGrid"/>
        <w:tblW w:w="9360" w:type="dxa"/>
        <w:tblInd w:w="288" w:type="dxa"/>
        <w:tblLayout w:type="fixed"/>
        <w:tblLook w:val="01E0" w:firstRow="1" w:lastRow="1" w:firstColumn="1" w:lastColumn="1" w:noHBand="0" w:noVBand="0"/>
      </w:tblPr>
      <w:tblGrid>
        <w:gridCol w:w="1080"/>
        <w:gridCol w:w="8280"/>
      </w:tblGrid>
      <w:tr w:rsidR="002069DE" w:rsidRPr="000170DA" w:rsidTr="00652094">
        <w:tc>
          <w:tcPr>
            <w:tcW w:w="1080" w:type="dxa"/>
            <w:tcBorders>
              <w:top w:val="single" w:sz="4" w:space="0" w:color="auto"/>
              <w:left w:val="single" w:sz="4" w:space="0" w:color="auto"/>
              <w:bottom w:val="single" w:sz="4" w:space="0" w:color="auto"/>
              <w:right w:val="single" w:sz="4" w:space="0" w:color="auto"/>
            </w:tcBorders>
            <w:vAlign w:val="center"/>
          </w:tcPr>
          <w:p w:rsidR="002069DE" w:rsidRPr="000170DA" w:rsidRDefault="002069DE" w:rsidP="007A474A">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B356F" w:rsidRPr="000170DA" w:rsidRDefault="00982AB4" w:rsidP="00AE6FED">
            <w:pPr>
              <w:rPr>
                <w:rStyle w:val="Hyperlink"/>
                <w:rFonts w:ascii="Garamond" w:hAnsi="Garamond"/>
                <w:color w:val="auto"/>
                <w:u w:val="none"/>
                <w:lang w:val="en-AU"/>
              </w:rPr>
            </w:pPr>
            <w:hyperlink r:id="rId18" w:history="1">
              <w:r w:rsidR="00C07653" w:rsidRPr="008B2392">
                <w:rPr>
                  <w:rStyle w:val="Hyperlink"/>
                  <w:rFonts w:ascii="Garamond" w:hAnsi="Garamond"/>
                  <w:lang w:val="en-AU"/>
                </w:rPr>
                <w:t>https://www.oaic.gov.au/privacy/guidance-and-advice/guide-to-health-privacy</w:t>
              </w:r>
            </w:hyperlink>
          </w:p>
        </w:tc>
      </w:tr>
      <w:tr w:rsidR="002069DE" w:rsidRPr="000170DA" w:rsidTr="00652094">
        <w:tc>
          <w:tcPr>
            <w:tcW w:w="1080" w:type="dxa"/>
            <w:tcBorders>
              <w:top w:val="single" w:sz="4" w:space="0" w:color="auto"/>
              <w:left w:val="single" w:sz="4" w:space="0" w:color="auto"/>
              <w:bottom w:val="single" w:sz="4" w:space="0" w:color="auto"/>
              <w:right w:val="single" w:sz="4" w:space="0" w:color="auto"/>
            </w:tcBorders>
            <w:vAlign w:val="center"/>
          </w:tcPr>
          <w:p w:rsidR="002069DE" w:rsidRPr="000170DA" w:rsidRDefault="002069DE" w:rsidP="007A474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42AC4" w:rsidRDefault="00C07653" w:rsidP="00C07653">
            <w:pPr>
              <w:rPr>
                <w:rFonts w:ascii="Garamond" w:hAnsi="Garamond"/>
                <w:lang w:val="en-AU"/>
              </w:rPr>
            </w:pPr>
            <w:r>
              <w:rPr>
                <w:rFonts w:ascii="Garamond" w:hAnsi="Garamond"/>
                <w:lang w:val="en-AU"/>
              </w:rPr>
              <w:t xml:space="preserve">The Office of the Australian Information Commissioner (OAIC) has released this guide to assist </w:t>
            </w:r>
            <w:r w:rsidRPr="00C07653">
              <w:rPr>
                <w:rFonts w:ascii="Garamond" w:hAnsi="Garamond"/>
                <w:lang w:val="en-AU"/>
              </w:rPr>
              <w:t xml:space="preserve">health services providers — from doctors and private sector hospitals, through to allied health professionals, pharmacists, childcare centres and gyms — understand their obligations under the </w:t>
            </w:r>
            <w:r w:rsidRPr="00C07653">
              <w:rPr>
                <w:rFonts w:ascii="Garamond" w:hAnsi="Garamond"/>
                <w:i/>
                <w:lang w:val="en-AU"/>
              </w:rPr>
              <w:t>Privacy Act 1988</w:t>
            </w:r>
            <w:r w:rsidRPr="00C07653">
              <w:rPr>
                <w:rFonts w:ascii="Garamond" w:hAnsi="Garamond"/>
                <w:lang w:val="en-AU"/>
              </w:rPr>
              <w:t>, and embed good privacy in their practice.</w:t>
            </w:r>
          </w:p>
          <w:p w:rsidR="00C07653" w:rsidRPr="00652094" w:rsidRDefault="00C07653" w:rsidP="00C07653">
            <w:pPr>
              <w:rPr>
                <w:rFonts w:ascii="Garamond" w:hAnsi="Garamond"/>
                <w:lang w:val="en-AU"/>
              </w:rPr>
            </w:pPr>
            <w:r w:rsidRPr="00C07653">
              <w:rPr>
                <w:rFonts w:ascii="Garamond" w:hAnsi="Garamond"/>
                <w:lang w:val="en-AU"/>
              </w:rPr>
              <w:t>The guide outlines the key practical steps that health service providers should take to embed good privacy in their practice. In addition, the guide outlines how key privacy obligations apply to and operate in the healthcare context</w:t>
            </w:r>
            <w:r>
              <w:rPr>
                <w:rFonts w:ascii="Garamond" w:hAnsi="Garamond"/>
                <w:lang w:val="en-AU"/>
              </w:rPr>
              <w:t xml:space="preserve"> The OAIC suggests that be taking </w:t>
            </w:r>
            <w:r w:rsidRPr="00C07653">
              <w:rPr>
                <w:rFonts w:ascii="Garamond" w:hAnsi="Garamond"/>
                <w:lang w:val="en-AU"/>
              </w:rPr>
              <w:t xml:space="preserve">these key practical steps and understanding privacy obligations will enable </w:t>
            </w:r>
            <w:r>
              <w:rPr>
                <w:rFonts w:ascii="Garamond" w:hAnsi="Garamond"/>
                <w:lang w:val="en-AU"/>
              </w:rPr>
              <w:t xml:space="preserve">health providers </w:t>
            </w:r>
            <w:r w:rsidRPr="00C07653">
              <w:rPr>
                <w:rFonts w:ascii="Garamond" w:hAnsi="Garamond"/>
                <w:lang w:val="en-AU"/>
              </w:rPr>
              <w:t xml:space="preserve">to identify and implement practices that reduce privacy risk and generate public trust in </w:t>
            </w:r>
            <w:r>
              <w:rPr>
                <w:rFonts w:ascii="Garamond" w:hAnsi="Garamond"/>
                <w:lang w:val="en-AU"/>
              </w:rPr>
              <w:t xml:space="preserve">the </w:t>
            </w:r>
            <w:r w:rsidRPr="00C07653">
              <w:rPr>
                <w:rFonts w:ascii="Garamond" w:hAnsi="Garamond"/>
                <w:lang w:val="en-AU"/>
              </w:rPr>
              <w:t>handling of individuals’ health information.</w:t>
            </w:r>
          </w:p>
        </w:tc>
      </w:tr>
    </w:tbl>
    <w:p w:rsidR="00726DCE" w:rsidRDefault="00726DCE" w:rsidP="00726DCE">
      <w:pPr>
        <w:keepLines/>
        <w:autoSpaceDE w:val="0"/>
        <w:autoSpaceDN w:val="0"/>
        <w:adjustRightInd w:val="0"/>
        <w:rPr>
          <w:rFonts w:ascii="Garamond" w:hAnsi="Garamond"/>
          <w:i/>
          <w:lang w:val="en-AU"/>
        </w:rPr>
      </w:pPr>
    </w:p>
    <w:p w:rsidR="004A7B21" w:rsidRPr="004A7B21" w:rsidRDefault="004A7B21" w:rsidP="00726DCE">
      <w:pPr>
        <w:keepNext/>
        <w:keepLines/>
        <w:autoSpaceDE w:val="0"/>
        <w:autoSpaceDN w:val="0"/>
        <w:adjustRightInd w:val="0"/>
        <w:rPr>
          <w:rFonts w:ascii="Garamond" w:hAnsi="Garamond"/>
          <w:i/>
          <w:lang w:val="en-AU"/>
        </w:rPr>
      </w:pPr>
      <w:r w:rsidRPr="004A7B21">
        <w:rPr>
          <w:rFonts w:ascii="Garamond" w:hAnsi="Garamond"/>
          <w:i/>
          <w:lang w:val="en-AU"/>
        </w:rPr>
        <w:t>Towards value based healthcare: Lessons learnt from implementing outcomes measures</w:t>
      </w:r>
    </w:p>
    <w:p w:rsidR="004A7B21" w:rsidRDefault="004A7B21" w:rsidP="00726DCE">
      <w:pPr>
        <w:keepNext/>
        <w:keepLines/>
        <w:autoSpaceDE w:val="0"/>
        <w:autoSpaceDN w:val="0"/>
        <w:adjustRightInd w:val="0"/>
        <w:rPr>
          <w:rFonts w:ascii="Garamond" w:hAnsi="Garamond"/>
          <w:lang w:val="en-AU"/>
        </w:rPr>
      </w:pPr>
      <w:r w:rsidRPr="004A7B21">
        <w:rPr>
          <w:rFonts w:ascii="Garamond" w:hAnsi="Garamond"/>
          <w:lang w:val="en-AU"/>
        </w:rPr>
        <w:t>Deeble Institute Perspectives Brief No. 5</w:t>
      </w:r>
    </w:p>
    <w:p w:rsidR="004A7B21" w:rsidRDefault="004A7B21" w:rsidP="00726DCE">
      <w:pPr>
        <w:keepNext/>
        <w:keepLines/>
        <w:autoSpaceDE w:val="0"/>
        <w:autoSpaceDN w:val="0"/>
        <w:adjustRightInd w:val="0"/>
        <w:rPr>
          <w:rFonts w:ascii="Garamond" w:hAnsi="Garamond"/>
          <w:lang w:val="en-AU"/>
        </w:rPr>
      </w:pPr>
      <w:r w:rsidRPr="004A7B21">
        <w:rPr>
          <w:rFonts w:ascii="Garamond" w:hAnsi="Garamond"/>
          <w:lang w:val="en-AU"/>
        </w:rPr>
        <w:t>Saunders C, Millar L, Ives A, Slavova-Azmanova N, Bellgard M, Codde J</w:t>
      </w:r>
    </w:p>
    <w:p w:rsidR="004A7B21" w:rsidRPr="00E566B0" w:rsidRDefault="004A7B21" w:rsidP="00726DCE">
      <w:pPr>
        <w:keepNext/>
        <w:keepLines/>
        <w:autoSpaceDE w:val="0"/>
        <w:autoSpaceDN w:val="0"/>
        <w:adjustRightInd w:val="0"/>
        <w:rPr>
          <w:rFonts w:ascii="Garamond" w:hAnsi="Garamond"/>
          <w:lang w:val="en-AU"/>
        </w:rPr>
      </w:pPr>
      <w:r w:rsidRPr="004A7B21">
        <w:rPr>
          <w:rFonts w:ascii="Garamond" w:hAnsi="Garamond"/>
          <w:lang w:val="en-AU"/>
        </w:rPr>
        <w:t>Canberra: Australian Healthcare and Hospitals Association; 2019. p. 11.</w:t>
      </w:r>
    </w:p>
    <w:tbl>
      <w:tblPr>
        <w:tblStyle w:val="TableGrid"/>
        <w:tblW w:w="0" w:type="auto"/>
        <w:tblInd w:w="288" w:type="dxa"/>
        <w:tblLayout w:type="fixed"/>
        <w:tblLook w:val="01E0" w:firstRow="1" w:lastRow="1" w:firstColumn="1" w:lastColumn="1" w:noHBand="0" w:noVBand="0"/>
      </w:tblPr>
      <w:tblGrid>
        <w:gridCol w:w="1080"/>
        <w:gridCol w:w="8280"/>
      </w:tblGrid>
      <w:tr w:rsidR="004A7B21" w:rsidRPr="000170DA" w:rsidTr="007A474A">
        <w:tc>
          <w:tcPr>
            <w:tcW w:w="1080" w:type="dxa"/>
            <w:tcBorders>
              <w:top w:val="single" w:sz="4" w:space="0" w:color="auto"/>
              <w:left w:val="single" w:sz="4" w:space="0" w:color="auto"/>
              <w:bottom w:val="single" w:sz="4" w:space="0" w:color="auto"/>
              <w:right w:val="single" w:sz="4" w:space="0" w:color="auto"/>
            </w:tcBorders>
            <w:vAlign w:val="center"/>
          </w:tcPr>
          <w:p w:rsidR="004A7B21" w:rsidRPr="000170DA" w:rsidRDefault="004A7B21" w:rsidP="00726DCE">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4A7B21" w:rsidRPr="000170DA" w:rsidRDefault="00982AB4" w:rsidP="00726DCE">
            <w:pPr>
              <w:keepNext/>
              <w:rPr>
                <w:rStyle w:val="Hyperlink"/>
                <w:rFonts w:ascii="Garamond" w:hAnsi="Garamond"/>
                <w:color w:val="auto"/>
                <w:u w:val="none"/>
                <w:lang w:val="en-AU"/>
              </w:rPr>
            </w:pPr>
            <w:hyperlink r:id="rId19" w:history="1">
              <w:r w:rsidR="004A7B21" w:rsidRPr="00361080">
                <w:rPr>
                  <w:rStyle w:val="Hyperlink"/>
                  <w:rFonts w:ascii="Garamond" w:hAnsi="Garamond"/>
                  <w:lang w:val="en-AU"/>
                </w:rPr>
                <w:t>https://ahha.asn.au/deeble-institute-perspective-briefs</w:t>
              </w:r>
            </w:hyperlink>
          </w:p>
        </w:tc>
      </w:tr>
      <w:tr w:rsidR="004A7B21" w:rsidRPr="000170DA" w:rsidTr="007A474A">
        <w:tc>
          <w:tcPr>
            <w:tcW w:w="1080" w:type="dxa"/>
            <w:tcBorders>
              <w:top w:val="single" w:sz="4" w:space="0" w:color="auto"/>
              <w:left w:val="single" w:sz="4" w:space="0" w:color="auto"/>
              <w:bottom w:val="single" w:sz="4" w:space="0" w:color="auto"/>
              <w:right w:val="single" w:sz="4" w:space="0" w:color="auto"/>
            </w:tcBorders>
            <w:vAlign w:val="center"/>
          </w:tcPr>
          <w:p w:rsidR="004A7B21" w:rsidRPr="000170DA" w:rsidRDefault="004A7B21" w:rsidP="007A474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4A7B21" w:rsidRPr="00D85349" w:rsidRDefault="004A7B21" w:rsidP="00DC7FFD">
            <w:pPr>
              <w:rPr>
                <w:rFonts w:ascii="Garamond" w:hAnsi="Garamond"/>
                <w:lang w:val="en-AU"/>
              </w:rPr>
            </w:pPr>
            <w:r>
              <w:rPr>
                <w:rFonts w:ascii="Garamond" w:hAnsi="Garamond"/>
                <w:lang w:val="en-AU"/>
              </w:rPr>
              <w:t xml:space="preserve">This brief from the </w:t>
            </w:r>
            <w:r w:rsidRPr="00624569">
              <w:rPr>
                <w:rFonts w:ascii="Garamond" w:hAnsi="Garamond"/>
                <w:lang w:val="en-AU"/>
              </w:rPr>
              <w:t>Australian Healthcare and Hospitals Association</w:t>
            </w:r>
            <w:r>
              <w:rPr>
                <w:rFonts w:ascii="Garamond" w:hAnsi="Garamond"/>
                <w:lang w:val="en-AU"/>
              </w:rPr>
              <w:t xml:space="preserve">’s </w:t>
            </w:r>
            <w:r w:rsidRPr="00624569">
              <w:rPr>
                <w:rFonts w:ascii="Garamond" w:hAnsi="Garamond"/>
                <w:lang w:val="en-AU"/>
              </w:rPr>
              <w:t>Deeble Institute</w:t>
            </w:r>
            <w:r>
              <w:rPr>
                <w:rFonts w:ascii="Garamond" w:hAnsi="Garamond"/>
                <w:lang w:val="en-AU"/>
              </w:rPr>
              <w:t xml:space="preserve"> looks at </w:t>
            </w:r>
            <w:r w:rsidR="00B348D0">
              <w:rPr>
                <w:rFonts w:ascii="Garamond" w:hAnsi="Garamond"/>
                <w:lang w:val="en-AU"/>
              </w:rPr>
              <w:t>value base</w:t>
            </w:r>
            <w:r w:rsidR="006C0439">
              <w:rPr>
                <w:rFonts w:ascii="Garamond" w:hAnsi="Garamond"/>
                <w:lang w:val="en-AU"/>
              </w:rPr>
              <w:t>d</w:t>
            </w:r>
            <w:r w:rsidR="00B348D0">
              <w:rPr>
                <w:rFonts w:ascii="Garamond" w:hAnsi="Garamond"/>
                <w:lang w:val="en-AU"/>
              </w:rPr>
              <w:t xml:space="preserve"> healthcare through the experience of the first 18 months of the Continuous Improvement in Care – Cancer (CIC Cancer) Project in Western Australia. This project </w:t>
            </w:r>
            <w:r w:rsidR="00DC7FFD" w:rsidRPr="00DC7FFD">
              <w:rPr>
                <w:rFonts w:ascii="Garamond" w:hAnsi="Garamond"/>
                <w:lang w:val="en-AU"/>
              </w:rPr>
              <w:t>seeks to bring value-based healthcare principles to cancer management in private and public healthcare settings in Western Australia</w:t>
            </w:r>
            <w:r w:rsidR="00DC7FFD">
              <w:rPr>
                <w:rFonts w:ascii="Garamond" w:hAnsi="Garamond"/>
                <w:lang w:val="en-AU"/>
              </w:rPr>
              <w:t xml:space="preserve">. The project </w:t>
            </w:r>
            <w:r w:rsidR="00B348D0">
              <w:rPr>
                <w:rFonts w:ascii="Garamond" w:hAnsi="Garamond"/>
                <w:lang w:val="en-AU"/>
              </w:rPr>
              <w:t>is combining clinical information with Patient Reported Outcome Measures (PROMs) to feedback in clinical management, determine needs and enable services to assess and improve practice. The authors give their understandings and ‘key learnings’ in planning and governance, engagement and expectation management, data issues and information technology systems.</w:t>
            </w:r>
          </w:p>
        </w:tc>
      </w:tr>
    </w:tbl>
    <w:p w:rsidR="004A7B21" w:rsidRDefault="004A7B21" w:rsidP="002069DE">
      <w:pPr>
        <w:keepNext/>
        <w:ind w:left="720" w:hanging="720"/>
        <w:rPr>
          <w:rFonts w:ascii="Garamond" w:hAnsi="Garamond"/>
          <w:b/>
          <w:lang w:val="en-AU"/>
        </w:rPr>
      </w:pPr>
    </w:p>
    <w:p w:rsidR="00DC3630" w:rsidRDefault="00DC3630" w:rsidP="00DC3630">
      <w:pPr>
        <w:keepNext/>
        <w:rPr>
          <w:rFonts w:ascii="Garamond" w:hAnsi="Garamond"/>
          <w:b/>
          <w:lang w:val="en-AU"/>
        </w:rPr>
      </w:pPr>
      <w:r w:rsidRPr="006C5462">
        <w:rPr>
          <w:rFonts w:ascii="Garamond" w:hAnsi="Garamond"/>
          <w:lang w:val="en-AU"/>
        </w:rPr>
        <w:t xml:space="preserve">For information on the Commission’s work on </w:t>
      </w:r>
      <w:r>
        <w:rPr>
          <w:rFonts w:ascii="Garamond" w:hAnsi="Garamond"/>
          <w:lang w:val="en-AU"/>
        </w:rPr>
        <w:t xml:space="preserve">patient reported outcome measures (PROMS), </w:t>
      </w:r>
      <w:r w:rsidRPr="006C5462">
        <w:rPr>
          <w:rFonts w:ascii="Garamond" w:hAnsi="Garamond"/>
          <w:lang w:val="en-AU"/>
        </w:rPr>
        <w:t>see</w:t>
      </w:r>
      <w:r>
        <w:rPr>
          <w:rFonts w:ascii="Garamond" w:hAnsi="Garamond"/>
          <w:lang w:val="en-AU"/>
        </w:rPr>
        <w:t xml:space="preserve"> </w:t>
      </w:r>
      <w:hyperlink r:id="rId20" w:history="1">
        <w:r w:rsidRPr="002E21E5">
          <w:rPr>
            <w:rStyle w:val="Hyperlink"/>
            <w:rFonts w:ascii="Garamond" w:hAnsi="Garamond"/>
            <w:lang w:val="en-AU"/>
          </w:rPr>
          <w:t>https://www.safetyandquality.gov.au/our-work/indicators-measurement-and-reporting/patient-reported-outcome-measures</w:t>
        </w:r>
      </w:hyperlink>
    </w:p>
    <w:p w:rsidR="00DC3630" w:rsidRDefault="00DC3630" w:rsidP="00A765F4">
      <w:pPr>
        <w:rPr>
          <w:rFonts w:ascii="Garamond" w:hAnsi="Garamond"/>
          <w:i/>
          <w:lang w:val="en-AU"/>
        </w:rPr>
      </w:pPr>
    </w:p>
    <w:p w:rsidR="00726DCE" w:rsidRDefault="00726DCE" w:rsidP="00726DCE">
      <w:pPr>
        <w:rPr>
          <w:rFonts w:ascii="Garamond" w:hAnsi="Garamond"/>
          <w:i/>
          <w:lang w:val="en-AU"/>
        </w:rPr>
      </w:pPr>
      <w:r w:rsidRPr="00A765F4">
        <w:rPr>
          <w:rFonts w:ascii="Garamond" w:hAnsi="Garamond"/>
          <w:i/>
          <w:lang w:val="en-AU"/>
        </w:rPr>
        <w:t>Providers deliver: better care for patients</w:t>
      </w:r>
      <w:r w:rsidR="00BE2343">
        <w:rPr>
          <w:rFonts w:ascii="Garamond" w:hAnsi="Garamond"/>
          <w:i/>
          <w:lang w:val="en-AU"/>
        </w:rPr>
        <w:t xml:space="preserve"> and service users</w:t>
      </w:r>
    </w:p>
    <w:p w:rsidR="00726DCE" w:rsidRDefault="00BE2343" w:rsidP="00726DCE">
      <w:pPr>
        <w:rPr>
          <w:rFonts w:ascii="Garamond" w:hAnsi="Garamond"/>
          <w:lang w:val="en-AU"/>
        </w:rPr>
      </w:pPr>
      <w:r>
        <w:rPr>
          <w:rFonts w:ascii="Garamond" w:hAnsi="Garamond"/>
          <w:lang w:val="en-AU"/>
        </w:rPr>
        <w:t>NHS Providers</w:t>
      </w:r>
    </w:p>
    <w:p w:rsidR="00BE2343" w:rsidRPr="00A765F4" w:rsidRDefault="00BE2343" w:rsidP="00726DCE">
      <w:pPr>
        <w:rPr>
          <w:rFonts w:ascii="Garamond" w:hAnsi="Garamond"/>
          <w:lang w:val="en-AU"/>
        </w:rPr>
      </w:pPr>
      <w:r>
        <w:rPr>
          <w:rFonts w:ascii="Garamond" w:hAnsi="Garamond"/>
          <w:lang w:val="en-AU"/>
        </w:rPr>
        <w:t>London: NHS Providers</w:t>
      </w:r>
    </w:p>
    <w:tbl>
      <w:tblPr>
        <w:tblStyle w:val="TableGrid"/>
        <w:tblW w:w="0" w:type="auto"/>
        <w:tblInd w:w="288" w:type="dxa"/>
        <w:tblLayout w:type="fixed"/>
        <w:tblLook w:val="01E0" w:firstRow="1" w:lastRow="1" w:firstColumn="1" w:lastColumn="1" w:noHBand="0" w:noVBand="0"/>
      </w:tblPr>
      <w:tblGrid>
        <w:gridCol w:w="1080"/>
        <w:gridCol w:w="8280"/>
      </w:tblGrid>
      <w:tr w:rsidR="00726DCE" w:rsidRPr="000170DA" w:rsidTr="001F3F3B">
        <w:tc>
          <w:tcPr>
            <w:tcW w:w="1080" w:type="dxa"/>
            <w:tcBorders>
              <w:top w:val="single" w:sz="4" w:space="0" w:color="auto"/>
              <w:left w:val="single" w:sz="4" w:space="0" w:color="auto"/>
              <w:bottom w:val="single" w:sz="4" w:space="0" w:color="auto"/>
              <w:right w:val="single" w:sz="4" w:space="0" w:color="auto"/>
            </w:tcBorders>
            <w:vAlign w:val="center"/>
          </w:tcPr>
          <w:p w:rsidR="00726DCE" w:rsidRPr="000170DA" w:rsidRDefault="00726DCE" w:rsidP="001F3F3B">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26DCE" w:rsidRPr="000170DA" w:rsidRDefault="00982AB4" w:rsidP="001F3F3B">
            <w:pPr>
              <w:rPr>
                <w:rStyle w:val="Hyperlink"/>
                <w:rFonts w:ascii="Garamond" w:hAnsi="Garamond"/>
                <w:color w:val="auto"/>
                <w:u w:val="none"/>
                <w:lang w:val="en-AU"/>
              </w:rPr>
            </w:pPr>
            <w:hyperlink r:id="rId21" w:history="1">
              <w:r w:rsidR="00726DCE" w:rsidRPr="00361080">
                <w:rPr>
                  <w:rStyle w:val="Hyperlink"/>
                  <w:rFonts w:ascii="Garamond" w:hAnsi="Garamond"/>
                  <w:lang w:val="en-AU"/>
                </w:rPr>
                <w:t>http://nhsproviders.org/providers-deliver</w:t>
              </w:r>
            </w:hyperlink>
          </w:p>
        </w:tc>
      </w:tr>
      <w:tr w:rsidR="00726DCE" w:rsidRPr="000170DA" w:rsidTr="001F3F3B">
        <w:tc>
          <w:tcPr>
            <w:tcW w:w="1080" w:type="dxa"/>
            <w:tcBorders>
              <w:top w:val="single" w:sz="4" w:space="0" w:color="auto"/>
              <w:left w:val="single" w:sz="4" w:space="0" w:color="auto"/>
              <w:bottom w:val="single" w:sz="4" w:space="0" w:color="auto"/>
              <w:right w:val="single" w:sz="4" w:space="0" w:color="auto"/>
            </w:tcBorders>
            <w:vAlign w:val="center"/>
          </w:tcPr>
          <w:p w:rsidR="00726DCE" w:rsidRPr="000170DA" w:rsidRDefault="00726DCE" w:rsidP="001F3F3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26DCE" w:rsidRPr="005A00FB" w:rsidRDefault="00726DCE" w:rsidP="00BE2343">
            <w:pPr>
              <w:rPr>
                <w:rFonts w:ascii="Garamond" w:hAnsi="Garamond"/>
                <w:lang w:val="en-AU"/>
              </w:rPr>
            </w:pPr>
            <w:r w:rsidRPr="00A765F4">
              <w:rPr>
                <w:rFonts w:ascii="Garamond" w:hAnsi="Garamond"/>
                <w:lang w:val="en-AU"/>
              </w:rPr>
              <w:t xml:space="preserve">This </w:t>
            </w:r>
            <w:r w:rsidR="00BE2343">
              <w:rPr>
                <w:rFonts w:ascii="Garamond" w:hAnsi="Garamond"/>
                <w:lang w:val="en-AU"/>
              </w:rPr>
              <w:t xml:space="preserve">online </w:t>
            </w:r>
            <w:r w:rsidRPr="00A765F4">
              <w:rPr>
                <w:rFonts w:ascii="Garamond" w:hAnsi="Garamond"/>
                <w:lang w:val="en-AU"/>
              </w:rPr>
              <w:t xml:space="preserve">report </w:t>
            </w:r>
            <w:r>
              <w:rPr>
                <w:rFonts w:ascii="Garamond" w:hAnsi="Garamond"/>
                <w:lang w:val="en-AU"/>
              </w:rPr>
              <w:t xml:space="preserve">from NHS Providers in the UK </w:t>
            </w:r>
            <w:r w:rsidRPr="00A765F4">
              <w:rPr>
                <w:rFonts w:ascii="Garamond" w:hAnsi="Garamond"/>
                <w:lang w:val="en-AU"/>
              </w:rPr>
              <w:t xml:space="preserve">considers the leadership approaches and frontline initiatives that underpin improvements in quality. </w:t>
            </w:r>
            <w:r>
              <w:rPr>
                <w:rFonts w:ascii="Garamond" w:hAnsi="Garamond"/>
                <w:lang w:val="en-AU"/>
              </w:rPr>
              <w:t xml:space="preserve">Using a series of </w:t>
            </w:r>
            <w:r w:rsidRPr="00A765F4">
              <w:rPr>
                <w:rFonts w:ascii="Garamond" w:hAnsi="Garamond"/>
                <w:lang w:val="en-AU"/>
              </w:rPr>
              <w:t xml:space="preserve">11 case study </w:t>
            </w:r>
            <w:r>
              <w:rPr>
                <w:rFonts w:ascii="Garamond" w:hAnsi="Garamond"/>
                <w:lang w:val="en-AU"/>
              </w:rPr>
              <w:t>‘</w:t>
            </w:r>
            <w:r w:rsidRPr="00A765F4">
              <w:rPr>
                <w:rFonts w:ascii="Garamond" w:hAnsi="Garamond"/>
                <w:lang w:val="en-AU"/>
              </w:rPr>
              <w:t>conversations</w:t>
            </w:r>
            <w:r>
              <w:rPr>
                <w:rFonts w:ascii="Garamond" w:hAnsi="Garamond"/>
                <w:lang w:val="en-AU"/>
              </w:rPr>
              <w:t>’</w:t>
            </w:r>
            <w:r w:rsidRPr="00A765F4">
              <w:rPr>
                <w:rFonts w:ascii="Garamond" w:hAnsi="Garamond"/>
                <w:lang w:val="en-AU"/>
              </w:rPr>
              <w:t xml:space="preserve">, it considers some of the frontline work that has contributed to trusts’ improvements in </w:t>
            </w:r>
            <w:r>
              <w:rPr>
                <w:rFonts w:ascii="Garamond" w:hAnsi="Garamond"/>
                <w:lang w:val="en-AU"/>
              </w:rPr>
              <w:t xml:space="preserve">their care rating by the UK’s </w:t>
            </w:r>
            <w:r w:rsidRPr="00A765F4">
              <w:rPr>
                <w:rFonts w:ascii="Garamond" w:hAnsi="Garamond"/>
                <w:lang w:val="en-AU"/>
              </w:rPr>
              <w:t xml:space="preserve">Care Quality Commission. </w:t>
            </w:r>
            <w:r w:rsidR="00BE2343">
              <w:rPr>
                <w:rFonts w:ascii="Garamond" w:hAnsi="Garamond"/>
                <w:lang w:val="en-AU"/>
              </w:rPr>
              <w:t xml:space="preserve">Issues that the case studies highlight include effective staff engagement, learning organisational cultures, visible and approachable leadership and the value of monitoring and acting on data. </w:t>
            </w:r>
            <w:r w:rsidRPr="00A765F4">
              <w:rPr>
                <w:rFonts w:ascii="Garamond" w:hAnsi="Garamond"/>
                <w:lang w:val="en-AU"/>
              </w:rPr>
              <w:t>The report also explores the role of trust leaders in providing an enabling, supportive environment in which this work has been possible.</w:t>
            </w:r>
          </w:p>
        </w:tc>
      </w:tr>
    </w:tbl>
    <w:p w:rsidR="00726DCE" w:rsidRDefault="00726DCE" w:rsidP="00726DCE">
      <w:pPr>
        <w:rPr>
          <w:rFonts w:ascii="Garamond" w:hAnsi="Garamond"/>
          <w:lang w:val="en-AU"/>
        </w:rPr>
      </w:pPr>
    </w:p>
    <w:p w:rsidR="00BE2343" w:rsidRPr="00A765F4" w:rsidRDefault="00BE2343" w:rsidP="00BE2343">
      <w:pPr>
        <w:keepNext/>
        <w:keepLines/>
        <w:autoSpaceDE w:val="0"/>
        <w:autoSpaceDN w:val="0"/>
        <w:adjustRightInd w:val="0"/>
        <w:rPr>
          <w:rFonts w:ascii="Garamond" w:hAnsi="Garamond"/>
          <w:i/>
          <w:lang w:val="en-AU"/>
        </w:rPr>
      </w:pPr>
      <w:r w:rsidRPr="00A765F4">
        <w:rPr>
          <w:rFonts w:ascii="Garamond" w:hAnsi="Garamond"/>
          <w:i/>
          <w:lang w:val="en-AU"/>
        </w:rPr>
        <w:t>Developing allied health professional leaders: an interactive guide for clinicians and trust boards</w:t>
      </w:r>
    </w:p>
    <w:p w:rsidR="00BE2343" w:rsidRDefault="00BE2343" w:rsidP="00BE2343">
      <w:pPr>
        <w:keepNext/>
        <w:keepLines/>
        <w:autoSpaceDE w:val="0"/>
        <w:autoSpaceDN w:val="0"/>
        <w:adjustRightInd w:val="0"/>
        <w:rPr>
          <w:rFonts w:ascii="Garamond" w:hAnsi="Garamond"/>
          <w:lang w:val="en-AU"/>
        </w:rPr>
      </w:pPr>
      <w:r w:rsidRPr="00B348D0">
        <w:rPr>
          <w:rFonts w:ascii="Garamond" w:hAnsi="Garamond"/>
          <w:lang w:val="en-AU"/>
        </w:rPr>
        <w:t>NHS Improvement</w:t>
      </w:r>
    </w:p>
    <w:p w:rsidR="00BE2343" w:rsidRDefault="00BE2343" w:rsidP="00BE2343">
      <w:pPr>
        <w:keepNext/>
        <w:keepLines/>
        <w:autoSpaceDE w:val="0"/>
        <w:autoSpaceDN w:val="0"/>
        <w:adjustRightInd w:val="0"/>
        <w:rPr>
          <w:rFonts w:ascii="Garamond" w:hAnsi="Garamond"/>
          <w:lang w:val="en-AU"/>
        </w:rPr>
      </w:pPr>
      <w:r w:rsidRPr="00B348D0">
        <w:rPr>
          <w:rFonts w:ascii="Garamond" w:hAnsi="Garamond"/>
          <w:lang w:val="en-AU"/>
        </w:rPr>
        <w:t>London: NHS England; 2019.</w:t>
      </w:r>
    </w:p>
    <w:tbl>
      <w:tblPr>
        <w:tblStyle w:val="TableGrid"/>
        <w:tblW w:w="0" w:type="auto"/>
        <w:tblInd w:w="288" w:type="dxa"/>
        <w:tblLayout w:type="fixed"/>
        <w:tblLook w:val="01E0" w:firstRow="1" w:lastRow="1" w:firstColumn="1" w:lastColumn="1" w:noHBand="0" w:noVBand="0"/>
      </w:tblPr>
      <w:tblGrid>
        <w:gridCol w:w="1080"/>
        <w:gridCol w:w="8280"/>
      </w:tblGrid>
      <w:tr w:rsidR="00BE2343" w:rsidRPr="000170DA" w:rsidTr="001F3F3B">
        <w:tc>
          <w:tcPr>
            <w:tcW w:w="1080" w:type="dxa"/>
            <w:tcBorders>
              <w:top w:val="single" w:sz="4" w:space="0" w:color="auto"/>
              <w:left w:val="single" w:sz="4" w:space="0" w:color="auto"/>
              <w:bottom w:val="single" w:sz="4" w:space="0" w:color="auto"/>
              <w:right w:val="single" w:sz="4" w:space="0" w:color="auto"/>
            </w:tcBorders>
            <w:vAlign w:val="center"/>
          </w:tcPr>
          <w:p w:rsidR="00BE2343" w:rsidRPr="000170DA" w:rsidRDefault="00BE2343" w:rsidP="001F3F3B">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E2343" w:rsidRPr="000170DA" w:rsidRDefault="00982AB4" w:rsidP="001F3F3B">
            <w:pPr>
              <w:rPr>
                <w:rStyle w:val="Hyperlink"/>
                <w:rFonts w:ascii="Garamond" w:hAnsi="Garamond"/>
                <w:color w:val="auto"/>
                <w:u w:val="none"/>
                <w:lang w:val="en-AU"/>
              </w:rPr>
            </w:pPr>
            <w:hyperlink r:id="rId22" w:history="1">
              <w:r w:rsidR="00BE2343" w:rsidRPr="00361080">
                <w:rPr>
                  <w:rStyle w:val="Hyperlink"/>
                  <w:rFonts w:ascii="Garamond" w:hAnsi="Garamond"/>
                  <w:lang w:val="en-AU"/>
                </w:rPr>
                <w:t>https://improvement.nhs.uk/resources/developing-allied-health-professional-leaders-guide</w:t>
              </w:r>
            </w:hyperlink>
            <w:r w:rsidR="00BE2343">
              <w:rPr>
                <w:rStyle w:val="Hyperlink"/>
                <w:rFonts w:ascii="Garamond" w:hAnsi="Garamond"/>
                <w:color w:val="auto"/>
                <w:u w:val="none"/>
                <w:lang w:val="en-AU"/>
              </w:rPr>
              <w:t xml:space="preserve"> </w:t>
            </w:r>
          </w:p>
        </w:tc>
      </w:tr>
      <w:tr w:rsidR="00BE2343" w:rsidRPr="000170DA" w:rsidTr="001F3F3B">
        <w:tc>
          <w:tcPr>
            <w:tcW w:w="1080" w:type="dxa"/>
            <w:tcBorders>
              <w:top w:val="single" w:sz="4" w:space="0" w:color="auto"/>
              <w:left w:val="single" w:sz="4" w:space="0" w:color="auto"/>
              <w:bottom w:val="single" w:sz="4" w:space="0" w:color="auto"/>
              <w:right w:val="single" w:sz="4" w:space="0" w:color="auto"/>
            </w:tcBorders>
            <w:vAlign w:val="center"/>
          </w:tcPr>
          <w:p w:rsidR="00BE2343" w:rsidRPr="000170DA" w:rsidRDefault="00BE2343" w:rsidP="001F3F3B">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E2343" w:rsidRPr="00346A83" w:rsidRDefault="00BE2343" w:rsidP="001F3F3B">
            <w:pPr>
              <w:rPr>
                <w:rFonts w:ascii="Garamond" w:hAnsi="Garamond"/>
                <w:lang w:val="en-AU"/>
              </w:rPr>
            </w:pPr>
            <w:r>
              <w:rPr>
                <w:rFonts w:ascii="Garamond" w:hAnsi="Garamond"/>
                <w:lang w:val="en-AU"/>
              </w:rPr>
              <w:t xml:space="preserve">Interactive guidance (PDF file) from the UK’s NHS Improvement that describes </w:t>
            </w:r>
            <w:r w:rsidRPr="00A765F4">
              <w:rPr>
                <w:rFonts w:ascii="Garamond" w:hAnsi="Garamond"/>
                <w:lang w:val="en-AU"/>
              </w:rPr>
              <w:t xml:space="preserve">professional development opportunities and possibilities to help allied health professionals (AHPs) lead at </w:t>
            </w:r>
            <w:r>
              <w:rPr>
                <w:rFonts w:ascii="Garamond" w:hAnsi="Garamond"/>
                <w:lang w:val="en-AU"/>
              </w:rPr>
              <w:t xml:space="preserve">various </w:t>
            </w:r>
            <w:r w:rsidRPr="00A765F4">
              <w:rPr>
                <w:rFonts w:ascii="Garamond" w:hAnsi="Garamond"/>
                <w:lang w:val="en-AU"/>
              </w:rPr>
              <w:t>levels. It describes the common features of the AHP leadership journey, by combining insights and evidence from trust executives and chief AHPs. Its primary audience is aspiring AHP leaders and those with responsibility for developing the AHP workforce.</w:t>
            </w:r>
          </w:p>
        </w:tc>
      </w:tr>
    </w:tbl>
    <w:p w:rsidR="002F7EE4" w:rsidRPr="00186283" w:rsidRDefault="00186283" w:rsidP="00186283">
      <w:pPr>
        <w:keepNext/>
        <w:keepLines/>
        <w:autoSpaceDE w:val="0"/>
        <w:autoSpaceDN w:val="0"/>
        <w:adjustRightInd w:val="0"/>
        <w:rPr>
          <w:rFonts w:ascii="Garamond" w:hAnsi="Garamond"/>
          <w:i/>
          <w:lang w:val="en-AU"/>
        </w:rPr>
      </w:pPr>
      <w:r w:rsidRPr="00186283">
        <w:rPr>
          <w:rFonts w:ascii="Garamond" w:hAnsi="Garamond"/>
          <w:i/>
          <w:lang w:val="en-AU"/>
        </w:rPr>
        <w:t>The Heavy Burden of Obesity: The Economics of Prevention</w:t>
      </w:r>
    </w:p>
    <w:p w:rsidR="00B36D3A" w:rsidRDefault="00B36D3A" w:rsidP="00B36D3A">
      <w:pPr>
        <w:keepNext/>
        <w:keepLines/>
        <w:autoSpaceDE w:val="0"/>
        <w:autoSpaceDN w:val="0"/>
        <w:adjustRightInd w:val="0"/>
        <w:rPr>
          <w:rFonts w:ascii="Garamond" w:hAnsi="Garamond"/>
          <w:lang w:val="en-AU"/>
        </w:rPr>
      </w:pPr>
      <w:r w:rsidRPr="00B36D3A">
        <w:rPr>
          <w:rFonts w:ascii="Garamond" w:hAnsi="Garamond"/>
          <w:lang w:val="en-AU"/>
        </w:rPr>
        <w:t>OECD Health Policy Studies</w:t>
      </w:r>
    </w:p>
    <w:p w:rsidR="00B36D3A" w:rsidRDefault="00B36D3A" w:rsidP="00B36D3A">
      <w:pPr>
        <w:keepNext/>
        <w:keepLines/>
        <w:autoSpaceDE w:val="0"/>
        <w:autoSpaceDN w:val="0"/>
        <w:adjustRightInd w:val="0"/>
        <w:rPr>
          <w:rFonts w:ascii="Garamond" w:hAnsi="Garamond"/>
          <w:lang w:val="en-AU"/>
        </w:rPr>
      </w:pPr>
      <w:r>
        <w:rPr>
          <w:rFonts w:ascii="Garamond" w:hAnsi="Garamond"/>
          <w:lang w:val="en-AU"/>
        </w:rPr>
        <w:t>OECD</w:t>
      </w:r>
    </w:p>
    <w:p w:rsidR="00186283" w:rsidRPr="00B36D3A" w:rsidRDefault="00B36D3A" w:rsidP="00B36D3A">
      <w:pPr>
        <w:keepNext/>
        <w:keepLines/>
        <w:autoSpaceDE w:val="0"/>
        <w:autoSpaceDN w:val="0"/>
        <w:adjustRightInd w:val="0"/>
        <w:rPr>
          <w:rFonts w:ascii="Garamond" w:hAnsi="Garamond"/>
          <w:lang w:val="en-AU"/>
        </w:rPr>
      </w:pPr>
      <w:r w:rsidRPr="00B36D3A">
        <w:rPr>
          <w:rFonts w:ascii="Garamond" w:hAnsi="Garamond"/>
          <w:lang w:val="en-AU"/>
        </w:rPr>
        <w:t>Paris: OECD Publishing; 2019.</w:t>
      </w:r>
    </w:p>
    <w:p w:rsidR="00B36D3A" w:rsidRPr="00B36D3A" w:rsidRDefault="00B36D3A" w:rsidP="00B36D3A">
      <w:pPr>
        <w:keepNext/>
        <w:keepLines/>
        <w:autoSpaceDE w:val="0"/>
        <w:autoSpaceDN w:val="0"/>
        <w:adjustRightInd w:val="0"/>
        <w:rPr>
          <w:rFonts w:ascii="Garamond" w:hAnsi="Garamond"/>
          <w:lang w:val="en-AU"/>
        </w:rPr>
      </w:pPr>
    </w:p>
    <w:p w:rsidR="00186283" w:rsidRPr="00C918DE" w:rsidRDefault="00C918DE" w:rsidP="00C918DE">
      <w:pPr>
        <w:keepNext/>
        <w:keepLines/>
        <w:autoSpaceDE w:val="0"/>
        <w:autoSpaceDN w:val="0"/>
        <w:adjustRightInd w:val="0"/>
        <w:rPr>
          <w:rFonts w:ascii="Garamond" w:hAnsi="Garamond"/>
          <w:i/>
          <w:lang w:val="en-AU"/>
        </w:rPr>
      </w:pPr>
      <w:r w:rsidRPr="00C918DE">
        <w:rPr>
          <w:rFonts w:ascii="Garamond" w:hAnsi="Garamond"/>
          <w:i/>
          <w:lang w:val="en-AU"/>
        </w:rPr>
        <w:t>Time to Solve Childhood Obesity</w:t>
      </w:r>
    </w:p>
    <w:p w:rsidR="00B36D3A" w:rsidRDefault="00B36D3A" w:rsidP="00C918DE">
      <w:pPr>
        <w:keepNext/>
        <w:keepLines/>
        <w:autoSpaceDE w:val="0"/>
        <w:autoSpaceDN w:val="0"/>
        <w:adjustRightInd w:val="0"/>
        <w:rPr>
          <w:rFonts w:ascii="Garamond" w:hAnsi="Garamond"/>
          <w:lang w:val="en-AU"/>
        </w:rPr>
      </w:pPr>
      <w:r w:rsidRPr="00B36D3A">
        <w:rPr>
          <w:rFonts w:ascii="Garamond" w:hAnsi="Garamond"/>
          <w:lang w:val="en-AU"/>
        </w:rPr>
        <w:t>An Independent Report by the Chief Medical Officer, 2019</w:t>
      </w:r>
    </w:p>
    <w:p w:rsidR="00B36D3A" w:rsidRDefault="00B36D3A" w:rsidP="00B36D3A">
      <w:pPr>
        <w:keepNext/>
        <w:keepLines/>
        <w:autoSpaceDE w:val="0"/>
        <w:autoSpaceDN w:val="0"/>
        <w:adjustRightInd w:val="0"/>
        <w:rPr>
          <w:rFonts w:ascii="Garamond" w:hAnsi="Garamond"/>
          <w:lang w:val="en-AU"/>
        </w:rPr>
      </w:pPr>
      <w:r w:rsidRPr="00B36D3A">
        <w:rPr>
          <w:rFonts w:ascii="Garamond" w:hAnsi="Garamond"/>
          <w:lang w:val="en-AU"/>
        </w:rPr>
        <w:t>Davies SC</w:t>
      </w:r>
    </w:p>
    <w:p w:rsidR="00C918DE" w:rsidRDefault="00B36D3A" w:rsidP="00C918DE">
      <w:pPr>
        <w:keepNext/>
        <w:keepLines/>
        <w:autoSpaceDE w:val="0"/>
        <w:autoSpaceDN w:val="0"/>
        <w:adjustRightInd w:val="0"/>
        <w:rPr>
          <w:rFonts w:ascii="Garamond" w:hAnsi="Garamond"/>
          <w:lang w:val="en-AU"/>
        </w:rPr>
      </w:pPr>
      <w:r w:rsidRPr="00B36D3A">
        <w:rPr>
          <w:rFonts w:ascii="Garamond" w:hAnsi="Garamond"/>
          <w:lang w:val="en-AU"/>
        </w:rPr>
        <w:t>London: Department of Health &amp; Social Care; 2019.</w:t>
      </w:r>
    </w:p>
    <w:tbl>
      <w:tblPr>
        <w:tblStyle w:val="TableGrid"/>
        <w:tblW w:w="0" w:type="auto"/>
        <w:tblInd w:w="288" w:type="dxa"/>
        <w:tblLayout w:type="fixed"/>
        <w:tblLook w:val="01E0" w:firstRow="1" w:lastRow="1" w:firstColumn="1" w:lastColumn="1" w:noHBand="0" w:noVBand="0"/>
      </w:tblPr>
      <w:tblGrid>
        <w:gridCol w:w="1080"/>
        <w:gridCol w:w="8280"/>
      </w:tblGrid>
      <w:tr w:rsidR="00754494" w:rsidRPr="000170DA" w:rsidTr="007A474A">
        <w:tc>
          <w:tcPr>
            <w:tcW w:w="1080" w:type="dxa"/>
            <w:tcBorders>
              <w:top w:val="single" w:sz="4" w:space="0" w:color="auto"/>
              <w:left w:val="single" w:sz="4" w:space="0" w:color="auto"/>
              <w:bottom w:val="single" w:sz="4" w:space="0" w:color="auto"/>
              <w:right w:val="single" w:sz="4" w:space="0" w:color="auto"/>
            </w:tcBorders>
            <w:vAlign w:val="center"/>
          </w:tcPr>
          <w:p w:rsidR="00754494" w:rsidRPr="000170DA" w:rsidRDefault="00754494" w:rsidP="007A474A">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36D3A" w:rsidRPr="00B36D3A" w:rsidRDefault="00982AB4" w:rsidP="007A474A">
            <w:pPr>
              <w:rPr>
                <w:rFonts w:ascii="Garamond" w:hAnsi="Garamond"/>
              </w:rPr>
            </w:pPr>
            <w:hyperlink r:id="rId23" w:history="1">
              <w:r w:rsidR="00B36D3A" w:rsidRPr="00B36D3A">
                <w:rPr>
                  <w:rStyle w:val="Hyperlink"/>
                  <w:rFonts w:ascii="Garamond" w:hAnsi="Garamond"/>
                </w:rPr>
                <w:t>https://doi.org/10.1787/67450d67-en</w:t>
              </w:r>
            </w:hyperlink>
          </w:p>
          <w:p w:rsidR="00C918DE" w:rsidRPr="000170DA" w:rsidRDefault="00982AB4" w:rsidP="007A474A">
            <w:pPr>
              <w:rPr>
                <w:rStyle w:val="Hyperlink"/>
                <w:rFonts w:ascii="Garamond" w:hAnsi="Garamond"/>
                <w:color w:val="auto"/>
                <w:u w:val="none"/>
                <w:lang w:val="en-AU"/>
              </w:rPr>
            </w:pPr>
            <w:hyperlink r:id="rId24" w:history="1">
              <w:r w:rsidR="00B36D3A" w:rsidRPr="002E21E5">
                <w:rPr>
                  <w:rStyle w:val="Hyperlink"/>
                  <w:rFonts w:ascii="Garamond" w:hAnsi="Garamond"/>
                  <w:lang w:val="en-AU"/>
                </w:rPr>
                <w:t>https://assets.publishing.service.gov.uk/government/uploads/system/uploads/attachment_data/file/837907/cmo-special-report-childhood-obesity-october-2019.pdf</w:t>
              </w:r>
            </w:hyperlink>
          </w:p>
        </w:tc>
      </w:tr>
      <w:tr w:rsidR="00754494" w:rsidRPr="000170DA" w:rsidTr="007A474A">
        <w:tc>
          <w:tcPr>
            <w:tcW w:w="1080" w:type="dxa"/>
            <w:tcBorders>
              <w:top w:val="single" w:sz="4" w:space="0" w:color="auto"/>
              <w:left w:val="single" w:sz="4" w:space="0" w:color="auto"/>
              <w:bottom w:val="single" w:sz="4" w:space="0" w:color="auto"/>
              <w:right w:val="single" w:sz="4" w:space="0" w:color="auto"/>
            </w:tcBorders>
            <w:vAlign w:val="center"/>
          </w:tcPr>
          <w:p w:rsidR="00754494" w:rsidRPr="000170DA" w:rsidRDefault="00754494" w:rsidP="007A474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54494" w:rsidRDefault="00C918DE" w:rsidP="007A474A">
            <w:pPr>
              <w:rPr>
                <w:rFonts w:ascii="Garamond" w:hAnsi="Garamond"/>
                <w:lang w:val="en-AU"/>
              </w:rPr>
            </w:pPr>
            <w:r>
              <w:rPr>
                <w:rFonts w:ascii="Garamond" w:hAnsi="Garamond"/>
                <w:lang w:val="en-AU"/>
              </w:rPr>
              <w:t>A pair of reports marking World Obesity Day, one from the OECD and the other from the UK’s Chief Medical Officer.</w:t>
            </w:r>
          </w:p>
          <w:p w:rsidR="00B36D3A" w:rsidRDefault="00B36D3A" w:rsidP="00B36D3A">
            <w:pPr>
              <w:rPr>
                <w:rFonts w:ascii="Garamond" w:hAnsi="Garamond"/>
                <w:lang w:val="en-AU"/>
              </w:rPr>
            </w:pPr>
            <w:r>
              <w:rPr>
                <w:rFonts w:ascii="Garamond" w:hAnsi="Garamond"/>
                <w:lang w:val="en-AU"/>
              </w:rPr>
              <w:t xml:space="preserve">The OCED’s 240-page report (a summary is also available) </w:t>
            </w:r>
            <w:r w:rsidRPr="00B36D3A">
              <w:rPr>
                <w:rFonts w:ascii="Garamond" w:hAnsi="Garamond"/>
                <w:lang w:val="en-AU"/>
              </w:rPr>
              <w:t xml:space="preserve">analyses the burden of obesity and overweight in 52 countries (including OECD, European Union and G20 countries), showing how overweight reduces life expectancy, increases healthcare costs, decreases workers' productivity and lowers GDP. The report makes the urgent economic case to scale up investments in policies to promote healthy lifestyles and tackle this growing global public health problem. The book evaluates a number of </w:t>
            </w:r>
            <w:r w:rsidR="00FA7B9D" w:rsidRPr="00B36D3A">
              <w:rPr>
                <w:rFonts w:ascii="Garamond" w:hAnsi="Garamond"/>
                <w:lang w:val="en-AU"/>
              </w:rPr>
              <w:t>policies that</w:t>
            </w:r>
            <w:r w:rsidRPr="00B36D3A">
              <w:rPr>
                <w:rFonts w:ascii="Garamond" w:hAnsi="Garamond"/>
                <w:lang w:val="en-AU"/>
              </w:rPr>
              <w:t xml:space="preserve"> could significantly improve health outcomes while being an excellent investment for countries.</w:t>
            </w:r>
          </w:p>
          <w:p w:rsidR="00A765F4" w:rsidRPr="00346A83" w:rsidRDefault="00A765F4" w:rsidP="00A765F4">
            <w:pPr>
              <w:rPr>
                <w:rFonts w:ascii="Garamond" w:hAnsi="Garamond"/>
                <w:lang w:val="en-AU"/>
              </w:rPr>
            </w:pPr>
            <w:r>
              <w:rPr>
                <w:rFonts w:ascii="Garamond" w:hAnsi="Garamond"/>
                <w:lang w:val="en-AU"/>
              </w:rPr>
              <w:t xml:space="preserve">The </w:t>
            </w:r>
            <w:r w:rsidR="00B36D3A">
              <w:rPr>
                <w:rFonts w:ascii="Garamond" w:hAnsi="Garamond"/>
                <w:lang w:val="en-AU"/>
              </w:rPr>
              <w:t xml:space="preserve">UK </w:t>
            </w:r>
            <w:r>
              <w:rPr>
                <w:rFonts w:ascii="Garamond" w:hAnsi="Garamond"/>
                <w:lang w:val="en-AU"/>
              </w:rPr>
              <w:t xml:space="preserve">CMO’s </w:t>
            </w:r>
            <w:r w:rsidR="00B36D3A">
              <w:rPr>
                <w:rFonts w:ascii="Garamond" w:hAnsi="Garamond"/>
                <w:lang w:val="en-AU"/>
              </w:rPr>
              <w:t xml:space="preserve">96-page </w:t>
            </w:r>
            <w:r w:rsidRPr="00A765F4">
              <w:rPr>
                <w:rFonts w:ascii="Garamond" w:hAnsi="Garamond"/>
                <w:lang w:val="en-AU"/>
              </w:rPr>
              <w:t>report calls for action across industry and the public sector to help the government reach its target of halving childhood obesity by 2030. It sets out a range of recommendations for the government, supported by 10 principles.</w:t>
            </w:r>
          </w:p>
        </w:tc>
      </w:tr>
    </w:tbl>
    <w:p w:rsidR="00DC3630" w:rsidRDefault="00DC3630" w:rsidP="00754494">
      <w:pPr>
        <w:keepNext/>
        <w:ind w:left="720" w:hanging="720"/>
        <w:rPr>
          <w:rFonts w:ascii="Garamond" w:hAnsi="Garamond"/>
          <w:b/>
          <w:lang w:val="en-AU"/>
        </w:rPr>
      </w:pPr>
    </w:p>
    <w:p w:rsidR="00DC3630" w:rsidRDefault="00DC3630" w:rsidP="00754494">
      <w:pPr>
        <w:keepNext/>
        <w:ind w:left="720" w:hanging="720"/>
        <w:rPr>
          <w:rFonts w:ascii="Garamond" w:hAnsi="Garamond"/>
          <w:b/>
          <w:lang w:val="en-AU"/>
        </w:rPr>
      </w:pPr>
    </w:p>
    <w:p w:rsidR="00770061" w:rsidRDefault="00770061" w:rsidP="00754494">
      <w:pPr>
        <w:keepNext/>
        <w:ind w:left="720" w:hanging="720"/>
        <w:rPr>
          <w:rFonts w:ascii="Garamond" w:hAnsi="Garamond"/>
          <w:b/>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AC272C" w:rsidRDefault="00AC272C" w:rsidP="00AC272C">
      <w:pPr>
        <w:keepNext/>
        <w:keepLines/>
        <w:autoSpaceDE w:val="0"/>
        <w:autoSpaceDN w:val="0"/>
        <w:adjustRightInd w:val="0"/>
        <w:rPr>
          <w:rFonts w:ascii="Garamond" w:hAnsi="Garamond"/>
          <w:lang w:val="en-AU"/>
        </w:rPr>
      </w:pPr>
    </w:p>
    <w:p w:rsidR="00042876" w:rsidRPr="00B2293F" w:rsidRDefault="00042876" w:rsidP="00042876">
      <w:pPr>
        <w:keepNext/>
        <w:keepLines/>
        <w:autoSpaceDE w:val="0"/>
        <w:autoSpaceDN w:val="0"/>
        <w:adjustRightInd w:val="0"/>
        <w:rPr>
          <w:rFonts w:ascii="Garamond" w:hAnsi="Garamond"/>
          <w:i/>
          <w:lang w:val="en-AU"/>
        </w:rPr>
      </w:pPr>
      <w:r w:rsidRPr="00B2293F">
        <w:rPr>
          <w:rFonts w:ascii="Garamond" w:hAnsi="Garamond"/>
          <w:i/>
          <w:lang w:val="en-AU"/>
        </w:rPr>
        <w:t>Drivers of preventable high health care utilization: a qualitative study of patient, physician and health system leader perspectives</w:t>
      </w:r>
    </w:p>
    <w:p w:rsidR="00042876" w:rsidRDefault="00042876" w:rsidP="00042876">
      <w:pPr>
        <w:keepNext/>
        <w:keepLines/>
        <w:autoSpaceDE w:val="0"/>
        <w:autoSpaceDN w:val="0"/>
        <w:adjustRightInd w:val="0"/>
        <w:rPr>
          <w:rFonts w:ascii="Garamond" w:hAnsi="Garamond"/>
          <w:lang w:val="en-AU"/>
        </w:rPr>
      </w:pPr>
      <w:r w:rsidRPr="00087F49">
        <w:rPr>
          <w:rFonts w:ascii="Garamond" w:hAnsi="Garamond"/>
          <w:lang w:val="en-AU"/>
        </w:rPr>
        <w:t>Das LT, Kaushal R, Garrison K, Carrillo V, Grinspan Z, Theis R, et al</w:t>
      </w:r>
    </w:p>
    <w:p w:rsidR="00042876" w:rsidRDefault="00042876" w:rsidP="00042876">
      <w:pPr>
        <w:keepNext/>
        <w:keepLines/>
        <w:autoSpaceDE w:val="0"/>
        <w:autoSpaceDN w:val="0"/>
        <w:adjustRightInd w:val="0"/>
        <w:rPr>
          <w:rFonts w:ascii="Garamond" w:hAnsi="Garamond"/>
          <w:lang w:val="en-AU"/>
        </w:rPr>
      </w:pPr>
      <w:r w:rsidRPr="00087F49">
        <w:rPr>
          <w:rFonts w:ascii="Garamond" w:hAnsi="Garamond"/>
          <w:lang w:val="en-AU"/>
        </w:rPr>
        <w:t>Journal of Health Services Research &amp; Policy. 2019</w:t>
      </w:r>
      <w:r>
        <w:rPr>
          <w:rFonts w:ascii="Garamond" w:hAnsi="Garamond"/>
          <w:lang w:val="en-AU"/>
        </w:rPr>
        <w:t xml:space="preserve"> [epub]</w:t>
      </w:r>
      <w:r w:rsidRPr="00087F49">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042876" w:rsidRPr="000170DA" w:rsidTr="00301CFF">
        <w:tc>
          <w:tcPr>
            <w:tcW w:w="1080" w:type="dxa"/>
            <w:tcBorders>
              <w:top w:val="single" w:sz="4" w:space="0" w:color="auto"/>
              <w:left w:val="single" w:sz="4" w:space="0" w:color="auto"/>
              <w:bottom w:val="single" w:sz="4" w:space="0" w:color="auto"/>
              <w:right w:val="single" w:sz="4" w:space="0" w:color="auto"/>
            </w:tcBorders>
            <w:vAlign w:val="center"/>
          </w:tcPr>
          <w:p w:rsidR="00042876" w:rsidRPr="000170DA" w:rsidRDefault="00042876" w:rsidP="00301CF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42876" w:rsidRPr="000170DA" w:rsidRDefault="00982AB4" w:rsidP="00301CFF">
            <w:pPr>
              <w:rPr>
                <w:rStyle w:val="Hyperlink"/>
                <w:rFonts w:ascii="Garamond" w:hAnsi="Garamond"/>
                <w:color w:val="auto"/>
                <w:u w:val="none"/>
                <w:lang w:val="en-AU"/>
              </w:rPr>
            </w:pPr>
            <w:hyperlink r:id="rId25" w:history="1">
              <w:r w:rsidR="00042876" w:rsidRPr="00361080">
                <w:rPr>
                  <w:rStyle w:val="Hyperlink"/>
                  <w:rFonts w:ascii="Garamond" w:hAnsi="Garamond"/>
                  <w:lang w:val="en-AU"/>
                </w:rPr>
                <w:t>https://doi.org/10.1177/1355819619873685</w:t>
              </w:r>
            </w:hyperlink>
          </w:p>
        </w:tc>
      </w:tr>
      <w:tr w:rsidR="00042876" w:rsidRPr="000170DA" w:rsidTr="00301CFF">
        <w:tc>
          <w:tcPr>
            <w:tcW w:w="1080" w:type="dxa"/>
            <w:tcBorders>
              <w:top w:val="single" w:sz="4" w:space="0" w:color="auto"/>
              <w:left w:val="single" w:sz="4" w:space="0" w:color="auto"/>
              <w:bottom w:val="single" w:sz="4" w:space="0" w:color="auto"/>
              <w:right w:val="single" w:sz="4" w:space="0" w:color="auto"/>
            </w:tcBorders>
            <w:vAlign w:val="center"/>
          </w:tcPr>
          <w:p w:rsidR="00042876" w:rsidRPr="000170DA" w:rsidRDefault="00042876" w:rsidP="00301CF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42876" w:rsidRDefault="00FA7B9D" w:rsidP="00301CFF">
            <w:pPr>
              <w:rPr>
                <w:rFonts w:ascii="Garamond" w:hAnsi="Garamond"/>
                <w:lang w:val="en-AU"/>
              </w:rPr>
            </w:pPr>
            <w:r>
              <w:rPr>
                <w:rFonts w:ascii="Garamond" w:hAnsi="Garamond"/>
                <w:lang w:val="en-AU"/>
              </w:rPr>
              <w:t xml:space="preserve">It is reasonably well </w:t>
            </w:r>
            <w:r w:rsidR="00042876">
              <w:rPr>
                <w:rFonts w:ascii="Garamond" w:hAnsi="Garamond"/>
                <w:lang w:val="en-AU"/>
              </w:rPr>
              <w:t>known that a small proportion of patients need a high level of care. According to the authors of this piece, ‘</w:t>
            </w:r>
            <w:r w:rsidR="00042876" w:rsidRPr="00087F49">
              <w:rPr>
                <w:rFonts w:ascii="Garamond" w:hAnsi="Garamond"/>
                <w:lang w:val="en-AU"/>
              </w:rPr>
              <w:t>5% of the population has high health care utilization accounting for nearly 50% of health care costs</w:t>
            </w:r>
            <w:r w:rsidR="00042876">
              <w:rPr>
                <w:rFonts w:ascii="Garamond" w:hAnsi="Garamond"/>
                <w:lang w:val="en-AU"/>
              </w:rPr>
              <w:t xml:space="preserve">’ in the USA with some proportion of this considered preventable and a potential cost saving. This piece reports of a qualitative study based on </w:t>
            </w:r>
            <w:r w:rsidR="00042876" w:rsidRPr="00087F49">
              <w:rPr>
                <w:rFonts w:ascii="Garamond" w:hAnsi="Garamond"/>
                <w:lang w:val="en-AU"/>
              </w:rPr>
              <w:t xml:space="preserve">interviews of health system leaders and focus groups of </w:t>
            </w:r>
            <w:r w:rsidR="00042876">
              <w:rPr>
                <w:rFonts w:ascii="Garamond" w:hAnsi="Garamond"/>
                <w:lang w:val="en-AU"/>
              </w:rPr>
              <w:t>high-need, high-cost (</w:t>
            </w:r>
            <w:r w:rsidR="00042876" w:rsidRPr="00087F49">
              <w:rPr>
                <w:rFonts w:ascii="Garamond" w:hAnsi="Garamond"/>
                <w:lang w:val="en-AU"/>
              </w:rPr>
              <w:t>HNHC</w:t>
            </w:r>
            <w:r w:rsidR="00042876">
              <w:rPr>
                <w:rFonts w:ascii="Garamond" w:hAnsi="Garamond"/>
                <w:lang w:val="en-AU"/>
              </w:rPr>
              <w:t>)</w:t>
            </w:r>
            <w:r w:rsidR="00042876" w:rsidRPr="00087F49">
              <w:rPr>
                <w:rFonts w:ascii="Garamond" w:hAnsi="Garamond"/>
                <w:lang w:val="en-AU"/>
              </w:rPr>
              <w:t xml:space="preserve"> patients, caregivers and physicians.</w:t>
            </w:r>
            <w:r w:rsidR="00042876">
              <w:rPr>
                <w:rFonts w:ascii="Garamond" w:hAnsi="Garamond"/>
                <w:lang w:val="en-AU"/>
              </w:rPr>
              <w:t xml:space="preserve"> The authors </w:t>
            </w:r>
            <w:r w:rsidR="00042876" w:rsidRPr="00087F49">
              <w:rPr>
                <w:rFonts w:ascii="Garamond" w:hAnsi="Garamond"/>
                <w:lang w:val="en-AU"/>
              </w:rPr>
              <w:t>identified three key drivers of preventable high health care utilization:</w:t>
            </w:r>
          </w:p>
          <w:p w:rsidR="00042876" w:rsidRPr="00087F49" w:rsidRDefault="00042876" w:rsidP="00301CFF">
            <w:pPr>
              <w:pStyle w:val="ListParagraph"/>
              <w:numPr>
                <w:ilvl w:val="0"/>
                <w:numId w:val="17"/>
              </w:numPr>
              <w:rPr>
                <w:rFonts w:ascii="Garamond" w:hAnsi="Garamond"/>
                <w:b/>
                <w:lang w:val="en-AU"/>
              </w:rPr>
            </w:pPr>
            <w:r w:rsidRPr="00087F49">
              <w:rPr>
                <w:rFonts w:ascii="Garamond" w:hAnsi="Garamond"/>
                <w:b/>
                <w:lang w:val="en-AU"/>
              </w:rPr>
              <w:t>unmet behavioural health needs</w:t>
            </w:r>
          </w:p>
          <w:p w:rsidR="00042876" w:rsidRPr="00087F49" w:rsidRDefault="00042876" w:rsidP="00301CFF">
            <w:pPr>
              <w:pStyle w:val="ListParagraph"/>
              <w:numPr>
                <w:ilvl w:val="0"/>
                <w:numId w:val="17"/>
              </w:numPr>
              <w:rPr>
                <w:rFonts w:ascii="Garamond" w:hAnsi="Garamond"/>
                <w:lang w:val="en-AU"/>
              </w:rPr>
            </w:pPr>
            <w:r w:rsidRPr="00087F49">
              <w:rPr>
                <w:rFonts w:ascii="Garamond" w:hAnsi="Garamond"/>
                <w:b/>
                <w:lang w:val="en-AU"/>
              </w:rPr>
              <w:t>socio-economic determinants</w:t>
            </w:r>
            <w:r w:rsidRPr="00087F49">
              <w:rPr>
                <w:rFonts w:ascii="Garamond" w:hAnsi="Garamond"/>
                <w:lang w:val="en-AU"/>
              </w:rPr>
              <w:t xml:space="preserve"> of health and </w:t>
            </w:r>
          </w:p>
          <w:p w:rsidR="00042876" w:rsidRPr="00087F49" w:rsidRDefault="00042876" w:rsidP="00301CFF">
            <w:pPr>
              <w:pStyle w:val="ListParagraph"/>
              <w:numPr>
                <w:ilvl w:val="0"/>
                <w:numId w:val="17"/>
              </w:numPr>
              <w:rPr>
                <w:rFonts w:ascii="Garamond" w:hAnsi="Garamond"/>
                <w:lang w:val="en-AU"/>
              </w:rPr>
            </w:pPr>
            <w:r w:rsidRPr="00087F49">
              <w:rPr>
                <w:rFonts w:ascii="Garamond" w:hAnsi="Garamond"/>
                <w:lang w:val="en-AU"/>
              </w:rPr>
              <w:t xml:space="preserve">challenges associated with </w:t>
            </w:r>
            <w:r w:rsidRPr="00087F49">
              <w:rPr>
                <w:rFonts w:ascii="Garamond" w:hAnsi="Garamond"/>
                <w:b/>
                <w:lang w:val="en-AU"/>
              </w:rPr>
              <w:t>accessing health care</w:t>
            </w:r>
            <w:r w:rsidRPr="00087F49">
              <w:rPr>
                <w:rFonts w:ascii="Garamond" w:hAnsi="Garamond"/>
                <w:lang w:val="en-AU"/>
              </w:rPr>
              <w:t xml:space="preserve"> delivery systems.</w:t>
            </w:r>
          </w:p>
          <w:p w:rsidR="00042876" w:rsidRPr="00652094" w:rsidRDefault="00042876" w:rsidP="00301CFF">
            <w:pPr>
              <w:rPr>
                <w:rFonts w:ascii="Garamond" w:hAnsi="Garamond"/>
                <w:lang w:val="en-AU"/>
              </w:rPr>
            </w:pPr>
            <w:r>
              <w:rPr>
                <w:rFonts w:ascii="Garamond" w:hAnsi="Garamond"/>
                <w:lang w:val="en-AU"/>
              </w:rPr>
              <w:t xml:space="preserve">They suggest that reducing preventable health care utilisation in this population requires </w:t>
            </w:r>
            <w:r w:rsidRPr="00087F49">
              <w:rPr>
                <w:rFonts w:ascii="Garamond" w:hAnsi="Garamond"/>
                <w:lang w:val="en-AU"/>
              </w:rPr>
              <w:t>increased access to mental-health resources, support for patients with low socio-economic resources and systemic changes that reduce wait times for primary care visits and allow providers more time during patient visits.</w:t>
            </w:r>
          </w:p>
        </w:tc>
      </w:tr>
    </w:tbl>
    <w:p w:rsidR="007A474A" w:rsidRPr="007A474A" w:rsidRDefault="007A474A" w:rsidP="007A474A">
      <w:pPr>
        <w:keepNext/>
        <w:keepLines/>
        <w:autoSpaceDE w:val="0"/>
        <w:autoSpaceDN w:val="0"/>
        <w:adjustRightInd w:val="0"/>
        <w:rPr>
          <w:rFonts w:ascii="Garamond" w:hAnsi="Garamond"/>
          <w:i/>
          <w:lang w:val="en-AU"/>
        </w:rPr>
      </w:pPr>
      <w:r w:rsidRPr="007A474A">
        <w:rPr>
          <w:rFonts w:ascii="Garamond" w:hAnsi="Garamond"/>
          <w:i/>
          <w:lang w:val="en-AU"/>
        </w:rPr>
        <w:t>How to improve healthcare improvement—an essay by Mary Dixon-Woods</w:t>
      </w:r>
    </w:p>
    <w:p w:rsidR="007A474A" w:rsidRDefault="007A474A" w:rsidP="009E44DB">
      <w:pPr>
        <w:keepNext/>
        <w:keepLines/>
        <w:autoSpaceDE w:val="0"/>
        <w:autoSpaceDN w:val="0"/>
        <w:adjustRightInd w:val="0"/>
        <w:rPr>
          <w:rFonts w:ascii="Garamond" w:hAnsi="Garamond"/>
          <w:lang w:val="en-AU"/>
        </w:rPr>
      </w:pPr>
      <w:r w:rsidRPr="007A474A">
        <w:rPr>
          <w:rFonts w:ascii="Garamond" w:hAnsi="Garamond"/>
          <w:lang w:val="en-AU"/>
        </w:rPr>
        <w:t>Dixon-Woods M</w:t>
      </w:r>
    </w:p>
    <w:p w:rsidR="009E44DB" w:rsidRDefault="007A474A" w:rsidP="009E44DB">
      <w:pPr>
        <w:keepNext/>
        <w:keepLines/>
        <w:autoSpaceDE w:val="0"/>
        <w:autoSpaceDN w:val="0"/>
        <w:adjustRightInd w:val="0"/>
        <w:rPr>
          <w:rFonts w:ascii="Garamond" w:hAnsi="Garamond"/>
          <w:lang w:val="en-AU"/>
        </w:rPr>
      </w:pPr>
      <w:r w:rsidRPr="007A474A">
        <w:rPr>
          <w:rFonts w:ascii="Garamond" w:hAnsi="Garamond"/>
          <w:lang w:val="en-AU"/>
        </w:rPr>
        <w:t>BMJ. 2019;367:l5514.</w:t>
      </w:r>
    </w:p>
    <w:tbl>
      <w:tblPr>
        <w:tblStyle w:val="TableGrid"/>
        <w:tblW w:w="0" w:type="auto"/>
        <w:tblInd w:w="288" w:type="dxa"/>
        <w:tblLayout w:type="fixed"/>
        <w:tblLook w:val="01E0" w:firstRow="1" w:lastRow="1" w:firstColumn="1" w:lastColumn="1" w:noHBand="0" w:noVBand="0"/>
      </w:tblPr>
      <w:tblGrid>
        <w:gridCol w:w="1080"/>
        <w:gridCol w:w="8280"/>
      </w:tblGrid>
      <w:tr w:rsidR="009E44DB" w:rsidRPr="000170DA" w:rsidTr="007A474A">
        <w:tc>
          <w:tcPr>
            <w:tcW w:w="1080" w:type="dxa"/>
            <w:tcBorders>
              <w:top w:val="single" w:sz="4" w:space="0" w:color="auto"/>
              <w:left w:val="single" w:sz="4" w:space="0" w:color="auto"/>
              <w:bottom w:val="single" w:sz="4" w:space="0" w:color="auto"/>
              <w:right w:val="single" w:sz="4" w:space="0" w:color="auto"/>
            </w:tcBorders>
            <w:vAlign w:val="center"/>
          </w:tcPr>
          <w:p w:rsidR="009E44DB" w:rsidRPr="000170DA" w:rsidRDefault="009E44DB" w:rsidP="007A474A">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E44DB" w:rsidRPr="000170DA" w:rsidRDefault="00982AB4" w:rsidP="007A474A">
            <w:pPr>
              <w:rPr>
                <w:rStyle w:val="Hyperlink"/>
                <w:rFonts w:ascii="Garamond" w:hAnsi="Garamond"/>
                <w:color w:val="auto"/>
                <w:u w:val="none"/>
                <w:lang w:val="en-AU"/>
              </w:rPr>
            </w:pPr>
            <w:hyperlink r:id="rId26" w:history="1">
              <w:r w:rsidR="00352DC2" w:rsidRPr="002E21E5">
                <w:rPr>
                  <w:rStyle w:val="Hyperlink"/>
                  <w:rFonts w:ascii="Garamond" w:hAnsi="Garamond"/>
                  <w:lang w:val="en-AU"/>
                </w:rPr>
                <w:t>https://doi.org/10.1136/bmj.l5514</w:t>
              </w:r>
            </w:hyperlink>
          </w:p>
        </w:tc>
      </w:tr>
      <w:tr w:rsidR="009E44DB" w:rsidRPr="000170DA" w:rsidTr="007A474A">
        <w:tc>
          <w:tcPr>
            <w:tcW w:w="1080" w:type="dxa"/>
            <w:tcBorders>
              <w:top w:val="single" w:sz="4" w:space="0" w:color="auto"/>
              <w:left w:val="single" w:sz="4" w:space="0" w:color="auto"/>
              <w:bottom w:val="single" w:sz="4" w:space="0" w:color="auto"/>
              <w:right w:val="single" w:sz="4" w:space="0" w:color="auto"/>
            </w:tcBorders>
            <w:vAlign w:val="center"/>
          </w:tcPr>
          <w:p w:rsidR="009E44DB" w:rsidRPr="000170DA" w:rsidRDefault="009E44DB" w:rsidP="007A474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52DC2" w:rsidRDefault="00352DC2" w:rsidP="00352DC2">
            <w:pPr>
              <w:rPr>
                <w:rFonts w:ascii="Garamond" w:hAnsi="Garamond"/>
                <w:lang w:val="en-AU"/>
              </w:rPr>
            </w:pPr>
            <w:r>
              <w:rPr>
                <w:rFonts w:ascii="Garamond" w:hAnsi="Garamond"/>
                <w:lang w:val="en-AU"/>
              </w:rPr>
              <w:t>Improving care is a vital and continuing activity but it needs, as Mary Dixon-Woods sets out in this piece, an evidence base and sound evaluation. Improvement (and implementation) need to be studied to improve the evidence and to explore ‘</w:t>
            </w:r>
            <w:r w:rsidRPr="00352DC2">
              <w:rPr>
                <w:rFonts w:ascii="Garamond" w:hAnsi="Garamond"/>
                <w:lang w:val="en-AU"/>
              </w:rPr>
              <w:t>questions beyond effectiveness alone, and in particular showing the need to establish improvement as a collective endeavour that can benefit from professional leadership.</w:t>
            </w:r>
            <w:r>
              <w:rPr>
                <w:rFonts w:ascii="Garamond" w:hAnsi="Garamond"/>
                <w:lang w:val="en-AU"/>
              </w:rPr>
              <w:t>’</w:t>
            </w:r>
            <w:r w:rsidR="00BE2343">
              <w:rPr>
                <w:rFonts w:ascii="Garamond" w:hAnsi="Garamond"/>
                <w:lang w:val="en-AU"/>
              </w:rPr>
              <w:t xml:space="preserve"> Observations in this piece include:</w:t>
            </w:r>
          </w:p>
          <w:p w:rsidR="00BE2343" w:rsidRPr="00770061" w:rsidRDefault="00BE2343" w:rsidP="00770061">
            <w:pPr>
              <w:pStyle w:val="ListParagraph"/>
              <w:numPr>
                <w:ilvl w:val="0"/>
                <w:numId w:val="19"/>
              </w:numPr>
              <w:rPr>
                <w:rFonts w:ascii="Garamond" w:hAnsi="Garamond"/>
                <w:lang w:val="en-AU"/>
              </w:rPr>
            </w:pPr>
            <w:r w:rsidRPr="00770061">
              <w:rPr>
                <w:rFonts w:ascii="Garamond" w:hAnsi="Garamond"/>
                <w:lang w:val="en-AU"/>
              </w:rPr>
              <w:t>problems in the quality and safety of healthcare are merely described, even “admired,” rather than fixed; the effort invested in collecting information (which is essential) is not matched by effort in making improvement</w:t>
            </w:r>
          </w:p>
          <w:p w:rsidR="00BE2343" w:rsidRPr="00770061" w:rsidRDefault="00BE2343" w:rsidP="00770061">
            <w:pPr>
              <w:pStyle w:val="ListParagraph"/>
              <w:numPr>
                <w:ilvl w:val="0"/>
                <w:numId w:val="19"/>
              </w:numPr>
              <w:rPr>
                <w:rFonts w:ascii="Garamond" w:hAnsi="Garamond"/>
                <w:lang w:val="en-AU"/>
              </w:rPr>
            </w:pPr>
            <w:r w:rsidRPr="00770061">
              <w:rPr>
                <w:rFonts w:ascii="Garamond" w:hAnsi="Garamond"/>
                <w:lang w:val="en-AU"/>
              </w:rPr>
              <w:t>There is no dispute about the preconditions for high quality, safe care: funding, staff, training, buildings, equipment, and other infrastructure. But quality health services depend not just on structures but on processes. Optimising the use of available resources requires continuous improvement of healthcare processes and systems.</w:t>
            </w:r>
          </w:p>
          <w:p w:rsidR="00BE2343" w:rsidRPr="00770061" w:rsidRDefault="00BE2343" w:rsidP="00770061">
            <w:pPr>
              <w:pStyle w:val="ListParagraph"/>
              <w:numPr>
                <w:ilvl w:val="0"/>
                <w:numId w:val="19"/>
              </w:numPr>
              <w:rPr>
                <w:rFonts w:ascii="Garamond" w:hAnsi="Garamond"/>
                <w:lang w:val="en-AU"/>
              </w:rPr>
            </w:pPr>
            <w:r w:rsidRPr="00770061">
              <w:rPr>
                <w:rFonts w:ascii="Garamond" w:hAnsi="Garamond"/>
                <w:lang w:val="en-AU"/>
              </w:rPr>
              <w:t>Wanting to improve is not the same as knowing how to do it.</w:t>
            </w:r>
          </w:p>
          <w:p w:rsidR="00BE2343" w:rsidRPr="00770061" w:rsidRDefault="00BE2343" w:rsidP="00770061">
            <w:pPr>
              <w:pStyle w:val="ListParagraph"/>
              <w:numPr>
                <w:ilvl w:val="0"/>
                <w:numId w:val="19"/>
              </w:numPr>
              <w:rPr>
                <w:rFonts w:ascii="Garamond" w:hAnsi="Garamond"/>
                <w:lang w:val="en-AU"/>
              </w:rPr>
            </w:pPr>
            <w:r w:rsidRPr="00770061">
              <w:rPr>
                <w:rFonts w:ascii="Garamond" w:hAnsi="Garamond"/>
                <w:lang w:val="en-AU"/>
              </w:rPr>
              <w:t>QI has been advocated in healthcare for over 30 years</w:t>
            </w:r>
            <w:r w:rsidR="00770061" w:rsidRPr="00770061">
              <w:rPr>
                <w:rFonts w:ascii="Garamond" w:hAnsi="Garamond"/>
                <w:lang w:val="en-AU"/>
              </w:rPr>
              <w:t>…</w:t>
            </w:r>
            <w:r w:rsidRPr="00770061">
              <w:rPr>
                <w:rFonts w:ascii="Garamond" w:hAnsi="Garamond"/>
                <w:lang w:val="en-AU"/>
              </w:rPr>
              <w:t xml:space="preserve"> Yet the question, “Does quality improvement actually improve quality?” remains surprisingly difficult to answer. The evidence for the benefits of QI is mixed and generally of poor quality. It is important to resolve this unsatisfactory situation. That will require doing more to bring together the practice and the study of improvement, using research to improve improvement, and thinking beyond effectiveness when considering the study and practice of improvement.</w:t>
            </w:r>
          </w:p>
          <w:p w:rsidR="00BE2343" w:rsidRPr="00770061" w:rsidRDefault="00BE2343" w:rsidP="00770061">
            <w:pPr>
              <w:pStyle w:val="ListParagraph"/>
              <w:numPr>
                <w:ilvl w:val="0"/>
                <w:numId w:val="19"/>
              </w:numPr>
              <w:rPr>
                <w:rFonts w:ascii="Garamond" w:hAnsi="Garamond"/>
                <w:lang w:val="en-AU"/>
              </w:rPr>
            </w:pPr>
            <w:r w:rsidRPr="00770061">
              <w:rPr>
                <w:rFonts w:ascii="Garamond" w:hAnsi="Garamond"/>
                <w:lang w:val="en-AU"/>
              </w:rPr>
              <w:t>we must interrogate how problems of quality and safety are identified, defined, and selected for attention by whom, through which power structures, and with what consequences</w:t>
            </w:r>
          </w:p>
        </w:tc>
      </w:tr>
    </w:tbl>
    <w:p w:rsidR="009E44DB" w:rsidRDefault="009E44DB" w:rsidP="009E44DB">
      <w:pPr>
        <w:keepNext/>
        <w:ind w:left="720" w:hanging="720"/>
        <w:rPr>
          <w:rFonts w:ascii="Garamond" w:hAnsi="Garamond"/>
          <w:b/>
          <w:lang w:val="en-AU"/>
        </w:rPr>
      </w:pPr>
    </w:p>
    <w:p w:rsidR="00ED3A7C" w:rsidRPr="00ED3A7C" w:rsidRDefault="00ED3A7C" w:rsidP="00ED3A7C">
      <w:pPr>
        <w:keepNext/>
        <w:keepLines/>
        <w:autoSpaceDE w:val="0"/>
        <w:autoSpaceDN w:val="0"/>
        <w:adjustRightInd w:val="0"/>
        <w:rPr>
          <w:rFonts w:ascii="Garamond" w:hAnsi="Garamond"/>
          <w:i/>
          <w:lang w:val="en-AU"/>
        </w:rPr>
      </w:pPr>
      <w:r w:rsidRPr="00ED3A7C">
        <w:rPr>
          <w:rFonts w:ascii="Garamond" w:hAnsi="Garamond"/>
          <w:i/>
          <w:lang w:val="en-AU"/>
        </w:rPr>
        <w:t>Pay for performance for hospitals</w:t>
      </w:r>
    </w:p>
    <w:p w:rsidR="007A474A" w:rsidRDefault="007A474A" w:rsidP="007A474A">
      <w:pPr>
        <w:keepNext/>
        <w:keepLines/>
        <w:autoSpaceDE w:val="0"/>
        <w:autoSpaceDN w:val="0"/>
        <w:adjustRightInd w:val="0"/>
        <w:rPr>
          <w:rFonts w:ascii="Garamond" w:hAnsi="Garamond"/>
          <w:lang w:val="en-AU"/>
        </w:rPr>
      </w:pPr>
      <w:r w:rsidRPr="007A474A">
        <w:rPr>
          <w:rFonts w:ascii="Garamond" w:hAnsi="Garamond"/>
          <w:lang w:val="en-AU"/>
        </w:rPr>
        <w:t>Mathes T, Pieper D, Morche J, Polus S, Jaschinski T, Eikermann M</w:t>
      </w:r>
    </w:p>
    <w:p w:rsidR="00ED3A7C" w:rsidRPr="007A474A" w:rsidRDefault="007A474A" w:rsidP="007A474A">
      <w:pPr>
        <w:keepNext/>
        <w:keepLines/>
        <w:autoSpaceDE w:val="0"/>
        <w:autoSpaceDN w:val="0"/>
        <w:adjustRightInd w:val="0"/>
        <w:rPr>
          <w:rFonts w:ascii="Garamond" w:hAnsi="Garamond"/>
          <w:lang w:val="en-AU"/>
        </w:rPr>
      </w:pPr>
      <w:r w:rsidRPr="007A474A">
        <w:rPr>
          <w:rFonts w:ascii="Garamond" w:hAnsi="Garamond"/>
          <w:lang w:val="en-AU"/>
        </w:rPr>
        <w:t>Cochrane Database of Systematic Reviews. 2019;(7):Art. No.: CD011156.</w:t>
      </w:r>
    </w:p>
    <w:tbl>
      <w:tblPr>
        <w:tblStyle w:val="TableGrid"/>
        <w:tblW w:w="9360" w:type="dxa"/>
        <w:tblInd w:w="288" w:type="dxa"/>
        <w:tblLayout w:type="fixed"/>
        <w:tblLook w:val="01E0" w:firstRow="1" w:lastRow="1" w:firstColumn="1" w:lastColumn="1" w:noHBand="0" w:noVBand="0"/>
      </w:tblPr>
      <w:tblGrid>
        <w:gridCol w:w="1080"/>
        <w:gridCol w:w="8280"/>
      </w:tblGrid>
      <w:tr w:rsidR="00ED3A7C" w:rsidRPr="000170DA" w:rsidTr="007A474A">
        <w:tc>
          <w:tcPr>
            <w:tcW w:w="1080" w:type="dxa"/>
            <w:tcBorders>
              <w:top w:val="single" w:sz="4" w:space="0" w:color="auto"/>
              <w:left w:val="single" w:sz="4" w:space="0" w:color="auto"/>
              <w:bottom w:val="single" w:sz="4" w:space="0" w:color="auto"/>
              <w:right w:val="single" w:sz="4" w:space="0" w:color="auto"/>
            </w:tcBorders>
            <w:vAlign w:val="center"/>
          </w:tcPr>
          <w:p w:rsidR="00ED3A7C" w:rsidRPr="000170DA" w:rsidRDefault="00ED3A7C" w:rsidP="007A474A">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D3A7C" w:rsidRPr="000170DA" w:rsidRDefault="00982AB4" w:rsidP="007A474A">
            <w:pPr>
              <w:rPr>
                <w:rStyle w:val="Hyperlink"/>
                <w:rFonts w:ascii="Garamond" w:hAnsi="Garamond"/>
                <w:color w:val="auto"/>
                <w:u w:val="none"/>
                <w:lang w:val="en-AU"/>
              </w:rPr>
            </w:pPr>
            <w:hyperlink r:id="rId27" w:history="1">
              <w:r w:rsidR="007A474A" w:rsidRPr="002E21E5">
                <w:rPr>
                  <w:rStyle w:val="Hyperlink"/>
                  <w:rFonts w:ascii="Garamond" w:hAnsi="Garamond"/>
                  <w:lang w:val="en-AU"/>
                </w:rPr>
                <w:t>https://doi.org/10.1002/14651858.CD011156.pub2</w:t>
              </w:r>
            </w:hyperlink>
          </w:p>
        </w:tc>
      </w:tr>
      <w:tr w:rsidR="00ED3A7C" w:rsidRPr="000170DA" w:rsidTr="007A474A">
        <w:tc>
          <w:tcPr>
            <w:tcW w:w="1080" w:type="dxa"/>
            <w:tcBorders>
              <w:top w:val="single" w:sz="4" w:space="0" w:color="auto"/>
              <w:left w:val="single" w:sz="4" w:space="0" w:color="auto"/>
              <w:bottom w:val="single" w:sz="4" w:space="0" w:color="auto"/>
              <w:right w:val="single" w:sz="4" w:space="0" w:color="auto"/>
            </w:tcBorders>
            <w:vAlign w:val="center"/>
          </w:tcPr>
          <w:p w:rsidR="00ED3A7C" w:rsidRPr="000170DA" w:rsidRDefault="00ED3A7C" w:rsidP="007A474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D3A7C" w:rsidRPr="00652094" w:rsidRDefault="00ED3A7C" w:rsidP="00087F49">
            <w:pPr>
              <w:rPr>
                <w:rFonts w:ascii="Garamond" w:hAnsi="Garamond"/>
                <w:lang w:val="en-AU"/>
              </w:rPr>
            </w:pPr>
            <w:r>
              <w:rPr>
                <w:rFonts w:ascii="Garamond" w:hAnsi="Garamond"/>
                <w:lang w:val="en-AU"/>
              </w:rPr>
              <w:t xml:space="preserve">This Cochrane Review sought to examine the evidence of </w:t>
            </w:r>
            <w:r w:rsidRPr="00ED3A7C">
              <w:rPr>
                <w:rFonts w:ascii="Garamond" w:hAnsi="Garamond"/>
                <w:lang w:val="en-AU"/>
              </w:rPr>
              <w:t xml:space="preserve">assess the impact of </w:t>
            </w:r>
            <w:r>
              <w:rPr>
                <w:rFonts w:ascii="Garamond" w:hAnsi="Garamond"/>
                <w:lang w:val="en-AU"/>
              </w:rPr>
              <w:t>pay for performance (</w:t>
            </w:r>
            <w:r w:rsidRPr="00ED3A7C">
              <w:rPr>
                <w:rFonts w:ascii="Garamond" w:hAnsi="Garamond"/>
                <w:lang w:val="en-AU"/>
              </w:rPr>
              <w:t>P4P</w:t>
            </w:r>
            <w:r>
              <w:rPr>
                <w:rFonts w:ascii="Garamond" w:hAnsi="Garamond"/>
                <w:lang w:val="en-AU"/>
              </w:rPr>
              <w:t>)</w:t>
            </w:r>
            <w:r w:rsidRPr="00ED3A7C">
              <w:rPr>
                <w:rFonts w:ascii="Garamond" w:hAnsi="Garamond"/>
                <w:lang w:val="en-AU"/>
              </w:rPr>
              <w:t xml:space="preserve"> for in</w:t>
            </w:r>
            <w:r w:rsidRPr="00ED3A7C">
              <w:rPr>
                <w:lang w:val="en-AU"/>
              </w:rPr>
              <w:t>‐</w:t>
            </w:r>
            <w:r w:rsidRPr="00ED3A7C">
              <w:rPr>
                <w:rFonts w:ascii="Garamond" w:hAnsi="Garamond"/>
                <w:lang w:val="en-AU"/>
              </w:rPr>
              <w:t>hospital delivered health care on the quality of care, resource use and equity.</w:t>
            </w:r>
            <w:r>
              <w:rPr>
                <w:rFonts w:ascii="Garamond" w:hAnsi="Garamond"/>
                <w:lang w:val="en-AU"/>
              </w:rPr>
              <w:t xml:space="preserve"> </w:t>
            </w:r>
            <w:r w:rsidR="00087F49">
              <w:rPr>
                <w:rFonts w:ascii="Garamond" w:hAnsi="Garamond"/>
                <w:lang w:val="en-AU"/>
              </w:rPr>
              <w:t xml:space="preserve">Examining </w:t>
            </w:r>
            <w:r w:rsidRPr="00ED3A7C">
              <w:rPr>
                <w:rFonts w:ascii="Garamond" w:hAnsi="Garamond"/>
                <w:lang w:val="en-AU"/>
              </w:rPr>
              <w:t>27 studies on six different P4P programs</w:t>
            </w:r>
            <w:r w:rsidR="00087F49">
              <w:rPr>
                <w:rFonts w:ascii="Garamond" w:hAnsi="Garamond"/>
                <w:lang w:val="en-AU"/>
              </w:rPr>
              <w:t xml:space="preserve"> the authors found that m</w:t>
            </w:r>
            <w:r w:rsidRPr="00ED3A7C">
              <w:rPr>
                <w:rFonts w:ascii="Garamond" w:hAnsi="Garamond"/>
                <w:lang w:val="en-AU"/>
              </w:rPr>
              <w:t>ost studies showed no difference or a very small effect in favo</w:t>
            </w:r>
            <w:r w:rsidR="00087F49">
              <w:rPr>
                <w:rFonts w:ascii="Garamond" w:hAnsi="Garamond"/>
                <w:lang w:val="en-AU"/>
              </w:rPr>
              <w:t>u</w:t>
            </w:r>
            <w:r w:rsidRPr="00ED3A7C">
              <w:rPr>
                <w:rFonts w:ascii="Garamond" w:hAnsi="Garamond"/>
                <w:lang w:val="en-AU"/>
              </w:rPr>
              <w:t>r of the P4P program</w:t>
            </w:r>
            <w:r w:rsidR="00087F49">
              <w:rPr>
                <w:rFonts w:ascii="Garamond" w:hAnsi="Garamond"/>
                <w:lang w:val="en-AU"/>
              </w:rPr>
              <w:t xml:space="preserve">. The authors report that </w:t>
            </w:r>
            <w:r>
              <w:rPr>
                <w:rFonts w:ascii="Garamond" w:hAnsi="Garamond"/>
                <w:lang w:val="en-AU"/>
              </w:rPr>
              <w:t>‘</w:t>
            </w:r>
            <w:r w:rsidRPr="00ED3A7C">
              <w:rPr>
                <w:rFonts w:ascii="Garamond" w:hAnsi="Garamond"/>
                <w:lang w:val="en-AU"/>
              </w:rPr>
              <w:t xml:space="preserve">It is </w:t>
            </w:r>
            <w:r w:rsidRPr="00087F49">
              <w:rPr>
                <w:rFonts w:ascii="Garamond" w:hAnsi="Garamond"/>
                <w:b/>
                <w:lang w:val="en-AU"/>
              </w:rPr>
              <w:t>uncertain whether P4P</w:t>
            </w:r>
            <w:r w:rsidRPr="00ED3A7C">
              <w:rPr>
                <w:rFonts w:ascii="Garamond" w:hAnsi="Garamond"/>
                <w:lang w:val="en-AU"/>
              </w:rPr>
              <w:t>, compared to capitation</w:t>
            </w:r>
            <w:r w:rsidRPr="00ED3A7C">
              <w:rPr>
                <w:lang w:val="en-AU"/>
              </w:rPr>
              <w:t>‐</w:t>
            </w:r>
            <w:r w:rsidRPr="00ED3A7C">
              <w:rPr>
                <w:rFonts w:ascii="Garamond" w:hAnsi="Garamond"/>
                <w:lang w:val="en-AU"/>
              </w:rPr>
              <w:t xml:space="preserve">based payments without P4P for hospitals, </w:t>
            </w:r>
            <w:r w:rsidRPr="00087F49">
              <w:rPr>
                <w:rFonts w:ascii="Garamond" w:hAnsi="Garamond"/>
                <w:b/>
                <w:lang w:val="en-AU"/>
              </w:rPr>
              <w:t>has an impact on patient outcomes, quality of care, equity or resource use</w:t>
            </w:r>
            <w:r w:rsidRPr="00ED3A7C">
              <w:rPr>
                <w:rFonts w:ascii="Garamond" w:hAnsi="Garamond"/>
                <w:lang w:val="en-AU"/>
              </w:rPr>
              <w:t xml:space="preserve"> as the certainty of the evidence was very low (or we found no studies on the outcome) for all P4P programs. The effects on patient outcomes of P4P in hospitals were at most small, regardless of design factors and context/setting. It seems that with additional payments only small short</w:t>
            </w:r>
            <w:r w:rsidRPr="00ED3A7C">
              <w:rPr>
                <w:lang w:val="en-AU"/>
              </w:rPr>
              <w:t>‐</w:t>
            </w:r>
            <w:r w:rsidRPr="00ED3A7C">
              <w:rPr>
                <w:rFonts w:ascii="Garamond" w:hAnsi="Garamond"/>
                <w:lang w:val="en-AU"/>
              </w:rPr>
              <w:t>term but non</w:t>
            </w:r>
            <w:r w:rsidRPr="00ED3A7C">
              <w:rPr>
                <w:lang w:val="en-AU"/>
              </w:rPr>
              <w:t>‐</w:t>
            </w:r>
            <w:r w:rsidRPr="00ED3A7C">
              <w:rPr>
                <w:rFonts w:ascii="Garamond" w:hAnsi="Garamond"/>
                <w:lang w:val="en-AU"/>
              </w:rPr>
              <w:t>sustainable effects can be achieved. Non</w:t>
            </w:r>
            <w:r w:rsidRPr="00ED3A7C">
              <w:rPr>
                <w:lang w:val="en-AU"/>
              </w:rPr>
              <w:t>‐</w:t>
            </w:r>
            <w:r w:rsidRPr="00ED3A7C">
              <w:rPr>
                <w:rFonts w:ascii="Garamond" w:hAnsi="Garamond"/>
                <w:lang w:val="en-AU"/>
              </w:rPr>
              <w:t>payments seem to be slightly more effective than bonuses and payments for quality attainment seem to be slightly more effective than payments for quality improvement.</w:t>
            </w:r>
            <w:r>
              <w:rPr>
                <w:rFonts w:ascii="Garamond" w:hAnsi="Garamond"/>
                <w:lang w:val="en-AU"/>
              </w:rPr>
              <w:t>’</w:t>
            </w:r>
          </w:p>
        </w:tc>
      </w:tr>
    </w:tbl>
    <w:p w:rsidR="00652094" w:rsidRPr="00186283" w:rsidRDefault="00186283" w:rsidP="00186283">
      <w:pPr>
        <w:keepNext/>
        <w:keepLines/>
        <w:autoSpaceDE w:val="0"/>
        <w:autoSpaceDN w:val="0"/>
        <w:adjustRightInd w:val="0"/>
        <w:rPr>
          <w:rFonts w:ascii="Garamond" w:hAnsi="Garamond"/>
          <w:i/>
          <w:lang w:val="en-AU"/>
        </w:rPr>
      </w:pPr>
      <w:r w:rsidRPr="00186283">
        <w:rPr>
          <w:rFonts w:ascii="Garamond" w:hAnsi="Garamond"/>
          <w:i/>
          <w:lang w:val="en-AU"/>
        </w:rPr>
        <w:t>Waste in the US Health Care System: Estimated Costs and Potential for Savings</w:t>
      </w:r>
    </w:p>
    <w:p w:rsidR="00C069D1" w:rsidRDefault="00C069D1" w:rsidP="00186283">
      <w:pPr>
        <w:keepNext/>
        <w:keepLines/>
        <w:autoSpaceDE w:val="0"/>
        <w:autoSpaceDN w:val="0"/>
        <w:adjustRightInd w:val="0"/>
        <w:rPr>
          <w:rFonts w:ascii="Garamond" w:hAnsi="Garamond"/>
          <w:lang w:val="en-AU"/>
        </w:rPr>
      </w:pPr>
      <w:r w:rsidRPr="00C069D1">
        <w:rPr>
          <w:rFonts w:ascii="Garamond" w:hAnsi="Garamond"/>
          <w:lang w:val="en-AU"/>
        </w:rPr>
        <w:t>Shrank WH, Rogstad TL, Parekh N</w:t>
      </w:r>
    </w:p>
    <w:p w:rsidR="00186283" w:rsidRDefault="00C069D1" w:rsidP="00186283">
      <w:pPr>
        <w:keepNext/>
        <w:keepLines/>
        <w:autoSpaceDE w:val="0"/>
        <w:autoSpaceDN w:val="0"/>
        <w:adjustRightInd w:val="0"/>
        <w:rPr>
          <w:rFonts w:ascii="Garamond" w:hAnsi="Garamond"/>
          <w:lang w:val="en-AU"/>
        </w:rPr>
      </w:pPr>
      <w:r w:rsidRPr="00C069D1">
        <w:rPr>
          <w:rFonts w:ascii="Garamond" w:hAnsi="Garamond"/>
          <w:lang w:val="en-AU"/>
        </w:rPr>
        <w:t>JAMA. 2019;322(15):1501-1509.</w:t>
      </w:r>
    </w:p>
    <w:p w:rsidR="00C069D1" w:rsidRDefault="00C069D1" w:rsidP="00186283">
      <w:pPr>
        <w:keepNext/>
        <w:keepLines/>
        <w:autoSpaceDE w:val="0"/>
        <w:autoSpaceDN w:val="0"/>
        <w:adjustRightInd w:val="0"/>
        <w:rPr>
          <w:rFonts w:ascii="Garamond" w:hAnsi="Garamond"/>
          <w:lang w:val="en-AU"/>
        </w:rPr>
      </w:pPr>
    </w:p>
    <w:p w:rsidR="00C069D1" w:rsidRPr="00C069D1" w:rsidRDefault="00C069D1" w:rsidP="00C069D1">
      <w:pPr>
        <w:keepNext/>
        <w:keepLines/>
        <w:autoSpaceDE w:val="0"/>
        <w:autoSpaceDN w:val="0"/>
        <w:adjustRightInd w:val="0"/>
        <w:rPr>
          <w:rFonts w:ascii="Garamond" w:hAnsi="Garamond"/>
          <w:i/>
          <w:lang w:val="en-AU"/>
        </w:rPr>
      </w:pPr>
      <w:r w:rsidRPr="00C069D1">
        <w:rPr>
          <w:rFonts w:ascii="Garamond" w:hAnsi="Garamond"/>
          <w:i/>
          <w:lang w:val="en-AU"/>
        </w:rPr>
        <w:t>Waste in the US Health Care System</w:t>
      </w:r>
    </w:p>
    <w:p w:rsidR="00C069D1" w:rsidRDefault="00C069D1" w:rsidP="00186283">
      <w:pPr>
        <w:keepNext/>
        <w:keepLines/>
        <w:autoSpaceDE w:val="0"/>
        <w:autoSpaceDN w:val="0"/>
        <w:adjustRightInd w:val="0"/>
        <w:rPr>
          <w:rFonts w:ascii="Garamond" w:hAnsi="Garamond"/>
          <w:lang w:val="en-AU"/>
        </w:rPr>
      </w:pPr>
      <w:r w:rsidRPr="00C069D1">
        <w:rPr>
          <w:rFonts w:ascii="Garamond" w:hAnsi="Garamond"/>
          <w:lang w:val="en-AU"/>
        </w:rPr>
        <w:t>Bauchner H, Fontanarosa PB</w:t>
      </w:r>
    </w:p>
    <w:p w:rsidR="00C069D1" w:rsidRDefault="00C069D1" w:rsidP="00186283">
      <w:pPr>
        <w:keepNext/>
        <w:keepLines/>
        <w:autoSpaceDE w:val="0"/>
        <w:autoSpaceDN w:val="0"/>
        <w:adjustRightInd w:val="0"/>
        <w:rPr>
          <w:rFonts w:ascii="Garamond" w:hAnsi="Garamond"/>
          <w:lang w:val="en-AU"/>
        </w:rPr>
      </w:pPr>
      <w:r w:rsidRPr="00C069D1">
        <w:rPr>
          <w:rFonts w:ascii="Garamond" w:hAnsi="Garamond"/>
          <w:lang w:val="en-AU"/>
        </w:rPr>
        <w:t>JAMA. 2019;322(15):1463-1464.</w:t>
      </w:r>
    </w:p>
    <w:p w:rsidR="00C069D1" w:rsidRDefault="00C069D1" w:rsidP="00186283">
      <w:pPr>
        <w:keepNext/>
        <w:keepLines/>
        <w:autoSpaceDE w:val="0"/>
        <w:autoSpaceDN w:val="0"/>
        <w:adjustRightInd w:val="0"/>
        <w:rPr>
          <w:rFonts w:ascii="Garamond" w:hAnsi="Garamond"/>
          <w:lang w:val="en-AU"/>
        </w:rPr>
      </w:pPr>
    </w:p>
    <w:p w:rsidR="00C069D1" w:rsidRPr="00C069D1" w:rsidRDefault="00C069D1" w:rsidP="00C069D1">
      <w:pPr>
        <w:keepNext/>
        <w:keepLines/>
        <w:autoSpaceDE w:val="0"/>
        <w:autoSpaceDN w:val="0"/>
        <w:adjustRightInd w:val="0"/>
        <w:rPr>
          <w:rFonts w:ascii="Garamond" w:hAnsi="Garamond"/>
          <w:i/>
          <w:lang w:val="en-AU"/>
        </w:rPr>
      </w:pPr>
      <w:r w:rsidRPr="00C069D1">
        <w:rPr>
          <w:rFonts w:ascii="Garamond" w:hAnsi="Garamond"/>
          <w:i/>
          <w:lang w:val="en-AU"/>
        </w:rPr>
        <w:t>Elusive Waste: The Fermi Paradox in US Health Care</w:t>
      </w:r>
    </w:p>
    <w:p w:rsidR="00C069D1" w:rsidRDefault="00C069D1" w:rsidP="00186283">
      <w:pPr>
        <w:keepNext/>
        <w:keepLines/>
        <w:autoSpaceDE w:val="0"/>
        <w:autoSpaceDN w:val="0"/>
        <w:adjustRightInd w:val="0"/>
        <w:rPr>
          <w:rFonts w:ascii="Garamond" w:hAnsi="Garamond"/>
          <w:lang w:val="en-AU"/>
        </w:rPr>
      </w:pPr>
      <w:r w:rsidRPr="00C069D1">
        <w:rPr>
          <w:rFonts w:ascii="Garamond" w:hAnsi="Garamond"/>
          <w:lang w:val="en-AU"/>
        </w:rPr>
        <w:t>Berwick DM</w:t>
      </w:r>
    </w:p>
    <w:p w:rsidR="00C069D1" w:rsidRDefault="00C069D1" w:rsidP="00186283">
      <w:pPr>
        <w:keepNext/>
        <w:keepLines/>
        <w:autoSpaceDE w:val="0"/>
        <w:autoSpaceDN w:val="0"/>
        <w:adjustRightInd w:val="0"/>
        <w:rPr>
          <w:rFonts w:ascii="Garamond" w:hAnsi="Garamond"/>
          <w:lang w:val="en-AU"/>
        </w:rPr>
      </w:pPr>
      <w:r w:rsidRPr="00C069D1">
        <w:rPr>
          <w:rFonts w:ascii="Garamond" w:hAnsi="Garamond"/>
          <w:lang w:val="en-AU"/>
        </w:rPr>
        <w:t>JAMA. 2019;322(15):1458-1459.</w:t>
      </w:r>
    </w:p>
    <w:p w:rsidR="00C069D1" w:rsidRDefault="00C069D1" w:rsidP="00186283">
      <w:pPr>
        <w:keepNext/>
        <w:keepLines/>
        <w:autoSpaceDE w:val="0"/>
        <w:autoSpaceDN w:val="0"/>
        <w:adjustRightInd w:val="0"/>
        <w:rPr>
          <w:rFonts w:ascii="Garamond" w:hAnsi="Garamond"/>
          <w:lang w:val="en-AU"/>
        </w:rPr>
      </w:pPr>
    </w:p>
    <w:p w:rsidR="00C069D1" w:rsidRPr="00C069D1" w:rsidRDefault="00C069D1" w:rsidP="00C069D1">
      <w:pPr>
        <w:keepNext/>
        <w:keepLines/>
        <w:autoSpaceDE w:val="0"/>
        <w:autoSpaceDN w:val="0"/>
        <w:adjustRightInd w:val="0"/>
        <w:rPr>
          <w:rFonts w:ascii="Garamond" w:hAnsi="Garamond"/>
          <w:i/>
          <w:lang w:val="en-AU"/>
        </w:rPr>
      </w:pPr>
      <w:r w:rsidRPr="00C069D1">
        <w:rPr>
          <w:rFonts w:ascii="Garamond" w:hAnsi="Garamond"/>
          <w:i/>
          <w:lang w:val="en-AU"/>
        </w:rPr>
        <w:t>Toward Evidence-Based Policy Making to Reduce Wasteful Health Care Spending</w:t>
      </w:r>
    </w:p>
    <w:p w:rsidR="00C069D1" w:rsidRDefault="00C069D1" w:rsidP="00186283">
      <w:pPr>
        <w:keepNext/>
        <w:keepLines/>
        <w:autoSpaceDE w:val="0"/>
        <w:autoSpaceDN w:val="0"/>
        <w:adjustRightInd w:val="0"/>
        <w:rPr>
          <w:rFonts w:ascii="Garamond" w:hAnsi="Garamond"/>
          <w:lang w:val="en-AU"/>
        </w:rPr>
      </w:pPr>
      <w:r w:rsidRPr="00C069D1">
        <w:rPr>
          <w:rFonts w:ascii="Garamond" w:hAnsi="Garamond"/>
          <w:lang w:val="en-AU"/>
        </w:rPr>
        <w:t>Joynt Maddox KE, McClellan MB</w:t>
      </w:r>
    </w:p>
    <w:p w:rsidR="00C069D1" w:rsidRDefault="00C069D1" w:rsidP="00186283">
      <w:pPr>
        <w:keepNext/>
        <w:keepLines/>
        <w:autoSpaceDE w:val="0"/>
        <w:autoSpaceDN w:val="0"/>
        <w:adjustRightInd w:val="0"/>
        <w:rPr>
          <w:rFonts w:ascii="Garamond" w:hAnsi="Garamond"/>
          <w:lang w:val="en-AU"/>
        </w:rPr>
      </w:pPr>
      <w:r w:rsidRPr="00C069D1">
        <w:rPr>
          <w:rFonts w:ascii="Garamond" w:hAnsi="Garamond"/>
          <w:lang w:val="en-AU"/>
        </w:rPr>
        <w:t>JAMA. 2019;322(15):1460-1462.</w:t>
      </w:r>
    </w:p>
    <w:p w:rsidR="00C069D1" w:rsidRDefault="00C069D1" w:rsidP="00186283">
      <w:pPr>
        <w:keepNext/>
        <w:keepLines/>
        <w:autoSpaceDE w:val="0"/>
        <w:autoSpaceDN w:val="0"/>
        <w:adjustRightInd w:val="0"/>
        <w:rPr>
          <w:rFonts w:ascii="Garamond" w:hAnsi="Garamond"/>
          <w:lang w:val="en-AU"/>
        </w:rPr>
      </w:pPr>
    </w:p>
    <w:p w:rsidR="00C069D1" w:rsidRPr="00C069D1" w:rsidRDefault="00C069D1" w:rsidP="00C069D1">
      <w:pPr>
        <w:keepNext/>
        <w:keepLines/>
        <w:autoSpaceDE w:val="0"/>
        <w:autoSpaceDN w:val="0"/>
        <w:adjustRightInd w:val="0"/>
        <w:rPr>
          <w:rFonts w:ascii="Garamond" w:hAnsi="Garamond"/>
          <w:i/>
          <w:lang w:val="en-AU"/>
        </w:rPr>
      </w:pPr>
      <w:r w:rsidRPr="00C069D1">
        <w:rPr>
          <w:rFonts w:ascii="Garamond" w:hAnsi="Garamond"/>
          <w:i/>
          <w:lang w:val="en-AU"/>
        </w:rPr>
        <w:t>Eliminating Wasteful Health Care Spending—Is the United States Simply Spinning Its Wheels?</w:t>
      </w:r>
    </w:p>
    <w:p w:rsidR="00C069D1" w:rsidRDefault="00C069D1" w:rsidP="00186283">
      <w:pPr>
        <w:keepNext/>
        <w:keepLines/>
        <w:autoSpaceDE w:val="0"/>
        <w:autoSpaceDN w:val="0"/>
        <w:adjustRightInd w:val="0"/>
        <w:rPr>
          <w:rFonts w:ascii="Garamond" w:hAnsi="Garamond"/>
          <w:lang w:val="en-AU"/>
        </w:rPr>
      </w:pPr>
      <w:r w:rsidRPr="00C069D1">
        <w:rPr>
          <w:rFonts w:ascii="Garamond" w:hAnsi="Garamond"/>
          <w:lang w:val="en-AU"/>
        </w:rPr>
        <w:t>Figueroa JF, Wadhera RK, Jha AK</w:t>
      </w:r>
    </w:p>
    <w:p w:rsidR="00C069D1" w:rsidRDefault="00C069D1" w:rsidP="00186283">
      <w:pPr>
        <w:keepNext/>
        <w:keepLines/>
        <w:autoSpaceDE w:val="0"/>
        <w:autoSpaceDN w:val="0"/>
        <w:adjustRightInd w:val="0"/>
        <w:rPr>
          <w:rFonts w:ascii="Garamond" w:hAnsi="Garamond"/>
          <w:lang w:val="en-AU"/>
        </w:rPr>
      </w:pPr>
      <w:r w:rsidRPr="00C069D1">
        <w:rPr>
          <w:rFonts w:ascii="Garamond" w:hAnsi="Garamond"/>
          <w:lang w:val="en-AU"/>
        </w:rPr>
        <w:t>JAMA Cardiology. 2019.</w:t>
      </w:r>
    </w:p>
    <w:p w:rsidR="00C069D1" w:rsidRDefault="00C069D1" w:rsidP="00186283">
      <w:pPr>
        <w:keepNext/>
        <w:keepLines/>
        <w:autoSpaceDE w:val="0"/>
        <w:autoSpaceDN w:val="0"/>
        <w:adjustRightInd w:val="0"/>
        <w:rPr>
          <w:rFonts w:ascii="Garamond" w:hAnsi="Garamond"/>
          <w:lang w:val="en-AU"/>
        </w:rPr>
      </w:pPr>
    </w:p>
    <w:p w:rsidR="00C069D1" w:rsidRPr="00C069D1" w:rsidRDefault="00C069D1" w:rsidP="00C069D1">
      <w:pPr>
        <w:keepNext/>
        <w:keepLines/>
        <w:autoSpaceDE w:val="0"/>
        <w:autoSpaceDN w:val="0"/>
        <w:adjustRightInd w:val="0"/>
        <w:rPr>
          <w:rFonts w:ascii="Garamond" w:hAnsi="Garamond"/>
          <w:i/>
          <w:lang w:val="en-AU"/>
        </w:rPr>
      </w:pPr>
      <w:r w:rsidRPr="00C069D1">
        <w:rPr>
          <w:rFonts w:ascii="Garamond" w:hAnsi="Garamond"/>
          <w:i/>
          <w:lang w:val="en-AU"/>
        </w:rPr>
        <w:t>Waste in the US Health Care System—Insights For Vision Health</w:t>
      </w:r>
    </w:p>
    <w:p w:rsidR="00C069D1" w:rsidRDefault="00C069D1" w:rsidP="00186283">
      <w:pPr>
        <w:keepNext/>
        <w:keepLines/>
        <w:autoSpaceDE w:val="0"/>
        <w:autoSpaceDN w:val="0"/>
        <w:adjustRightInd w:val="0"/>
        <w:rPr>
          <w:rFonts w:ascii="Garamond" w:hAnsi="Garamond"/>
          <w:lang w:val="en-AU"/>
        </w:rPr>
      </w:pPr>
      <w:r w:rsidRPr="00C069D1">
        <w:rPr>
          <w:rFonts w:ascii="Garamond" w:hAnsi="Garamond"/>
          <w:lang w:val="en-AU"/>
        </w:rPr>
        <w:t>Lum F, Lee P</w:t>
      </w:r>
    </w:p>
    <w:p w:rsidR="00C069D1" w:rsidRDefault="00C069D1" w:rsidP="00186283">
      <w:pPr>
        <w:keepNext/>
        <w:keepLines/>
        <w:autoSpaceDE w:val="0"/>
        <w:autoSpaceDN w:val="0"/>
        <w:adjustRightInd w:val="0"/>
        <w:rPr>
          <w:rFonts w:ascii="Garamond" w:hAnsi="Garamond"/>
          <w:lang w:val="en-AU"/>
        </w:rPr>
      </w:pPr>
      <w:r w:rsidRPr="00C069D1">
        <w:rPr>
          <w:rFonts w:ascii="Garamond" w:hAnsi="Garamond"/>
          <w:lang w:val="en-AU"/>
        </w:rPr>
        <w:t>JAMA Ophthalmology. 2019.</w:t>
      </w:r>
    </w:p>
    <w:tbl>
      <w:tblPr>
        <w:tblStyle w:val="TableGrid"/>
        <w:tblW w:w="0" w:type="auto"/>
        <w:tblInd w:w="288" w:type="dxa"/>
        <w:tblLayout w:type="fixed"/>
        <w:tblLook w:val="01E0" w:firstRow="1" w:lastRow="1" w:firstColumn="1" w:lastColumn="1" w:noHBand="0" w:noVBand="0"/>
      </w:tblPr>
      <w:tblGrid>
        <w:gridCol w:w="1080"/>
        <w:gridCol w:w="8280"/>
      </w:tblGrid>
      <w:tr w:rsidR="00652094" w:rsidRPr="000170DA" w:rsidTr="007A474A">
        <w:tc>
          <w:tcPr>
            <w:tcW w:w="1080" w:type="dxa"/>
            <w:tcBorders>
              <w:top w:val="single" w:sz="4" w:space="0" w:color="auto"/>
              <w:left w:val="single" w:sz="4" w:space="0" w:color="auto"/>
              <w:bottom w:val="single" w:sz="4" w:space="0" w:color="auto"/>
              <w:right w:val="single" w:sz="4" w:space="0" w:color="auto"/>
            </w:tcBorders>
            <w:vAlign w:val="center"/>
          </w:tcPr>
          <w:p w:rsidR="00652094" w:rsidRPr="000170DA" w:rsidRDefault="00652094" w:rsidP="007A474A">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52094" w:rsidRDefault="00C069D1" w:rsidP="007A474A">
            <w:pPr>
              <w:rPr>
                <w:rStyle w:val="Hyperlink"/>
                <w:rFonts w:ascii="Garamond" w:hAnsi="Garamond"/>
                <w:lang w:val="en-AU"/>
              </w:rPr>
            </w:pPr>
            <w:r w:rsidRPr="00C069D1">
              <w:rPr>
                <w:rFonts w:ascii="Garamond" w:hAnsi="Garamond"/>
              </w:rPr>
              <w:t xml:space="preserve">Shrank et al </w:t>
            </w:r>
            <w:hyperlink r:id="rId28" w:history="1">
              <w:r w:rsidR="00186283" w:rsidRPr="00C069D1">
                <w:rPr>
                  <w:rStyle w:val="Hyperlink"/>
                  <w:rFonts w:ascii="Garamond" w:hAnsi="Garamond"/>
                  <w:lang w:val="en-AU"/>
                </w:rPr>
                <w:t>https://doi.org/10.1001/jama.2019.13978</w:t>
              </w:r>
            </w:hyperlink>
          </w:p>
          <w:p w:rsidR="00C069D1" w:rsidRDefault="00C069D1" w:rsidP="00C069D1">
            <w:pPr>
              <w:rPr>
                <w:rStyle w:val="Hyperlink"/>
                <w:rFonts w:ascii="Garamond" w:hAnsi="Garamond"/>
                <w:color w:val="auto"/>
                <w:u w:val="none"/>
                <w:lang w:val="en-AU"/>
              </w:rPr>
            </w:pPr>
            <w:r w:rsidRPr="00C069D1">
              <w:rPr>
                <w:rStyle w:val="Hyperlink"/>
                <w:rFonts w:ascii="Garamond" w:hAnsi="Garamond"/>
                <w:color w:val="auto"/>
                <w:u w:val="none"/>
                <w:lang w:val="en-AU"/>
              </w:rPr>
              <w:t xml:space="preserve">Bauchner </w:t>
            </w:r>
            <w:r>
              <w:rPr>
                <w:rStyle w:val="Hyperlink"/>
                <w:rFonts w:ascii="Garamond" w:hAnsi="Garamond"/>
                <w:color w:val="auto"/>
                <w:u w:val="none"/>
                <w:lang w:val="en-AU"/>
              </w:rPr>
              <w:t xml:space="preserve">and Fontanarosa </w:t>
            </w:r>
            <w:hyperlink r:id="rId29" w:history="1">
              <w:r w:rsidRPr="00C74FCC">
                <w:rPr>
                  <w:rStyle w:val="Hyperlink"/>
                  <w:rFonts w:ascii="Garamond" w:hAnsi="Garamond"/>
                  <w:lang w:val="en-AU"/>
                </w:rPr>
                <w:t>https://doi.org/10.1001/jama.2019.15353</w:t>
              </w:r>
            </w:hyperlink>
          </w:p>
          <w:p w:rsidR="00C069D1" w:rsidRDefault="00C069D1" w:rsidP="00C069D1">
            <w:pPr>
              <w:rPr>
                <w:rStyle w:val="Hyperlink"/>
                <w:rFonts w:ascii="Garamond" w:hAnsi="Garamond"/>
                <w:color w:val="auto"/>
                <w:u w:val="none"/>
                <w:lang w:val="en-AU"/>
              </w:rPr>
            </w:pPr>
            <w:r>
              <w:rPr>
                <w:rStyle w:val="Hyperlink"/>
                <w:rFonts w:ascii="Garamond" w:hAnsi="Garamond"/>
                <w:color w:val="auto"/>
                <w:u w:val="none"/>
                <w:lang w:val="en-AU"/>
              </w:rPr>
              <w:t xml:space="preserve">Berwick </w:t>
            </w:r>
            <w:hyperlink r:id="rId30" w:history="1">
              <w:r w:rsidRPr="00C74FCC">
                <w:rPr>
                  <w:rStyle w:val="Hyperlink"/>
                  <w:rFonts w:ascii="Garamond" w:hAnsi="Garamond"/>
                  <w:lang w:val="en-AU"/>
                </w:rPr>
                <w:t>https://doi.org/10.1001/jama.2019.14610</w:t>
              </w:r>
            </w:hyperlink>
          </w:p>
          <w:p w:rsidR="00C069D1" w:rsidRDefault="00C069D1" w:rsidP="00C069D1">
            <w:pPr>
              <w:rPr>
                <w:rStyle w:val="Hyperlink"/>
                <w:rFonts w:ascii="Garamond" w:hAnsi="Garamond"/>
                <w:color w:val="auto"/>
                <w:u w:val="none"/>
                <w:lang w:val="en-AU"/>
              </w:rPr>
            </w:pPr>
            <w:r w:rsidRPr="00C069D1">
              <w:rPr>
                <w:rStyle w:val="Hyperlink"/>
                <w:rFonts w:ascii="Garamond" w:hAnsi="Garamond"/>
                <w:color w:val="auto"/>
                <w:u w:val="none"/>
                <w:lang w:val="en-AU"/>
              </w:rPr>
              <w:t xml:space="preserve">Joynt Maddox </w:t>
            </w:r>
            <w:r>
              <w:rPr>
                <w:rStyle w:val="Hyperlink"/>
                <w:rFonts w:ascii="Garamond" w:hAnsi="Garamond"/>
                <w:color w:val="auto"/>
                <w:u w:val="none"/>
                <w:lang w:val="en-AU"/>
              </w:rPr>
              <w:t>and</w:t>
            </w:r>
            <w:r w:rsidRPr="00C069D1">
              <w:rPr>
                <w:rStyle w:val="Hyperlink"/>
                <w:rFonts w:ascii="Garamond" w:hAnsi="Garamond"/>
                <w:color w:val="auto"/>
                <w:u w:val="none"/>
                <w:lang w:val="en-AU"/>
              </w:rPr>
              <w:t xml:space="preserve"> McClellan</w:t>
            </w:r>
            <w:r>
              <w:rPr>
                <w:rStyle w:val="Hyperlink"/>
                <w:rFonts w:ascii="Garamond" w:hAnsi="Garamond"/>
                <w:color w:val="auto"/>
                <w:u w:val="none"/>
                <w:lang w:val="en-AU"/>
              </w:rPr>
              <w:t xml:space="preserve"> </w:t>
            </w:r>
            <w:hyperlink r:id="rId31" w:history="1">
              <w:r w:rsidRPr="00C74FCC">
                <w:rPr>
                  <w:rStyle w:val="Hyperlink"/>
                  <w:rFonts w:ascii="Garamond" w:hAnsi="Garamond"/>
                  <w:lang w:val="en-AU"/>
                </w:rPr>
                <w:t>https://doi.org/10.1001/jama.2019.13977</w:t>
              </w:r>
            </w:hyperlink>
          </w:p>
          <w:p w:rsidR="00C069D1" w:rsidRDefault="00C069D1" w:rsidP="00C069D1">
            <w:pPr>
              <w:rPr>
                <w:rStyle w:val="Hyperlink"/>
                <w:rFonts w:ascii="Garamond" w:hAnsi="Garamond"/>
                <w:color w:val="auto"/>
                <w:u w:val="none"/>
                <w:lang w:val="en-AU"/>
              </w:rPr>
            </w:pPr>
            <w:r w:rsidRPr="00C069D1">
              <w:rPr>
                <w:rStyle w:val="Hyperlink"/>
                <w:rFonts w:ascii="Garamond" w:hAnsi="Garamond"/>
                <w:color w:val="auto"/>
                <w:u w:val="none"/>
                <w:lang w:val="en-AU"/>
              </w:rPr>
              <w:t>Figueroa</w:t>
            </w:r>
            <w:r>
              <w:rPr>
                <w:rStyle w:val="Hyperlink"/>
                <w:rFonts w:ascii="Garamond" w:hAnsi="Garamond"/>
                <w:color w:val="auto"/>
                <w:u w:val="none"/>
                <w:lang w:val="en-AU"/>
              </w:rPr>
              <w:t xml:space="preserve"> et al </w:t>
            </w:r>
            <w:hyperlink r:id="rId32" w:history="1">
              <w:r w:rsidRPr="00C74FCC">
                <w:rPr>
                  <w:rStyle w:val="Hyperlink"/>
                  <w:rFonts w:ascii="Garamond" w:hAnsi="Garamond"/>
                  <w:lang w:val="en-AU"/>
                </w:rPr>
                <w:t>https://doi.org/10.1001/jamacardio.2019.4339</w:t>
              </w:r>
            </w:hyperlink>
          </w:p>
          <w:p w:rsidR="00C069D1" w:rsidRPr="00C069D1" w:rsidRDefault="00C069D1" w:rsidP="00C069D1">
            <w:pPr>
              <w:rPr>
                <w:rStyle w:val="Hyperlink"/>
                <w:rFonts w:ascii="Garamond" w:hAnsi="Garamond"/>
                <w:color w:val="auto"/>
                <w:u w:val="none"/>
                <w:lang w:val="en-AU"/>
              </w:rPr>
            </w:pPr>
            <w:r>
              <w:rPr>
                <w:rStyle w:val="Hyperlink"/>
                <w:rFonts w:ascii="Garamond" w:hAnsi="Garamond"/>
                <w:color w:val="auto"/>
                <w:u w:val="none"/>
                <w:lang w:val="en-AU"/>
              </w:rPr>
              <w:t xml:space="preserve">Lum and Lee </w:t>
            </w:r>
            <w:hyperlink r:id="rId33" w:history="1">
              <w:r w:rsidRPr="00C74FCC">
                <w:rPr>
                  <w:rStyle w:val="Hyperlink"/>
                  <w:rFonts w:ascii="Garamond" w:hAnsi="Garamond"/>
                  <w:lang w:val="en-AU"/>
                </w:rPr>
                <w:t>https://doi.org/10.1001/jamaophthalmol.2019.4647</w:t>
              </w:r>
            </w:hyperlink>
          </w:p>
        </w:tc>
      </w:tr>
      <w:tr w:rsidR="00652094" w:rsidRPr="000170DA" w:rsidTr="007A474A">
        <w:tc>
          <w:tcPr>
            <w:tcW w:w="1080" w:type="dxa"/>
            <w:tcBorders>
              <w:top w:val="single" w:sz="4" w:space="0" w:color="auto"/>
              <w:left w:val="single" w:sz="4" w:space="0" w:color="auto"/>
              <w:bottom w:val="single" w:sz="4" w:space="0" w:color="auto"/>
              <w:right w:val="single" w:sz="4" w:space="0" w:color="auto"/>
            </w:tcBorders>
            <w:vAlign w:val="center"/>
          </w:tcPr>
          <w:p w:rsidR="00652094" w:rsidRPr="000170DA" w:rsidRDefault="00652094" w:rsidP="007A474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52094" w:rsidRDefault="00186283" w:rsidP="007A474A">
            <w:pPr>
              <w:rPr>
                <w:rFonts w:ascii="Garamond" w:hAnsi="Garamond"/>
                <w:lang w:val="en-AU"/>
              </w:rPr>
            </w:pPr>
            <w:r>
              <w:rPr>
                <w:rFonts w:ascii="Garamond" w:hAnsi="Garamond"/>
                <w:lang w:val="en-AU"/>
              </w:rPr>
              <w:t xml:space="preserve">A series of pieces across JAMA journals on the topic of waste in health care. </w:t>
            </w:r>
          </w:p>
          <w:p w:rsidR="004F18B8" w:rsidRDefault="004F18B8" w:rsidP="007A474A">
            <w:pPr>
              <w:rPr>
                <w:rFonts w:ascii="Garamond" w:hAnsi="Garamond"/>
                <w:lang w:val="en-AU"/>
              </w:rPr>
            </w:pPr>
            <w:r>
              <w:rPr>
                <w:rFonts w:ascii="Garamond" w:hAnsi="Garamond"/>
                <w:lang w:val="en-AU"/>
              </w:rPr>
              <w:t>A few years ago</w:t>
            </w:r>
            <w:r w:rsidR="004745F2">
              <w:rPr>
                <w:rFonts w:ascii="Garamond" w:hAnsi="Garamond"/>
                <w:lang w:val="en-AU"/>
              </w:rPr>
              <w:t>,</w:t>
            </w:r>
            <w:r>
              <w:rPr>
                <w:rFonts w:ascii="Garamond" w:hAnsi="Garamond"/>
                <w:lang w:val="en-AU"/>
              </w:rPr>
              <w:t xml:space="preserve"> a figure of 30% </w:t>
            </w:r>
            <w:r w:rsidR="00142395">
              <w:rPr>
                <w:rFonts w:ascii="Garamond" w:hAnsi="Garamond"/>
                <w:lang w:val="en-AU"/>
              </w:rPr>
              <w:t xml:space="preserve">(or greater) </w:t>
            </w:r>
            <w:r w:rsidR="004745F2">
              <w:rPr>
                <w:rFonts w:ascii="Garamond" w:hAnsi="Garamond"/>
                <w:lang w:val="en-AU"/>
              </w:rPr>
              <w:t xml:space="preserve">waste in US health care </w:t>
            </w:r>
            <w:r>
              <w:rPr>
                <w:rFonts w:ascii="Garamond" w:hAnsi="Garamond"/>
                <w:lang w:val="en-AU"/>
              </w:rPr>
              <w:t>was widely reported</w:t>
            </w:r>
            <w:r w:rsidR="004745F2">
              <w:rPr>
                <w:rFonts w:ascii="Garamond" w:hAnsi="Garamond"/>
                <w:lang w:val="en-AU"/>
              </w:rPr>
              <w:t xml:space="preserve">. Shrank et al report </w:t>
            </w:r>
            <w:r w:rsidR="0028570A">
              <w:rPr>
                <w:rFonts w:ascii="Garamond" w:hAnsi="Garamond"/>
                <w:lang w:val="en-AU"/>
              </w:rPr>
              <w:t xml:space="preserve">in their ‘Special Communication’ </w:t>
            </w:r>
            <w:r w:rsidR="004745F2">
              <w:rPr>
                <w:rFonts w:ascii="Garamond" w:hAnsi="Garamond"/>
                <w:lang w:val="en-AU"/>
              </w:rPr>
              <w:t>on a review of 54 sources that gave 71 estimates of waste in 6 “waste domains” (</w:t>
            </w:r>
            <w:r w:rsidR="004745F2" w:rsidRPr="004745F2">
              <w:rPr>
                <w:rFonts w:ascii="Garamond" w:hAnsi="Garamond"/>
                <w:lang w:val="en-AU"/>
              </w:rPr>
              <w:t>failure of care delivery, failure of care coordination, overtreatment or low-value care, pricing failure, fraud and abuse, and administrative complexity.</w:t>
            </w:r>
            <w:r w:rsidR="004745F2">
              <w:rPr>
                <w:rFonts w:ascii="Garamond" w:hAnsi="Garamond"/>
                <w:lang w:val="en-AU"/>
              </w:rPr>
              <w:t>) They gave an ‘</w:t>
            </w:r>
            <w:r w:rsidR="004745F2" w:rsidRPr="004745F2">
              <w:rPr>
                <w:rFonts w:ascii="Garamond" w:hAnsi="Garamond"/>
                <w:b/>
                <w:lang w:val="en-AU"/>
              </w:rPr>
              <w:t>estimated cost of waste in the US health care system</w:t>
            </w:r>
            <w:r w:rsidR="004745F2" w:rsidRPr="004745F2">
              <w:rPr>
                <w:rFonts w:ascii="Garamond" w:hAnsi="Garamond"/>
                <w:lang w:val="en-AU"/>
              </w:rPr>
              <w:t xml:space="preserve"> ranged from </w:t>
            </w:r>
            <w:r w:rsidR="004745F2" w:rsidRPr="004745F2">
              <w:rPr>
                <w:rFonts w:ascii="Garamond" w:hAnsi="Garamond"/>
                <w:b/>
                <w:lang w:val="en-AU"/>
              </w:rPr>
              <w:t>$760 billion to $935 billion</w:t>
            </w:r>
            <w:r w:rsidR="004745F2" w:rsidRPr="004745F2">
              <w:rPr>
                <w:rFonts w:ascii="Garamond" w:hAnsi="Garamond"/>
                <w:lang w:val="en-AU"/>
              </w:rPr>
              <w:t xml:space="preserve">, accounting for approximately </w:t>
            </w:r>
            <w:r w:rsidR="004745F2" w:rsidRPr="004745F2">
              <w:rPr>
                <w:rFonts w:ascii="Garamond" w:hAnsi="Garamond"/>
                <w:b/>
                <w:lang w:val="en-AU"/>
              </w:rPr>
              <w:t>25% of total health care spending</w:t>
            </w:r>
            <w:r w:rsidR="004745F2" w:rsidRPr="004745F2">
              <w:rPr>
                <w:rFonts w:ascii="Garamond" w:hAnsi="Garamond"/>
                <w:lang w:val="en-AU"/>
              </w:rPr>
              <w:t xml:space="preserve">, and the </w:t>
            </w:r>
            <w:r w:rsidR="004745F2" w:rsidRPr="004745F2">
              <w:rPr>
                <w:rFonts w:ascii="Garamond" w:hAnsi="Garamond"/>
                <w:b/>
                <w:lang w:val="en-AU"/>
              </w:rPr>
              <w:t>projected potential savings</w:t>
            </w:r>
            <w:r w:rsidR="004745F2" w:rsidRPr="004745F2">
              <w:rPr>
                <w:rFonts w:ascii="Garamond" w:hAnsi="Garamond"/>
                <w:lang w:val="en-AU"/>
              </w:rPr>
              <w:t xml:space="preserve"> from interventions that reduce waste, excluding savings from administrative complexity, ranged from </w:t>
            </w:r>
            <w:r w:rsidR="004745F2" w:rsidRPr="004745F2">
              <w:rPr>
                <w:rFonts w:ascii="Garamond" w:hAnsi="Garamond"/>
                <w:b/>
                <w:lang w:val="en-AU"/>
              </w:rPr>
              <w:t>$191 billion to $282 billion</w:t>
            </w:r>
            <w:r w:rsidR="004745F2" w:rsidRPr="004745F2">
              <w:rPr>
                <w:rFonts w:ascii="Garamond" w:hAnsi="Garamond"/>
                <w:lang w:val="en-AU"/>
              </w:rPr>
              <w:t>, representing a potential 25% reduction in the total cost of waste.</w:t>
            </w:r>
            <w:r w:rsidR="004745F2">
              <w:rPr>
                <w:rFonts w:ascii="Garamond" w:hAnsi="Garamond"/>
                <w:lang w:val="en-AU"/>
              </w:rPr>
              <w:t>’</w:t>
            </w:r>
          </w:p>
          <w:p w:rsidR="0028570A" w:rsidRPr="00652094" w:rsidRDefault="004745F2" w:rsidP="006C0439">
            <w:pPr>
              <w:rPr>
                <w:rFonts w:ascii="Garamond" w:hAnsi="Garamond"/>
                <w:lang w:val="en-AU"/>
              </w:rPr>
            </w:pPr>
            <w:r>
              <w:rPr>
                <w:rFonts w:ascii="Garamond" w:hAnsi="Garamond"/>
                <w:lang w:val="en-AU"/>
              </w:rPr>
              <w:t xml:space="preserve">The additional items (and related audio and video content at the JAMA sites) offer a number of </w:t>
            </w:r>
            <w:r w:rsidR="0028570A">
              <w:rPr>
                <w:rFonts w:ascii="Garamond" w:hAnsi="Garamond"/>
                <w:lang w:val="en-AU"/>
              </w:rPr>
              <w:t>editorials/opinion/</w:t>
            </w:r>
            <w:r>
              <w:rPr>
                <w:rFonts w:ascii="Garamond" w:hAnsi="Garamond"/>
                <w:lang w:val="en-AU"/>
              </w:rPr>
              <w:t>reflections on this figure and the implications.</w:t>
            </w:r>
            <w:r w:rsidR="0028570A">
              <w:rPr>
                <w:rFonts w:ascii="Garamond" w:hAnsi="Garamond"/>
                <w:lang w:val="en-AU"/>
              </w:rPr>
              <w:t xml:space="preserve"> The main editorial from </w:t>
            </w:r>
            <w:r w:rsidR="0028570A" w:rsidRPr="0028570A">
              <w:rPr>
                <w:rFonts w:ascii="Garamond" w:hAnsi="Garamond"/>
                <w:lang w:val="en-AU"/>
              </w:rPr>
              <w:t xml:space="preserve">Bauchner </w:t>
            </w:r>
            <w:r w:rsidR="0028570A">
              <w:rPr>
                <w:rFonts w:ascii="Garamond" w:hAnsi="Garamond"/>
                <w:lang w:val="en-AU"/>
              </w:rPr>
              <w:t xml:space="preserve">and </w:t>
            </w:r>
            <w:r w:rsidR="0028570A" w:rsidRPr="0028570A">
              <w:rPr>
                <w:rFonts w:ascii="Garamond" w:hAnsi="Garamond"/>
                <w:lang w:val="en-AU"/>
              </w:rPr>
              <w:t xml:space="preserve">Fontanarosa </w:t>
            </w:r>
            <w:r w:rsidR="0028570A">
              <w:rPr>
                <w:rFonts w:ascii="Garamond" w:hAnsi="Garamond"/>
                <w:lang w:val="en-AU"/>
              </w:rPr>
              <w:t xml:space="preserve">summarise the paper (as do </w:t>
            </w:r>
            <w:r w:rsidR="0028570A" w:rsidRPr="00C069D1">
              <w:rPr>
                <w:rStyle w:val="Hyperlink"/>
                <w:rFonts w:ascii="Garamond" w:hAnsi="Garamond"/>
                <w:color w:val="auto"/>
                <w:u w:val="none"/>
                <w:lang w:val="en-AU"/>
              </w:rPr>
              <w:t>Figueroa</w:t>
            </w:r>
            <w:r w:rsidR="0028570A">
              <w:rPr>
                <w:rStyle w:val="Hyperlink"/>
                <w:rFonts w:ascii="Garamond" w:hAnsi="Garamond"/>
                <w:color w:val="auto"/>
                <w:u w:val="none"/>
                <w:lang w:val="en-AU"/>
              </w:rPr>
              <w:t xml:space="preserve"> et al </w:t>
            </w:r>
            <w:r w:rsidR="00FA7B9D">
              <w:rPr>
                <w:rStyle w:val="Hyperlink"/>
                <w:rFonts w:ascii="Garamond" w:hAnsi="Garamond"/>
                <w:color w:val="auto"/>
                <w:u w:val="none"/>
                <w:lang w:val="en-AU"/>
              </w:rPr>
              <w:t>in</w:t>
            </w:r>
            <w:r w:rsidR="0028570A">
              <w:rPr>
                <w:rStyle w:val="Hyperlink"/>
                <w:rFonts w:ascii="Garamond" w:hAnsi="Garamond"/>
                <w:color w:val="auto"/>
                <w:u w:val="none"/>
                <w:lang w:val="en-AU"/>
              </w:rPr>
              <w:t xml:space="preserve"> </w:t>
            </w:r>
            <w:r w:rsidR="0028570A" w:rsidRPr="0028570A">
              <w:rPr>
                <w:rStyle w:val="Hyperlink"/>
                <w:rFonts w:ascii="Garamond" w:hAnsi="Garamond"/>
                <w:i/>
                <w:color w:val="auto"/>
                <w:u w:val="none"/>
                <w:lang w:val="en-AU"/>
              </w:rPr>
              <w:t>JAMA Cardiology</w:t>
            </w:r>
            <w:r w:rsidR="0028570A">
              <w:rPr>
                <w:rFonts w:ascii="Garamond" w:hAnsi="Garamond"/>
                <w:lang w:val="en-AU"/>
              </w:rPr>
              <w:t>) and introduce some of the other pieces. Berwick considers some of the possible explanations as to why there seems to be a lack of action on reducing this waste and how change may be difficult. Joynt Maddox and McClellan focus on the clinical waste domains (</w:t>
            </w:r>
            <w:r w:rsidR="0028570A" w:rsidRPr="0028570A">
              <w:rPr>
                <w:rFonts w:ascii="Garamond" w:hAnsi="Garamond"/>
                <w:lang w:val="en-AU"/>
              </w:rPr>
              <w:t>failure of care delivery, failure of care coordination, overtreatment or low-value care</w:t>
            </w:r>
            <w:r w:rsidR="0028570A">
              <w:rPr>
                <w:rFonts w:ascii="Garamond" w:hAnsi="Garamond"/>
                <w:lang w:val="en-AU"/>
              </w:rPr>
              <w:t>) and examine some of the evidence-based approaches to addressing these issues, including how they have not necessarily led to the changes (yet?) that had been envisaged.</w:t>
            </w:r>
            <w:r w:rsidR="006C0439">
              <w:rPr>
                <w:rFonts w:ascii="Garamond" w:hAnsi="Garamond"/>
                <w:lang w:val="en-AU"/>
              </w:rPr>
              <w:t xml:space="preserve"> </w:t>
            </w:r>
            <w:r w:rsidR="0028570A">
              <w:rPr>
                <w:rFonts w:ascii="Garamond" w:hAnsi="Garamond"/>
                <w:lang w:val="en-AU"/>
              </w:rPr>
              <w:t xml:space="preserve">Lum and Lee </w:t>
            </w:r>
            <w:r w:rsidR="00FA7B9D">
              <w:rPr>
                <w:rFonts w:ascii="Garamond" w:hAnsi="Garamond"/>
                <w:lang w:val="en-AU"/>
              </w:rPr>
              <w:t>reflect</w:t>
            </w:r>
            <w:r w:rsidR="0028570A">
              <w:rPr>
                <w:rFonts w:ascii="Garamond" w:hAnsi="Garamond"/>
                <w:lang w:val="en-AU"/>
              </w:rPr>
              <w:t xml:space="preserve"> on how some of the issues play out in vision health, perhaps particularly so in </w:t>
            </w:r>
            <w:r w:rsidR="00FA7B9D">
              <w:rPr>
                <w:rFonts w:ascii="Garamond" w:hAnsi="Garamond"/>
                <w:lang w:val="en-AU"/>
              </w:rPr>
              <w:t>ophthalmology</w:t>
            </w:r>
            <w:r w:rsidR="0028570A">
              <w:rPr>
                <w:rFonts w:ascii="Garamond" w:hAnsi="Garamond"/>
                <w:lang w:val="en-AU"/>
              </w:rPr>
              <w:t>.</w:t>
            </w:r>
          </w:p>
        </w:tc>
      </w:tr>
    </w:tbl>
    <w:p w:rsidR="00280918" w:rsidRDefault="00280918" w:rsidP="00280918">
      <w:pPr>
        <w:keepNext/>
        <w:rPr>
          <w:rFonts w:ascii="Garamond" w:hAnsi="Garamond"/>
          <w:i/>
          <w:lang w:val="en-AU"/>
        </w:rPr>
      </w:pPr>
      <w:r w:rsidRPr="0075737E">
        <w:rPr>
          <w:rFonts w:ascii="Garamond" w:hAnsi="Garamond"/>
          <w:i/>
          <w:lang w:val="en-AU"/>
        </w:rPr>
        <w:t>Australian Health Review</w:t>
      </w:r>
      <w:r w:rsidRPr="00586C24">
        <w:rPr>
          <w:rFonts w:ascii="Garamond" w:hAnsi="Garamond"/>
          <w:i/>
          <w:lang w:val="en-AU"/>
        </w:rPr>
        <w:t xml:space="preserve"> </w:t>
      </w:r>
    </w:p>
    <w:p w:rsidR="00280918" w:rsidRPr="0058269B" w:rsidRDefault="00280918" w:rsidP="00280918">
      <w:pPr>
        <w:keepNext/>
        <w:rPr>
          <w:rFonts w:ascii="Garamond" w:hAnsi="Garamond"/>
          <w:lang w:val="en-AU"/>
        </w:rPr>
      </w:pPr>
      <w:r w:rsidRPr="0058269B">
        <w:rPr>
          <w:rFonts w:ascii="Garamond" w:hAnsi="Garamond"/>
          <w:lang w:val="en-AU"/>
        </w:rPr>
        <w:t>Volume 43 Number 5 2019</w:t>
      </w:r>
    </w:p>
    <w:tbl>
      <w:tblPr>
        <w:tblStyle w:val="TableGrid"/>
        <w:tblW w:w="9360" w:type="dxa"/>
        <w:tblInd w:w="288" w:type="dxa"/>
        <w:tblLayout w:type="fixed"/>
        <w:tblLook w:val="01E0" w:firstRow="1" w:lastRow="1" w:firstColumn="1" w:lastColumn="1" w:noHBand="0" w:noVBand="0"/>
      </w:tblPr>
      <w:tblGrid>
        <w:gridCol w:w="1080"/>
        <w:gridCol w:w="8280"/>
      </w:tblGrid>
      <w:tr w:rsidR="00280918" w:rsidRPr="000170DA" w:rsidTr="007A474A">
        <w:tc>
          <w:tcPr>
            <w:tcW w:w="1080" w:type="dxa"/>
            <w:tcBorders>
              <w:top w:val="single" w:sz="4" w:space="0" w:color="auto"/>
              <w:left w:val="single" w:sz="4" w:space="0" w:color="auto"/>
              <w:bottom w:val="single" w:sz="4" w:space="0" w:color="auto"/>
              <w:right w:val="single" w:sz="4" w:space="0" w:color="auto"/>
            </w:tcBorders>
            <w:vAlign w:val="center"/>
          </w:tcPr>
          <w:p w:rsidR="00280918" w:rsidRPr="000170DA" w:rsidRDefault="00280918" w:rsidP="007A474A">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80918" w:rsidRPr="000170DA" w:rsidRDefault="00982AB4" w:rsidP="007A474A">
            <w:pPr>
              <w:rPr>
                <w:rStyle w:val="Hyperlink"/>
                <w:rFonts w:ascii="Garamond" w:hAnsi="Garamond"/>
                <w:color w:val="auto"/>
                <w:u w:val="none"/>
                <w:lang w:val="en-AU"/>
              </w:rPr>
            </w:pPr>
            <w:hyperlink r:id="rId34" w:history="1">
              <w:r w:rsidR="00280918" w:rsidRPr="00361080">
                <w:rPr>
                  <w:rStyle w:val="Hyperlink"/>
                  <w:rFonts w:ascii="Garamond" w:hAnsi="Garamond"/>
                  <w:lang w:val="en-AU"/>
                </w:rPr>
                <w:t>https://www.publish.csiro.au/ah/issue/9369</w:t>
              </w:r>
            </w:hyperlink>
          </w:p>
        </w:tc>
      </w:tr>
      <w:tr w:rsidR="00280918" w:rsidRPr="000170DA" w:rsidTr="007A474A">
        <w:tc>
          <w:tcPr>
            <w:tcW w:w="1080" w:type="dxa"/>
            <w:tcBorders>
              <w:top w:val="single" w:sz="4" w:space="0" w:color="auto"/>
              <w:left w:val="single" w:sz="4" w:space="0" w:color="auto"/>
              <w:bottom w:val="single" w:sz="4" w:space="0" w:color="auto"/>
              <w:right w:val="single" w:sz="4" w:space="0" w:color="auto"/>
            </w:tcBorders>
            <w:vAlign w:val="center"/>
          </w:tcPr>
          <w:p w:rsidR="00280918" w:rsidRPr="000170DA" w:rsidRDefault="00280918" w:rsidP="007A474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80918" w:rsidRPr="007C3778" w:rsidRDefault="00280918" w:rsidP="007A474A">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Pr="0075737E">
              <w:rPr>
                <w:rFonts w:ascii="Garamond" w:hAnsi="Garamond"/>
                <w:i/>
                <w:lang w:val="en-AU"/>
              </w:rPr>
              <w:t>Australian Health Review</w:t>
            </w:r>
            <w:r w:rsidRPr="00586C24">
              <w:rPr>
                <w:rFonts w:ascii="Garamond" w:hAnsi="Garamond"/>
                <w:i/>
                <w:lang w:val="en-AU"/>
              </w:rPr>
              <w:t xml:space="preserve"> </w:t>
            </w:r>
            <w:r w:rsidRPr="00B440ED">
              <w:rPr>
                <w:rFonts w:ascii="Garamond" w:hAnsi="Garamond"/>
                <w:lang w:val="en-AU"/>
              </w:rPr>
              <w:t>has been published.</w:t>
            </w:r>
            <w:r>
              <w:rPr>
                <w:rFonts w:ascii="Garamond" w:hAnsi="Garamond"/>
                <w:lang w:val="en-AU"/>
              </w:rPr>
              <w:t xml:space="preserve"> </w:t>
            </w:r>
            <w:r w:rsidRPr="00B440ED">
              <w:rPr>
                <w:rFonts w:ascii="Garamond" w:hAnsi="Garamond"/>
                <w:lang w:val="en-AU"/>
              </w:rPr>
              <w:t xml:space="preserve">Articles in this issue of </w:t>
            </w:r>
            <w:r w:rsidRPr="0075737E">
              <w:rPr>
                <w:rFonts w:ascii="Garamond" w:hAnsi="Garamond"/>
                <w:i/>
                <w:lang w:val="en-AU"/>
              </w:rPr>
              <w:t>Australian Health Review</w:t>
            </w:r>
            <w:r w:rsidRPr="00586C24">
              <w:rPr>
                <w:rFonts w:ascii="Garamond" w:hAnsi="Garamond"/>
                <w:i/>
                <w:lang w:val="en-AU"/>
              </w:rPr>
              <w:t xml:space="preserve"> </w:t>
            </w:r>
            <w:r w:rsidRPr="00B440ED">
              <w:rPr>
                <w:rFonts w:ascii="Garamond" w:hAnsi="Garamond"/>
                <w:lang w:val="en-AU"/>
              </w:rPr>
              <w:t>include:</w:t>
            </w:r>
          </w:p>
          <w:p w:rsidR="00280918" w:rsidRPr="0058269B" w:rsidRDefault="00280918" w:rsidP="007A474A">
            <w:pPr>
              <w:pStyle w:val="ListParagraph"/>
              <w:numPr>
                <w:ilvl w:val="0"/>
                <w:numId w:val="15"/>
              </w:numPr>
              <w:rPr>
                <w:rFonts w:ascii="Garamond" w:hAnsi="Garamond"/>
                <w:lang w:val="en-AU"/>
              </w:rPr>
            </w:pPr>
            <w:r w:rsidRPr="0058269B">
              <w:rPr>
                <w:rFonts w:ascii="Garamond" w:hAnsi="Garamond"/>
                <w:b/>
                <w:lang w:val="en-AU"/>
              </w:rPr>
              <w:t>Value-based healthcare</w:t>
            </w:r>
            <w:r w:rsidRPr="0058269B">
              <w:rPr>
                <w:rFonts w:ascii="Garamond" w:hAnsi="Garamond"/>
                <w:lang w:val="en-AU"/>
              </w:rPr>
              <w:t xml:space="preserve"> – meeting the evolving needs of our population (Sally Lewis</w:t>
            </w:r>
            <w:r>
              <w:rPr>
                <w:rFonts w:ascii="Garamond" w:hAnsi="Garamond"/>
                <w:lang w:val="en-AU"/>
              </w:rPr>
              <w:t>)</w:t>
            </w:r>
          </w:p>
          <w:p w:rsidR="00280918" w:rsidRPr="0058269B" w:rsidRDefault="00280918" w:rsidP="007A474A">
            <w:pPr>
              <w:pStyle w:val="ListParagraph"/>
              <w:numPr>
                <w:ilvl w:val="0"/>
                <w:numId w:val="15"/>
              </w:numPr>
              <w:rPr>
                <w:rFonts w:ascii="Garamond" w:hAnsi="Garamond"/>
                <w:lang w:val="en-AU"/>
              </w:rPr>
            </w:pPr>
            <w:r w:rsidRPr="0058269B">
              <w:rPr>
                <w:rFonts w:ascii="Garamond" w:hAnsi="Garamond"/>
                <w:lang w:val="en-AU"/>
              </w:rPr>
              <w:t xml:space="preserve">‘We can work together, talk together’: an </w:t>
            </w:r>
            <w:r w:rsidRPr="0058269B">
              <w:rPr>
                <w:rFonts w:ascii="Garamond" w:hAnsi="Garamond"/>
                <w:b/>
                <w:lang w:val="en-AU"/>
              </w:rPr>
              <w:t>Aboriginal Health Care Home</w:t>
            </w:r>
            <w:r w:rsidRPr="0058269B">
              <w:rPr>
                <w:rFonts w:ascii="Garamond" w:hAnsi="Garamond"/>
                <w:lang w:val="en-AU"/>
              </w:rPr>
              <w:t xml:space="preserve"> (Greg Smith, Renae Kirkham, C Gunabarra, V Bokmakarray and C P Burgess</w:t>
            </w:r>
            <w:r>
              <w:rPr>
                <w:rFonts w:ascii="Garamond" w:hAnsi="Garamond"/>
                <w:lang w:val="en-AU"/>
              </w:rPr>
              <w:t>)</w:t>
            </w:r>
          </w:p>
          <w:p w:rsidR="00280918" w:rsidRPr="0058269B" w:rsidRDefault="00280918" w:rsidP="007A474A">
            <w:pPr>
              <w:pStyle w:val="ListParagraph"/>
              <w:numPr>
                <w:ilvl w:val="0"/>
                <w:numId w:val="15"/>
              </w:numPr>
              <w:rPr>
                <w:rFonts w:ascii="Garamond" w:hAnsi="Garamond"/>
                <w:lang w:val="en-AU"/>
              </w:rPr>
            </w:pPr>
            <w:r w:rsidRPr="0058269B">
              <w:rPr>
                <w:rFonts w:ascii="Garamond" w:hAnsi="Garamond"/>
                <w:b/>
                <w:lang w:val="en-AU"/>
              </w:rPr>
              <w:t>Shared decision making implementation</w:t>
            </w:r>
            <w:r w:rsidRPr="0058269B">
              <w:rPr>
                <w:rFonts w:ascii="Garamond" w:hAnsi="Garamond"/>
                <w:lang w:val="en-AU"/>
              </w:rPr>
              <w:t>: a case study analysis to increase uptake in New South Wales (Tara Dimopoulos-Bick, Regina Osten, Chris Shipway, Lyndal Trevena and Tammy Hoffmann</w:t>
            </w:r>
            <w:r>
              <w:rPr>
                <w:rFonts w:ascii="Garamond" w:hAnsi="Garamond"/>
                <w:lang w:val="en-AU"/>
              </w:rPr>
              <w:t>)</w:t>
            </w:r>
          </w:p>
          <w:p w:rsidR="00280918" w:rsidRDefault="00280918" w:rsidP="007A474A">
            <w:pPr>
              <w:pStyle w:val="ListParagraph"/>
              <w:numPr>
                <w:ilvl w:val="0"/>
                <w:numId w:val="15"/>
              </w:numPr>
              <w:rPr>
                <w:rFonts w:ascii="Garamond" w:hAnsi="Garamond"/>
                <w:lang w:val="en-AU"/>
              </w:rPr>
            </w:pPr>
            <w:r w:rsidRPr="0058269B">
              <w:rPr>
                <w:rFonts w:ascii="Garamond" w:hAnsi="Garamond"/>
                <w:lang w:val="en-AU"/>
              </w:rPr>
              <w:t xml:space="preserve">Making sense of </w:t>
            </w:r>
            <w:r w:rsidRPr="0058269B">
              <w:rPr>
                <w:rFonts w:ascii="Garamond" w:hAnsi="Garamond"/>
                <w:b/>
                <w:lang w:val="en-AU"/>
              </w:rPr>
              <w:t>paying for performance in health care</w:t>
            </w:r>
            <w:r w:rsidRPr="0058269B">
              <w:rPr>
                <w:rFonts w:ascii="Garamond" w:hAnsi="Garamond"/>
                <w:lang w:val="en-AU"/>
              </w:rPr>
              <w:t>: short-term targets versus patient-relevant outcomes (Stephen Jan</w:t>
            </w:r>
            <w:r>
              <w:rPr>
                <w:rFonts w:ascii="Garamond" w:hAnsi="Garamond"/>
                <w:lang w:val="en-AU"/>
              </w:rPr>
              <w:t>)</w:t>
            </w:r>
          </w:p>
          <w:p w:rsidR="00280918" w:rsidRPr="0058269B" w:rsidRDefault="00280918" w:rsidP="007A474A">
            <w:pPr>
              <w:pStyle w:val="ListParagraph"/>
              <w:numPr>
                <w:ilvl w:val="0"/>
                <w:numId w:val="15"/>
              </w:numPr>
              <w:rPr>
                <w:rFonts w:ascii="Garamond" w:hAnsi="Garamond"/>
                <w:lang w:val="en-AU"/>
              </w:rPr>
            </w:pPr>
            <w:r w:rsidRPr="0058269B">
              <w:rPr>
                <w:rFonts w:ascii="Garamond" w:hAnsi="Garamond"/>
                <w:b/>
                <w:lang w:val="en-AU"/>
              </w:rPr>
              <w:t>Performance-based pharmacy payment models</w:t>
            </w:r>
            <w:r w:rsidRPr="0058269B">
              <w:rPr>
                <w:rFonts w:ascii="Garamond" w:hAnsi="Garamond"/>
                <w:lang w:val="en-AU"/>
              </w:rPr>
              <w:t>: the case for change (John Jackson and Ben Urick</w:t>
            </w:r>
            <w:r>
              <w:rPr>
                <w:rFonts w:ascii="Garamond" w:hAnsi="Garamond"/>
                <w:lang w:val="en-AU"/>
              </w:rPr>
              <w:t>)</w:t>
            </w:r>
          </w:p>
          <w:p w:rsidR="00280918" w:rsidRPr="0058269B" w:rsidRDefault="00280918" w:rsidP="007A474A">
            <w:pPr>
              <w:pStyle w:val="ListParagraph"/>
              <w:numPr>
                <w:ilvl w:val="0"/>
                <w:numId w:val="15"/>
              </w:numPr>
              <w:rPr>
                <w:rFonts w:ascii="Garamond" w:hAnsi="Garamond"/>
                <w:lang w:val="en-AU"/>
              </w:rPr>
            </w:pPr>
            <w:r w:rsidRPr="0058269B">
              <w:rPr>
                <w:rFonts w:ascii="Garamond" w:hAnsi="Garamond"/>
                <w:lang w:val="en-AU"/>
              </w:rPr>
              <w:t xml:space="preserve">Are the </w:t>
            </w:r>
            <w:r w:rsidRPr="0058269B">
              <w:rPr>
                <w:rFonts w:ascii="Garamond" w:hAnsi="Garamond"/>
                <w:b/>
                <w:lang w:val="en-AU"/>
              </w:rPr>
              <w:t>benefits of new health services</w:t>
            </w:r>
            <w:r w:rsidRPr="0058269B">
              <w:rPr>
                <w:rFonts w:ascii="Garamond" w:hAnsi="Garamond"/>
                <w:lang w:val="en-AU"/>
              </w:rPr>
              <w:t xml:space="preserve"> greater than their opportunity costs? (Laura Edney, Hossein Haji Ali Afzali and Jonathan Karnon</w:t>
            </w:r>
            <w:r>
              <w:rPr>
                <w:rFonts w:ascii="Garamond" w:hAnsi="Garamond"/>
                <w:lang w:val="en-AU"/>
              </w:rPr>
              <w:t>)</w:t>
            </w:r>
          </w:p>
          <w:p w:rsidR="00280918" w:rsidRPr="0058269B" w:rsidRDefault="00280918" w:rsidP="007A474A">
            <w:pPr>
              <w:pStyle w:val="ListParagraph"/>
              <w:numPr>
                <w:ilvl w:val="0"/>
                <w:numId w:val="15"/>
              </w:numPr>
              <w:rPr>
                <w:rFonts w:ascii="Garamond" w:hAnsi="Garamond"/>
                <w:lang w:val="en-AU"/>
              </w:rPr>
            </w:pPr>
            <w:r w:rsidRPr="0058269B">
              <w:rPr>
                <w:rFonts w:ascii="Garamond" w:hAnsi="Garamond"/>
                <w:lang w:val="en-AU"/>
              </w:rPr>
              <w:t xml:space="preserve">Cost of </w:t>
            </w:r>
            <w:r w:rsidRPr="0058269B">
              <w:rPr>
                <w:rFonts w:ascii="Garamond" w:hAnsi="Garamond"/>
                <w:b/>
                <w:lang w:val="en-AU"/>
              </w:rPr>
              <w:t>vascular access devices</w:t>
            </w:r>
            <w:r w:rsidRPr="0058269B">
              <w:rPr>
                <w:rFonts w:ascii="Garamond" w:hAnsi="Garamond"/>
                <w:lang w:val="en-AU"/>
              </w:rPr>
              <w:t xml:space="preserve"> in public hospitals in Queensland (Haitham W. Tuffaha, Nicole Marsh, Joshua Byrnes, Nicole Gavin, Joan Webster, Marie Cooke and Claire M Rickard</w:t>
            </w:r>
            <w:r>
              <w:rPr>
                <w:rFonts w:ascii="Garamond" w:hAnsi="Garamond"/>
                <w:lang w:val="en-AU"/>
              </w:rPr>
              <w:t>)</w:t>
            </w:r>
          </w:p>
          <w:p w:rsidR="00280918" w:rsidRPr="0058269B" w:rsidRDefault="00280918" w:rsidP="007A474A">
            <w:pPr>
              <w:pStyle w:val="ListParagraph"/>
              <w:numPr>
                <w:ilvl w:val="0"/>
                <w:numId w:val="15"/>
              </w:numPr>
              <w:rPr>
                <w:rFonts w:ascii="Garamond" w:hAnsi="Garamond"/>
                <w:lang w:val="en-AU"/>
              </w:rPr>
            </w:pPr>
            <w:r w:rsidRPr="0058269B">
              <w:rPr>
                <w:rFonts w:ascii="Garamond" w:hAnsi="Garamond"/>
                <w:lang w:val="en-AU"/>
              </w:rPr>
              <w:t xml:space="preserve">Costs and consequences of an intervention-based program to reduce </w:t>
            </w:r>
            <w:r w:rsidRPr="0058269B">
              <w:rPr>
                <w:rFonts w:ascii="Garamond" w:hAnsi="Garamond"/>
                <w:b/>
                <w:lang w:val="en-AU"/>
              </w:rPr>
              <w:t>hospital-acquired pressure injuries</w:t>
            </w:r>
            <w:r w:rsidRPr="0058269B">
              <w:rPr>
                <w:rFonts w:ascii="Garamond" w:hAnsi="Garamond"/>
                <w:lang w:val="en-AU"/>
              </w:rPr>
              <w:t xml:space="preserve"> in one health district in Australia (Michelle Barakat-Johnson, Michelle Lai, Timothy Wand, Kathryn White and Richard De Abreu Lourenco</w:t>
            </w:r>
            <w:r>
              <w:rPr>
                <w:rFonts w:ascii="Garamond" w:hAnsi="Garamond"/>
                <w:lang w:val="en-AU"/>
              </w:rPr>
              <w:t>)</w:t>
            </w:r>
          </w:p>
          <w:p w:rsidR="00280918" w:rsidRPr="0058269B" w:rsidRDefault="00280918" w:rsidP="007A474A">
            <w:pPr>
              <w:pStyle w:val="ListParagraph"/>
              <w:numPr>
                <w:ilvl w:val="0"/>
                <w:numId w:val="15"/>
              </w:numPr>
              <w:rPr>
                <w:rFonts w:ascii="Garamond" w:hAnsi="Garamond"/>
                <w:lang w:val="en-AU"/>
              </w:rPr>
            </w:pPr>
            <w:r w:rsidRPr="0058269B">
              <w:rPr>
                <w:rFonts w:ascii="Garamond" w:hAnsi="Garamond"/>
                <w:b/>
                <w:lang w:val="en-AU"/>
              </w:rPr>
              <w:t>Robotic colorectal surgery</w:t>
            </w:r>
            <w:r w:rsidRPr="0058269B">
              <w:rPr>
                <w:rFonts w:ascii="Garamond" w:hAnsi="Garamond"/>
                <w:lang w:val="en-AU"/>
              </w:rPr>
              <w:t xml:space="preserve"> in Australia: a cohort study examining clinical outcomes and cost (Bruce Wilkie, Zara Summers, Richard Hiscock, Nilmini Wickramasinghe, Satish Warrier and Philip Smart</w:t>
            </w:r>
            <w:r>
              <w:rPr>
                <w:rFonts w:ascii="Garamond" w:hAnsi="Garamond"/>
                <w:lang w:val="en-AU"/>
              </w:rPr>
              <w:t>)</w:t>
            </w:r>
          </w:p>
          <w:p w:rsidR="00280918" w:rsidRPr="0058269B" w:rsidRDefault="00280918" w:rsidP="007A474A">
            <w:pPr>
              <w:pStyle w:val="ListParagraph"/>
              <w:numPr>
                <w:ilvl w:val="0"/>
                <w:numId w:val="15"/>
              </w:numPr>
              <w:rPr>
                <w:rFonts w:ascii="Garamond" w:hAnsi="Garamond"/>
                <w:lang w:val="en-AU"/>
              </w:rPr>
            </w:pPr>
            <w:r w:rsidRPr="0058269B">
              <w:rPr>
                <w:rFonts w:ascii="Garamond" w:hAnsi="Garamond"/>
                <w:lang w:val="en-AU"/>
              </w:rPr>
              <w:t xml:space="preserve">Simulation of </w:t>
            </w:r>
            <w:r w:rsidRPr="0058269B">
              <w:rPr>
                <w:rFonts w:ascii="Garamond" w:hAnsi="Garamond"/>
                <w:b/>
                <w:lang w:val="en-AU"/>
              </w:rPr>
              <w:t>health care and related costs in people with dementia</w:t>
            </w:r>
            <w:r w:rsidRPr="0058269B">
              <w:rPr>
                <w:rFonts w:ascii="Garamond" w:hAnsi="Garamond"/>
                <w:lang w:val="en-AU"/>
              </w:rPr>
              <w:t xml:space="preserve"> in Australia (Lachlan Standfield, Tracy Comans and Paul A Scuffham</w:t>
            </w:r>
            <w:r>
              <w:rPr>
                <w:rFonts w:ascii="Garamond" w:hAnsi="Garamond"/>
                <w:lang w:val="en-AU"/>
              </w:rPr>
              <w:t>)</w:t>
            </w:r>
          </w:p>
          <w:p w:rsidR="00280918" w:rsidRPr="0058269B" w:rsidRDefault="00280918" w:rsidP="007A474A">
            <w:pPr>
              <w:pStyle w:val="ListParagraph"/>
              <w:numPr>
                <w:ilvl w:val="0"/>
                <w:numId w:val="15"/>
              </w:numPr>
              <w:rPr>
                <w:rFonts w:ascii="Garamond" w:hAnsi="Garamond"/>
                <w:lang w:val="en-AU"/>
              </w:rPr>
            </w:pPr>
            <w:r w:rsidRPr="0058269B">
              <w:rPr>
                <w:rFonts w:ascii="Garamond" w:hAnsi="Garamond"/>
                <w:b/>
                <w:lang w:val="en-AU"/>
              </w:rPr>
              <w:t>Shoulder pain</w:t>
            </w:r>
            <w:r w:rsidRPr="0058269B">
              <w:rPr>
                <w:rFonts w:ascii="Garamond" w:hAnsi="Garamond"/>
                <w:lang w:val="en-AU"/>
              </w:rPr>
              <w:t xml:space="preserve"> cost-of-illness in patients referred for public orthopaedic care in Australia (Darryn Marks, Tracy Comans, Leanne Bisset, Michael Thomas and Paul A Scuffham</w:t>
            </w:r>
            <w:r>
              <w:rPr>
                <w:rFonts w:ascii="Garamond" w:hAnsi="Garamond"/>
                <w:lang w:val="en-AU"/>
              </w:rPr>
              <w:t>)</w:t>
            </w:r>
          </w:p>
          <w:p w:rsidR="00280918" w:rsidRPr="0058269B" w:rsidRDefault="00280918" w:rsidP="007A474A">
            <w:pPr>
              <w:pStyle w:val="ListParagraph"/>
              <w:numPr>
                <w:ilvl w:val="0"/>
                <w:numId w:val="15"/>
              </w:numPr>
              <w:rPr>
                <w:rFonts w:ascii="Garamond" w:hAnsi="Garamond"/>
                <w:lang w:val="en-AU"/>
              </w:rPr>
            </w:pPr>
            <w:r w:rsidRPr="0058269B">
              <w:rPr>
                <w:rFonts w:ascii="Garamond" w:hAnsi="Garamond"/>
                <w:lang w:val="en-AU"/>
              </w:rPr>
              <w:t xml:space="preserve">National cost savings from an ambulatory program for </w:t>
            </w:r>
            <w:r w:rsidRPr="0058269B">
              <w:rPr>
                <w:rFonts w:ascii="Garamond" w:hAnsi="Garamond"/>
                <w:b/>
                <w:lang w:val="en-AU"/>
              </w:rPr>
              <w:t>low-risk febrile neutropenia patients</w:t>
            </w:r>
            <w:r w:rsidRPr="0058269B">
              <w:rPr>
                <w:rFonts w:ascii="Garamond" w:hAnsi="Garamond"/>
                <w:lang w:val="en-AU"/>
              </w:rPr>
              <w:t xml:space="preserve"> in Australia (Michelle </w:t>
            </w:r>
            <w:r>
              <w:rPr>
                <w:rFonts w:ascii="Garamond" w:hAnsi="Garamond"/>
                <w:lang w:val="en-AU"/>
              </w:rPr>
              <w:t>Tew, Daniel Forster, Benjamin W</w:t>
            </w:r>
            <w:r w:rsidRPr="0058269B">
              <w:rPr>
                <w:rFonts w:ascii="Garamond" w:hAnsi="Garamond"/>
                <w:lang w:val="en-AU"/>
              </w:rPr>
              <w:t xml:space="preserve"> Teh and Kim Dalziel</w:t>
            </w:r>
            <w:r>
              <w:rPr>
                <w:rFonts w:ascii="Garamond" w:hAnsi="Garamond"/>
                <w:lang w:val="en-AU"/>
              </w:rPr>
              <w:t>)</w:t>
            </w:r>
          </w:p>
          <w:p w:rsidR="00280918" w:rsidRPr="0058269B" w:rsidRDefault="00280918" w:rsidP="007A474A">
            <w:pPr>
              <w:pStyle w:val="ListParagraph"/>
              <w:numPr>
                <w:ilvl w:val="0"/>
                <w:numId w:val="15"/>
              </w:numPr>
              <w:rPr>
                <w:rFonts w:ascii="Garamond" w:hAnsi="Garamond"/>
                <w:lang w:val="en-AU"/>
              </w:rPr>
            </w:pPr>
            <w:r w:rsidRPr="0058269B">
              <w:rPr>
                <w:rFonts w:ascii="Garamond" w:hAnsi="Garamond"/>
                <w:b/>
                <w:lang w:val="en-AU"/>
              </w:rPr>
              <w:t>Cost of maternity care</w:t>
            </w:r>
            <w:r w:rsidRPr="0058269B">
              <w:rPr>
                <w:rFonts w:ascii="Garamond" w:hAnsi="Garamond"/>
                <w:lang w:val="en-AU"/>
              </w:rPr>
              <w:t xml:space="preserve"> to public hospitals: a first 1000-days perspective from Queensland (Emily J Callander, Jennifer Fenwick, Roslyn Donnellan-Fernandez, Jocelyn Toohill, D K Creedy, J Gamble, H Fox and D Ellwood</w:t>
            </w:r>
            <w:r>
              <w:rPr>
                <w:rFonts w:ascii="Garamond" w:hAnsi="Garamond"/>
                <w:lang w:val="en-AU"/>
              </w:rPr>
              <w:t>)</w:t>
            </w:r>
          </w:p>
          <w:p w:rsidR="00280918" w:rsidRPr="0058269B" w:rsidRDefault="00280918" w:rsidP="007A474A">
            <w:pPr>
              <w:pStyle w:val="ListParagraph"/>
              <w:numPr>
                <w:ilvl w:val="0"/>
                <w:numId w:val="15"/>
              </w:numPr>
              <w:rPr>
                <w:rFonts w:ascii="Garamond" w:hAnsi="Garamond"/>
                <w:lang w:val="en-AU"/>
              </w:rPr>
            </w:pPr>
            <w:r w:rsidRPr="0058269B">
              <w:rPr>
                <w:rFonts w:ascii="Garamond" w:hAnsi="Garamond"/>
                <w:lang w:val="en-AU"/>
              </w:rPr>
              <w:t xml:space="preserve">Model for </w:t>
            </w:r>
            <w:r w:rsidRPr="0058269B">
              <w:rPr>
                <w:rFonts w:ascii="Garamond" w:hAnsi="Garamond"/>
                <w:b/>
                <w:lang w:val="en-AU"/>
              </w:rPr>
              <w:t>integrated care for chronic disease</w:t>
            </w:r>
            <w:r w:rsidRPr="0058269B">
              <w:rPr>
                <w:rFonts w:ascii="Garamond" w:hAnsi="Garamond"/>
                <w:lang w:val="en-AU"/>
              </w:rPr>
              <w:t xml:space="preserve"> in the Australian context: Western Sydney Integrated Care Program (N Wah Cheung, Michael Crampton, Victoria Nesire, Tien-Ming Hng, Clara K. Chow and on behalf of the Western Sydney Integrated Care Program Investigators</w:t>
            </w:r>
            <w:r>
              <w:rPr>
                <w:rFonts w:ascii="Garamond" w:hAnsi="Garamond"/>
                <w:lang w:val="en-AU"/>
              </w:rPr>
              <w:t>)</w:t>
            </w:r>
          </w:p>
          <w:p w:rsidR="00280918" w:rsidRPr="0058269B" w:rsidRDefault="00280918" w:rsidP="007A474A">
            <w:pPr>
              <w:pStyle w:val="ListParagraph"/>
              <w:numPr>
                <w:ilvl w:val="0"/>
                <w:numId w:val="15"/>
              </w:numPr>
              <w:rPr>
                <w:rFonts w:ascii="Garamond" w:hAnsi="Garamond"/>
                <w:lang w:val="en-AU"/>
              </w:rPr>
            </w:pPr>
            <w:r w:rsidRPr="0058269B">
              <w:rPr>
                <w:rFonts w:ascii="Garamond" w:hAnsi="Garamond"/>
                <w:lang w:val="en-AU"/>
              </w:rPr>
              <w:t xml:space="preserve">Emerging role of the Australian private health insurance sector in providing </w:t>
            </w:r>
            <w:r w:rsidRPr="0058269B">
              <w:rPr>
                <w:rFonts w:ascii="Garamond" w:hAnsi="Garamond"/>
                <w:b/>
                <w:lang w:val="en-AU"/>
              </w:rPr>
              <w:t>chronic disease management programs</w:t>
            </w:r>
            <w:r w:rsidRPr="0058269B">
              <w:rPr>
                <w:rFonts w:ascii="Garamond" w:hAnsi="Garamond"/>
                <w:lang w:val="en-AU"/>
              </w:rPr>
              <w:t>: current activities, challenges and constraints (Joanna Khoo, Helen Hasan and Kathy Eagar</w:t>
            </w:r>
            <w:r>
              <w:rPr>
                <w:rFonts w:ascii="Garamond" w:hAnsi="Garamond"/>
                <w:lang w:val="en-AU"/>
              </w:rPr>
              <w:t>)</w:t>
            </w:r>
          </w:p>
          <w:p w:rsidR="00280918" w:rsidRPr="0058269B" w:rsidRDefault="00280918" w:rsidP="007A474A">
            <w:pPr>
              <w:pStyle w:val="ListParagraph"/>
              <w:numPr>
                <w:ilvl w:val="0"/>
                <w:numId w:val="15"/>
              </w:numPr>
              <w:rPr>
                <w:rFonts w:ascii="Garamond" w:hAnsi="Garamond"/>
                <w:lang w:val="en-AU"/>
              </w:rPr>
            </w:pPr>
            <w:r w:rsidRPr="0058269B">
              <w:rPr>
                <w:rFonts w:ascii="Garamond" w:hAnsi="Garamond"/>
                <w:b/>
                <w:lang w:val="en-AU"/>
              </w:rPr>
              <w:t>End-of-life care in hospital</w:t>
            </w:r>
            <w:r w:rsidRPr="0058269B">
              <w:rPr>
                <w:rFonts w:ascii="Garamond" w:hAnsi="Garamond"/>
                <w:lang w:val="en-AU"/>
              </w:rPr>
              <w:t>: an audit of care against Australian national guidelines (</w:t>
            </w:r>
            <w:r>
              <w:rPr>
                <w:rFonts w:ascii="Garamond" w:hAnsi="Garamond"/>
                <w:lang w:val="en-AU"/>
              </w:rPr>
              <w:t>Melissa J</w:t>
            </w:r>
            <w:r w:rsidRPr="0058269B">
              <w:rPr>
                <w:rFonts w:ascii="Garamond" w:hAnsi="Garamond"/>
                <w:lang w:val="en-AU"/>
              </w:rPr>
              <w:t xml:space="preserve"> Bloomer, Alison M Hutchinson and Mari Botti</w:t>
            </w:r>
            <w:r>
              <w:rPr>
                <w:rFonts w:ascii="Garamond" w:hAnsi="Garamond"/>
                <w:lang w:val="en-AU"/>
              </w:rPr>
              <w:t>)</w:t>
            </w:r>
          </w:p>
          <w:p w:rsidR="00280918" w:rsidRPr="0058269B" w:rsidRDefault="00280918" w:rsidP="007A474A">
            <w:pPr>
              <w:pStyle w:val="ListParagraph"/>
              <w:numPr>
                <w:ilvl w:val="0"/>
                <w:numId w:val="15"/>
              </w:numPr>
              <w:rPr>
                <w:rFonts w:ascii="Garamond" w:hAnsi="Garamond"/>
                <w:lang w:val="en-AU"/>
              </w:rPr>
            </w:pPr>
            <w:r w:rsidRPr="0058269B">
              <w:rPr>
                <w:rFonts w:ascii="Garamond" w:hAnsi="Garamond"/>
                <w:b/>
                <w:lang w:val="en-AU"/>
              </w:rPr>
              <w:t>Therapeutic equivalence program</w:t>
            </w:r>
            <w:r w:rsidRPr="0058269B">
              <w:rPr>
                <w:rFonts w:ascii="Garamond" w:hAnsi="Garamond"/>
                <w:lang w:val="en-AU"/>
              </w:rPr>
              <w:t>: continued economic benefits in the context of rising costs and increased demand (T Chynoweth and I Larmour</w:t>
            </w:r>
            <w:r>
              <w:rPr>
                <w:rFonts w:ascii="Garamond" w:hAnsi="Garamond"/>
                <w:lang w:val="en-AU"/>
              </w:rPr>
              <w:t>)</w:t>
            </w:r>
          </w:p>
          <w:p w:rsidR="00280918" w:rsidRPr="0058269B" w:rsidRDefault="00280918" w:rsidP="007A474A">
            <w:pPr>
              <w:pStyle w:val="ListParagraph"/>
              <w:numPr>
                <w:ilvl w:val="0"/>
                <w:numId w:val="15"/>
              </w:numPr>
              <w:rPr>
                <w:rFonts w:ascii="Garamond" w:hAnsi="Garamond"/>
                <w:lang w:val="en-AU"/>
              </w:rPr>
            </w:pPr>
            <w:r w:rsidRPr="0058269B">
              <w:rPr>
                <w:rFonts w:ascii="Garamond" w:hAnsi="Garamond"/>
                <w:lang w:val="en-AU"/>
              </w:rPr>
              <w:t xml:space="preserve">Multicriteria decision analysis (MCDA) for </w:t>
            </w:r>
            <w:r w:rsidRPr="0058269B">
              <w:rPr>
                <w:rFonts w:ascii="Garamond" w:hAnsi="Garamond"/>
                <w:b/>
                <w:lang w:val="en-AU"/>
              </w:rPr>
              <w:t>health technology assessment</w:t>
            </w:r>
            <w:r w:rsidRPr="0058269B">
              <w:rPr>
                <w:rFonts w:ascii="Garamond" w:hAnsi="Garamond"/>
                <w:lang w:val="en-AU"/>
              </w:rPr>
              <w:t>: the Queensland Health experience (Sarah Howard, Ian A Scott, Hong Ju, Liam McQueen and Paul A Scuffham</w:t>
            </w:r>
            <w:r>
              <w:rPr>
                <w:rFonts w:ascii="Garamond" w:hAnsi="Garamond"/>
                <w:lang w:val="en-AU"/>
              </w:rPr>
              <w:t>)</w:t>
            </w:r>
          </w:p>
        </w:tc>
      </w:tr>
    </w:tbl>
    <w:p w:rsidR="00280918" w:rsidRDefault="00280918" w:rsidP="00280918">
      <w:pPr>
        <w:keepNext/>
        <w:rPr>
          <w:rFonts w:ascii="Garamond" w:hAnsi="Garamond"/>
          <w:i/>
          <w:lang w:val="en-AU"/>
        </w:rPr>
      </w:pPr>
    </w:p>
    <w:p w:rsidR="00280918" w:rsidRPr="008D00D5" w:rsidRDefault="00280918" w:rsidP="00280918">
      <w:pPr>
        <w:keepNext/>
        <w:rPr>
          <w:rFonts w:ascii="Garamond" w:hAnsi="Garamond"/>
          <w:i/>
          <w:lang w:val="en-AU"/>
        </w:rPr>
      </w:pPr>
      <w:r w:rsidRPr="008D00D5">
        <w:rPr>
          <w:rFonts w:ascii="Garamond" w:hAnsi="Garamond"/>
          <w:i/>
          <w:lang w:val="en-AU"/>
        </w:rPr>
        <w:t>Australian Journal of Primary Health</w:t>
      </w:r>
    </w:p>
    <w:p w:rsidR="00280918" w:rsidRPr="008D00D5" w:rsidRDefault="00280918" w:rsidP="00280918">
      <w:pPr>
        <w:keepNext/>
        <w:rPr>
          <w:rFonts w:ascii="Garamond" w:hAnsi="Garamond"/>
          <w:lang w:val="en-AU"/>
        </w:rPr>
      </w:pPr>
      <w:r w:rsidRPr="008D00D5">
        <w:rPr>
          <w:rFonts w:ascii="Garamond" w:hAnsi="Garamond"/>
          <w:lang w:val="en-AU"/>
        </w:rPr>
        <w:t>Volume 25 Number 4 2019</w:t>
      </w:r>
    </w:p>
    <w:tbl>
      <w:tblPr>
        <w:tblStyle w:val="TableGrid"/>
        <w:tblW w:w="9360" w:type="dxa"/>
        <w:tblInd w:w="288" w:type="dxa"/>
        <w:tblLayout w:type="fixed"/>
        <w:tblLook w:val="01E0" w:firstRow="1" w:lastRow="1" w:firstColumn="1" w:lastColumn="1" w:noHBand="0" w:noVBand="0"/>
      </w:tblPr>
      <w:tblGrid>
        <w:gridCol w:w="1080"/>
        <w:gridCol w:w="8280"/>
      </w:tblGrid>
      <w:tr w:rsidR="00280918" w:rsidRPr="000170DA" w:rsidTr="007A474A">
        <w:tc>
          <w:tcPr>
            <w:tcW w:w="1080" w:type="dxa"/>
            <w:tcBorders>
              <w:top w:val="single" w:sz="4" w:space="0" w:color="auto"/>
              <w:left w:val="single" w:sz="4" w:space="0" w:color="auto"/>
              <w:bottom w:val="single" w:sz="4" w:space="0" w:color="auto"/>
              <w:right w:val="single" w:sz="4" w:space="0" w:color="auto"/>
            </w:tcBorders>
            <w:vAlign w:val="center"/>
          </w:tcPr>
          <w:p w:rsidR="00280918" w:rsidRPr="000170DA" w:rsidRDefault="00280918" w:rsidP="007A474A">
            <w:pPr>
              <w:keepNext/>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80918" w:rsidRPr="000170DA" w:rsidRDefault="00982AB4" w:rsidP="007A474A">
            <w:pPr>
              <w:keepNext/>
              <w:rPr>
                <w:rStyle w:val="Hyperlink"/>
                <w:rFonts w:ascii="Garamond" w:hAnsi="Garamond"/>
                <w:color w:val="auto"/>
                <w:u w:val="none"/>
                <w:lang w:val="en-AU"/>
              </w:rPr>
            </w:pPr>
            <w:hyperlink r:id="rId35" w:history="1">
              <w:r w:rsidR="00280918" w:rsidRPr="00361080">
                <w:rPr>
                  <w:rStyle w:val="Hyperlink"/>
                  <w:rFonts w:ascii="Garamond" w:hAnsi="Garamond"/>
                  <w:lang w:val="en-AU"/>
                </w:rPr>
                <w:t>https://www.publish.csiro.au/py/issue/9443</w:t>
              </w:r>
            </w:hyperlink>
          </w:p>
        </w:tc>
      </w:tr>
      <w:tr w:rsidR="00280918" w:rsidRPr="000170DA" w:rsidTr="007A474A">
        <w:tc>
          <w:tcPr>
            <w:tcW w:w="1080" w:type="dxa"/>
            <w:tcBorders>
              <w:top w:val="single" w:sz="4" w:space="0" w:color="auto"/>
              <w:left w:val="single" w:sz="4" w:space="0" w:color="auto"/>
              <w:bottom w:val="single" w:sz="4" w:space="0" w:color="auto"/>
              <w:right w:val="single" w:sz="4" w:space="0" w:color="auto"/>
            </w:tcBorders>
            <w:vAlign w:val="center"/>
          </w:tcPr>
          <w:p w:rsidR="00280918" w:rsidRPr="000170DA" w:rsidRDefault="00280918" w:rsidP="007A474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80918" w:rsidRPr="007C3778" w:rsidRDefault="00280918" w:rsidP="007A474A">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lang w:val="en-AU"/>
              </w:rPr>
              <w:t xml:space="preserve">the </w:t>
            </w:r>
            <w:r w:rsidRPr="008D00D5">
              <w:rPr>
                <w:rFonts w:ascii="Garamond" w:hAnsi="Garamond"/>
                <w:i/>
                <w:lang w:val="en-AU"/>
              </w:rPr>
              <w:t>Australian Journal of Primary Health</w:t>
            </w:r>
            <w:r w:rsidRPr="00B440ED">
              <w:rPr>
                <w:rFonts w:ascii="Garamond" w:hAnsi="Garamond"/>
                <w:lang w:val="en-AU"/>
              </w:rPr>
              <w:t xml:space="preserve"> has been published.</w:t>
            </w:r>
            <w:r>
              <w:rPr>
                <w:rFonts w:ascii="Garamond" w:hAnsi="Garamond"/>
                <w:lang w:val="en-AU"/>
              </w:rPr>
              <w:t xml:space="preserve"> </w:t>
            </w:r>
            <w:r w:rsidRPr="00B440ED">
              <w:rPr>
                <w:rFonts w:ascii="Garamond" w:hAnsi="Garamond"/>
                <w:lang w:val="en-AU"/>
              </w:rPr>
              <w:t xml:space="preserve">Articles in this issue of </w:t>
            </w:r>
            <w:r>
              <w:rPr>
                <w:rFonts w:ascii="Garamond" w:hAnsi="Garamond"/>
                <w:lang w:val="en-AU"/>
              </w:rPr>
              <w:t xml:space="preserve">the </w:t>
            </w:r>
            <w:r w:rsidRPr="008D00D5">
              <w:rPr>
                <w:rFonts w:ascii="Garamond" w:hAnsi="Garamond"/>
                <w:i/>
                <w:lang w:val="en-AU"/>
              </w:rPr>
              <w:t>Australian Journal of Primary Health</w:t>
            </w:r>
            <w:r w:rsidRPr="00B440ED">
              <w:rPr>
                <w:rFonts w:ascii="Garamond" w:hAnsi="Garamond"/>
                <w:lang w:val="en-AU"/>
              </w:rPr>
              <w:t xml:space="preserve"> include:</w:t>
            </w:r>
          </w:p>
          <w:p w:rsidR="00280918" w:rsidRPr="008D00D5" w:rsidRDefault="00280918" w:rsidP="007A474A">
            <w:pPr>
              <w:pStyle w:val="ListParagraph"/>
              <w:numPr>
                <w:ilvl w:val="0"/>
                <w:numId w:val="15"/>
              </w:numPr>
              <w:rPr>
                <w:rFonts w:ascii="Garamond" w:hAnsi="Garamond"/>
                <w:lang w:val="en-AU"/>
              </w:rPr>
            </w:pPr>
            <w:r w:rsidRPr="008D00D5">
              <w:rPr>
                <w:rFonts w:ascii="Garamond" w:hAnsi="Garamond"/>
                <w:lang w:val="en-AU"/>
              </w:rPr>
              <w:t xml:space="preserve">Understanding the knowledge, attitudes and practices of providing and receiving </w:t>
            </w:r>
            <w:r w:rsidRPr="008D00D5">
              <w:rPr>
                <w:rFonts w:ascii="Garamond" w:hAnsi="Garamond"/>
                <w:b/>
                <w:lang w:val="en-AU"/>
              </w:rPr>
              <w:t>nutrition care for prediabetes</w:t>
            </w:r>
            <w:r w:rsidRPr="008D00D5">
              <w:rPr>
                <w:rFonts w:ascii="Garamond" w:hAnsi="Garamond"/>
                <w:lang w:val="en-AU"/>
              </w:rPr>
              <w:t>: an integrative review (Mari Somerville, Lauren Ball, Eva Sierra-Silvestre and Lauren T Williams</w:t>
            </w:r>
            <w:r>
              <w:rPr>
                <w:rFonts w:ascii="Garamond" w:hAnsi="Garamond"/>
                <w:lang w:val="en-AU"/>
              </w:rPr>
              <w:t>)</w:t>
            </w:r>
          </w:p>
          <w:p w:rsidR="00280918" w:rsidRPr="008D00D5" w:rsidRDefault="00280918" w:rsidP="007A474A">
            <w:pPr>
              <w:pStyle w:val="ListParagraph"/>
              <w:numPr>
                <w:ilvl w:val="0"/>
                <w:numId w:val="15"/>
              </w:numPr>
              <w:rPr>
                <w:rFonts w:ascii="Garamond" w:hAnsi="Garamond"/>
                <w:lang w:val="en-AU"/>
              </w:rPr>
            </w:pPr>
            <w:r w:rsidRPr="008D00D5">
              <w:rPr>
                <w:rFonts w:ascii="Garamond" w:hAnsi="Garamond"/>
                <w:lang w:val="en-AU"/>
              </w:rPr>
              <w:t xml:space="preserve">Thinking outside the system: the </w:t>
            </w:r>
            <w:r w:rsidRPr="008D00D5">
              <w:rPr>
                <w:rFonts w:ascii="Garamond" w:hAnsi="Garamond"/>
                <w:b/>
                <w:lang w:val="en-AU"/>
              </w:rPr>
              <w:t>integrated care experience</w:t>
            </w:r>
            <w:r w:rsidRPr="008D00D5">
              <w:rPr>
                <w:rFonts w:ascii="Garamond" w:hAnsi="Garamond"/>
                <w:lang w:val="en-AU"/>
              </w:rPr>
              <w:t xml:space="preserve"> in Queensland, Australia (Linda Mundy and Kaye Hewson</w:t>
            </w:r>
            <w:r>
              <w:rPr>
                <w:rFonts w:ascii="Garamond" w:hAnsi="Garamond"/>
                <w:lang w:val="en-AU"/>
              </w:rPr>
              <w:t>)</w:t>
            </w:r>
          </w:p>
          <w:p w:rsidR="00280918" w:rsidRPr="008D00D5" w:rsidRDefault="00280918" w:rsidP="007A474A">
            <w:pPr>
              <w:pStyle w:val="ListParagraph"/>
              <w:numPr>
                <w:ilvl w:val="0"/>
                <w:numId w:val="15"/>
              </w:numPr>
              <w:rPr>
                <w:rFonts w:ascii="Garamond" w:hAnsi="Garamond"/>
                <w:lang w:val="en-AU"/>
              </w:rPr>
            </w:pPr>
            <w:r w:rsidRPr="008D00D5">
              <w:rPr>
                <w:rFonts w:ascii="Garamond" w:hAnsi="Garamond"/>
                <w:b/>
                <w:lang w:val="en-AU"/>
              </w:rPr>
              <w:t>Improving child immunisation rates</w:t>
            </w:r>
            <w:r w:rsidRPr="008D00D5">
              <w:rPr>
                <w:rFonts w:ascii="Garamond" w:hAnsi="Garamond"/>
                <w:lang w:val="en-AU"/>
              </w:rPr>
              <w:t xml:space="preserve"> in a disadvantaged community in New South Wales, Australia: a process evaluation for research translation (Susan Thomas, Helen Higgins, Julie Leask, Lisa Menning, Katrine Habersaat, Peter Massey, Kathryn Taylor, Patrick Cashman and David N. Durrheim</w:t>
            </w:r>
            <w:r>
              <w:rPr>
                <w:rFonts w:ascii="Garamond" w:hAnsi="Garamond"/>
                <w:lang w:val="en-AU"/>
              </w:rPr>
              <w:t>)</w:t>
            </w:r>
          </w:p>
          <w:p w:rsidR="00280918" w:rsidRPr="008D00D5" w:rsidRDefault="00280918" w:rsidP="007A474A">
            <w:pPr>
              <w:pStyle w:val="ListParagraph"/>
              <w:numPr>
                <w:ilvl w:val="0"/>
                <w:numId w:val="15"/>
              </w:numPr>
              <w:rPr>
                <w:rFonts w:ascii="Garamond" w:hAnsi="Garamond"/>
                <w:lang w:val="en-AU"/>
              </w:rPr>
            </w:pPr>
            <w:r w:rsidRPr="008D00D5">
              <w:rPr>
                <w:rFonts w:ascii="Garamond" w:hAnsi="Garamond"/>
                <w:lang w:val="en-AU"/>
              </w:rPr>
              <w:t xml:space="preserve">Addressing </w:t>
            </w:r>
            <w:r w:rsidRPr="008D00D5">
              <w:rPr>
                <w:rFonts w:ascii="Garamond" w:hAnsi="Garamond"/>
                <w:b/>
                <w:lang w:val="en-AU"/>
              </w:rPr>
              <w:t>disparities in oral disease</w:t>
            </w:r>
            <w:r w:rsidRPr="008D00D5">
              <w:rPr>
                <w:rFonts w:ascii="Garamond" w:hAnsi="Garamond"/>
                <w:lang w:val="en-AU"/>
              </w:rPr>
              <w:t xml:space="preserve"> in Aboriginal people in Victoria: where to focus preventive programs (Jacqueline M. Martin-Kerry, Martin Whelan, John Rogers, Anil Raichur, Deborah Cole and Andrea M de Silva</w:t>
            </w:r>
            <w:r>
              <w:rPr>
                <w:rFonts w:ascii="Garamond" w:hAnsi="Garamond"/>
                <w:lang w:val="en-AU"/>
              </w:rPr>
              <w:t>)</w:t>
            </w:r>
          </w:p>
          <w:p w:rsidR="00280918" w:rsidRPr="008D00D5" w:rsidRDefault="00280918" w:rsidP="007A474A">
            <w:pPr>
              <w:pStyle w:val="ListParagraph"/>
              <w:numPr>
                <w:ilvl w:val="0"/>
                <w:numId w:val="15"/>
              </w:numPr>
              <w:rPr>
                <w:rFonts w:ascii="Garamond" w:hAnsi="Garamond"/>
                <w:lang w:val="en-AU"/>
              </w:rPr>
            </w:pPr>
            <w:r w:rsidRPr="008D00D5">
              <w:rPr>
                <w:rFonts w:ascii="Garamond" w:hAnsi="Garamond"/>
                <w:lang w:val="en-AU"/>
              </w:rPr>
              <w:t xml:space="preserve">Western Bulldogs Sons of the West Program ripple effects: </w:t>
            </w:r>
            <w:r w:rsidRPr="008D00D5">
              <w:rPr>
                <w:rFonts w:ascii="Garamond" w:hAnsi="Garamond"/>
                <w:b/>
                <w:lang w:val="en-AU"/>
              </w:rPr>
              <w:t>building community capacity</w:t>
            </w:r>
            <w:r w:rsidRPr="008D00D5">
              <w:rPr>
                <w:rFonts w:ascii="Garamond" w:hAnsi="Garamond"/>
                <w:lang w:val="en-AU"/>
              </w:rPr>
              <w:t xml:space="preserve"> (Lucio Naccarella, David Pickering-Gummer, Dimity Gannon, Catherine Dell'Aquila, Alyssa Huxtable and Kieran Keane</w:t>
            </w:r>
            <w:r>
              <w:rPr>
                <w:rFonts w:ascii="Garamond" w:hAnsi="Garamond"/>
                <w:lang w:val="en-AU"/>
              </w:rPr>
              <w:t>)</w:t>
            </w:r>
          </w:p>
          <w:p w:rsidR="00280918" w:rsidRPr="008D00D5" w:rsidRDefault="00280918" w:rsidP="007A474A">
            <w:pPr>
              <w:pStyle w:val="ListParagraph"/>
              <w:numPr>
                <w:ilvl w:val="0"/>
                <w:numId w:val="15"/>
              </w:numPr>
              <w:rPr>
                <w:rFonts w:ascii="Garamond" w:hAnsi="Garamond"/>
                <w:lang w:val="en-AU"/>
              </w:rPr>
            </w:pPr>
            <w:r w:rsidRPr="008D00D5">
              <w:rPr>
                <w:rFonts w:ascii="Garamond" w:hAnsi="Garamond"/>
                <w:lang w:val="en-AU"/>
              </w:rPr>
              <w:t xml:space="preserve">Management or missed opportunity? </w:t>
            </w:r>
            <w:r w:rsidRPr="008D00D5">
              <w:rPr>
                <w:rFonts w:ascii="Garamond" w:hAnsi="Garamond"/>
                <w:b/>
                <w:lang w:val="en-AU"/>
              </w:rPr>
              <w:t>Mental health care planning in Australian general practice</w:t>
            </w:r>
            <w:r w:rsidRPr="008D00D5">
              <w:rPr>
                <w:rFonts w:ascii="Garamond" w:hAnsi="Garamond"/>
                <w:lang w:val="en-AU"/>
              </w:rPr>
              <w:t xml:space="preserve"> (Michelle Banfield, Louise M Farrer and Christopher Harrison</w:t>
            </w:r>
            <w:r>
              <w:rPr>
                <w:rFonts w:ascii="Garamond" w:hAnsi="Garamond"/>
                <w:lang w:val="en-AU"/>
              </w:rPr>
              <w:t>)</w:t>
            </w:r>
          </w:p>
          <w:p w:rsidR="00280918" w:rsidRPr="008D00D5" w:rsidRDefault="00280918" w:rsidP="007A474A">
            <w:pPr>
              <w:pStyle w:val="ListParagraph"/>
              <w:numPr>
                <w:ilvl w:val="0"/>
                <w:numId w:val="15"/>
              </w:numPr>
              <w:rPr>
                <w:rFonts w:ascii="Garamond" w:hAnsi="Garamond"/>
                <w:lang w:val="en-AU"/>
              </w:rPr>
            </w:pPr>
            <w:r w:rsidRPr="008D00D5">
              <w:rPr>
                <w:rFonts w:ascii="Garamond" w:hAnsi="Garamond"/>
                <w:lang w:val="en-AU"/>
              </w:rPr>
              <w:t xml:space="preserve">Exploring </w:t>
            </w:r>
            <w:r w:rsidRPr="008D00D5">
              <w:rPr>
                <w:rFonts w:ascii="Garamond" w:hAnsi="Garamond"/>
                <w:b/>
                <w:lang w:val="en-AU"/>
              </w:rPr>
              <w:t xml:space="preserve">nurse navigators' </w:t>
            </w:r>
            <w:r w:rsidRPr="008D00D5">
              <w:rPr>
                <w:rFonts w:ascii="Garamond" w:hAnsi="Garamond"/>
                <w:lang w:val="en-AU"/>
              </w:rPr>
              <w:t>contribution to</w:t>
            </w:r>
            <w:r w:rsidRPr="008D00D5">
              <w:rPr>
                <w:rFonts w:ascii="Garamond" w:hAnsi="Garamond"/>
                <w:b/>
                <w:lang w:val="en-AU"/>
              </w:rPr>
              <w:t xml:space="preserve"> integrated care</w:t>
            </w:r>
            <w:r w:rsidRPr="008D00D5">
              <w:rPr>
                <w:rFonts w:ascii="Garamond" w:hAnsi="Garamond"/>
                <w:lang w:val="en-AU"/>
              </w:rPr>
              <w:t>: a qualitative study (Clare Hannan-Jones, Charlotte Young, Geoffrey Mitchell and A Mutch</w:t>
            </w:r>
            <w:r>
              <w:rPr>
                <w:rFonts w:ascii="Garamond" w:hAnsi="Garamond"/>
                <w:lang w:val="en-AU"/>
              </w:rPr>
              <w:t>)</w:t>
            </w:r>
          </w:p>
          <w:p w:rsidR="00280918" w:rsidRPr="008D00D5" w:rsidRDefault="00280918" w:rsidP="007A474A">
            <w:pPr>
              <w:pStyle w:val="ListParagraph"/>
              <w:numPr>
                <w:ilvl w:val="0"/>
                <w:numId w:val="15"/>
              </w:numPr>
              <w:rPr>
                <w:rFonts w:ascii="Garamond" w:hAnsi="Garamond"/>
                <w:lang w:val="en-AU"/>
              </w:rPr>
            </w:pPr>
            <w:r w:rsidRPr="008D00D5">
              <w:rPr>
                <w:rFonts w:ascii="Garamond" w:hAnsi="Garamond"/>
                <w:lang w:val="en-AU"/>
              </w:rPr>
              <w:t xml:space="preserve">An evaluation of general practice nurses' knowledge of </w:t>
            </w:r>
            <w:r w:rsidRPr="008D00D5">
              <w:rPr>
                <w:rFonts w:ascii="Garamond" w:hAnsi="Garamond"/>
                <w:b/>
                <w:lang w:val="en-AU"/>
              </w:rPr>
              <w:t>chronic kidney disease risk factors and screening practices</w:t>
            </w:r>
            <w:r w:rsidRPr="008D00D5">
              <w:rPr>
                <w:rFonts w:ascii="Garamond" w:hAnsi="Garamond"/>
                <w:lang w:val="en-AU"/>
              </w:rPr>
              <w:t xml:space="preserve"> following completion of a case study-based asynchronous e-learning module (Peter M Sinclair, Ashley Kable, Tracy Levett-Jones, Carl Holder and Christopher J Oldmeadow</w:t>
            </w:r>
            <w:r>
              <w:rPr>
                <w:rFonts w:ascii="Garamond" w:hAnsi="Garamond"/>
                <w:lang w:val="en-AU"/>
              </w:rPr>
              <w:t>)</w:t>
            </w:r>
          </w:p>
          <w:p w:rsidR="00280918" w:rsidRPr="008D00D5" w:rsidRDefault="00280918" w:rsidP="007A474A">
            <w:pPr>
              <w:pStyle w:val="ListParagraph"/>
              <w:numPr>
                <w:ilvl w:val="0"/>
                <w:numId w:val="15"/>
              </w:numPr>
              <w:rPr>
                <w:rFonts w:ascii="Garamond" w:hAnsi="Garamond"/>
                <w:lang w:val="en-AU"/>
              </w:rPr>
            </w:pPr>
            <w:r w:rsidRPr="008D00D5">
              <w:rPr>
                <w:rFonts w:ascii="Garamond" w:hAnsi="Garamond"/>
                <w:b/>
                <w:lang w:val="en-AU"/>
              </w:rPr>
              <w:t>Men's preconception health care</w:t>
            </w:r>
            <w:r w:rsidRPr="008D00D5">
              <w:rPr>
                <w:rFonts w:ascii="Garamond" w:hAnsi="Garamond"/>
                <w:lang w:val="en-AU"/>
              </w:rPr>
              <w:t xml:space="preserve"> in Australian general practice: GPs' knowledge, attitudes and behaviours (Kirsten Hogg, Taletha Rizio, Ramesh Manocha, Robert I McLachlan and Karin Hammarberg</w:t>
            </w:r>
            <w:r>
              <w:rPr>
                <w:rFonts w:ascii="Garamond" w:hAnsi="Garamond"/>
                <w:lang w:val="en-AU"/>
              </w:rPr>
              <w:t>)</w:t>
            </w:r>
          </w:p>
          <w:p w:rsidR="00280918" w:rsidRDefault="00280918" w:rsidP="007A474A">
            <w:pPr>
              <w:pStyle w:val="ListParagraph"/>
              <w:numPr>
                <w:ilvl w:val="0"/>
                <w:numId w:val="15"/>
              </w:numPr>
              <w:rPr>
                <w:rFonts w:ascii="Garamond" w:hAnsi="Garamond"/>
                <w:lang w:val="en-AU"/>
              </w:rPr>
            </w:pPr>
            <w:r w:rsidRPr="008D00D5">
              <w:rPr>
                <w:rFonts w:ascii="Garamond" w:hAnsi="Garamond"/>
                <w:b/>
                <w:lang w:val="en-AU"/>
              </w:rPr>
              <w:t>Chronic disease management and dementia</w:t>
            </w:r>
            <w:r w:rsidRPr="008D00D5">
              <w:rPr>
                <w:rFonts w:ascii="Garamond" w:hAnsi="Garamond"/>
                <w:lang w:val="en-AU"/>
              </w:rPr>
              <w:t>: a qualitative study of knowledge and needs of staff (Chelsea Baird, Marta H Woolford, Carmel Young, Margaret Winbolt and Joseph Ibrahim</w:t>
            </w:r>
            <w:r>
              <w:rPr>
                <w:rFonts w:ascii="Garamond" w:hAnsi="Garamond"/>
                <w:lang w:val="en-AU"/>
              </w:rPr>
              <w:t>)</w:t>
            </w:r>
          </w:p>
          <w:p w:rsidR="00280918" w:rsidRPr="008D00D5" w:rsidRDefault="00280918" w:rsidP="007A474A">
            <w:pPr>
              <w:pStyle w:val="ListParagraph"/>
              <w:numPr>
                <w:ilvl w:val="0"/>
                <w:numId w:val="15"/>
              </w:numPr>
              <w:rPr>
                <w:rFonts w:ascii="Garamond" w:hAnsi="Garamond"/>
                <w:lang w:val="en-AU"/>
              </w:rPr>
            </w:pPr>
            <w:r w:rsidRPr="008D00D5">
              <w:rPr>
                <w:rFonts w:ascii="Garamond" w:hAnsi="Garamond"/>
                <w:lang w:val="en-AU"/>
              </w:rPr>
              <w:t xml:space="preserve">Experiences of </w:t>
            </w:r>
            <w:r w:rsidRPr="008D00D5">
              <w:rPr>
                <w:rFonts w:ascii="Garamond" w:hAnsi="Garamond"/>
                <w:b/>
                <w:lang w:val="en-AU"/>
              </w:rPr>
              <w:t>registered nurses in a general practice-based new graduate program</w:t>
            </w:r>
            <w:r w:rsidRPr="008D00D5">
              <w:rPr>
                <w:rFonts w:ascii="Garamond" w:hAnsi="Garamond"/>
                <w:lang w:val="en-AU"/>
              </w:rPr>
              <w:t>: a qualitative study (Susan McInnes, Elizabeth Halcomb, Karen Huckel and Christine Ashley</w:t>
            </w:r>
            <w:r>
              <w:rPr>
                <w:rFonts w:ascii="Garamond" w:hAnsi="Garamond"/>
                <w:lang w:val="en-AU"/>
              </w:rPr>
              <w:t>)</w:t>
            </w:r>
          </w:p>
          <w:p w:rsidR="00280918" w:rsidRPr="008D00D5" w:rsidRDefault="00280918" w:rsidP="007A474A">
            <w:pPr>
              <w:pStyle w:val="ListParagraph"/>
              <w:numPr>
                <w:ilvl w:val="0"/>
                <w:numId w:val="15"/>
              </w:numPr>
              <w:rPr>
                <w:rFonts w:ascii="Garamond" w:hAnsi="Garamond"/>
                <w:lang w:val="en-AU"/>
              </w:rPr>
            </w:pPr>
            <w:r w:rsidRPr="008D00D5">
              <w:rPr>
                <w:rFonts w:ascii="Garamond" w:hAnsi="Garamond"/>
                <w:lang w:val="en-AU"/>
              </w:rPr>
              <w:t xml:space="preserve">'I'm never going to change unless someone tells me I need to': fostering </w:t>
            </w:r>
            <w:r w:rsidRPr="008D00D5">
              <w:rPr>
                <w:rFonts w:ascii="Garamond" w:hAnsi="Garamond"/>
                <w:b/>
                <w:lang w:val="en-AU"/>
              </w:rPr>
              <w:t>feedback dialogue between general practice supervisors and registrars</w:t>
            </w:r>
            <w:r w:rsidRPr="008D00D5">
              <w:rPr>
                <w:rFonts w:ascii="Garamond" w:hAnsi="Garamond"/>
                <w:lang w:val="en-AU"/>
              </w:rPr>
              <w:t xml:space="preserve"> (Bianca Denny, James Brown, Catherine Kirby, Belinda Garth, Janice Chesters and Debra Nestel</w:t>
            </w:r>
            <w:r>
              <w:rPr>
                <w:rFonts w:ascii="Garamond" w:hAnsi="Garamond"/>
                <w:lang w:val="en-AU"/>
              </w:rPr>
              <w:t>)</w:t>
            </w:r>
          </w:p>
          <w:p w:rsidR="00280918" w:rsidRPr="007C3778" w:rsidRDefault="00280918" w:rsidP="007A474A">
            <w:pPr>
              <w:pStyle w:val="ListParagraph"/>
              <w:numPr>
                <w:ilvl w:val="0"/>
                <w:numId w:val="15"/>
              </w:numPr>
              <w:rPr>
                <w:rFonts w:ascii="Garamond" w:hAnsi="Garamond"/>
                <w:lang w:val="en-AU"/>
              </w:rPr>
            </w:pPr>
            <w:r w:rsidRPr="008D00D5">
              <w:rPr>
                <w:rFonts w:ascii="Garamond" w:hAnsi="Garamond"/>
                <w:lang w:val="en-AU"/>
              </w:rPr>
              <w:t xml:space="preserve">'We are not invincible': a qualitative study of </w:t>
            </w:r>
            <w:r w:rsidRPr="008D00D5">
              <w:rPr>
                <w:rFonts w:ascii="Garamond" w:hAnsi="Garamond"/>
                <w:b/>
                <w:lang w:val="en-AU"/>
              </w:rPr>
              <w:t>self-care practices by Australian general practice registrars</w:t>
            </w:r>
            <w:r>
              <w:rPr>
                <w:rFonts w:ascii="Garamond" w:hAnsi="Garamond"/>
                <w:lang w:val="en-AU"/>
              </w:rPr>
              <w:t xml:space="preserve"> (</w:t>
            </w:r>
            <w:r w:rsidRPr="008D00D5">
              <w:rPr>
                <w:rFonts w:ascii="Garamond" w:hAnsi="Garamond"/>
                <w:lang w:val="en-AU"/>
              </w:rPr>
              <w:t>Nadia Khan and Tim Usherwood</w:t>
            </w:r>
            <w:r>
              <w:rPr>
                <w:rFonts w:ascii="Garamond" w:hAnsi="Garamond"/>
                <w:lang w:val="en-AU"/>
              </w:rPr>
              <w:t>)</w:t>
            </w:r>
          </w:p>
        </w:tc>
      </w:tr>
    </w:tbl>
    <w:p w:rsidR="00042876" w:rsidRDefault="00042876" w:rsidP="00042876">
      <w:pPr>
        <w:keepNext/>
        <w:rPr>
          <w:rFonts w:ascii="Garamond" w:hAnsi="Garamond"/>
          <w:i/>
          <w:lang w:val="en-AU"/>
        </w:rPr>
      </w:pPr>
      <w:r>
        <w:rPr>
          <w:rFonts w:ascii="Garamond" w:hAnsi="Garamond"/>
          <w:i/>
          <w:lang w:val="en-AU"/>
        </w:rPr>
        <w:t>BMJ Leader</w:t>
      </w:r>
    </w:p>
    <w:p w:rsidR="00042876" w:rsidRPr="004F1A19" w:rsidRDefault="00042876" w:rsidP="00042876">
      <w:pPr>
        <w:keepNext/>
        <w:rPr>
          <w:rFonts w:ascii="Garamond" w:hAnsi="Garamond"/>
          <w:lang w:val="en-AU"/>
        </w:rPr>
      </w:pPr>
      <w:r w:rsidRPr="004F1A19">
        <w:rPr>
          <w:rFonts w:ascii="Garamond" w:hAnsi="Garamond"/>
          <w:lang w:val="en-AU"/>
        </w:rPr>
        <w:t>September 2019 - Volume 3 - 3</w:t>
      </w:r>
    </w:p>
    <w:tbl>
      <w:tblPr>
        <w:tblStyle w:val="TableGrid"/>
        <w:tblW w:w="9360" w:type="dxa"/>
        <w:tblInd w:w="288" w:type="dxa"/>
        <w:tblLayout w:type="fixed"/>
        <w:tblLook w:val="01E0" w:firstRow="1" w:lastRow="1" w:firstColumn="1" w:lastColumn="1" w:noHBand="0" w:noVBand="0"/>
      </w:tblPr>
      <w:tblGrid>
        <w:gridCol w:w="1080"/>
        <w:gridCol w:w="8280"/>
      </w:tblGrid>
      <w:tr w:rsidR="00042876" w:rsidRPr="000170DA" w:rsidTr="00301CFF">
        <w:tc>
          <w:tcPr>
            <w:tcW w:w="1080" w:type="dxa"/>
            <w:tcBorders>
              <w:top w:val="single" w:sz="4" w:space="0" w:color="auto"/>
              <w:left w:val="single" w:sz="4" w:space="0" w:color="auto"/>
              <w:bottom w:val="single" w:sz="4" w:space="0" w:color="auto"/>
              <w:right w:val="single" w:sz="4" w:space="0" w:color="auto"/>
            </w:tcBorders>
            <w:vAlign w:val="center"/>
          </w:tcPr>
          <w:p w:rsidR="00042876" w:rsidRPr="000170DA" w:rsidRDefault="00042876" w:rsidP="00301CF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42876" w:rsidRPr="000170DA" w:rsidRDefault="00982AB4" w:rsidP="00301CFF">
            <w:pPr>
              <w:rPr>
                <w:rStyle w:val="Hyperlink"/>
                <w:rFonts w:ascii="Garamond" w:hAnsi="Garamond"/>
                <w:color w:val="auto"/>
                <w:u w:val="none"/>
                <w:lang w:val="en-AU"/>
              </w:rPr>
            </w:pPr>
            <w:hyperlink r:id="rId36" w:history="1">
              <w:r w:rsidR="00042876" w:rsidRPr="00813426">
                <w:rPr>
                  <w:rStyle w:val="Hyperlink"/>
                  <w:rFonts w:ascii="Garamond" w:hAnsi="Garamond"/>
                  <w:lang w:val="en-AU"/>
                </w:rPr>
                <w:t>https://bmjleader.bmj.com/content/3/3</w:t>
              </w:r>
            </w:hyperlink>
          </w:p>
        </w:tc>
      </w:tr>
      <w:tr w:rsidR="00042876" w:rsidRPr="000170DA" w:rsidTr="00301CFF">
        <w:tc>
          <w:tcPr>
            <w:tcW w:w="1080" w:type="dxa"/>
            <w:tcBorders>
              <w:top w:val="single" w:sz="4" w:space="0" w:color="auto"/>
              <w:left w:val="single" w:sz="4" w:space="0" w:color="auto"/>
              <w:bottom w:val="single" w:sz="4" w:space="0" w:color="auto"/>
              <w:right w:val="single" w:sz="4" w:space="0" w:color="auto"/>
            </w:tcBorders>
            <w:vAlign w:val="center"/>
          </w:tcPr>
          <w:p w:rsidR="00042876" w:rsidRPr="000170DA" w:rsidRDefault="00042876" w:rsidP="00301CF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42876" w:rsidRPr="007C3778" w:rsidRDefault="00042876" w:rsidP="00301CFF">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i/>
                <w:lang w:val="en-AU"/>
              </w:rPr>
              <w:t>BMJ Leader</w:t>
            </w:r>
            <w:r w:rsidRPr="00B440ED">
              <w:rPr>
                <w:rFonts w:ascii="Garamond" w:hAnsi="Garamond"/>
                <w:lang w:val="en-AU"/>
              </w:rPr>
              <w:t xml:space="preserve"> has been published.</w:t>
            </w:r>
            <w:r>
              <w:rPr>
                <w:rFonts w:ascii="Garamond" w:hAnsi="Garamond"/>
                <w:lang w:val="en-AU"/>
              </w:rPr>
              <w:t xml:space="preserve"> </w:t>
            </w:r>
            <w:r w:rsidRPr="00B440ED">
              <w:rPr>
                <w:rFonts w:ascii="Garamond" w:hAnsi="Garamond"/>
                <w:lang w:val="en-AU"/>
              </w:rPr>
              <w:t xml:space="preserve">Articles in this issue of </w:t>
            </w:r>
            <w:r>
              <w:rPr>
                <w:rFonts w:ascii="Garamond" w:hAnsi="Garamond"/>
                <w:i/>
                <w:lang w:val="en-AU"/>
              </w:rPr>
              <w:t>BMJ Leader</w:t>
            </w:r>
            <w:r w:rsidRPr="00B440ED">
              <w:rPr>
                <w:rFonts w:ascii="Garamond" w:hAnsi="Garamond"/>
                <w:lang w:val="en-AU"/>
              </w:rPr>
              <w:t xml:space="preserve"> include:</w:t>
            </w:r>
          </w:p>
          <w:p w:rsidR="00042876" w:rsidRPr="004F1A19" w:rsidRDefault="00042876" w:rsidP="00301CFF">
            <w:pPr>
              <w:pStyle w:val="ListParagraph"/>
              <w:numPr>
                <w:ilvl w:val="0"/>
                <w:numId w:val="15"/>
              </w:numPr>
              <w:rPr>
                <w:rFonts w:ascii="Garamond" w:hAnsi="Garamond"/>
                <w:lang w:val="en-AU"/>
              </w:rPr>
            </w:pPr>
            <w:r w:rsidRPr="00341D30">
              <w:rPr>
                <w:rFonts w:ascii="Garamond" w:hAnsi="Garamond"/>
                <w:b/>
                <w:lang w:val="en-AU"/>
              </w:rPr>
              <w:t>Leadership</w:t>
            </w:r>
            <w:r w:rsidRPr="004F1A19">
              <w:rPr>
                <w:rFonts w:ascii="Garamond" w:hAnsi="Garamond"/>
                <w:lang w:val="en-AU"/>
              </w:rPr>
              <w:t xml:space="preserve"> in the spotlight (Christine Blanshard</w:t>
            </w:r>
            <w:r>
              <w:rPr>
                <w:rFonts w:ascii="Garamond" w:hAnsi="Garamond"/>
                <w:lang w:val="en-AU"/>
              </w:rPr>
              <w:t>)</w:t>
            </w:r>
          </w:p>
          <w:p w:rsidR="00042876" w:rsidRPr="004F1A19" w:rsidRDefault="00042876" w:rsidP="00301CFF">
            <w:pPr>
              <w:pStyle w:val="ListParagraph"/>
              <w:numPr>
                <w:ilvl w:val="0"/>
                <w:numId w:val="15"/>
              </w:numPr>
              <w:rPr>
                <w:rFonts w:ascii="Garamond" w:hAnsi="Garamond"/>
                <w:lang w:val="en-AU"/>
              </w:rPr>
            </w:pPr>
            <w:r w:rsidRPr="00341D30">
              <w:rPr>
                <w:rFonts w:ascii="Garamond" w:hAnsi="Garamond"/>
                <w:b/>
                <w:lang w:val="en-AU"/>
              </w:rPr>
              <w:t>Professionalism and leadership in medical education</w:t>
            </w:r>
            <w:r w:rsidRPr="004F1A19">
              <w:rPr>
                <w:rFonts w:ascii="Garamond" w:hAnsi="Garamond"/>
                <w:lang w:val="en-AU"/>
              </w:rPr>
              <w:t>: how do they differ and how are they related? (Louise Jessica Hardy, Hilary Neve</w:t>
            </w:r>
            <w:r>
              <w:rPr>
                <w:rFonts w:ascii="Garamond" w:hAnsi="Garamond"/>
                <w:lang w:val="en-AU"/>
              </w:rPr>
              <w:t>)</w:t>
            </w:r>
          </w:p>
          <w:p w:rsidR="00042876" w:rsidRPr="004F1A19" w:rsidRDefault="00042876" w:rsidP="00301CFF">
            <w:pPr>
              <w:pStyle w:val="ListParagraph"/>
              <w:numPr>
                <w:ilvl w:val="0"/>
                <w:numId w:val="15"/>
              </w:numPr>
              <w:rPr>
                <w:rFonts w:ascii="Garamond" w:hAnsi="Garamond"/>
                <w:lang w:val="en-AU"/>
              </w:rPr>
            </w:pPr>
            <w:r w:rsidRPr="004F1A19">
              <w:rPr>
                <w:rFonts w:ascii="Garamond" w:hAnsi="Garamond"/>
                <w:lang w:val="en-AU"/>
              </w:rPr>
              <w:t xml:space="preserve">Do surgeon non-technical skills correlate with teamwork-related outcomes during </w:t>
            </w:r>
            <w:r w:rsidRPr="00341D30">
              <w:rPr>
                <w:rFonts w:ascii="Garamond" w:hAnsi="Garamond"/>
                <w:b/>
                <w:lang w:val="en-AU"/>
              </w:rPr>
              <w:t>robot-assisted surgery</w:t>
            </w:r>
            <w:r w:rsidRPr="004F1A19">
              <w:rPr>
                <w:rFonts w:ascii="Garamond" w:hAnsi="Garamond"/>
                <w:lang w:val="en-AU"/>
              </w:rPr>
              <w:t>? (Youseff Ahmed, Zaeem Lone, Ahmed A Hussein, Yingdong Feng, Hijab Khan, Sierra Broad, Renuka Kannappan, Alicia Skowronski, Adam Cole, Derek Wang, Kevin Stone, Adam Hasasneh, Kevin Sexton, Amanda Gotsch, Taimor Ali, Jacob Braun, Saira Khan, Ayesha Durrani, Mohammad Durrani, Khurshid A Guru</w:t>
            </w:r>
            <w:r>
              <w:rPr>
                <w:rFonts w:ascii="Garamond" w:hAnsi="Garamond"/>
                <w:lang w:val="en-AU"/>
              </w:rPr>
              <w:t>)</w:t>
            </w:r>
          </w:p>
          <w:p w:rsidR="00042876" w:rsidRDefault="00042876" w:rsidP="00301CFF">
            <w:pPr>
              <w:pStyle w:val="ListParagraph"/>
              <w:numPr>
                <w:ilvl w:val="0"/>
                <w:numId w:val="15"/>
              </w:numPr>
              <w:rPr>
                <w:rFonts w:ascii="Garamond" w:hAnsi="Garamond"/>
                <w:lang w:val="en-AU"/>
              </w:rPr>
            </w:pPr>
            <w:r w:rsidRPr="004F1A19">
              <w:rPr>
                <w:rFonts w:ascii="Garamond" w:hAnsi="Garamond"/>
                <w:lang w:val="en-AU"/>
              </w:rPr>
              <w:t xml:space="preserve">Enablers and barriers to </w:t>
            </w:r>
            <w:r w:rsidRPr="00341D30">
              <w:rPr>
                <w:rFonts w:ascii="Garamond" w:hAnsi="Garamond"/>
                <w:b/>
                <w:lang w:val="en-AU"/>
              </w:rPr>
              <w:t>clinical leadership</w:t>
            </w:r>
            <w:r w:rsidRPr="004F1A19">
              <w:rPr>
                <w:rFonts w:ascii="Garamond" w:hAnsi="Garamond"/>
                <w:lang w:val="en-AU"/>
              </w:rPr>
              <w:t xml:space="preserve"> in the labour ward of district hospitals in KwaZulu-Natal, South Africa (Solange Mianda, Anna Silvia Voce</w:t>
            </w:r>
            <w:r>
              <w:rPr>
                <w:rFonts w:ascii="Garamond" w:hAnsi="Garamond"/>
                <w:lang w:val="en-AU"/>
              </w:rPr>
              <w:t>)</w:t>
            </w:r>
          </w:p>
          <w:p w:rsidR="00042876" w:rsidRPr="004F1A19" w:rsidRDefault="00042876" w:rsidP="00301CFF">
            <w:pPr>
              <w:pStyle w:val="ListParagraph"/>
              <w:numPr>
                <w:ilvl w:val="0"/>
                <w:numId w:val="15"/>
              </w:numPr>
              <w:rPr>
                <w:rFonts w:ascii="Garamond" w:hAnsi="Garamond"/>
                <w:lang w:val="en-AU"/>
              </w:rPr>
            </w:pPr>
            <w:r w:rsidRPr="004F1A19">
              <w:rPr>
                <w:rFonts w:ascii="Garamond" w:hAnsi="Garamond"/>
                <w:lang w:val="en-AU"/>
              </w:rPr>
              <w:t xml:space="preserve">Lessons for leadership and culture when doctors become </w:t>
            </w:r>
            <w:r w:rsidRPr="00341D30">
              <w:rPr>
                <w:rFonts w:ascii="Garamond" w:hAnsi="Garamond"/>
                <w:b/>
                <w:lang w:val="en-AU"/>
              </w:rPr>
              <w:t>second victims</w:t>
            </w:r>
            <w:r w:rsidRPr="004F1A19">
              <w:rPr>
                <w:rFonts w:ascii="Garamond" w:hAnsi="Garamond"/>
                <w:lang w:val="en-AU"/>
              </w:rPr>
              <w:t>: a systematic literature review (Donna Willis, Joanna Yarker, Rachel Lewis</w:t>
            </w:r>
            <w:r>
              <w:rPr>
                <w:rFonts w:ascii="Garamond" w:hAnsi="Garamond"/>
                <w:lang w:val="en-AU"/>
              </w:rPr>
              <w:t>)</w:t>
            </w:r>
          </w:p>
          <w:p w:rsidR="00042876" w:rsidRPr="007C3778" w:rsidRDefault="00042876" w:rsidP="00BB01D7">
            <w:pPr>
              <w:pStyle w:val="ListParagraph"/>
              <w:numPr>
                <w:ilvl w:val="0"/>
                <w:numId w:val="15"/>
              </w:numPr>
              <w:rPr>
                <w:rFonts w:ascii="Garamond" w:hAnsi="Garamond"/>
                <w:lang w:val="en-AU"/>
              </w:rPr>
            </w:pPr>
            <w:r w:rsidRPr="00341D30">
              <w:rPr>
                <w:rFonts w:ascii="Garamond" w:hAnsi="Garamond"/>
                <w:b/>
                <w:lang w:val="en-AU"/>
              </w:rPr>
              <w:t>Power and physician leadership</w:t>
            </w:r>
            <w:r w:rsidRPr="004F1A19">
              <w:rPr>
                <w:rFonts w:ascii="Garamond" w:hAnsi="Garamond"/>
                <w:lang w:val="en-AU"/>
              </w:rPr>
              <w:t xml:space="preserve"> (Anurag Saxena, Diane Meschino, Lara Hazelton, Ming-Ka Chan, David A Benrimoh, A Matlow, D Dath, J Busari</w:t>
            </w:r>
            <w:r>
              <w:rPr>
                <w:rFonts w:ascii="Garamond" w:hAnsi="Garamond"/>
                <w:lang w:val="en-AU"/>
              </w:rPr>
              <w:t>)</w:t>
            </w:r>
          </w:p>
        </w:tc>
      </w:tr>
    </w:tbl>
    <w:p w:rsidR="00042876" w:rsidRDefault="00042876" w:rsidP="00042876">
      <w:pPr>
        <w:rPr>
          <w:rFonts w:ascii="Garamond" w:hAnsi="Garamond"/>
          <w:i/>
          <w:lang w:val="en-AU"/>
        </w:rPr>
      </w:pPr>
    </w:p>
    <w:p w:rsidR="00042876" w:rsidRDefault="00042876" w:rsidP="00042876">
      <w:pPr>
        <w:keepNext/>
        <w:rPr>
          <w:rFonts w:ascii="Garamond" w:hAnsi="Garamond"/>
          <w:i/>
          <w:lang w:val="en-AU"/>
        </w:rPr>
      </w:pPr>
      <w:r>
        <w:rPr>
          <w:rFonts w:ascii="Garamond" w:hAnsi="Garamond"/>
          <w:i/>
          <w:lang w:val="en-AU"/>
        </w:rPr>
        <w:t>Nursing Leadership</w:t>
      </w:r>
    </w:p>
    <w:p w:rsidR="00042876" w:rsidRPr="004F1A19" w:rsidRDefault="00042876" w:rsidP="00042876">
      <w:pPr>
        <w:keepNext/>
        <w:rPr>
          <w:rFonts w:ascii="Garamond" w:hAnsi="Garamond"/>
          <w:lang w:val="en-AU"/>
        </w:rPr>
      </w:pPr>
      <w:r>
        <w:rPr>
          <w:rFonts w:ascii="Garamond" w:hAnsi="Garamond"/>
          <w:lang w:val="en-AU"/>
        </w:rPr>
        <w:t>Volume 32, Number 2, 2019</w:t>
      </w:r>
    </w:p>
    <w:tbl>
      <w:tblPr>
        <w:tblStyle w:val="TableGrid"/>
        <w:tblW w:w="9360" w:type="dxa"/>
        <w:tblInd w:w="288" w:type="dxa"/>
        <w:tblLayout w:type="fixed"/>
        <w:tblLook w:val="01E0" w:firstRow="1" w:lastRow="1" w:firstColumn="1" w:lastColumn="1" w:noHBand="0" w:noVBand="0"/>
      </w:tblPr>
      <w:tblGrid>
        <w:gridCol w:w="1080"/>
        <w:gridCol w:w="8280"/>
      </w:tblGrid>
      <w:tr w:rsidR="00042876" w:rsidRPr="000170DA" w:rsidTr="00301CFF">
        <w:tc>
          <w:tcPr>
            <w:tcW w:w="1080" w:type="dxa"/>
            <w:tcBorders>
              <w:top w:val="single" w:sz="4" w:space="0" w:color="auto"/>
              <w:left w:val="single" w:sz="4" w:space="0" w:color="auto"/>
              <w:bottom w:val="single" w:sz="4" w:space="0" w:color="auto"/>
              <w:right w:val="single" w:sz="4" w:space="0" w:color="auto"/>
            </w:tcBorders>
            <w:vAlign w:val="center"/>
          </w:tcPr>
          <w:p w:rsidR="00042876" w:rsidRPr="000170DA" w:rsidRDefault="00042876" w:rsidP="00301CF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42876" w:rsidRPr="000170DA" w:rsidRDefault="00982AB4" w:rsidP="00301CFF">
            <w:pPr>
              <w:rPr>
                <w:rStyle w:val="Hyperlink"/>
                <w:rFonts w:ascii="Garamond" w:hAnsi="Garamond"/>
                <w:color w:val="auto"/>
                <w:u w:val="none"/>
                <w:lang w:val="en-AU"/>
              </w:rPr>
            </w:pPr>
            <w:hyperlink r:id="rId37" w:history="1">
              <w:r w:rsidR="00042876" w:rsidRPr="000148AE">
                <w:rPr>
                  <w:rStyle w:val="Hyperlink"/>
                  <w:rFonts w:ascii="Garamond" w:hAnsi="Garamond"/>
                  <w:lang w:val="en-AU"/>
                </w:rPr>
                <w:t>https://www.longwoods.com/publications/nursing-leadership/25957</w:t>
              </w:r>
            </w:hyperlink>
          </w:p>
        </w:tc>
      </w:tr>
      <w:tr w:rsidR="00042876" w:rsidRPr="000170DA" w:rsidTr="00301CFF">
        <w:tc>
          <w:tcPr>
            <w:tcW w:w="1080" w:type="dxa"/>
            <w:tcBorders>
              <w:top w:val="single" w:sz="4" w:space="0" w:color="auto"/>
              <w:left w:val="single" w:sz="4" w:space="0" w:color="auto"/>
              <w:bottom w:val="single" w:sz="4" w:space="0" w:color="auto"/>
              <w:right w:val="single" w:sz="4" w:space="0" w:color="auto"/>
            </w:tcBorders>
            <w:vAlign w:val="center"/>
          </w:tcPr>
          <w:p w:rsidR="00042876" w:rsidRPr="000170DA" w:rsidRDefault="00042876" w:rsidP="00301CF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42876" w:rsidRPr="007C3778" w:rsidRDefault="00042876" w:rsidP="00301CFF">
            <w:pPr>
              <w:keepNext/>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i/>
                <w:lang w:val="en-AU"/>
              </w:rPr>
              <w:t xml:space="preserve">Nursing Leadership </w:t>
            </w:r>
            <w:r w:rsidRPr="00B440ED">
              <w:rPr>
                <w:rFonts w:ascii="Garamond" w:hAnsi="Garamond"/>
                <w:lang w:val="en-AU"/>
              </w:rPr>
              <w:t>has been published</w:t>
            </w:r>
            <w:r>
              <w:rPr>
                <w:rFonts w:ascii="Garamond" w:hAnsi="Garamond"/>
                <w:lang w:val="en-AU"/>
              </w:rPr>
              <w:t xml:space="preserve"> with a “</w:t>
            </w:r>
            <w:r w:rsidRPr="00951BB0">
              <w:rPr>
                <w:rFonts w:ascii="Garamond" w:hAnsi="Garamond"/>
                <w:lang w:val="en-AU"/>
              </w:rPr>
              <w:t xml:space="preserve">Special Focus On </w:t>
            </w:r>
            <w:r w:rsidRPr="00951BB0">
              <w:rPr>
                <w:rFonts w:ascii="Garamond" w:hAnsi="Garamond"/>
                <w:b/>
                <w:lang w:val="en-AU"/>
              </w:rPr>
              <w:t>Nursing And Digital Health</w:t>
            </w:r>
            <w:r>
              <w:rPr>
                <w:rFonts w:ascii="Garamond" w:hAnsi="Garamond"/>
                <w:lang w:val="en-AU"/>
              </w:rPr>
              <w:t>”</w:t>
            </w:r>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Pr>
                <w:rFonts w:ascii="Garamond" w:hAnsi="Garamond"/>
                <w:i/>
                <w:lang w:val="en-AU"/>
              </w:rPr>
              <w:t xml:space="preserve">Nursing Leadership </w:t>
            </w:r>
            <w:r w:rsidRPr="00B440ED">
              <w:rPr>
                <w:rFonts w:ascii="Garamond" w:hAnsi="Garamond"/>
                <w:lang w:val="en-AU"/>
              </w:rPr>
              <w:t>include:</w:t>
            </w:r>
          </w:p>
          <w:p w:rsidR="00042876" w:rsidRPr="00951BB0" w:rsidRDefault="00042876" w:rsidP="00301CFF">
            <w:pPr>
              <w:pStyle w:val="ListParagraph"/>
              <w:numPr>
                <w:ilvl w:val="0"/>
                <w:numId w:val="15"/>
              </w:numPr>
              <w:rPr>
                <w:rFonts w:ascii="Garamond" w:hAnsi="Garamond"/>
                <w:lang w:val="en-AU"/>
              </w:rPr>
            </w:pPr>
            <w:r w:rsidRPr="00951BB0">
              <w:rPr>
                <w:rFonts w:ascii="Garamond" w:hAnsi="Garamond"/>
                <w:lang w:val="en-AU"/>
              </w:rPr>
              <w:t xml:space="preserve">Editorial: </w:t>
            </w:r>
            <w:r w:rsidRPr="00951BB0">
              <w:rPr>
                <w:rFonts w:ascii="Garamond" w:hAnsi="Garamond"/>
                <w:b/>
                <w:lang w:val="en-AU"/>
              </w:rPr>
              <w:t>Let's Get Digital</w:t>
            </w:r>
            <w:r w:rsidRPr="00951BB0">
              <w:rPr>
                <w:rFonts w:ascii="Garamond" w:hAnsi="Garamond"/>
                <w:lang w:val="en-AU"/>
              </w:rPr>
              <w:t xml:space="preserve"> (Lynn M. Nagle</w:t>
            </w:r>
            <w:r>
              <w:rPr>
                <w:rFonts w:ascii="Garamond" w:hAnsi="Garamond"/>
                <w:lang w:val="en-AU"/>
              </w:rPr>
              <w:t>)</w:t>
            </w:r>
          </w:p>
          <w:p w:rsidR="00042876" w:rsidRPr="00951BB0" w:rsidRDefault="00042876" w:rsidP="00301CFF">
            <w:pPr>
              <w:pStyle w:val="ListParagraph"/>
              <w:numPr>
                <w:ilvl w:val="0"/>
                <w:numId w:val="15"/>
              </w:numPr>
              <w:rPr>
                <w:rFonts w:ascii="Garamond" w:hAnsi="Garamond"/>
                <w:lang w:val="en-AU"/>
              </w:rPr>
            </w:pPr>
            <w:r w:rsidRPr="00951BB0">
              <w:rPr>
                <w:rFonts w:ascii="Garamond" w:hAnsi="Garamond"/>
                <w:lang w:val="en-AU"/>
              </w:rPr>
              <w:t xml:space="preserve">Emerging Professionals’ Observations of Opportunities and Challenges in </w:t>
            </w:r>
            <w:r w:rsidRPr="00951BB0">
              <w:rPr>
                <w:rFonts w:ascii="Garamond" w:hAnsi="Garamond"/>
                <w:b/>
                <w:lang w:val="en-AU"/>
              </w:rPr>
              <w:t>Nursing Informatics</w:t>
            </w:r>
            <w:r w:rsidRPr="00951BB0">
              <w:rPr>
                <w:rFonts w:ascii="Garamond" w:hAnsi="Garamond"/>
                <w:lang w:val="en-AU"/>
              </w:rPr>
              <w:t xml:space="preserve"> (Laura-Maria Peltonen, Raji Nibber, Adrienne Lewis, Lorraine Block, Lisiane Pruinelli, M Topaz, E L Perezmitre and C Ronquillo</w:t>
            </w:r>
            <w:r>
              <w:rPr>
                <w:rFonts w:ascii="Garamond" w:hAnsi="Garamond"/>
                <w:lang w:val="en-AU"/>
              </w:rPr>
              <w:t>)</w:t>
            </w:r>
          </w:p>
          <w:p w:rsidR="00042876" w:rsidRPr="00951BB0" w:rsidRDefault="00042876" w:rsidP="00301CFF">
            <w:pPr>
              <w:pStyle w:val="ListParagraph"/>
              <w:numPr>
                <w:ilvl w:val="0"/>
                <w:numId w:val="15"/>
              </w:numPr>
              <w:rPr>
                <w:rFonts w:ascii="Garamond" w:hAnsi="Garamond"/>
                <w:lang w:val="en-AU"/>
              </w:rPr>
            </w:pPr>
            <w:r w:rsidRPr="00951BB0">
              <w:rPr>
                <w:rFonts w:ascii="Garamond" w:hAnsi="Garamond"/>
                <w:b/>
                <w:lang w:val="en-AU"/>
              </w:rPr>
              <w:t>Big Data</w:t>
            </w:r>
            <w:r w:rsidRPr="00951BB0">
              <w:rPr>
                <w:rFonts w:ascii="Garamond" w:hAnsi="Garamond"/>
                <w:lang w:val="en-AU"/>
              </w:rPr>
              <w:t xml:space="preserve">: Why Should Canadian </w:t>
            </w:r>
            <w:r w:rsidRPr="00951BB0">
              <w:rPr>
                <w:rFonts w:ascii="Garamond" w:hAnsi="Garamond"/>
                <w:b/>
                <w:lang w:val="en-AU"/>
              </w:rPr>
              <w:t>Nurse Leaders</w:t>
            </w:r>
            <w:r w:rsidRPr="00951BB0">
              <w:rPr>
                <w:rFonts w:ascii="Garamond" w:hAnsi="Garamond"/>
                <w:lang w:val="en-AU"/>
              </w:rPr>
              <w:t xml:space="preserve"> Care? (Sally Remus and Lorie Donelle</w:t>
            </w:r>
            <w:r>
              <w:rPr>
                <w:rFonts w:ascii="Garamond" w:hAnsi="Garamond"/>
                <w:lang w:val="en-AU"/>
              </w:rPr>
              <w:t>)</w:t>
            </w:r>
          </w:p>
          <w:p w:rsidR="00042876" w:rsidRPr="00951BB0" w:rsidRDefault="00042876" w:rsidP="00301CFF">
            <w:pPr>
              <w:pStyle w:val="ListParagraph"/>
              <w:numPr>
                <w:ilvl w:val="0"/>
                <w:numId w:val="15"/>
              </w:numPr>
              <w:rPr>
                <w:rFonts w:ascii="Garamond" w:hAnsi="Garamond"/>
                <w:lang w:val="en-AU"/>
              </w:rPr>
            </w:pPr>
            <w:r w:rsidRPr="00951BB0">
              <w:rPr>
                <w:rFonts w:ascii="Garamond" w:hAnsi="Garamond"/>
                <w:lang w:val="en-AU"/>
              </w:rPr>
              <w:t xml:space="preserve">Advocating for Safe, Quality and Just Care: What Nursing Leaders Need to Know about </w:t>
            </w:r>
            <w:r w:rsidRPr="00951BB0">
              <w:rPr>
                <w:rFonts w:ascii="Garamond" w:hAnsi="Garamond"/>
                <w:b/>
                <w:lang w:val="en-AU"/>
              </w:rPr>
              <w:t>Artificial Intelligence in Healthcare Delivery</w:t>
            </w:r>
            <w:r w:rsidRPr="00951BB0">
              <w:rPr>
                <w:rFonts w:ascii="Garamond" w:hAnsi="Garamond"/>
                <w:lang w:val="en-AU"/>
              </w:rPr>
              <w:t xml:space="preserve"> (Tracie L. Risling and Cydney Low</w:t>
            </w:r>
            <w:r>
              <w:rPr>
                <w:rFonts w:ascii="Garamond" w:hAnsi="Garamond"/>
                <w:lang w:val="en-AU"/>
              </w:rPr>
              <w:t>)</w:t>
            </w:r>
          </w:p>
          <w:p w:rsidR="00042876" w:rsidRPr="00951BB0" w:rsidRDefault="00042876" w:rsidP="00301CFF">
            <w:pPr>
              <w:pStyle w:val="ListParagraph"/>
              <w:numPr>
                <w:ilvl w:val="0"/>
                <w:numId w:val="15"/>
              </w:numPr>
              <w:rPr>
                <w:rFonts w:ascii="Garamond" w:hAnsi="Garamond"/>
                <w:lang w:val="en-AU"/>
              </w:rPr>
            </w:pPr>
            <w:r w:rsidRPr="00951BB0">
              <w:rPr>
                <w:rFonts w:ascii="Garamond" w:hAnsi="Garamond"/>
                <w:b/>
                <w:lang w:val="en-AU"/>
              </w:rPr>
              <w:t>Technology in Healthcare</w:t>
            </w:r>
            <w:r w:rsidRPr="00951BB0">
              <w:rPr>
                <w:rFonts w:ascii="Garamond" w:hAnsi="Garamond"/>
                <w:lang w:val="en-AU"/>
              </w:rPr>
              <w:t>: Differing Points of View (Heidi Deagle</w:t>
            </w:r>
            <w:r>
              <w:rPr>
                <w:rFonts w:ascii="Garamond" w:hAnsi="Garamond"/>
                <w:lang w:val="en-AU"/>
              </w:rPr>
              <w:t>)</w:t>
            </w:r>
          </w:p>
          <w:p w:rsidR="00042876" w:rsidRPr="00951BB0" w:rsidRDefault="00042876" w:rsidP="00301CFF">
            <w:pPr>
              <w:pStyle w:val="ListParagraph"/>
              <w:numPr>
                <w:ilvl w:val="0"/>
                <w:numId w:val="15"/>
              </w:numPr>
              <w:rPr>
                <w:rFonts w:ascii="Garamond" w:hAnsi="Garamond"/>
                <w:lang w:val="en-AU"/>
              </w:rPr>
            </w:pPr>
            <w:r w:rsidRPr="00951BB0">
              <w:rPr>
                <w:rFonts w:ascii="Garamond" w:hAnsi="Garamond"/>
                <w:lang w:val="en-AU"/>
              </w:rPr>
              <w:t xml:space="preserve">Predicting Registered Nurses’ Behavioural Intention to Use </w:t>
            </w:r>
            <w:r w:rsidRPr="00951BB0">
              <w:rPr>
                <w:rFonts w:ascii="Garamond" w:hAnsi="Garamond"/>
                <w:b/>
                <w:lang w:val="en-AU"/>
              </w:rPr>
              <w:t>Electronic Documentation System in Home Care</w:t>
            </w:r>
            <w:r w:rsidRPr="00951BB0">
              <w:rPr>
                <w:rFonts w:ascii="Garamond" w:hAnsi="Garamond"/>
                <w:lang w:val="en-AU"/>
              </w:rPr>
              <w:t>: Application of an Adapted Unified Theory of Acceptance and Use of Technology Model (Sarah Ibrahim, Lorie Donelle, Sandra Regan and Souraya Sidani</w:t>
            </w:r>
            <w:r>
              <w:rPr>
                <w:rFonts w:ascii="Garamond" w:hAnsi="Garamond"/>
                <w:lang w:val="en-AU"/>
              </w:rPr>
              <w:t>)</w:t>
            </w:r>
          </w:p>
          <w:p w:rsidR="00042876" w:rsidRPr="00951BB0" w:rsidRDefault="00042876" w:rsidP="00301CFF">
            <w:pPr>
              <w:pStyle w:val="ListParagraph"/>
              <w:numPr>
                <w:ilvl w:val="0"/>
                <w:numId w:val="15"/>
              </w:numPr>
              <w:rPr>
                <w:rFonts w:ascii="Garamond" w:hAnsi="Garamond"/>
                <w:lang w:val="en-AU"/>
              </w:rPr>
            </w:pPr>
            <w:r w:rsidRPr="00951BB0">
              <w:rPr>
                <w:rFonts w:ascii="Garamond" w:hAnsi="Garamond"/>
                <w:lang w:val="en-AU"/>
              </w:rPr>
              <w:t xml:space="preserve">The </w:t>
            </w:r>
            <w:r w:rsidRPr="00951BB0">
              <w:rPr>
                <w:rFonts w:ascii="Garamond" w:hAnsi="Garamond"/>
                <w:b/>
                <w:lang w:val="en-AU"/>
              </w:rPr>
              <w:t>Nurse LEADership for Implementing Technologies</w:t>
            </w:r>
            <w:r w:rsidRPr="00951BB0">
              <w:rPr>
                <w:rFonts w:ascii="Garamond" w:hAnsi="Garamond"/>
                <w:lang w:val="en-AU"/>
              </w:rPr>
              <w:t xml:space="preserve"> – Mobile Health Model (Nurse LEAD-IT – mHealth) (Charlene Ronquillo, V Susan Dahinten, Vicky Bungay and Leanne M Currie</w:t>
            </w:r>
            <w:r>
              <w:rPr>
                <w:rFonts w:ascii="Garamond" w:hAnsi="Garamond"/>
                <w:lang w:val="en-AU"/>
              </w:rPr>
              <w:t>)</w:t>
            </w:r>
          </w:p>
          <w:p w:rsidR="00042876" w:rsidRPr="00951BB0" w:rsidRDefault="00042876" w:rsidP="00301CFF">
            <w:pPr>
              <w:pStyle w:val="ListParagraph"/>
              <w:numPr>
                <w:ilvl w:val="0"/>
                <w:numId w:val="15"/>
              </w:numPr>
              <w:rPr>
                <w:rFonts w:ascii="Garamond" w:hAnsi="Garamond"/>
                <w:lang w:val="en-AU"/>
              </w:rPr>
            </w:pPr>
            <w:r w:rsidRPr="00951BB0">
              <w:rPr>
                <w:rFonts w:ascii="Garamond" w:hAnsi="Garamond"/>
                <w:lang w:val="en-AU"/>
              </w:rPr>
              <w:t xml:space="preserve">Role and Strategies that Managers can Apply to Support </w:t>
            </w:r>
            <w:r w:rsidRPr="00951BB0">
              <w:rPr>
                <w:rFonts w:ascii="Garamond" w:hAnsi="Garamond"/>
                <w:b/>
                <w:lang w:val="en-AU"/>
              </w:rPr>
              <w:t>Point-of-Care Nurses’ Use and Adoption of Health Information Technology</w:t>
            </w:r>
            <w:r w:rsidRPr="00951BB0">
              <w:rPr>
                <w:rFonts w:ascii="Garamond" w:hAnsi="Garamond"/>
                <w:lang w:val="en-AU"/>
              </w:rPr>
              <w:t>: A Scoping Review (Zohra Surani, Matthew John, Ana Laura Solano López, Victor Gbenro, Gbe</w:t>
            </w:r>
            <w:r>
              <w:rPr>
                <w:rFonts w:ascii="Garamond" w:hAnsi="Garamond"/>
                <w:lang w:val="en-AU"/>
              </w:rPr>
              <w:t>nro Slodan and Gillian Strudwick)</w:t>
            </w:r>
          </w:p>
          <w:p w:rsidR="00042876" w:rsidRPr="007C3778" w:rsidRDefault="00042876" w:rsidP="00301CFF">
            <w:pPr>
              <w:pStyle w:val="ListParagraph"/>
              <w:numPr>
                <w:ilvl w:val="0"/>
                <w:numId w:val="15"/>
              </w:numPr>
              <w:rPr>
                <w:rFonts w:ascii="Garamond" w:hAnsi="Garamond"/>
                <w:lang w:val="en-AU"/>
              </w:rPr>
            </w:pPr>
            <w:r w:rsidRPr="00951BB0">
              <w:rPr>
                <w:rFonts w:ascii="Garamond" w:hAnsi="Garamond"/>
                <w:lang w:val="en-AU"/>
              </w:rPr>
              <w:t xml:space="preserve">Case Study: Using </w:t>
            </w:r>
            <w:r w:rsidRPr="00951BB0">
              <w:rPr>
                <w:rFonts w:ascii="Garamond" w:hAnsi="Garamond"/>
                <w:b/>
                <w:lang w:val="en-AU"/>
              </w:rPr>
              <w:t>Electronic Medication Administration Record</w:t>
            </w:r>
            <w:r w:rsidRPr="00951BB0">
              <w:rPr>
                <w:rFonts w:ascii="Garamond" w:hAnsi="Garamond"/>
                <w:lang w:val="en-AU"/>
              </w:rPr>
              <w:t xml:space="preserve"> to Enhance Medication Safety and Improve Efficiency in Long-Term Care Facilities </w:t>
            </w:r>
            <w:r>
              <w:rPr>
                <w:rFonts w:ascii="Garamond" w:hAnsi="Garamond"/>
                <w:lang w:val="en-AU"/>
              </w:rPr>
              <w:t>(</w:t>
            </w:r>
            <w:r w:rsidRPr="00951BB0">
              <w:rPr>
                <w:rFonts w:ascii="Garamond" w:hAnsi="Garamond"/>
                <w:lang w:val="en-AU"/>
              </w:rPr>
              <w:t>Liping Fei, Jenny Robinson and Andrea Macneil</w:t>
            </w:r>
            <w:r>
              <w:rPr>
                <w:rFonts w:ascii="Garamond" w:hAnsi="Garamond"/>
                <w:lang w:val="en-AU"/>
              </w:rPr>
              <w:t>)</w:t>
            </w:r>
          </w:p>
        </w:tc>
      </w:tr>
    </w:tbl>
    <w:p w:rsidR="009E385C" w:rsidRDefault="004F1A19" w:rsidP="00673D95">
      <w:pPr>
        <w:keepNext/>
        <w:rPr>
          <w:rFonts w:ascii="Garamond" w:hAnsi="Garamond"/>
          <w:i/>
          <w:lang w:val="en-AU"/>
        </w:rPr>
      </w:pPr>
      <w:r>
        <w:rPr>
          <w:rFonts w:ascii="Garamond" w:hAnsi="Garamond"/>
          <w:i/>
          <w:lang w:val="en-AU"/>
        </w:rPr>
        <w:t>HealthcarePapers</w:t>
      </w:r>
    </w:p>
    <w:p w:rsidR="004F1A19" w:rsidRPr="004F1A19" w:rsidRDefault="004F1A19" w:rsidP="00673D95">
      <w:pPr>
        <w:keepNext/>
        <w:rPr>
          <w:rFonts w:ascii="Garamond" w:hAnsi="Garamond"/>
          <w:lang w:val="en-AU"/>
        </w:rPr>
      </w:pPr>
      <w:r w:rsidRPr="004F1A19">
        <w:rPr>
          <w:rFonts w:ascii="Garamond" w:hAnsi="Garamond"/>
          <w:lang w:val="en-AU"/>
        </w:rPr>
        <w:t>Volume 18, Number 2, 2019</w:t>
      </w:r>
    </w:p>
    <w:tbl>
      <w:tblPr>
        <w:tblStyle w:val="TableGrid"/>
        <w:tblW w:w="9360" w:type="dxa"/>
        <w:tblInd w:w="288" w:type="dxa"/>
        <w:tblLayout w:type="fixed"/>
        <w:tblLook w:val="01E0" w:firstRow="1" w:lastRow="1" w:firstColumn="1" w:lastColumn="1" w:noHBand="0" w:noVBand="0"/>
      </w:tblPr>
      <w:tblGrid>
        <w:gridCol w:w="1080"/>
        <w:gridCol w:w="8280"/>
      </w:tblGrid>
      <w:tr w:rsidR="009E385C" w:rsidRPr="000170DA" w:rsidTr="007A474A">
        <w:tc>
          <w:tcPr>
            <w:tcW w:w="1080" w:type="dxa"/>
            <w:tcBorders>
              <w:top w:val="single" w:sz="4" w:space="0" w:color="auto"/>
              <w:left w:val="single" w:sz="4" w:space="0" w:color="auto"/>
              <w:bottom w:val="single" w:sz="4" w:space="0" w:color="auto"/>
              <w:right w:val="single" w:sz="4" w:space="0" w:color="auto"/>
            </w:tcBorders>
            <w:vAlign w:val="center"/>
          </w:tcPr>
          <w:p w:rsidR="009E385C" w:rsidRPr="000170DA" w:rsidRDefault="009E385C" w:rsidP="007A474A">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E385C" w:rsidRPr="000170DA" w:rsidRDefault="00982AB4" w:rsidP="007A474A">
            <w:pPr>
              <w:rPr>
                <w:rStyle w:val="Hyperlink"/>
                <w:rFonts w:ascii="Garamond" w:hAnsi="Garamond"/>
                <w:color w:val="auto"/>
                <w:u w:val="none"/>
                <w:lang w:val="en-AU"/>
              </w:rPr>
            </w:pPr>
            <w:hyperlink r:id="rId38" w:history="1">
              <w:r w:rsidR="004F1A19" w:rsidRPr="00813426">
                <w:rPr>
                  <w:rStyle w:val="Hyperlink"/>
                  <w:rFonts w:ascii="Garamond" w:hAnsi="Garamond"/>
                  <w:lang w:val="en-AU"/>
                </w:rPr>
                <w:t>https://www.longwoods.com/publications/healthcarepapers/25919</w:t>
              </w:r>
            </w:hyperlink>
          </w:p>
        </w:tc>
      </w:tr>
      <w:tr w:rsidR="009E385C" w:rsidRPr="000170DA" w:rsidTr="007A474A">
        <w:tc>
          <w:tcPr>
            <w:tcW w:w="1080" w:type="dxa"/>
            <w:tcBorders>
              <w:top w:val="single" w:sz="4" w:space="0" w:color="auto"/>
              <w:left w:val="single" w:sz="4" w:space="0" w:color="auto"/>
              <w:bottom w:val="single" w:sz="4" w:space="0" w:color="auto"/>
              <w:right w:val="single" w:sz="4" w:space="0" w:color="auto"/>
            </w:tcBorders>
            <w:vAlign w:val="center"/>
          </w:tcPr>
          <w:p w:rsidR="009E385C" w:rsidRPr="000170DA" w:rsidRDefault="009E385C" w:rsidP="007A474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E385C" w:rsidRPr="007C3778" w:rsidRDefault="009E385C" w:rsidP="007A474A">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sidR="004F1A19">
              <w:rPr>
                <w:rFonts w:ascii="Garamond" w:hAnsi="Garamond"/>
                <w:i/>
                <w:lang w:val="en-AU"/>
              </w:rPr>
              <w:t>HealthcarePapers</w:t>
            </w:r>
            <w:r w:rsidR="004F1A19" w:rsidRPr="00B440ED">
              <w:rPr>
                <w:rFonts w:ascii="Garamond" w:hAnsi="Garamond"/>
                <w:lang w:val="en-AU"/>
              </w:rPr>
              <w:t xml:space="preserve"> </w:t>
            </w:r>
            <w:r w:rsidRPr="00B440ED">
              <w:rPr>
                <w:rFonts w:ascii="Garamond" w:hAnsi="Garamond"/>
                <w:lang w:val="en-AU"/>
              </w:rPr>
              <w:t>has been published</w:t>
            </w:r>
            <w:r w:rsidR="004F1A19">
              <w:rPr>
                <w:rFonts w:ascii="Garamond" w:hAnsi="Garamond"/>
                <w:lang w:val="en-AU"/>
              </w:rPr>
              <w:t xml:space="preserve"> with the theme “</w:t>
            </w:r>
            <w:r w:rsidR="004F1A19" w:rsidRPr="004F1A19">
              <w:rPr>
                <w:rFonts w:ascii="Garamond" w:hAnsi="Garamond"/>
                <w:b/>
                <w:lang w:val="en-AU"/>
              </w:rPr>
              <w:t>Mental health and equity</w:t>
            </w:r>
            <w:r w:rsidR="004F1A19">
              <w:rPr>
                <w:rFonts w:ascii="Garamond" w:hAnsi="Garamond"/>
                <w:b/>
                <w:lang w:val="en-AU"/>
              </w:rPr>
              <w:t>”</w:t>
            </w:r>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sidR="004F1A19">
              <w:rPr>
                <w:rFonts w:ascii="Garamond" w:hAnsi="Garamond"/>
                <w:i/>
                <w:lang w:val="en-AU"/>
              </w:rPr>
              <w:t>HealthcarePapers</w:t>
            </w:r>
            <w:r w:rsidR="004F1A19" w:rsidRPr="00B440ED">
              <w:rPr>
                <w:rFonts w:ascii="Garamond" w:hAnsi="Garamond"/>
                <w:lang w:val="en-AU"/>
              </w:rPr>
              <w:t xml:space="preserve"> </w:t>
            </w:r>
            <w:r w:rsidRPr="00B440ED">
              <w:rPr>
                <w:rFonts w:ascii="Garamond" w:hAnsi="Garamond"/>
                <w:lang w:val="en-AU"/>
              </w:rPr>
              <w:t>include:</w:t>
            </w:r>
          </w:p>
          <w:p w:rsidR="004F1A19" w:rsidRPr="004F1A19" w:rsidRDefault="004F1A19" w:rsidP="007A474A">
            <w:pPr>
              <w:pStyle w:val="ListParagraph"/>
              <w:numPr>
                <w:ilvl w:val="0"/>
                <w:numId w:val="15"/>
              </w:numPr>
              <w:rPr>
                <w:rFonts w:ascii="Garamond" w:hAnsi="Garamond"/>
                <w:lang w:val="en-AU"/>
              </w:rPr>
            </w:pPr>
            <w:r w:rsidRPr="004F1A19">
              <w:rPr>
                <w:rFonts w:ascii="Garamond" w:hAnsi="Garamond"/>
                <w:lang w:val="en-AU"/>
              </w:rPr>
              <w:t xml:space="preserve">Improving </w:t>
            </w:r>
            <w:r w:rsidRPr="00341D30">
              <w:rPr>
                <w:rFonts w:ascii="Garamond" w:hAnsi="Garamond"/>
                <w:b/>
                <w:lang w:val="en-AU"/>
              </w:rPr>
              <w:t>Mental Health Services for Immigrant, Racialized, Ethno-Cultural and Refugee Groups</w:t>
            </w:r>
            <w:r w:rsidRPr="004F1A19">
              <w:rPr>
                <w:rFonts w:ascii="Garamond" w:hAnsi="Garamond"/>
                <w:lang w:val="en-AU"/>
              </w:rPr>
              <w:t xml:space="preserve"> (Kwame McKenzie</w:t>
            </w:r>
            <w:r>
              <w:rPr>
                <w:rFonts w:ascii="Garamond" w:hAnsi="Garamond"/>
                <w:lang w:val="en-AU"/>
              </w:rPr>
              <w:t>)</w:t>
            </w:r>
          </w:p>
          <w:p w:rsidR="004F1A19" w:rsidRPr="004F1A19" w:rsidRDefault="004F1A19" w:rsidP="007A474A">
            <w:pPr>
              <w:pStyle w:val="ListParagraph"/>
              <w:numPr>
                <w:ilvl w:val="0"/>
                <w:numId w:val="15"/>
              </w:numPr>
              <w:rPr>
                <w:rFonts w:ascii="Garamond" w:hAnsi="Garamond"/>
                <w:lang w:val="en-AU"/>
              </w:rPr>
            </w:pPr>
            <w:r w:rsidRPr="00341D30">
              <w:rPr>
                <w:rFonts w:ascii="Garamond" w:hAnsi="Garamond"/>
                <w:b/>
                <w:lang w:val="en-AU"/>
              </w:rPr>
              <w:t>Culturally Responsive Services</w:t>
            </w:r>
            <w:r w:rsidRPr="004F1A19">
              <w:rPr>
                <w:rFonts w:ascii="Garamond" w:hAnsi="Garamond"/>
                <w:lang w:val="en-AU"/>
              </w:rPr>
              <w:t xml:space="preserve"> as a Path to Equity in Mental Healthcare (Laurence J Kirmayer and G Eric Jarvis</w:t>
            </w:r>
            <w:r>
              <w:rPr>
                <w:rFonts w:ascii="Garamond" w:hAnsi="Garamond"/>
                <w:lang w:val="en-AU"/>
              </w:rPr>
              <w:t>)</w:t>
            </w:r>
          </w:p>
          <w:p w:rsidR="004F1A19" w:rsidRPr="004F1A19" w:rsidRDefault="004F1A19" w:rsidP="007A474A">
            <w:pPr>
              <w:pStyle w:val="ListParagraph"/>
              <w:numPr>
                <w:ilvl w:val="0"/>
                <w:numId w:val="15"/>
              </w:numPr>
              <w:rPr>
                <w:rFonts w:ascii="Garamond" w:hAnsi="Garamond"/>
                <w:lang w:val="en-AU"/>
              </w:rPr>
            </w:pPr>
            <w:r w:rsidRPr="004F1A19">
              <w:rPr>
                <w:rFonts w:ascii="Garamond" w:hAnsi="Garamond"/>
                <w:lang w:val="en-AU"/>
              </w:rPr>
              <w:t xml:space="preserve">Promising Practices in Equity and Mental Health: The </w:t>
            </w:r>
            <w:r w:rsidRPr="00341D30">
              <w:rPr>
                <w:rFonts w:ascii="Garamond" w:hAnsi="Garamond"/>
                <w:b/>
                <w:lang w:val="en-AU"/>
              </w:rPr>
              <w:t>Immigrant and Refugee Mental Health Project</w:t>
            </w:r>
            <w:r w:rsidRPr="004F1A19">
              <w:rPr>
                <w:rFonts w:ascii="Garamond" w:hAnsi="Garamond"/>
                <w:lang w:val="en-AU"/>
              </w:rPr>
              <w:t xml:space="preserve"> (Aamna Ashraf</w:t>
            </w:r>
            <w:r>
              <w:rPr>
                <w:rFonts w:ascii="Garamond" w:hAnsi="Garamond"/>
                <w:lang w:val="en-AU"/>
              </w:rPr>
              <w:t>)</w:t>
            </w:r>
          </w:p>
          <w:p w:rsidR="004F1A19" w:rsidRPr="004F1A19" w:rsidRDefault="004F1A19" w:rsidP="007A474A">
            <w:pPr>
              <w:pStyle w:val="ListParagraph"/>
              <w:numPr>
                <w:ilvl w:val="0"/>
                <w:numId w:val="15"/>
              </w:numPr>
              <w:rPr>
                <w:rFonts w:ascii="Garamond" w:hAnsi="Garamond"/>
                <w:lang w:val="en-AU"/>
              </w:rPr>
            </w:pPr>
            <w:r w:rsidRPr="004F1A19">
              <w:rPr>
                <w:rFonts w:ascii="Garamond" w:hAnsi="Garamond"/>
                <w:lang w:val="en-AU"/>
              </w:rPr>
              <w:t xml:space="preserve">The Promise of </w:t>
            </w:r>
            <w:r w:rsidRPr="00341D30">
              <w:rPr>
                <w:rFonts w:ascii="Garamond" w:hAnsi="Garamond"/>
                <w:b/>
                <w:lang w:val="en-AU"/>
              </w:rPr>
              <w:t>Psychosocial Therapies for Use with Immigrant, Refugee, Ethno-Cultural and Racialized Populations</w:t>
            </w:r>
            <w:r w:rsidRPr="004F1A19">
              <w:rPr>
                <w:rFonts w:ascii="Garamond" w:hAnsi="Garamond"/>
                <w:lang w:val="en-AU"/>
              </w:rPr>
              <w:t xml:space="preserve"> (Andrew Tuck</w:t>
            </w:r>
            <w:r>
              <w:rPr>
                <w:rFonts w:ascii="Garamond" w:hAnsi="Garamond"/>
                <w:lang w:val="en-AU"/>
              </w:rPr>
              <w:t>)</w:t>
            </w:r>
          </w:p>
          <w:p w:rsidR="004F1A19" w:rsidRPr="004F1A19" w:rsidRDefault="004F1A19" w:rsidP="007A474A">
            <w:pPr>
              <w:pStyle w:val="ListParagraph"/>
              <w:numPr>
                <w:ilvl w:val="0"/>
                <w:numId w:val="15"/>
              </w:numPr>
              <w:rPr>
                <w:rFonts w:ascii="Garamond" w:hAnsi="Garamond"/>
                <w:lang w:val="en-AU"/>
              </w:rPr>
            </w:pPr>
            <w:r w:rsidRPr="004F1A19">
              <w:rPr>
                <w:rFonts w:ascii="Garamond" w:hAnsi="Garamond"/>
                <w:lang w:val="en-AU"/>
              </w:rPr>
              <w:t xml:space="preserve">Community-Based </w:t>
            </w:r>
            <w:r w:rsidRPr="00341D30">
              <w:rPr>
                <w:rFonts w:ascii="Garamond" w:hAnsi="Garamond"/>
                <w:b/>
                <w:lang w:val="en-AU"/>
              </w:rPr>
              <w:t>Mental Healthcare for Marginalized or Excluded Populations</w:t>
            </w:r>
            <w:r w:rsidRPr="004F1A19">
              <w:rPr>
                <w:rFonts w:ascii="Garamond" w:hAnsi="Garamond"/>
                <w:lang w:val="en-AU"/>
              </w:rPr>
              <w:t xml:space="preserve"> (Kevin Pottie and Olivia Magwood</w:t>
            </w:r>
            <w:r>
              <w:rPr>
                <w:rFonts w:ascii="Garamond" w:hAnsi="Garamond"/>
                <w:lang w:val="en-AU"/>
              </w:rPr>
              <w:t>)</w:t>
            </w:r>
          </w:p>
          <w:p w:rsidR="009E385C" w:rsidRPr="007C3778" w:rsidRDefault="004F1A19" w:rsidP="004F1A19">
            <w:pPr>
              <w:pStyle w:val="ListParagraph"/>
              <w:numPr>
                <w:ilvl w:val="0"/>
                <w:numId w:val="15"/>
              </w:numPr>
              <w:rPr>
                <w:rFonts w:ascii="Garamond" w:hAnsi="Garamond"/>
                <w:lang w:val="en-AU"/>
              </w:rPr>
            </w:pPr>
            <w:r w:rsidRPr="004F1A19">
              <w:rPr>
                <w:rFonts w:ascii="Garamond" w:hAnsi="Garamond"/>
                <w:lang w:val="en-AU"/>
              </w:rPr>
              <w:t xml:space="preserve">Promising Practices in Equity in Mental Healthcare: </w:t>
            </w:r>
            <w:r w:rsidRPr="00341D30">
              <w:rPr>
                <w:rFonts w:ascii="Garamond" w:hAnsi="Garamond"/>
                <w:b/>
                <w:lang w:val="en-AU"/>
              </w:rPr>
              <w:t>Health Equity Impact Assessment</w:t>
            </w:r>
            <w:r w:rsidRPr="004F1A19">
              <w:rPr>
                <w:rFonts w:ascii="Garamond" w:hAnsi="Garamond"/>
                <w:lang w:val="en-AU"/>
              </w:rPr>
              <w:t xml:space="preserve"> </w:t>
            </w:r>
            <w:r>
              <w:rPr>
                <w:rFonts w:ascii="Garamond" w:hAnsi="Garamond"/>
                <w:lang w:val="en-AU"/>
              </w:rPr>
              <w:t>(</w:t>
            </w:r>
            <w:r w:rsidRPr="004F1A19">
              <w:rPr>
                <w:rFonts w:ascii="Garamond" w:hAnsi="Garamond"/>
                <w:lang w:val="en-AU"/>
              </w:rPr>
              <w:t>Branka Agic</w:t>
            </w:r>
            <w:r>
              <w:rPr>
                <w:rFonts w:ascii="Garamond" w:hAnsi="Garamond"/>
                <w:lang w:val="en-AU"/>
              </w:rPr>
              <w:t>)</w:t>
            </w:r>
          </w:p>
        </w:tc>
      </w:tr>
    </w:tbl>
    <w:p w:rsidR="009E385C" w:rsidRDefault="009E385C" w:rsidP="009E385C">
      <w:pPr>
        <w:keepNext/>
        <w:rPr>
          <w:rFonts w:ascii="Garamond" w:hAnsi="Garamond"/>
          <w:i/>
          <w:lang w:val="en-AU"/>
        </w:rPr>
      </w:pPr>
    </w:p>
    <w:p w:rsidR="00955407" w:rsidRDefault="00955407" w:rsidP="00955407">
      <w:pPr>
        <w:keepNext/>
        <w:rPr>
          <w:rFonts w:ascii="Garamond" w:hAnsi="Garamond"/>
          <w:i/>
          <w:lang w:val="en-AU"/>
        </w:rPr>
      </w:pPr>
      <w:r>
        <w:rPr>
          <w:rFonts w:ascii="Garamond" w:hAnsi="Garamond"/>
          <w:i/>
          <w:lang w:val="en-AU"/>
        </w:rPr>
        <w:t>Health Affairs</w:t>
      </w:r>
    </w:p>
    <w:p w:rsidR="00955407" w:rsidRPr="00DC3630" w:rsidRDefault="00DC3630" w:rsidP="00DC3630">
      <w:pPr>
        <w:keepNext/>
        <w:rPr>
          <w:rFonts w:ascii="Garamond" w:hAnsi="Garamond"/>
          <w:lang w:val="en-AU"/>
        </w:rPr>
      </w:pPr>
      <w:r w:rsidRPr="00DC3630">
        <w:rPr>
          <w:rFonts w:ascii="Garamond" w:hAnsi="Garamond"/>
          <w:lang w:val="en-AU"/>
        </w:rPr>
        <w:t>V</w:t>
      </w:r>
      <w:r>
        <w:rPr>
          <w:rFonts w:ascii="Garamond" w:hAnsi="Garamond"/>
          <w:lang w:val="en-AU"/>
        </w:rPr>
        <w:t>olume</w:t>
      </w:r>
      <w:r w:rsidRPr="00DC3630">
        <w:rPr>
          <w:rFonts w:ascii="Garamond" w:hAnsi="Garamond"/>
          <w:lang w:val="en-AU"/>
        </w:rPr>
        <w:t xml:space="preserve"> 38, N</w:t>
      </w:r>
      <w:r>
        <w:rPr>
          <w:rFonts w:ascii="Garamond" w:hAnsi="Garamond"/>
          <w:lang w:val="en-AU"/>
        </w:rPr>
        <w:t>umber</w:t>
      </w:r>
      <w:r w:rsidRPr="00DC3630">
        <w:rPr>
          <w:rFonts w:ascii="Garamond" w:hAnsi="Garamond"/>
          <w:lang w:val="en-AU"/>
        </w:rPr>
        <w:t xml:space="preserve"> 10</w:t>
      </w:r>
      <w:r>
        <w:rPr>
          <w:rFonts w:ascii="Garamond" w:hAnsi="Garamond"/>
          <w:lang w:val="en-AU"/>
        </w:rPr>
        <w:t>. October 2019</w:t>
      </w:r>
    </w:p>
    <w:tbl>
      <w:tblPr>
        <w:tblStyle w:val="TableGrid"/>
        <w:tblW w:w="9360" w:type="dxa"/>
        <w:tblInd w:w="288" w:type="dxa"/>
        <w:tblLayout w:type="fixed"/>
        <w:tblLook w:val="01E0" w:firstRow="1" w:lastRow="1" w:firstColumn="1" w:lastColumn="1" w:noHBand="0" w:noVBand="0"/>
      </w:tblPr>
      <w:tblGrid>
        <w:gridCol w:w="1080"/>
        <w:gridCol w:w="8280"/>
      </w:tblGrid>
      <w:tr w:rsidR="00955407" w:rsidRPr="000170DA" w:rsidTr="007A474A">
        <w:tc>
          <w:tcPr>
            <w:tcW w:w="1080" w:type="dxa"/>
            <w:tcBorders>
              <w:top w:val="single" w:sz="4" w:space="0" w:color="auto"/>
              <w:left w:val="single" w:sz="4" w:space="0" w:color="auto"/>
              <w:bottom w:val="single" w:sz="4" w:space="0" w:color="auto"/>
              <w:right w:val="single" w:sz="4" w:space="0" w:color="auto"/>
            </w:tcBorders>
            <w:vAlign w:val="center"/>
          </w:tcPr>
          <w:p w:rsidR="00955407" w:rsidRPr="000170DA" w:rsidRDefault="00955407" w:rsidP="007A474A">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55407" w:rsidRPr="000170DA" w:rsidRDefault="00982AB4" w:rsidP="007A474A">
            <w:pPr>
              <w:rPr>
                <w:rStyle w:val="Hyperlink"/>
                <w:rFonts w:ascii="Garamond" w:hAnsi="Garamond"/>
                <w:color w:val="auto"/>
                <w:u w:val="none"/>
                <w:lang w:val="en-AU"/>
              </w:rPr>
            </w:pPr>
            <w:hyperlink r:id="rId39" w:history="1">
              <w:r w:rsidR="00955407" w:rsidRPr="002E21E5">
                <w:rPr>
                  <w:rStyle w:val="Hyperlink"/>
                  <w:rFonts w:ascii="Garamond" w:hAnsi="Garamond"/>
                  <w:lang w:val="en-AU"/>
                </w:rPr>
                <w:t>https://www.healthaffairs.org/toc/hlthaff/38/10</w:t>
              </w:r>
            </w:hyperlink>
          </w:p>
        </w:tc>
      </w:tr>
      <w:tr w:rsidR="00955407" w:rsidRPr="000170DA" w:rsidTr="007A474A">
        <w:tc>
          <w:tcPr>
            <w:tcW w:w="1080" w:type="dxa"/>
            <w:tcBorders>
              <w:top w:val="single" w:sz="4" w:space="0" w:color="auto"/>
              <w:left w:val="single" w:sz="4" w:space="0" w:color="auto"/>
              <w:bottom w:val="single" w:sz="4" w:space="0" w:color="auto"/>
              <w:right w:val="single" w:sz="4" w:space="0" w:color="auto"/>
            </w:tcBorders>
            <w:vAlign w:val="center"/>
          </w:tcPr>
          <w:p w:rsidR="00955407" w:rsidRPr="000170DA" w:rsidRDefault="00955407" w:rsidP="007A474A">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55407" w:rsidRPr="007C3778" w:rsidRDefault="00955407" w:rsidP="007A474A">
            <w:pPr>
              <w:rPr>
                <w:rFonts w:ascii="Garamond" w:hAnsi="Garamond"/>
                <w:lang w:val="en-AU"/>
              </w:rPr>
            </w:pPr>
            <w:r w:rsidRPr="00B440ED">
              <w:rPr>
                <w:rFonts w:ascii="Garamond" w:hAnsi="Garamond"/>
                <w:lang w:val="en-AU"/>
              </w:rPr>
              <w:t>A new issue</w:t>
            </w:r>
            <w:r>
              <w:rPr>
                <w:rFonts w:ascii="Garamond" w:hAnsi="Garamond"/>
                <w:lang w:val="en-AU"/>
              </w:rPr>
              <w:t xml:space="preserve"> of</w:t>
            </w:r>
            <w:r w:rsidRPr="00B440ED">
              <w:rPr>
                <w:rFonts w:ascii="Garamond" w:hAnsi="Garamond"/>
                <w:lang w:val="en-AU"/>
              </w:rPr>
              <w:t xml:space="preserve"> </w:t>
            </w:r>
            <w:r>
              <w:rPr>
                <w:rFonts w:ascii="Garamond" w:hAnsi="Garamond"/>
                <w:i/>
                <w:lang w:val="en-AU"/>
              </w:rPr>
              <w:t>Health Affairs</w:t>
            </w:r>
            <w:r w:rsidRPr="00B440ED">
              <w:rPr>
                <w:rFonts w:ascii="Garamond" w:hAnsi="Garamond"/>
                <w:lang w:val="en-AU"/>
              </w:rPr>
              <w:t xml:space="preserve"> has been published</w:t>
            </w:r>
            <w:r>
              <w:rPr>
                <w:rFonts w:ascii="Garamond" w:hAnsi="Garamond"/>
                <w:lang w:val="en-AU"/>
              </w:rPr>
              <w:t xml:space="preserve"> with the theme “</w:t>
            </w:r>
            <w:r>
              <w:rPr>
                <w:rFonts w:ascii="Garamond" w:hAnsi="Garamond"/>
                <w:b/>
                <w:lang w:val="en-AU"/>
              </w:rPr>
              <w:t xml:space="preserve">Violence and </w:t>
            </w:r>
            <w:r w:rsidRPr="004F1A19">
              <w:rPr>
                <w:rFonts w:ascii="Garamond" w:hAnsi="Garamond"/>
                <w:b/>
                <w:lang w:val="en-AU"/>
              </w:rPr>
              <w:t>health</w:t>
            </w:r>
            <w:r>
              <w:rPr>
                <w:rFonts w:ascii="Garamond" w:hAnsi="Garamond"/>
                <w:b/>
                <w:lang w:val="en-AU"/>
              </w:rPr>
              <w:t>”</w:t>
            </w:r>
            <w:r w:rsidRPr="00B440ED">
              <w:rPr>
                <w:rFonts w:ascii="Garamond" w:hAnsi="Garamond"/>
                <w:lang w:val="en-AU"/>
              </w:rPr>
              <w:t>.</w:t>
            </w:r>
            <w:r>
              <w:rPr>
                <w:rFonts w:ascii="Garamond" w:hAnsi="Garamond"/>
                <w:lang w:val="en-AU"/>
              </w:rPr>
              <w:t xml:space="preserve"> </w:t>
            </w:r>
            <w:r w:rsidRPr="00B440ED">
              <w:rPr>
                <w:rFonts w:ascii="Garamond" w:hAnsi="Garamond"/>
                <w:lang w:val="en-AU"/>
              </w:rPr>
              <w:t xml:space="preserve">Articles in this issue of </w:t>
            </w:r>
            <w:r>
              <w:rPr>
                <w:rFonts w:ascii="Garamond" w:hAnsi="Garamond"/>
                <w:i/>
                <w:lang w:val="en-AU"/>
              </w:rPr>
              <w:t>Health Affairs</w:t>
            </w:r>
            <w:r w:rsidRPr="00B440ED">
              <w:rPr>
                <w:rFonts w:ascii="Garamond" w:hAnsi="Garamond"/>
                <w:lang w:val="en-AU"/>
              </w:rPr>
              <w:t xml:space="preserve"> include:</w:t>
            </w:r>
          </w:p>
          <w:p w:rsidR="00955407" w:rsidRPr="00955407" w:rsidRDefault="00955407" w:rsidP="007A474A">
            <w:pPr>
              <w:pStyle w:val="ListParagraph"/>
              <w:numPr>
                <w:ilvl w:val="0"/>
                <w:numId w:val="15"/>
              </w:numPr>
              <w:rPr>
                <w:rFonts w:ascii="Garamond" w:hAnsi="Garamond"/>
                <w:lang w:val="en-AU"/>
              </w:rPr>
            </w:pPr>
            <w:r w:rsidRPr="00955407">
              <w:rPr>
                <w:rFonts w:ascii="Garamond" w:hAnsi="Garamond"/>
                <w:b/>
                <w:lang w:val="en-AU"/>
              </w:rPr>
              <w:t>After Prison</w:t>
            </w:r>
            <w:r w:rsidRPr="00955407">
              <w:rPr>
                <w:rFonts w:ascii="Garamond" w:hAnsi="Garamond"/>
                <w:lang w:val="en-AU"/>
              </w:rPr>
              <w:t xml:space="preserve">, Healthy Lives Built On </w:t>
            </w:r>
            <w:r w:rsidRPr="00955407">
              <w:rPr>
                <w:rFonts w:ascii="Garamond" w:hAnsi="Garamond"/>
                <w:b/>
                <w:lang w:val="en-AU"/>
              </w:rPr>
              <w:t>Access To Care</w:t>
            </w:r>
            <w:r w:rsidRPr="00955407">
              <w:rPr>
                <w:rFonts w:ascii="Garamond" w:hAnsi="Garamond"/>
                <w:lang w:val="en-AU"/>
              </w:rPr>
              <w:t xml:space="preserve"> And Community (Rob Waters</w:t>
            </w:r>
            <w:r>
              <w:rPr>
                <w:rFonts w:ascii="Garamond" w:hAnsi="Garamond"/>
                <w:lang w:val="en-AU"/>
              </w:rPr>
              <w:t>)</w:t>
            </w:r>
          </w:p>
          <w:p w:rsidR="00955407" w:rsidRDefault="00955407" w:rsidP="007A474A">
            <w:pPr>
              <w:pStyle w:val="ListParagraph"/>
              <w:numPr>
                <w:ilvl w:val="0"/>
                <w:numId w:val="15"/>
              </w:numPr>
              <w:rPr>
                <w:rFonts w:ascii="Garamond" w:hAnsi="Garamond"/>
                <w:lang w:val="en-AU"/>
              </w:rPr>
            </w:pPr>
            <w:r w:rsidRPr="00955407">
              <w:rPr>
                <w:rFonts w:ascii="Garamond" w:hAnsi="Garamond"/>
                <w:lang w:val="en-AU"/>
              </w:rPr>
              <w:t xml:space="preserve">The </w:t>
            </w:r>
            <w:r w:rsidRPr="00955407">
              <w:rPr>
                <w:rFonts w:ascii="Garamond" w:hAnsi="Garamond"/>
                <w:b/>
                <w:lang w:val="en-AU"/>
              </w:rPr>
              <w:t>Effects Of Violence On Health</w:t>
            </w:r>
            <w:r w:rsidRPr="00955407">
              <w:rPr>
                <w:rFonts w:ascii="Garamond" w:hAnsi="Garamond"/>
                <w:lang w:val="en-AU"/>
              </w:rPr>
              <w:t xml:space="preserve"> (</w:t>
            </w:r>
            <w:r>
              <w:rPr>
                <w:rFonts w:ascii="Garamond" w:hAnsi="Garamond"/>
                <w:lang w:val="en-AU"/>
              </w:rPr>
              <w:t>Frederick Rivara, Avanti Adhia, Vivian Lyons</w:t>
            </w:r>
            <w:r w:rsidRPr="00955407">
              <w:rPr>
                <w:rFonts w:ascii="Garamond" w:hAnsi="Garamond"/>
                <w:lang w:val="en-AU"/>
              </w:rPr>
              <w:t>,</w:t>
            </w:r>
            <w:r>
              <w:rPr>
                <w:rFonts w:ascii="Garamond" w:hAnsi="Garamond"/>
                <w:lang w:val="en-AU"/>
              </w:rPr>
              <w:t xml:space="preserve"> Anne Massey, B Mills, E Morgan, M Simckes</w:t>
            </w:r>
            <w:r w:rsidRPr="00955407">
              <w:rPr>
                <w:rFonts w:ascii="Garamond" w:hAnsi="Garamond"/>
                <w:lang w:val="en-AU"/>
              </w:rPr>
              <w:t>, and A Rowhani-Rahbar</w:t>
            </w:r>
            <w:r>
              <w:rPr>
                <w:rFonts w:ascii="Garamond" w:hAnsi="Garamond"/>
                <w:lang w:val="en-AU"/>
              </w:rPr>
              <w:t>)</w:t>
            </w:r>
          </w:p>
          <w:p w:rsidR="00955407" w:rsidRPr="00955407" w:rsidRDefault="00955407" w:rsidP="007A474A">
            <w:pPr>
              <w:pStyle w:val="ListParagraph"/>
              <w:numPr>
                <w:ilvl w:val="0"/>
                <w:numId w:val="15"/>
              </w:numPr>
              <w:rPr>
                <w:rFonts w:ascii="Garamond" w:hAnsi="Garamond"/>
                <w:lang w:val="en-AU"/>
              </w:rPr>
            </w:pPr>
            <w:r w:rsidRPr="00955407">
              <w:rPr>
                <w:rFonts w:ascii="Garamond" w:hAnsi="Garamond"/>
                <w:b/>
                <w:lang w:val="en-AU"/>
              </w:rPr>
              <w:t>Violence In Older Adults</w:t>
            </w:r>
            <w:r w:rsidRPr="00955407">
              <w:rPr>
                <w:rFonts w:ascii="Garamond" w:hAnsi="Garamond"/>
                <w:lang w:val="en-AU"/>
              </w:rPr>
              <w:t>: Scope, Impact, Challenges, And Strategies For Prevention (Tony Rosen, Lena K. Makaroun, Yeates Conwell, and M Betz</w:t>
            </w:r>
            <w:r>
              <w:rPr>
                <w:rFonts w:ascii="Garamond" w:hAnsi="Garamond"/>
                <w:lang w:val="en-AU"/>
              </w:rPr>
              <w:t>)</w:t>
            </w:r>
          </w:p>
          <w:p w:rsidR="00955407" w:rsidRPr="00955407" w:rsidRDefault="00955407" w:rsidP="007A474A">
            <w:pPr>
              <w:pStyle w:val="ListParagraph"/>
              <w:numPr>
                <w:ilvl w:val="0"/>
                <w:numId w:val="15"/>
              </w:numPr>
              <w:rPr>
                <w:rFonts w:ascii="Garamond" w:hAnsi="Garamond"/>
                <w:lang w:val="en-AU"/>
              </w:rPr>
            </w:pPr>
            <w:r w:rsidRPr="00955407">
              <w:rPr>
                <w:rFonts w:ascii="Garamond" w:hAnsi="Garamond"/>
                <w:b/>
                <w:lang w:val="en-AU"/>
              </w:rPr>
              <w:t>Violence And The US Health Care Sector</w:t>
            </w:r>
            <w:r w:rsidRPr="00955407">
              <w:rPr>
                <w:rFonts w:ascii="Garamond" w:hAnsi="Garamond"/>
                <w:lang w:val="en-AU"/>
              </w:rPr>
              <w:t>: Burden And Response (</w:t>
            </w:r>
            <w:r>
              <w:rPr>
                <w:rFonts w:ascii="Garamond" w:hAnsi="Garamond"/>
                <w:lang w:val="en-AU"/>
              </w:rPr>
              <w:t>David C</w:t>
            </w:r>
            <w:r w:rsidRPr="00955407">
              <w:rPr>
                <w:rFonts w:ascii="Garamond" w:hAnsi="Garamond"/>
                <w:lang w:val="en-AU"/>
              </w:rPr>
              <w:t xml:space="preserve"> Grossman , and Bechara Choucair</w:t>
            </w:r>
            <w:r>
              <w:rPr>
                <w:rFonts w:ascii="Garamond" w:hAnsi="Garamond"/>
                <w:lang w:val="en-AU"/>
              </w:rPr>
              <w:t>)</w:t>
            </w:r>
          </w:p>
          <w:p w:rsidR="00955407" w:rsidRPr="00955407" w:rsidRDefault="00955407" w:rsidP="007A474A">
            <w:pPr>
              <w:pStyle w:val="ListParagraph"/>
              <w:numPr>
                <w:ilvl w:val="0"/>
                <w:numId w:val="15"/>
              </w:numPr>
              <w:rPr>
                <w:rFonts w:ascii="Garamond" w:hAnsi="Garamond"/>
                <w:lang w:val="en-AU"/>
              </w:rPr>
            </w:pPr>
            <w:r w:rsidRPr="00955407">
              <w:rPr>
                <w:rFonts w:ascii="Garamond" w:hAnsi="Garamond"/>
                <w:lang w:val="en-AU"/>
              </w:rPr>
              <w:t xml:space="preserve">Keeping Your Guard Up: </w:t>
            </w:r>
            <w:r w:rsidRPr="00955407">
              <w:rPr>
                <w:rFonts w:ascii="Garamond" w:hAnsi="Garamond"/>
                <w:b/>
                <w:lang w:val="en-AU"/>
              </w:rPr>
              <w:t>Hypervigilance Among Urban Residents</w:t>
            </w:r>
            <w:r w:rsidRPr="00955407">
              <w:rPr>
                <w:rFonts w:ascii="Garamond" w:hAnsi="Garamond"/>
                <w:lang w:val="en-AU"/>
              </w:rPr>
              <w:t xml:space="preserve"> Affected By Community And Police Violence (Nichole A Smith, Dexter R Voisin, Joyce P Yang, and Elizabeth L Tung</w:t>
            </w:r>
            <w:r>
              <w:rPr>
                <w:rFonts w:ascii="Garamond" w:hAnsi="Garamond"/>
                <w:lang w:val="en-AU"/>
              </w:rPr>
              <w:t>)</w:t>
            </w:r>
          </w:p>
          <w:p w:rsidR="00955407" w:rsidRPr="00955407" w:rsidRDefault="00955407" w:rsidP="007A474A">
            <w:pPr>
              <w:pStyle w:val="ListParagraph"/>
              <w:numPr>
                <w:ilvl w:val="0"/>
                <w:numId w:val="15"/>
              </w:numPr>
              <w:rPr>
                <w:rFonts w:ascii="Garamond" w:hAnsi="Garamond"/>
                <w:lang w:val="en-AU"/>
              </w:rPr>
            </w:pPr>
            <w:r w:rsidRPr="00955407">
              <w:rPr>
                <w:rFonts w:ascii="Garamond" w:hAnsi="Garamond"/>
                <w:b/>
                <w:lang w:val="en-AU"/>
              </w:rPr>
              <w:t>Social Isolation, Loneliness, And Violence Exposure</w:t>
            </w:r>
            <w:r w:rsidRPr="00955407">
              <w:rPr>
                <w:rFonts w:ascii="Garamond" w:hAnsi="Garamond"/>
                <w:lang w:val="en-AU"/>
              </w:rPr>
              <w:t xml:space="preserve"> In Urban Adults (Elizabeth L</w:t>
            </w:r>
            <w:r>
              <w:rPr>
                <w:rFonts w:ascii="Garamond" w:hAnsi="Garamond"/>
                <w:lang w:val="en-AU"/>
              </w:rPr>
              <w:t xml:space="preserve"> Tung</w:t>
            </w:r>
            <w:r w:rsidRPr="00955407">
              <w:rPr>
                <w:rFonts w:ascii="Garamond" w:hAnsi="Garamond"/>
                <w:lang w:val="en-AU"/>
              </w:rPr>
              <w:t>, Louise C</w:t>
            </w:r>
            <w:r>
              <w:rPr>
                <w:rFonts w:ascii="Garamond" w:hAnsi="Garamond"/>
                <w:lang w:val="en-AU"/>
              </w:rPr>
              <w:t xml:space="preserve"> Hawkley</w:t>
            </w:r>
            <w:r w:rsidRPr="00955407">
              <w:rPr>
                <w:rFonts w:ascii="Garamond" w:hAnsi="Garamond"/>
                <w:lang w:val="en-AU"/>
              </w:rPr>
              <w:t>, Kathleen A</w:t>
            </w:r>
            <w:r>
              <w:rPr>
                <w:rFonts w:ascii="Garamond" w:hAnsi="Garamond"/>
                <w:lang w:val="en-AU"/>
              </w:rPr>
              <w:t xml:space="preserve"> Cagney</w:t>
            </w:r>
            <w:r w:rsidRPr="00955407">
              <w:rPr>
                <w:rFonts w:ascii="Garamond" w:hAnsi="Garamond"/>
                <w:lang w:val="en-AU"/>
              </w:rPr>
              <w:t>, and M E Peek</w:t>
            </w:r>
            <w:r>
              <w:rPr>
                <w:rFonts w:ascii="Garamond" w:hAnsi="Garamond"/>
                <w:lang w:val="en-AU"/>
              </w:rPr>
              <w:t>)</w:t>
            </w:r>
          </w:p>
          <w:p w:rsidR="00955407" w:rsidRDefault="00955407" w:rsidP="007A474A">
            <w:pPr>
              <w:pStyle w:val="ListParagraph"/>
              <w:numPr>
                <w:ilvl w:val="0"/>
                <w:numId w:val="15"/>
              </w:numPr>
              <w:rPr>
                <w:rFonts w:ascii="Garamond" w:hAnsi="Garamond"/>
                <w:lang w:val="en-AU"/>
              </w:rPr>
            </w:pPr>
            <w:r w:rsidRPr="00955407">
              <w:rPr>
                <w:rFonts w:ascii="Garamond" w:hAnsi="Garamond"/>
                <w:lang w:val="en-AU"/>
              </w:rPr>
              <w:t xml:space="preserve">Mitigating Negative Consequences Of </w:t>
            </w:r>
            <w:r w:rsidRPr="00955407">
              <w:rPr>
                <w:rFonts w:ascii="Garamond" w:hAnsi="Garamond"/>
                <w:b/>
                <w:lang w:val="en-AU"/>
              </w:rPr>
              <w:t>Community Violence Exposure</w:t>
            </w:r>
            <w:r w:rsidRPr="00955407">
              <w:rPr>
                <w:rFonts w:ascii="Garamond" w:hAnsi="Garamond"/>
                <w:lang w:val="en-AU"/>
              </w:rPr>
              <w:t>: Perspectives From African American Youth (Briana Woods-Jaeger, Jannette Berkley-Patton, Kaitlin N Piper, P O’Connor, T L Renfro, and K Christensen</w:t>
            </w:r>
            <w:r>
              <w:rPr>
                <w:rFonts w:ascii="Garamond" w:hAnsi="Garamond"/>
                <w:lang w:val="en-AU"/>
              </w:rPr>
              <w:t>)</w:t>
            </w:r>
          </w:p>
          <w:p w:rsidR="00955407" w:rsidRDefault="00955407" w:rsidP="007A474A">
            <w:pPr>
              <w:pStyle w:val="ListParagraph"/>
              <w:numPr>
                <w:ilvl w:val="0"/>
                <w:numId w:val="15"/>
              </w:numPr>
              <w:rPr>
                <w:rFonts w:ascii="Garamond" w:hAnsi="Garamond"/>
                <w:lang w:val="en-AU"/>
              </w:rPr>
            </w:pPr>
            <w:r w:rsidRPr="00955407">
              <w:rPr>
                <w:rFonts w:ascii="Garamond" w:hAnsi="Garamond"/>
                <w:lang w:val="en-AU"/>
              </w:rPr>
              <w:t xml:space="preserve">Creating </w:t>
            </w:r>
            <w:r w:rsidRPr="00955407">
              <w:rPr>
                <w:rFonts w:ascii="Garamond" w:hAnsi="Garamond"/>
                <w:b/>
                <w:lang w:val="en-AU"/>
              </w:rPr>
              <w:t xml:space="preserve">Safe And Healthy Neighborhoods </w:t>
            </w:r>
            <w:r w:rsidRPr="00955407">
              <w:rPr>
                <w:rFonts w:ascii="Garamond" w:hAnsi="Garamond"/>
                <w:lang w:val="en-AU"/>
              </w:rPr>
              <w:t>With Place-Based Violence Interventions (Bernadette C</w:t>
            </w:r>
            <w:r>
              <w:rPr>
                <w:rFonts w:ascii="Garamond" w:hAnsi="Garamond"/>
                <w:lang w:val="en-AU"/>
              </w:rPr>
              <w:t xml:space="preserve"> Hohl</w:t>
            </w:r>
            <w:r w:rsidRPr="00955407">
              <w:rPr>
                <w:rFonts w:ascii="Garamond" w:hAnsi="Garamond"/>
                <w:lang w:val="en-AU"/>
              </w:rPr>
              <w:t>, Michelle C</w:t>
            </w:r>
            <w:r>
              <w:rPr>
                <w:rFonts w:ascii="Garamond" w:hAnsi="Garamond"/>
                <w:lang w:val="en-AU"/>
              </w:rPr>
              <w:t xml:space="preserve"> Kondo, Sandhya Kajeepeta</w:t>
            </w:r>
            <w:r w:rsidRPr="00955407">
              <w:rPr>
                <w:rFonts w:ascii="Garamond" w:hAnsi="Garamond"/>
                <w:lang w:val="en-AU"/>
              </w:rPr>
              <w:t>, John M</w:t>
            </w:r>
            <w:r>
              <w:rPr>
                <w:rFonts w:ascii="Garamond" w:hAnsi="Garamond"/>
                <w:lang w:val="en-AU"/>
              </w:rPr>
              <w:t xml:space="preserve"> MacDonald</w:t>
            </w:r>
            <w:r w:rsidRPr="00955407">
              <w:rPr>
                <w:rFonts w:ascii="Garamond" w:hAnsi="Garamond"/>
                <w:lang w:val="en-AU"/>
              </w:rPr>
              <w:t>, Katherine P</w:t>
            </w:r>
            <w:r>
              <w:rPr>
                <w:rFonts w:ascii="Garamond" w:hAnsi="Garamond"/>
                <w:lang w:val="en-AU"/>
              </w:rPr>
              <w:t xml:space="preserve"> Theall</w:t>
            </w:r>
            <w:r w:rsidRPr="00955407">
              <w:rPr>
                <w:rFonts w:ascii="Garamond" w:hAnsi="Garamond"/>
                <w:lang w:val="en-AU"/>
              </w:rPr>
              <w:t>, M A</w:t>
            </w:r>
            <w:r>
              <w:rPr>
                <w:rFonts w:ascii="Garamond" w:hAnsi="Garamond"/>
                <w:lang w:val="en-AU"/>
              </w:rPr>
              <w:t xml:space="preserve"> Zimmerman</w:t>
            </w:r>
            <w:r w:rsidRPr="00955407">
              <w:rPr>
                <w:rFonts w:ascii="Garamond" w:hAnsi="Garamond"/>
                <w:lang w:val="en-AU"/>
              </w:rPr>
              <w:t>, and C C Branas</w:t>
            </w:r>
            <w:r>
              <w:rPr>
                <w:rFonts w:ascii="Garamond" w:hAnsi="Garamond"/>
                <w:lang w:val="en-AU"/>
              </w:rPr>
              <w:t>)</w:t>
            </w:r>
          </w:p>
          <w:p w:rsidR="00955407" w:rsidRDefault="00955407" w:rsidP="007A474A">
            <w:pPr>
              <w:pStyle w:val="ListParagraph"/>
              <w:numPr>
                <w:ilvl w:val="0"/>
                <w:numId w:val="15"/>
              </w:numPr>
              <w:rPr>
                <w:rFonts w:ascii="Garamond" w:hAnsi="Garamond"/>
                <w:lang w:val="en-AU"/>
              </w:rPr>
            </w:pPr>
            <w:r w:rsidRPr="00955407">
              <w:rPr>
                <w:rFonts w:ascii="Garamond" w:hAnsi="Garamond"/>
                <w:lang w:val="en-AU"/>
              </w:rPr>
              <w:t xml:space="preserve">Linking Public Safety And Public Health Data For </w:t>
            </w:r>
            <w:r w:rsidRPr="00955407">
              <w:rPr>
                <w:rFonts w:ascii="Garamond" w:hAnsi="Garamond"/>
                <w:b/>
                <w:lang w:val="en-AU"/>
              </w:rPr>
              <w:t>Firearm Suicide Prevention</w:t>
            </w:r>
            <w:r w:rsidRPr="00955407">
              <w:rPr>
                <w:rFonts w:ascii="Garamond" w:hAnsi="Garamond"/>
                <w:lang w:val="en-AU"/>
              </w:rPr>
              <w:t xml:space="preserve"> In Utah (Catherine Barber, John P Berrigan, Morissa Sobelson Henn, Kim Myers, Michael Staley, D Azrael, M Miller, and D Hemenway</w:t>
            </w:r>
            <w:r>
              <w:rPr>
                <w:rFonts w:ascii="Garamond" w:hAnsi="Garamond"/>
                <w:lang w:val="en-AU"/>
              </w:rPr>
              <w:t>)</w:t>
            </w:r>
          </w:p>
          <w:p w:rsidR="00955407" w:rsidRPr="00955407" w:rsidRDefault="00955407" w:rsidP="007A474A">
            <w:pPr>
              <w:pStyle w:val="ListParagraph"/>
              <w:numPr>
                <w:ilvl w:val="0"/>
                <w:numId w:val="15"/>
              </w:numPr>
              <w:rPr>
                <w:rFonts w:ascii="Garamond" w:hAnsi="Garamond"/>
                <w:lang w:val="en-AU"/>
              </w:rPr>
            </w:pPr>
            <w:r w:rsidRPr="00955407">
              <w:rPr>
                <w:rFonts w:ascii="Garamond" w:hAnsi="Garamond"/>
                <w:b/>
                <w:lang w:val="en-AU"/>
              </w:rPr>
              <w:t>Behavioral Health Care And Firearm Suicide</w:t>
            </w:r>
            <w:r w:rsidRPr="00955407">
              <w:rPr>
                <w:rFonts w:ascii="Garamond" w:hAnsi="Garamond"/>
                <w:lang w:val="en-AU"/>
              </w:rPr>
              <w:t>: Do States With Greater Treatment Capacity Have Lower Suicide Rates? (Evan V</w:t>
            </w:r>
            <w:r>
              <w:rPr>
                <w:rFonts w:ascii="Garamond" w:hAnsi="Garamond"/>
                <w:lang w:val="en-AU"/>
              </w:rPr>
              <w:t xml:space="preserve"> Goldstein</w:t>
            </w:r>
            <w:r w:rsidRPr="00955407">
              <w:rPr>
                <w:rFonts w:ascii="Garamond" w:hAnsi="Garamond"/>
                <w:lang w:val="en-AU"/>
              </w:rPr>
              <w:t>, Laura C</w:t>
            </w:r>
            <w:r>
              <w:rPr>
                <w:rFonts w:ascii="Garamond" w:hAnsi="Garamond"/>
                <w:lang w:val="en-AU"/>
              </w:rPr>
              <w:t xml:space="preserve"> Prater</w:t>
            </w:r>
            <w:r w:rsidRPr="00955407">
              <w:rPr>
                <w:rFonts w:ascii="Garamond" w:hAnsi="Garamond"/>
                <w:lang w:val="en-AU"/>
              </w:rPr>
              <w:t>, and Thomas M Wickizer</w:t>
            </w:r>
            <w:r>
              <w:rPr>
                <w:rFonts w:ascii="Garamond" w:hAnsi="Garamond"/>
                <w:lang w:val="en-AU"/>
              </w:rPr>
              <w:t>)</w:t>
            </w:r>
          </w:p>
          <w:p w:rsidR="00955407" w:rsidRDefault="00955407" w:rsidP="007A474A">
            <w:pPr>
              <w:pStyle w:val="ListParagraph"/>
              <w:numPr>
                <w:ilvl w:val="0"/>
                <w:numId w:val="15"/>
              </w:numPr>
              <w:rPr>
                <w:rFonts w:ascii="Garamond" w:hAnsi="Garamond"/>
                <w:lang w:val="en-AU"/>
              </w:rPr>
            </w:pPr>
            <w:r w:rsidRPr="00955407">
              <w:rPr>
                <w:rFonts w:ascii="Garamond" w:hAnsi="Garamond"/>
                <w:lang w:val="en-AU"/>
              </w:rPr>
              <w:t xml:space="preserve">Trends In </w:t>
            </w:r>
            <w:r w:rsidRPr="00955407">
              <w:rPr>
                <w:rFonts w:ascii="Garamond" w:hAnsi="Garamond"/>
                <w:b/>
                <w:lang w:val="en-AU"/>
              </w:rPr>
              <w:t>Public Opinion On US Gun Laws</w:t>
            </w:r>
            <w:r w:rsidRPr="00955407">
              <w:rPr>
                <w:rFonts w:ascii="Garamond" w:hAnsi="Garamond"/>
                <w:lang w:val="en-AU"/>
              </w:rPr>
              <w:t>: Majorities Of Gun Owners And Non–Gun Owners Support A Range Of Measures (Colleen L Barry, Elizabeth M Stone, C K Crifasi, J S Vernick, D W Webster, and E E McGinty</w:t>
            </w:r>
            <w:r>
              <w:rPr>
                <w:rFonts w:ascii="Garamond" w:hAnsi="Garamond"/>
                <w:lang w:val="en-AU"/>
              </w:rPr>
              <w:t>)</w:t>
            </w:r>
          </w:p>
          <w:p w:rsidR="00955407" w:rsidRPr="00955407" w:rsidRDefault="00955407" w:rsidP="007A474A">
            <w:pPr>
              <w:pStyle w:val="ListParagraph"/>
              <w:numPr>
                <w:ilvl w:val="0"/>
                <w:numId w:val="15"/>
              </w:numPr>
              <w:rPr>
                <w:rFonts w:ascii="Garamond" w:hAnsi="Garamond"/>
                <w:lang w:val="en-AU"/>
              </w:rPr>
            </w:pPr>
            <w:r w:rsidRPr="00955407">
              <w:rPr>
                <w:rFonts w:ascii="Garamond" w:hAnsi="Garamond"/>
                <w:lang w:val="en-AU"/>
              </w:rPr>
              <w:t xml:space="preserve">Evolving Public Views On The </w:t>
            </w:r>
            <w:r w:rsidRPr="00955407">
              <w:rPr>
                <w:rFonts w:ascii="Garamond" w:hAnsi="Garamond"/>
                <w:b/>
                <w:lang w:val="en-AU"/>
              </w:rPr>
              <w:t>Likelihood Of Violence From People With Mental Illness</w:t>
            </w:r>
            <w:r w:rsidRPr="00955407">
              <w:rPr>
                <w:rFonts w:ascii="Garamond" w:hAnsi="Garamond"/>
                <w:lang w:val="en-AU"/>
              </w:rPr>
              <w:t>: Stigma And Its Consequences (Bernice A Pescosolido, Bianca Manago, and John Monahan</w:t>
            </w:r>
            <w:r>
              <w:rPr>
                <w:rFonts w:ascii="Garamond" w:hAnsi="Garamond"/>
                <w:lang w:val="en-AU"/>
              </w:rPr>
              <w:t>)</w:t>
            </w:r>
          </w:p>
          <w:p w:rsidR="00955407" w:rsidRPr="007C3778" w:rsidRDefault="00955407" w:rsidP="00955407">
            <w:pPr>
              <w:pStyle w:val="ListParagraph"/>
              <w:numPr>
                <w:ilvl w:val="0"/>
                <w:numId w:val="15"/>
              </w:numPr>
              <w:rPr>
                <w:rFonts w:ascii="Garamond" w:hAnsi="Garamond"/>
                <w:lang w:val="en-AU"/>
              </w:rPr>
            </w:pPr>
            <w:r w:rsidRPr="00955407">
              <w:rPr>
                <w:rFonts w:ascii="Garamond" w:hAnsi="Garamond"/>
                <w:lang w:val="en-AU"/>
              </w:rPr>
              <w:t xml:space="preserve">Ending Gaze Aversion Toward </w:t>
            </w:r>
            <w:r w:rsidRPr="00955407">
              <w:rPr>
                <w:rFonts w:ascii="Garamond" w:hAnsi="Garamond"/>
                <w:b/>
                <w:lang w:val="en-AU"/>
              </w:rPr>
              <w:t>Child Abuse And Neglect</w:t>
            </w:r>
            <w:r>
              <w:rPr>
                <w:rFonts w:ascii="Garamond" w:hAnsi="Garamond"/>
                <w:lang w:val="en-AU"/>
              </w:rPr>
              <w:t xml:space="preserve"> (</w:t>
            </w:r>
            <w:r w:rsidRPr="00955407">
              <w:rPr>
                <w:rFonts w:ascii="Garamond" w:hAnsi="Garamond"/>
                <w:lang w:val="en-AU"/>
              </w:rPr>
              <w:t>R D Krugman</w:t>
            </w:r>
            <w:r>
              <w:rPr>
                <w:rFonts w:ascii="Garamond" w:hAnsi="Garamond"/>
                <w:lang w:val="en-AU"/>
              </w:rPr>
              <w:t>)</w:t>
            </w:r>
          </w:p>
        </w:tc>
      </w:tr>
    </w:tbl>
    <w:p w:rsidR="00955407" w:rsidRDefault="00955407" w:rsidP="005A00FB">
      <w:pPr>
        <w:keepNext/>
        <w:rPr>
          <w:rFonts w:ascii="Garamond" w:hAnsi="Garamond"/>
          <w:i/>
          <w:lang w:val="en-AU"/>
        </w:rPr>
      </w:pPr>
    </w:p>
    <w:p w:rsidR="005A00FB" w:rsidRPr="00467B47" w:rsidRDefault="005A00FB" w:rsidP="005A00FB">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5A00FB" w:rsidRPr="00467B47" w:rsidTr="007A474A">
        <w:trPr>
          <w:cantSplit/>
        </w:trPr>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7A474A">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5A00FB" w:rsidRPr="00467B47" w:rsidRDefault="00982AB4" w:rsidP="007A474A">
            <w:pPr>
              <w:keepNext/>
              <w:rPr>
                <w:rFonts w:ascii="Garamond" w:hAnsi="Garamond"/>
                <w:lang w:val="en-AU"/>
              </w:rPr>
            </w:pPr>
            <w:hyperlink r:id="rId40" w:history="1">
              <w:r w:rsidR="005A00FB" w:rsidRPr="00467B47">
                <w:rPr>
                  <w:rStyle w:val="Hyperlink"/>
                  <w:rFonts w:ascii="Garamond" w:hAnsi="Garamond"/>
                  <w:lang w:val="en-AU"/>
                </w:rPr>
                <w:t>https://qualitysafety.bmj.com/content/early/recent</w:t>
              </w:r>
            </w:hyperlink>
          </w:p>
        </w:tc>
      </w:tr>
      <w:tr w:rsidR="005A00FB" w:rsidRPr="00467B47" w:rsidTr="007A474A">
        <w:tc>
          <w:tcPr>
            <w:tcW w:w="1080" w:type="dxa"/>
            <w:tcBorders>
              <w:top w:val="single" w:sz="4" w:space="0" w:color="auto"/>
              <w:left w:val="single" w:sz="4" w:space="0" w:color="auto"/>
              <w:bottom w:val="single" w:sz="4" w:space="0" w:color="auto"/>
              <w:right w:val="single" w:sz="4" w:space="0" w:color="auto"/>
            </w:tcBorders>
            <w:vAlign w:val="center"/>
          </w:tcPr>
          <w:p w:rsidR="005A00FB" w:rsidRPr="00467B47" w:rsidRDefault="005A00FB" w:rsidP="007A474A">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4604C4" w:rsidRPr="00D84575" w:rsidRDefault="005A00FB" w:rsidP="004604C4">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B2293F" w:rsidRPr="00B2293F" w:rsidRDefault="00B2293F" w:rsidP="007A474A">
            <w:pPr>
              <w:pStyle w:val="ListParagraph"/>
              <w:numPr>
                <w:ilvl w:val="0"/>
                <w:numId w:val="14"/>
              </w:numPr>
              <w:rPr>
                <w:rFonts w:ascii="Garamond" w:hAnsi="Garamond"/>
                <w:lang w:val="en-AU"/>
              </w:rPr>
            </w:pPr>
            <w:r w:rsidRPr="00B2293F">
              <w:rPr>
                <w:rFonts w:ascii="Garamond" w:hAnsi="Garamond"/>
                <w:lang w:val="en-AU"/>
              </w:rPr>
              <w:t xml:space="preserve">Interventions for improving </w:t>
            </w:r>
            <w:r w:rsidRPr="00B2293F">
              <w:rPr>
                <w:rFonts w:ascii="Garamond" w:hAnsi="Garamond"/>
                <w:b/>
                <w:lang w:val="en-AU"/>
              </w:rPr>
              <w:t>teamwork in intrapartem care</w:t>
            </w:r>
            <w:r w:rsidRPr="00B2293F">
              <w:rPr>
                <w:rFonts w:ascii="Garamond" w:hAnsi="Garamond"/>
                <w:lang w:val="en-AU"/>
              </w:rPr>
              <w:t>: a systematic review of randomised controlled trials (Michael Wu, Jennifer Tang, Nicole Etherington, Mark Walker, Sylvain Boet</w:t>
            </w:r>
            <w:r>
              <w:rPr>
                <w:rFonts w:ascii="Garamond" w:hAnsi="Garamond"/>
                <w:lang w:val="en-AU"/>
              </w:rPr>
              <w:t>)</w:t>
            </w:r>
          </w:p>
          <w:p w:rsidR="00B2293F" w:rsidRPr="00B2293F" w:rsidRDefault="00B2293F" w:rsidP="007A474A">
            <w:pPr>
              <w:pStyle w:val="ListParagraph"/>
              <w:numPr>
                <w:ilvl w:val="0"/>
                <w:numId w:val="14"/>
              </w:numPr>
              <w:rPr>
                <w:rFonts w:ascii="Garamond" w:hAnsi="Garamond"/>
                <w:lang w:val="en-AU"/>
              </w:rPr>
            </w:pPr>
            <w:r w:rsidRPr="00B2293F">
              <w:rPr>
                <w:rFonts w:ascii="Garamond" w:hAnsi="Garamond"/>
                <w:lang w:val="en-AU"/>
              </w:rPr>
              <w:t xml:space="preserve">Editorial: Methods for scaling </w:t>
            </w:r>
            <w:r w:rsidRPr="00B2293F">
              <w:rPr>
                <w:rFonts w:ascii="Garamond" w:hAnsi="Garamond"/>
                <w:b/>
                <w:lang w:val="en-AU"/>
              </w:rPr>
              <w:t>simulation-based teamwork training</w:t>
            </w:r>
            <w:r w:rsidRPr="00B2293F">
              <w:rPr>
                <w:rFonts w:ascii="Garamond" w:hAnsi="Garamond"/>
                <w:lang w:val="en-AU"/>
              </w:rPr>
              <w:t xml:space="preserve"> (Megan Delisle, Jason C Pradarelli, Nikhil Panda, Alex B Haynes, A A Hannenberg)</w:t>
            </w:r>
          </w:p>
          <w:p w:rsidR="00B2293F" w:rsidRPr="00B2293F" w:rsidRDefault="00B2293F" w:rsidP="007A474A">
            <w:pPr>
              <w:pStyle w:val="ListParagraph"/>
              <w:numPr>
                <w:ilvl w:val="0"/>
                <w:numId w:val="14"/>
              </w:numPr>
              <w:rPr>
                <w:rFonts w:ascii="Garamond" w:hAnsi="Garamond"/>
                <w:lang w:val="en-AU"/>
              </w:rPr>
            </w:pPr>
            <w:r w:rsidRPr="00B2293F">
              <w:rPr>
                <w:rFonts w:ascii="Garamond" w:hAnsi="Garamond"/>
                <w:lang w:val="en-AU"/>
              </w:rPr>
              <w:t xml:space="preserve">Editorial: The harms of promoting </w:t>
            </w:r>
            <w:r w:rsidRPr="00B2293F">
              <w:rPr>
                <w:rFonts w:ascii="Garamond" w:hAnsi="Garamond"/>
                <w:b/>
                <w:lang w:val="en-AU"/>
              </w:rPr>
              <w:t>‘Zero Harm’</w:t>
            </w:r>
            <w:r w:rsidRPr="00B2293F">
              <w:rPr>
                <w:rFonts w:ascii="Garamond" w:hAnsi="Garamond"/>
                <w:lang w:val="en-AU"/>
              </w:rPr>
              <w:t xml:space="preserve"> (Eric J Thomas</w:t>
            </w:r>
            <w:r>
              <w:rPr>
                <w:rFonts w:ascii="Garamond" w:hAnsi="Garamond"/>
                <w:lang w:val="en-AU"/>
              </w:rPr>
              <w:t>)</w:t>
            </w:r>
          </w:p>
          <w:p w:rsidR="00B2293F" w:rsidRPr="00B2293F" w:rsidRDefault="00B2293F" w:rsidP="007A474A">
            <w:pPr>
              <w:pStyle w:val="ListParagraph"/>
              <w:numPr>
                <w:ilvl w:val="0"/>
                <w:numId w:val="14"/>
              </w:numPr>
              <w:rPr>
                <w:rFonts w:ascii="Garamond" w:hAnsi="Garamond"/>
                <w:lang w:val="en-AU"/>
              </w:rPr>
            </w:pPr>
            <w:r w:rsidRPr="00B2293F">
              <w:rPr>
                <w:rFonts w:ascii="Garamond" w:hAnsi="Garamond"/>
                <w:lang w:val="en-AU"/>
              </w:rPr>
              <w:t xml:space="preserve">Editorial: Is there a </w:t>
            </w:r>
            <w:r w:rsidRPr="00B2293F">
              <w:rPr>
                <w:rFonts w:ascii="Garamond" w:hAnsi="Garamond"/>
                <w:b/>
                <w:lang w:val="en-AU"/>
              </w:rPr>
              <w:t>‘best measure’ of patient safety</w:t>
            </w:r>
            <w:r w:rsidRPr="00B2293F">
              <w:rPr>
                <w:rFonts w:ascii="Garamond" w:hAnsi="Garamond"/>
                <w:lang w:val="en-AU"/>
              </w:rPr>
              <w:t>? (Ann M Borzecki, Amy K Rosen</w:t>
            </w:r>
            <w:r>
              <w:rPr>
                <w:rFonts w:ascii="Garamond" w:hAnsi="Garamond"/>
                <w:lang w:val="en-AU"/>
              </w:rPr>
              <w:t>)</w:t>
            </w:r>
          </w:p>
          <w:p w:rsidR="00B2293F" w:rsidRPr="00B2293F" w:rsidRDefault="00B2293F" w:rsidP="007A474A">
            <w:pPr>
              <w:pStyle w:val="ListParagraph"/>
              <w:numPr>
                <w:ilvl w:val="0"/>
                <w:numId w:val="14"/>
              </w:numPr>
              <w:rPr>
                <w:rFonts w:ascii="Garamond" w:hAnsi="Garamond"/>
                <w:lang w:val="en-AU"/>
              </w:rPr>
            </w:pPr>
            <w:r w:rsidRPr="00B2293F">
              <w:rPr>
                <w:rFonts w:ascii="Garamond" w:hAnsi="Garamond"/>
                <w:lang w:val="en-AU"/>
              </w:rPr>
              <w:t xml:space="preserve">Impact of a system-wide quality improvement initiative on </w:t>
            </w:r>
            <w:r w:rsidRPr="00B2293F">
              <w:rPr>
                <w:rFonts w:ascii="Garamond" w:hAnsi="Garamond"/>
                <w:b/>
                <w:lang w:val="en-AU"/>
              </w:rPr>
              <w:t>blood pressure control</w:t>
            </w:r>
            <w:r w:rsidRPr="00B2293F">
              <w:rPr>
                <w:rFonts w:ascii="Garamond" w:hAnsi="Garamond"/>
                <w:lang w:val="en-AU"/>
              </w:rPr>
              <w:t>: a cohort analysis (E R Pfoh, K Martinez, N Vakharia, M Rothberg</w:t>
            </w:r>
            <w:r>
              <w:rPr>
                <w:rFonts w:ascii="Garamond" w:hAnsi="Garamond"/>
                <w:lang w:val="en-AU"/>
              </w:rPr>
              <w:t>)</w:t>
            </w:r>
          </w:p>
          <w:p w:rsidR="00B2293F" w:rsidRPr="00B2293F" w:rsidRDefault="00B2293F" w:rsidP="007A474A">
            <w:pPr>
              <w:pStyle w:val="ListParagraph"/>
              <w:numPr>
                <w:ilvl w:val="0"/>
                <w:numId w:val="14"/>
              </w:numPr>
              <w:rPr>
                <w:rFonts w:ascii="Garamond" w:hAnsi="Garamond"/>
                <w:lang w:val="en-AU"/>
              </w:rPr>
            </w:pPr>
            <w:r w:rsidRPr="00B2293F">
              <w:rPr>
                <w:rFonts w:ascii="Garamond" w:hAnsi="Garamond"/>
                <w:lang w:val="en-AU"/>
              </w:rPr>
              <w:t xml:space="preserve">Contribution of primary care organisation and specialist care provider to </w:t>
            </w:r>
            <w:r w:rsidRPr="00B2293F">
              <w:rPr>
                <w:rFonts w:ascii="Garamond" w:hAnsi="Garamond"/>
                <w:b/>
                <w:lang w:val="en-AU"/>
              </w:rPr>
              <w:t>variation in GP referrals for suspected cancer</w:t>
            </w:r>
            <w:r w:rsidRPr="00B2293F">
              <w:rPr>
                <w:rFonts w:ascii="Garamond" w:hAnsi="Garamond"/>
                <w:lang w:val="en-AU"/>
              </w:rPr>
              <w:t>: ecological analysis of national data (Christopher Burton, Luke O'Neill, Phillip Oliver, P Murchie</w:t>
            </w:r>
            <w:r>
              <w:rPr>
                <w:rFonts w:ascii="Garamond" w:hAnsi="Garamond"/>
                <w:lang w:val="en-AU"/>
              </w:rPr>
              <w:t>)</w:t>
            </w:r>
          </w:p>
          <w:p w:rsidR="00B2293F" w:rsidRPr="00B2293F" w:rsidRDefault="00B2293F" w:rsidP="007A474A">
            <w:pPr>
              <w:pStyle w:val="ListParagraph"/>
              <w:numPr>
                <w:ilvl w:val="0"/>
                <w:numId w:val="14"/>
              </w:numPr>
              <w:rPr>
                <w:rFonts w:ascii="Garamond" w:hAnsi="Garamond"/>
                <w:lang w:val="en-AU"/>
              </w:rPr>
            </w:pPr>
            <w:r w:rsidRPr="00B2293F">
              <w:rPr>
                <w:rFonts w:ascii="Garamond" w:hAnsi="Garamond"/>
                <w:lang w:val="en-AU"/>
              </w:rPr>
              <w:t xml:space="preserve">Reducing peripherally inserted central catheters and midline catheters by training nurses in </w:t>
            </w:r>
            <w:r w:rsidRPr="00B2293F">
              <w:rPr>
                <w:rFonts w:ascii="Garamond" w:hAnsi="Garamond"/>
                <w:b/>
                <w:lang w:val="en-AU"/>
              </w:rPr>
              <w:t xml:space="preserve">ultrasound-guided peripheral intravenous catheter placement </w:t>
            </w:r>
            <w:r w:rsidRPr="00B2293F">
              <w:rPr>
                <w:rFonts w:ascii="Garamond" w:hAnsi="Garamond"/>
                <w:lang w:val="en-AU"/>
              </w:rPr>
              <w:t>(Benjamin Galen, Sarah Baron, Sandra Young, Alleyne Hall, Linda Berger-Spivack, William Southern</w:t>
            </w:r>
            <w:r>
              <w:rPr>
                <w:rFonts w:ascii="Garamond" w:hAnsi="Garamond"/>
                <w:lang w:val="en-AU"/>
              </w:rPr>
              <w:t>)</w:t>
            </w:r>
          </w:p>
          <w:p w:rsidR="008E48EA" w:rsidRPr="00D84575" w:rsidRDefault="00B2293F" w:rsidP="00B2293F">
            <w:pPr>
              <w:pStyle w:val="ListParagraph"/>
              <w:numPr>
                <w:ilvl w:val="0"/>
                <w:numId w:val="14"/>
              </w:numPr>
              <w:rPr>
                <w:rFonts w:ascii="Garamond" w:hAnsi="Garamond"/>
                <w:lang w:val="en-AU"/>
              </w:rPr>
            </w:pPr>
            <w:r w:rsidRPr="00B2293F">
              <w:rPr>
                <w:rFonts w:ascii="Garamond" w:hAnsi="Garamond"/>
                <w:lang w:val="en-AU"/>
              </w:rPr>
              <w:t xml:space="preserve">Preventing </w:t>
            </w:r>
            <w:r w:rsidRPr="00B2293F">
              <w:rPr>
                <w:rFonts w:ascii="Garamond" w:hAnsi="Garamond"/>
                <w:b/>
                <w:i/>
                <w:lang w:val="en-AU"/>
              </w:rPr>
              <w:t>Clostridioides difficile</w:t>
            </w:r>
            <w:r w:rsidRPr="00B2293F">
              <w:rPr>
                <w:rFonts w:ascii="Garamond" w:hAnsi="Garamond"/>
                <w:b/>
                <w:lang w:val="en-AU"/>
              </w:rPr>
              <w:t xml:space="preserve"> infection in hospitals</w:t>
            </w:r>
            <w:r w:rsidRPr="00B2293F">
              <w:rPr>
                <w:rFonts w:ascii="Garamond" w:hAnsi="Garamond"/>
                <w:lang w:val="en-AU"/>
              </w:rPr>
              <w:t>: what is the endgame?</w:t>
            </w:r>
            <w:r>
              <w:rPr>
                <w:rFonts w:ascii="Garamond" w:hAnsi="Garamond"/>
                <w:lang w:val="en-AU"/>
              </w:rPr>
              <w:t xml:space="preserve"> (</w:t>
            </w:r>
            <w:r w:rsidRPr="00B2293F">
              <w:rPr>
                <w:rFonts w:ascii="Garamond" w:hAnsi="Garamond"/>
                <w:lang w:val="en-AU"/>
              </w:rPr>
              <w:t>Susy S Hota, Michelle Doll, Gonzalo Bearman</w:t>
            </w:r>
            <w:r>
              <w:rPr>
                <w:rFonts w:ascii="Garamond" w:hAnsi="Garamond"/>
                <w:lang w:val="en-AU"/>
              </w:rPr>
              <w:t>)</w:t>
            </w:r>
          </w:p>
        </w:tc>
      </w:tr>
    </w:tbl>
    <w:p w:rsidR="00A32932" w:rsidRDefault="00A32932" w:rsidP="005A00FB">
      <w:pPr>
        <w:keepNext/>
        <w:rPr>
          <w:rFonts w:ascii="Garamond" w:hAnsi="Garamond"/>
          <w:i/>
          <w:lang w:val="en-AU"/>
        </w:rPr>
      </w:pPr>
    </w:p>
    <w:p w:rsidR="00964A4F" w:rsidRPr="003A6F1C" w:rsidRDefault="00964A4F">
      <w:pPr>
        <w:rPr>
          <w:rFonts w:ascii="Garamond" w:hAnsi="Garamond"/>
          <w:i/>
          <w:lang w:val="en-AU"/>
        </w:rPr>
      </w:pPr>
    </w:p>
    <w:p w:rsidR="005A00FB" w:rsidRPr="003A6F1C" w:rsidRDefault="005A00FB" w:rsidP="007B7116">
      <w:pPr>
        <w:keepNext/>
        <w:rPr>
          <w:rFonts w:ascii="Garamond" w:hAnsi="Garamond"/>
          <w:b/>
          <w:lang w:val="en-AU"/>
        </w:rPr>
      </w:pPr>
      <w:r w:rsidRPr="003A6F1C">
        <w:rPr>
          <w:rFonts w:ascii="Garamond" w:hAnsi="Garamond"/>
          <w:b/>
          <w:lang w:val="en-AU"/>
        </w:rPr>
        <w:t>Online resources</w:t>
      </w:r>
    </w:p>
    <w:p w:rsidR="00754494" w:rsidRPr="003A6F1C" w:rsidRDefault="00754494" w:rsidP="002F7EE4">
      <w:pPr>
        <w:rPr>
          <w:rFonts w:ascii="Garamond" w:hAnsi="Garamond"/>
          <w:lang w:val="en-AU"/>
        </w:rPr>
      </w:pPr>
    </w:p>
    <w:p w:rsidR="00214E33" w:rsidRPr="003A6F1C" w:rsidRDefault="00214E33" w:rsidP="00580E97">
      <w:pPr>
        <w:rPr>
          <w:rFonts w:ascii="Garamond" w:hAnsi="Garamond"/>
          <w:i/>
          <w:lang w:val="en-AU"/>
        </w:rPr>
      </w:pPr>
      <w:r w:rsidRPr="003A6F1C">
        <w:rPr>
          <w:rFonts w:ascii="Garamond" w:hAnsi="Garamond"/>
          <w:i/>
          <w:lang w:val="en-AU"/>
        </w:rPr>
        <w:t>Independent investigation needed into hospital failures</w:t>
      </w:r>
    </w:p>
    <w:p w:rsidR="00214E33" w:rsidRPr="003A6F1C" w:rsidRDefault="00982AB4" w:rsidP="00580E97">
      <w:pPr>
        <w:rPr>
          <w:rFonts w:ascii="Garamond" w:hAnsi="Garamond"/>
          <w:lang w:val="en-AU"/>
        </w:rPr>
      </w:pPr>
      <w:hyperlink r:id="rId41" w:history="1">
        <w:r w:rsidR="00214E33" w:rsidRPr="003A6F1C">
          <w:rPr>
            <w:rStyle w:val="Hyperlink"/>
            <w:rFonts w:ascii="Garamond" w:hAnsi="Garamond"/>
            <w:lang w:val="en-AU"/>
          </w:rPr>
          <w:t>https://insightplus.mja.com.au/2019/40/independent-investigation-needed-into-hospital-failures/</w:t>
        </w:r>
      </w:hyperlink>
    </w:p>
    <w:p w:rsidR="00214E33" w:rsidRPr="003A6F1C" w:rsidRDefault="00214E33" w:rsidP="00580E97">
      <w:pPr>
        <w:rPr>
          <w:rFonts w:ascii="Garamond" w:hAnsi="Garamond"/>
          <w:lang w:val="en-AU"/>
        </w:rPr>
      </w:pPr>
      <w:r w:rsidRPr="003A6F1C">
        <w:rPr>
          <w:rFonts w:ascii="Garamond" w:hAnsi="Garamond"/>
          <w:lang w:val="en-AU"/>
        </w:rPr>
        <w:t>Piece published on the MJA InSight website advocating for an independent national body responsible for investigating and reporting on serious incidents in the Australian healthcare system. The UK and Norway have recently established such independent bodies, the Healthcare Safety Investigation Branch in the UK and the State Investigation Commission for Health and Care Services in Norway</w:t>
      </w:r>
    </w:p>
    <w:p w:rsidR="00214E33" w:rsidRPr="003A6F1C" w:rsidRDefault="00214E33" w:rsidP="00580E97">
      <w:pPr>
        <w:rPr>
          <w:rFonts w:ascii="Garamond" w:hAnsi="Garamond"/>
          <w:i/>
          <w:lang w:val="en-AU"/>
        </w:rPr>
      </w:pPr>
    </w:p>
    <w:p w:rsidR="00580E97" w:rsidRPr="003A6F1C" w:rsidRDefault="00580E97" w:rsidP="009E44DB">
      <w:pPr>
        <w:keepNext/>
        <w:rPr>
          <w:rFonts w:ascii="Garamond" w:hAnsi="Garamond"/>
          <w:i/>
          <w:lang w:val="en-AU"/>
        </w:rPr>
      </w:pPr>
      <w:r w:rsidRPr="003A6F1C">
        <w:rPr>
          <w:rFonts w:ascii="Garamond" w:hAnsi="Garamond"/>
          <w:i/>
          <w:lang w:val="en-AU"/>
        </w:rPr>
        <w:t xml:space="preserve">Clinical Communiqué </w:t>
      </w:r>
    </w:p>
    <w:p w:rsidR="00580E97" w:rsidRPr="003A6F1C" w:rsidRDefault="00982AB4" w:rsidP="009E44DB">
      <w:pPr>
        <w:keepNext/>
        <w:rPr>
          <w:rFonts w:ascii="Garamond" w:hAnsi="Garamond"/>
        </w:rPr>
      </w:pPr>
      <w:hyperlink r:id="rId42" w:history="1">
        <w:r w:rsidR="00580E97" w:rsidRPr="003A6F1C">
          <w:rPr>
            <w:rStyle w:val="Hyperlink"/>
            <w:rFonts w:ascii="Garamond" w:hAnsi="Garamond"/>
          </w:rPr>
          <w:t>https://www.thecommuniques.com/post/clinical-communiqu%C3%A9-volume-6-issue-3-september-2019</w:t>
        </w:r>
      </w:hyperlink>
    </w:p>
    <w:p w:rsidR="00580E97" w:rsidRPr="003A6F1C" w:rsidRDefault="00580E97" w:rsidP="009E44DB">
      <w:pPr>
        <w:keepNext/>
        <w:rPr>
          <w:rFonts w:ascii="Garamond" w:hAnsi="Garamond"/>
          <w:lang w:val="en-AU"/>
        </w:rPr>
      </w:pPr>
      <w:r w:rsidRPr="003A6F1C">
        <w:rPr>
          <w:rFonts w:ascii="Garamond" w:hAnsi="Garamond"/>
          <w:lang w:val="en-AU"/>
        </w:rPr>
        <w:t>Volume 6 Issue 3, September 2019</w:t>
      </w:r>
    </w:p>
    <w:p w:rsidR="00580E97" w:rsidRDefault="00580E97" w:rsidP="00142395">
      <w:pPr>
        <w:rPr>
          <w:rFonts w:ascii="Garamond" w:hAnsi="Garamond"/>
          <w:lang w:val="en-AU"/>
        </w:rPr>
      </w:pPr>
      <w:r w:rsidRPr="003A6F1C">
        <w:rPr>
          <w:rFonts w:ascii="Garamond" w:hAnsi="Garamond"/>
          <w:lang w:val="en-AU"/>
        </w:rPr>
        <w:t xml:space="preserve">This issue of </w:t>
      </w:r>
      <w:r w:rsidRPr="003A6F1C">
        <w:rPr>
          <w:rFonts w:ascii="Garamond" w:hAnsi="Garamond"/>
          <w:i/>
          <w:lang w:val="en-AU"/>
        </w:rPr>
        <w:t>Clinical Communiqué</w:t>
      </w:r>
      <w:r w:rsidRPr="003A6F1C">
        <w:rPr>
          <w:rFonts w:ascii="Garamond" w:hAnsi="Garamond"/>
          <w:lang w:val="en-AU"/>
        </w:rPr>
        <w:t xml:space="preserve"> looks at two coronial cases where shortcomings in the interface between humans and technological systems slowed or distorted the transmission of information (diagnostic test results), contributing to their deaths. The issue also includes an expert commentary, jointly written by two leading researchers in the field of medical informatics and digital health, explores these shortcomings further, and offer advice on how to improve communication systems.</w:t>
      </w:r>
    </w:p>
    <w:p w:rsidR="005A00FB" w:rsidRPr="003A6F1C" w:rsidRDefault="005A00FB" w:rsidP="005A00FB">
      <w:pPr>
        <w:keepNext/>
        <w:keepLines/>
        <w:rPr>
          <w:rFonts w:ascii="Garamond" w:hAnsi="Garamond"/>
          <w:i/>
          <w:lang w:val="en-AU"/>
        </w:rPr>
      </w:pPr>
      <w:r w:rsidRPr="003A6F1C">
        <w:rPr>
          <w:rFonts w:ascii="Garamond" w:hAnsi="Garamond"/>
          <w:i/>
          <w:lang w:val="en-AU"/>
        </w:rPr>
        <w:t>[UK] NICE Guidelines and Quality Standards</w:t>
      </w:r>
    </w:p>
    <w:p w:rsidR="005A00FB" w:rsidRPr="003A6F1C" w:rsidRDefault="00982AB4" w:rsidP="005A00FB">
      <w:pPr>
        <w:keepNext/>
        <w:keepLines/>
        <w:rPr>
          <w:rFonts w:ascii="Garamond" w:hAnsi="Garamond"/>
          <w:u w:val="single"/>
          <w:lang w:val="en-AU"/>
        </w:rPr>
      </w:pPr>
      <w:hyperlink r:id="rId43" w:history="1">
        <w:r w:rsidR="005A00FB" w:rsidRPr="003A6F1C">
          <w:rPr>
            <w:rStyle w:val="Hyperlink"/>
            <w:rFonts w:ascii="Garamond" w:hAnsi="Garamond"/>
            <w:lang w:val="en-AU"/>
          </w:rPr>
          <w:t>https://www.nice.org.uk/guidance</w:t>
        </w:r>
      </w:hyperlink>
    </w:p>
    <w:p w:rsidR="005A00FB" w:rsidRPr="003A6F1C" w:rsidRDefault="005A00FB" w:rsidP="005A00FB">
      <w:pPr>
        <w:keepNext/>
        <w:keepLines/>
        <w:rPr>
          <w:rFonts w:ascii="Garamond" w:hAnsi="Garamond"/>
          <w:lang w:val="en-AU"/>
        </w:rPr>
      </w:pPr>
      <w:r w:rsidRPr="003A6F1C">
        <w:rPr>
          <w:rFonts w:ascii="Garamond" w:hAnsi="Garamond"/>
          <w:lang w:val="en-AU"/>
        </w:rPr>
        <w:t>The UK’s National Institute for Health and Care Excellence (NICE) has published new (or updated) guidelines and quality standards. The latest reviews or updates are:</w:t>
      </w:r>
    </w:p>
    <w:p w:rsidR="00341D30" w:rsidRPr="003A6F1C" w:rsidRDefault="00341D30" w:rsidP="00341D30">
      <w:pPr>
        <w:pStyle w:val="ListParagraph"/>
        <w:keepNext/>
        <w:keepLines/>
        <w:numPr>
          <w:ilvl w:val="0"/>
          <w:numId w:val="14"/>
        </w:numPr>
        <w:rPr>
          <w:rFonts w:ascii="Garamond" w:hAnsi="Garamond"/>
          <w:lang w:val="en-AU"/>
        </w:rPr>
      </w:pPr>
      <w:r w:rsidRPr="003A6F1C">
        <w:rPr>
          <w:rFonts w:ascii="Garamond" w:hAnsi="Garamond"/>
          <w:lang w:val="en-AU"/>
        </w:rPr>
        <w:t xml:space="preserve">NICE Guideline NG1 </w:t>
      </w:r>
      <w:r w:rsidRPr="003A6F1C">
        <w:rPr>
          <w:rFonts w:ascii="Garamond" w:hAnsi="Garamond"/>
          <w:b/>
          <w:i/>
          <w:lang w:val="en-AU"/>
        </w:rPr>
        <w:t>Gastro-oesophageal reflux disease</w:t>
      </w:r>
      <w:r w:rsidRPr="003A6F1C">
        <w:rPr>
          <w:rFonts w:ascii="Garamond" w:hAnsi="Garamond"/>
          <w:i/>
          <w:lang w:val="en-AU"/>
        </w:rPr>
        <w:t xml:space="preserve"> in children and young people: diagnosis and management</w:t>
      </w:r>
      <w:r w:rsidRPr="003A6F1C">
        <w:rPr>
          <w:rFonts w:ascii="Garamond" w:hAnsi="Garamond"/>
          <w:lang w:val="en-AU"/>
        </w:rPr>
        <w:t xml:space="preserve"> </w:t>
      </w:r>
      <w:hyperlink r:id="rId44" w:history="1">
        <w:r w:rsidRPr="003A6F1C">
          <w:rPr>
            <w:rStyle w:val="Hyperlink"/>
            <w:rFonts w:ascii="Garamond" w:hAnsi="Garamond"/>
            <w:lang w:val="en-AU"/>
          </w:rPr>
          <w:t>https://www.nice.org.uk/guidance/ng1</w:t>
        </w:r>
      </w:hyperlink>
    </w:p>
    <w:p w:rsidR="00341D30" w:rsidRPr="003A6F1C" w:rsidRDefault="00341D30" w:rsidP="00341D30">
      <w:pPr>
        <w:pStyle w:val="ListParagraph"/>
        <w:keepNext/>
        <w:keepLines/>
        <w:numPr>
          <w:ilvl w:val="0"/>
          <w:numId w:val="14"/>
        </w:numPr>
        <w:rPr>
          <w:rFonts w:ascii="Garamond" w:hAnsi="Garamond"/>
          <w:lang w:val="en-AU"/>
        </w:rPr>
      </w:pPr>
      <w:r w:rsidRPr="003A6F1C">
        <w:rPr>
          <w:rFonts w:ascii="Garamond" w:hAnsi="Garamond"/>
          <w:lang w:val="en-AU"/>
        </w:rPr>
        <w:t xml:space="preserve">NICE Guideline NG19 </w:t>
      </w:r>
      <w:r w:rsidRPr="003A6F1C">
        <w:rPr>
          <w:rFonts w:ascii="Garamond" w:hAnsi="Garamond"/>
          <w:b/>
          <w:i/>
          <w:lang w:val="en-AU"/>
        </w:rPr>
        <w:t>Diabetic foot problems</w:t>
      </w:r>
      <w:r w:rsidRPr="003A6F1C">
        <w:rPr>
          <w:rFonts w:ascii="Garamond" w:hAnsi="Garamond"/>
          <w:i/>
          <w:lang w:val="en-AU"/>
        </w:rPr>
        <w:t xml:space="preserve">: prevention and management </w:t>
      </w:r>
      <w:hyperlink r:id="rId45" w:history="1">
        <w:r w:rsidRPr="003A6F1C">
          <w:rPr>
            <w:rStyle w:val="Hyperlink"/>
            <w:rFonts w:ascii="Garamond" w:hAnsi="Garamond"/>
            <w:lang w:val="en-AU"/>
          </w:rPr>
          <w:t>https://www.nice.org.uk/guidance/ng19</w:t>
        </w:r>
      </w:hyperlink>
    </w:p>
    <w:p w:rsidR="00652094" w:rsidRPr="003A6F1C" w:rsidRDefault="009C1382" w:rsidP="004604C4">
      <w:pPr>
        <w:pStyle w:val="ListParagraph"/>
        <w:keepNext/>
        <w:keepLines/>
        <w:numPr>
          <w:ilvl w:val="0"/>
          <w:numId w:val="14"/>
        </w:numPr>
        <w:rPr>
          <w:rFonts w:ascii="Garamond" w:hAnsi="Garamond"/>
          <w:lang w:val="en-AU"/>
        </w:rPr>
      </w:pPr>
      <w:r w:rsidRPr="003A6F1C">
        <w:rPr>
          <w:rFonts w:ascii="Garamond" w:hAnsi="Garamond"/>
          <w:lang w:val="en-AU"/>
        </w:rPr>
        <w:t>NICE Guideline NG</w:t>
      </w:r>
      <w:r w:rsidR="004604C4" w:rsidRPr="003A6F1C">
        <w:rPr>
          <w:rFonts w:ascii="Garamond" w:hAnsi="Garamond"/>
          <w:lang w:val="en-AU"/>
        </w:rPr>
        <w:t xml:space="preserve">141 </w:t>
      </w:r>
      <w:r w:rsidR="004604C4" w:rsidRPr="003A6F1C">
        <w:rPr>
          <w:rFonts w:ascii="Garamond" w:hAnsi="Garamond"/>
          <w:b/>
          <w:i/>
          <w:lang w:val="en-AU"/>
        </w:rPr>
        <w:t>Cellulitis</w:t>
      </w:r>
      <w:r w:rsidR="004604C4" w:rsidRPr="003A6F1C">
        <w:rPr>
          <w:rFonts w:ascii="Garamond" w:hAnsi="Garamond"/>
          <w:i/>
          <w:lang w:val="en-AU"/>
        </w:rPr>
        <w:t xml:space="preserve"> and </w:t>
      </w:r>
      <w:r w:rsidR="004604C4" w:rsidRPr="003A6F1C">
        <w:rPr>
          <w:rFonts w:ascii="Garamond" w:hAnsi="Garamond"/>
          <w:b/>
          <w:i/>
          <w:lang w:val="en-AU"/>
        </w:rPr>
        <w:t>erysipelas</w:t>
      </w:r>
      <w:r w:rsidR="004604C4" w:rsidRPr="003A6F1C">
        <w:rPr>
          <w:rFonts w:ascii="Garamond" w:hAnsi="Garamond"/>
          <w:i/>
          <w:lang w:val="en-AU"/>
        </w:rPr>
        <w:t xml:space="preserve">: antimicrobial prescribing </w:t>
      </w:r>
      <w:hyperlink r:id="rId46" w:history="1">
        <w:r w:rsidR="004604C4" w:rsidRPr="003A6F1C">
          <w:rPr>
            <w:rStyle w:val="Hyperlink"/>
            <w:rFonts w:ascii="Garamond" w:hAnsi="Garamond"/>
            <w:lang w:val="en-AU"/>
          </w:rPr>
          <w:t>https://www.nice.org.uk/guidance/ng141</w:t>
        </w:r>
      </w:hyperlink>
    </w:p>
    <w:p w:rsidR="003A6F1C" w:rsidRDefault="003A6F1C" w:rsidP="003A6F1C">
      <w:pPr>
        <w:pStyle w:val="ListParagraph"/>
        <w:keepNext/>
        <w:keepLines/>
        <w:numPr>
          <w:ilvl w:val="0"/>
          <w:numId w:val="14"/>
        </w:numPr>
        <w:rPr>
          <w:rFonts w:ascii="Garamond" w:hAnsi="Garamond"/>
          <w:lang w:val="en-AU"/>
        </w:rPr>
      </w:pPr>
      <w:r w:rsidRPr="003A6F1C">
        <w:rPr>
          <w:rFonts w:ascii="Garamond" w:hAnsi="Garamond"/>
          <w:lang w:val="en-AU"/>
        </w:rPr>
        <w:t>NICE Guideline NG14</w:t>
      </w:r>
      <w:r>
        <w:rPr>
          <w:rFonts w:ascii="Garamond" w:hAnsi="Garamond"/>
          <w:lang w:val="en-AU"/>
        </w:rPr>
        <w:t>2</w:t>
      </w:r>
      <w:r w:rsidRPr="003A6F1C">
        <w:rPr>
          <w:rFonts w:ascii="Garamond" w:hAnsi="Garamond"/>
          <w:lang w:val="en-AU"/>
        </w:rPr>
        <w:t xml:space="preserve"> </w:t>
      </w:r>
      <w:r w:rsidRPr="003A6F1C">
        <w:rPr>
          <w:rFonts w:ascii="Garamond" w:hAnsi="Garamond"/>
          <w:b/>
          <w:i/>
          <w:lang w:val="en-AU"/>
        </w:rPr>
        <w:t>End of life care</w:t>
      </w:r>
      <w:r w:rsidRPr="003A6F1C">
        <w:rPr>
          <w:rFonts w:ascii="Garamond" w:hAnsi="Garamond"/>
          <w:i/>
          <w:lang w:val="en-AU"/>
        </w:rPr>
        <w:t xml:space="preserve"> for adults: service delivery </w:t>
      </w:r>
      <w:hyperlink r:id="rId47" w:history="1">
        <w:r w:rsidRPr="00C74FCC">
          <w:rPr>
            <w:rStyle w:val="Hyperlink"/>
            <w:rFonts w:ascii="Garamond" w:hAnsi="Garamond"/>
            <w:lang w:val="en-AU"/>
          </w:rPr>
          <w:t>https://www.nice.org.uk/guidance/ng142</w:t>
        </w:r>
      </w:hyperlink>
    </w:p>
    <w:p w:rsidR="00341D30" w:rsidRPr="003A6F1C" w:rsidRDefault="00341D30" w:rsidP="00341D30">
      <w:pPr>
        <w:pStyle w:val="ListParagraph"/>
        <w:keepNext/>
        <w:keepLines/>
        <w:numPr>
          <w:ilvl w:val="0"/>
          <w:numId w:val="14"/>
        </w:numPr>
        <w:rPr>
          <w:rFonts w:ascii="Garamond" w:hAnsi="Garamond"/>
          <w:lang w:val="en-AU"/>
        </w:rPr>
      </w:pPr>
      <w:r w:rsidRPr="003A6F1C">
        <w:rPr>
          <w:rFonts w:ascii="Garamond" w:hAnsi="Garamond"/>
          <w:lang w:val="en-AU"/>
        </w:rPr>
        <w:t xml:space="preserve">Clinical Guideline CG71 </w:t>
      </w:r>
      <w:r w:rsidRPr="003A6F1C">
        <w:rPr>
          <w:rFonts w:ascii="Garamond" w:hAnsi="Garamond"/>
          <w:b/>
          <w:i/>
          <w:lang w:val="en-AU"/>
        </w:rPr>
        <w:t>Familial hypercholesterolaemia</w:t>
      </w:r>
      <w:r w:rsidRPr="003A6F1C">
        <w:rPr>
          <w:rFonts w:ascii="Garamond" w:hAnsi="Garamond"/>
          <w:i/>
          <w:lang w:val="en-AU"/>
        </w:rPr>
        <w:t xml:space="preserve">: identification and management </w:t>
      </w:r>
      <w:hyperlink r:id="rId48" w:history="1">
        <w:r w:rsidRPr="003A6F1C">
          <w:rPr>
            <w:rStyle w:val="Hyperlink"/>
            <w:rFonts w:ascii="Garamond" w:hAnsi="Garamond"/>
            <w:lang w:val="en-AU"/>
          </w:rPr>
          <w:t>https://www.nice.org.uk/guidance/cg71</w:t>
        </w:r>
      </w:hyperlink>
    </w:p>
    <w:p w:rsidR="00F466E2" w:rsidRPr="003A6F1C" w:rsidRDefault="00F466E2" w:rsidP="00341D30">
      <w:pPr>
        <w:pStyle w:val="ListParagraph"/>
        <w:keepNext/>
        <w:keepLines/>
        <w:numPr>
          <w:ilvl w:val="0"/>
          <w:numId w:val="14"/>
        </w:numPr>
        <w:rPr>
          <w:rFonts w:ascii="Garamond" w:hAnsi="Garamond"/>
          <w:lang w:val="en-AU"/>
        </w:rPr>
      </w:pPr>
      <w:r w:rsidRPr="003A6F1C">
        <w:rPr>
          <w:rFonts w:ascii="Garamond" w:hAnsi="Garamond"/>
          <w:lang w:val="en-AU"/>
        </w:rPr>
        <w:t>Clinical Guideline CG</w:t>
      </w:r>
      <w:r w:rsidR="00341D30" w:rsidRPr="003A6F1C">
        <w:rPr>
          <w:rFonts w:ascii="Garamond" w:hAnsi="Garamond"/>
          <w:lang w:val="en-AU"/>
        </w:rPr>
        <w:t>137</w:t>
      </w:r>
      <w:r w:rsidR="00652094" w:rsidRPr="003A6F1C">
        <w:rPr>
          <w:rFonts w:ascii="Garamond" w:hAnsi="Garamond"/>
          <w:lang w:val="en-AU"/>
        </w:rPr>
        <w:t xml:space="preserve"> </w:t>
      </w:r>
      <w:r w:rsidR="00341D30" w:rsidRPr="003A6F1C">
        <w:rPr>
          <w:rFonts w:ascii="Garamond" w:hAnsi="Garamond"/>
          <w:b/>
          <w:i/>
          <w:lang w:val="en-AU"/>
        </w:rPr>
        <w:t>Epilepsies</w:t>
      </w:r>
      <w:r w:rsidR="00341D30" w:rsidRPr="003A6F1C">
        <w:rPr>
          <w:rFonts w:ascii="Garamond" w:hAnsi="Garamond"/>
          <w:i/>
          <w:lang w:val="en-AU"/>
        </w:rPr>
        <w:t>: diagnosis and management</w:t>
      </w:r>
      <w:r w:rsidR="00341D30" w:rsidRPr="003A6F1C">
        <w:rPr>
          <w:rFonts w:ascii="Garamond" w:hAnsi="Garamond"/>
          <w:lang w:val="en-AU"/>
        </w:rPr>
        <w:t xml:space="preserve"> </w:t>
      </w:r>
      <w:hyperlink r:id="rId49" w:history="1">
        <w:r w:rsidR="00341D30" w:rsidRPr="003A6F1C">
          <w:rPr>
            <w:rStyle w:val="Hyperlink"/>
            <w:rFonts w:ascii="Garamond" w:hAnsi="Garamond"/>
            <w:lang w:val="en-AU"/>
          </w:rPr>
          <w:t>https://www.nice.org.uk/guidance/cg137</w:t>
        </w:r>
      </w:hyperlink>
    </w:p>
    <w:p w:rsidR="00AF4D9D" w:rsidRPr="003A6F1C" w:rsidRDefault="00AF4D9D" w:rsidP="00FA11D5">
      <w:pPr>
        <w:keepLines/>
        <w:jc w:val="both"/>
        <w:rPr>
          <w:rFonts w:ascii="Garamond" w:hAnsi="Garamond"/>
          <w:lang w:val="en-AU"/>
        </w:rPr>
      </w:pPr>
    </w:p>
    <w:p w:rsidR="00C5077F" w:rsidRPr="003A6F1C" w:rsidRDefault="00C5077F" w:rsidP="00C5077F">
      <w:pPr>
        <w:keepNext/>
        <w:keepLines/>
        <w:rPr>
          <w:rFonts w:ascii="Garamond" w:hAnsi="Garamond"/>
          <w:i/>
          <w:lang w:val="en-AU"/>
        </w:rPr>
      </w:pPr>
      <w:r w:rsidRPr="003A6F1C">
        <w:rPr>
          <w:rFonts w:ascii="Garamond" w:hAnsi="Garamond"/>
          <w:i/>
          <w:lang w:val="en-AU"/>
        </w:rPr>
        <w:t>[UK] National Institute for Health Research</w:t>
      </w:r>
    </w:p>
    <w:p w:rsidR="00C5077F" w:rsidRPr="003A6F1C" w:rsidRDefault="00982AB4" w:rsidP="00C5077F">
      <w:pPr>
        <w:keepNext/>
        <w:keepLines/>
        <w:rPr>
          <w:rStyle w:val="Hyperlink"/>
          <w:rFonts w:ascii="Garamond" w:hAnsi="Garamond"/>
          <w:lang w:val="en-AU"/>
        </w:rPr>
      </w:pPr>
      <w:hyperlink r:id="rId50" w:history="1">
        <w:r w:rsidR="00C5077F" w:rsidRPr="003A6F1C">
          <w:rPr>
            <w:rStyle w:val="Hyperlink"/>
            <w:rFonts w:ascii="Garamond" w:hAnsi="Garamond"/>
            <w:lang w:val="en-AU"/>
          </w:rPr>
          <w:t>https://discover.dc.nihr.ac.uk/portal/search/signals</w:t>
        </w:r>
      </w:hyperlink>
    </w:p>
    <w:p w:rsidR="00C5077F" w:rsidRPr="003A6F1C" w:rsidRDefault="00C5077F" w:rsidP="00C5077F">
      <w:pPr>
        <w:keepNext/>
        <w:keepLines/>
        <w:rPr>
          <w:rFonts w:ascii="Garamond" w:hAnsi="Garamond"/>
          <w:lang w:val="en-AU"/>
        </w:rPr>
      </w:pPr>
      <w:r w:rsidRPr="003A6F1C">
        <w:rPr>
          <w:rFonts w:ascii="Garamond" w:hAnsi="Garamond"/>
          <w:lang w:val="en-AU"/>
        </w:rPr>
        <w:t>The UK’s National Institute for Health Research (NIHR) Dissemination Centre has released the latest ‘Signals’ research summaries. This latest release includes:</w:t>
      </w:r>
    </w:p>
    <w:p w:rsidR="00C5077F" w:rsidRPr="003A6F1C" w:rsidRDefault="00C5077F" w:rsidP="00C5077F">
      <w:pPr>
        <w:pStyle w:val="ListParagraph"/>
        <w:keepLines/>
        <w:numPr>
          <w:ilvl w:val="0"/>
          <w:numId w:val="14"/>
        </w:numPr>
        <w:rPr>
          <w:rFonts w:ascii="Garamond" w:hAnsi="Garamond"/>
          <w:lang w:val="en-AU"/>
        </w:rPr>
      </w:pPr>
      <w:r w:rsidRPr="003A6F1C">
        <w:rPr>
          <w:rFonts w:ascii="Garamond" w:hAnsi="Garamond"/>
          <w:lang w:val="en-AU"/>
        </w:rPr>
        <w:t xml:space="preserve">Diagnosis of </w:t>
      </w:r>
      <w:r w:rsidRPr="003A6F1C">
        <w:rPr>
          <w:rFonts w:ascii="Garamond" w:hAnsi="Garamond"/>
          <w:b/>
          <w:lang w:val="en-AU"/>
        </w:rPr>
        <w:t>delirium</w:t>
      </w:r>
      <w:r w:rsidRPr="003A6F1C">
        <w:rPr>
          <w:rFonts w:ascii="Garamond" w:hAnsi="Garamond"/>
          <w:lang w:val="en-AU"/>
        </w:rPr>
        <w:t xml:space="preserve"> in hospitals can be improved by the 4 A’s test</w:t>
      </w:r>
    </w:p>
    <w:p w:rsidR="00C5077F" w:rsidRPr="003A6F1C" w:rsidRDefault="00C5077F" w:rsidP="00C5077F">
      <w:pPr>
        <w:pStyle w:val="ListParagraph"/>
        <w:keepLines/>
        <w:numPr>
          <w:ilvl w:val="0"/>
          <w:numId w:val="14"/>
        </w:numPr>
        <w:rPr>
          <w:rFonts w:ascii="Garamond" w:hAnsi="Garamond"/>
          <w:lang w:val="en-AU"/>
        </w:rPr>
      </w:pPr>
      <w:r w:rsidRPr="003A6F1C">
        <w:rPr>
          <w:rFonts w:ascii="Garamond" w:hAnsi="Garamond"/>
          <w:lang w:val="en-AU"/>
        </w:rPr>
        <w:t xml:space="preserve">Enhanced communication and staff training could improve the experience of </w:t>
      </w:r>
      <w:r w:rsidRPr="003A6F1C">
        <w:rPr>
          <w:rFonts w:ascii="Garamond" w:hAnsi="Garamond"/>
          <w:b/>
          <w:lang w:val="en-AU"/>
        </w:rPr>
        <w:t>maternity services</w:t>
      </w:r>
      <w:r w:rsidRPr="003A6F1C">
        <w:rPr>
          <w:rFonts w:ascii="Garamond" w:hAnsi="Garamond"/>
          <w:lang w:val="en-AU"/>
        </w:rPr>
        <w:t xml:space="preserve"> for asylum-seeking women</w:t>
      </w:r>
    </w:p>
    <w:p w:rsidR="00C5077F" w:rsidRPr="003A6F1C" w:rsidRDefault="00C5077F" w:rsidP="00C5077F">
      <w:pPr>
        <w:pStyle w:val="ListParagraph"/>
        <w:keepLines/>
        <w:numPr>
          <w:ilvl w:val="0"/>
          <w:numId w:val="14"/>
        </w:numPr>
        <w:rPr>
          <w:rFonts w:ascii="Garamond" w:hAnsi="Garamond"/>
          <w:lang w:val="en-AU"/>
        </w:rPr>
      </w:pPr>
      <w:r w:rsidRPr="003A6F1C">
        <w:rPr>
          <w:rFonts w:ascii="Garamond" w:hAnsi="Garamond"/>
          <w:lang w:val="en-AU"/>
        </w:rPr>
        <w:t xml:space="preserve">C-reactive protein testing in general practice safely reduces antibiotic use for </w:t>
      </w:r>
      <w:r w:rsidRPr="003A6F1C">
        <w:rPr>
          <w:rFonts w:ascii="Garamond" w:hAnsi="Garamond"/>
          <w:b/>
          <w:lang w:val="en-AU"/>
        </w:rPr>
        <w:t>COPD</w:t>
      </w:r>
      <w:r w:rsidRPr="003A6F1C">
        <w:rPr>
          <w:rFonts w:ascii="Garamond" w:hAnsi="Garamond"/>
          <w:lang w:val="en-AU"/>
        </w:rPr>
        <w:t xml:space="preserve"> flare-ups</w:t>
      </w:r>
    </w:p>
    <w:p w:rsidR="00C5077F" w:rsidRPr="003A6F1C" w:rsidRDefault="00C5077F" w:rsidP="00C5077F">
      <w:pPr>
        <w:pStyle w:val="ListParagraph"/>
        <w:keepLines/>
        <w:numPr>
          <w:ilvl w:val="0"/>
          <w:numId w:val="14"/>
        </w:numPr>
        <w:rPr>
          <w:rFonts w:ascii="Garamond" w:hAnsi="Garamond"/>
          <w:lang w:val="en-AU"/>
        </w:rPr>
      </w:pPr>
      <w:r w:rsidRPr="003A6F1C">
        <w:rPr>
          <w:rFonts w:ascii="Garamond" w:hAnsi="Garamond"/>
          <w:lang w:val="en-AU"/>
        </w:rPr>
        <w:t xml:space="preserve">Diet and physical activity interventions targeting children and youth have different, yet small, effects on preventing </w:t>
      </w:r>
      <w:r w:rsidRPr="003A6F1C">
        <w:rPr>
          <w:rFonts w:ascii="Garamond" w:hAnsi="Garamond"/>
          <w:b/>
          <w:lang w:val="en-AU"/>
        </w:rPr>
        <w:t>obesity</w:t>
      </w:r>
    </w:p>
    <w:p w:rsidR="00C5077F" w:rsidRPr="003A6F1C" w:rsidRDefault="00C5077F" w:rsidP="00C5077F">
      <w:pPr>
        <w:pStyle w:val="ListParagraph"/>
        <w:keepLines/>
        <w:numPr>
          <w:ilvl w:val="0"/>
          <w:numId w:val="14"/>
        </w:numPr>
        <w:rPr>
          <w:rFonts w:ascii="Garamond" w:hAnsi="Garamond"/>
          <w:lang w:val="en-AU"/>
        </w:rPr>
      </w:pPr>
      <w:r w:rsidRPr="003A6F1C">
        <w:rPr>
          <w:rFonts w:ascii="Garamond" w:hAnsi="Garamond"/>
          <w:lang w:val="en-AU"/>
        </w:rPr>
        <w:t xml:space="preserve">Transcatheter aortic valve implantation may be an option for patients with </w:t>
      </w:r>
      <w:r w:rsidRPr="003A6F1C">
        <w:rPr>
          <w:rFonts w:ascii="Garamond" w:hAnsi="Garamond"/>
          <w:b/>
          <w:lang w:val="en-AU"/>
        </w:rPr>
        <w:t>aortic stenosis</w:t>
      </w:r>
      <w:r w:rsidRPr="003A6F1C">
        <w:rPr>
          <w:rFonts w:ascii="Garamond" w:hAnsi="Garamond"/>
          <w:lang w:val="en-AU"/>
        </w:rPr>
        <w:t xml:space="preserve"> at lower surgical risk</w:t>
      </w:r>
    </w:p>
    <w:p w:rsidR="00C5077F" w:rsidRPr="003A6F1C" w:rsidRDefault="00C5077F" w:rsidP="00C5077F">
      <w:pPr>
        <w:pStyle w:val="ListParagraph"/>
        <w:keepLines/>
        <w:numPr>
          <w:ilvl w:val="0"/>
          <w:numId w:val="14"/>
        </w:numPr>
        <w:rPr>
          <w:rFonts w:ascii="Garamond" w:hAnsi="Garamond"/>
          <w:lang w:val="en-AU"/>
        </w:rPr>
      </w:pPr>
      <w:r w:rsidRPr="003A6F1C">
        <w:rPr>
          <w:rFonts w:ascii="Garamond" w:hAnsi="Garamond"/>
          <w:b/>
          <w:lang w:val="en-AU"/>
        </w:rPr>
        <w:t>Text message reminders increase attendance</w:t>
      </w:r>
      <w:r w:rsidRPr="003A6F1C">
        <w:rPr>
          <w:rFonts w:ascii="Garamond" w:hAnsi="Garamond"/>
          <w:lang w:val="en-AU"/>
        </w:rPr>
        <w:t xml:space="preserve"> at NHS health checks</w:t>
      </w:r>
    </w:p>
    <w:p w:rsidR="00C5077F" w:rsidRPr="003A6F1C" w:rsidRDefault="00C5077F" w:rsidP="00C5077F">
      <w:pPr>
        <w:pStyle w:val="ListParagraph"/>
        <w:keepLines/>
        <w:numPr>
          <w:ilvl w:val="0"/>
          <w:numId w:val="14"/>
        </w:numPr>
        <w:rPr>
          <w:rFonts w:ascii="Garamond" w:hAnsi="Garamond"/>
          <w:lang w:val="en-AU"/>
        </w:rPr>
      </w:pPr>
      <w:r w:rsidRPr="003A6F1C">
        <w:rPr>
          <w:rFonts w:ascii="Garamond" w:hAnsi="Garamond"/>
          <w:lang w:val="en-AU"/>
        </w:rPr>
        <w:t xml:space="preserve">A </w:t>
      </w:r>
      <w:r w:rsidRPr="003A6F1C">
        <w:rPr>
          <w:rFonts w:ascii="Garamond" w:hAnsi="Garamond"/>
          <w:b/>
          <w:lang w:val="en-AU"/>
        </w:rPr>
        <w:t>temporary clot-catching filter</w:t>
      </w:r>
      <w:r w:rsidRPr="003A6F1C">
        <w:rPr>
          <w:rFonts w:ascii="Garamond" w:hAnsi="Garamond"/>
          <w:lang w:val="en-AU"/>
        </w:rPr>
        <w:t xml:space="preserve"> inserted after major trauma does not prevent lung clots</w:t>
      </w:r>
    </w:p>
    <w:p w:rsidR="00C5077F" w:rsidRPr="003A6F1C" w:rsidRDefault="00C5077F" w:rsidP="00C5077F">
      <w:pPr>
        <w:pStyle w:val="ListParagraph"/>
        <w:keepLines/>
        <w:numPr>
          <w:ilvl w:val="0"/>
          <w:numId w:val="14"/>
        </w:numPr>
        <w:rPr>
          <w:rFonts w:ascii="Garamond" w:hAnsi="Garamond"/>
          <w:lang w:val="en-AU"/>
        </w:rPr>
      </w:pPr>
      <w:r w:rsidRPr="003A6F1C">
        <w:rPr>
          <w:rFonts w:ascii="Garamond" w:hAnsi="Garamond"/>
          <w:lang w:val="en-AU"/>
        </w:rPr>
        <w:t xml:space="preserve">A lower </w:t>
      </w:r>
      <w:r w:rsidRPr="003A6F1C">
        <w:rPr>
          <w:rFonts w:ascii="Garamond" w:hAnsi="Garamond"/>
          <w:b/>
          <w:lang w:val="en-AU"/>
        </w:rPr>
        <w:t>drink-drive limit</w:t>
      </w:r>
      <w:r w:rsidRPr="003A6F1C">
        <w:rPr>
          <w:rFonts w:ascii="Garamond" w:hAnsi="Garamond"/>
          <w:lang w:val="en-AU"/>
        </w:rPr>
        <w:t xml:space="preserve"> in Scotland is not linked to reduced road traffic accidents as expected</w:t>
      </w:r>
    </w:p>
    <w:p w:rsidR="00C5077F" w:rsidRPr="003A6F1C" w:rsidRDefault="00C5077F" w:rsidP="00C5077F">
      <w:pPr>
        <w:pStyle w:val="ListParagraph"/>
        <w:keepLines/>
        <w:numPr>
          <w:ilvl w:val="0"/>
          <w:numId w:val="14"/>
        </w:numPr>
        <w:rPr>
          <w:rFonts w:ascii="Garamond" w:hAnsi="Garamond"/>
          <w:lang w:val="en-AU"/>
        </w:rPr>
      </w:pPr>
      <w:r w:rsidRPr="003A6F1C">
        <w:rPr>
          <w:rFonts w:ascii="Garamond" w:hAnsi="Garamond"/>
          <w:lang w:val="en-AU"/>
        </w:rPr>
        <w:t xml:space="preserve">Length of steroid course for </w:t>
      </w:r>
      <w:r w:rsidRPr="003A6F1C">
        <w:rPr>
          <w:rFonts w:ascii="Garamond" w:hAnsi="Garamond"/>
          <w:b/>
          <w:lang w:val="en-AU"/>
        </w:rPr>
        <w:t>childhood nephrotic syndrome</w:t>
      </w:r>
      <w:r w:rsidRPr="003A6F1C">
        <w:rPr>
          <w:rFonts w:ascii="Garamond" w:hAnsi="Garamond"/>
          <w:lang w:val="en-AU"/>
        </w:rPr>
        <w:t xml:space="preserve"> makes little difference to later recurrences</w:t>
      </w:r>
    </w:p>
    <w:p w:rsidR="00C5077F" w:rsidRPr="003A6F1C" w:rsidRDefault="00C5077F" w:rsidP="00C5077F">
      <w:pPr>
        <w:pStyle w:val="ListParagraph"/>
        <w:keepLines/>
        <w:numPr>
          <w:ilvl w:val="0"/>
          <w:numId w:val="14"/>
        </w:numPr>
        <w:rPr>
          <w:rFonts w:ascii="Garamond" w:hAnsi="Garamond"/>
          <w:lang w:val="en-AU"/>
        </w:rPr>
      </w:pPr>
      <w:r w:rsidRPr="003A6F1C">
        <w:rPr>
          <w:rFonts w:ascii="Garamond" w:hAnsi="Garamond"/>
          <w:lang w:val="en-AU"/>
        </w:rPr>
        <w:t xml:space="preserve">Exercise training improves physical capacity after </w:t>
      </w:r>
      <w:r w:rsidRPr="003A6F1C">
        <w:rPr>
          <w:rFonts w:ascii="Garamond" w:hAnsi="Garamond"/>
          <w:b/>
          <w:lang w:val="en-AU"/>
        </w:rPr>
        <w:t>lung cancer surgery</w:t>
      </w:r>
      <w:r w:rsidRPr="003A6F1C">
        <w:rPr>
          <w:rFonts w:ascii="Garamond" w:hAnsi="Garamond"/>
          <w:lang w:val="en-AU"/>
        </w:rPr>
        <w:t>.</w:t>
      </w:r>
    </w:p>
    <w:p w:rsidR="00A32932" w:rsidRPr="003A6F1C" w:rsidRDefault="00A32932" w:rsidP="00FA11D5">
      <w:pPr>
        <w:keepLines/>
        <w:jc w:val="both"/>
        <w:rPr>
          <w:rFonts w:ascii="Garamond" w:hAnsi="Garamond"/>
          <w:lang w:val="en-AU"/>
        </w:rPr>
      </w:pPr>
    </w:p>
    <w:p w:rsidR="00BD556B" w:rsidRPr="000170DA" w:rsidRDefault="00BD556B" w:rsidP="00BD556B">
      <w:pPr>
        <w:keepNext/>
        <w:keepLines/>
        <w:rPr>
          <w:rFonts w:ascii="Garamond" w:hAnsi="Garamond"/>
          <w:i/>
          <w:lang w:val="en-AU"/>
        </w:rPr>
      </w:pPr>
      <w:r w:rsidRPr="000170DA">
        <w:rPr>
          <w:rFonts w:ascii="Garamond" w:hAnsi="Garamond"/>
          <w:i/>
          <w:lang w:val="en-AU"/>
        </w:rPr>
        <w:t>[USA] Effective Health Care Program reports</w:t>
      </w:r>
    </w:p>
    <w:bookmarkStart w:id="1" w:name="_GoBack"/>
    <w:p w:rsidR="00BD556B" w:rsidRPr="000170DA" w:rsidRDefault="00982AB4" w:rsidP="00BD556B">
      <w:pPr>
        <w:keepNext/>
        <w:keepLines/>
        <w:rPr>
          <w:rFonts w:ascii="Garamond" w:hAnsi="Garamond"/>
          <w:u w:val="single"/>
          <w:lang w:val="en-AU"/>
        </w:rPr>
      </w:pPr>
      <w:r>
        <w:fldChar w:fldCharType="begin"/>
      </w:r>
      <w:r>
        <w:instrText xml:space="preserve"> HYPERLINK "https://effectivehealthcare.ahrq.gov/" </w:instrText>
      </w:r>
      <w:r>
        <w:fldChar w:fldCharType="separate"/>
      </w:r>
      <w:r w:rsidR="00BD556B" w:rsidRPr="000170DA">
        <w:rPr>
          <w:rStyle w:val="Hyperlink"/>
          <w:rFonts w:ascii="Garamond" w:hAnsi="Garamond"/>
          <w:lang w:val="en-AU"/>
        </w:rPr>
        <w:t>https://effectivehealthcare.ahrq.gov/</w:t>
      </w:r>
      <w:r>
        <w:rPr>
          <w:rStyle w:val="Hyperlink"/>
          <w:rFonts w:ascii="Garamond" w:hAnsi="Garamond"/>
          <w:lang w:val="en-AU"/>
        </w:rPr>
        <w:fldChar w:fldCharType="end"/>
      </w:r>
    </w:p>
    <w:p w:rsidR="00BD556B" w:rsidRDefault="00BD556B" w:rsidP="00BD556B">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BD556B" w:rsidRPr="00BD556B" w:rsidRDefault="00BD556B" w:rsidP="00BD556B">
      <w:pPr>
        <w:pStyle w:val="ListParagraph"/>
        <w:keepLines/>
        <w:numPr>
          <w:ilvl w:val="0"/>
          <w:numId w:val="20"/>
        </w:numPr>
        <w:rPr>
          <w:rFonts w:ascii="Garamond" w:hAnsi="Garamond"/>
          <w:lang w:val="en-AU"/>
        </w:rPr>
      </w:pPr>
      <w:r w:rsidRPr="00BD556B">
        <w:rPr>
          <w:rFonts w:ascii="Garamond" w:hAnsi="Garamond"/>
          <w:i/>
          <w:lang w:val="en-AU"/>
        </w:rPr>
        <w:t xml:space="preserve">Pharmacologic and Nonpharmacologic Therapies in Adult Patients With Exacerbation of </w:t>
      </w:r>
      <w:r w:rsidRPr="00BD556B">
        <w:rPr>
          <w:rFonts w:ascii="Garamond" w:hAnsi="Garamond"/>
          <w:b/>
          <w:i/>
          <w:lang w:val="en-AU"/>
        </w:rPr>
        <w:t>COPD</w:t>
      </w:r>
      <w:r>
        <w:rPr>
          <w:rFonts w:ascii="Garamond" w:hAnsi="Garamond"/>
          <w:lang w:val="en-AU"/>
        </w:rPr>
        <w:t xml:space="preserve"> </w:t>
      </w:r>
      <w:hyperlink r:id="rId51" w:history="1">
        <w:r w:rsidRPr="0033435D">
          <w:rPr>
            <w:rStyle w:val="Hyperlink"/>
            <w:rFonts w:ascii="Garamond" w:hAnsi="Garamond"/>
            <w:lang w:val="en-AU"/>
          </w:rPr>
          <w:t>https://effectivehealthcare.ahrq.gov/products/copd/research</w:t>
        </w:r>
      </w:hyperlink>
    </w:p>
    <w:bookmarkEnd w:id="1"/>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52"/>
      <w:footerReference w:type="default" r:id="rId5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74A" w:rsidRDefault="007A474A">
      <w:r>
        <w:separator/>
      </w:r>
    </w:p>
  </w:endnote>
  <w:endnote w:type="continuationSeparator" w:id="0">
    <w:p w:rsidR="007A474A" w:rsidRDefault="007A4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4A" w:rsidRDefault="007A474A"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82AB4">
      <w:rPr>
        <w:rStyle w:val="PageNumber"/>
        <w:noProof/>
      </w:rPr>
      <w:t>12</w:t>
    </w:r>
    <w:r>
      <w:rPr>
        <w:rStyle w:val="PageNumber"/>
      </w:rPr>
      <w:fldChar w:fldCharType="end"/>
    </w:r>
  </w:p>
  <w:p w:rsidR="007A474A" w:rsidRPr="001E78F0" w:rsidRDefault="007A474A"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437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474A" w:rsidRPr="001E78F0" w:rsidRDefault="007A474A"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982AB4">
      <w:rPr>
        <w:rStyle w:val="PageNumber"/>
        <w:rFonts w:ascii="Garamond" w:hAnsi="Garamond"/>
        <w:noProof/>
      </w:rPr>
      <w:t>11</w:t>
    </w:r>
    <w:r w:rsidRPr="001E78F0">
      <w:rPr>
        <w:rStyle w:val="PageNumber"/>
        <w:rFonts w:ascii="Garamond" w:hAnsi="Garamond"/>
      </w:rPr>
      <w:fldChar w:fldCharType="end"/>
    </w:r>
  </w:p>
  <w:p w:rsidR="007A474A" w:rsidRPr="001E78F0" w:rsidRDefault="007A474A"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437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74A" w:rsidRDefault="007A474A">
      <w:r>
        <w:separator/>
      </w:r>
    </w:p>
  </w:footnote>
  <w:footnote w:type="continuationSeparator" w:id="0">
    <w:p w:rsidR="007A474A" w:rsidRDefault="007A4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4C1B06"/>
    <w:multiLevelType w:val="hybridMultilevel"/>
    <w:tmpl w:val="FC02A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C7D773D"/>
    <w:multiLevelType w:val="hybridMultilevel"/>
    <w:tmpl w:val="4260B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8B3387"/>
    <w:multiLevelType w:val="hybridMultilevel"/>
    <w:tmpl w:val="1742C5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3C42C05"/>
    <w:multiLevelType w:val="hybridMultilevel"/>
    <w:tmpl w:val="0784A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BF63F5"/>
    <w:multiLevelType w:val="hybridMultilevel"/>
    <w:tmpl w:val="94D09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DB0102"/>
    <w:multiLevelType w:val="hybridMultilevel"/>
    <w:tmpl w:val="EB441130"/>
    <w:lvl w:ilvl="0" w:tplc="86109EA0">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8"/>
  </w:num>
  <w:num w:numId="14">
    <w:abstractNumId w:val="16"/>
  </w:num>
  <w:num w:numId="15">
    <w:abstractNumId w:val="11"/>
  </w:num>
  <w:num w:numId="16">
    <w:abstractNumId w:val="13"/>
  </w:num>
  <w:num w:numId="17">
    <w:abstractNumId w:val="10"/>
  </w:num>
  <w:num w:numId="18">
    <w:abstractNumId w:val="17"/>
  </w:num>
  <w:num w:numId="19">
    <w:abstractNumId w:val="14"/>
  </w:num>
  <w:num w:numId="2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87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CF5"/>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697"/>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28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876"/>
    <w:rsid w:val="000429DE"/>
    <w:rsid w:val="00042A67"/>
    <w:rsid w:val="00042AC4"/>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489"/>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D6D"/>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6DA"/>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5F"/>
    <w:rsid w:val="0008716F"/>
    <w:rsid w:val="000873DC"/>
    <w:rsid w:val="00087600"/>
    <w:rsid w:val="000877CA"/>
    <w:rsid w:val="00087948"/>
    <w:rsid w:val="00087A5A"/>
    <w:rsid w:val="00087C83"/>
    <w:rsid w:val="00087F49"/>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4B"/>
    <w:rsid w:val="00097A70"/>
    <w:rsid w:val="00097AE2"/>
    <w:rsid w:val="000A0137"/>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87C"/>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4FF"/>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EF6"/>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14"/>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5F5"/>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395"/>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83"/>
    <w:rsid w:val="001862DC"/>
    <w:rsid w:val="00186580"/>
    <w:rsid w:val="00186914"/>
    <w:rsid w:val="00186A49"/>
    <w:rsid w:val="00186AEE"/>
    <w:rsid w:val="00186CC6"/>
    <w:rsid w:val="00186F8C"/>
    <w:rsid w:val="001871DE"/>
    <w:rsid w:val="001873D0"/>
    <w:rsid w:val="00187569"/>
    <w:rsid w:val="00187BCA"/>
    <w:rsid w:val="00187C15"/>
    <w:rsid w:val="00187CCE"/>
    <w:rsid w:val="00187F57"/>
    <w:rsid w:val="00187FFE"/>
    <w:rsid w:val="0019048F"/>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347"/>
    <w:rsid w:val="001A14DA"/>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5EDE"/>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4F49"/>
    <w:rsid w:val="001B53F8"/>
    <w:rsid w:val="001B5733"/>
    <w:rsid w:val="001B59C3"/>
    <w:rsid w:val="001B6242"/>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C72"/>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7BA"/>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38"/>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AAF"/>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52"/>
    <w:rsid w:val="002007F0"/>
    <w:rsid w:val="00200BE8"/>
    <w:rsid w:val="00200D66"/>
    <w:rsid w:val="0020137B"/>
    <w:rsid w:val="0020148B"/>
    <w:rsid w:val="002014AE"/>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9DE"/>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132"/>
    <w:rsid w:val="00212169"/>
    <w:rsid w:val="00212482"/>
    <w:rsid w:val="00212844"/>
    <w:rsid w:val="00212917"/>
    <w:rsid w:val="00212BEA"/>
    <w:rsid w:val="00212DBF"/>
    <w:rsid w:val="00212E4C"/>
    <w:rsid w:val="0021343E"/>
    <w:rsid w:val="0021374E"/>
    <w:rsid w:val="002137BF"/>
    <w:rsid w:val="00213901"/>
    <w:rsid w:val="00213956"/>
    <w:rsid w:val="002141B6"/>
    <w:rsid w:val="0021427E"/>
    <w:rsid w:val="00214393"/>
    <w:rsid w:val="00214402"/>
    <w:rsid w:val="00214422"/>
    <w:rsid w:val="00214445"/>
    <w:rsid w:val="0021454E"/>
    <w:rsid w:val="0021457D"/>
    <w:rsid w:val="0021465E"/>
    <w:rsid w:val="002148BC"/>
    <w:rsid w:val="002149FD"/>
    <w:rsid w:val="00214E33"/>
    <w:rsid w:val="002150EA"/>
    <w:rsid w:val="002159C3"/>
    <w:rsid w:val="00215D1A"/>
    <w:rsid w:val="00215DEB"/>
    <w:rsid w:val="00215FC5"/>
    <w:rsid w:val="00216510"/>
    <w:rsid w:val="00216708"/>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A96"/>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10"/>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865"/>
    <w:rsid w:val="002369E7"/>
    <w:rsid w:val="00236D5C"/>
    <w:rsid w:val="00236E06"/>
    <w:rsid w:val="0023729D"/>
    <w:rsid w:val="002373FA"/>
    <w:rsid w:val="0023774E"/>
    <w:rsid w:val="00237877"/>
    <w:rsid w:val="0023797C"/>
    <w:rsid w:val="00237EAA"/>
    <w:rsid w:val="002402AE"/>
    <w:rsid w:val="00240CFC"/>
    <w:rsid w:val="002410E4"/>
    <w:rsid w:val="002411AE"/>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5C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4B3"/>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2A3"/>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918"/>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70A"/>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09E"/>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793"/>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2D1"/>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C13"/>
    <w:rsid w:val="002F0DC8"/>
    <w:rsid w:val="002F0DE5"/>
    <w:rsid w:val="002F0F7A"/>
    <w:rsid w:val="002F0F9D"/>
    <w:rsid w:val="002F11CA"/>
    <w:rsid w:val="002F1DB2"/>
    <w:rsid w:val="002F1DFF"/>
    <w:rsid w:val="002F2190"/>
    <w:rsid w:val="002F2666"/>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2F7EE4"/>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069"/>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D3D"/>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CA5"/>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3A7"/>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4F"/>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37F"/>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30"/>
    <w:rsid w:val="00341D59"/>
    <w:rsid w:val="00341DE3"/>
    <w:rsid w:val="00341E94"/>
    <w:rsid w:val="003425D8"/>
    <w:rsid w:val="00342844"/>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A83"/>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DC2"/>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7CB"/>
    <w:rsid w:val="00362938"/>
    <w:rsid w:val="00362B77"/>
    <w:rsid w:val="00363029"/>
    <w:rsid w:val="0036304A"/>
    <w:rsid w:val="003635C2"/>
    <w:rsid w:val="00363E2B"/>
    <w:rsid w:val="00363FAF"/>
    <w:rsid w:val="003640D9"/>
    <w:rsid w:val="0036445F"/>
    <w:rsid w:val="003645E5"/>
    <w:rsid w:val="00364BF9"/>
    <w:rsid w:val="00364FA3"/>
    <w:rsid w:val="00365333"/>
    <w:rsid w:val="00365376"/>
    <w:rsid w:val="00365485"/>
    <w:rsid w:val="003655C4"/>
    <w:rsid w:val="0036562F"/>
    <w:rsid w:val="00365DBD"/>
    <w:rsid w:val="00365DC4"/>
    <w:rsid w:val="00366329"/>
    <w:rsid w:val="003663C7"/>
    <w:rsid w:val="003666C7"/>
    <w:rsid w:val="0036687A"/>
    <w:rsid w:val="00366AB5"/>
    <w:rsid w:val="00366C8A"/>
    <w:rsid w:val="00366C9F"/>
    <w:rsid w:val="00367228"/>
    <w:rsid w:val="003675A5"/>
    <w:rsid w:val="003676AE"/>
    <w:rsid w:val="00367786"/>
    <w:rsid w:val="00367A4C"/>
    <w:rsid w:val="00367C9F"/>
    <w:rsid w:val="00370114"/>
    <w:rsid w:val="003702BB"/>
    <w:rsid w:val="0037060F"/>
    <w:rsid w:val="003706BA"/>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31B"/>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DD7"/>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9D2"/>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8B"/>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1CE"/>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6F1C"/>
    <w:rsid w:val="003A737A"/>
    <w:rsid w:val="003A7789"/>
    <w:rsid w:val="003A7963"/>
    <w:rsid w:val="003A7AF2"/>
    <w:rsid w:val="003A7C4D"/>
    <w:rsid w:val="003A7D67"/>
    <w:rsid w:val="003B0336"/>
    <w:rsid w:val="003B03E4"/>
    <w:rsid w:val="003B0712"/>
    <w:rsid w:val="003B0982"/>
    <w:rsid w:val="003B0B62"/>
    <w:rsid w:val="003B0F14"/>
    <w:rsid w:val="003B1021"/>
    <w:rsid w:val="003B1604"/>
    <w:rsid w:val="003B1B0D"/>
    <w:rsid w:val="003B1EB5"/>
    <w:rsid w:val="003B1FFB"/>
    <w:rsid w:val="003B21DC"/>
    <w:rsid w:val="003B251D"/>
    <w:rsid w:val="003B2606"/>
    <w:rsid w:val="003B2731"/>
    <w:rsid w:val="003B2B6E"/>
    <w:rsid w:val="003B2BA9"/>
    <w:rsid w:val="003B363F"/>
    <w:rsid w:val="003B3788"/>
    <w:rsid w:val="003B391A"/>
    <w:rsid w:val="003B3AAE"/>
    <w:rsid w:val="003B40AA"/>
    <w:rsid w:val="003B40C5"/>
    <w:rsid w:val="003B44DE"/>
    <w:rsid w:val="003B45BF"/>
    <w:rsid w:val="003B468E"/>
    <w:rsid w:val="003B4A57"/>
    <w:rsid w:val="003B4F72"/>
    <w:rsid w:val="003B5054"/>
    <w:rsid w:val="003B5860"/>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05AE"/>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20F"/>
    <w:rsid w:val="003D0353"/>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18"/>
    <w:rsid w:val="003E0BD9"/>
    <w:rsid w:val="003E0E7B"/>
    <w:rsid w:val="003E0F57"/>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E8F"/>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5D8"/>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757"/>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AF6"/>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5FC5"/>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5F2"/>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20D"/>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40"/>
    <w:rsid w:val="004931A4"/>
    <w:rsid w:val="00493379"/>
    <w:rsid w:val="00493498"/>
    <w:rsid w:val="004934EE"/>
    <w:rsid w:val="004935E9"/>
    <w:rsid w:val="004936C1"/>
    <w:rsid w:val="0049379E"/>
    <w:rsid w:val="00493840"/>
    <w:rsid w:val="004945E4"/>
    <w:rsid w:val="0049465C"/>
    <w:rsid w:val="00494772"/>
    <w:rsid w:val="00494862"/>
    <w:rsid w:val="004948E2"/>
    <w:rsid w:val="0049493B"/>
    <w:rsid w:val="00494A24"/>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21"/>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1E87"/>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9C6"/>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8B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8B8"/>
    <w:rsid w:val="004F197F"/>
    <w:rsid w:val="004F1A19"/>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19"/>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38"/>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B95"/>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C53"/>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C60"/>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0E97"/>
    <w:rsid w:val="005814DF"/>
    <w:rsid w:val="005817D9"/>
    <w:rsid w:val="005819E8"/>
    <w:rsid w:val="00581A15"/>
    <w:rsid w:val="00581BB3"/>
    <w:rsid w:val="00581DE9"/>
    <w:rsid w:val="00581DF6"/>
    <w:rsid w:val="0058216A"/>
    <w:rsid w:val="005824D6"/>
    <w:rsid w:val="00582589"/>
    <w:rsid w:val="0058269B"/>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661"/>
    <w:rsid w:val="00586771"/>
    <w:rsid w:val="00586880"/>
    <w:rsid w:val="00586A48"/>
    <w:rsid w:val="00586BA9"/>
    <w:rsid w:val="00586C24"/>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0FB"/>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4F39"/>
    <w:rsid w:val="005B55E4"/>
    <w:rsid w:val="005B57C1"/>
    <w:rsid w:val="005B5CDA"/>
    <w:rsid w:val="005B5E5B"/>
    <w:rsid w:val="005B5EA5"/>
    <w:rsid w:val="005B676D"/>
    <w:rsid w:val="005B6BF1"/>
    <w:rsid w:val="005B6C0C"/>
    <w:rsid w:val="005B6E33"/>
    <w:rsid w:val="005B6F4C"/>
    <w:rsid w:val="005B70EE"/>
    <w:rsid w:val="005B7378"/>
    <w:rsid w:val="005B7828"/>
    <w:rsid w:val="005B79B9"/>
    <w:rsid w:val="005B7B34"/>
    <w:rsid w:val="005B7BA1"/>
    <w:rsid w:val="005B7F94"/>
    <w:rsid w:val="005C012C"/>
    <w:rsid w:val="005C0240"/>
    <w:rsid w:val="005C032E"/>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BF8"/>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C77"/>
    <w:rsid w:val="005E5F6B"/>
    <w:rsid w:val="005E6075"/>
    <w:rsid w:val="005E659E"/>
    <w:rsid w:val="005E6737"/>
    <w:rsid w:val="005E6B1E"/>
    <w:rsid w:val="005E6B37"/>
    <w:rsid w:val="005E6CAE"/>
    <w:rsid w:val="005E6CEE"/>
    <w:rsid w:val="005E6E80"/>
    <w:rsid w:val="005E7428"/>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702"/>
    <w:rsid w:val="0061281D"/>
    <w:rsid w:val="0061288B"/>
    <w:rsid w:val="00612891"/>
    <w:rsid w:val="00612982"/>
    <w:rsid w:val="00612B6A"/>
    <w:rsid w:val="00612C42"/>
    <w:rsid w:val="00612E0B"/>
    <w:rsid w:val="00612E20"/>
    <w:rsid w:val="00612E8C"/>
    <w:rsid w:val="00612F50"/>
    <w:rsid w:val="006130DE"/>
    <w:rsid w:val="0061311F"/>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A58"/>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72CA"/>
    <w:rsid w:val="00637784"/>
    <w:rsid w:val="00637814"/>
    <w:rsid w:val="0063796C"/>
    <w:rsid w:val="00637983"/>
    <w:rsid w:val="006379E9"/>
    <w:rsid w:val="00637A0D"/>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094"/>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61E"/>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0E1"/>
    <w:rsid w:val="006734C4"/>
    <w:rsid w:val="00673657"/>
    <w:rsid w:val="006737B3"/>
    <w:rsid w:val="00673D95"/>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1D4"/>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E07"/>
    <w:rsid w:val="00681FF4"/>
    <w:rsid w:val="0068209F"/>
    <w:rsid w:val="00682182"/>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C11"/>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2D71"/>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89"/>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439"/>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462"/>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66"/>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179"/>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231"/>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1EFE"/>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6D8E"/>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DCE"/>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3B"/>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05"/>
    <w:rsid w:val="00743AF2"/>
    <w:rsid w:val="007442A3"/>
    <w:rsid w:val="007442C9"/>
    <w:rsid w:val="007444B0"/>
    <w:rsid w:val="00744805"/>
    <w:rsid w:val="007448AE"/>
    <w:rsid w:val="00744911"/>
    <w:rsid w:val="00744DC5"/>
    <w:rsid w:val="00744F53"/>
    <w:rsid w:val="00745044"/>
    <w:rsid w:val="00745263"/>
    <w:rsid w:val="00745A58"/>
    <w:rsid w:val="00745D2F"/>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494"/>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37E"/>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061"/>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D46"/>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D1C"/>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0B"/>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1A7"/>
    <w:rsid w:val="007A425F"/>
    <w:rsid w:val="007A474A"/>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5E2"/>
    <w:rsid w:val="007B25E6"/>
    <w:rsid w:val="007B2647"/>
    <w:rsid w:val="007B268F"/>
    <w:rsid w:val="007B26D9"/>
    <w:rsid w:val="007B2830"/>
    <w:rsid w:val="007B2C9B"/>
    <w:rsid w:val="007B2F0C"/>
    <w:rsid w:val="007B3343"/>
    <w:rsid w:val="007B340F"/>
    <w:rsid w:val="007B356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116"/>
    <w:rsid w:val="007B7249"/>
    <w:rsid w:val="007B7654"/>
    <w:rsid w:val="007B7808"/>
    <w:rsid w:val="007B79C1"/>
    <w:rsid w:val="007C03AE"/>
    <w:rsid w:val="007C0647"/>
    <w:rsid w:val="007C0732"/>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55A"/>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009"/>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4B"/>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A01"/>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0C0"/>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EED"/>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6C7"/>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275"/>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C6"/>
    <w:rsid w:val="008464F5"/>
    <w:rsid w:val="00846B61"/>
    <w:rsid w:val="00846BC5"/>
    <w:rsid w:val="00846C83"/>
    <w:rsid w:val="00847104"/>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3CC"/>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08"/>
    <w:rsid w:val="00856C6D"/>
    <w:rsid w:val="00856C77"/>
    <w:rsid w:val="00856E9D"/>
    <w:rsid w:val="00856FF6"/>
    <w:rsid w:val="0085775E"/>
    <w:rsid w:val="00857C8D"/>
    <w:rsid w:val="008600F3"/>
    <w:rsid w:val="008604E0"/>
    <w:rsid w:val="00860577"/>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30"/>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D27"/>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C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814"/>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0D5"/>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86B"/>
    <w:rsid w:val="008D3935"/>
    <w:rsid w:val="008D3A30"/>
    <w:rsid w:val="008D3D83"/>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8EA"/>
    <w:rsid w:val="008E4B6B"/>
    <w:rsid w:val="008E4BA1"/>
    <w:rsid w:val="008E4F7E"/>
    <w:rsid w:val="008E5537"/>
    <w:rsid w:val="008E557E"/>
    <w:rsid w:val="008E559D"/>
    <w:rsid w:val="008E575A"/>
    <w:rsid w:val="008E594E"/>
    <w:rsid w:val="008E5AB2"/>
    <w:rsid w:val="008E5C2C"/>
    <w:rsid w:val="008E5CF3"/>
    <w:rsid w:val="008E5E8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5FF"/>
    <w:rsid w:val="00905966"/>
    <w:rsid w:val="00905A06"/>
    <w:rsid w:val="00905A0A"/>
    <w:rsid w:val="00905A70"/>
    <w:rsid w:val="00905A83"/>
    <w:rsid w:val="009061AA"/>
    <w:rsid w:val="00906456"/>
    <w:rsid w:val="0090654E"/>
    <w:rsid w:val="009065A5"/>
    <w:rsid w:val="009066FA"/>
    <w:rsid w:val="00906B86"/>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29C"/>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BB0"/>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407"/>
    <w:rsid w:val="00955878"/>
    <w:rsid w:val="00955881"/>
    <w:rsid w:val="0095599F"/>
    <w:rsid w:val="009559D4"/>
    <w:rsid w:val="00956567"/>
    <w:rsid w:val="00956649"/>
    <w:rsid w:val="009568AC"/>
    <w:rsid w:val="00956997"/>
    <w:rsid w:val="00956C50"/>
    <w:rsid w:val="00956F35"/>
    <w:rsid w:val="00956FD9"/>
    <w:rsid w:val="009571EC"/>
    <w:rsid w:val="00957440"/>
    <w:rsid w:val="0095744C"/>
    <w:rsid w:val="0095770B"/>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A4F"/>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1BDE"/>
    <w:rsid w:val="009721C4"/>
    <w:rsid w:val="00972280"/>
    <w:rsid w:val="00972874"/>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AB4"/>
    <w:rsid w:val="00982D43"/>
    <w:rsid w:val="00982D80"/>
    <w:rsid w:val="00982E9C"/>
    <w:rsid w:val="00983217"/>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DE"/>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03"/>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0B7"/>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792"/>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38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85C"/>
    <w:rsid w:val="009E3A74"/>
    <w:rsid w:val="009E3F40"/>
    <w:rsid w:val="009E403E"/>
    <w:rsid w:val="009E433C"/>
    <w:rsid w:val="009E44DB"/>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BD3"/>
    <w:rsid w:val="00A12DB6"/>
    <w:rsid w:val="00A12FE9"/>
    <w:rsid w:val="00A1307F"/>
    <w:rsid w:val="00A133FD"/>
    <w:rsid w:val="00A1372A"/>
    <w:rsid w:val="00A139C4"/>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719"/>
    <w:rsid w:val="00A20991"/>
    <w:rsid w:val="00A20B20"/>
    <w:rsid w:val="00A20B58"/>
    <w:rsid w:val="00A20D33"/>
    <w:rsid w:val="00A20E11"/>
    <w:rsid w:val="00A213E8"/>
    <w:rsid w:val="00A21477"/>
    <w:rsid w:val="00A216FD"/>
    <w:rsid w:val="00A21763"/>
    <w:rsid w:val="00A21C9A"/>
    <w:rsid w:val="00A21E2E"/>
    <w:rsid w:val="00A22458"/>
    <w:rsid w:val="00A2275E"/>
    <w:rsid w:val="00A229CF"/>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0A"/>
    <w:rsid w:val="00A24C49"/>
    <w:rsid w:val="00A24C9E"/>
    <w:rsid w:val="00A24D86"/>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932"/>
    <w:rsid w:val="00A32B2B"/>
    <w:rsid w:val="00A32C35"/>
    <w:rsid w:val="00A32C86"/>
    <w:rsid w:val="00A32D87"/>
    <w:rsid w:val="00A32DEB"/>
    <w:rsid w:val="00A32E45"/>
    <w:rsid w:val="00A332C2"/>
    <w:rsid w:val="00A33550"/>
    <w:rsid w:val="00A336E9"/>
    <w:rsid w:val="00A33AFA"/>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DA6"/>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3BC"/>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96F"/>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5F4"/>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1F9"/>
    <w:rsid w:val="00A86878"/>
    <w:rsid w:val="00A86EBE"/>
    <w:rsid w:val="00A8759A"/>
    <w:rsid w:val="00A875AA"/>
    <w:rsid w:val="00A8793D"/>
    <w:rsid w:val="00A87AE4"/>
    <w:rsid w:val="00A87B82"/>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690"/>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762"/>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0F54"/>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72C"/>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5CF"/>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B41"/>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6FED"/>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4D9D"/>
    <w:rsid w:val="00AF5077"/>
    <w:rsid w:val="00AF559B"/>
    <w:rsid w:val="00AF56C6"/>
    <w:rsid w:val="00AF56E1"/>
    <w:rsid w:val="00AF58F1"/>
    <w:rsid w:val="00AF6052"/>
    <w:rsid w:val="00AF60A5"/>
    <w:rsid w:val="00AF6251"/>
    <w:rsid w:val="00AF63A5"/>
    <w:rsid w:val="00AF642B"/>
    <w:rsid w:val="00AF64B3"/>
    <w:rsid w:val="00AF6566"/>
    <w:rsid w:val="00AF6568"/>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5E7"/>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564"/>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6B4"/>
    <w:rsid w:val="00B17BF1"/>
    <w:rsid w:val="00B20EB1"/>
    <w:rsid w:val="00B215BA"/>
    <w:rsid w:val="00B21C70"/>
    <w:rsid w:val="00B21C9A"/>
    <w:rsid w:val="00B21CF7"/>
    <w:rsid w:val="00B221D2"/>
    <w:rsid w:val="00B221ED"/>
    <w:rsid w:val="00B225EE"/>
    <w:rsid w:val="00B227CD"/>
    <w:rsid w:val="00B2293F"/>
    <w:rsid w:val="00B22941"/>
    <w:rsid w:val="00B22D6E"/>
    <w:rsid w:val="00B232DF"/>
    <w:rsid w:val="00B23308"/>
    <w:rsid w:val="00B23381"/>
    <w:rsid w:val="00B235B5"/>
    <w:rsid w:val="00B238B5"/>
    <w:rsid w:val="00B23AFE"/>
    <w:rsid w:val="00B23C20"/>
    <w:rsid w:val="00B23E52"/>
    <w:rsid w:val="00B23E76"/>
    <w:rsid w:val="00B2405F"/>
    <w:rsid w:val="00B241F2"/>
    <w:rsid w:val="00B246B3"/>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8D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6D3A"/>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0FBC"/>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85"/>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4BE8"/>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6990"/>
    <w:rsid w:val="00B76BA1"/>
    <w:rsid w:val="00B7701D"/>
    <w:rsid w:val="00B77326"/>
    <w:rsid w:val="00B7747F"/>
    <w:rsid w:val="00B77579"/>
    <w:rsid w:val="00B7762D"/>
    <w:rsid w:val="00B777D0"/>
    <w:rsid w:val="00B778AF"/>
    <w:rsid w:val="00B77A54"/>
    <w:rsid w:val="00B77B98"/>
    <w:rsid w:val="00B77CAD"/>
    <w:rsid w:val="00B77E5D"/>
    <w:rsid w:val="00B77E8A"/>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1C8E"/>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0D9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0F9"/>
    <w:rsid w:val="00BB0157"/>
    <w:rsid w:val="00BB01D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19"/>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17E"/>
    <w:rsid w:val="00BB72A2"/>
    <w:rsid w:val="00BB74F4"/>
    <w:rsid w:val="00BB768F"/>
    <w:rsid w:val="00BB77A2"/>
    <w:rsid w:val="00BB7A04"/>
    <w:rsid w:val="00BB7A1B"/>
    <w:rsid w:val="00BB7A7F"/>
    <w:rsid w:val="00BB7A8B"/>
    <w:rsid w:val="00BB7C0F"/>
    <w:rsid w:val="00BB7C8D"/>
    <w:rsid w:val="00BB7CE6"/>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6CF"/>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34"/>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9F1"/>
    <w:rsid w:val="00BD4D0E"/>
    <w:rsid w:val="00BD4D96"/>
    <w:rsid w:val="00BD4E12"/>
    <w:rsid w:val="00BD51CC"/>
    <w:rsid w:val="00BD5200"/>
    <w:rsid w:val="00BD556B"/>
    <w:rsid w:val="00BD56C9"/>
    <w:rsid w:val="00BD5733"/>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6E5"/>
    <w:rsid w:val="00BE0903"/>
    <w:rsid w:val="00BE0C4F"/>
    <w:rsid w:val="00BE0D5C"/>
    <w:rsid w:val="00BE0F6A"/>
    <w:rsid w:val="00BE1061"/>
    <w:rsid w:val="00BE19DD"/>
    <w:rsid w:val="00BE1C9C"/>
    <w:rsid w:val="00BE1D26"/>
    <w:rsid w:val="00BE1D43"/>
    <w:rsid w:val="00BE2097"/>
    <w:rsid w:val="00BE2343"/>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1B"/>
    <w:rsid w:val="00BF2757"/>
    <w:rsid w:val="00BF2938"/>
    <w:rsid w:val="00BF29D6"/>
    <w:rsid w:val="00BF2A12"/>
    <w:rsid w:val="00BF2C0F"/>
    <w:rsid w:val="00BF2C45"/>
    <w:rsid w:val="00BF3158"/>
    <w:rsid w:val="00BF3264"/>
    <w:rsid w:val="00BF3671"/>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70D"/>
    <w:rsid w:val="00C05992"/>
    <w:rsid w:val="00C05C4C"/>
    <w:rsid w:val="00C05D9B"/>
    <w:rsid w:val="00C060C5"/>
    <w:rsid w:val="00C0621A"/>
    <w:rsid w:val="00C0650F"/>
    <w:rsid w:val="00C069D1"/>
    <w:rsid w:val="00C06A30"/>
    <w:rsid w:val="00C06C3F"/>
    <w:rsid w:val="00C0713D"/>
    <w:rsid w:val="00C0718A"/>
    <w:rsid w:val="00C0743C"/>
    <w:rsid w:val="00C07653"/>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6D"/>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9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77F"/>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2D"/>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C3"/>
    <w:rsid w:val="00C841F5"/>
    <w:rsid w:val="00C84348"/>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6F3"/>
    <w:rsid w:val="00C90B03"/>
    <w:rsid w:val="00C90D19"/>
    <w:rsid w:val="00C90D9B"/>
    <w:rsid w:val="00C918DE"/>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B78"/>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402"/>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2C"/>
    <w:rsid w:val="00CB058B"/>
    <w:rsid w:val="00CB0759"/>
    <w:rsid w:val="00CB0836"/>
    <w:rsid w:val="00CB0880"/>
    <w:rsid w:val="00CB088C"/>
    <w:rsid w:val="00CB0A21"/>
    <w:rsid w:val="00CB0D61"/>
    <w:rsid w:val="00CB0EB8"/>
    <w:rsid w:val="00CB0F0C"/>
    <w:rsid w:val="00CB1338"/>
    <w:rsid w:val="00CB143A"/>
    <w:rsid w:val="00CB1453"/>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9F2"/>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3EB6"/>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63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B2E"/>
    <w:rsid w:val="00D06597"/>
    <w:rsid w:val="00D067CC"/>
    <w:rsid w:val="00D071EA"/>
    <w:rsid w:val="00D07362"/>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19E0"/>
    <w:rsid w:val="00D122CF"/>
    <w:rsid w:val="00D12400"/>
    <w:rsid w:val="00D12521"/>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6E02"/>
    <w:rsid w:val="00D171CC"/>
    <w:rsid w:val="00D174E2"/>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1F9"/>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60"/>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9B1"/>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2AA"/>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0F"/>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3ED1"/>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96B"/>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2FDF"/>
    <w:rsid w:val="00D83195"/>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ABA"/>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630"/>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C7FFD"/>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416"/>
    <w:rsid w:val="00DD7503"/>
    <w:rsid w:val="00DD762A"/>
    <w:rsid w:val="00DD78B0"/>
    <w:rsid w:val="00DD7B1F"/>
    <w:rsid w:val="00DD7DB1"/>
    <w:rsid w:val="00DE04B9"/>
    <w:rsid w:val="00DE0524"/>
    <w:rsid w:val="00DE06B5"/>
    <w:rsid w:val="00DE082C"/>
    <w:rsid w:val="00DE0C66"/>
    <w:rsid w:val="00DE0C8E"/>
    <w:rsid w:val="00DE0E6C"/>
    <w:rsid w:val="00DE0EF7"/>
    <w:rsid w:val="00DE0F38"/>
    <w:rsid w:val="00DE10EE"/>
    <w:rsid w:val="00DE1188"/>
    <w:rsid w:val="00DE1395"/>
    <w:rsid w:val="00DE1500"/>
    <w:rsid w:val="00DE174E"/>
    <w:rsid w:val="00DE1A97"/>
    <w:rsid w:val="00DE1B36"/>
    <w:rsid w:val="00DE243A"/>
    <w:rsid w:val="00DE25FF"/>
    <w:rsid w:val="00DE261D"/>
    <w:rsid w:val="00DE2A35"/>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6F91"/>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2F3A"/>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7E2"/>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579"/>
    <w:rsid w:val="00E14758"/>
    <w:rsid w:val="00E14C3B"/>
    <w:rsid w:val="00E14C5A"/>
    <w:rsid w:val="00E14CAD"/>
    <w:rsid w:val="00E14D42"/>
    <w:rsid w:val="00E150D0"/>
    <w:rsid w:val="00E151AE"/>
    <w:rsid w:val="00E15653"/>
    <w:rsid w:val="00E158AE"/>
    <w:rsid w:val="00E15D5B"/>
    <w:rsid w:val="00E15E79"/>
    <w:rsid w:val="00E16364"/>
    <w:rsid w:val="00E16383"/>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2F9B"/>
    <w:rsid w:val="00E23946"/>
    <w:rsid w:val="00E239D3"/>
    <w:rsid w:val="00E244CA"/>
    <w:rsid w:val="00E244DB"/>
    <w:rsid w:val="00E2451D"/>
    <w:rsid w:val="00E245C8"/>
    <w:rsid w:val="00E24843"/>
    <w:rsid w:val="00E24AED"/>
    <w:rsid w:val="00E24E76"/>
    <w:rsid w:val="00E24EDB"/>
    <w:rsid w:val="00E25143"/>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309"/>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1D85"/>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5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6073D"/>
    <w:rsid w:val="00E60750"/>
    <w:rsid w:val="00E6082B"/>
    <w:rsid w:val="00E60836"/>
    <w:rsid w:val="00E60D25"/>
    <w:rsid w:val="00E6112E"/>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03"/>
    <w:rsid w:val="00E80457"/>
    <w:rsid w:val="00E804B2"/>
    <w:rsid w:val="00E8067F"/>
    <w:rsid w:val="00E80719"/>
    <w:rsid w:val="00E80739"/>
    <w:rsid w:val="00E80E41"/>
    <w:rsid w:val="00E81164"/>
    <w:rsid w:val="00E8150E"/>
    <w:rsid w:val="00E81790"/>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DAF"/>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4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3F43"/>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182"/>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A7C"/>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5C7"/>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1FA"/>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287"/>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6F50"/>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721"/>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AE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6E2"/>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A22"/>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89B"/>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904"/>
    <w:rsid w:val="00F86E13"/>
    <w:rsid w:val="00F87030"/>
    <w:rsid w:val="00F87174"/>
    <w:rsid w:val="00F875BF"/>
    <w:rsid w:val="00F876EA"/>
    <w:rsid w:val="00F8774A"/>
    <w:rsid w:val="00F87778"/>
    <w:rsid w:val="00F8779F"/>
    <w:rsid w:val="00F87916"/>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62"/>
    <w:rsid w:val="00F95FBF"/>
    <w:rsid w:val="00F9677D"/>
    <w:rsid w:val="00F967BC"/>
    <w:rsid w:val="00F9684C"/>
    <w:rsid w:val="00F9691C"/>
    <w:rsid w:val="00F96D1C"/>
    <w:rsid w:val="00F96EFD"/>
    <w:rsid w:val="00F97183"/>
    <w:rsid w:val="00F97235"/>
    <w:rsid w:val="00F976AD"/>
    <w:rsid w:val="00F97C5F"/>
    <w:rsid w:val="00F97D61"/>
    <w:rsid w:val="00F97D70"/>
    <w:rsid w:val="00F97E96"/>
    <w:rsid w:val="00FA0C54"/>
    <w:rsid w:val="00FA0CB1"/>
    <w:rsid w:val="00FA0D21"/>
    <w:rsid w:val="00FA0E88"/>
    <w:rsid w:val="00FA10BC"/>
    <w:rsid w:val="00FA1139"/>
    <w:rsid w:val="00FA11D5"/>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77D"/>
    <w:rsid w:val="00FA6C2A"/>
    <w:rsid w:val="00FA6D8D"/>
    <w:rsid w:val="00FA6E38"/>
    <w:rsid w:val="00FA6F8F"/>
    <w:rsid w:val="00FA6FB6"/>
    <w:rsid w:val="00FA74DA"/>
    <w:rsid w:val="00FA7B9D"/>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937"/>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1E"/>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AD8"/>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146"/>
    <w:rsid w:val="00FE32A2"/>
    <w:rsid w:val="00FE333B"/>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381"/>
    <w:rsid w:val="00FF743E"/>
    <w:rsid w:val="00FF77F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5953"/>
    <o:shapelayout v:ext="edit">
      <o:idmap v:ext="edit" data="1"/>
    </o:shapelayout>
  </w:shapeDefaults>
  <w:decimalSymbol w:val="."/>
  <w:listSeparator w:val=","/>
  <w14:docId w14:val="2113BD3B"/>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 w:type="character" w:customStyle="1" w:styleId="author">
    <w:name w:val="author"/>
    <w:basedOn w:val="DefaultParagraphFont"/>
    <w:rsid w:val="007E184B"/>
  </w:style>
  <w:style w:type="character" w:customStyle="1" w:styleId="articletitle">
    <w:name w:val="articletitle"/>
    <w:basedOn w:val="DefaultParagraphFont"/>
    <w:rsid w:val="007E184B"/>
  </w:style>
  <w:style w:type="character" w:customStyle="1" w:styleId="journaltitle">
    <w:name w:val="journaltitle"/>
    <w:basedOn w:val="DefaultParagraphFont"/>
    <w:rsid w:val="007E184B"/>
  </w:style>
  <w:style w:type="character" w:customStyle="1" w:styleId="pubyear">
    <w:name w:val="pubyear"/>
    <w:basedOn w:val="DefaultParagraphFont"/>
    <w:rsid w:val="007E184B"/>
  </w:style>
  <w:style w:type="character" w:customStyle="1" w:styleId="vol">
    <w:name w:val="vol"/>
    <w:basedOn w:val="DefaultParagraphFont"/>
    <w:rsid w:val="007E184B"/>
  </w:style>
  <w:style w:type="character" w:customStyle="1" w:styleId="pagefirst">
    <w:name w:val="pagefirst"/>
    <w:basedOn w:val="DefaultParagraphFont"/>
    <w:rsid w:val="007E184B"/>
  </w:style>
  <w:style w:type="character" w:customStyle="1" w:styleId="pagelast">
    <w:name w:val="pagelast"/>
    <w:basedOn w:val="DefaultParagraphFont"/>
    <w:rsid w:val="007E18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5281877">
      <w:bodyDiv w:val="1"/>
      <w:marLeft w:val="0"/>
      <w:marRight w:val="0"/>
      <w:marTop w:val="0"/>
      <w:marBottom w:val="0"/>
      <w:divBdr>
        <w:top w:val="none" w:sz="0" w:space="0" w:color="auto"/>
        <w:left w:val="none" w:sz="0" w:space="0" w:color="auto"/>
        <w:bottom w:val="none" w:sz="0" w:space="0" w:color="auto"/>
        <w:right w:val="none" w:sz="0" w:space="0" w:color="auto"/>
      </w:divBdr>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592785713">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707391">
      <w:bodyDiv w:val="1"/>
      <w:marLeft w:val="0"/>
      <w:marRight w:val="0"/>
      <w:marTop w:val="0"/>
      <w:marBottom w:val="0"/>
      <w:divBdr>
        <w:top w:val="none" w:sz="0" w:space="0" w:color="auto"/>
        <w:left w:val="none" w:sz="0" w:space="0" w:color="auto"/>
        <w:bottom w:val="none" w:sz="0" w:space="0" w:color="auto"/>
        <w:right w:val="none" w:sz="0" w:space="0" w:color="auto"/>
      </w:divBdr>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67195479">
      <w:bodyDiv w:val="1"/>
      <w:marLeft w:val="0"/>
      <w:marRight w:val="0"/>
      <w:marTop w:val="0"/>
      <w:marBottom w:val="0"/>
      <w:divBdr>
        <w:top w:val="none" w:sz="0" w:space="0" w:color="auto"/>
        <w:left w:val="none" w:sz="0" w:space="0" w:color="auto"/>
        <w:bottom w:val="none" w:sz="0" w:space="0" w:color="auto"/>
        <w:right w:val="none" w:sz="0" w:space="0" w:color="auto"/>
      </w:divBdr>
      <w:divsChild>
        <w:div w:id="281882770">
          <w:marLeft w:val="0"/>
          <w:marRight w:val="0"/>
          <w:marTop w:val="225"/>
          <w:marBottom w:val="0"/>
          <w:divBdr>
            <w:top w:val="none" w:sz="0" w:space="0" w:color="auto"/>
            <w:left w:val="none" w:sz="0" w:space="0" w:color="auto"/>
            <w:bottom w:val="none" w:sz="0" w:space="0" w:color="auto"/>
            <w:right w:val="none" w:sz="0" w:space="0" w:color="auto"/>
          </w:divBdr>
          <w:divsChild>
            <w:div w:id="1492022764">
              <w:marLeft w:val="0"/>
              <w:marRight w:val="0"/>
              <w:marTop w:val="0"/>
              <w:marBottom w:val="75"/>
              <w:divBdr>
                <w:top w:val="none" w:sz="0" w:space="0" w:color="auto"/>
                <w:left w:val="none" w:sz="0" w:space="0" w:color="auto"/>
                <w:bottom w:val="none" w:sz="0" w:space="0" w:color="auto"/>
                <w:right w:val="none" w:sz="0" w:space="0" w:color="auto"/>
              </w:divBdr>
            </w:div>
            <w:div w:id="1178734967">
              <w:marLeft w:val="0"/>
              <w:marRight w:val="0"/>
              <w:marTop w:val="0"/>
              <w:marBottom w:val="0"/>
              <w:divBdr>
                <w:top w:val="none" w:sz="0" w:space="0" w:color="auto"/>
                <w:left w:val="none" w:sz="0" w:space="0" w:color="auto"/>
                <w:bottom w:val="none" w:sz="0" w:space="0" w:color="auto"/>
                <w:right w:val="none" w:sz="0" w:space="0" w:color="auto"/>
              </w:divBdr>
            </w:div>
          </w:divsChild>
        </w:div>
        <w:div w:id="283586146">
          <w:marLeft w:val="0"/>
          <w:marRight w:val="0"/>
          <w:marTop w:val="225"/>
          <w:marBottom w:val="0"/>
          <w:divBdr>
            <w:top w:val="none" w:sz="0" w:space="0" w:color="auto"/>
            <w:left w:val="none" w:sz="0" w:space="0" w:color="auto"/>
            <w:bottom w:val="none" w:sz="0" w:space="0" w:color="auto"/>
            <w:right w:val="none" w:sz="0" w:space="0" w:color="auto"/>
          </w:divBdr>
          <w:divsChild>
            <w:div w:id="1463301709">
              <w:marLeft w:val="0"/>
              <w:marRight w:val="0"/>
              <w:marTop w:val="0"/>
              <w:marBottom w:val="75"/>
              <w:divBdr>
                <w:top w:val="none" w:sz="0" w:space="0" w:color="auto"/>
                <w:left w:val="none" w:sz="0" w:space="0" w:color="auto"/>
                <w:bottom w:val="none" w:sz="0" w:space="0" w:color="auto"/>
                <w:right w:val="none" w:sz="0" w:space="0" w:color="auto"/>
              </w:divBdr>
            </w:div>
            <w:div w:id="664361420">
              <w:marLeft w:val="0"/>
              <w:marRight w:val="0"/>
              <w:marTop w:val="0"/>
              <w:marBottom w:val="0"/>
              <w:divBdr>
                <w:top w:val="none" w:sz="0" w:space="0" w:color="auto"/>
                <w:left w:val="none" w:sz="0" w:space="0" w:color="auto"/>
                <w:bottom w:val="none" w:sz="0" w:space="0" w:color="auto"/>
                <w:right w:val="none" w:sz="0" w:space="0" w:color="auto"/>
              </w:divBdr>
            </w:div>
          </w:divsChild>
        </w:div>
        <w:div w:id="1236548197">
          <w:marLeft w:val="0"/>
          <w:marRight w:val="0"/>
          <w:marTop w:val="225"/>
          <w:marBottom w:val="0"/>
          <w:divBdr>
            <w:top w:val="none" w:sz="0" w:space="0" w:color="auto"/>
            <w:left w:val="none" w:sz="0" w:space="0" w:color="auto"/>
            <w:bottom w:val="none" w:sz="0" w:space="0" w:color="auto"/>
            <w:right w:val="none" w:sz="0" w:space="0" w:color="auto"/>
          </w:divBdr>
          <w:divsChild>
            <w:div w:id="1932006856">
              <w:marLeft w:val="0"/>
              <w:marRight w:val="0"/>
              <w:marTop w:val="0"/>
              <w:marBottom w:val="75"/>
              <w:divBdr>
                <w:top w:val="none" w:sz="0" w:space="0" w:color="auto"/>
                <w:left w:val="none" w:sz="0" w:space="0" w:color="auto"/>
                <w:bottom w:val="none" w:sz="0" w:space="0" w:color="auto"/>
                <w:right w:val="none" w:sz="0" w:space="0" w:color="auto"/>
              </w:divBdr>
            </w:div>
            <w:div w:id="850603964">
              <w:marLeft w:val="0"/>
              <w:marRight w:val="0"/>
              <w:marTop w:val="0"/>
              <w:marBottom w:val="0"/>
              <w:divBdr>
                <w:top w:val="none" w:sz="0" w:space="0" w:color="auto"/>
                <w:left w:val="none" w:sz="0" w:space="0" w:color="auto"/>
                <w:bottom w:val="none" w:sz="0" w:space="0" w:color="auto"/>
                <w:right w:val="none" w:sz="0" w:space="0" w:color="auto"/>
              </w:divBdr>
            </w:div>
          </w:divsChild>
        </w:div>
        <w:div w:id="428818678">
          <w:marLeft w:val="0"/>
          <w:marRight w:val="0"/>
          <w:marTop w:val="225"/>
          <w:marBottom w:val="0"/>
          <w:divBdr>
            <w:top w:val="none" w:sz="0" w:space="0" w:color="auto"/>
            <w:left w:val="none" w:sz="0" w:space="0" w:color="auto"/>
            <w:bottom w:val="none" w:sz="0" w:space="0" w:color="auto"/>
            <w:right w:val="none" w:sz="0" w:space="0" w:color="auto"/>
          </w:divBdr>
          <w:divsChild>
            <w:div w:id="1238904506">
              <w:marLeft w:val="0"/>
              <w:marRight w:val="0"/>
              <w:marTop w:val="0"/>
              <w:marBottom w:val="75"/>
              <w:divBdr>
                <w:top w:val="none" w:sz="0" w:space="0" w:color="auto"/>
                <w:left w:val="none" w:sz="0" w:space="0" w:color="auto"/>
                <w:bottom w:val="none" w:sz="0" w:space="0" w:color="auto"/>
                <w:right w:val="none" w:sz="0" w:space="0" w:color="auto"/>
              </w:divBdr>
            </w:div>
            <w:div w:id="1906910164">
              <w:marLeft w:val="0"/>
              <w:marRight w:val="0"/>
              <w:marTop w:val="0"/>
              <w:marBottom w:val="0"/>
              <w:divBdr>
                <w:top w:val="none" w:sz="0" w:space="0" w:color="auto"/>
                <w:left w:val="none" w:sz="0" w:space="0" w:color="auto"/>
                <w:bottom w:val="none" w:sz="0" w:space="0" w:color="auto"/>
                <w:right w:val="none" w:sz="0" w:space="0" w:color="auto"/>
              </w:divBdr>
            </w:div>
          </w:divsChild>
        </w:div>
        <w:div w:id="1499341378">
          <w:marLeft w:val="0"/>
          <w:marRight w:val="0"/>
          <w:marTop w:val="225"/>
          <w:marBottom w:val="0"/>
          <w:divBdr>
            <w:top w:val="none" w:sz="0" w:space="0" w:color="auto"/>
            <w:left w:val="none" w:sz="0" w:space="0" w:color="auto"/>
            <w:bottom w:val="none" w:sz="0" w:space="0" w:color="auto"/>
            <w:right w:val="none" w:sz="0" w:space="0" w:color="auto"/>
          </w:divBdr>
          <w:divsChild>
            <w:div w:id="1014066940">
              <w:marLeft w:val="0"/>
              <w:marRight w:val="0"/>
              <w:marTop w:val="0"/>
              <w:marBottom w:val="75"/>
              <w:divBdr>
                <w:top w:val="none" w:sz="0" w:space="0" w:color="auto"/>
                <w:left w:val="none" w:sz="0" w:space="0" w:color="auto"/>
                <w:bottom w:val="none" w:sz="0" w:space="0" w:color="auto"/>
                <w:right w:val="none" w:sz="0" w:space="0" w:color="auto"/>
              </w:divBdr>
            </w:div>
            <w:div w:id="1848252904">
              <w:marLeft w:val="0"/>
              <w:marRight w:val="0"/>
              <w:marTop w:val="0"/>
              <w:marBottom w:val="0"/>
              <w:divBdr>
                <w:top w:val="none" w:sz="0" w:space="0" w:color="auto"/>
                <w:left w:val="none" w:sz="0" w:space="0" w:color="auto"/>
                <w:bottom w:val="none" w:sz="0" w:space="0" w:color="auto"/>
                <w:right w:val="none" w:sz="0" w:space="0" w:color="auto"/>
              </w:divBdr>
            </w:div>
          </w:divsChild>
        </w:div>
        <w:div w:id="1447968354">
          <w:marLeft w:val="0"/>
          <w:marRight w:val="0"/>
          <w:marTop w:val="225"/>
          <w:marBottom w:val="0"/>
          <w:divBdr>
            <w:top w:val="none" w:sz="0" w:space="0" w:color="auto"/>
            <w:left w:val="none" w:sz="0" w:space="0" w:color="auto"/>
            <w:bottom w:val="none" w:sz="0" w:space="0" w:color="auto"/>
            <w:right w:val="none" w:sz="0" w:space="0" w:color="auto"/>
          </w:divBdr>
          <w:divsChild>
            <w:div w:id="1426733257">
              <w:marLeft w:val="0"/>
              <w:marRight w:val="0"/>
              <w:marTop w:val="0"/>
              <w:marBottom w:val="75"/>
              <w:divBdr>
                <w:top w:val="none" w:sz="0" w:space="0" w:color="auto"/>
                <w:left w:val="none" w:sz="0" w:space="0" w:color="auto"/>
                <w:bottom w:val="none" w:sz="0" w:space="0" w:color="auto"/>
                <w:right w:val="none" w:sz="0" w:space="0" w:color="auto"/>
              </w:divBdr>
            </w:div>
            <w:div w:id="1682661842">
              <w:marLeft w:val="0"/>
              <w:marRight w:val="0"/>
              <w:marTop w:val="0"/>
              <w:marBottom w:val="0"/>
              <w:divBdr>
                <w:top w:val="none" w:sz="0" w:space="0" w:color="auto"/>
                <w:left w:val="none" w:sz="0" w:space="0" w:color="auto"/>
                <w:bottom w:val="none" w:sz="0" w:space="0" w:color="auto"/>
                <w:right w:val="none" w:sz="0" w:space="0" w:color="auto"/>
              </w:divBdr>
            </w:div>
          </w:divsChild>
        </w:div>
        <w:div w:id="804549377">
          <w:marLeft w:val="0"/>
          <w:marRight w:val="0"/>
          <w:marTop w:val="225"/>
          <w:marBottom w:val="0"/>
          <w:divBdr>
            <w:top w:val="none" w:sz="0" w:space="0" w:color="auto"/>
            <w:left w:val="none" w:sz="0" w:space="0" w:color="auto"/>
            <w:bottom w:val="none" w:sz="0" w:space="0" w:color="auto"/>
            <w:right w:val="none" w:sz="0" w:space="0" w:color="auto"/>
          </w:divBdr>
          <w:divsChild>
            <w:div w:id="1600016606">
              <w:marLeft w:val="0"/>
              <w:marRight w:val="0"/>
              <w:marTop w:val="0"/>
              <w:marBottom w:val="75"/>
              <w:divBdr>
                <w:top w:val="none" w:sz="0" w:space="0" w:color="auto"/>
                <w:left w:val="none" w:sz="0" w:space="0" w:color="auto"/>
                <w:bottom w:val="none" w:sz="0" w:space="0" w:color="auto"/>
                <w:right w:val="none" w:sz="0" w:space="0" w:color="auto"/>
              </w:divBdr>
            </w:div>
            <w:div w:id="826095514">
              <w:marLeft w:val="0"/>
              <w:marRight w:val="0"/>
              <w:marTop w:val="0"/>
              <w:marBottom w:val="0"/>
              <w:divBdr>
                <w:top w:val="none" w:sz="0" w:space="0" w:color="auto"/>
                <w:left w:val="none" w:sz="0" w:space="0" w:color="auto"/>
                <w:bottom w:val="none" w:sz="0" w:space="0" w:color="auto"/>
                <w:right w:val="none" w:sz="0" w:space="0" w:color="auto"/>
              </w:divBdr>
            </w:div>
          </w:divsChild>
        </w:div>
        <w:div w:id="1182669470">
          <w:marLeft w:val="0"/>
          <w:marRight w:val="0"/>
          <w:marTop w:val="225"/>
          <w:marBottom w:val="0"/>
          <w:divBdr>
            <w:top w:val="none" w:sz="0" w:space="0" w:color="auto"/>
            <w:left w:val="none" w:sz="0" w:space="0" w:color="auto"/>
            <w:bottom w:val="none" w:sz="0" w:space="0" w:color="auto"/>
            <w:right w:val="none" w:sz="0" w:space="0" w:color="auto"/>
          </w:divBdr>
          <w:divsChild>
            <w:div w:id="537788431">
              <w:marLeft w:val="0"/>
              <w:marRight w:val="0"/>
              <w:marTop w:val="0"/>
              <w:marBottom w:val="75"/>
              <w:divBdr>
                <w:top w:val="none" w:sz="0" w:space="0" w:color="auto"/>
                <w:left w:val="none" w:sz="0" w:space="0" w:color="auto"/>
                <w:bottom w:val="none" w:sz="0" w:space="0" w:color="auto"/>
                <w:right w:val="none" w:sz="0" w:space="0" w:color="auto"/>
              </w:divBdr>
            </w:div>
            <w:div w:id="1822845147">
              <w:marLeft w:val="0"/>
              <w:marRight w:val="0"/>
              <w:marTop w:val="0"/>
              <w:marBottom w:val="0"/>
              <w:divBdr>
                <w:top w:val="none" w:sz="0" w:space="0" w:color="auto"/>
                <w:left w:val="none" w:sz="0" w:space="0" w:color="auto"/>
                <w:bottom w:val="none" w:sz="0" w:space="0" w:color="auto"/>
                <w:right w:val="none" w:sz="0" w:space="0" w:color="auto"/>
              </w:divBdr>
            </w:div>
          </w:divsChild>
        </w:div>
        <w:div w:id="422337920">
          <w:marLeft w:val="0"/>
          <w:marRight w:val="0"/>
          <w:marTop w:val="225"/>
          <w:marBottom w:val="0"/>
          <w:divBdr>
            <w:top w:val="none" w:sz="0" w:space="0" w:color="auto"/>
            <w:left w:val="none" w:sz="0" w:space="0" w:color="auto"/>
            <w:bottom w:val="none" w:sz="0" w:space="0" w:color="auto"/>
            <w:right w:val="none" w:sz="0" w:space="0" w:color="auto"/>
          </w:divBdr>
          <w:divsChild>
            <w:div w:id="727074833">
              <w:marLeft w:val="0"/>
              <w:marRight w:val="0"/>
              <w:marTop w:val="0"/>
              <w:marBottom w:val="75"/>
              <w:divBdr>
                <w:top w:val="none" w:sz="0" w:space="0" w:color="auto"/>
                <w:left w:val="none" w:sz="0" w:space="0" w:color="auto"/>
                <w:bottom w:val="none" w:sz="0" w:space="0" w:color="auto"/>
                <w:right w:val="none" w:sz="0" w:space="0" w:color="auto"/>
              </w:divBdr>
            </w:div>
            <w:div w:id="1975863742">
              <w:marLeft w:val="0"/>
              <w:marRight w:val="0"/>
              <w:marTop w:val="0"/>
              <w:marBottom w:val="0"/>
              <w:divBdr>
                <w:top w:val="none" w:sz="0" w:space="0" w:color="auto"/>
                <w:left w:val="none" w:sz="0" w:space="0" w:color="auto"/>
                <w:bottom w:val="none" w:sz="0" w:space="0" w:color="auto"/>
                <w:right w:val="none" w:sz="0" w:space="0" w:color="auto"/>
              </w:divBdr>
            </w:div>
          </w:divsChild>
        </w:div>
        <w:div w:id="1729917875">
          <w:marLeft w:val="0"/>
          <w:marRight w:val="0"/>
          <w:marTop w:val="225"/>
          <w:marBottom w:val="0"/>
          <w:divBdr>
            <w:top w:val="none" w:sz="0" w:space="0" w:color="auto"/>
            <w:left w:val="none" w:sz="0" w:space="0" w:color="auto"/>
            <w:bottom w:val="none" w:sz="0" w:space="0" w:color="auto"/>
            <w:right w:val="none" w:sz="0" w:space="0" w:color="auto"/>
          </w:divBdr>
          <w:divsChild>
            <w:div w:id="309479871">
              <w:marLeft w:val="0"/>
              <w:marRight w:val="0"/>
              <w:marTop w:val="0"/>
              <w:marBottom w:val="75"/>
              <w:divBdr>
                <w:top w:val="none" w:sz="0" w:space="0" w:color="auto"/>
                <w:left w:val="none" w:sz="0" w:space="0" w:color="auto"/>
                <w:bottom w:val="none" w:sz="0" w:space="0" w:color="auto"/>
                <w:right w:val="none" w:sz="0" w:space="0" w:color="auto"/>
              </w:divBdr>
            </w:div>
            <w:div w:id="25176219">
              <w:marLeft w:val="0"/>
              <w:marRight w:val="0"/>
              <w:marTop w:val="0"/>
              <w:marBottom w:val="0"/>
              <w:divBdr>
                <w:top w:val="none" w:sz="0" w:space="0" w:color="auto"/>
                <w:left w:val="none" w:sz="0" w:space="0" w:color="auto"/>
                <w:bottom w:val="none" w:sz="0" w:space="0" w:color="auto"/>
                <w:right w:val="none" w:sz="0" w:space="0" w:color="auto"/>
              </w:divBdr>
            </w:div>
          </w:divsChild>
        </w:div>
        <w:div w:id="1147817412">
          <w:marLeft w:val="0"/>
          <w:marRight w:val="0"/>
          <w:marTop w:val="225"/>
          <w:marBottom w:val="0"/>
          <w:divBdr>
            <w:top w:val="none" w:sz="0" w:space="0" w:color="auto"/>
            <w:left w:val="none" w:sz="0" w:space="0" w:color="auto"/>
            <w:bottom w:val="none" w:sz="0" w:space="0" w:color="auto"/>
            <w:right w:val="none" w:sz="0" w:space="0" w:color="auto"/>
          </w:divBdr>
          <w:divsChild>
            <w:div w:id="1387610549">
              <w:marLeft w:val="0"/>
              <w:marRight w:val="0"/>
              <w:marTop w:val="0"/>
              <w:marBottom w:val="75"/>
              <w:divBdr>
                <w:top w:val="none" w:sz="0" w:space="0" w:color="auto"/>
                <w:left w:val="none" w:sz="0" w:space="0" w:color="auto"/>
                <w:bottom w:val="none" w:sz="0" w:space="0" w:color="auto"/>
                <w:right w:val="none" w:sz="0" w:space="0" w:color="auto"/>
              </w:divBdr>
            </w:div>
            <w:div w:id="1300186305">
              <w:marLeft w:val="0"/>
              <w:marRight w:val="0"/>
              <w:marTop w:val="0"/>
              <w:marBottom w:val="0"/>
              <w:divBdr>
                <w:top w:val="none" w:sz="0" w:space="0" w:color="auto"/>
                <w:left w:val="none" w:sz="0" w:space="0" w:color="auto"/>
                <w:bottom w:val="none" w:sz="0" w:space="0" w:color="auto"/>
                <w:right w:val="none" w:sz="0" w:space="0" w:color="auto"/>
              </w:divBdr>
            </w:div>
          </w:divsChild>
        </w:div>
        <w:div w:id="175847043">
          <w:marLeft w:val="0"/>
          <w:marRight w:val="0"/>
          <w:marTop w:val="225"/>
          <w:marBottom w:val="0"/>
          <w:divBdr>
            <w:top w:val="none" w:sz="0" w:space="0" w:color="auto"/>
            <w:left w:val="none" w:sz="0" w:space="0" w:color="auto"/>
            <w:bottom w:val="none" w:sz="0" w:space="0" w:color="auto"/>
            <w:right w:val="none" w:sz="0" w:space="0" w:color="auto"/>
          </w:divBdr>
          <w:divsChild>
            <w:div w:id="1812554046">
              <w:marLeft w:val="0"/>
              <w:marRight w:val="0"/>
              <w:marTop w:val="0"/>
              <w:marBottom w:val="75"/>
              <w:divBdr>
                <w:top w:val="none" w:sz="0" w:space="0" w:color="auto"/>
                <w:left w:val="none" w:sz="0" w:space="0" w:color="auto"/>
                <w:bottom w:val="none" w:sz="0" w:space="0" w:color="auto"/>
                <w:right w:val="none" w:sz="0" w:space="0" w:color="auto"/>
              </w:divBdr>
            </w:div>
            <w:div w:id="1722898388">
              <w:marLeft w:val="0"/>
              <w:marRight w:val="0"/>
              <w:marTop w:val="0"/>
              <w:marBottom w:val="0"/>
              <w:divBdr>
                <w:top w:val="none" w:sz="0" w:space="0" w:color="auto"/>
                <w:left w:val="none" w:sz="0" w:space="0" w:color="auto"/>
                <w:bottom w:val="none" w:sz="0" w:space="0" w:color="auto"/>
                <w:right w:val="none" w:sz="0" w:space="0" w:color="auto"/>
              </w:divBdr>
            </w:div>
          </w:divsChild>
        </w:div>
        <w:div w:id="297496142">
          <w:marLeft w:val="0"/>
          <w:marRight w:val="0"/>
          <w:marTop w:val="225"/>
          <w:marBottom w:val="0"/>
          <w:divBdr>
            <w:top w:val="none" w:sz="0" w:space="0" w:color="auto"/>
            <w:left w:val="none" w:sz="0" w:space="0" w:color="auto"/>
            <w:bottom w:val="none" w:sz="0" w:space="0" w:color="auto"/>
            <w:right w:val="none" w:sz="0" w:space="0" w:color="auto"/>
          </w:divBdr>
          <w:divsChild>
            <w:div w:id="1263534969">
              <w:marLeft w:val="0"/>
              <w:marRight w:val="0"/>
              <w:marTop w:val="0"/>
              <w:marBottom w:val="75"/>
              <w:divBdr>
                <w:top w:val="none" w:sz="0" w:space="0" w:color="auto"/>
                <w:left w:val="none" w:sz="0" w:space="0" w:color="auto"/>
                <w:bottom w:val="none" w:sz="0" w:space="0" w:color="auto"/>
                <w:right w:val="none" w:sz="0" w:space="0" w:color="auto"/>
              </w:divBdr>
            </w:div>
            <w:div w:id="1649431168">
              <w:marLeft w:val="0"/>
              <w:marRight w:val="0"/>
              <w:marTop w:val="0"/>
              <w:marBottom w:val="0"/>
              <w:divBdr>
                <w:top w:val="none" w:sz="0" w:space="0" w:color="auto"/>
                <w:left w:val="none" w:sz="0" w:space="0" w:color="auto"/>
                <w:bottom w:val="none" w:sz="0" w:space="0" w:color="auto"/>
                <w:right w:val="none" w:sz="0" w:space="0" w:color="auto"/>
              </w:divBdr>
            </w:div>
          </w:divsChild>
        </w:div>
        <w:div w:id="1237979152">
          <w:marLeft w:val="0"/>
          <w:marRight w:val="0"/>
          <w:marTop w:val="225"/>
          <w:marBottom w:val="0"/>
          <w:divBdr>
            <w:top w:val="none" w:sz="0" w:space="0" w:color="auto"/>
            <w:left w:val="none" w:sz="0" w:space="0" w:color="auto"/>
            <w:bottom w:val="none" w:sz="0" w:space="0" w:color="auto"/>
            <w:right w:val="none" w:sz="0" w:space="0" w:color="auto"/>
          </w:divBdr>
          <w:divsChild>
            <w:div w:id="1079327348">
              <w:marLeft w:val="0"/>
              <w:marRight w:val="0"/>
              <w:marTop w:val="0"/>
              <w:marBottom w:val="75"/>
              <w:divBdr>
                <w:top w:val="none" w:sz="0" w:space="0" w:color="auto"/>
                <w:left w:val="none" w:sz="0" w:space="0" w:color="auto"/>
                <w:bottom w:val="none" w:sz="0" w:space="0" w:color="auto"/>
                <w:right w:val="none" w:sz="0" w:space="0" w:color="auto"/>
              </w:divBdr>
            </w:div>
            <w:div w:id="1869176210">
              <w:marLeft w:val="0"/>
              <w:marRight w:val="0"/>
              <w:marTop w:val="0"/>
              <w:marBottom w:val="0"/>
              <w:divBdr>
                <w:top w:val="none" w:sz="0" w:space="0" w:color="auto"/>
                <w:left w:val="none" w:sz="0" w:space="0" w:color="auto"/>
                <w:bottom w:val="none" w:sz="0" w:space="0" w:color="auto"/>
                <w:right w:val="none" w:sz="0" w:space="0" w:color="auto"/>
              </w:divBdr>
            </w:div>
          </w:divsChild>
        </w:div>
        <w:div w:id="1651712559">
          <w:marLeft w:val="0"/>
          <w:marRight w:val="0"/>
          <w:marTop w:val="225"/>
          <w:marBottom w:val="0"/>
          <w:divBdr>
            <w:top w:val="none" w:sz="0" w:space="0" w:color="auto"/>
            <w:left w:val="none" w:sz="0" w:space="0" w:color="auto"/>
            <w:bottom w:val="none" w:sz="0" w:space="0" w:color="auto"/>
            <w:right w:val="none" w:sz="0" w:space="0" w:color="auto"/>
          </w:divBdr>
          <w:divsChild>
            <w:div w:id="1242449501">
              <w:marLeft w:val="0"/>
              <w:marRight w:val="0"/>
              <w:marTop w:val="0"/>
              <w:marBottom w:val="75"/>
              <w:divBdr>
                <w:top w:val="none" w:sz="0" w:space="0" w:color="auto"/>
                <w:left w:val="none" w:sz="0" w:space="0" w:color="auto"/>
                <w:bottom w:val="none" w:sz="0" w:space="0" w:color="auto"/>
                <w:right w:val="none" w:sz="0" w:space="0" w:color="auto"/>
              </w:divBdr>
            </w:div>
            <w:div w:id="897058228">
              <w:marLeft w:val="0"/>
              <w:marRight w:val="0"/>
              <w:marTop w:val="0"/>
              <w:marBottom w:val="0"/>
              <w:divBdr>
                <w:top w:val="none" w:sz="0" w:space="0" w:color="auto"/>
                <w:left w:val="none" w:sz="0" w:space="0" w:color="auto"/>
                <w:bottom w:val="none" w:sz="0" w:space="0" w:color="auto"/>
                <w:right w:val="none" w:sz="0" w:space="0" w:color="auto"/>
              </w:divBdr>
            </w:div>
          </w:divsChild>
        </w:div>
        <w:div w:id="928470623">
          <w:marLeft w:val="0"/>
          <w:marRight w:val="0"/>
          <w:marTop w:val="225"/>
          <w:marBottom w:val="0"/>
          <w:divBdr>
            <w:top w:val="none" w:sz="0" w:space="0" w:color="auto"/>
            <w:left w:val="none" w:sz="0" w:space="0" w:color="auto"/>
            <w:bottom w:val="none" w:sz="0" w:space="0" w:color="auto"/>
            <w:right w:val="none" w:sz="0" w:space="0" w:color="auto"/>
          </w:divBdr>
          <w:divsChild>
            <w:div w:id="2072148433">
              <w:marLeft w:val="0"/>
              <w:marRight w:val="0"/>
              <w:marTop w:val="0"/>
              <w:marBottom w:val="75"/>
              <w:divBdr>
                <w:top w:val="none" w:sz="0" w:space="0" w:color="auto"/>
                <w:left w:val="none" w:sz="0" w:space="0" w:color="auto"/>
                <w:bottom w:val="none" w:sz="0" w:space="0" w:color="auto"/>
                <w:right w:val="none" w:sz="0" w:space="0" w:color="auto"/>
              </w:divBdr>
            </w:div>
            <w:div w:id="333606471">
              <w:marLeft w:val="0"/>
              <w:marRight w:val="0"/>
              <w:marTop w:val="0"/>
              <w:marBottom w:val="0"/>
              <w:divBdr>
                <w:top w:val="none" w:sz="0" w:space="0" w:color="auto"/>
                <w:left w:val="none" w:sz="0" w:space="0" w:color="auto"/>
                <w:bottom w:val="none" w:sz="0" w:space="0" w:color="auto"/>
                <w:right w:val="none" w:sz="0" w:space="0" w:color="auto"/>
              </w:divBdr>
            </w:div>
          </w:divsChild>
        </w:div>
        <w:div w:id="1610696842">
          <w:marLeft w:val="0"/>
          <w:marRight w:val="0"/>
          <w:marTop w:val="225"/>
          <w:marBottom w:val="0"/>
          <w:divBdr>
            <w:top w:val="none" w:sz="0" w:space="0" w:color="auto"/>
            <w:left w:val="none" w:sz="0" w:space="0" w:color="auto"/>
            <w:bottom w:val="none" w:sz="0" w:space="0" w:color="auto"/>
            <w:right w:val="none" w:sz="0" w:space="0" w:color="auto"/>
          </w:divBdr>
          <w:divsChild>
            <w:div w:id="677386524">
              <w:marLeft w:val="0"/>
              <w:marRight w:val="0"/>
              <w:marTop w:val="0"/>
              <w:marBottom w:val="75"/>
              <w:divBdr>
                <w:top w:val="none" w:sz="0" w:space="0" w:color="auto"/>
                <w:left w:val="none" w:sz="0" w:space="0" w:color="auto"/>
                <w:bottom w:val="none" w:sz="0" w:space="0" w:color="auto"/>
                <w:right w:val="none" w:sz="0" w:space="0" w:color="auto"/>
              </w:divBdr>
            </w:div>
            <w:div w:id="1400464">
              <w:marLeft w:val="0"/>
              <w:marRight w:val="0"/>
              <w:marTop w:val="0"/>
              <w:marBottom w:val="0"/>
              <w:divBdr>
                <w:top w:val="none" w:sz="0" w:space="0" w:color="auto"/>
                <w:left w:val="none" w:sz="0" w:space="0" w:color="auto"/>
                <w:bottom w:val="none" w:sz="0" w:space="0" w:color="auto"/>
                <w:right w:val="none" w:sz="0" w:space="0" w:color="auto"/>
              </w:divBdr>
            </w:div>
          </w:divsChild>
        </w:div>
        <w:div w:id="2087997867">
          <w:marLeft w:val="0"/>
          <w:marRight w:val="0"/>
          <w:marTop w:val="225"/>
          <w:marBottom w:val="0"/>
          <w:divBdr>
            <w:top w:val="none" w:sz="0" w:space="0" w:color="auto"/>
            <w:left w:val="none" w:sz="0" w:space="0" w:color="auto"/>
            <w:bottom w:val="none" w:sz="0" w:space="0" w:color="auto"/>
            <w:right w:val="none" w:sz="0" w:space="0" w:color="auto"/>
          </w:divBdr>
          <w:divsChild>
            <w:div w:id="1686249114">
              <w:marLeft w:val="0"/>
              <w:marRight w:val="0"/>
              <w:marTop w:val="0"/>
              <w:marBottom w:val="75"/>
              <w:divBdr>
                <w:top w:val="none" w:sz="0" w:space="0" w:color="auto"/>
                <w:left w:val="none" w:sz="0" w:space="0" w:color="auto"/>
                <w:bottom w:val="none" w:sz="0" w:space="0" w:color="auto"/>
                <w:right w:val="none" w:sz="0" w:space="0" w:color="auto"/>
              </w:divBdr>
            </w:div>
            <w:div w:id="1913352777">
              <w:marLeft w:val="0"/>
              <w:marRight w:val="0"/>
              <w:marTop w:val="0"/>
              <w:marBottom w:val="0"/>
              <w:divBdr>
                <w:top w:val="none" w:sz="0" w:space="0" w:color="auto"/>
                <w:left w:val="none" w:sz="0" w:space="0" w:color="auto"/>
                <w:bottom w:val="none" w:sz="0" w:space="0" w:color="auto"/>
                <w:right w:val="none" w:sz="0" w:space="0" w:color="auto"/>
              </w:divBdr>
            </w:div>
          </w:divsChild>
        </w:div>
        <w:div w:id="1898129372">
          <w:marLeft w:val="0"/>
          <w:marRight w:val="0"/>
          <w:marTop w:val="225"/>
          <w:marBottom w:val="0"/>
          <w:divBdr>
            <w:top w:val="none" w:sz="0" w:space="0" w:color="auto"/>
            <w:left w:val="none" w:sz="0" w:space="0" w:color="auto"/>
            <w:bottom w:val="none" w:sz="0" w:space="0" w:color="auto"/>
            <w:right w:val="none" w:sz="0" w:space="0" w:color="auto"/>
          </w:divBdr>
          <w:divsChild>
            <w:div w:id="9305032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8577">
      <w:bodyDiv w:val="1"/>
      <w:marLeft w:val="0"/>
      <w:marRight w:val="0"/>
      <w:marTop w:val="0"/>
      <w:marBottom w:val="0"/>
      <w:divBdr>
        <w:top w:val="none" w:sz="0" w:space="0" w:color="auto"/>
        <w:left w:val="none" w:sz="0" w:space="0" w:color="auto"/>
        <w:bottom w:val="none" w:sz="0" w:space="0" w:color="auto"/>
        <w:right w:val="none" w:sz="0" w:space="0" w:color="auto"/>
      </w:divBdr>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tyandquality.gov.au" TargetMode="External"/><Relationship Id="rId18" Type="http://schemas.openxmlformats.org/officeDocument/2006/relationships/hyperlink" Target="https://www.oaic.gov.au/privacy/guidance-and-advice/guide-to-health-privacy" TargetMode="External"/><Relationship Id="rId26" Type="http://schemas.openxmlformats.org/officeDocument/2006/relationships/hyperlink" Target="https://doi.org/10.1136/bmj.l5514" TargetMode="External"/><Relationship Id="rId39" Type="http://schemas.openxmlformats.org/officeDocument/2006/relationships/hyperlink" Target="https://www.healthaffairs.org/toc/hlthaff/38/10" TargetMode="External"/><Relationship Id="rId21" Type="http://schemas.openxmlformats.org/officeDocument/2006/relationships/hyperlink" Target="http://nhsproviders.org/providers-deliver" TargetMode="External"/><Relationship Id="rId34" Type="http://schemas.openxmlformats.org/officeDocument/2006/relationships/hyperlink" Target="https://www.publish.csiro.au/ah/issue/9369" TargetMode="External"/><Relationship Id="rId42" Type="http://schemas.openxmlformats.org/officeDocument/2006/relationships/hyperlink" Target="https://www.thecommuniques.com/post/clinical-communiqu%C3%A9-volume-6-issue-3-september-2019" TargetMode="External"/><Relationship Id="rId47" Type="http://schemas.openxmlformats.org/officeDocument/2006/relationships/hyperlink" Target="https://www.nice.org.uk/guidance/ng142" TargetMode="External"/><Relationship Id="rId50" Type="http://schemas.openxmlformats.org/officeDocument/2006/relationships/hyperlink" Target="https://discover.dc.nihr.ac.uk/portal/search/signals"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doi.org/10.17226/25467" TargetMode="External"/><Relationship Id="rId25" Type="http://schemas.openxmlformats.org/officeDocument/2006/relationships/hyperlink" Target="https://doi.org/10.1177/1355819619873685" TargetMode="External"/><Relationship Id="rId33" Type="http://schemas.openxmlformats.org/officeDocument/2006/relationships/hyperlink" Target="https://doi.org/10.1001/jamaophthalmol.2019.4647" TargetMode="External"/><Relationship Id="rId38" Type="http://schemas.openxmlformats.org/officeDocument/2006/relationships/hyperlink" Target="https://www.longwoods.com/publications/healthcarepapers/25919" TargetMode="External"/><Relationship Id="rId46" Type="http://schemas.openxmlformats.org/officeDocument/2006/relationships/hyperlink" Target="https://www.nice.org.uk/guidance/ng141" TargetMode="External"/><Relationship Id="rId2" Type="http://schemas.openxmlformats.org/officeDocument/2006/relationships/numbering" Target="numbering.xml"/><Relationship Id="rId16" Type="http://schemas.openxmlformats.org/officeDocument/2006/relationships/hyperlink" Target="http://www.safetyandquality.gov.au/publications-and-resources/australian-atlas-healthcare-variation-series" TargetMode="External"/><Relationship Id="rId20" Type="http://schemas.openxmlformats.org/officeDocument/2006/relationships/hyperlink" Target="https://www.safetyandquality.gov.au/our-work/indicators-measurement-and-reporting/patient-reported-outcome-measures" TargetMode="External"/><Relationship Id="rId29" Type="http://schemas.openxmlformats.org/officeDocument/2006/relationships/hyperlink" Target="https://doi.org/10.1001/jama.2019.15353" TargetMode="External"/><Relationship Id="rId41" Type="http://schemas.openxmlformats.org/officeDocument/2006/relationships/hyperlink" Target="https://insightplus.mja.com.au/2019/40/independent-investigation-needed-into-hospital-failures/"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assets.publishing.service.gov.uk/government/uploads/system/uploads/attachment_data/file/837907/cmo-special-report-childhood-obesity-october-2019.pdf" TargetMode="External"/><Relationship Id="rId32" Type="http://schemas.openxmlformats.org/officeDocument/2006/relationships/hyperlink" Target="https://doi.org/10.1001/jamacardio.2019.4339" TargetMode="External"/><Relationship Id="rId37" Type="http://schemas.openxmlformats.org/officeDocument/2006/relationships/hyperlink" Target="https://www.longwoods.com/publications/nursing-leadership/25957" TargetMode="External"/><Relationship Id="rId40" Type="http://schemas.openxmlformats.org/officeDocument/2006/relationships/hyperlink" Target="https://qualitysafety.bmj.com/content/early/recent" TargetMode="External"/><Relationship Id="rId45" Type="http://schemas.openxmlformats.org/officeDocument/2006/relationships/hyperlink" Target="https://www.nice.org.uk/guidance/ng19"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afetyandquality.gov.au/standards/nsqhs-standards/implementation-nsqhs-standards/nsqhs-standards-updates-and-consultations" TargetMode="External"/><Relationship Id="rId23" Type="http://schemas.openxmlformats.org/officeDocument/2006/relationships/hyperlink" Target="https://doi.org/10.1787/67450d67-en" TargetMode="External"/><Relationship Id="rId28" Type="http://schemas.openxmlformats.org/officeDocument/2006/relationships/hyperlink" Target="https://doi.org/10.1001/jama.2019.13978" TargetMode="External"/><Relationship Id="rId36" Type="http://schemas.openxmlformats.org/officeDocument/2006/relationships/hyperlink" Target="https://bmjleader.bmj.com/content/3/3" TargetMode="External"/><Relationship Id="rId49" Type="http://schemas.openxmlformats.org/officeDocument/2006/relationships/hyperlink" Target="https://www.nice.org.uk/guidance/cg137" TargetMode="External"/><Relationship Id="rId10" Type="http://schemas.openxmlformats.org/officeDocument/2006/relationships/hyperlink" Target="https://www.safetyandquality.gov.au/publications-and-resources/newsletters" TargetMode="External"/><Relationship Id="rId19" Type="http://schemas.openxmlformats.org/officeDocument/2006/relationships/hyperlink" Target="https://ahha.asn.au/deeble-institute-perspective-briefs" TargetMode="External"/><Relationship Id="rId31" Type="http://schemas.openxmlformats.org/officeDocument/2006/relationships/hyperlink" Target="https://doi.org/10.1001/jama.2019.13977" TargetMode="External"/><Relationship Id="rId44" Type="http://schemas.openxmlformats.org/officeDocument/2006/relationships/hyperlink" Target="https://www.nice.org.uk/guidance/ng1"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afetyandquality.gov.au/publications-and-resources/newsletters/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improvement.nhs.uk/resources/developing-allied-health-professional-leaders-guide" TargetMode="External"/><Relationship Id="rId27" Type="http://schemas.openxmlformats.org/officeDocument/2006/relationships/hyperlink" Target="https://doi.org/10.1002/14651858.CD011156.pub2" TargetMode="External"/><Relationship Id="rId30" Type="http://schemas.openxmlformats.org/officeDocument/2006/relationships/hyperlink" Target="https://doi.org/10.1001/jama.2019.14610" TargetMode="External"/><Relationship Id="rId35" Type="http://schemas.openxmlformats.org/officeDocument/2006/relationships/hyperlink" Target="https://www.publish.csiro.au/py/issue/9443" TargetMode="External"/><Relationship Id="rId43" Type="http://schemas.openxmlformats.org/officeDocument/2006/relationships/hyperlink" Target="https://www.nice.org.uk/guidance" TargetMode="External"/><Relationship Id="rId48" Type="http://schemas.openxmlformats.org/officeDocument/2006/relationships/hyperlink" Target="https://www.nice.org.uk/guidance/cg71" TargetMode="External"/><Relationship Id="rId8" Type="http://schemas.openxmlformats.org/officeDocument/2006/relationships/image" Target="media/image1.jpg"/><Relationship Id="rId51" Type="http://schemas.openxmlformats.org/officeDocument/2006/relationships/hyperlink" Target="https://effectivehealthcare.ahrq.gov/products/copd/research"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C76AF-385D-4C32-9310-643098335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12</Pages>
  <Words>5650</Words>
  <Characters>32205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On the Radar Issue 437</vt:lpstr>
    </vt:vector>
  </TitlesOfParts>
  <Company>ACSQHC</Company>
  <LinksUpToDate>false</LinksUpToDate>
  <CharactersWithSpaces>37780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437</dc:title>
  <dc:subject/>
  <dc:creator>Dr Niall Johnson</dc:creator>
  <cp:keywords/>
  <dc:description/>
  <cp:lastModifiedBy>Johnson, Niall</cp:lastModifiedBy>
  <cp:revision>24</cp:revision>
  <cp:lastPrinted>2018-03-02T02:34:00Z</cp:lastPrinted>
  <dcterms:created xsi:type="dcterms:W3CDTF">2019-09-29T21:30:00Z</dcterms:created>
  <dcterms:modified xsi:type="dcterms:W3CDTF">2019-10-18T00:12:00Z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