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22F82">
        <w:rPr>
          <w:rFonts w:ascii="Garamond" w:hAnsi="Garamond"/>
          <w:lang w:val="en-AU"/>
        </w:rPr>
        <w:t>39</w:t>
      </w:r>
    </w:p>
    <w:p w:rsidR="00755242" w:rsidRDefault="00722F82" w:rsidP="00F738B5">
      <w:pPr>
        <w:rPr>
          <w:rFonts w:ascii="Garamond" w:hAnsi="Garamond"/>
          <w:lang w:val="en-AU"/>
        </w:rPr>
      </w:pPr>
      <w:r>
        <w:rPr>
          <w:rFonts w:ascii="Garamond" w:hAnsi="Garamond"/>
          <w:lang w:val="en-AU"/>
        </w:rPr>
        <w:t>4 Novemb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A4645F">
        <w:rPr>
          <w:rFonts w:ascii="Garamond" w:hAnsi="Garamond"/>
          <w:bCs/>
          <w:lang w:val="en-AU"/>
        </w:rPr>
        <w:t>, Lisa Gray</w:t>
      </w:r>
    </w:p>
    <w:p w:rsidR="0055445F" w:rsidRDefault="0055445F">
      <w:pPr>
        <w:rPr>
          <w:rFonts w:ascii="Garamond" w:hAnsi="Garamond"/>
          <w:b/>
          <w:lang w:val="en-AU"/>
        </w:rPr>
      </w:pPr>
    </w:p>
    <w:p w:rsidR="00912C00" w:rsidRDefault="00912C00" w:rsidP="00912C00">
      <w:pPr>
        <w:rPr>
          <w:rFonts w:ascii="Garamond" w:hAnsi="Garamond"/>
          <w:b/>
          <w:lang w:val="en-AU"/>
        </w:rPr>
      </w:pPr>
      <w:r w:rsidRPr="00912C00">
        <w:rPr>
          <w:rFonts w:ascii="Garamond" w:hAnsi="Garamond"/>
          <w:b/>
          <w:lang w:val="en-AU"/>
        </w:rPr>
        <w:t>National Consultation on the draft Severe (Third and Fourth Degree) Perineal Tears Clinical Care Standard</w:t>
      </w:r>
    </w:p>
    <w:p w:rsidR="00A4645F" w:rsidRDefault="00662BE1" w:rsidP="00912C00">
      <w:pPr>
        <w:ind w:hanging="11"/>
        <w:rPr>
          <w:rFonts w:ascii="Garamond" w:hAnsi="Garamond"/>
          <w:lang w:val="en-AU"/>
        </w:rPr>
      </w:pPr>
      <w:hyperlink r:id="rId15" w:history="1">
        <w:r w:rsidR="00912C00" w:rsidRPr="00D538C1">
          <w:rPr>
            <w:rStyle w:val="Hyperlink"/>
            <w:rFonts w:ascii="Garamond" w:hAnsi="Garamond"/>
            <w:lang w:val="en-AU"/>
          </w:rPr>
          <w:t>https://www.safetyandquality.gov.au/standards/clinical-care-standards/national-consultation-draft-severe-third-and-fourth-degree-perineal-tears-clinical-care-standard</w:t>
        </w:r>
      </w:hyperlink>
    </w:p>
    <w:p w:rsidR="00912C00" w:rsidRDefault="00912C00" w:rsidP="00912C00">
      <w:pPr>
        <w:ind w:hanging="11"/>
        <w:rPr>
          <w:rFonts w:ascii="Garamond" w:hAnsi="Garamond"/>
          <w:lang w:val="en-AU"/>
        </w:rPr>
      </w:pPr>
    </w:p>
    <w:p w:rsidR="00190C75" w:rsidRPr="00190C75" w:rsidRDefault="00190C75" w:rsidP="00190C75">
      <w:pPr>
        <w:ind w:hanging="11"/>
        <w:rPr>
          <w:rFonts w:ascii="Garamond" w:hAnsi="Garamond"/>
          <w:lang w:val="en-AU"/>
        </w:rPr>
      </w:pPr>
      <w:r w:rsidRPr="00190C75">
        <w:rPr>
          <w:rFonts w:ascii="Garamond" w:hAnsi="Garamond"/>
          <w:lang w:val="en-AU"/>
        </w:rPr>
        <w:t xml:space="preserve">The Australian Commission on Safety and Quality in Health Care is seeking comments on the draft </w:t>
      </w:r>
      <w:r w:rsidRPr="00190C75">
        <w:rPr>
          <w:rFonts w:ascii="Garamond" w:hAnsi="Garamond"/>
          <w:i/>
          <w:lang w:val="en-AU"/>
        </w:rPr>
        <w:t>Severe (Third and Fourth Degree) Perineal Tears Clinical Care Standard</w:t>
      </w:r>
      <w:r w:rsidRPr="00190C75">
        <w:rPr>
          <w:rFonts w:ascii="Garamond" w:hAnsi="Garamond"/>
          <w:lang w:val="en-AU"/>
        </w:rPr>
        <w:t xml:space="preserve"> and support materials. Comments are sought from healthcare professionals, healthcare and consumer organisations, consumers and any other interested parties.</w:t>
      </w:r>
    </w:p>
    <w:p w:rsidR="00190C75" w:rsidRPr="00190C75" w:rsidRDefault="00190C75" w:rsidP="00190C75">
      <w:pPr>
        <w:ind w:hanging="11"/>
        <w:rPr>
          <w:rFonts w:ascii="Garamond" w:hAnsi="Garamond"/>
          <w:lang w:val="en-AU"/>
        </w:rPr>
      </w:pPr>
    </w:p>
    <w:p w:rsidR="00190C75" w:rsidRPr="00190C75" w:rsidRDefault="00190C75" w:rsidP="00190C75">
      <w:pPr>
        <w:ind w:hanging="11"/>
        <w:rPr>
          <w:rFonts w:ascii="Garamond" w:hAnsi="Garamond"/>
          <w:lang w:val="en-AU"/>
        </w:rPr>
      </w:pPr>
      <w:r w:rsidRPr="00190C75">
        <w:rPr>
          <w:rFonts w:ascii="Garamond" w:hAnsi="Garamond"/>
          <w:lang w:val="en-AU"/>
        </w:rPr>
        <w:t>A clinical care standard contains a small number of quality statements that describe the clinical care that a patient should be offered for a specific clinical condition and supports:</w:t>
      </w:r>
    </w:p>
    <w:p w:rsidR="00190C75" w:rsidRPr="00190C75" w:rsidRDefault="00190C75" w:rsidP="00190C75">
      <w:pPr>
        <w:pStyle w:val="ListParagraph"/>
        <w:numPr>
          <w:ilvl w:val="0"/>
          <w:numId w:val="20"/>
        </w:numPr>
        <w:rPr>
          <w:rFonts w:ascii="Garamond" w:hAnsi="Garamond"/>
          <w:lang w:val="en-AU"/>
        </w:rPr>
      </w:pPr>
      <w:r w:rsidRPr="00190C75">
        <w:rPr>
          <w:rFonts w:ascii="Garamond" w:hAnsi="Garamond"/>
          <w:lang w:val="en-AU"/>
        </w:rPr>
        <w:t xml:space="preserve">People to know what care should be offered by their healthcare system, and to make informed treatment decisions in partnership with their clinicians </w:t>
      </w:r>
    </w:p>
    <w:p w:rsidR="00190C75" w:rsidRPr="00190C75" w:rsidRDefault="00190C75" w:rsidP="00190C75">
      <w:pPr>
        <w:pStyle w:val="ListParagraph"/>
        <w:numPr>
          <w:ilvl w:val="0"/>
          <w:numId w:val="20"/>
        </w:numPr>
        <w:rPr>
          <w:rFonts w:ascii="Garamond" w:hAnsi="Garamond"/>
          <w:lang w:val="en-AU"/>
        </w:rPr>
      </w:pPr>
      <w:r w:rsidRPr="00190C75">
        <w:rPr>
          <w:rFonts w:ascii="Garamond" w:hAnsi="Garamond"/>
          <w:lang w:val="en-AU"/>
        </w:rPr>
        <w:t xml:space="preserve">Clinicians to make decisions about appropriate care </w:t>
      </w:r>
    </w:p>
    <w:p w:rsidR="00190C75" w:rsidRPr="00190C75" w:rsidRDefault="00190C75" w:rsidP="00190C75">
      <w:pPr>
        <w:pStyle w:val="ListParagraph"/>
        <w:numPr>
          <w:ilvl w:val="0"/>
          <w:numId w:val="20"/>
        </w:numPr>
        <w:rPr>
          <w:rFonts w:ascii="Garamond" w:hAnsi="Garamond"/>
          <w:lang w:val="en-AU"/>
        </w:rPr>
      </w:pPr>
      <w:r w:rsidRPr="00190C75">
        <w:rPr>
          <w:rFonts w:ascii="Garamond" w:hAnsi="Garamond"/>
          <w:lang w:val="en-AU"/>
        </w:rPr>
        <w:t xml:space="preserve">Health service organisations to examine the performance of their organisation and make improvements in the care they provide. </w:t>
      </w:r>
    </w:p>
    <w:p w:rsidR="00190C75" w:rsidRPr="00190C75" w:rsidRDefault="00190C75" w:rsidP="00190C75">
      <w:pPr>
        <w:ind w:hanging="11"/>
        <w:rPr>
          <w:rFonts w:ascii="Garamond" w:hAnsi="Garamond"/>
          <w:lang w:val="en-AU"/>
        </w:rPr>
      </w:pPr>
    </w:p>
    <w:p w:rsidR="00190C75" w:rsidRPr="00190C75" w:rsidRDefault="00190C75" w:rsidP="00190C75">
      <w:pPr>
        <w:ind w:hanging="11"/>
        <w:rPr>
          <w:rFonts w:ascii="Garamond" w:hAnsi="Garamond"/>
          <w:lang w:val="en-AU"/>
        </w:rPr>
      </w:pPr>
      <w:r w:rsidRPr="00190C75">
        <w:rPr>
          <w:rFonts w:ascii="Garamond" w:hAnsi="Garamond"/>
          <w:lang w:val="en-AU"/>
        </w:rPr>
        <w:lastRenderedPageBreak/>
        <w:t xml:space="preserve">The draft </w:t>
      </w:r>
      <w:r w:rsidRPr="00190C75">
        <w:rPr>
          <w:rFonts w:ascii="Garamond" w:hAnsi="Garamond"/>
          <w:i/>
          <w:lang w:val="en-AU"/>
        </w:rPr>
        <w:t>Severe (Third and Fourth Degree) Perineal Tears Clinical Care Standard</w:t>
      </w:r>
      <w:r w:rsidRPr="00190C75">
        <w:rPr>
          <w:rFonts w:ascii="Garamond" w:hAnsi="Garamond"/>
          <w:lang w:val="en-AU"/>
        </w:rPr>
        <w:t xml:space="preserve"> and instructions for submitting comments are available on the Commission’s website at: </w:t>
      </w:r>
      <w:hyperlink r:id="rId16" w:history="1">
        <w:r w:rsidRPr="005C11B8">
          <w:rPr>
            <w:rStyle w:val="Hyperlink"/>
            <w:rFonts w:ascii="Garamond" w:hAnsi="Garamond"/>
            <w:lang w:val="en-AU"/>
          </w:rPr>
          <w:t>https://www.safetyandquality.gov.au/our-work/clinical-care-standards/current-consultations/</w:t>
        </w:r>
      </w:hyperlink>
      <w:r>
        <w:rPr>
          <w:rFonts w:ascii="Garamond" w:hAnsi="Garamond"/>
          <w:lang w:val="en-AU"/>
        </w:rPr>
        <w:t xml:space="preserve"> </w:t>
      </w:r>
    </w:p>
    <w:p w:rsidR="00190C75" w:rsidRPr="00190C75" w:rsidRDefault="00190C75" w:rsidP="00190C75">
      <w:pPr>
        <w:ind w:hanging="11"/>
        <w:rPr>
          <w:rFonts w:ascii="Garamond" w:hAnsi="Garamond"/>
          <w:lang w:val="en-AU"/>
        </w:rPr>
      </w:pPr>
    </w:p>
    <w:p w:rsidR="00190C75" w:rsidRPr="00190C75" w:rsidRDefault="00190C75" w:rsidP="00190C75">
      <w:pPr>
        <w:ind w:hanging="11"/>
        <w:rPr>
          <w:rFonts w:ascii="Garamond" w:hAnsi="Garamond"/>
          <w:lang w:val="en-AU"/>
        </w:rPr>
      </w:pPr>
      <w:r w:rsidRPr="00190C75">
        <w:rPr>
          <w:rFonts w:ascii="Garamond" w:hAnsi="Garamond"/>
          <w:lang w:val="en-AU"/>
        </w:rPr>
        <w:t xml:space="preserve">The consultation period will be open until 11:59 pm on </w:t>
      </w:r>
      <w:r w:rsidRPr="00190C75">
        <w:rPr>
          <w:rFonts w:ascii="Garamond" w:hAnsi="Garamond"/>
          <w:b/>
          <w:lang w:val="en-AU"/>
        </w:rPr>
        <w:t>8 December 2019</w:t>
      </w:r>
      <w:r w:rsidRPr="00190C75">
        <w:rPr>
          <w:rFonts w:ascii="Garamond" w:hAnsi="Garamond"/>
          <w:lang w:val="en-AU"/>
        </w:rPr>
        <w:t>.</w:t>
      </w:r>
    </w:p>
    <w:p w:rsidR="00190C75" w:rsidRPr="00190C75" w:rsidRDefault="00190C75" w:rsidP="00190C75">
      <w:pPr>
        <w:ind w:hanging="11"/>
        <w:rPr>
          <w:rFonts w:ascii="Garamond" w:hAnsi="Garamond"/>
          <w:lang w:val="en-AU"/>
        </w:rPr>
      </w:pPr>
    </w:p>
    <w:p w:rsidR="00190C75" w:rsidRPr="00912C00" w:rsidRDefault="00190C75" w:rsidP="00190C75">
      <w:pPr>
        <w:ind w:hanging="11"/>
        <w:rPr>
          <w:rFonts w:ascii="Garamond" w:hAnsi="Garamond"/>
          <w:lang w:val="en-AU"/>
        </w:rPr>
      </w:pPr>
      <w:r w:rsidRPr="00190C75">
        <w:rPr>
          <w:rFonts w:ascii="Garamond" w:hAnsi="Garamond"/>
          <w:lang w:val="en-AU"/>
        </w:rPr>
        <w:t xml:space="preserve">For further information about the Clinical Care Standards or the consultation process, please contact Alice Bhasale, Program Director, </w:t>
      </w:r>
      <w:hyperlink r:id="rId17" w:history="1">
        <w:r w:rsidRPr="005C11B8">
          <w:rPr>
            <w:rStyle w:val="Hyperlink"/>
            <w:rFonts w:ascii="Garamond" w:hAnsi="Garamond"/>
            <w:lang w:val="en-AU"/>
          </w:rPr>
          <w:t>ccs@safetyandquality.gov.au</w:t>
        </w:r>
      </w:hyperlink>
    </w:p>
    <w:p w:rsidR="00912C00" w:rsidRDefault="00912C00" w:rsidP="007C355A">
      <w:pPr>
        <w:ind w:left="720" w:hanging="720"/>
        <w:rPr>
          <w:rFonts w:ascii="Garamond" w:hAnsi="Garamond"/>
          <w:b/>
          <w:lang w:val="en-AU"/>
        </w:rPr>
      </w:pPr>
    </w:p>
    <w:p w:rsidR="00DC3630" w:rsidRDefault="00DC3630" w:rsidP="00754494">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6C7743" w:rsidRPr="00A4387D" w:rsidRDefault="006C7743" w:rsidP="006C7743">
      <w:pPr>
        <w:keepNext/>
        <w:keepLines/>
        <w:autoSpaceDE w:val="0"/>
        <w:autoSpaceDN w:val="0"/>
        <w:adjustRightInd w:val="0"/>
        <w:rPr>
          <w:rFonts w:ascii="Garamond" w:hAnsi="Garamond"/>
          <w:i/>
          <w:lang w:val="en-AU"/>
        </w:rPr>
      </w:pPr>
      <w:r w:rsidRPr="00A4387D">
        <w:rPr>
          <w:rFonts w:ascii="Garamond" w:hAnsi="Garamond"/>
          <w:i/>
          <w:lang w:val="en-AU"/>
        </w:rPr>
        <w:t>Costs and consequences of an intervention-based program to reduce hospital-acquired pressure injuries in one health district in Australia</w:t>
      </w:r>
    </w:p>
    <w:p w:rsidR="006C7743" w:rsidRDefault="006C7743" w:rsidP="006C7743">
      <w:pPr>
        <w:keepNext/>
        <w:keepLines/>
        <w:autoSpaceDE w:val="0"/>
        <w:autoSpaceDN w:val="0"/>
        <w:adjustRightInd w:val="0"/>
        <w:rPr>
          <w:rFonts w:ascii="Garamond" w:hAnsi="Garamond"/>
          <w:lang w:val="en-AU"/>
        </w:rPr>
      </w:pPr>
      <w:r w:rsidRPr="00A4387D">
        <w:rPr>
          <w:rFonts w:ascii="Garamond" w:hAnsi="Garamond"/>
          <w:lang w:val="en-AU"/>
        </w:rPr>
        <w:t>Barakat-Johnson M, Lai M, Wand T, White K, De Abreu Lourenco R</w:t>
      </w:r>
    </w:p>
    <w:p w:rsidR="006C7743" w:rsidRDefault="006C7743" w:rsidP="006C7743">
      <w:pPr>
        <w:keepNext/>
        <w:keepLines/>
        <w:autoSpaceDE w:val="0"/>
        <w:autoSpaceDN w:val="0"/>
        <w:adjustRightInd w:val="0"/>
        <w:rPr>
          <w:rFonts w:ascii="Garamond" w:hAnsi="Garamond"/>
          <w:lang w:val="en-AU"/>
        </w:rPr>
      </w:pPr>
      <w:r w:rsidRPr="00A4387D">
        <w:rPr>
          <w:rFonts w:ascii="Garamond" w:hAnsi="Garamond"/>
          <w:lang w:val="en-AU"/>
        </w:rPr>
        <w:t>Australian Health Review. 2019;43(5):516-525.</w:t>
      </w:r>
    </w:p>
    <w:tbl>
      <w:tblPr>
        <w:tblStyle w:val="TableGrid"/>
        <w:tblW w:w="0" w:type="auto"/>
        <w:tblInd w:w="288" w:type="dxa"/>
        <w:tblLayout w:type="fixed"/>
        <w:tblLook w:val="01E0" w:firstRow="1" w:lastRow="1" w:firstColumn="1" w:lastColumn="1" w:noHBand="0" w:noVBand="0"/>
      </w:tblPr>
      <w:tblGrid>
        <w:gridCol w:w="1080"/>
        <w:gridCol w:w="8280"/>
      </w:tblGrid>
      <w:tr w:rsidR="006C7743" w:rsidRPr="000170DA" w:rsidTr="00C42A13">
        <w:tc>
          <w:tcPr>
            <w:tcW w:w="1080" w:type="dxa"/>
            <w:tcBorders>
              <w:top w:val="single" w:sz="4" w:space="0" w:color="auto"/>
              <w:left w:val="single" w:sz="4" w:space="0" w:color="auto"/>
              <w:bottom w:val="single" w:sz="4" w:space="0" w:color="auto"/>
              <w:right w:val="single" w:sz="4" w:space="0" w:color="auto"/>
            </w:tcBorders>
            <w:vAlign w:val="center"/>
          </w:tcPr>
          <w:p w:rsidR="006C7743" w:rsidRPr="000170DA" w:rsidRDefault="006C7743" w:rsidP="00C42A1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C7743" w:rsidRPr="000170DA" w:rsidRDefault="00662BE1" w:rsidP="00C42A13">
            <w:pPr>
              <w:rPr>
                <w:rStyle w:val="Hyperlink"/>
                <w:rFonts w:ascii="Garamond" w:hAnsi="Garamond"/>
                <w:color w:val="auto"/>
                <w:u w:val="none"/>
                <w:lang w:val="en-AU"/>
              </w:rPr>
            </w:pPr>
            <w:hyperlink r:id="rId18" w:history="1">
              <w:r w:rsidR="006C7743" w:rsidRPr="003E427D">
                <w:rPr>
                  <w:rStyle w:val="Hyperlink"/>
                  <w:rFonts w:ascii="Garamond" w:hAnsi="Garamond"/>
                  <w:lang w:val="en-AU"/>
                </w:rPr>
                <w:t>https://doi.org/10.1071/AH18131</w:t>
              </w:r>
            </w:hyperlink>
          </w:p>
        </w:tc>
      </w:tr>
      <w:tr w:rsidR="006C7743" w:rsidRPr="000170DA" w:rsidTr="00C42A13">
        <w:tc>
          <w:tcPr>
            <w:tcW w:w="1080" w:type="dxa"/>
            <w:tcBorders>
              <w:top w:val="single" w:sz="4" w:space="0" w:color="auto"/>
              <w:left w:val="single" w:sz="4" w:space="0" w:color="auto"/>
              <w:bottom w:val="single" w:sz="4" w:space="0" w:color="auto"/>
              <w:right w:val="single" w:sz="4" w:space="0" w:color="auto"/>
            </w:tcBorders>
            <w:vAlign w:val="center"/>
          </w:tcPr>
          <w:p w:rsidR="006C7743" w:rsidRPr="000170DA" w:rsidRDefault="006C7743" w:rsidP="00C42A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7743" w:rsidRPr="00652094" w:rsidRDefault="006C7743" w:rsidP="00C42A13">
            <w:pPr>
              <w:rPr>
                <w:rFonts w:ascii="Garamond" w:hAnsi="Garamond"/>
                <w:lang w:val="en-AU"/>
              </w:rPr>
            </w:pPr>
            <w:r>
              <w:rPr>
                <w:rFonts w:ascii="Garamond" w:hAnsi="Garamond"/>
                <w:lang w:val="en-AU"/>
              </w:rPr>
              <w:t xml:space="preserve">Paper describing the development and implementation (including costs) of an intervention aimed at reducing pressure injuries in a health district. Pressure injuries (or pressure ulcers) are a common, but often preventable, feature in many care settings. This piece presents a retrospective cost-consequence analysis of the intervention that saw a </w:t>
            </w:r>
            <w:r w:rsidRPr="00870B01">
              <w:rPr>
                <w:rFonts w:ascii="Garamond" w:hAnsi="Garamond"/>
                <w:b/>
                <w:lang w:val="en-AU"/>
              </w:rPr>
              <w:t>51.4% reduction in the incidence of hospital-acquired pressures injuries</w:t>
            </w:r>
            <w:r>
              <w:rPr>
                <w:rFonts w:ascii="Garamond" w:hAnsi="Garamond"/>
                <w:lang w:val="en-AU"/>
              </w:rPr>
              <w:t xml:space="preserve"> (HAPI) </w:t>
            </w:r>
            <w:r w:rsidRPr="00870B01">
              <w:rPr>
                <w:rFonts w:ascii="Garamond" w:hAnsi="Garamond"/>
                <w:lang w:val="en-AU"/>
              </w:rPr>
              <w:t>(from 1.46 per occupied bed day in 2014 to 0.71 per occupied bed day in 2017) and a 71.6% reduction in the prevalence of HAPI (from 6.7% in 2014 to 1.9% in 2017).</w:t>
            </w:r>
            <w:r>
              <w:rPr>
                <w:rFonts w:ascii="Garamond" w:hAnsi="Garamond"/>
                <w:lang w:val="en-AU"/>
              </w:rPr>
              <w:t xml:space="preserve"> However, this intervention was not only clinically beneficial but was also economically, ‘</w:t>
            </w:r>
            <w:r w:rsidRPr="00870B01">
              <w:rPr>
                <w:rFonts w:ascii="Garamond" w:hAnsi="Garamond"/>
                <w:lang w:val="en-AU"/>
              </w:rPr>
              <w:t xml:space="preserve">with a </w:t>
            </w:r>
            <w:r w:rsidRPr="00870B01">
              <w:rPr>
                <w:rFonts w:ascii="Garamond" w:hAnsi="Garamond"/>
                <w:b/>
                <w:lang w:val="en-AU"/>
              </w:rPr>
              <w:t>23.1% cost saving compared with the previous approach</w:t>
            </w:r>
            <w:r w:rsidRPr="00870B01">
              <w:rPr>
                <w:rFonts w:ascii="Garamond" w:hAnsi="Garamond"/>
                <w:lang w:val="en-AU"/>
              </w:rPr>
              <w:t xml:space="preserve"> to preventing HAPIs.</w:t>
            </w:r>
            <w:r>
              <w:rPr>
                <w:rFonts w:ascii="Garamond" w:hAnsi="Garamond"/>
                <w:lang w:val="en-AU"/>
              </w:rPr>
              <w:t>’</w:t>
            </w:r>
          </w:p>
        </w:tc>
      </w:tr>
    </w:tbl>
    <w:p w:rsidR="006C7743" w:rsidRDefault="006C7743" w:rsidP="00D465AC">
      <w:pPr>
        <w:keepNext/>
        <w:rPr>
          <w:rFonts w:ascii="Garamond" w:hAnsi="Garamond"/>
          <w:lang w:val="en-AU"/>
        </w:rPr>
      </w:pPr>
    </w:p>
    <w:p w:rsidR="00F7761F" w:rsidRDefault="000C5EFA" w:rsidP="00D465AC">
      <w:pPr>
        <w:keepNext/>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h</w:t>
      </w:r>
      <w:r w:rsidRPr="000C5EFA">
        <w:rPr>
          <w:rFonts w:ascii="Garamond" w:hAnsi="Garamond"/>
          <w:lang w:val="en-AU"/>
        </w:rPr>
        <w:t>ospital-acquired complications (HACs)</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19" w:history="1">
        <w:r w:rsidR="00F7761F" w:rsidRPr="005F1C48">
          <w:rPr>
            <w:rStyle w:val="Hyperlink"/>
            <w:rFonts w:ascii="Garamond" w:hAnsi="Garamond"/>
            <w:lang w:val="en-AU"/>
          </w:rPr>
          <w:t>https://www.safetyandquality.gov.au/our-work/indicators/hospital-acquired-complications</w:t>
        </w:r>
      </w:hyperlink>
    </w:p>
    <w:p w:rsidR="00F7761F" w:rsidRDefault="00F7761F" w:rsidP="00D465AC">
      <w:pPr>
        <w:keepNext/>
        <w:rPr>
          <w:rFonts w:ascii="Garamond" w:hAnsi="Garamond"/>
          <w:lang w:val="en-AU"/>
        </w:rPr>
      </w:pPr>
    </w:p>
    <w:p w:rsidR="00B6475D" w:rsidRPr="00DB6F8A" w:rsidRDefault="00B6475D" w:rsidP="00B6475D">
      <w:pPr>
        <w:keepNext/>
        <w:keepLines/>
        <w:autoSpaceDE w:val="0"/>
        <w:autoSpaceDN w:val="0"/>
        <w:adjustRightInd w:val="0"/>
        <w:rPr>
          <w:rFonts w:ascii="Garamond" w:hAnsi="Garamond"/>
          <w:i/>
          <w:lang w:val="en-AU"/>
        </w:rPr>
      </w:pPr>
      <w:r w:rsidRPr="00DB6F8A">
        <w:rPr>
          <w:rFonts w:ascii="Garamond" w:hAnsi="Garamond"/>
          <w:i/>
          <w:lang w:val="en-AU"/>
        </w:rPr>
        <w:t>A qualitative literature review exploring the drivers influencing antibiotic over-prescribing by GPs in primary care and recommendations to reduce unnecessary prescribing</w:t>
      </w:r>
    </w:p>
    <w:p w:rsidR="00B6475D" w:rsidRDefault="00B6475D" w:rsidP="00B6475D">
      <w:pPr>
        <w:keepNext/>
        <w:keepLines/>
        <w:autoSpaceDE w:val="0"/>
        <w:autoSpaceDN w:val="0"/>
        <w:adjustRightInd w:val="0"/>
        <w:rPr>
          <w:rFonts w:ascii="Garamond" w:hAnsi="Garamond"/>
          <w:lang w:val="en-AU"/>
        </w:rPr>
      </w:pPr>
      <w:r w:rsidRPr="00DB6F8A">
        <w:rPr>
          <w:rFonts w:ascii="Garamond" w:hAnsi="Garamond"/>
          <w:lang w:val="en-AU"/>
        </w:rPr>
        <w:t>Rose J, Crosbie M, Stewart A</w:t>
      </w:r>
    </w:p>
    <w:p w:rsidR="00B6475D" w:rsidRDefault="00B6475D" w:rsidP="00B6475D">
      <w:pPr>
        <w:keepNext/>
        <w:keepLines/>
        <w:autoSpaceDE w:val="0"/>
        <w:autoSpaceDN w:val="0"/>
        <w:adjustRightInd w:val="0"/>
        <w:rPr>
          <w:rFonts w:ascii="Garamond" w:hAnsi="Garamond"/>
          <w:lang w:val="en-AU"/>
        </w:rPr>
      </w:pPr>
      <w:r w:rsidRPr="00DB6F8A">
        <w:rPr>
          <w:rFonts w:ascii="Garamond" w:hAnsi="Garamond"/>
          <w:lang w:val="en-AU"/>
        </w:rPr>
        <w:t>Perspectives in Public Health. 2019</w:t>
      </w:r>
      <w:r>
        <w:rPr>
          <w:rFonts w:ascii="Garamond" w:hAnsi="Garamond"/>
          <w:lang w:val="en-AU"/>
        </w:rPr>
        <w:t xml:space="preserve"> [epub]</w:t>
      </w:r>
      <w:r w:rsidRPr="00DB6F8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6475D"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B6475D" w:rsidRPr="000170DA" w:rsidRDefault="00B6475D" w:rsidP="003427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6475D" w:rsidRPr="000170DA" w:rsidRDefault="00662BE1" w:rsidP="00342766">
            <w:pPr>
              <w:rPr>
                <w:rStyle w:val="Hyperlink"/>
                <w:rFonts w:ascii="Garamond" w:hAnsi="Garamond"/>
                <w:color w:val="auto"/>
                <w:u w:val="none"/>
                <w:lang w:val="en-AU"/>
              </w:rPr>
            </w:pPr>
            <w:hyperlink r:id="rId20" w:history="1">
              <w:r w:rsidR="00B6475D" w:rsidRPr="005F1C48">
                <w:rPr>
                  <w:rStyle w:val="Hyperlink"/>
                  <w:rFonts w:ascii="Garamond" w:hAnsi="Garamond"/>
                  <w:lang w:val="en-AU"/>
                </w:rPr>
                <w:t>https://doi.org/10.1177/1757913919879183</w:t>
              </w:r>
            </w:hyperlink>
          </w:p>
        </w:tc>
      </w:tr>
      <w:tr w:rsidR="00B6475D"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B6475D" w:rsidRPr="000170DA" w:rsidRDefault="00B6475D" w:rsidP="003427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475D" w:rsidRDefault="00B6475D" w:rsidP="00342766">
            <w:pPr>
              <w:rPr>
                <w:rFonts w:ascii="Garamond" w:hAnsi="Garamond"/>
                <w:lang w:val="en-AU"/>
              </w:rPr>
            </w:pPr>
            <w:r>
              <w:rPr>
                <w:rFonts w:ascii="Garamond" w:hAnsi="Garamond"/>
                <w:lang w:val="en-AU"/>
              </w:rPr>
              <w:t>There have been concerns about the apparent overuse/overprescribing of antibiotics for some time. One area of focus has been the prescribing in primary practice. This piece reports on a literature review that sought to examine the ‘</w:t>
            </w:r>
            <w:r w:rsidRPr="00DB6F8A">
              <w:rPr>
                <w:rFonts w:ascii="Garamond" w:hAnsi="Garamond"/>
                <w:lang w:val="en-AU"/>
              </w:rPr>
              <w:t>drivers influencing over-prescribing by general practitioners (GPs) in primary care, exploring their views and opinions</w:t>
            </w:r>
            <w:r>
              <w:rPr>
                <w:rFonts w:ascii="Garamond" w:hAnsi="Garamond"/>
                <w:lang w:val="en-AU"/>
              </w:rPr>
              <w:t xml:space="preserve">’ while also considering </w:t>
            </w:r>
            <w:r w:rsidRPr="00DB6F8A">
              <w:rPr>
                <w:rFonts w:ascii="Garamond" w:hAnsi="Garamond"/>
                <w:lang w:val="en-AU"/>
              </w:rPr>
              <w:t xml:space="preserve">how antibiotic prescribing </w:t>
            </w:r>
            <w:r>
              <w:rPr>
                <w:rFonts w:ascii="Garamond" w:hAnsi="Garamond"/>
                <w:lang w:val="en-AU"/>
              </w:rPr>
              <w:t xml:space="preserve">may </w:t>
            </w:r>
            <w:r w:rsidRPr="00DB6F8A">
              <w:rPr>
                <w:rFonts w:ascii="Garamond" w:hAnsi="Garamond"/>
                <w:lang w:val="en-AU"/>
              </w:rPr>
              <w:t>be improved and unnecessary prescribing reduced</w:t>
            </w:r>
            <w:r>
              <w:rPr>
                <w:rFonts w:ascii="Garamond" w:hAnsi="Garamond"/>
                <w:lang w:val="en-AU"/>
              </w:rPr>
              <w:t>. Based on 17 qualitative studies looking at</w:t>
            </w:r>
            <w:r w:rsidRPr="00DB6F8A">
              <w:rPr>
                <w:rFonts w:ascii="Garamond" w:hAnsi="Garamond"/>
                <w:lang w:val="en-AU"/>
              </w:rPr>
              <w:t xml:space="preserve"> GPs’ views of antibiotic prescribing in primary care,</w:t>
            </w:r>
            <w:r>
              <w:rPr>
                <w:rFonts w:ascii="Garamond" w:hAnsi="Garamond"/>
                <w:lang w:val="en-AU"/>
              </w:rPr>
              <w:t xml:space="preserve"> the authors report the main drivers</w:t>
            </w:r>
          </w:p>
          <w:p w:rsidR="00B6475D" w:rsidRDefault="00B6475D" w:rsidP="00342766">
            <w:pPr>
              <w:pStyle w:val="ListParagraph"/>
              <w:numPr>
                <w:ilvl w:val="0"/>
                <w:numId w:val="21"/>
              </w:numPr>
              <w:rPr>
                <w:rFonts w:ascii="Garamond" w:hAnsi="Garamond"/>
                <w:lang w:val="en-AU"/>
              </w:rPr>
            </w:pPr>
            <w:r w:rsidRPr="00DB6F8A">
              <w:rPr>
                <w:rFonts w:ascii="Garamond" w:hAnsi="Garamond"/>
                <w:lang w:val="en-AU"/>
              </w:rPr>
              <w:t>GP attitudes and feelings and anxiety/fear concerning prescribing</w:t>
            </w:r>
          </w:p>
          <w:p w:rsidR="00B6475D" w:rsidRDefault="00B6475D" w:rsidP="00342766">
            <w:pPr>
              <w:pStyle w:val="ListParagraph"/>
              <w:numPr>
                <w:ilvl w:val="0"/>
                <w:numId w:val="21"/>
              </w:numPr>
              <w:rPr>
                <w:rFonts w:ascii="Garamond" w:hAnsi="Garamond"/>
                <w:lang w:val="en-AU"/>
              </w:rPr>
            </w:pPr>
            <w:r>
              <w:rPr>
                <w:rFonts w:ascii="Garamond" w:hAnsi="Garamond"/>
                <w:lang w:val="en-AU"/>
              </w:rPr>
              <w:t>E</w:t>
            </w:r>
            <w:r w:rsidRPr="00DB6F8A">
              <w:rPr>
                <w:rFonts w:ascii="Garamond" w:hAnsi="Garamond"/>
                <w:lang w:val="en-AU"/>
              </w:rPr>
              <w:t>xternal factors</w:t>
            </w:r>
            <w:r>
              <w:rPr>
                <w:rFonts w:ascii="Garamond" w:hAnsi="Garamond"/>
                <w:lang w:val="en-AU"/>
              </w:rPr>
              <w:t xml:space="preserve"> were important</w:t>
            </w:r>
            <w:r w:rsidRPr="00DB6F8A">
              <w:rPr>
                <w:rFonts w:ascii="Garamond" w:hAnsi="Garamond"/>
                <w:lang w:val="en-AU"/>
              </w:rPr>
              <w:t xml:space="preserve">, </w:t>
            </w:r>
            <w:r>
              <w:rPr>
                <w:rFonts w:ascii="Garamond" w:hAnsi="Garamond"/>
                <w:lang w:val="en-AU"/>
              </w:rPr>
              <w:t xml:space="preserve">including </w:t>
            </w:r>
            <w:r w:rsidRPr="00DB6F8A">
              <w:rPr>
                <w:rFonts w:ascii="Garamond" w:hAnsi="Garamond"/>
                <w:lang w:val="en-AU"/>
              </w:rPr>
              <w:t>pressures from time and financial issues</w:t>
            </w:r>
          </w:p>
          <w:p w:rsidR="00B6475D" w:rsidRPr="00DB6F8A" w:rsidRDefault="00B6475D" w:rsidP="00342766">
            <w:pPr>
              <w:pStyle w:val="ListParagraph"/>
              <w:numPr>
                <w:ilvl w:val="0"/>
                <w:numId w:val="21"/>
              </w:numPr>
              <w:rPr>
                <w:rFonts w:ascii="Garamond" w:hAnsi="Garamond"/>
                <w:lang w:val="en-AU"/>
              </w:rPr>
            </w:pPr>
            <w:r>
              <w:rPr>
                <w:rFonts w:ascii="Garamond" w:hAnsi="Garamond"/>
                <w:lang w:val="en-AU"/>
              </w:rPr>
              <w:t>P</w:t>
            </w:r>
            <w:r w:rsidRPr="00DB6F8A">
              <w:rPr>
                <w:rFonts w:ascii="Garamond" w:hAnsi="Garamond"/>
                <w:lang w:val="en-AU"/>
              </w:rPr>
              <w:t>atient p</w:t>
            </w:r>
            <w:r>
              <w:rPr>
                <w:rFonts w:ascii="Garamond" w:hAnsi="Garamond"/>
                <w:lang w:val="en-AU"/>
              </w:rPr>
              <w:t xml:space="preserve">ressure, demand and expectation, including </w:t>
            </w:r>
            <w:r w:rsidRPr="00DB6F8A">
              <w:rPr>
                <w:rFonts w:ascii="Garamond" w:hAnsi="Garamond"/>
                <w:lang w:val="en-AU"/>
              </w:rPr>
              <w:t>lack of patient education.</w:t>
            </w:r>
          </w:p>
        </w:tc>
      </w:tr>
    </w:tbl>
    <w:p w:rsidR="00D15940" w:rsidRPr="00B6475D" w:rsidRDefault="00B6475D" w:rsidP="00B6475D">
      <w:pPr>
        <w:keepNext/>
        <w:keepLines/>
        <w:autoSpaceDE w:val="0"/>
        <w:autoSpaceDN w:val="0"/>
        <w:adjustRightInd w:val="0"/>
        <w:rPr>
          <w:rFonts w:ascii="Garamond" w:hAnsi="Garamond"/>
          <w:i/>
          <w:lang w:val="en-AU"/>
        </w:rPr>
      </w:pPr>
      <w:r w:rsidRPr="00B6475D">
        <w:rPr>
          <w:rFonts w:ascii="Garamond" w:hAnsi="Garamond"/>
          <w:i/>
          <w:lang w:val="en-AU"/>
        </w:rPr>
        <w:t>Assessing the adherence to guidelines in the management of croup in Australian children: a population-based sample survey</w:t>
      </w:r>
    </w:p>
    <w:p w:rsidR="00B6475D" w:rsidRDefault="00B6475D" w:rsidP="00B6475D">
      <w:pPr>
        <w:keepNext/>
        <w:keepLines/>
        <w:autoSpaceDE w:val="0"/>
        <w:autoSpaceDN w:val="0"/>
        <w:adjustRightInd w:val="0"/>
        <w:rPr>
          <w:rFonts w:ascii="Garamond" w:hAnsi="Garamond"/>
          <w:lang w:val="en-AU"/>
        </w:rPr>
      </w:pPr>
      <w:r w:rsidRPr="00B6475D">
        <w:rPr>
          <w:rFonts w:ascii="Garamond" w:hAnsi="Garamond"/>
          <w:lang w:val="en-AU"/>
        </w:rPr>
        <w:t>Prentice B, Moloney S, Hort J, Hibbert P, Wiles LK, Molloy CJ, et al</w:t>
      </w:r>
    </w:p>
    <w:p w:rsidR="00B6475D" w:rsidRDefault="00B6475D" w:rsidP="00B6475D">
      <w:pPr>
        <w:keepNext/>
        <w:keepLines/>
        <w:autoSpaceDE w:val="0"/>
        <w:autoSpaceDN w:val="0"/>
        <w:adjustRightInd w:val="0"/>
        <w:rPr>
          <w:rFonts w:ascii="Garamond" w:hAnsi="Garamond"/>
          <w:lang w:val="en-AU"/>
        </w:rPr>
      </w:pPr>
      <w:r w:rsidRPr="00B6475D">
        <w:rPr>
          <w:rFonts w:ascii="Garamond" w:hAnsi="Garamond"/>
          <w:lang w:val="en-AU"/>
        </w:rPr>
        <w:t>International Journal for Quality in Health Care. 2019.</w:t>
      </w:r>
    </w:p>
    <w:tbl>
      <w:tblPr>
        <w:tblStyle w:val="TableGrid"/>
        <w:tblW w:w="0" w:type="auto"/>
        <w:tblInd w:w="288" w:type="dxa"/>
        <w:tblLayout w:type="fixed"/>
        <w:tblLook w:val="01E0" w:firstRow="1" w:lastRow="1" w:firstColumn="1" w:lastColumn="1" w:noHBand="0" w:noVBand="0"/>
      </w:tblPr>
      <w:tblGrid>
        <w:gridCol w:w="1080"/>
        <w:gridCol w:w="8280"/>
      </w:tblGrid>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B6475D">
            <w:pPr>
              <w:keepNext/>
              <w:keepLines/>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0170DA" w:rsidRDefault="00662BE1" w:rsidP="00B6475D">
            <w:pPr>
              <w:keepNext/>
              <w:keepLines/>
              <w:rPr>
                <w:rStyle w:val="Hyperlink"/>
                <w:rFonts w:ascii="Garamond" w:hAnsi="Garamond"/>
                <w:color w:val="auto"/>
                <w:u w:val="none"/>
                <w:lang w:val="en-AU"/>
              </w:rPr>
            </w:pPr>
            <w:hyperlink r:id="rId21" w:history="1">
              <w:r w:rsidR="00B6475D" w:rsidRPr="005F1C48">
                <w:rPr>
                  <w:rStyle w:val="Hyperlink"/>
                  <w:rFonts w:ascii="Garamond" w:hAnsi="Garamond"/>
                  <w:lang w:val="en-AU"/>
                </w:rPr>
                <w:t>https://doi.org/10.1093/intqhc/mzz088</w:t>
              </w:r>
            </w:hyperlink>
          </w:p>
        </w:tc>
      </w:tr>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371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652094" w:rsidRDefault="00B6475D" w:rsidP="00E60858">
            <w:pPr>
              <w:rPr>
                <w:rFonts w:ascii="Garamond" w:hAnsi="Garamond"/>
                <w:lang w:val="en-AU"/>
              </w:rPr>
            </w:pPr>
            <w:r>
              <w:rPr>
                <w:rFonts w:ascii="Garamond" w:hAnsi="Garamond"/>
                <w:lang w:val="en-AU"/>
              </w:rPr>
              <w:t xml:space="preserve">This latest study from the CareTrack Kids project once again reveals that care does not </w:t>
            </w:r>
            <w:r w:rsidR="00E60858">
              <w:rPr>
                <w:rFonts w:ascii="Garamond" w:hAnsi="Garamond"/>
                <w:lang w:val="en-AU"/>
              </w:rPr>
              <w:t xml:space="preserve">always </w:t>
            </w:r>
            <w:r>
              <w:rPr>
                <w:rFonts w:ascii="Garamond" w:hAnsi="Garamond"/>
                <w:lang w:val="en-AU"/>
              </w:rPr>
              <w:t xml:space="preserve">follow published guidelines. In this instance, the </w:t>
            </w:r>
            <w:r w:rsidRPr="00B6475D">
              <w:rPr>
                <w:rFonts w:ascii="Garamond" w:hAnsi="Garamond"/>
                <w:lang w:val="en-AU"/>
              </w:rPr>
              <w:t>CareTrack Kids Investigative Team</w:t>
            </w:r>
            <w:r>
              <w:rPr>
                <w:rFonts w:ascii="Garamond" w:hAnsi="Garamond"/>
                <w:lang w:val="en-AU"/>
              </w:rPr>
              <w:t xml:space="preserve"> looked at </w:t>
            </w:r>
            <w:r w:rsidRPr="00B6475D">
              <w:rPr>
                <w:rFonts w:ascii="Garamond" w:hAnsi="Garamond"/>
                <w:lang w:val="en-AU"/>
              </w:rPr>
              <w:t>the extent to which care received by Australian children presenting with croup is in agreement with Clinical Practice Guidelines (CPGs).</w:t>
            </w:r>
            <w:r>
              <w:rPr>
                <w:rFonts w:ascii="Garamond" w:hAnsi="Garamond"/>
                <w:lang w:val="en-AU"/>
              </w:rPr>
              <w:t xml:space="preserve"> This r</w:t>
            </w:r>
            <w:r w:rsidRPr="00B6475D">
              <w:rPr>
                <w:rFonts w:ascii="Garamond" w:hAnsi="Garamond"/>
                <w:lang w:val="en-AU"/>
              </w:rPr>
              <w:t>etrospective population-based sample survey</w:t>
            </w:r>
            <w:r>
              <w:rPr>
                <w:rFonts w:ascii="Garamond" w:hAnsi="Garamond"/>
                <w:lang w:val="en-AU"/>
              </w:rPr>
              <w:t xml:space="preserve"> looked at m</w:t>
            </w:r>
            <w:r w:rsidRPr="00B6475D">
              <w:rPr>
                <w:rFonts w:ascii="Garamond" w:hAnsi="Garamond"/>
                <w:lang w:val="en-AU"/>
              </w:rPr>
              <w:t>edical records from three healthcare settings in three Australian states</w:t>
            </w:r>
            <w:r>
              <w:rPr>
                <w:rFonts w:ascii="Garamond" w:hAnsi="Garamond"/>
                <w:lang w:val="en-AU"/>
              </w:rPr>
              <w:t xml:space="preserve"> for selected visits in 2012 and 2013</w:t>
            </w:r>
            <w:r w:rsidRPr="00B6475D">
              <w:rPr>
                <w:rFonts w:ascii="Garamond" w:hAnsi="Garamond"/>
                <w:lang w:val="en-AU"/>
              </w:rPr>
              <w:t>.</w:t>
            </w:r>
            <w:r>
              <w:rPr>
                <w:rFonts w:ascii="Garamond" w:hAnsi="Garamond"/>
                <w:lang w:val="en-AU"/>
              </w:rPr>
              <w:t xml:space="preserve"> The study found that d</w:t>
            </w:r>
            <w:r w:rsidRPr="00B6475D">
              <w:rPr>
                <w:rFonts w:ascii="Garamond" w:hAnsi="Garamond"/>
                <w:lang w:val="en-AU"/>
              </w:rPr>
              <w:t>ocumented guideline adherence was lower for general practitioners than emergency departments and inpatient admissions. Overall adherence was very low for a bundle of 10 indicators related to assessment but higher for a bundle of four indicators relating to the avoidance of inappropriate therapy</w:t>
            </w:r>
            <w:r>
              <w:rPr>
                <w:rFonts w:ascii="Garamond" w:hAnsi="Garamond"/>
                <w:lang w:val="en-AU"/>
              </w:rPr>
              <w:t>.</w:t>
            </w:r>
          </w:p>
        </w:tc>
      </w:tr>
    </w:tbl>
    <w:p w:rsidR="00D15940" w:rsidRDefault="00D15940" w:rsidP="00D15940">
      <w:pPr>
        <w:keepNext/>
        <w:rPr>
          <w:rFonts w:ascii="Garamond" w:hAnsi="Garamond"/>
          <w:lang w:val="en-AU"/>
        </w:rPr>
      </w:pPr>
    </w:p>
    <w:p w:rsidR="00722F82" w:rsidRPr="00E60858" w:rsidRDefault="00E60858" w:rsidP="00722F82">
      <w:pPr>
        <w:keepNext/>
        <w:keepLines/>
        <w:autoSpaceDE w:val="0"/>
        <w:autoSpaceDN w:val="0"/>
        <w:adjustRightInd w:val="0"/>
        <w:rPr>
          <w:rFonts w:ascii="Garamond" w:hAnsi="Garamond"/>
          <w:i/>
          <w:lang w:val="en-AU"/>
        </w:rPr>
      </w:pPr>
      <w:r w:rsidRPr="00E60858">
        <w:rPr>
          <w:rFonts w:ascii="Garamond" w:hAnsi="Garamond"/>
          <w:i/>
          <w:lang w:val="en-AU"/>
        </w:rPr>
        <w:t>Missed Serious Neurologic Conditions in Emergency Department Patients Discharged With Nonspecific Diagn</w:t>
      </w:r>
      <w:r w:rsidR="00D05977">
        <w:rPr>
          <w:rFonts w:ascii="Garamond" w:hAnsi="Garamond"/>
          <w:i/>
          <w:lang w:val="en-AU"/>
        </w:rPr>
        <w:t>oses of Headache or Back Pain</w:t>
      </w:r>
    </w:p>
    <w:p w:rsidR="00E60858" w:rsidRDefault="00E60858" w:rsidP="00722F82">
      <w:pPr>
        <w:keepNext/>
        <w:keepLines/>
        <w:autoSpaceDE w:val="0"/>
        <w:autoSpaceDN w:val="0"/>
        <w:adjustRightInd w:val="0"/>
        <w:rPr>
          <w:rFonts w:ascii="Garamond" w:hAnsi="Garamond"/>
          <w:lang w:val="en-AU"/>
        </w:rPr>
      </w:pPr>
      <w:r w:rsidRPr="00E60858">
        <w:rPr>
          <w:rFonts w:ascii="Garamond" w:hAnsi="Garamond"/>
          <w:lang w:val="en-AU"/>
        </w:rPr>
        <w:t>Dubosh NM, Edlow JA, Goto T, Camargo CA, Jr., Hasegawa K</w:t>
      </w:r>
    </w:p>
    <w:p w:rsidR="00E60858" w:rsidRDefault="00E60858" w:rsidP="00722F82">
      <w:pPr>
        <w:keepNext/>
        <w:keepLines/>
        <w:autoSpaceDE w:val="0"/>
        <w:autoSpaceDN w:val="0"/>
        <w:adjustRightInd w:val="0"/>
        <w:rPr>
          <w:rFonts w:ascii="Garamond" w:hAnsi="Garamond"/>
          <w:lang w:val="en-AU"/>
        </w:rPr>
      </w:pPr>
      <w:r w:rsidRPr="00E60858">
        <w:rPr>
          <w:rFonts w:ascii="Garamond" w:hAnsi="Garamond"/>
          <w:lang w:val="en-AU"/>
        </w:rPr>
        <w:t>Annals of Emergency Medicine. 2019;74(4):549-561.</w:t>
      </w:r>
    </w:p>
    <w:tbl>
      <w:tblPr>
        <w:tblStyle w:val="TableGrid"/>
        <w:tblW w:w="0" w:type="auto"/>
        <w:tblInd w:w="288" w:type="dxa"/>
        <w:tblLayout w:type="fixed"/>
        <w:tblLook w:val="01E0" w:firstRow="1" w:lastRow="1" w:firstColumn="1" w:lastColumn="1" w:noHBand="0" w:noVBand="0"/>
      </w:tblPr>
      <w:tblGrid>
        <w:gridCol w:w="1080"/>
        <w:gridCol w:w="8280"/>
      </w:tblGrid>
      <w:tr w:rsidR="00722F82" w:rsidRPr="000170DA" w:rsidTr="00C42A13">
        <w:tc>
          <w:tcPr>
            <w:tcW w:w="1080" w:type="dxa"/>
            <w:tcBorders>
              <w:top w:val="single" w:sz="4" w:space="0" w:color="auto"/>
              <w:left w:val="single" w:sz="4" w:space="0" w:color="auto"/>
              <w:bottom w:val="single" w:sz="4" w:space="0" w:color="auto"/>
              <w:right w:val="single" w:sz="4" w:space="0" w:color="auto"/>
            </w:tcBorders>
            <w:vAlign w:val="center"/>
          </w:tcPr>
          <w:p w:rsidR="00722F82" w:rsidRPr="000170DA" w:rsidRDefault="00722F82" w:rsidP="00C42A1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2F82" w:rsidRPr="000170DA" w:rsidRDefault="00662BE1" w:rsidP="00C42A13">
            <w:pPr>
              <w:rPr>
                <w:rStyle w:val="Hyperlink"/>
                <w:rFonts w:ascii="Garamond" w:hAnsi="Garamond"/>
                <w:color w:val="auto"/>
                <w:u w:val="none"/>
                <w:lang w:val="en-AU"/>
              </w:rPr>
            </w:pPr>
            <w:hyperlink r:id="rId22" w:history="1">
              <w:r w:rsidR="00E60858" w:rsidRPr="005F1C48">
                <w:rPr>
                  <w:rStyle w:val="Hyperlink"/>
                  <w:rFonts w:ascii="Garamond" w:hAnsi="Garamond"/>
                  <w:lang w:val="en-AU"/>
                </w:rPr>
                <w:t>https://doi.org/10.1016/j.annemergmed.2019.01.020</w:t>
              </w:r>
            </w:hyperlink>
            <w:r w:rsidR="00E60858">
              <w:rPr>
                <w:rStyle w:val="Hyperlink"/>
                <w:rFonts w:ascii="Garamond" w:hAnsi="Garamond"/>
                <w:color w:val="auto"/>
                <w:u w:val="none"/>
                <w:lang w:val="en-AU"/>
              </w:rPr>
              <w:t xml:space="preserve"> </w:t>
            </w:r>
          </w:p>
        </w:tc>
      </w:tr>
      <w:tr w:rsidR="00722F82" w:rsidRPr="000170DA" w:rsidTr="00C42A13">
        <w:tc>
          <w:tcPr>
            <w:tcW w:w="1080" w:type="dxa"/>
            <w:tcBorders>
              <w:top w:val="single" w:sz="4" w:space="0" w:color="auto"/>
              <w:left w:val="single" w:sz="4" w:space="0" w:color="auto"/>
              <w:bottom w:val="single" w:sz="4" w:space="0" w:color="auto"/>
              <w:right w:val="single" w:sz="4" w:space="0" w:color="auto"/>
            </w:tcBorders>
            <w:vAlign w:val="center"/>
          </w:tcPr>
          <w:p w:rsidR="00722F82" w:rsidRPr="000170DA" w:rsidRDefault="00722F82" w:rsidP="00C42A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2F82" w:rsidRPr="00652094" w:rsidRDefault="00E60858" w:rsidP="00E60858">
            <w:pPr>
              <w:rPr>
                <w:rFonts w:ascii="Garamond" w:hAnsi="Garamond"/>
                <w:lang w:val="en-AU"/>
              </w:rPr>
            </w:pPr>
            <w:r>
              <w:rPr>
                <w:rFonts w:ascii="Garamond" w:hAnsi="Garamond"/>
                <w:lang w:val="en-AU"/>
              </w:rPr>
              <w:t xml:space="preserve">One of the fears that makes </w:t>
            </w:r>
            <w:r w:rsidRPr="00E60858">
              <w:rPr>
                <w:rFonts w:ascii="Garamond" w:hAnsi="Garamond"/>
                <w:b/>
                <w:lang w:val="en-AU"/>
              </w:rPr>
              <w:t>misdiagnosis</w:t>
            </w:r>
            <w:r>
              <w:rPr>
                <w:rFonts w:ascii="Garamond" w:hAnsi="Garamond"/>
                <w:lang w:val="en-AU"/>
              </w:rPr>
              <w:t xml:space="preserve"> or </w:t>
            </w:r>
            <w:r w:rsidRPr="00E60858">
              <w:rPr>
                <w:rFonts w:ascii="Garamond" w:hAnsi="Garamond"/>
                <w:b/>
                <w:lang w:val="en-AU"/>
              </w:rPr>
              <w:t>diagnostic</w:t>
            </w:r>
            <w:r>
              <w:rPr>
                <w:rFonts w:ascii="Garamond" w:hAnsi="Garamond"/>
                <w:lang w:val="en-AU"/>
              </w:rPr>
              <w:t xml:space="preserve"> error a concern is why something serious is dismissed as trivial. Thus study sought to determine the </w:t>
            </w:r>
            <w:r w:rsidRPr="00E60858">
              <w:rPr>
                <w:rFonts w:ascii="Garamond" w:hAnsi="Garamond"/>
                <w:lang w:val="en-AU"/>
              </w:rPr>
              <w:t>likelihood of readmission or inpatient mortality among patients who were initially discharged with non</w:t>
            </w:r>
            <w:r>
              <w:rPr>
                <w:rFonts w:ascii="Garamond" w:hAnsi="Garamond"/>
                <w:lang w:val="en-AU"/>
              </w:rPr>
              <w:t>-</w:t>
            </w:r>
            <w:r w:rsidRPr="00E60858">
              <w:rPr>
                <w:rFonts w:ascii="Garamond" w:hAnsi="Garamond"/>
                <w:lang w:val="en-AU"/>
              </w:rPr>
              <w:t>specific diagnoses of headache or back pain</w:t>
            </w:r>
            <w:r>
              <w:rPr>
                <w:rFonts w:ascii="Garamond" w:hAnsi="Garamond"/>
                <w:lang w:val="en-AU"/>
              </w:rPr>
              <w:t>. The study was a r</w:t>
            </w:r>
            <w:r w:rsidRPr="00E60858">
              <w:rPr>
                <w:rFonts w:ascii="Garamond" w:hAnsi="Garamond"/>
                <w:lang w:val="en-AU"/>
              </w:rPr>
              <w:t>etrospective analysis using the population-based data of 6 US states from the State Emergency Department Databases and State Inpatient Databases from 2006 through 2012</w:t>
            </w:r>
            <w:r>
              <w:rPr>
                <w:rFonts w:ascii="Garamond" w:hAnsi="Garamond"/>
                <w:lang w:val="en-AU"/>
              </w:rPr>
              <w:t xml:space="preserve">. This data covered </w:t>
            </w:r>
            <w:r w:rsidRPr="00E60858">
              <w:rPr>
                <w:rFonts w:ascii="Garamond" w:hAnsi="Garamond"/>
                <w:lang w:val="en-AU"/>
              </w:rPr>
              <w:t xml:space="preserve">2,101,081 </w:t>
            </w:r>
            <w:r>
              <w:rPr>
                <w:rFonts w:ascii="Garamond" w:hAnsi="Garamond"/>
                <w:lang w:val="en-AU"/>
              </w:rPr>
              <w:t>emergency department (</w:t>
            </w:r>
            <w:r w:rsidRPr="00E60858">
              <w:rPr>
                <w:rFonts w:ascii="Garamond" w:hAnsi="Garamond"/>
                <w:lang w:val="en-AU"/>
              </w:rPr>
              <w:t>ED</w:t>
            </w:r>
            <w:r>
              <w:rPr>
                <w:rFonts w:ascii="Garamond" w:hAnsi="Garamond"/>
                <w:lang w:val="en-AU"/>
              </w:rPr>
              <w:t>)</w:t>
            </w:r>
            <w:r w:rsidRPr="00E60858">
              <w:rPr>
                <w:rFonts w:ascii="Garamond" w:hAnsi="Garamond"/>
                <w:lang w:val="en-AU"/>
              </w:rPr>
              <w:t xml:space="preserve"> discharges with a non</w:t>
            </w:r>
            <w:r>
              <w:rPr>
                <w:rFonts w:ascii="Garamond" w:hAnsi="Garamond"/>
                <w:lang w:val="en-AU"/>
              </w:rPr>
              <w:t>-</w:t>
            </w:r>
            <w:r w:rsidRPr="00E60858">
              <w:rPr>
                <w:rFonts w:ascii="Garamond" w:hAnsi="Garamond"/>
                <w:lang w:val="en-AU"/>
              </w:rPr>
              <w:t>specific diagnosis of headache and 1,381,614 discharges with a non</w:t>
            </w:r>
            <w:r>
              <w:rPr>
                <w:rFonts w:ascii="Garamond" w:hAnsi="Garamond"/>
                <w:lang w:val="en-AU"/>
              </w:rPr>
              <w:t>-</w:t>
            </w:r>
            <w:r w:rsidRPr="00E60858">
              <w:rPr>
                <w:rFonts w:ascii="Garamond" w:hAnsi="Garamond"/>
                <w:lang w:val="en-AU"/>
              </w:rPr>
              <w:t>specific diagnosis of back pain.</w:t>
            </w:r>
            <w:r>
              <w:rPr>
                <w:rFonts w:ascii="Garamond" w:hAnsi="Garamond"/>
                <w:lang w:val="en-AU"/>
              </w:rPr>
              <w:t xml:space="preserve"> </w:t>
            </w:r>
            <w:r w:rsidRPr="00E60858">
              <w:rPr>
                <w:rFonts w:ascii="Garamond" w:hAnsi="Garamond"/>
                <w:lang w:val="en-AU"/>
              </w:rPr>
              <w:t xml:space="preserve">Overall, </w:t>
            </w:r>
            <w:r w:rsidRPr="00E60858">
              <w:rPr>
                <w:rFonts w:ascii="Garamond" w:hAnsi="Garamond"/>
                <w:b/>
                <w:lang w:val="en-AU"/>
              </w:rPr>
              <w:t xml:space="preserve">0.5% of the headache patients and 0.2% of back pain patients </w:t>
            </w:r>
            <w:r w:rsidRPr="00E60858">
              <w:rPr>
                <w:rFonts w:ascii="Garamond" w:hAnsi="Garamond"/>
                <w:lang w:val="en-AU"/>
              </w:rPr>
              <w:t>had a primary outcome</w:t>
            </w:r>
            <w:r>
              <w:rPr>
                <w:rFonts w:ascii="Garamond" w:hAnsi="Garamond"/>
                <w:lang w:val="en-AU"/>
              </w:rPr>
              <w:t xml:space="preserve"> of </w:t>
            </w:r>
            <w:r w:rsidRPr="00E60858">
              <w:rPr>
                <w:rFonts w:ascii="Garamond" w:hAnsi="Garamond"/>
                <w:lang w:val="en-AU"/>
              </w:rPr>
              <w:t>return ED visit and hospitalization for primary diagnosis of a serious neurologic condition or in</w:t>
            </w:r>
            <w:r>
              <w:rPr>
                <w:rFonts w:ascii="Garamond" w:hAnsi="Garamond"/>
                <w:lang w:val="en-AU"/>
              </w:rPr>
              <w:t>-</w:t>
            </w:r>
            <w:r w:rsidRPr="00E60858">
              <w:rPr>
                <w:rFonts w:ascii="Garamond" w:hAnsi="Garamond"/>
                <w:lang w:val="en-AU"/>
              </w:rPr>
              <w:t>hospital death within 30 days of ED discharge.. The most common missed condition for headache was ischemic stroke (18.1%). The most common missed condition for back pain was intraspinal abscess (41%).</w:t>
            </w:r>
          </w:p>
        </w:tc>
      </w:tr>
    </w:tbl>
    <w:p w:rsidR="000C5EFA" w:rsidRDefault="000C5EFA" w:rsidP="000C5EFA">
      <w:pPr>
        <w:keepNext/>
        <w:keepLines/>
        <w:autoSpaceDE w:val="0"/>
        <w:autoSpaceDN w:val="0"/>
        <w:adjustRightInd w:val="0"/>
        <w:rPr>
          <w:rFonts w:ascii="Garamond" w:hAnsi="Garamond"/>
          <w:i/>
          <w:lang w:val="en-AU"/>
        </w:rPr>
      </w:pPr>
    </w:p>
    <w:p w:rsidR="000C5EFA" w:rsidRPr="00064355" w:rsidRDefault="000C5EFA" w:rsidP="000C5EFA">
      <w:pPr>
        <w:keepNext/>
        <w:keepLines/>
        <w:autoSpaceDE w:val="0"/>
        <w:autoSpaceDN w:val="0"/>
        <w:adjustRightInd w:val="0"/>
        <w:rPr>
          <w:rFonts w:ascii="Garamond" w:hAnsi="Garamond"/>
          <w:i/>
          <w:lang w:val="en-AU"/>
        </w:rPr>
      </w:pPr>
      <w:r w:rsidRPr="00064355">
        <w:rPr>
          <w:rFonts w:ascii="Garamond" w:hAnsi="Garamond"/>
          <w:i/>
          <w:lang w:val="en-AU"/>
        </w:rPr>
        <w:t>Sepsis hysteria: excess hype and unrealistic expectations</w:t>
      </w:r>
    </w:p>
    <w:p w:rsidR="000C5EFA" w:rsidRDefault="000C5EFA" w:rsidP="000C5EFA">
      <w:pPr>
        <w:keepNext/>
        <w:keepLines/>
        <w:autoSpaceDE w:val="0"/>
        <w:autoSpaceDN w:val="0"/>
        <w:adjustRightInd w:val="0"/>
        <w:rPr>
          <w:rFonts w:ascii="Garamond" w:hAnsi="Garamond"/>
          <w:lang w:val="en-AU"/>
        </w:rPr>
      </w:pPr>
      <w:r w:rsidRPr="00064355">
        <w:rPr>
          <w:rFonts w:ascii="Garamond" w:hAnsi="Garamond"/>
          <w:lang w:val="en-AU"/>
        </w:rPr>
        <w:t>Singer M, Inada-Kim M, Shankar-Hari M</w:t>
      </w:r>
    </w:p>
    <w:p w:rsidR="000C5EFA" w:rsidRDefault="000C5EFA" w:rsidP="000C5EFA">
      <w:pPr>
        <w:keepNext/>
        <w:keepLines/>
        <w:autoSpaceDE w:val="0"/>
        <w:autoSpaceDN w:val="0"/>
        <w:adjustRightInd w:val="0"/>
        <w:rPr>
          <w:rFonts w:ascii="Garamond" w:hAnsi="Garamond"/>
          <w:lang w:val="en-AU"/>
        </w:rPr>
      </w:pPr>
      <w:r w:rsidRPr="00064355">
        <w:rPr>
          <w:rFonts w:ascii="Garamond" w:hAnsi="Garamond"/>
          <w:lang w:val="en-AU"/>
        </w:rPr>
        <w:t>The Lancet. 2019;394(10208):1513-1514.</w:t>
      </w:r>
    </w:p>
    <w:tbl>
      <w:tblPr>
        <w:tblStyle w:val="TableGrid"/>
        <w:tblW w:w="9360" w:type="dxa"/>
        <w:tblInd w:w="288" w:type="dxa"/>
        <w:tblLayout w:type="fixed"/>
        <w:tblLook w:val="01E0" w:firstRow="1" w:lastRow="1" w:firstColumn="1" w:lastColumn="1" w:noHBand="0" w:noVBand="0"/>
      </w:tblPr>
      <w:tblGrid>
        <w:gridCol w:w="1080"/>
        <w:gridCol w:w="8280"/>
      </w:tblGrid>
      <w:tr w:rsidR="000C5EFA" w:rsidRPr="000170DA" w:rsidTr="000C5EFA">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0C5EF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0170DA" w:rsidRDefault="00662BE1" w:rsidP="000C5EFA">
            <w:pPr>
              <w:keepNext/>
              <w:rPr>
                <w:rStyle w:val="Hyperlink"/>
                <w:rFonts w:ascii="Garamond" w:hAnsi="Garamond"/>
                <w:color w:val="auto"/>
                <w:u w:val="none"/>
                <w:lang w:val="en-AU"/>
              </w:rPr>
            </w:pPr>
            <w:hyperlink r:id="rId23" w:history="1">
              <w:r w:rsidR="000C5EFA" w:rsidRPr="003E427D">
                <w:rPr>
                  <w:rStyle w:val="Hyperlink"/>
                  <w:rFonts w:ascii="Garamond" w:hAnsi="Garamond"/>
                  <w:lang w:val="en-AU"/>
                </w:rPr>
                <w:t>https://doi.org/10.1016/S0140-6736(19)32483-3</w:t>
              </w:r>
            </w:hyperlink>
          </w:p>
        </w:tc>
      </w:tr>
      <w:tr w:rsidR="000C5EFA" w:rsidRPr="000170DA" w:rsidTr="000C5EFA">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652094" w:rsidRDefault="000C5EFA" w:rsidP="00342766">
            <w:pPr>
              <w:rPr>
                <w:rFonts w:ascii="Garamond" w:hAnsi="Garamond"/>
                <w:lang w:val="en-AU"/>
              </w:rPr>
            </w:pPr>
            <w:r>
              <w:rPr>
                <w:rFonts w:ascii="Garamond" w:hAnsi="Garamond"/>
                <w:lang w:val="en-AU"/>
              </w:rPr>
              <w:t xml:space="preserve">Sepsis is a common and potentially serious condition. There have been a number of campaigns to raise awareness of sepsis and to promote action to prevent, recognise and treat sepsis. For example, World Sepsis Day in September saw the Global Sepsis Alliance producing campaign materials that stated 27–30 million develop sespsis each year globally with 7–9 million dying. This item in </w:t>
            </w:r>
            <w:r w:rsidRPr="00064355">
              <w:rPr>
                <w:rFonts w:ascii="Garamond" w:hAnsi="Garamond"/>
                <w:i/>
                <w:lang w:val="en-AU"/>
              </w:rPr>
              <w:t>The Lancet</w:t>
            </w:r>
            <w:r>
              <w:rPr>
                <w:rFonts w:ascii="Garamond" w:hAnsi="Garamond"/>
                <w:lang w:val="en-AU"/>
              </w:rPr>
              <w:t xml:space="preserve"> counters some of these efforts by questioning the apparent extent of the issue and how preventable it may be. One of the authors’ concerns is that fears of sepsis may drive an increase in the (inappropriate) use of antibiotics that in turn may fuel antimicrobial resistance.</w:t>
            </w:r>
          </w:p>
        </w:tc>
      </w:tr>
    </w:tbl>
    <w:p w:rsidR="000C5EFA" w:rsidRPr="00A471E8" w:rsidRDefault="000C5EFA" w:rsidP="000C5EFA">
      <w:pPr>
        <w:keepNext/>
        <w:keepLines/>
        <w:autoSpaceDE w:val="0"/>
        <w:autoSpaceDN w:val="0"/>
        <w:adjustRightInd w:val="0"/>
        <w:rPr>
          <w:rFonts w:ascii="Garamond" w:hAnsi="Garamond"/>
          <w:i/>
          <w:lang w:val="en-AU"/>
        </w:rPr>
      </w:pPr>
      <w:r w:rsidRPr="00A471E8">
        <w:rPr>
          <w:rFonts w:ascii="Garamond" w:hAnsi="Garamond"/>
          <w:i/>
          <w:lang w:val="en-AU"/>
        </w:rPr>
        <w:t>Does Simulation Training for Acute Care Nurses Improve Patient Safety Outcomes: A Systematic Review to Inform Evidence-Based Practice</w:t>
      </w:r>
    </w:p>
    <w:p w:rsidR="000C5EFA" w:rsidRDefault="000C5EFA" w:rsidP="000C5EFA">
      <w:pPr>
        <w:keepNext/>
        <w:keepLines/>
        <w:autoSpaceDE w:val="0"/>
        <w:autoSpaceDN w:val="0"/>
        <w:adjustRightInd w:val="0"/>
        <w:rPr>
          <w:rFonts w:ascii="Garamond" w:hAnsi="Garamond"/>
          <w:lang w:val="en-AU"/>
        </w:rPr>
      </w:pPr>
      <w:r w:rsidRPr="00A471E8">
        <w:rPr>
          <w:rFonts w:ascii="Garamond" w:hAnsi="Garamond"/>
          <w:lang w:val="en-AU"/>
        </w:rPr>
        <w:t>Lewis KA, Ricks TN, Rowin A, Ndlovu C, Goldstein L, McElvogue C</w:t>
      </w:r>
    </w:p>
    <w:p w:rsidR="000C5EFA" w:rsidRDefault="000C5EFA" w:rsidP="000C5EFA">
      <w:pPr>
        <w:keepNext/>
        <w:keepLines/>
        <w:autoSpaceDE w:val="0"/>
        <w:autoSpaceDN w:val="0"/>
        <w:adjustRightInd w:val="0"/>
        <w:rPr>
          <w:rFonts w:ascii="Garamond" w:hAnsi="Garamond"/>
          <w:lang w:val="en-AU"/>
        </w:rPr>
      </w:pPr>
      <w:r w:rsidRPr="00A471E8">
        <w:rPr>
          <w:rFonts w:ascii="Garamond" w:hAnsi="Garamond"/>
          <w:lang w:val="en-AU"/>
        </w:rPr>
        <w:t>Worldviews on Evidence-Based Nursing. 2019;16(5):389-396.</w:t>
      </w:r>
    </w:p>
    <w:tbl>
      <w:tblPr>
        <w:tblStyle w:val="TableGrid"/>
        <w:tblW w:w="0" w:type="auto"/>
        <w:tblInd w:w="288" w:type="dxa"/>
        <w:tblLayout w:type="fixed"/>
        <w:tblLook w:val="01E0" w:firstRow="1" w:lastRow="1" w:firstColumn="1" w:lastColumn="1" w:noHBand="0" w:noVBand="0"/>
      </w:tblPr>
      <w:tblGrid>
        <w:gridCol w:w="1080"/>
        <w:gridCol w:w="8280"/>
      </w:tblGrid>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0170DA" w:rsidRDefault="00662BE1" w:rsidP="00342766">
            <w:pPr>
              <w:rPr>
                <w:rStyle w:val="Hyperlink"/>
                <w:rFonts w:ascii="Garamond" w:hAnsi="Garamond"/>
                <w:color w:val="auto"/>
                <w:u w:val="none"/>
                <w:lang w:val="en-AU"/>
              </w:rPr>
            </w:pPr>
            <w:hyperlink r:id="rId24" w:history="1">
              <w:r w:rsidR="000C5EFA" w:rsidRPr="003E427D">
                <w:rPr>
                  <w:rStyle w:val="Hyperlink"/>
                  <w:rFonts w:ascii="Garamond" w:hAnsi="Garamond"/>
                  <w:lang w:val="en-AU"/>
                </w:rPr>
                <w:t>https://doi.org/10.1111/wvn.12396</w:t>
              </w:r>
            </w:hyperlink>
          </w:p>
        </w:tc>
      </w:tr>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652094" w:rsidRDefault="000C5EFA" w:rsidP="00342766">
            <w:pPr>
              <w:rPr>
                <w:rFonts w:ascii="Garamond" w:hAnsi="Garamond"/>
                <w:lang w:val="en-AU"/>
              </w:rPr>
            </w:pPr>
            <w:r>
              <w:rPr>
                <w:rFonts w:ascii="Garamond" w:hAnsi="Garamond"/>
                <w:lang w:val="en-AU"/>
              </w:rPr>
              <w:t xml:space="preserve">This systematic review sought to examine the literature for the impact of </w:t>
            </w:r>
            <w:r w:rsidRPr="00E60858">
              <w:rPr>
                <w:rFonts w:ascii="Garamond" w:hAnsi="Garamond"/>
                <w:b/>
                <w:lang w:val="en-AU"/>
              </w:rPr>
              <w:t>simulation training</w:t>
            </w:r>
            <w:r>
              <w:rPr>
                <w:rFonts w:ascii="Garamond" w:hAnsi="Garamond"/>
                <w:lang w:val="en-AU"/>
              </w:rPr>
              <w:t xml:space="preserve"> on patient safety. Based on a review of 12 articles that examined </w:t>
            </w:r>
            <w:r w:rsidRPr="00A471E8">
              <w:rPr>
                <w:rFonts w:ascii="Garamond" w:hAnsi="Garamond"/>
                <w:lang w:val="en-AU"/>
              </w:rPr>
              <w:t>the effect of RN simulation training on patient safety outcomes in the adult acute care setting</w:t>
            </w:r>
            <w:r>
              <w:rPr>
                <w:rFonts w:ascii="Garamond" w:hAnsi="Garamond"/>
                <w:lang w:val="en-AU"/>
              </w:rPr>
              <w:t>, the authors report finding that ‘</w:t>
            </w:r>
            <w:r w:rsidRPr="00A471E8">
              <w:rPr>
                <w:rFonts w:ascii="Garamond" w:hAnsi="Garamond"/>
                <w:lang w:val="en-AU"/>
              </w:rPr>
              <w:t xml:space="preserve">All studies in this review achieved </w:t>
            </w:r>
            <w:r w:rsidRPr="00E60858">
              <w:rPr>
                <w:rFonts w:ascii="Garamond" w:hAnsi="Garamond"/>
                <w:b/>
                <w:lang w:val="en-AU"/>
              </w:rPr>
              <w:t>improved patient safety outcomes</w:t>
            </w:r>
            <w:r w:rsidRPr="00A471E8">
              <w:rPr>
                <w:rFonts w:ascii="Garamond" w:hAnsi="Garamond"/>
                <w:lang w:val="en-AU"/>
              </w:rPr>
              <w:t>.</w:t>
            </w:r>
            <w:r>
              <w:rPr>
                <w:rFonts w:ascii="Garamond" w:hAnsi="Garamond"/>
                <w:lang w:val="en-AU"/>
              </w:rPr>
              <w:t>’</w:t>
            </w:r>
          </w:p>
        </w:tc>
      </w:tr>
    </w:tbl>
    <w:p w:rsidR="000C5EFA" w:rsidRDefault="000C5EFA" w:rsidP="000C5EFA">
      <w:pPr>
        <w:autoSpaceDE w:val="0"/>
        <w:autoSpaceDN w:val="0"/>
        <w:adjustRightInd w:val="0"/>
        <w:rPr>
          <w:rFonts w:ascii="Garamond" w:hAnsi="Garamond"/>
          <w:i/>
          <w:lang w:val="en-AU"/>
        </w:rPr>
      </w:pPr>
    </w:p>
    <w:p w:rsidR="000C5EFA" w:rsidRPr="002B4E7A" w:rsidRDefault="000C5EFA" w:rsidP="000C5EFA">
      <w:pPr>
        <w:keepNext/>
        <w:rPr>
          <w:rFonts w:ascii="Garamond" w:hAnsi="Garamond"/>
          <w:lang w:val="en-AU"/>
        </w:rPr>
      </w:pPr>
      <w:r>
        <w:rPr>
          <w:rFonts w:ascii="Garamond" w:hAnsi="Garamond"/>
          <w:i/>
          <w:lang w:val="en-AU"/>
        </w:rPr>
        <w:t>Healthcare Policy</w:t>
      </w:r>
    </w:p>
    <w:p w:rsidR="000C5EFA" w:rsidRPr="002B4E7A" w:rsidRDefault="000C5EFA" w:rsidP="000C5EFA">
      <w:pPr>
        <w:keepNext/>
        <w:rPr>
          <w:rFonts w:ascii="Garamond" w:hAnsi="Garamond"/>
          <w:lang w:val="en-AU"/>
        </w:rPr>
      </w:pPr>
      <w:r w:rsidRPr="002B4E7A">
        <w:rPr>
          <w:rFonts w:ascii="Garamond" w:hAnsi="Garamond"/>
          <w:lang w:val="en-AU"/>
        </w:rPr>
        <w:t>Volume 15, Number 1, 2019</w:t>
      </w:r>
    </w:p>
    <w:tbl>
      <w:tblPr>
        <w:tblStyle w:val="TableGrid"/>
        <w:tblW w:w="9360" w:type="dxa"/>
        <w:tblInd w:w="288" w:type="dxa"/>
        <w:tblLayout w:type="fixed"/>
        <w:tblLook w:val="01E0" w:firstRow="1" w:lastRow="1" w:firstColumn="1" w:lastColumn="1" w:noHBand="0" w:noVBand="0"/>
      </w:tblPr>
      <w:tblGrid>
        <w:gridCol w:w="1080"/>
        <w:gridCol w:w="8280"/>
      </w:tblGrid>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13129A" w:rsidRDefault="00662BE1" w:rsidP="00342766">
            <w:pPr>
              <w:rPr>
                <w:rStyle w:val="Hyperlink"/>
                <w:rFonts w:ascii="Garamond" w:hAnsi="Garamond"/>
                <w:color w:val="auto"/>
                <w:sz w:val="22"/>
                <w:szCs w:val="22"/>
                <w:u w:val="none"/>
                <w:lang w:val="en-AU"/>
              </w:rPr>
            </w:pPr>
            <w:hyperlink r:id="rId25" w:history="1">
              <w:r w:rsidR="000C5EFA" w:rsidRPr="0013129A">
                <w:rPr>
                  <w:rStyle w:val="Hyperlink"/>
                  <w:rFonts w:ascii="Garamond" w:hAnsi="Garamond"/>
                  <w:sz w:val="22"/>
                  <w:szCs w:val="22"/>
                  <w:lang w:val="en-AU"/>
                </w:rPr>
                <w:t>https://www.longwoods.com/publications/healthcare-policy/25934/1/vol.-15-no.-1-2019</w:t>
              </w:r>
            </w:hyperlink>
          </w:p>
        </w:tc>
      </w:tr>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7C3778" w:rsidRDefault="000C5EFA" w:rsidP="00342766">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Healthcare Policy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 Policy</w:t>
            </w:r>
            <w:r w:rsidRPr="00B440ED">
              <w:rPr>
                <w:rFonts w:ascii="Garamond" w:hAnsi="Garamond"/>
                <w:lang w:val="en-AU"/>
              </w:rPr>
              <w:t xml:space="preserve"> include:</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lang w:val="en-AU"/>
              </w:rPr>
              <w:t xml:space="preserve">Editorial: When Small Changes Add Up to </w:t>
            </w:r>
            <w:r w:rsidRPr="002B4E7A">
              <w:rPr>
                <w:rFonts w:ascii="Garamond" w:hAnsi="Garamond"/>
                <w:b/>
                <w:lang w:val="en-AU"/>
              </w:rPr>
              <w:t>System Transformation</w:t>
            </w:r>
            <w:r w:rsidRPr="002B4E7A">
              <w:rPr>
                <w:rFonts w:ascii="Garamond" w:hAnsi="Garamond"/>
                <w:lang w:val="en-AU"/>
              </w:rPr>
              <w:t xml:space="preserve"> (J</w:t>
            </w:r>
            <w:r>
              <w:rPr>
                <w:rFonts w:ascii="Garamond" w:hAnsi="Garamond"/>
                <w:lang w:val="en-AU"/>
              </w:rPr>
              <w:t>ennifer</w:t>
            </w:r>
            <w:r w:rsidRPr="002B4E7A">
              <w:rPr>
                <w:rFonts w:ascii="Garamond" w:hAnsi="Garamond"/>
                <w:lang w:val="en-AU"/>
              </w:rPr>
              <w:t xml:space="preserve"> Zelmer</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b/>
                <w:lang w:val="en-AU"/>
              </w:rPr>
              <w:t>Creating Clinical Cohorts</w:t>
            </w:r>
            <w:r w:rsidRPr="002B4E7A">
              <w:rPr>
                <w:rFonts w:ascii="Garamond" w:hAnsi="Garamond"/>
                <w:lang w:val="en-AU"/>
              </w:rPr>
              <w:t>: Challenges Encountered in Two Canadian Provinces (Esther S Shoemaker, Clare E Liddy, Leigh M McClarty, Shabnam Asghari, Jillian Hurd, Sean B Rourke, Souradet Y Shaw, Christine Bibeau, Ron Rosenes, Philip Lundrigan, L Crowe, L Ireland, C Loeppky and C E Kendall</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lang w:val="en-AU"/>
              </w:rPr>
              <w:t xml:space="preserve">Review of Coroner Inquest Recommendations into </w:t>
            </w:r>
            <w:r w:rsidRPr="002B4E7A">
              <w:rPr>
                <w:rFonts w:ascii="Garamond" w:hAnsi="Garamond"/>
                <w:b/>
                <w:lang w:val="en-AU"/>
              </w:rPr>
              <w:t xml:space="preserve">Opioid Prescribing </w:t>
            </w:r>
            <w:r w:rsidRPr="002B4E7A">
              <w:rPr>
                <w:rFonts w:ascii="Garamond" w:hAnsi="Garamond"/>
                <w:lang w:val="en-AU"/>
              </w:rPr>
              <w:t>Practices in Ontario: Ongoing Health Policy Gaps (Nicholas Papadomanolakis-Pakis, Kieran Moore, Julia Lew and Maximilien Boulet</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b/>
                <w:lang w:val="en-AU"/>
              </w:rPr>
              <w:t>Children’s Oral Health</w:t>
            </w:r>
            <w:r w:rsidRPr="002B4E7A">
              <w:rPr>
                <w:rFonts w:ascii="Garamond" w:hAnsi="Garamond"/>
                <w:lang w:val="en-AU"/>
              </w:rPr>
              <w:t xml:space="preserve"> and Barriers to Seeking Care: Perspectives of Caregivers Seeking Paediatric Hospital Dental Treatment (Shauna Hachey, Joanne Clovis and Kimberley Lamarche</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lang w:val="en-AU"/>
              </w:rPr>
              <w:t xml:space="preserve">Impact of </w:t>
            </w:r>
            <w:r w:rsidRPr="002B4E7A">
              <w:rPr>
                <w:rFonts w:ascii="Garamond" w:hAnsi="Garamond"/>
                <w:b/>
                <w:lang w:val="en-AU"/>
              </w:rPr>
              <w:t>Deferring Critically Ill Children</w:t>
            </w:r>
            <w:r w:rsidRPr="002B4E7A">
              <w:rPr>
                <w:rFonts w:ascii="Garamond" w:hAnsi="Garamond"/>
                <w:lang w:val="en-AU"/>
              </w:rPr>
              <w:t xml:space="preserve"> Away from Their Designated Paediatric Critical Care Unit: A Population-Based Retrospective Cohort Study (</w:t>
            </w:r>
            <w:r>
              <w:rPr>
                <w:rFonts w:ascii="Garamond" w:hAnsi="Garamond"/>
                <w:lang w:val="en-AU"/>
              </w:rPr>
              <w:t>Janice A Tijssen, Britney N</w:t>
            </w:r>
            <w:r w:rsidRPr="002B4E7A">
              <w:rPr>
                <w:rFonts w:ascii="Garamond" w:hAnsi="Garamond"/>
                <w:lang w:val="en-AU"/>
              </w:rPr>
              <w:t xml:space="preserve"> Allen, Krista M Bray Jenkyn and S Z Shariff</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lang w:val="en-AU"/>
              </w:rPr>
              <w:t xml:space="preserve">Key Lessons Learned in the Strategic Implementation of the </w:t>
            </w:r>
            <w:r w:rsidRPr="002B4E7A">
              <w:rPr>
                <w:rFonts w:ascii="Garamond" w:hAnsi="Garamond"/>
                <w:b/>
                <w:lang w:val="en-AU"/>
              </w:rPr>
              <w:t>Primary Care Collaborative Memory Clinic Model</w:t>
            </w:r>
            <w:r w:rsidRPr="002B4E7A">
              <w:rPr>
                <w:rFonts w:ascii="Garamond" w:hAnsi="Garamond"/>
                <w:lang w:val="en-AU"/>
              </w:rPr>
              <w:t>: A Tale of Two Regions (Linda Lee, Loretta M Hillier, Kelly Lumley-Leger, Frank J Molnar, Denyse Netwon, Linda Stirling and Kelly Milne)</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b/>
                <w:lang w:val="en-AU"/>
              </w:rPr>
              <w:t>Orphan Drug Pricing and Costs</w:t>
            </w:r>
            <w:r w:rsidRPr="002B4E7A">
              <w:rPr>
                <w:rFonts w:ascii="Garamond" w:hAnsi="Garamond"/>
                <w:lang w:val="en-AU"/>
              </w:rPr>
              <w:t>: A Case Study of Kalydeco and Orkambi (Aidan Hollis</w:t>
            </w:r>
            <w:r>
              <w:rPr>
                <w:rFonts w:ascii="Garamond" w:hAnsi="Garamond"/>
                <w:lang w:val="en-AU"/>
              </w:rPr>
              <w:t>)</w:t>
            </w:r>
          </w:p>
          <w:p w:rsidR="000C5EFA" w:rsidRPr="002B4E7A" w:rsidRDefault="000C5EFA" w:rsidP="00342766">
            <w:pPr>
              <w:pStyle w:val="ListParagraph"/>
              <w:numPr>
                <w:ilvl w:val="0"/>
                <w:numId w:val="15"/>
              </w:numPr>
              <w:rPr>
                <w:rFonts w:ascii="Garamond" w:hAnsi="Garamond"/>
                <w:lang w:val="en-AU"/>
              </w:rPr>
            </w:pPr>
            <w:r w:rsidRPr="002B4E7A">
              <w:rPr>
                <w:rFonts w:ascii="Garamond" w:hAnsi="Garamond"/>
                <w:lang w:val="en-AU"/>
              </w:rPr>
              <w:t xml:space="preserve">Decision-Making on </w:t>
            </w:r>
            <w:r w:rsidRPr="002B4E7A">
              <w:rPr>
                <w:rFonts w:ascii="Garamond" w:hAnsi="Garamond"/>
                <w:b/>
                <w:lang w:val="en-AU"/>
              </w:rPr>
              <w:t>New Non-Drug Health Technologies</w:t>
            </w:r>
            <w:r w:rsidRPr="002B4E7A">
              <w:rPr>
                <w:rFonts w:ascii="Garamond" w:hAnsi="Garamond"/>
                <w:lang w:val="en-AU"/>
              </w:rPr>
              <w:t xml:space="preserve"> (NDTs) by Hospitals and Health Authorities in Canada (Tania Stafinski, Raisa Deber, Marc Rhainds, Janet Martin, Tom Noseworthy, Stirling Bryan and D</w:t>
            </w:r>
            <w:r>
              <w:rPr>
                <w:rFonts w:ascii="Garamond" w:hAnsi="Garamond"/>
                <w:lang w:val="en-AU"/>
              </w:rPr>
              <w:t xml:space="preserve"> Menon)</w:t>
            </w:r>
          </w:p>
          <w:p w:rsidR="000C5EFA" w:rsidRPr="007C3778" w:rsidRDefault="000C5EFA" w:rsidP="00342766">
            <w:pPr>
              <w:pStyle w:val="ListParagraph"/>
              <w:numPr>
                <w:ilvl w:val="0"/>
                <w:numId w:val="15"/>
              </w:numPr>
              <w:rPr>
                <w:rFonts w:ascii="Garamond" w:hAnsi="Garamond"/>
                <w:lang w:val="en-AU"/>
              </w:rPr>
            </w:pPr>
            <w:r w:rsidRPr="002B4E7A">
              <w:rPr>
                <w:rFonts w:ascii="Garamond" w:hAnsi="Garamond"/>
                <w:lang w:val="en-AU"/>
              </w:rPr>
              <w:t xml:space="preserve">The Introduction of </w:t>
            </w:r>
            <w:r w:rsidRPr="002B4E7A">
              <w:rPr>
                <w:rFonts w:ascii="Garamond" w:hAnsi="Garamond"/>
                <w:b/>
                <w:lang w:val="en-AU"/>
              </w:rPr>
              <w:t>New Non-Drug Health Technologies</w:t>
            </w:r>
            <w:r w:rsidRPr="002B4E7A">
              <w:rPr>
                <w:rFonts w:ascii="Garamond" w:hAnsi="Garamond"/>
                <w:lang w:val="en-AU"/>
              </w:rPr>
              <w:t xml:space="preserve"> (NDTs) into Canadian Healthcare Institutions: Opportunities and Challenges </w:t>
            </w:r>
            <w:r>
              <w:rPr>
                <w:rFonts w:ascii="Garamond" w:hAnsi="Garamond"/>
                <w:lang w:val="en-AU"/>
              </w:rPr>
              <w:t>(</w:t>
            </w:r>
            <w:r w:rsidRPr="002B4E7A">
              <w:rPr>
                <w:rFonts w:ascii="Garamond" w:hAnsi="Garamond"/>
                <w:lang w:val="en-AU"/>
              </w:rPr>
              <w:t>Tania Stafinski, Raisa Deber, Marc Rhainds, Janet Martin, Tom Noseworthy, Stirling Bryan and Devidas</w:t>
            </w:r>
            <w:r>
              <w:rPr>
                <w:rFonts w:ascii="Garamond" w:hAnsi="Garamond"/>
                <w:lang w:val="en-AU"/>
              </w:rPr>
              <w:t xml:space="preserve"> Menon)</w:t>
            </w:r>
          </w:p>
        </w:tc>
      </w:tr>
    </w:tbl>
    <w:p w:rsidR="000C5EFA" w:rsidRDefault="000C5EFA" w:rsidP="000C5EFA">
      <w:pPr>
        <w:keepNext/>
        <w:rPr>
          <w:rFonts w:ascii="Garamond" w:hAnsi="Garamond"/>
          <w:i/>
          <w:lang w:val="en-AU"/>
        </w:rPr>
      </w:pPr>
    </w:p>
    <w:p w:rsidR="000C5EFA" w:rsidRDefault="000C5EFA">
      <w:pPr>
        <w:rPr>
          <w:rFonts w:ascii="Garamond" w:hAnsi="Garamond"/>
          <w:i/>
          <w:lang w:val="en-AU"/>
        </w:rPr>
      </w:pPr>
      <w:r>
        <w:rPr>
          <w:rFonts w:ascii="Garamond" w:hAnsi="Garamond"/>
          <w:i/>
          <w:lang w:val="en-AU"/>
        </w:rPr>
        <w:br w:type="page"/>
      </w:r>
    </w:p>
    <w:p w:rsidR="000C5EFA" w:rsidRPr="002B4E7A" w:rsidRDefault="000C5EFA" w:rsidP="000C5EFA">
      <w:pPr>
        <w:keepNext/>
        <w:rPr>
          <w:rFonts w:ascii="Garamond" w:hAnsi="Garamond"/>
          <w:lang w:val="en-AU"/>
        </w:rPr>
      </w:pPr>
      <w:r>
        <w:rPr>
          <w:rFonts w:ascii="Garamond" w:hAnsi="Garamond"/>
          <w:i/>
          <w:lang w:val="en-AU"/>
        </w:rPr>
        <w:t>HealthcarePapers</w:t>
      </w:r>
    </w:p>
    <w:p w:rsidR="000C5EFA" w:rsidRPr="002B4E7A" w:rsidRDefault="000C5EFA" w:rsidP="000C5EFA">
      <w:pPr>
        <w:keepNext/>
        <w:rPr>
          <w:rFonts w:ascii="Garamond" w:hAnsi="Garamond"/>
          <w:lang w:val="en-AU"/>
        </w:rPr>
      </w:pPr>
      <w:r w:rsidRPr="00F43289">
        <w:rPr>
          <w:rFonts w:ascii="Garamond" w:hAnsi="Garamond"/>
          <w:lang w:val="en-AU"/>
        </w:rPr>
        <w:t>V</w:t>
      </w:r>
      <w:r>
        <w:rPr>
          <w:rFonts w:ascii="Garamond" w:hAnsi="Garamond"/>
          <w:lang w:val="en-AU"/>
        </w:rPr>
        <w:t>olume</w:t>
      </w:r>
      <w:r w:rsidRPr="00F43289">
        <w:rPr>
          <w:rFonts w:ascii="Garamond" w:hAnsi="Garamond"/>
          <w:lang w:val="en-AU"/>
        </w:rPr>
        <w:t xml:space="preserve"> 18, N</w:t>
      </w:r>
      <w:r>
        <w:rPr>
          <w:rFonts w:ascii="Garamond" w:hAnsi="Garamond"/>
          <w:lang w:val="en-AU"/>
        </w:rPr>
        <w:t>o</w:t>
      </w:r>
      <w:r w:rsidRPr="00F43289">
        <w:rPr>
          <w:rFonts w:ascii="Garamond" w:hAnsi="Garamond"/>
          <w:lang w:val="en-AU"/>
        </w:rPr>
        <w:t>. 3, 2019</w:t>
      </w:r>
    </w:p>
    <w:tbl>
      <w:tblPr>
        <w:tblStyle w:val="TableGrid"/>
        <w:tblW w:w="9360" w:type="dxa"/>
        <w:tblInd w:w="288" w:type="dxa"/>
        <w:tblLayout w:type="fixed"/>
        <w:tblLook w:val="01E0" w:firstRow="1" w:lastRow="1" w:firstColumn="1" w:lastColumn="1" w:noHBand="0" w:noVBand="0"/>
      </w:tblPr>
      <w:tblGrid>
        <w:gridCol w:w="1080"/>
        <w:gridCol w:w="8280"/>
      </w:tblGrid>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13129A" w:rsidRDefault="00662BE1" w:rsidP="00342766">
            <w:pPr>
              <w:rPr>
                <w:rStyle w:val="Hyperlink"/>
                <w:rFonts w:ascii="Garamond" w:hAnsi="Garamond"/>
                <w:color w:val="auto"/>
                <w:sz w:val="22"/>
                <w:szCs w:val="22"/>
                <w:u w:val="none"/>
                <w:lang w:val="en-AU"/>
              </w:rPr>
            </w:pPr>
            <w:hyperlink r:id="rId26" w:history="1">
              <w:r w:rsidR="000C5EFA" w:rsidRPr="005F1C48">
                <w:rPr>
                  <w:rStyle w:val="Hyperlink"/>
                  <w:rFonts w:ascii="Garamond" w:hAnsi="Garamond"/>
                  <w:sz w:val="22"/>
                  <w:szCs w:val="22"/>
                  <w:lang w:val="en-AU"/>
                </w:rPr>
                <w:t>https://www.longwoods.com/publications/healthcarepapers/25920/1/vol.-18-no.-3-2019-value-from-healthcare-and-why-it-is-needed-in-canada</w:t>
              </w:r>
            </w:hyperlink>
          </w:p>
        </w:tc>
      </w:tr>
      <w:tr w:rsidR="000C5EFA" w:rsidRPr="000170DA" w:rsidTr="00342766">
        <w:tc>
          <w:tcPr>
            <w:tcW w:w="1080" w:type="dxa"/>
            <w:tcBorders>
              <w:top w:val="single" w:sz="4" w:space="0" w:color="auto"/>
              <w:left w:val="single" w:sz="4" w:space="0" w:color="auto"/>
              <w:bottom w:val="single" w:sz="4" w:space="0" w:color="auto"/>
              <w:right w:val="single" w:sz="4" w:space="0" w:color="auto"/>
            </w:tcBorders>
            <w:vAlign w:val="center"/>
          </w:tcPr>
          <w:p w:rsidR="000C5EFA" w:rsidRPr="000170DA" w:rsidRDefault="000C5EFA" w:rsidP="003427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5EFA" w:rsidRPr="007C3778" w:rsidRDefault="000C5EFA" w:rsidP="00342766">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HealthcarePapers</w:t>
            </w:r>
            <w:r w:rsidRPr="00B440ED">
              <w:rPr>
                <w:rFonts w:ascii="Garamond" w:hAnsi="Garamond"/>
                <w:lang w:val="en-AU"/>
              </w:rPr>
              <w:t xml:space="preserve"> has been published</w:t>
            </w:r>
            <w:r>
              <w:rPr>
                <w:rFonts w:ascii="Garamond" w:hAnsi="Garamond"/>
                <w:lang w:val="en-AU"/>
              </w:rPr>
              <w:t xml:space="preserve"> with the theme “</w:t>
            </w:r>
            <w:r w:rsidRPr="00F43289">
              <w:rPr>
                <w:rFonts w:ascii="Garamond" w:hAnsi="Garamond"/>
                <w:b/>
                <w:lang w:val="en-AU"/>
              </w:rPr>
              <w:t>Value from Healthcare and why it is needed in Canada</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HealthcarePapers</w:t>
            </w:r>
            <w:r w:rsidRPr="00B440ED">
              <w:rPr>
                <w:rFonts w:ascii="Garamond" w:hAnsi="Garamond"/>
                <w:lang w:val="en-AU"/>
              </w:rPr>
              <w:t xml:space="preserve"> include:</w:t>
            </w:r>
          </w:p>
          <w:p w:rsidR="000C5EFA" w:rsidRPr="00F43289" w:rsidRDefault="000C5EFA" w:rsidP="00342766">
            <w:pPr>
              <w:pStyle w:val="ListParagraph"/>
              <w:numPr>
                <w:ilvl w:val="0"/>
                <w:numId w:val="15"/>
              </w:numPr>
              <w:rPr>
                <w:rFonts w:ascii="Garamond" w:hAnsi="Garamond"/>
                <w:lang w:val="en-AU"/>
              </w:rPr>
            </w:pPr>
            <w:r w:rsidRPr="00F43289">
              <w:rPr>
                <w:rFonts w:ascii="Garamond" w:hAnsi="Garamond"/>
                <w:b/>
                <w:lang w:val="en-AU"/>
              </w:rPr>
              <w:t>Value from Healthcare</w:t>
            </w:r>
            <w:r w:rsidRPr="00F43289">
              <w:rPr>
                <w:rFonts w:ascii="Garamond" w:hAnsi="Garamond"/>
                <w:lang w:val="en-AU"/>
              </w:rPr>
              <w:t xml:space="preserve"> and Why It Is Needed in Canada (J M Sutherland</w:t>
            </w:r>
            <w:r>
              <w:rPr>
                <w:rFonts w:ascii="Garamond" w:hAnsi="Garamond"/>
                <w:lang w:val="en-AU"/>
              </w:rPr>
              <w:t>)</w:t>
            </w:r>
          </w:p>
          <w:p w:rsidR="000C5EFA" w:rsidRPr="00F43289" w:rsidRDefault="000C5EFA" w:rsidP="00342766">
            <w:pPr>
              <w:pStyle w:val="ListParagraph"/>
              <w:numPr>
                <w:ilvl w:val="0"/>
                <w:numId w:val="15"/>
              </w:numPr>
              <w:rPr>
                <w:rFonts w:ascii="Garamond" w:hAnsi="Garamond"/>
                <w:lang w:val="en-AU"/>
              </w:rPr>
            </w:pPr>
            <w:r w:rsidRPr="00F43289">
              <w:rPr>
                <w:rFonts w:ascii="Garamond" w:hAnsi="Garamond"/>
                <w:b/>
                <w:lang w:val="en-AU"/>
              </w:rPr>
              <w:t>Principles to Improve Value in Healthcare</w:t>
            </w:r>
            <w:r w:rsidRPr="00F43289">
              <w:rPr>
                <w:rFonts w:ascii="Garamond" w:hAnsi="Garamond"/>
                <w:lang w:val="en-AU"/>
              </w:rPr>
              <w:t xml:space="preserve"> (Walter P Wodchis</w:t>
            </w:r>
            <w:r>
              <w:rPr>
                <w:rFonts w:ascii="Garamond" w:hAnsi="Garamond"/>
                <w:lang w:val="en-AU"/>
              </w:rPr>
              <w:t>)</w:t>
            </w:r>
          </w:p>
          <w:p w:rsidR="000C5EFA" w:rsidRPr="00F43289" w:rsidRDefault="000C5EFA" w:rsidP="00342766">
            <w:pPr>
              <w:pStyle w:val="ListParagraph"/>
              <w:numPr>
                <w:ilvl w:val="0"/>
                <w:numId w:val="15"/>
              </w:numPr>
              <w:rPr>
                <w:rFonts w:ascii="Garamond" w:hAnsi="Garamond"/>
                <w:lang w:val="en-AU"/>
              </w:rPr>
            </w:pPr>
            <w:r w:rsidRPr="00F43289">
              <w:rPr>
                <w:rFonts w:ascii="Garamond" w:hAnsi="Garamond"/>
                <w:b/>
                <w:lang w:val="en-AU"/>
              </w:rPr>
              <w:t>Value-Based Healthcare</w:t>
            </w:r>
            <w:r w:rsidRPr="00F43289">
              <w:rPr>
                <w:rFonts w:ascii="Garamond" w:hAnsi="Garamond"/>
                <w:lang w:val="en-AU"/>
              </w:rPr>
              <w:t>: Fad or Fabulous? (Stephen Duckett</w:t>
            </w:r>
            <w:r>
              <w:rPr>
                <w:rFonts w:ascii="Garamond" w:hAnsi="Garamond"/>
                <w:lang w:val="en-AU"/>
              </w:rPr>
              <w:t>)</w:t>
            </w:r>
          </w:p>
          <w:p w:rsidR="000C5EFA" w:rsidRPr="00F43289" w:rsidRDefault="000C5EFA" w:rsidP="00342766">
            <w:pPr>
              <w:pStyle w:val="ListParagraph"/>
              <w:numPr>
                <w:ilvl w:val="0"/>
                <w:numId w:val="15"/>
              </w:numPr>
              <w:rPr>
                <w:rFonts w:ascii="Garamond" w:hAnsi="Garamond"/>
                <w:lang w:val="en-AU"/>
              </w:rPr>
            </w:pPr>
            <w:r w:rsidRPr="00F43289">
              <w:rPr>
                <w:rFonts w:ascii="Garamond" w:hAnsi="Garamond"/>
                <w:b/>
                <w:lang w:val="en-AU"/>
              </w:rPr>
              <w:t>Value in Health</w:t>
            </w:r>
            <w:r w:rsidRPr="00F43289">
              <w:rPr>
                <w:rFonts w:ascii="Garamond" w:hAnsi="Garamond"/>
                <w:lang w:val="en-AU"/>
              </w:rPr>
              <w:t>: How It Is Defined and Used in Priority Setting and Pricing in Norway (Hans Olav Melberg</w:t>
            </w:r>
            <w:r>
              <w:rPr>
                <w:rFonts w:ascii="Garamond" w:hAnsi="Garamond"/>
                <w:lang w:val="en-AU"/>
              </w:rPr>
              <w:t>)</w:t>
            </w:r>
          </w:p>
          <w:p w:rsidR="000C5EFA" w:rsidRPr="00F43289" w:rsidRDefault="000C5EFA" w:rsidP="00342766">
            <w:pPr>
              <w:pStyle w:val="ListParagraph"/>
              <w:numPr>
                <w:ilvl w:val="0"/>
                <w:numId w:val="15"/>
              </w:numPr>
              <w:rPr>
                <w:rFonts w:ascii="Garamond" w:hAnsi="Garamond"/>
                <w:lang w:val="en-AU"/>
              </w:rPr>
            </w:pPr>
            <w:r w:rsidRPr="00F43289">
              <w:rPr>
                <w:rFonts w:ascii="Garamond" w:hAnsi="Garamond"/>
                <w:lang w:val="en-AU"/>
              </w:rPr>
              <w:t xml:space="preserve">What “Value” Should We Pay for? A Path Towards </w:t>
            </w:r>
            <w:r w:rsidRPr="00F43289">
              <w:rPr>
                <w:rFonts w:ascii="Garamond" w:hAnsi="Garamond"/>
                <w:b/>
                <w:lang w:val="en-AU"/>
              </w:rPr>
              <w:t>Value-Based Payment</w:t>
            </w:r>
            <w:r w:rsidRPr="00F43289">
              <w:rPr>
                <w:rFonts w:ascii="Garamond" w:hAnsi="Garamond"/>
                <w:lang w:val="en-AU"/>
              </w:rPr>
              <w:t xml:space="preserve"> in Canadian Healthcare Systems (Erik Hellsten and Irfan Dhalla</w:t>
            </w:r>
            <w:r>
              <w:rPr>
                <w:rFonts w:ascii="Garamond" w:hAnsi="Garamond"/>
                <w:lang w:val="en-AU"/>
              </w:rPr>
              <w:t>)</w:t>
            </w:r>
          </w:p>
          <w:p w:rsidR="000C5EFA" w:rsidRPr="007C3778" w:rsidRDefault="000C5EFA" w:rsidP="00342766">
            <w:pPr>
              <w:pStyle w:val="ListParagraph"/>
              <w:numPr>
                <w:ilvl w:val="0"/>
                <w:numId w:val="15"/>
              </w:numPr>
              <w:rPr>
                <w:rFonts w:ascii="Garamond" w:hAnsi="Garamond"/>
                <w:lang w:val="en-AU"/>
              </w:rPr>
            </w:pPr>
            <w:r w:rsidRPr="002412A1">
              <w:rPr>
                <w:rFonts w:ascii="Garamond" w:hAnsi="Garamond"/>
                <w:lang w:val="en-AU"/>
              </w:rPr>
              <w:t xml:space="preserve">Rewarding Success: Changing the Paradigm of </w:t>
            </w:r>
            <w:r w:rsidRPr="00F43289">
              <w:rPr>
                <w:rFonts w:ascii="Garamond" w:hAnsi="Garamond"/>
                <w:b/>
                <w:lang w:val="en-AU"/>
              </w:rPr>
              <w:t xml:space="preserve">How Research Is Rewarded </w:t>
            </w:r>
            <w:r>
              <w:rPr>
                <w:rFonts w:ascii="Garamond" w:hAnsi="Garamond"/>
                <w:lang w:val="en-AU"/>
              </w:rPr>
              <w:t>(</w:t>
            </w:r>
            <w:r w:rsidRPr="002412A1">
              <w:rPr>
                <w:rFonts w:ascii="Garamond" w:hAnsi="Garamond"/>
                <w:lang w:val="en-AU"/>
              </w:rPr>
              <w:t>Jessica Nadigel and Robyn Tamblyn</w:t>
            </w:r>
            <w:r>
              <w:rPr>
                <w:rFonts w:ascii="Garamond" w:hAnsi="Garamond"/>
                <w:lang w:val="en-AU"/>
              </w:rPr>
              <w:t>)</w:t>
            </w:r>
          </w:p>
        </w:tc>
      </w:tr>
    </w:tbl>
    <w:p w:rsidR="000C5EFA" w:rsidRDefault="000C5EFA" w:rsidP="000C5EFA">
      <w:pPr>
        <w:keepNext/>
        <w:rPr>
          <w:rFonts w:ascii="Garamond" w:hAnsi="Garamond"/>
          <w:i/>
          <w:lang w:val="en-AU"/>
        </w:rPr>
      </w:pPr>
    </w:p>
    <w:p w:rsidR="00D15940" w:rsidRDefault="007310BB" w:rsidP="00D15940">
      <w:pPr>
        <w:keepNext/>
        <w:rPr>
          <w:rFonts w:ascii="Garamond" w:hAnsi="Garamond"/>
          <w:i/>
          <w:lang w:val="en-AU"/>
        </w:rPr>
      </w:pPr>
      <w:r w:rsidRPr="007310BB">
        <w:rPr>
          <w:rFonts w:ascii="Garamond" w:hAnsi="Garamond"/>
          <w:i/>
          <w:lang w:val="en-AU"/>
        </w:rPr>
        <w:t>Australian Journal of Primary Health</w:t>
      </w:r>
    </w:p>
    <w:p w:rsidR="007310BB" w:rsidRDefault="007310BB" w:rsidP="00D15940">
      <w:pPr>
        <w:keepNext/>
        <w:rPr>
          <w:rFonts w:ascii="Garamond" w:hAnsi="Garamond"/>
          <w:lang w:val="en-AU"/>
        </w:rPr>
      </w:pPr>
      <w:r w:rsidRPr="007310BB">
        <w:rPr>
          <w:rFonts w:ascii="Garamond" w:hAnsi="Garamond"/>
          <w:lang w:val="en-AU"/>
        </w:rPr>
        <w:t>Volume 25 Number 5 2019</w:t>
      </w:r>
    </w:p>
    <w:tbl>
      <w:tblPr>
        <w:tblStyle w:val="TableGrid"/>
        <w:tblW w:w="9360" w:type="dxa"/>
        <w:tblInd w:w="288" w:type="dxa"/>
        <w:tblLayout w:type="fixed"/>
        <w:tblLook w:val="01E0" w:firstRow="1" w:lastRow="1" w:firstColumn="1" w:lastColumn="1" w:noHBand="0" w:noVBand="0"/>
      </w:tblPr>
      <w:tblGrid>
        <w:gridCol w:w="1080"/>
        <w:gridCol w:w="8280"/>
      </w:tblGrid>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3719D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0170DA" w:rsidRDefault="00662BE1" w:rsidP="003719DD">
            <w:pPr>
              <w:rPr>
                <w:rStyle w:val="Hyperlink"/>
                <w:rFonts w:ascii="Garamond" w:hAnsi="Garamond"/>
                <w:color w:val="auto"/>
                <w:u w:val="none"/>
                <w:lang w:val="en-AU"/>
              </w:rPr>
            </w:pPr>
            <w:hyperlink r:id="rId27" w:history="1">
              <w:r w:rsidR="004A0D50" w:rsidRPr="003E427D">
                <w:rPr>
                  <w:rStyle w:val="Hyperlink"/>
                  <w:rFonts w:ascii="Garamond" w:hAnsi="Garamond"/>
                  <w:lang w:val="en-AU"/>
                </w:rPr>
                <w:t>https://www.publish.csiro.au/py/issue/9445</w:t>
              </w:r>
            </w:hyperlink>
          </w:p>
        </w:tc>
      </w:tr>
      <w:tr w:rsidR="00D15940" w:rsidRPr="000170DA" w:rsidTr="003719DD">
        <w:tc>
          <w:tcPr>
            <w:tcW w:w="1080" w:type="dxa"/>
            <w:tcBorders>
              <w:top w:val="single" w:sz="4" w:space="0" w:color="auto"/>
              <w:left w:val="single" w:sz="4" w:space="0" w:color="auto"/>
              <w:bottom w:val="single" w:sz="4" w:space="0" w:color="auto"/>
              <w:right w:val="single" w:sz="4" w:space="0" w:color="auto"/>
            </w:tcBorders>
            <w:vAlign w:val="center"/>
          </w:tcPr>
          <w:p w:rsidR="00D15940" w:rsidRPr="000170DA" w:rsidRDefault="00D15940" w:rsidP="003719D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5940" w:rsidRPr="007C3778" w:rsidRDefault="00D15940" w:rsidP="003719DD">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7310BB">
              <w:rPr>
                <w:rFonts w:ascii="Garamond" w:hAnsi="Garamond"/>
                <w:lang w:val="en-AU"/>
              </w:rPr>
              <w:t xml:space="preserve">the </w:t>
            </w:r>
            <w:r w:rsidR="007310BB" w:rsidRPr="007310BB">
              <w:rPr>
                <w:rFonts w:ascii="Garamond" w:hAnsi="Garamond"/>
                <w:i/>
                <w:lang w:val="en-AU"/>
              </w:rPr>
              <w:t>Australian Journal of Primary Health</w:t>
            </w:r>
            <w:r w:rsidR="007310BB"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with the theme “</w:t>
            </w:r>
            <w:r w:rsidR="007310BB" w:rsidRPr="007310BB">
              <w:rPr>
                <w:rFonts w:ascii="Garamond" w:hAnsi="Garamond"/>
                <w:b/>
                <w:lang w:val="en-AU"/>
              </w:rPr>
              <w:t>Taking Primary Health to the Next Level in Indigenous Health: Innovation, Change and Vision</w:t>
            </w:r>
            <w:r>
              <w:rPr>
                <w:rFonts w:ascii="Garamond" w:hAnsi="Garamond"/>
                <w:b/>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7310BB">
              <w:rPr>
                <w:rFonts w:ascii="Garamond" w:hAnsi="Garamond"/>
                <w:lang w:val="en-AU"/>
              </w:rPr>
              <w:t xml:space="preserve">the </w:t>
            </w:r>
            <w:r w:rsidR="007310BB" w:rsidRPr="007310BB">
              <w:rPr>
                <w:rFonts w:ascii="Garamond" w:hAnsi="Garamond"/>
                <w:i/>
                <w:lang w:val="en-AU"/>
              </w:rPr>
              <w:t>Australian Journal of Primary Health</w:t>
            </w:r>
            <w:r w:rsidR="007310BB" w:rsidRPr="00B440ED">
              <w:rPr>
                <w:rFonts w:ascii="Garamond" w:hAnsi="Garamond"/>
                <w:lang w:val="en-AU"/>
              </w:rPr>
              <w:t xml:space="preserve"> </w:t>
            </w:r>
            <w:r w:rsidRPr="00B440ED">
              <w:rPr>
                <w:rFonts w:ascii="Garamond" w:hAnsi="Garamond"/>
                <w:lang w:val="en-AU"/>
              </w:rPr>
              <w:t>include:</w:t>
            </w:r>
          </w:p>
          <w:p w:rsidR="007310BB" w:rsidRPr="007310BB" w:rsidRDefault="007310BB" w:rsidP="00EE2512">
            <w:pPr>
              <w:pStyle w:val="ListParagraph"/>
              <w:numPr>
                <w:ilvl w:val="0"/>
                <w:numId w:val="15"/>
              </w:numPr>
              <w:rPr>
                <w:rFonts w:ascii="Garamond" w:hAnsi="Garamond"/>
                <w:lang w:val="en-AU"/>
              </w:rPr>
            </w:pPr>
            <w:r w:rsidRPr="007310BB">
              <w:rPr>
                <w:rFonts w:ascii="Garamond" w:hAnsi="Garamond"/>
                <w:lang w:val="en-AU"/>
              </w:rPr>
              <w:t xml:space="preserve">Editorial: </w:t>
            </w:r>
            <w:r w:rsidRPr="007310BB">
              <w:rPr>
                <w:rFonts w:ascii="Garamond" w:hAnsi="Garamond"/>
                <w:b/>
                <w:lang w:val="en-AU"/>
              </w:rPr>
              <w:t>Shifting the balance</w:t>
            </w:r>
            <w:r w:rsidRPr="007310BB">
              <w:rPr>
                <w:rFonts w:ascii="Garamond" w:hAnsi="Garamond"/>
                <w:lang w:val="en-AU"/>
              </w:rPr>
              <w:t xml:space="preserve"> (Lilon Bandler, Sue Crengle, Martina Kamaka and David Paul</w:t>
            </w:r>
            <w:r>
              <w:rPr>
                <w:rFonts w:ascii="Garamond" w:hAnsi="Garamond"/>
                <w:lang w:val="en-AU"/>
              </w:rPr>
              <w:t>)</w:t>
            </w:r>
          </w:p>
          <w:p w:rsidR="007310BB" w:rsidRPr="007310BB" w:rsidRDefault="007310BB" w:rsidP="003B4D5D">
            <w:pPr>
              <w:pStyle w:val="ListParagraph"/>
              <w:numPr>
                <w:ilvl w:val="0"/>
                <w:numId w:val="15"/>
              </w:numPr>
              <w:rPr>
                <w:rFonts w:ascii="Garamond" w:hAnsi="Garamond"/>
                <w:lang w:val="en-AU"/>
              </w:rPr>
            </w:pPr>
            <w:r w:rsidRPr="007310BB">
              <w:rPr>
                <w:rFonts w:ascii="Garamond" w:hAnsi="Garamond"/>
                <w:lang w:val="en-AU"/>
              </w:rPr>
              <w:t xml:space="preserve">The central concept of </w:t>
            </w:r>
            <w:r w:rsidRPr="007310BB">
              <w:rPr>
                <w:rFonts w:ascii="Garamond" w:hAnsi="Garamond"/>
                <w:b/>
                <w:lang w:val="en-AU"/>
              </w:rPr>
              <w:t>empowerment in Indigenous health and wellbeing</w:t>
            </w:r>
            <w:r w:rsidRPr="007310BB">
              <w:rPr>
                <w:rFonts w:ascii="Garamond" w:hAnsi="Garamond"/>
                <w:lang w:val="en-AU"/>
              </w:rPr>
              <w:t xml:space="preserve"> (Samantha Bobba</w:t>
            </w:r>
            <w:r>
              <w:rPr>
                <w:rFonts w:ascii="Garamond" w:hAnsi="Garamond"/>
                <w:lang w:val="en-AU"/>
              </w:rPr>
              <w:t>)</w:t>
            </w:r>
          </w:p>
          <w:p w:rsidR="007310BB" w:rsidRDefault="007310BB" w:rsidP="00F00D7E">
            <w:pPr>
              <w:pStyle w:val="ListParagraph"/>
              <w:numPr>
                <w:ilvl w:val="0"/>
                <w:numId w:val="15"/>
              </w:numPr>
              <w:rPr>
                <w:rFonts w:ascii="Garamond" w:hAnsi="Garamond"/>
                <w:lang w:val="en-AU"/>
              </w:rPr>
            </w:pPr>
            <w:r w:rsidRPr="007310BB">
              <w:rPr>
                <w:rFonts w:ascii="Garamond" w:hAnsi="Garamond"/>
                <w:lang w:val="en-AU"/>
              </w:rPr>
              <w:t xml:space="preserve">Beyond the pipeline: a critique of the discourse surrounding the development of an </w:t>
            </w:r>
            <w:r w:rsidRPr="007310BB">
              <w:rPr>
                <w:rFonts w:ascii="Garamond" w:hAnsi="Garamond"/>
                <w:b/>
                <w:lang w:val="en-AU"/>
              </w:rPr>
              <w:t>Indigenous primary healthcare workforce</w:t>
            </w:r>
            <w:r w:rsidRPr="007310BB">
              <w:rPr>
                <w:rFonts w:ascii="Garamond" w:hAnsi="Garamond"/>
                <w:lang w:val="en-AU"/>
              </w:rPr>
              <w:t xml:space="preserve"> in Australia (Chelsea Bond, Mark Brough, Jon Willis, Janet Stajic, Bryan Mukandi, Condy Canuto, Shannon Springer, Deborah Askew, Lynnell Angus and Tara Lewis</w:t>
            </w:r>
            <w:r>
              <w:rPr>
                <w:rFonts w:ascii="Garamond" w:hAnsi="Garamond"/>
                <w:lang w:val="en-AU"/>
              </w:rPr>
              <w:t>)</w:t>
            </w:r>
          </w:p>
          <w:p w:rsidR="007310BB" w:rsidRPr="007310BB" w:rsidRDefault="007310BB" w:rsidP="001D5756">
            <w:pPr>
              <w:pStyle w:val="ListParagraph"/>
              <w:numPr>
                <w:ilvl w:val="0"/>
                <w:numId w:val="15"/>
              </w:numPr>
              <w:rPr>
                <w:rFonts w:ascii="Garamond" w:hAnsi="Garamond"/>
                <w:lang w:val="en-AU"/>
              </w:rPr>
            </w:pPr>
            <w:r w:rsidRPr="007310BB">
              <w:rPr>
                <w:rFonts w:ascii="Garamond" w:hAnsi="Garamond"/>
                <w:lang w:val="en-AU"/>
              </w:rPr>
              <w:t xml:space="preserve">Ngu-ng-gi-la-nha (to exchange) knowledge. How is Aboriginal and Torres Strait Islander people's </w:t>
            </w:r>
            <w:r w:rsidRPr="007310BB">
              <w:rPr>
                <w:rFonts w:ascii="Garamond" w:hAnsi="Garamond"/>
                <w:b/>
                <w:lang w:val="en-AU"/>
              </w:rPr>
              <w:t>empowerment</w:t>
            </w:r>
            <w:r w:rsidRPr="007310BB">
              <w:rPr>
                <w:rFonts w:ascii="Garamond" w:hAnsi="Garamond"/>
                <w:lang w:val="en-AU"/>
              </w:rPr>
              <w:t xml:space="preserve"> being upheld and reported in </w:t>
            </w:r>
            <w:r w:rsidRPr="007310BB">
              <w:rPr>
                <w:rFonts w:ascii="Garamond" w:hAnsi="Garamond"/>
                <w:b/>
                <w:lang w:val="en-AU"/>
              </w:rPr>
              <w:t>smoking cessation interventions during pregnancy</w:t>
            </w:r>
            <w:r w:rsidRPr="007310BB">
              <w:rPr>
                <w:rFonts w:ascii="Garamond" w:hAnsi="Garamond"/>
                <w:lang w:val="en-AU"/>
              </w:rPr>
              <w:t>: a systematic review (Michelle Bovill, Catherine Chamberlain, Yael Bar-Zeev, M Gruppetta and G S Gould</w:t>
            </w:r>
            <w:r>
              <w:rPr>
                <w:rFonts w:ascii="Garamond" w:hAnsi="Garamond"/>
                <w:lang w:val="en-AU"/>
              </w:rPr>
              <w:t>)</w:t>
            </w:r>
          </w:p>
          <w:p w:rsidR="007310BB" w:rsidRPr="007310BB" w:rsidRDefault="007310BB" w:rsidP="00F943D1">
            <w:pPr>
              <w:pStyle w:val="ListParagraph"/>
              <w:numPr>
                <w:ilvl w:val="0"/>
                <w:numId w:val="15"/>
              </w:numPr>
              <w:rPr>
                <w:rFonts w:ascii="Garamond" w:hAnsi="Garamond"/>
                <w:lang w:val="en-AU"/>
              </w:rPr>
            </w:pPr>
            <w:r w:rsidRPr="007310BB">
              <w:rPr>
                <w:rFonts w:ascii="Garamond" w:hAnsi="Garamond"/>
                <w:b/>
                <w:lang w:val="en-AU"/>
              </w:rPr>
              <w:t>Ethics of medical research in Aboriginal and Torres Strait Islander populations</w:t>
            </w:r>
            <w:r w:rsidRPr="007310BB">
              <w:rPr>
                <w:rFonts w:ascii="Garamond" w:hAnsi="Garamond"/>
                <w:lang w:val="en-AU"/>
              </w:rPr>
              <w:t xml:space="preserve"> (Samantha Bobba</w:t>
            </w:r>
            <w:r>
              <w:rPr>
                <w:rFonts w:ascii="Garamond" w:hAnsi="Garamond"/>
                <w:lang w:val="en-AU"/>
              </w:rPr>
              <w:t>)</w:t>
            </w:r>
          </w:p>
          <w:p w:rsidR="007310BB" w:rsidRPr="007310BB" w:rsidRDefault="007310BB" w:rsidP="00F73D67">
            <w:pPr>
              <w:pStyle w:val="ListParagraph"/>
              <w:numPr>
                <w:ilvl w:val="0"/>
                <w:numId w:val="15"/>
              </w:numPr>
              <w:rPr>
                <w:rFonts w:ascii="Garamond" w:hAnsi="Garamond"/>
                <w:lang w:val="en-AU"/>
              </w:rPr>
            </w:pPr>
            <w:r w:rsidRPr="007310BB">
              <w:rPr>
                <w:rFonts w:ascii="Garamond" w:hAnsi="Garamond"/>
                <w:lang w:val="en-AU"/>
              </w:rPr>
              <w:t xml:space="preserve">Innovation to prevent </w:t>
            </w:r>
            <w:r w:rsidRPr="007310BB">
              <w:rPr>
                <w:rFonts w:ascii="Garamond" w:hAnsi="Garamond"/>
                <w:b/>
                <w:lang w:val="en-AU"/>
              </w:rPr>
              <w:t>sudden infant death</w:t>
            </w:r>
            <w:r w:rsidRPr="007310BB">
              <w:rPr>
                <w:rFonts w:ascii="Garamond" w:hAnsi="Garamond"/>
                <w:lang w:val="en-AU"/>
              </w:rPr>
              <w:t xml:space="preserve">: the wahakura as an Indigenous vision for a </w:t>
            </w:r>
            <w:r w:rsidRPr="007310BB">
              <w:rPr>
                <w:rFonts w:ascii="Garamond" w:hAnsi="Garamond"/>
                <w:b/>
                <w:lang w:val="en-AU"/>
              </w:rPr>
              <w:t>safe sleep</w:t>
            </w:r>
            <w:r w:rsidRPr="007310BB">
              <w:rPr>
                <w:rFonts w:ascii="Garamond" w:hAnsi="Garamond"/>
                <w:lang w:val="en-AU"/>
              </w:rPr>
              <w:t xml:space="preserve"> environment (David Tipene-Leach and Sally Abel</w:t>
            </w:r>
            <w:r>
              <w:rPr>
                <w:rFonts w:ascii="Garamond" w:hAnsi="Garamond"/>
                <w:lang w:val="en-AU"/>
              </w:rPr>
              <w:t>)</w:t>
            </w:r>
          </w:p>
          <w:p w:rsidR="007310BB" w:rsidRPr="007310BB" w:rsidRDefault="007310BB" w:rsidP="00782609">
            <w:pPr>
              <w:pStyle w:val="ListParagraph"/>
              <w:numPr>
                <w:ilvl w:val="0"/>
                <w:numId w:val="15"/>
              </w:numPr>
              <w:rPr>
                <w:rFonts w:ascii="Garamond" w:hAnsi="Garamond"/>
                <w:lang w:val="en-AU"/>
              </w:rPr>
            </w:pPr>
            <w:r w:rsidRPr="007310BB">
              <w:rPr>
                <w:rFonts w:ascii="Garamond" w:hAnsi="Garamond"/>
                <w:lang w:val="en-AU"/>
              </w:rPr>
              <w:t xml:space="preserve">The Dean's Certificate of Distinction in </w:t>
            </w:r>
            <w:r w:rsidRPr="007310BB">
              <w:rPr>
                <w:rFonts w:ascii="Garamond" w:hAnsi="Garamond"/>
                <w:b/>
                <w:lang w:val="en-AU"/>
              </w:rPr>
              <w:t>Native Hawaiian Health</w:t>
            </w:r>
            <w:r w:rsidRPr="007310BB">
              <w:rPr>
                <w:rFonts w:ascii="Garamond" w:hAnsi="Garamond"/>
                <w:lang w:val="en-AU"/>
              </w:rPr>
              <w:t xml:space="preserve"> (Dee-Ann Carpenter, Martina Kamaka, Vanessa Wong and Kelli-Ann Voloch</w:t>
            </w:r>
            <w:r>
              <w:rPr>
                <w:rFonts w:ascii="Garamond" w:hAnsi="Garamond"/>
                <w:lang w:val="en-AU"/>
              </w:rPr>
              <w:t>)</w:t>
            </w:r>
          </w:p>
          <w:p w:rsidR="007310BB" w:rsidRPr="007310BB" w:rsidRDefault="007310BB" w:rsidP="00A75034">
            <w:pPr>
              <w:pStyle w:val="ListParagraph"/>
              <w:numPr>
                <w:ilvl w:val="0"/>
                <w:numId w:val="15"/>
              </w:numPr>
              <w:rPr>
                <w:rFonts w:ascii="Garamond" w:hAnsi="Garamond"/>
                <w:lang w:val="en-AU"/>
              </w:rPr>
            </w:pPr>
            <w:r w:rsidRPr="007310BB">
              <w:rPr>
                <w:rFonts w:ascii="Garamond" w:hAnsi="Garamond"/>
                <w:lang w:val="en-AU"/>
              </w:rPr>
              <w:t xml:space="preserve">Reflections on a community health elective in </w:t>
            </w:r>
            <w:r w:rsidRPr="007310BB">
              <w:rPr>
                <w:rFonts w:ascii="Garamond" w:hAnsi="Garamond"/>
                <w:b/>
                <w:lang w:val="en-AU"/>
              </w:rPr>
              <w:t>Native Hawaiian Health</w:t>
            </w:r>
            <w:r w:rsidRPr="007310BB">
              <w:rPr>
                <w:rFonts w:ascii="Garamond" w:hAnsi="Garamond"/>
                <w:lang w:val="en-AU"/>
              </w:rPr>
              <w:t xml:space="preserve">: a </w:t>
            </w:r>
            <w:r w:rsidRPr="007310BB">
              <w:rPr>
                <w:rFonts w:ascii="Garamond" w:hAnsi="Garamond"/>
                <w:b/>
                <w:lang w:val="en-AU"/>
              </w:rPr>
              <w:t>community-centred vision</w:t>
            </w:r>
            <w:r w:rsidRPr="007310BB">
              <w:rPr>
                <w:rFonts w:ascii="Garamond" w:hAnsi="Garamond"/>
                <w:lang w:val="en-AU"/>
              </w:rPr>
              <w:t xml:space="preserve"> for health and the medical profession in Indigenous contexts (Kalei R J Hosaka</w:t>
            </w:r>
            <w:r>
              <w:rPr>
                <w:rFonts w:ascii="Garamond" w:hAnsi="Garamond"/>
                <w:lang w:val="en-AU"/>
              </w:rPr>
              <w:t>)</w:t>
            </w:r>
          </w:p>
          <w:p w:rsidR="007310BB" w:rsidRPr="007310BB" w:rsidRDefault="007310BB" w:rsidP="00725F43">
            <w:pPr>
              <w:pStyle w:val="ListParagraph"/>
              <w:numPr>
                <w:ilvl w:val="0"/>
                <w:numId w:val="15"/>
              </w:numPr>
              <w:rPr>
                <w:rFonts w:ascii="Garamond" w:hAnsi="Garamond"/>
                <w:lang w:val="en-AU"/>
              </w:rPr>
            </w:pPr>
            <w:r w:rsidRPr="007310BB">
              <w:rPr>
                <w:rFonts w:ascii="Garamond" w:hAnsi="Garamond"/>
                <w:lang w:val="en-AU"/>
              </w:rPr>
              <w:t xml:space="preserve">Engaging with Aboriginal Shire Councils in remote Cape York communities to address </w:t>
            </w:r>
            <w:r w:rsidRPr="007310BB">
              <w:rPr>
                <w:rFonts w:ascii="Garamond" w:hAnsi="Garamond"/>
                <w:b/>
                <w:lang w:val="en-AU"/>
              </w:rPr>
              <w:t>smoke-free environments</w:t>
            </w:r>
            <w:r w:rsidRPr="007310BB">
              <w:rPr>
                <w:rFonts w:ascii="Garamond" w:hAnsi="Garamond"/>
                <w:lang w:val="en-AU"/>
              </w:rPr>
              <w:t xml:space="preserve"> (Kiarah ECuthbert, Clare Brown, Melinda Hammond, Tiffany A Williams, D Tayley, E Deemal-Hall and D P Thomas</w:t>
            </w:r>
            <w:r>
              <w:rPr>
                <w:rFonts w:ascii="Garamond" w:hAnsi="Garamond"/>
                <w:lang w:val="en-AU"/>
              </w:rPr>
              <w:t>)</w:t>
            </w:r>
          </w:p>
          <w:p w:rsidR="007310BB" w:rsidRPr="007310BB" w:rsidRDefault="007310BB" w:rsidP="00466D5E">
            <w:pPr>
              <w:pStyle w:val="ListParagraph"/>
              <w:numPr>
                <w:ilvl w:val="0"/>
                <w:numId w:val="15"/>
              </w:numPr>
              <w:rPr>
                <w:rFonts w:ascii="Garamond" w:hAnsi="Garamond"/>
                <w:lang w:val="en-AU"/>
              </w:rPr>
            </w:pPr>
            <w:r w:rsidRPr="007310BB">
              <w:rPr>
                <w:rFonts w:ascii="Garamond" w:hAnsi="Garamond"/>
                <w:lang w:val="en-AU"/>
              </w:rPr>
              <w:t xml:space="preserve">Building a </w:t>
            </w:r>
            <w:r w:rsidRPr="007310BB">
              <w:rPr>
                <w:rFonts w:ascii="Garamond" w:hAnsi="Garamond"/>
                <w:b/>
                <w:lang w:val="en-AU"/>
              </w:rPr>
              <w:t>regional health ecosystem</w:t>
            </w:r>
            <w:r w:rsidRPr="007310BB">
              <w:rPr>
                <w:rFonts w:ascii="Garamond" w:hAnsi="Garamond"/>
                <w:lang w:val="en-AU"/>
              </w:rPr>
              <w:t xml:space="preserve">: a case study of the Institute for Urban Indigenous Health and its </w:t>
            </w:r>
            <w:r w:rsidRPr="00EF3541">
              <w:rPr>
                <w:rFonts w:ascii="Garamond" w:hAnsi="Garamond"/>
                <w:i/>
                <w:lang w:val="en-AU"/>
              </w:rPr>
              <w:t>System of Care</w:t>
            </w:r>
            <w:r w:rsidRPr="007310BB">
              <w:rPr>
                <w:rFonts w:ascii="Garamond" w:hAnsi="Garamond"/>
                <w:lang w:val="en-AU"/>
              </w:rPr>
              <w:t xml:space="preserve"> (Lyle Turner, Tim Albers, Adrian Carson, Carmel Nelson, Renee Brown and Marianna Serghi</w:t>
            </w:r>
            <w:r>
              <w:rPr>
                <w:rFonts w:ascii="Garamond" w:hAnsi="Garamond"/>
                <w:lang w:val="en-AU"/>
              </w:rPr>
              <w:t>)</w:t>
            </w:r>
          </w:p>
          <w:p w:rsidR="007310BB" w:rsidRPr="007310BB" w:rsidRDefault="007310BB" w:rsidP="00D40C17">
            <w:pPr>
              <w:pStyle w:val="ListParagraph"/>
              <w:numPr>
                <w:ilvl w:val="0"/>
                <w:numId w:val="15"/>
              </w:numPr>
              <w:rPr>
                <w:rFonts w:ascii="Garamond" w:hAnsi="Garamond"/>
                <w:lang w:val="en-AU"/>
              </w:rPr>
            </w:pPr>
            <w:r w:rsidRPr="004A0D50">
              <w:rPr>
                <w:rFonts w:ascii="Garamond" w:hAnsi="Garamond"/>
                <w:i/>
                <w:lang w:val="en-AU"/>
              </w:rPr>
              <w:t>'…but I just prefer to treat everyone the same…'</w:t>
            </w:r>
            <w:r w:rsidRPr="007310BB">
              <w:rPr>
                <w:rFonts w:ascii="Garamond" w:hAnsi="Garamond"/>
                <w:lang w:val="en-AU"/>
              </w:rPr>
              <w:t xml:space="preserve">: general practice receptionists talking about </w:t>
            </w:r>
            <w:r w:rsidRPr="007310BB">
              <w:rPr>
                <w:rFonts w:ascii="Garamond" w:hAnsi="Garamond"/>
                <w:b/>
                <w:lang w:val="en-AU"/>
              </w:rPr>
              <w:t>health inequities</w:t>
            </w:r>
            <w:r w:rsidRPr="007310BB">
              <w:rPr>
                <w:rFonts w:ascii="Garamond" w:hAnsi="Garamond"/>
                <w:lang w:val="en-AU"/>
              </w:rPr>
              <w:t xml:space="preserve"> (Rowan Manhire-Heath, Donna Cormack and Emma Wyeth</w:t>
            </w:r>
            <w:r>
              <w:rPr>
                <w:rFonts w:ascii="Garamond" w:hAnsi="Garamond"/>
                <w:lang w:val="en-AU"/>
              </w:rPr>
              <w:t>)</w:t>
            </w:r>
          </w:p>
          <w:p w:rsidR="007310BB" w:rsidRPr="007310BB" w:rsidRDefault="007310BB" w:rsidP="004653D9">
            <w:pPr>
              <w:pStyle w:val="ListParagraph"/>
              <w:numPr>
                <w:ilvl w:val="0"/>
                <w:numId w:val="15"/>
              </w:numPr>
              <w:rPr>
                <w:rFonts w:ascii="Garamond" w:hAnsi="Garamond"/>
                <w:lang w:val="en-AU"/>
              </w:rPr>
            </w:pPr>
            <w:r w:rsidRPr="004A0D50">
              <w:rPr>
                <w:rFonts w:ascii="Garamond" w:hAnsi="Garamond"/>
                <w:i/>
                <w:lang w:val="en-AU"/>
              </w:rPr>
              <w:t>He aha te mea nui o te ao? He tāngata!</w:t>
            </w:r>
            <w:r w:rsidRPr="007310BB">
              <w:rPr>
                <w:rFonts w:ascii="Garamond" w:hAnsi="Garamond"/>
                <w:lang w:val="en-AU"/>
              </w:rPr>
              <w:t xml:space="preserve"> (</w:t>
            </w:r>
            <w:r w:rsidRPr="007310BB">
              <w:rPr>
                <w:rFonts w:ascii="Garamond" w:hAnsi="Garamond"/>
                <w:b/>
                <w:lang w:val="en-AU"/>
              </w:rPr>
              <w:t>What is</w:t>
            </w:r>
            <w:r w:rsidRPr="007310BB">
              <w:rPr>
                <w:rFonts w:ascii="Garamond" w:hAnsi="Garamond"/>
                <w:lang w:val="en-AU"/>
              </w:rPr>
              <w:t xml:space="preserve"> </w:t>
            </w:r>
            <w:r w:rsidRPr="007310BB">
              <w:rPr>
                <w:rFonts w:ascii="Garamond" w:hAnsi="Garamond"/>
                <w:b/>
                <w:lang w:val="en-AU"/>
              </w:rPr>
              <w:t>the most important thing in the world? It is people!</w:t>
            </w:r>
            <w:r w:rsidRPr="007310BB">
              <w:rPr>
                <w:rFonts w:ascii="Garamond" w:hAnsi="Garamond"/>
                <w:lang w:val="en-AU"/>
              </w:rPr>
              <w:t>) (Bridgette Masters-Awatere, Moana Rarere, Rewa Gilbert, Carey Manuel and Nina Scott</w:t>
            </w:r>
            <w:r>
              <w:rPr>
                <w:rFonts w:ascii="Garamond" w:hAnsi="Garamond"/>
                <w:lang w:val="en-AU"/>
              </w:rPr>
              <w:t>)</w:t>
            </w:r>
          </w:p>
          <w:p w:rsidR="007310BB" w:rsidRPr="007310BB" w:rsidRDefault="007310BB" w:rsidP="00477392">
            <w:pPr>
              <w:pStyle w:val="ListParagraph"/>
              <w:numPr>
                <w:ilvl w:val="0"/>
                <w:numId w:val="15"/>
              </w:numPr>
              <w:rPr>
                <w:rFonts w:ascii="Garamond" w:hAnsi="Garamond"/>
                <w:lang w:val="en-AU"/>
              </w:rPr>
            </w:pPr>
            <w:r w:rsidRPr="007310BB">
              <w:rPr>
                <w:rFonts w:ascii="Garamond" w:hAnsi="Garamond"/>
                <w:lang w:val="en-AU"/>
              </w:rPr>
              <w:t xml:space="preserve">'I still remember your post about buying smokes': a case study of a remote Aboriginal community-controlled health service using </w:t>
            </w:r>
            <w:r w:rsidRPr="007310BB">
              <w:rPr>
                <w:rFonts w:ascii="Garamond" w:hAnsi="Garamond"/>
                <w:b/>
                <w:lang w:val="en-AU"/>
              </w:rPr>
              <w:t>Facebook for tobacco control</w:t>
            </w:r>
            <w:r w:rsidRPr="007310BB">
              <w:rPr>
                <w:rFonts w:ascii="Garamond" w:hAnsi="Garamond"/>
                <w:lang w:val="en-AU"/>
              </w:rPr>
              <w:t xml:space="preserve"> (Vicki Kerrigan, Rarr</w:t>
            </w:r>
            <w:r>
              <w:rPr>
                <w:rFonts w:ascii="Garamond" w:hAnsi="Garamond"/>
                <w:lang w:val="en-AU"/>
              </w:rPr>
              <w:t>tjiwuy M Herdman, D P</w:t>
            </w:r>
            <w:r w:rsidRPr="007310BB">
              <w:rPr>
                <w:rFonts w:ascii="Garamond" w:hAnsi="Garamond"/>
                <w:lang w:val="en-AU"/>
              </w:rPr>
              <w:t xml:space="preserve"> Thomas and M Hefler</w:t>
            </w:r>
            <w:r>
              <w:rPr>
                <w:rFonts w:ascii="Garamond" w:hAnsi="Garamond"/>
                <w:lang w:val="en-AU"/>
              </w:rPr>
              <w:t>)</w:t>
            </w:r>
          </w:p>
          <w:p w:rsidR="007310BB" w:rsidRPr="007310BB" w:rsidRDefault="007310BB" w:rsidP="00E02846">
            <w:pPr>
              <w:pStyle w:val="ListParagraph"/>
              <w:numPr>
                <w:ilvl w:val="0"/>
                <w:numId w:val="15"/>
              </w:numPr>
              <w:rPr>
                <w:rFonts w:ascii="Garamond" w:hAnsi="Garamond"/>
                <w:lang w:val="en-AU"/>
              </w:rPr>
            </w:pPr>
            <w:r w:rsidRPr="007310BB">
              <w:rPr>
                <w:rFonts w:ascii="Garamond" w:hAnsi="Garamond"/>
                <w:b/>
                <w:lang w:val="en-AU"/>
              </w:rPr>
              <w:t>Knowing our patients</w:t>
            </w:r>
            <w:r w:rsidRPr="007310BB">
              <w:rPr>
                <w:rFonts w:ascii="Garamond" w:hAnsi="Garamond"/>
                <w:lang w:val="en-AU"/>
              </w:rPr>
              <w:t>: a cross-sectional study of adult patients attending an urban Aboriginal and Torres Strait Islander primary healthcare service (Deborah A Askew, Warren J Jennings, Noel E Hayman, Philip J Schluter and Geoffrey K Spurling</w:t>
            </w:r>
            <w:r>
              <w:rPr>
                <w:rFonts w:ascii="Garamond" w:hAnsi="Garamond"/>
                <w:lang w:val="en-AU"/>
              </w:rPr>
              <w:t>)</w:t>
            </w:r>
          </w:p>
          <w:p w:rsidR="007310BB" w:rsidRPr="007310BB" w:rsidRDefault="007310BB" w:rsidP="00B20FC9">
            <w:pPr>
              <w:pStyle w:val="ListParagraph"/>
              <w:numPr>
                <w:ilvl w:val="0"/>
                <w:numId w:val="15"/>
              </w:numPr>
              <w:rPr>
                <w:rFonts w:ascii="Garamond" w:hAnsi="Garamond"/>
                <w:lang w:val="en-AU"/>
              </w:rPr>
            </w:pPr>
            <w:r w:rsidRPr="007310BB">
              <w:rPr>
                <w:rFonts w:ascii="Garamond" w:hAnsi="Garamond"/>
                <w:lang w:val="en-AU"/>
              </w:rPr>
              <w:t xml:space="preserve">Victorian </w:t>
            </w:r>
            <w:r w:rsidRPr="007310BB">
              <w:rPr>
                <w:rFonts w:ascii="Garamond" w:hAnsi="Garamond"/>
                <w:b/>
                <w:lang w:val="en-AU"/>
              </w:rPr>
              <w:t>local government priority for Aboriginal health and wellbeing</w:t>
            </w:r>
            <w:r w:rsidRPr="007310BB">
              <w:rPr>
                <w:rFonts w:ascii="Garamond" w:hAnsi="Garamond"/>
                <w:lang w:val="en-AU"/>
              </w:rPr>
              <w:t>: a mixed-methods study (Yudit Aron, Kim Rounsefell, Jennifer Browne, Ruth Walker, Catherine Helson, Petah Atkinson, C MacDonald and C Palermo</w:t>
            </w:r>
            <w:r>
              <w:rPr>
                <w:rFonts w:ascii="Garamond" w:hAnsi="Garamond"/>
                <w:lang w:val="en-AU"/>
              </w:rPr>
              <w:t>)</w:t>
            </w:r>
          </w:p>
          <w:p w:rsidR="007310BB" w:rsidRPr="007310BB" w:rsidRDefault="007310BB" w:rsidP="00B00B02">
            <w:pPr>
              <w:pStyle w:val="ListParagraph"/>
              <w:numPr>
                <w:ilvl w:val="0"/>
                <w:numId w:val="15"/>
              </w:numPr>
              <w:rPr>
                <w:rFonts w:ascii="Garamond" w:hAnsi="Garamond"/>
                <w:lang w:val="en-AU"/>
              </w:rPr>
            </w:pPr>
            <w:r w:rsidRPr="007310BB">
              <w:rPr>
                <w:rFonts w:ascii="Garamond" w:hAnsi="Garamond"/>
                <w:lang w:val="en-AU"/>
              </w:rPr>
              <w:t xml:space="preserve">Does attending </w:t>
            </w:r>
            <w:r w:rsidRPr="004A0D50">
              <w:rPr>
                <w:rFonts w:ascii="Garamond" w:hAnsi="Garamond"/>
                <w:i/>
                <w:lang w:val="en-AU"/>
              </w:rPr>
              <w:t>Work It Out</w:t>
            </w:r>
            <w:r w:rsidRPr="007310BB">
              <w:rPr>
                <w:rFonts w:ascii="Garamond" w:hAnsi="Garamond"/>
                <w:lang w:val="en-AU"/>
              </w:rPr>
              <w:t xml:space="preserve"> – a </w:t>
            </w:r>
            <w:r w:rsidRPr="007310BB">
              <w:rPr>
                <w:rFonts w:ascii="Garamond" w:hAnsi="Garamond"/>
                <w:b/>
                <w:lang w:val="en-AU"/>
              </w:rPr>
              <w:t>chronic disease self-management program</w:t>
            </w:r>
            <w:r w:rsidRPr="007310BB">
              <w:rPr>
                <w:rFonts w:ascii="Garamond" w:hAnsi="Garamond"/>
                <w:lang w:val="en-AU"/>
              </w:rPr>
              <w:t xml:space="preserve"> – affect the use of other health services by urban Aboriginal and Torres Strait Islander people with or at risk of chronic disease? A comparison between program participants and non-participants (Jie Hu, Tabinda Basit, Alison Nelson, Emma Crawford and Lyle Turner</w:t>
            </w:r>
            <w:r>
              <w:rPr>
                <w:rFonts w:ascii="Garamond" w:hAnsi="Garamond"/>
                <w:lang w:val="en-AU"/>
              </w:rPr>
              <w:t>)</w:t>
            </w:r>
          </w:p>
          <w:p w:rsidR="007310BB" w:rsidRPr="007310BB" w:rsidRDefault="007310BB" w:rsidP="007310BB">
            <w:pPr>
              <w:pStyle w:val="ListParagraph"/>
              <w:numPr>
                <w:ilvl w:val="0"/>
                <w:numId w:val="15"/>
              </w:numPr>
              <w:rPr>
                <w:rFonts w:ascii="Garamond" w:hAnsi="Garamond"/>
                <w:lang w:val="en-AU"/>
              </w:rPr>
            </w:pPr>
            <w:r w:rsidRPr="007310BB">
              <w:rPr>
                <w:rFonts w:ascii="Garamond" w:hAnsi="Garamond"/>
                <w:lang w:val="en-AU"/>
              </w:rPr>
              <w:t xml:space="preserve">Whānau Māori explain how the Harti Hauora Tool assists with </w:t>
            </w:r>
            <w:r w:rsidRPr="007310BB">
              <w:rPr>
                <w:rFonts w:ascii="Garamond" w:hAnsi="Garamond"/>
                <w:b/>
                <w:lang w:val="en-AU"/>
              </w:rPr>
              <w:t>better access to health services</w:t>
            </w:r>
            <w:r w:rsidRPr="007310BB">
              <w:rPr>
                <w:rFonts w:ascii="Garamond" w:hAnsi="Garamond"/>
                <w:lang w:val="en-AU"/>
              </w:rPr>
              <w:t xml:space="preserve"> (Bridgette Masters-Awatere and Rebekah Graham</w:t>
            </w:r>
            <w:r>
              <w:rPr>
                <w:rFonts w:ascii="Garamond" w:hAnsi="Garamond"/>
                <w:lang w:val="en-AU"/>
              </w:rPr>
              <w:t>)</w:t>
            </w:r>
          </w:p>
          <w:p w:rsidR="007310BB" w:rsidRPr="007310BB" w:rsidRDefault="007310BB" w:rsidP="00495899">
            <w:pPr>
              <w:pStyle w:val="ListParagraph"/>
              <w:numPr>
                <w:ilvl w:val="0"/>
                <w:numId w:val="15"/>
              </w:numPr>
              <w:rPr>
                <w:rFonts w:ascii="Garamond" w:hAnsi="Garamond"/>
                <w:lang w:val="en-AU"/>
              </w:rPr>
            </w:pPr>
            <w:r w:rsidRPr="007310BB">
              <w:rPr>
                <w:rFonts w:ascii="Garamond" w:hAnsi="Garamond"/>
                <w:lang w:val="en-AU"/>
              </w:rPr>
              <w:t xml:space="preserve">Critical reflection for </w:t>
            </w:r>
            <w:r w:rsidRPr="007310BB">
              <w:rPr>
                <w:rFonts w:ascii="Garamond" w:hAnsi="Garamond"/>
                <w:b/>
                <w:lang w:val="en-AU"/>
              </w:rPr>
              <w:t>researcher–community partnership effectiveness</w:t>
            </w:r>
            <w:r w:rsidRPr="007310BB">
              <w:rPr>
                <w:rFonts w:ascii="Garamond" w:hAnsi="Garamond"/>
                <w:lang w:val="en-AU"/>
              </w:rPr>
              <w:t>: the He Pikinga Waiora process evaluation tool guiding the implementation of chronic condition interventions in Indigenous communities (Moana Rarere, John Oetzel, B Masters-Awatere, N Scott, R Wihapi, C Manuel and R Gilbert</w:t>
            </w:r>
            <w:r>
              <w:rPr>
                <w:rFonts w:ascii="Garamond" w:hAnsi="Garamond"/>
                <w:lang w:val="en-AU"/>
              </w:rPr>
              <w:t>)</w:t>
            </w:r>
          </w:p>
          <w:p w:rsidR="007310BB" w:rsidRPr="004A0D50" w:rsidRDefault="007310BB" w:rsidP="00972D0D">
            <w:pPr>
              <w:pStyle w:val="ListParagraph"/>
              <w:numPr>
                <w:ilvl w:val="0"/>
                <w:numId w:val="15"/>
              </w:numPr>
              <w:rPr>
                <w:rFonts w:ascii="Garamond" w:hAnsi="Garamond"/>
                <w:lang w:val="en-AU"/>
              </w:rPr>
            </w:pPr>
            <w:r w:rsidRPr="004A0D50">
              <w:rPr>
                <w:rFonts w:ascii="Garamond" w:hAnsi="Garamond"/>
                <w:lang w:val="en-AU"/>
              </w:rPr>
              <w:t xml:space="preserve">Understanding </w:t>
            </w:r>
            <w:r w:rsidRPr="004A0D50">
              <w:rPr>
                <w:rFonts w:ascii="Garamond" w:hAnsi="Garamond"/>
                <w:b/>
                <w:lang w:val="en-AU"/>
              </w:rPr>
              <w:t>lived experiences of Aboriginal people with type 2 diabetes</w:t>
            </w:r>
            <w:r w:rsidRPr="004A0D50">
              <w:rPr>
                <w:rFonts w:ascii="Garamond" w:hAnsi="Garamond"/>
                <w:lang w:val="en-AU"/>
              </w:rPr>
              <w:t xml:space="preserve"> living in remote Kimberley communities: diabetes, it don't come and go, it stays!</w:t>
            </w:r>
            <w:r w:rsidR="004A0D50" w:rsidRPr="004A0D50">
              <w:rPr>
                <w:rFonts w:ascii="Garamond" w:hAnsi="Garamond"/>
                <w:lang w:val="en-AU"/>
              </w:rPr>
              <w:t xml:space="preserve"> (</w:t>
            </w:r>
            <w:r w:rsidRPr="004A0D50">
              <w:rPr>
                <w:rFonts w:ascii="Garamond" w:hAnsi="Garamond"/>
                <w:lang w:val="en-AU"/>
              </w:rPr>
              <w:t>Sarah Straw, Erica Spry, Louie Yanawana, Vaughan Matsumoto, Denetta Cox, Erica Cox, Sally Singleton, N H</w:t>
            </w:r>
            <w:r w:rsidR="004A0D50">
              <w:rPr>
                <w:rFonts w:ascii="Garamond" w:hAnsi="Garamond"/>
                <w:lang w:val="en-AU"/>
              </w:rPr>
              <w:t>ouston, L Scott and J V</w:t>
            </w:r>
            <w:r w:rsidRPr="004A0D50">
              <w:rPr>
                <w:rFonts w:ascii="Garamond" w:hAnsi="Garamond"/>
                <w:lang w:val="en-AU"/>
              </w:rPr>
              <w:t xml:space="preserve"> Marley</w:t>
            </w:r>
            <w:r w:rsidR="004A0D50">
              <w:rPr>
                <w:rFonts w:ascii="Garamond" w:hAnsi="Garamond"/>
                <w:lang w:val="en-AU"/>
              </w:rPr>
              <w:t>)</w:t>
            </w:r>
          </w:p>
          <w:p w:rsidR="007310BB" w:rsidRPr="004A0D50" w:rsidRDefault="007310BB" w:rsidP="0001150A">
            <w:pPr>
              <w:pStyle w:val="ListParagraph"/>
              <w:numPr>
                <w:ilvl w:val="0"/>
                <w:numId w:val="15"/>
              </w:numPr>
              <w:rPr>
                <w:rFonts w:ascii="Garamond" w:hAnsi="Garamond"/>
                <w:lang w:val="en-AU"/>
              </w:rPr>
            </w:pPr>
            <w:r w:rsidRPr="004A0D50">
              <w:rPr>
                <w:rFonts w:ascii="Garamond" w:hAnsi="Garamond"/>
                <w:lang w:val="en-AU"/>
              </w:rPr>
              <w:t xml:space="preserve">Piloting a </w:t>
            </w:r>
            <w:r w:rsidRPr="004A0D50">
              <w:rPr>
                <w:rFonts w:ascii="Garamond" w:hAnsi="Garamond"/>
                <w:b/>
                <w:lang w:val="en-AU"/>
              </w:rPr>
              <w:t>culturally appropriate, localised diabetes prevention program</w:t>
            </w:r>
            <w:r w:rsidRPr="004A0D50">
              <w:rPr>
                <w:rFonts w:ascii="Garamond" w:hAnsi="Garamond"/>
                <w:lang w:val="en-AU"/>
              </w:rPr>
              <w:t xml:space="preserve"> for young Aboriginal people in a remote town</w:t>
            </w:r>
            <w:r w:rsidR="004A0D50" w:rsidRPr="004A0D50">
              <w:rPr>
                <w:rFonts w:ascii="Garamond" w:hAnsi="Garamond"/>
                <w:lang w:val="en-AU"/>
              </w:rPr>
              <w:t xml:space="preserve"> (</w:t>
            </w:r>
            <w:r w:rsidRPr="004A0D50">
              <w:rPr>
                <w:rFonts w:ascii="Garamond" w:hAnsi="Garamond"/>
                <w:lang w:val="en-AU"/>
              </w:rPr>
              <w:t>Kimberley H</w:t>
            </w:r>
            <w:r w:rsidR="004A0D50">
              <w:rPr>
                <w:rFonts w:ascii="Garamond" w:hAnsi="Garamond"/>
                <w:lang w:val="en-AU"/>
              </w:rPr>
              <w:t xml:space="preserve"> Seear, David N</w:t>
            </w:r>
            <w:r w:rsidRPr="004A0D50">
              <w:rPr>
                <w:rFonts w:ascii="Garamond" w:hAnsi="Garamond"/>
                <w:lang w:val="en-AU"/>
              </w:rPr>
              <w:t xml:space="preserve"> Atkinson, Matthew P Lelievre, Lynette M Henderson-Yates and J V Marley</w:t>
            </w:r>
            <w:r w:rsidR="004A0D50">
              <w:rPr>
                <w:rFonts w:ascii="Garamond" w:hAnsi="Garamond"/>
                <w:lang w:val="en-AU"/>
              </w:rPr>
              <w:t>)</w:t>
            </w:r>
          </w:p>
          <w:p w:rsidR="007310BB" w:rsidRPr="004A0D50" w:rsidRDefault="007310BB" w:rsidP="006071A4">
            <w:pPr>
              <w:pStyle w:val="ListParagraph"/>
              <w:numPr>
                <w:ilvl w:val="0"/>
                <w:numId w:val="15"/>
              </w:numPr>
              <w:rPr>
                <w:rFonts w:ascii="Garamond" w:hAnsi="Garamond"/>
                <w:lang w:val="en-AU"/>
              </w:rPr>
            </w:pPr>
            <w:r w:rsidRPr="004A0D50">
              <w:rPr>
                <w:rFonts w:ascii="Garamond" w:hAnsi="Garamond"/>
                <w:b/>
                <w:lang w:val="en-AU"/>
              </w:rPr>
              <w:t>Complex diabetes screening guidelines</w:t>
            </w:r>
            <w:r w:rsidRPr="004A0D50">
              <w:rPr>
                <w:rFonts w:ascii="Garamond" w:hAnsi="Garamond"/>
                <w:lang w:val="en-AU"/>
              </w:rPr>
              <w:t xml:space="preserve"> for high-risk adolescent Aboriginal Australians: a barrier to implementation in primary health care</w:t>
            </w:r>
            <w:r w:rsidR="004A0D50" w:rsidRPr="004A0D50">
              <w:rPr>
                <w:rFonts w:ascii="Garamond" w:hAnsi="Garamond"/>
                <w:lang w:val="en-AU"/>
              </w:rPr>
              <w:t xml:space="preserve"> (</w:t>
            </w:r>
            <w:r w:rsidRPr="004A0D50">
              <w:rPr>
                <w:rFonts w:ascii="Garamond" w:hAnsi="Garamond"/>
                <w:lang w:val="en-AU"/>
              </w:rPr>
              <w:t>A Manifold, D Atkinson, J V Marley, L Scott, G Cleland, P Edgill and S Singleton</w:t>
            </w:r>
            <w:r w:rsidR="004A0D50">
              <w:rPr>
                <w:rFonts w:ascii="Garamond" w:hAnsi="Garamond"/>
                <w:lang w:val="en-AU"/>
              </w:rPr>
              <w:t>)</w:t>
            </w:r>
          </w:p>
          <w:p w:rsidR="00D15940" w:rsidRPr="007C3778" w:rsidRDefault="007310BB" w:rsidP="004A0D50">
            <w:pPr>
              <w:pStyle w:val="ListParagraph"/>
              <w:numPr>
                <w:ilvl w:val="0"/>
                <w:numId w:val="15"/>
              </w:numPr>
              <w:rPr>
                <w:rFonts w:ascii="Garamond" w:hAnsi="Garamond"/>
                <w:lang w:val="en-AU"/>
              </w:rPr>
            </w:pPr>
            <w:r w:rsidRPr="007310BB">
              <w:rPr>
                <w:rFonts w:ascii="Garamond" w:hAnsi="Garamond"/>
                <w:lang w:val="en-AU"/>
              </w:rPr>
              <w:t xml:space="preserve">He Korowai Manaaki: mapping assets to inform a strengths-based, Indigenous-led wrap-around </w:t>
            </w:r>
            <w:r w:rsidRPr="004A0D50">
              <w:rPr>
                <w:rFonts w:ascii="Garamond" w:hAnsi="Garamond"/>
                <w:b/>
                <w:lang w:val="en-AU"/>
              </w:rPr>
              <w:t>maternity pathway</w:t>
            </w:r>
            <w:r w:rsidR="004A0D50">
              <w:rPr>
                <w:rFonts w:ascii="Garamond" w:hAnsi="Garamond"/>
                <w:lang w:val="en-AU"/>
              </w:rPr>
              <w:t xml:space="preserve"> (</w:t>
            </w:r>
            <w:r w:rsidRPr="007310BB">
              <w:rPr>
                <w:rFonts w:ascii="Garamond" w:hAnsi="Garamond"/>
                <w:lang w:val="en-AU"/>
              </w:rPr>
              <w:t>Anna Adcock, Francesca Storey, Beverley Lawton, Matthew Bennett, Charles Lambert, Liza Edmonds, Kendall Stevenson, Stacie Geller and Fiona Cram</w:t>
            </w:r>
            <w:r w:rsidR="004A0D50">
              <w:rPr>
                <w:rFonts w:ascii="Garamond" w:hAnsi="Garamond"/>
                <w:lang w:val="en-AU"/>
              </w:rPr>
              <w:t>)</w:t>
            </w:r>
          </w:p>
        </w:tc>
      </w:tr>
    </w:tbl>
    <w:p w:rsidR="00D15940" w:rsidRDefault="00D15940" w:rsidP="00D15940">
      <w:pPr>
        <w:keepNext/>
        <w:rPr>
          <w:rFonts w:ascii="Garamond" w:hAnsi="Garamond"/>
          <w:i/>
          <w:lang w:val="en-AU"/>
        </w:rPr>
      </w:pPr>
    </w:p>
    <w:p w:rsidR="000C5EFA" w:rsidRDefault="000C5EFA">
      <w:pPr>
        <w:rPr>
          <w:rFonts w:ascii="Garamond" w:hAnsi="Garamond"/>
          <w:i/>
          <w:lang w:val="en-AU"/>
        </w:rPr>
      </w:pPr>
      <w:r>
        <w:rPr>
          <w:rFonts w:ascii="Garamond" w:hAnsi="Garamond"/>
          <w:i/>
          <w:lang w:val="en-AU"/>
        </w:rPr>
        <w:br w:type="page"/>
      </w: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662BE1" w:rsidP="007A474A">
            <w:pPr>
              <w:keepNext/>
              <w:rPr>
                <w:rFonts w:ascii="Garamond" w:hAnsi="Garamond"/>
                <w:lang w:val="en-AU"/>
              </w:rPr>
            </w:pPr>
            <w:hyperlink r:id="rId28"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E48EA" w:rsidRDefault="00A12728" w:rsidP="00A12728">
            <w:pPr>
              <w:pStyle w:val="ListParagraph"/>
              <w:numPr>
                <w:ilvl w:val="0"/>
                <w:numId w:val="14"/>
              </w:numPr>
              <w:rPr>
                <w:rFonts w:ascii="Garamond" w:hAnsi="Garamond"/>
                <w:lang w:val="en-AU"/>
              </w:rPr>
            </w:pPr>
            <w:r w:rsidRPr="00A12728">
              <w:rPr>
                <w:rFonts w:ascii="Garamond" w:hAnsi="Garamond"/>
                <w:lang w:val="en-AU"/>
              </w:rPr>
              <w:t>Editorial: The harms of promoting ‘</w:t>
            </w:r>
            <w:r w:rsidRPr="00A12728">
              <w:rPr>
                <w:rFonts w:ascii="Garamond" w:hAnsi="Garamond"/>
                <w:b/>
                <w:lang w:val="en-AU"/>
              </w:rPr>
              <w:t>Zero Harm</w:t>
            </w:r>
            <w:r w:rsidRPr="00A12728">
              <w:rPr>
                <w:rFonts w:ascii="Garamond" w:hAnsi="Garamond"/>
                <w:lang w:val="en-AU"/>
              </w:rPr>
              <w:t xml:space="preserve">’ </w:t>
            </w:r>
            <w:r>
              <w:rPr>
                <w:rFonts w:ascii="Garamond" w:hAnsi="Garamond"/>
                <w:lang w:val="en-AU"/>
              </w:rPr>
              <w:t>(</w:t>
            </w:r>
            <w:r w:rsidRPr="00A12728">
              <w:rPr>
                <w:rFonts w:ascii="Garamond" w:hAnsi="Garamond"/>
                <w:lang w:val="en-AU"/>
              </w:rPr>
              <w:t>Eric J Thomas</w:t>
            </w:r>
            <w:r>
              <w:rPr>
                <w:rFonts w:ascii="Garamond" w:hAnsi="Garamond"/>
                <w:lang w:val="en-AU"/>
              </w:rPr>
              <w:t>)</w:t>
            </w:r>
          </w:p>
          <w:p w:rsidR="0013129A" w:rsidRDefault="0013129A" w:rsidP="0013129A">
            <w:pPr>
              <w:pStyle w:val="ListParagraph"/>
              <w:numPr>
                <w:ilvl w:val="0"/>
                <w:numId w:val="14"/>
              </w:numPr>
              <w:rPr>
                <w:rFonts w:ascii="Garamond" w:hAnsi="Garamond"/>
                <w:lang w:val="en-AU"/>
              </w:rPr>
            </w:pPr>
            <w:r w:rsidRPr="0013129A">
              <w:rPr>
                <w:rFonts w:ascii="Garamond" w:hAnsi="Garamond"/>
                <w:lang w:val="en-AU"/>
              </w:rPr>
              <w:t xml:space="preserve">Editorial: Challenge of ensuring </w:t>
            </w:r>
            <w:r w:rsidRPr="0013129A">
              <w:rPr>
                <w:rFonts w:ascii="Garamond" w:hAnsi="Garamond"/>
                <w:b/>
                <w:lang w:val="en-AU"/>
              </w:rPr>
              <w:t>access to high-quality emergency surgical care for all</w:t>
            </w:r>
            <w:r w:rsidRPr="0013129A">
              <w:rPr>
                <w:rFonts w:ascii="Garamond" w:hAnsi="Garamond"/>
                <w:lang w:val="en-AU"/>
              </w:rPr>
              <w:t xml:space="preserve"> </w:t>
            </w:r>
            <w:r>
              <w:rPr>
                <w:rFonts w:ascii="Garamond" w:hAnsi="Garamond"/>
                <w:lang w:val="en-AU"/>
              </w:rPr>
              <w:t>(</w:t>
            </w:r>
            <w:r w:rsidRPr="0013129A">
              <w:rPr>
                <w:rFonts w:ascii="Garamond" w:hAnsi="Garamond"/>
                <w:lang w:val="en-AU"/>
              </w:rPr>
              <w:t>John W Scott, Justin B Dimick</w:t>
            </w:r>
            <w:r>
              <w:rPr>
                <w:rFonts w:ascii="Garamond" w:hAnsi="Garamond"/>
                <w:lang w:val="en-AU"/>
              </w:rPr>
              <w:t>)</w:t>
            </w:r>
          </w:p>
          <w:p w:rsidR="000C5EFA" w:rsidRPr="00D84575" w:rsidRDefault="000C5EFA" w:rsidP="000C5EFA">
            <w:pPr>
              <w:pStyle w:val="ListParagraph"/>
              <w:numPr>
                <w:ilvl w:val="0"/>
                <w:numId w:val="14"/>
              </w:numPr>
              <w:rPr>
                <w:rFonts w:ascii="Garamond" w:hAnsi="Garamond"/>
                <w:lang w:val="en-AU"/>
              </w:rPr>
            </w:pPr>
            <w:r w:rsidRPr="000C5EFA">
              <w:rPr>
                <w:rFonts w:ascii="Garamond" w:hAnsi="Garamond"/>
                <w:lang w:val="en-AU"/>
              </w:rPr>
              <w:t xml:space="preserve">Factors associated with </w:t>
            </w:r>
            <w:r w:rsidRPr="000C5EFA">
              <w:rPr>
                <w:rFonts w:ascii="Garamond" w:hAnsi="Garamond"/>
                <w:b/>
                <w:lang w:val="en-AU"/>
              </w:rPr>
              <w:t>inappropriate use of emergency departments</w:t>
            </w:r>
            <w:r w:rsidRPr="000C5EFA">
              <w:rPr>
                <w:rFonts w:ascii="Garamond" w:hAnsi="Garamond"/>
                <w:lang w:val="en-AU"/>
              </w:rPr>
              <w:t xml:space="preserve">: findings from a cross-sectional national study in France </w:t>
            </w:r>
            <w:r>
              <w:rPr>
                <w:rFonts w:ascii="Garamond" w:hAnsi="Garamond"/>
                <w:lang w:val="en-AU"/>
              </w:rPr>
              <w:t>(</w:t>
            </w:r>
            <w:r w:rsidRPr="000C5EFA">
              <w:rPr>
                <w:rFonts w:ascii="Garamond" w:hAnsi="Garamond"/>
                <w:lang w:val="en-AU"/>
              </w:rPr>
              <w:t>Diane Naouri, Guillaume Ranchon, Albert Vuagnat, Jeannot Schmidt, Carlos El Khoury, Youri Yordanov On behalf of French Society of Emergency Medicine</w:t>
            </w:r>
            <w:r>
              <w:rPr>
                <w:rFonts w:ascii="Garamond" w:hAnsi="Garamond"/>
                <w:lang w:val="en-AU"/>
              </w:rPr>
              <w:t>)</w:t>
            </w:r>
          </w:p>
        </w:tc>
      </w:tr>
    </w:tbl>
    <w:p w:rsidR="005A00FB" w:rsidRDefault="005A00FB" w:rsidP="005A00FB">
      <w:pPr>
        <w:keepNext/>
        <w:rPr>
          <w:rFonts w:ascii="Garamond" w:hAnsi="Garamond"/>
          <w:i/>
          <w:lang w:val="en-AU"/>
        </w:rPr>
      </w:pPr>
    </w:p>
    <w:p w:rsidR="00B176B4" w:rsidRPr="00467B47" w:rsidRDefault="00B176B4" w:rsidP="00B176B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662BE1" w:rsidP="007A474A">
            <w:pPr>
              <w:keepNext/>
              <w:rPr>
                <w:rFonts w:ascii="Garamond" w:hAnsi="Garamond"/>
                <w:lang w:val="en-AU"/>
              </w:rPr>
            </w:pPr>
            <w:hyperlink r:id="rId29" w:history="1">
              <w:r w:rsidR="00B176B4" w:rsidRPr="00D31E10">
                <w:rPr>
                  <w:rStyle w:val="Hyperlink"/>
                  <w:rFonts w:ascii="Garamond" w:hAnsi="Garamond"/>
                  <w:lang w:val="en-AU"/>
                </w:rPr>
                <w:t>https://academic.oup.com/intqhc/advance-articles</w:t>
              </w:r>
            </w:hyperlink>
          </w:p>
        </w:tc>
      </w:tr>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B7081" w:rsidRDefault="00FB7081" w:rsidP="00FB7081">
            <w:pPr>
              <w:pStyle w:val="ListParagraph"/>
              <w:numPr>
                <w:ilvl w:val="0"/>
                <w:numId w:val="14"/>
              </w:numPr>
              <w:rPr>
                <w:rFonts w:ascii="Garamond" w:hAnsi="Garamond"/>
                <w:lang w:val="en-AU"/>
              </w:rPr>
            </w:pPr>
            <w:r w:rsidRPr="00FB7081">
              <w:rPr>
                <w:rFonts w:ascii="Garamond" w:hAnsi="Garamond"/>
                <w:lang w:val="en-AU"/>
              </w:rPr>
              <w:t xml:space="preserve">Trends in </w:t>
            </w:r>
            <w:r w:rsidRPr="00FB7081">
              <w:rPr>
                <w:rFonts w:ascii="Garamond" w:hAnsi="Garamond"/>
                <w:b/>
                <w:lang w:val="en-AU"/>
              </w:rPr>
              <w:t>hospital standardized mortality ratios for stroke in Japan</w:t>
            </w:r>
            <w:r w:rsidRPr="00FB7081">
              <w:rPr>
                <w:rFonts w:ascii="Garamond" w:hAnsi="Garamond"/>
                <w:lang w:val="en-AU"/>
              </w:rPr>
              <w:t xml:space="preserve"> between 2012 and 2016: a retrospective observational study (Rebeka Amin, Takefumi Kitazawa, Yosuke Hatakeyama, Kunichika Matsumoto, Shigeru Fujita</w:t>
            </w:r>
            <w:r>
              <w:rPr>
                <w:rFonts w:ascii="Garamond" w:hAnsi="Garamond"/>
                <w:lang w:val="en-AU"/>
              </w:rPr>
              <w:t xml:space="preserve">, </w:t>
            </w:r>
            <w:r w:rsidRPr="00FB7081">
              <w:rPr>
                <w:rFonts w:ascii="Garamond" w:hAnsi="Garamond"/>
                <w:lang w:val="en-AU"/>
              </w:rPr>
              <w:t>Kanako Seto, Tomonori Hasegawa</w:t>
            </w:r>
            <w:r>
              <w:rPr>
                <w:rFonts w:ascii="Garamond" w:hAnsi="Garamond"/>
                <w:lang w:val="en-AU"/>
              </w:rPr>
              <w:t>)</w:t>
            </w:r>
          </w:p>
          <w:p w:rsidR="00FB7081" w:rsidRDefault="00FB7081" w:rsidP="00FB7081">
            <w:pPr>
              <w:pStyle w:val="ListParagraph"/>
              <w:numPr>
                <w:ilvl w:val="0"/>
                <w:numId w:val="14"/>
              </w:numPr>
              <w:rPr>
                <w:rFonts w:ascii="Garamond" w:hAnsi="Garamond"/>
                <w:lang w:val="en-AU"/>
              </w:rPr>
            </w:pPr>
            <w:r w:rsidRPr="00FB7081">
              <w:rPr>
                <w:rFonts w:ascii="Garamond" w:hAnsi="Garamond"/>
                <w:lang w:val="en-AU"/>
              </w:rPr>
              <w:t xml:space="preserve">Assessing the </w:t>
            </w:r>
            <w:r w:rsidRPr="00FB7081">
              <w:rPr>
                <w:rFonts w:ascii="Garamond" w:hAnsi="Garamond"/>
                <w:b/>
                <w:lang w:val="en-AU"/>
              </w:rPr>
              <w:t>adherence to guidelines in the management of croup in Australian children</w:t>
            </w:r>
            <w:r w:rsidRPr="00FB7081">
              <w:rPr>
                <w:rFonts w:ascii="Garamond" w:hAnsi="Garamond"/>
                <w:lang w:val="en-AU"/>
              </w:rPr>
              <w:t>: a population-based sample survey (Bernadette Prentice, CareTrack Kids Investigative Team, Susan Moloney, Jason Hort, Peter Hibbert</w:t>
            </w:r>
            <w:r>
              <w:rPr>
                <w:rFonts w:ascii="Garamond" w:hAnsi="Garamond"/>
                <w:lang w:val="en-AU"/>
              </w:rPr>
              <w:t xml:space="preserve">, </w:t>
            </w:r>
            <w:r w:rsidRPr="00FB7081">
              <w:rPr>
                <w:rFonts w:ascii="Garamond" w:hAnsi="Garamond"/>
                <w:lang w:val="en-AU"/>
              </w:rPr>
              <w:t>Louise K Wiles, Charlotte J Molloy, Gaston Arnolda, Hsuen P Ting, Jeffrey Braithwaite, Adam Jaffe</w:t>
            </w:r>
            <w:r>
              <w:rPr>
                <w:rFonts w:ascii="Garamond" w:hAnsi="Garamond"/>
                <w:lang w:val="en-AU"/>
              </w:rPr>
              <w:t>,</w:t>
            </w:r>
            <w:r w:rsidRPr="00FB7081">
              <w:rPr>
                <w:rFonts w:ascii="Garamond" w:hAnsi="Garamond"/>
                <w:lang w:val="en-AU"/>
              </w:rPr>
              <w:t xml:space="preserve"> CareTrack Kids Investigative Team</w:t>
            </w:r>
            <w:r>
              <w:rPr>
                <w:rFonts w:ascii="Garamond" w:hAnsi="Garamond"/>
                <w:lang w:val="en-AU"/>
              </w:rPr>
              <w:t>)</w:t>
            </w:r>
          </w:p>
          <w:p w:rsidR="00FB7081" w:rsidRDefault="00FB7081" w:rsidP="00FB7081">
            <w:pPr>
              <w:pStyle w:val="ListParagraph"/>
              <w:numPr>
                <w:ilvl w:val="0"/>
                <w:numId w:val="14"/>
              </w:numPr>
              <w:rPr>
                <w:rFonts w:ascii="Garamond" w:hAnsi="Garamond"/>
                <w:lang w:val="en-AU"/>
              </w:rPr>
            </w:pPr>
            <w:r w:rsidRPr="00FB7081">
              <w:rPr>
                <w:rFonts w:ascii="Garamond" w:hAnsi="Garamond"/>
                <w:lang w:val="en-AU"/>
              </w:rPr>
              <w:t xml:space="preserve">Isolating </w:t>
            </w:r>
            <w:r w:rsidRPr="00FB7081">
              <w:rPr>
                <w:rFonts w:ascii="Garamond" w:hAnsi="Garamond"/>
                <w:b/>
                <w:lang w:val="en-AU"/>
              </w:rPr>
              <w:t>red flags to enhance diagnosis</w:t>
            </w:r>
            <w:r w:rsidRPr="00FB7081">
              <w:rPr>
                <w:rFonts w:ascii="Garamond" w:hAnsi="Garamond"/>
                <w:lang w:val="en-AU"/>
              </w:rPr>
              <w:t xml:space="preserve"> (I-RED): An experimental vignette study (Corey Chartan, Hardeep Singh, Parthasarathy Krishnamurthy, Moushumi Sur, Ashley Meyer</w:t>
            </w:r>
            <w:r>
              <w:rPr>
                <w:rFonts w:ascii="Garamond" w:hAnsi="Garamond"/>
                <w:lang w:val="en-AU"/>
              </w:rPr>
              <w:t xml:space="preserve">, </w:t>
            </w:r>
            <w:r w:rsidRPr="00FB7081">
              <w:rPr>
                <w:rFonts w:ascii="Garamond" w:hAnsi="Garamond"/>
                <w:lang w:val="en-AU"/>
              </w:rPr>
              <w:t>Riad Lutfi, Julie Stark, Satid Thammasitboon</w:t>
            </w:r>
            <w:r>
              <w:rPr>
                <w:rFonts w:ascii="Garamond" w:hAnsi="Garamond"/>
                <w:lang w:val="en-AU"/>
              </w:rPr>
              <w:t>)</w:t>
            </w:r>
          </w:p>
          <w:p w:rsidR="00FB7081" w:rsidRPr="00FB7081" w:rsidRDefault="00FB7081" w:rsidP="006D0C72">
            <w:pPr>
              <w:pStyle w:val="ListParagraph"/>
              <w:numPr>
                <w:ilvl w:val="0"/>
                <w:numId w:val="14"/>
              </w:numPr>
              <w:rPr>
                <w:rFonts w:ascii="Garamond" w:hAnsi="Garamond"/>
                <w:lang w:val="en-AU"/>
              </w:rPr>
            </w:pPr>
            <w:r w:rsidRPr="00FB7081">
              <w:rPr>
                <w:rFonts w:ascii="Garamond" w:hAnsi="Garamond"/>
                <w:b/>
                <w:lang w:val="en-AU"/>
              </w:rPr>
              <w:t>Optimizing nursing time in a day care unit</w:t>
            </w:r>
            <w:r w:rsidRPr="00FB7081">
              <w:rPr>
                <w:rFonts w:ascii="Garamond" w:hAnsi="Garamond"/>
                <w:lang w:val="en-AU"/>
              </w:rPr>
              <w:t>: Quality improvement using Lean Six Sigma methodology (Carmel Davies, Caroline Lyons, Regina Whyte</w:t>
            </w:r>
            <w:r>
              <w:rPr>
                <w:rFonts w:ascii="Garamond" w:hAnsi="Garamond"/>
                <w:lang w:val="en-AU"/>
              </w:rPr>
              <w:t>)</w:t>
            </w:r>
          </w:p>
          <w:p w:rsidR="00FB7081" w:rsidRDefault="00FB7081" w:rsidP="00FB7081">
            <w:pPr>
              <w:pStyle w:val="ListParagraph"/>
              <w:numPr>
                <w:ilvl w:val="0"/>
                <w:numId w:val="14"/>
              </w:numPr>
              <w:rPr>
                <w:rFonts w:ascii="Garamond" w:hAnsi="Garamond"/>
                <w:lang w:val="en-AU"/>
              </w:rPr>
            </w:pPr>
            <w:r w:rsidRPr="00FB7081">
              <w:rPr>
                <w:rFonts w:ascii="Garamond" w:hAnsi="Garamond"/>
                <w:lang w:val="en-AU"/>
              </w:rPr>
              <w:t xml:space="preserve">Zap it track it: the application of Lean Six Sigma methods to improve the </w:t>
            </w:r>
            <w:r w:rsidRPr="00FB7081">
              <w:rPr>
                <w:rFonts w:ascii="Garamond" w:hAnsi="Garamond"/>
                <w:b/>
                <w:lang w:val="en-AU"/>
              </w:rPr>
              <w:t>screening system of low-grade mucinous neoplasms of the appendix</w:t>
            </w:r>
            <w:r w:rsidRPr="00FB7081">
              <w:rPr>
                <w:rFonts w:ascii="Garamond" w:hAnsi="Garamond"/>
                <w:lang w:val="en-AU"/>
              </w:rPr>
              <w:t xml:space="preserve"> in an acute hospital setting (kathleen McGrath, Mairéad Casserly, Freda O’mara, Jurgen Mulsow, Conor Shields</w:t>
            </w:r>
            <w:r>
              <w:rPr>
                <w:rFonts w:ascii="Garamond" w:hAnsi="Garamond"/>
                <w:lang w:val="en-AU"/>
              </w:rPr>
              <w:t xml:space="preserve">, </w:t>
            </w:r>
            <w:r w:rsidRPr="00FB7081">
              <w:rPr>
                <w:rFonts w:ascii="Garamond" w:hAnsi="Garamond"/>
                <w:lang w:val="en-AU"/>
              </w:rPr>
              <w:t>Oonagh Staunton, Seán Paul Teeling, M Ward</w:t>
            </w:r>
            <w:r>
              <w:rPr>
                <w:rFonts w:ascii="Garamond" w:hAnsi="Garamond"/>
                <w:lang w:val="en-AU"/>
              </w:rPr>
              <w:t>)</w:t>
            </w:r>
          </w:p>
          <w:p w:rsidR="00B176B4" w:rsidRPr="00DA6435" w:rsidRDefault="00FB7081" w:rsidP="00FB7081">
            <w:pPr>
              <w:pStyle w:val="ListParagraph"/>
              <w:numPr>
                <w:ilvl w:val="0"/>
                <w:numId w:val="14"/>
              </w:numPr>
              <w:rPr>
                <w:rFonts w:ascii="Garamond" w:hAnsi="Garamond"/>
                <w:lang w:val="en-AU"/>
              </w:rPr>
            </w:pPr>
            <w:r w:rsidRPr="00FB7081">
              <w:rPr>
                <w:rFonts w:ascii="Garamond" w:hAnsi="Garamond"/>
                <w:lang w:val="en-AU"/>
              </w:rPr>
              <w:t xml:space="preserve">Conclusion: the road ahead: where should we go now to improve </w:t>
            </w:r>
            <w:r w:rsidRPr="00FB7081">
              <w:rPr>
                <w:rFonts w:ascii="Garamond" w:hAnsi="Garamond"/>
                <w:b/>
                <w:lang w:val="en-AU"/>
              </w:rPr>
              <w:t>healthcare quality in acute settings</w:t>
            </w:r>
            <w:r w:rsidRPr="00FB7081">
              <w:rPr>
                <w:rFonts w:ascii="Garamond" w:hAnsi="Garamond"/>
                <w:lang w:val="en-AU"/>
              </w:rPr>
              <w:t xml:space="preserve">? </w:t>
            </w:r>
            <w:r>
              <w:rPr>
                <w:rFonts w:ascii="Garamond" w:hAnsi="Garamond"/>
                <w:lang w:val="en-AU"/>
              </w:rPr>
              <w:t>(</w:t>
            </w:r>
            <w:r w:rsidRPr="00FB7081">
              <w:rPr>
                <w:rFonts w:ascii="Garamond" w:hAnsi="Garamond"/>
                <w:lang w:val="en-AU"/>
              </w:rPr>
              <w:t>Jeffrey Braithwaite, Natalie Taylor, Robyn Clay-Williams, Hsuen P Ting, Gaston Arnolda</w:t>
            </w:r>
            <w:r>
              <w:rPr>
                <w:rFonts w:ascii="Garamond" w:hAnsi="Garamond"/>
                <w:lang w:val="en-AU"/>
              </w:rPr>
              <w:t>)</w:t>
            </w:r>
          </w:p>
        </w:tc>
      </w:tr>
    </w:tbl>
    <w:p w:rsidR="00B176B4" w:rsidRDefault="00B176B4" w:rsidP="00B176B4">
      <w:pPr>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754494" w:rsidRDefault="00754494" w:rsidP="002F7EE4">
      <w:pPr>
        <w:rPr>
          <w:rFonts w:ascii="Garamond" w:hAnsi="Garamond"/>
          <w:lang w:val="en-AU"/>
        </w:rPr>
      </w:pPr>
    </w:p>
    <w:p w:rsidR="00B811C2" w:rsidRPr="00B811C2" w:rsidRDefault="00B811C2" w:rsidP="00B811C2">
      <w:pPr>
        <w:rPr>
          <w:rFonts w:ascii="Garamond" w:hAnsi="Garamond"/>
          <w:i/>
          <w:lang w:val="en-AU"/>
        </w:rPr>
      </w:pPr>
      <w:r w:rsidRPr="00B811C2">
        <w:rPr>
          <w:rFonts w:ascii="Garamond" w:hAnsi="Garamond"/>
          <w:i/>
          <w:lang w:val="en-AU"/>
        </w:rPr>
        <w:t>Future Leaders Communiqué</w:t>
      </w:r>
    </w:p>
    <w:p w:rsidR="00B811C2" w:rsidRPr="00B811C2" w:rsidRDefault="00662BE1" w:rsidP="00B811C2">
      <w:pPr>
        <w:rPr>
          <w:rFonts w:ascii="Garamond" w:hAnsi="Garamond"/>
          <w:lang w:val="en-AU"/>
        </w:rPr>
      </w:pPr>
      <w:hyperlink r:id="rId30" w:history="1">
        <w:r w:rsidR="00B811C2" w:rsidRPr="005F1C48">
          <w:rPr>
            <w:rStyle w:val="Hyperlink"/>
            <w:rFonts w:ascii="Garamond" w:hAnsi="Garamond"/>
            <w:lang w:val="en-AU"/>
          </w:rPr>
          <w:t>https://www.thecommuniques.com/post/copy-of-future-leaders-communiqu%C3%A9-volume-4-issue-4-october-2019</w:t>
        </w:r>
      </w:hyperlink>
      <w:r w:rsidR="00B811C2">
        <w:rPr>
          <w:rFonts w:ascii="Garamond" w:hAnsi="Garamond"/>
          <w:lang w:val="en-AU"/>
        </w:rPr>
        <w:t xml:space="preserve"> </w:t>
      </w:r>
    </w:p>
    <w:p w:rsidR="00B811C2" w:rsidRPr="00B811C2" w:rsidRDefault="00B811C2" w:rsidP="00B811C2">
      <w:pPr>
        <w:rPr>
          <w:rFonts w:ascii="Garamond" w:hAnsi="Garamond"/>
          <w:lang w:val="en-AU"/>
        </w:rPr>
      </w:pPr>
      <w:r w:rsidRPr="00B811C2">
        <w:rPr>
          <w:rFonts w:ascii="Garamond" w:hAnsi="Garamond"/>
          <w:lang w:val="en-AU"/>
        </w:rPr>
        <w:t>Victorian Institute of Forensic Medicine</w:t>
      </w:r>
    </w:p>
    <w:p w:rsidR="00B811C2" w:rsidRPr="00B811C2" w:rsidRDefault="00B811C2" w:rsidP="00B811C2">
      <w:pPr>
        <w:rPr>
          <w:rFonts w:ascii="Garamond" w:hAnsi="Garamond"/>
          <w:lang w:val="en-AU"/>
        </w:rPr>
      </w:pPr>
      <w:r w:rsidRPr="00B811C2">
        <w:rPr>
          <w:rFonts w:ascii="Garamond" w:hAnsi="Garamond"/>
          <w:lang w:val="en-AU"/>
        </w:rPr>
        <w:t xml:space="preserve">Volume 4 Issue </w:t>
      </w:r>
      <w:r>
        <w:rPr>
          <w:rFonts w:ascii="Garamond" w:hAnsi="Garamond"/>
          <w:lang w:val="en-AU"/>
        </w:rPr>
        <w:t>4</w:t>
      </w:r>
      <w:r w:rsidRPr="00B811C2">
        <w:rPr>
          <w:rFonts w:ascii="Garamond" w:hAnsi="Garamond"/>
          <w:lang w:val="en-AU"/>
        </w:rPr>
        <w:t xml:space="preserve"> </w:t>
      </w:r>
      <w:r>
        <w:rPr>
          <w:rFonts w:ascii="Garamond" w:hAnsi="Garamond"/>
          <w:lang w:val="en-AU"/>
        </w:rPr>
        <w:t>October</w:t>
      </w:r>
      <w:r w:rsidRPr="00B811C2">
        <w:rPr>
          <w:rFonts w:ascii="Garamond" w:hAnsi="Garamond"/>
          <w:lang w:val="en-AU"/>
        </w:rPr>
        <w:t xml:space="preserve"> 2019</w:t>
      </w:r>
    </w:p>
    <w:p w:rsidR="00B811C2" w:rsidRPr="002412A1" w:rsidRDefault="00B811C2" w:rsidP="002412A1">
      <w:pPr>
        <w:rPr>
          <w:rFonts w:ascii="Garamond" w:hAnsi="Garamond"/>
          <w:lang w:val="en-AU"/>
        </w:rPr>
      </w:pPr>
      <w:r w:rsidRPr="00B811C2">
        <w:rPr>
          <w:rFonts w:ascii="Garamond" w:hAnsi="Garamond"/>
          <w:lang w:val="en-AU"/>
        </w:rPr>
        <w:t xml:space="preserve">This issue of the </w:t>
      </w:r>
      <w:r w:rsidRPr="00B811C2">
        <w:rPr>
          <w:rFonts w:ascii="Garamond" w:hAnsi="Garamond"/>
          <w:i/>
          <w:lang w:val="en-AU"/>
        </w:rPr>
        <w:t>Future Leaders Communiqué</w:t>
      </w:r>
      <w:r w:rsidRPr="00B811C2">
        <w:rPr>
          <w:rFonts w:ascii="Garamond" w:hAnsi="Garamond"/>
          <w:lang w:val="en-AU"/>
        </w:rPr>
        <w:t xml:space="preserve"> looks at </w:t>
      </w:r>
      <w:r>
        <w:rPr>
          <w:rFonts w:ascii="Garamond" w:hAnsi="Garamond"/>
          <w:lang w:val="en-AU"/>
        </w:rPr>
        <w:t xml:space="preserve">the issue of </w:t>
      </w:r>
      <w:r w:rsidRPr="00D05977">
        <w:rPr>
          <w:rFonts w:ascii="Garamond" w:hAnsi="Garamond"/>
          <w:b/>
          <w:lang w:val="en-AU"/>
        </w:rPr>
        <w:t>diagnostic errors</w:t>
      </w:r>
      <w:r w:rsidR="002412A1">
        <w:rPr>
          <w:rFonts w:ascii="Garamond" w:hAnsi="Garamond"/>
          <w:lang w:val="en-AU"/>
        </w:rPr>
        <w:t xml:space="preserve">. This can be, as discussed here, </w:t>
      </w:r>
      <w:r w:rsidRPr="00B811C2">
        <w:rPr>
          <w:rFonts w:ascii="Garamond" w:hAnsi="Garamond"/>
          <w:lang w:val="en-AU"/>
        </w:rPr>
        <w:t xml:space="preserve">where a diagnosis is missed, inappropriately delayed, or </w:t>
      </w:r>
      <w:r w:rsidR="002412A1">
        <w:rPr>
          <w:rFonts w:ascii="Garamond" w:hAnsi="Garamond"/>
          <w:lang w:val="en-AU"/>
        </w:rPr>
        <w:t>incorrect</w:t>
      </w:r>
      <w:r w:rsidRPr="00B811C2">
        <w:rPr>
          <w:rFonts w:ascii="Garamond" w:hAnsi="Garamond"/>
          <w:lang w:val="en-AU"/>
        </w:rPr>
        <w:t>, particularly in an obstetric patient.</w:t>
      </w:r>
      <w:r w:rsidR="002412A1">
        <w:rPr>
          <w:rFonts w:ascii="Garamond" w:hAnsi="Garamond"/>
          <w:lang w:val="en-AU"/>
        </w:rPr>
        <w:t xml:space="preserve"> </w:t>
      </w:r>
      <w:r w:rsidRPr="00B811C2">
        <w:rPr>
          <w:rFonts w:ascii="Garamond" w:hAnsi="Garamond"/>
          <w:lang w:val="en-AU"/>
        </w:rPr>
        <w:t xml:space="preserve">This issue also includes two expert commentaries on </w:t>
      </w:r>
      <w:r w:rsidR="002412A1" w:rsidRPr="002412A1">
        <w:rPr>
          <w:rFonts w:ascii="Garamond" w:hAnsi="Garamond"/>
          <w:lang w:val="en-AU"/>
        </w:rPr>
        <w:t>ruptured</w:t>
      </w:r>
      <w:r w:rsidR="002412A1">
        <w:rPr>
          <w:rFonts w:ascii="Garamond" w:hAnsi="Garamond"/>
          <w:lang w:val="en-AU"/>
        </w:rPr>
        <w:t xml:space="preserve"> </w:t>
      </w:r>
      <w:r w:rsidR="002412A1" w:rsidRPr="002412A1">
        <w:rPr>
          <w:rFonts w:ascii="Garamond" w:hAnsi="Garamond"/>
          <w:lang w:val="en-AU"/>
        </w:rPr>
        <w:t>splenic artery aneurysm</w:t>
      </w:r>
      <w:r w:rsidR="002412A1">
        <w:rPr>
          <w:rFonts w:ascii="Garamond" w:hAnsi="Garamond"/>
          <w:lang w:val="en-AU"/>
        </w:rPr>
        <w:t>, which was the cause of death in the case examined here, and on problem-solving in medicine.</w:t>
      </w:r>
    </w:p>
    <w:p w:rsidR="00781AA4" w:rsidRDefault="00781AA4" w:rsidP="002F7EE4">
      <w:pPr>
        <w:rPr>
          <w:rFonts w:ascii="Garamond" w:hAnsi="Garamond"/>
          <w:i/>
          <w:lang w:val="en-AU"/>
        </w:rPr>
      </w:pPr>
      <w:r w:rsidRPr="00781AA4">
        <w:rPr>
          <w:rFonts w:ascii="Garamond" w:hAnsi="Garamond"/>
          <w:i/>
          <w:lang w:val="en-AU"/>
        </w:rPr>
        <w:t>Telehealth in practice</w:t>
      </w:r>
    </w:p>
    <w:p w:rsidR="00781AA4" w:rsidRDefault="00D05977" w:rsidP="002F7EE4">
      <w:pPr>
        <w:rPr>
          <w:rFonts w:ascii="Garamond" w:hAnsi="Garamond"/>
          <w:lang w:val="en-AU"/>
        </w:rPr>
      </w:pPr>
      <w:hyperlink r:id="rId31" w:history="1">
        <w:r w:rsidR="00781AA4" w:rsidRPr="005F1C48">
          <w:rPr>
            <w:rStyle w:val="Hyperlink"/>
            <w:rFonts w:ascii="Garamond" w:hAnsi="Garamond"/>
            <w:lang w:val="en-AU"/>
          </w:rPr>
          <w:t>https://www.aci.health.nsw.gov.au/__data/assets/pdf_file/0008/509480/ACI_0261_Telehealth_guidelines.pdf</w:t>
        </w:r>
      </w:hyperlink>
      <w:r w:rsidR="00781AA4">
        <w:rPr>
          <w:rFonts w:ascii="Garamond" w:hAnsi="Garamond"/>
          <w:lang w:val="en-AU"/>
        </w:rPr>
        <w:t xml:space="preserve"> </w:t>
      </w:r>
    </w:p>
    <w:p w:rsidR="00781AA4" w:rsidRDefault="00781AA4" w:rsidP="002F7EE4">
      <w:pPr>
        <w:rPr>
          <w:rFonts w:ascii="Garamond" w:hAnsi="Garamond"/>
          <w:lang w:val="en-AU"/>
        </w:rPr>
      </w:pPr>
      <w:r>
        <w:rPr>
          <w:rFonts w:ascii="Garamond" w:hAnsi="Garamond"/>
          <w:lang w:val="en-AU"/>
        </w:rPr>
        <w:t xml:space="preserve">The Agency for Clinical Innovation in NSW has released this guide </w:t>
      </w:r>
      <w:r w:rsidR="00B34468">
        <w:rPr>
          <w:rFonts w:ascii="Garamond" w:hAnsi="Garamond"/>
          <w:lang w:val="en-AU"/>
        </w:rPr>
        <w:t xml:space="preserve">aimed at </w:t>
      </w:r>
      <w:r w:rsidR="00DB6F8A">
        <w:rPr>
          <w:rFonts w:ascii="Garamond" w:hAnsi="Garamond"/>
          <w:lang w:val="en-AU"/>
        </w:rPr>
        <w:t>assisting</w:t>
      </w:r>
      <w:r w:rsidR="00B34468">
        <w:rPr>
          <w:rFonts w:ascii="Garamond" w:hAnsi="Garamond"/>
          <w:lang w:val="en-AU"/>
        </w:rPr>
        <w:t xml:space="preserve"> clinical teams with integrating telehealth into their everyday practice.</w:t>
      </w:r>
    </w:p>
    <w:p w:rsidR="00B811C2" w:rsidRPr="00781AA4" w:rsidRDefault="00B811C2"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662BE1" w:rsidP="005A00FB">
      <w:pPr>
        <w:keepNext/>
        <w:keepLines/>
        <w:rPr>
          <w:rFonts w:ascii="Garamond" w:hAnsi="Garamond"/>
          <w:u w:val="single"/>
          <w:lang w:val="en-AU"/>
        </w:rPr>
      </w:pPr>
      <w:hyperlink r:id="rId32"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B7081" w:rsidRPr="00FB7081" w:rsidRDefault="00FB7081" w:rsidP="00FB7081">
      <w:pPr>
        <w:pStyle w:val="ListParagraph"/>
        <w:keepNext/>
        <w:keepLines/>
        <w:numPr>
          <w:ilvl w:val="0"/>
          <w:numId w:val="14"/>
        </w:numPr>
        <w:rPr>
          <w:rFonts w:ascii="Garamond" w:hAnsi="Garamond"/>
          <w:lang w:val="en-AU"/>
        </w:rPr>
      </w:pPr>
      <w:r w:rsidRPr="00FB7081">
        <w:rPr>
          <w:rFonts w:ascii="Garamond" w:hAnsi="Garamond"/>
          <w:lang w:val="en-AU"/>
        </w:rPr>
        <w:t xml:space="preserve">Clinical Guideline CG71 </w:t>
      </w:r>
      <w:r w:rsidRPr="00FB7081">
        <w:rPr>
          <w:rFonts w:ascii="Garamond" w:hAnsi="Garamond"/>
          <w:b/>
          <w:i/>
          <w:lang w:val="en-AU"/>
        </w:rPr>
        <w:t>Familial hypercholesterolaemia</w:t>
      </w:r>
      <w:r w:rsidRPr="00FB7081">
        <w:rPr>
          <w:rFonts w:ascii="Garamond" w:hAnsi="Garamond"/>
          <w:i/>
          <w:lang w:val="en-AU"/>
        </w:rPr>
        <w:t xml:space="preserve">: identification and management  </w:t>
      </w:r>
      <w:hyperlink r:id="rId33" w:history="1">
        <w:r w:rsidRPr="00321C57">
          <w:rPr>
            <w:rStyle w:val="Hyperlink"/>
            <w:rFonts w:ascii="Garamond" w:hAnsi="Garamond"/>
            <w:lang w:val="en-AU"/>
          </w:rPr>
          <w:t>https://www.nice.org.uk/guidance/cg71</w:t>
        </w:r>
      </w:hyperlink>
    </w:p>
    <w:p w:rsidR="00FB7081" w:rsidRDefault="00FB7081" w:rsidP="00FB7081">
      <w:pPr>
        <w:pStyle w:val="ListParagraph"/>
        <w:keepNext/>
        <w:keepLines/>
        <w:numPr>
          <w:ilvl w:val="0"/>
          <w:numId w:val="14"/>
        </w:numPr>
        <w:rPr>
          <w:rFonts w:ascii="Garamond" w:hAnsi="Garamond"/>
          <w:lang w:val="en-AU"/>
        </w:rPr>
      </w:pPr>
      <w:r w:rsidRPr="00FB7081">
        <w:rPr>
          <w:rFonts w:ascii="Garamond" w:hAnsi="Garamond"/>
          <w:lang w:val="en-AU"/>
        </w:rPr>
        <w:t xml:space="preserve">Clinical Guideline CG137 </w:t>
      </w:r>
      <w:r w:rsidRPr="00FB7081">
        <w:rPr>
          <w:rFonts w:ascii="Garamond" w:hAnsi="Garamond"/>
          <w:b/>
          <w:i/>
          <w:lang w:val="en-AU"/>
        </w:rPr>
        <w:t>Epilepsies</w:t>
      </w:r>
      <w:r w:rsidRPr="00FB7081">
        <w:rPr>
          <w:rFonts w:ascii="Garamond" w:hAnsi="Garamond"/>
          <w:i/>
          <w:lang w:val="en-AU"/>
        </w:rPr>
        <w:t xml:space="preserve">: diagnosis and management  </w:t>
      </w:r>
      <w:hyperlink r:id="rId34" w:history="1">
        <w:r w:rsidRPr="00321C57">
          <w:rPr>
            <w:rStyle w:val="Hyperlink"/>
            <w:rFonts w:ascii="Garamond" w:hAnsi="Garamond"/>
            <w:lang w:val="en-AU"/>
          </w:rPr>
          <w:t>https://www.nice.org.uk/guidance/cg137</w:t>
        </w:r>
      </w:hyperlink>
      <w:r w:rsidRPr="00FB7081">
        <w:rPr>
          <w:rFonts w:ascii="Garamond" w:hAnsi="Garamond"/>
          <w:lang w:val="en-AU"/>
        </w:rPr>
        <w:t xml:space="preserve"> </w:t>
      </w:r>
    </w:p>
    <w:p w:rsidR="00172EA1" w:rsidRPr="00172EA1" w:rsidRDefault="00172EA1" w:rsidP="00FB7081">
      <w:pPr>
        <w:pStyle w:val="ListParagraph"/>
        <w:keepNext/>
        <w:keepLines/>
        <w:numPr>
          <w:ilvl w:val="0"/>
          <w:numId w:val="14"/>
        </w:numPr>
        <w:rPr>
          <w:rFonts w:ascii="Garamond" w:hAnsi="Garamond"/>
          <w:lang w:val="en-AU"/>
        </w:rPr>
      </w:pPr>
      <w:r w:rsidRPr="00172EA1">
        <w:rPr>
          <w:rFonts w:ascii="Garamond" w:hAnsi="Garamond"/>
          <w:lang w:val="en-AU"/>
        </w:rPr>
        <w:t>NICE Guideline NG</w:t>
      </w:r>
      <w:r w:rsidR="00FB7081">
        <w:rPr>
          <w:rFonts w:ascii="Garamond" w:hAnsi="Garamond"/>
          <w:lang w:val="en-AU"/>
        </w:rPr>
        <w:t>1</w:t>
      </w:r>
      <w:r>
        <w:rPr>
          <w:rFonts w:ascii="Garamond" w:hAnsi="Garamond"/>
          <w:lang w:val="en-AU"/>
        </w:rPr>
        <w:t xml:space="preserve"> </w:t>
      </w:r>
      <w:r w:rsidR="00FB7081" w:rsidRPr="00FB7081">
        <w:rPr>
          <w:rFonts w:ascii="Garamond" w:hAnsi="Garamond"/>
          <w:b/>
          <w:i/>
          <w:lang w:val="en-AU"/>
        </w:rPr>
        <w:t>Gastro-oesophageal reflux disease</w:t>
      </w:r>
      <w:r w:rsidR="00FB7081" w:rsidRPr="00FB7081">
        <w:rPr>
          <w:rFonts w:ascii="Garamond" w:hAnsi="Garamond"/>
          <w:i/>
          <w:lang w:val="en-AU"/>
        </w:rPr>
        <w:t xml:space="preserve"> in children and young people: diagnosis and management</w:t>
      </w:r>
      <w:r w:rsidR="00FB7081">
        <w:rPr>
          <w:rFonts w:ascii="Garamond" w:hAnsi="Garamond"/>
          <w:lang w:val="en-AU"/>
        </w:rPr>
        <w:t xml:space="preserve"> </w:t>
      </w:r>
      <w:hyperlink r:id="rId35" w:history="1">
        <w:r w:rsidR="00FB7081" w:rsidRPr="00321C57">
          <w:rPr>
            <w:rStyle w:val="Hyperlink"/>
            <w:rFonts w:ascii="Garamond" w:hAnsi="Garamond"/>
            <w:lang w:val="en-AU"/>
          </w:rPr>
          <w:t>https://www.nice.org.uk/guidance/ng1</w:t>
        </w:r>
      </w:hyperlink>
    </w:p>
    <w:p w:rsidR="00A32932" w:rsidRDefault="00A32932" w:rsidP="00FA11D5">
      <w:pPr>
        <w:keepLines/>
        <w:jc w:val="both"/>
        <w:rPr>
          <w:rFonts w:ascii="Garamond" w:hAnsi="Garamond"/>
          <w:lang w:val="en-AU"/>
        </w:rPr>
      </w:pPr>
    </w:p>
    <w:p w:rsidR="00F668F4" w:rsidRPr="003A6F1C" w:rsidRDefault="00F668F4" w:rsidP="00F668F4">
      <w:pPr>
        <w:keepNext/>
        <w:keepLines/>
        <w:rPr>
          <w:rFonts w:ascii="Garamond" w:hAnsi="Garamond"/>
          <w:i/>
          <w:lang w:val="en-AU"/>
        </w:rPr>
      </w:pPr>
      <w:r w:rsidRPr="003A6F1C">
        <w:rPr>
          <w:rFonts w:ascii="Garamond" w:hAnsi="Garamond"/>
          <w:i/>
          <w:lang w:val="en-AU"/>
        </w:rPr>
        <w:t>[UK] National Institute for Health Research</w:t>
      </w:r>
    </w:p>
    <w:p w:rsidR="00F668F4" w:rsidRPr="003A6F1C" w:rsidRDefault="00662BE1" w:rsidP="00F668F4">
      <w:pPr>
        <w:keepNext/>
        <w:keepLines/>
        <w:rPr>
          <w:rStyle w:val="Hyperlink"/>
          <w:rFonts w:ascii="Garamond" w:hAnsi="Garamond"/>
          <w:lang w:val="en-AU"/>
        </w:rPr>
      </w:pPr>
      <w:hyperlink r:id="rId36" w:history="1">
        <w:r w:rsidR="00F668F4" w:rsidRPr="003A6F1C">
          <w:rPr>
            <w:rStyle w:val="Hyperlink"/>
            <w:rFonts w:ascii="Garamond" w:hAnsi="Garamond"/>
            <w:lang w:val="en-AU"/>
          </w:rPr>
          <w:t>https://discover.dc.nihr.ac.uk/portal/search/signals</w:t>
        </w:r>
      </w:hyperlink>
    </w:p>
    <w:p w:rsidR="00F668F4" w:rsidRPr="003A6F1C" w:rsidRDefault="00F668F4" w:rsidP="00F668F4">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Clinicians prescribe </w:t>
      </w:r>
      <w:r w:rsidRPr="00F668F4">
        <w:rPr>
          <w:rFonts w:ascii="Garamond" w:hAnsi="Garamond"/>
          <w:b/>
          <w:lang w:val="en-AU"/>
        </w:rPr>
        <w:t>antibiotics for childhood respiratory tract infection</w:t>
      </w:r>
      <w:r w:rsidRPr="00F668F4">
        <w:rPr>
          <w:rFonts w:ascii="Garamond" w:hAnsi="Garamond"/>
          <w:lang w:val="en-AU"/>
        </w:rPr>
        <w:t xml:space="preserve"> based on assessment, rather than parental expectation</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High-flow nasal oxygen reduces </w:t>
      </w:r>
      <w:r w:rsidRPr="00F668F4">
        <w:rPr>
          <w:rFonts w:ascii="Garamond" w:hAnsi="Garamond"/>
          <w:b/>
          <w:lang w:val="en-AU"/>
        </w:rPr>
        <w:t>reintubation after major surgery</w:t>
      </w:r>
      <w:r w:rsidRPr="00F668F4">
        <w:rPr>
          <w:rFonts w:ascii="Garamond" w:hAnsi="Garamond"/>
          <w:lang w:val="en-AU"/>
        </w:rPr>
        <w:t xml:space="preserve"> compared with conventional oxygen therapy</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Short-term dual antiplatelet treatment may be best for most patients after receiving a </w:t>
      </w:r>
      <w:r w:rsidRPr="00F668F4">
        <w:rPr>
          <w:rFonts w:ascii="Garamond" w:hAnsi="Garamond"/>
          <w:b/>
          <w:lang w:val="en-AU"/>
        </w:rPr>
        <w:t>drug-eluting stent</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Early suppression of male hormones is better than delayed therapy for </w:t>
      </w:r>
      <w:r w:rsidRPr="00F668F4">
        <w:rPr>
          <w:rFonts w:ascii="Garamond" w:hAnsi="Garamond"/>
          <w:b/>
          <w:lang w:val="en-AU"/>
        </w:rPr>
        <w:t>advanced prostate cancer</w:t>
      </w:r>
      <w:r w:rsidRPr="00F668F4">
        <w:rPr>
          <w:rFonts w:ascii="Garamond" w:hAnsi="Garamond"/>
          <w:lang w:val="en-AU"/>
        </w:rPr>
        <w:t xml:space="preserve"> on balance</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Better strategies are needed to reduce </w:t>
      </w:r>
      <w:r w:rsidRPr="00F668F4">
        <w:rPr>
          <w:rFonts w:ascii="Garamond" w:hAnsi="Garamond"/>
          <w:b/>
          <w:lang w:val="en-AU"/>
        </w:rPr>
        <w:t>preventable patient harm</w:t>
      </w:r>
      <w:r w:rsidRPr="00F668F4">
        <w:rPr>
          <w:rFonts w:ascii="Garamond" w:hAnsi="Garamond"/>
          <w:lang w:val="en-AU"/>
        </w:rPr>
        <w:t xml:space="preserve"> in healthcare</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‘Last resort’ antipsychotic remains the gold standard for </w:t>
      </w:r>
      <w:r w:rsidRPr="00F668F4">
        <w:rPr>
          <w:rFonts w:ascii="Garamond" w:hAnsi="Garamond"/>
          <w:b/>
          <w:lang w:val="en-AU"/>
        </w:rPr>
        <w:t>treatment-resistant schizophrenia</w:t>
      </w:r>
    </w:p>
    <w:p w:rsidR="00F668F4" w:rsidRPr="00F668F4" w:rsidRDefault="00F668F4" w:rsidP="00F668F4">
      <w:pPr>
        <w:pStyle w:val="ListParagraph"/>
        <w:keepLines/>
        <w:numPr>
          <w:ilvl w:val="0"/>
          <w:numId w:val="14"/>
        </w:numPr>
        <w:rPr>
          <w:rFonts w:ascii="Garamond" w:hAnsi="Garamond"/>
          <w:lang w:val="en-AU"/>
        </w:rPr>
      </w:pPr>
      <w:r w:rsidRPr="00F668F4">
        <w:rPr>
          <w:rFonts w:ascii="Garamond" w:hAnsi="Garamond"/>
          <w:lang w:val="en-AU"/>
        </w:rPr>
        <w:t xml:space="preserve">Partial knee replacement ‘could be first choice’ for suitable patients with </w:t>
      </w:r>
      <w:r w:rsidRPr="00F668F4">
        <w:rPr>
          <w:rFonts w:ascii="Garamond" w:hAnsi="Garamond"/>
          <w:b/>
          <w:lang w:val="en-AU"/>
        </w:rPr>
        <w:t>osteoarthritis</w:t>
      </w:r>
      <w:r>
        <w:rPr>
          <w:rFonts w:ascii="Garamond" w:hAnsi="Garamond"/>
          <w:lang w:val="en-AU"/>
        </w:rPr>
        <w:t>.</w:t>
      </w:r>
    </w:p>
    <w:p w:rsidR="00F668F4" w:rsidRDefault="00F668F4" w:rsidP="00FA11D5">
      <w:pPr>
        <w:keepLines/>
        <w:jc w:val="both"/>
        <w:rPr>
          <w:rFonts w:ascii="Garamond" w:hAnsi="Garamond"/>
          <w:lang w:val="en-AU"/>
        </w:rPr>
      </w:pPr>
    </w:p>
    <w:p w:rsidR="00B302BF" w:rsidRPr="000170DA" w:rsidRDefault="00B302BF" w:rsidP="00B302BF">
      <w:pPr>
        <w:keepNext/>
        <w:keepLines/>
        <w:rPr>
          <w:rFonts w:ascii="Garamond" w:hAnsi="Garamond"/>
          <w:i/>
          <w:lang w:val="en-AU"/>
        </w:rPr>
      </w:pPr>
      <w:r w:rsidRPr="000170DA">
        <w:rPr>
          <w:rFonts w:ascii="Garamond" w:hAnsi="Garamond"/>
          <w:i/>
          <w:lang w:val="en-AU"/>
        </w:rPr>
        <w:t>[USA] Effective Health Care Program reports</w:t>
      </w:r>
    </w:p>
    <w:p w:rsidR="00B302BF" w:rsidRPr="000170DA" w:rsidRDefault="00662BE1" w:rsidP="00B302BF">
      <w:pPr>
        <w:keepNext/>
        <w:keepLines/>
        <w:rPr>
          <w:rFonts w:ascii="Garamond" w:hAnsi="Garamond"/>
          <w:u w:val="single"/>
          <w:lang w:val="en-AU"/>
        </w:rPr>
      </w:pPr>
      <w:hyperlink r:id="rId37" w:history="1">
        <w:r w:rsidR="00B302BF" w:rsidRPr="000170DA">
          <w:rPr>
            <w:rStyle w:val="Hyperlink"/>
            <w:rFonts w:ascii="Garamond" w:hAnsi="Garamond"/>
            <w:lang w:val="en-AU"/>
          </w:rPr>
          <w:t>https://effectivehealthcare.ahrq.gov/</w:t>
        </w:r>
      </w:hyperlink>
    </w:p>
    <w:p w:rsidR="00B302BF" w:rsidRDefault="00B302BF" w:rsidP="00B302BF">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B302BF" w:rsidRPr="00B302BF" w:rsidRDefault="00B302BF" w:rsidP="00B302BF">
      <w:pPr>
        <w:pStyle w:val="ListParagraph"/>
        <w:keepLines/>
        <w:numPr>
          <w:ilvl w:val="0"/>
          <w:numId w:val="19"/>
        </w:numPr>
        <w:rPr>
          <w:rFonts w:ascii="Garamond" w:hAnsi="Garamond"/>
          <w:lang w:val="en-AU"/>
        </w:rPr>
      </w:pPr>
      <w:r w:rsidRPr="00B302BF">
        <w:rPr>
          <w:rFonts w:ascii="Garamond" w:hAnsi="Garamond"/>
          <w:i/>
          <w:lang w:val="en-AU"/>
        </w:rPr>
        <w:t xml:space="preserve">Treatment for </w:t>
      </w:r>
      <w:r w:rsidRPr="00B302BF">
        <w:rPr>
          <w:rFonts w:ascii="Garamond" w:hAnsi="Garamond"/>
          <w:b/>
          <w:i/>
          <w:lang w:val="en-AU"/>
        </w:rPr>
        <w:t>Acute Pain</w:t>
      </w:r>
      <w:r w:rsidRPr="00B302BF">
        <w:rPr>
          <w:rFonts w:ascii="Garamond" w:hAnsi="Garamond"/>
          <w:i/>
          <w:lang w:val="en-AU"/>
        </w:rPr>
        <w:t>: An Evidence Map</w:t>
      </w:r>
      <w:r>
        <w:rPr>
          <w:rFonts w:ascii="Garamond" w:hAnsi="Garamond"/>
          <w:i/>
          <w:lang w:val="en-AU"/>
        </w:rPr>
        <w:br/>
      </w:r>
      <w:hyperlink r:id="rId38" w:history="1">
        <w:r w:rsidRPr="003E427D">
          <w:rPr>
            <w:rStyle w:val="Hyperlink"/>
            <w:rFonts w:ascii="Garamond" w:hAnsi="Garamond"/>
            <w:lang w:val="en-AU"/>
          </w:rPr>
          <w:t>https://effectivehealthcare.ahrq.gov/products/acute-pain-treatment/technical-brief</w:t>
        </w:r>
      </w:hyperlink>
      <w:r>
        <w:rPr>
          <w:rFonts w:ascii="Garamond" w:hAnsi="Garamond"/>
          <w:lang w:val="en-AU"/>
        </w:rPr>
        <w:t xml:space="preserve"> </w:t>
      </w:r>
    </w:p>
    <w:p w:rsidR="00C5077F" w:rsidRDefault="00C5077F"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62BE1">
      <w:rPr>
        <w:rStyle w:val="PageNumber"/>
        <w:noProof/>
      </w:rPr>
      <w:t>2</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22F82">
      <w:rPr>
        <w:rFonts w:ascii="Garamond" w:hAnsi="Garamond"/>
      </w:rPr>
      <w:t xml:space="preserve"> Issue 439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62BE1">
      <w:rPr>
        <w:rStyle w:val="PageNumber"/>
        <w:rFonts w:ascii="Garamond" w:hAnsi="Garamond"/>
        <w:noProof/>
      </w:rPr>
      <w:t>1</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22F82">
      <w:rPr>
        <w:rFonts w:ascii="Garamond" w:hAnsi="Garamond"/>
      </w:rPr>
      <w:t xml:space="preserve"> Issue 439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2"/>
  </w:num>
  <w:num w:numId="16">
    <w:abstractNumId w:val="14"/>
  </w:num>
  <w:num w:numId="17">
    <w:abstractNumId w:val="11"/>
  </w:num>
  <w:num w:numId="18">
    <w:abstractNumId w:val="17"/>
  </w:num>
  <w:num w:numId="19">
    <w:abstractNumId w:val="13"/>
  </w:num>
  <w:num w:numId="20">
    <w:abstractNumId w:val="20"/>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71/AH18131" TargetMode="External"/><Relationship Id="rId26" Type="http://schemas.openxmlformats.org/officeDocument/2006/relationships/hyperlink" Target="https://www.longwoods.com/publications/healthcarepapers/25920/1/vol.-18-no.-3-2019-value-from-healthcare-and-why-it-is-needed-in-canad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93/intqhc/mzz088" TargetMode="External"/><Relationship Id="rId34" Type="http://schemas.openxmlformats.org/officeDocument/2006/relationships/hyperlink" Target="https://www.nice.org.uk/guidance/cg13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mailto:ccs@safetyandquality.gov.au" TargetMode="External"/><Relationship Id="rId25" Type="http://schemas.openxmlformats.org/officeDocument/2006/relationships/hyperlink" Target="https://www.longwoods.com/publications/healthcare-policy/25934/1/vol.-15-no.-1-2019" TargetMode="External"/><Relationship Id="rId33" Type="http://schemas.openxmlformats.org/officeDocument/2006/relationships/hyperlink" Target="https://www.nice.org.uk/guidance/cg71" TargetMode="External"/><Relationship Id="rId38" Type="http://schemas.openxmlformats.org/officeDocument/2006/relationships/hyperlink" Target="https://effectivehealthcare.ahrq.gov/products/acute-pain-treatment/technical-brief" TargetMode="External"/><Relationship Id="rId2" Type="http://schemas.openxmlformats.org/officeDocument/2006/relationships/numbering" Target="numbering.xml"/><Relationship Id="rId16" Type="http://schemas.openxmlformats.org/officeDocument/2006/relationships/hyperlink" Target="https://www.safetyandquality.gov.au/our-work/clinical-care-standards/current-consultations/" TargetMode="External"/><Relationship Id="rId20" Type="http://schemas.openxmlformats.org/officeDocument/2006/relationships/hyperlink" Target="https://doi.org/10.1177/1757913919879183" TargetMode="External"/><Relationship Id="rId29" Type="http://schemas.openxmlformats.org/officeDocument/2006/relationships/hyperlink" Target="https://academic.oup.com/intqhc/advance-articl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11/wvn.12396" TargetMode="External"/><Relationship Id="rId32" Type="http://schemas.openxmlformats.org/officeDocument/2006/relationships/hyperlink" Target="https://www.nice.org.uk/guidance" TargetMode="External"/><Relationship Id="rId37" Type="http://schemas.openxmlformats.org/officeDocument/2006/relationships/hyperlink" Target="https://effectivehealthcare.ahrq.gov/"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standards/clinical-care-standards/national-consultation-draft-severe-third-and-fourth-degree-perineal-tears-clinical-care-standard" TargetMode="External"/><Relationship Id="rId23" Type="http://schemas.openxmlformats.org/officeDocument/2006/relationships/hyperlink" Target="https://doi.org/10.1016/S0140-6736(19)32483-3" TargetMode="External"/><Relationship Id="rId28" Type="http://schemas.openxmlformats.org/officeDocument/2006/relationships/hyperlink" Target="https://qualitysafety.bmj.com/content/early/recent" TargetMode="External"/><Relationship Id="rId36" Type="http://schemas.openxmlformats.org/officeDocument/2006/relationships/hyperlink" Target="https://discover.dc.nihr.ac.uk/portal/search/signal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indicators/hospital-acquired-complications" TargetMode="External"/><Relationship Id="rId31" Type="http://schemas.openxmlformats.org/officeDocument/2006/relationships/hyperlink" Target="https://www.aci.health.nsw.gov.au/__data/assets/pdf_file/0008/509480/ACI_0261_Telehealth_guideline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16/j.annemergmed.2019.01.020" TargetMode="External"/><Relationship Id="rId27" Type="http://schemas.openxmlformats.org/officeDocument/2006/relationships/hyperlink" Target="https://www.publish.csiro.au/py/issue/9445" TargetMode="External"/><Relationship Id="rId30" Type="http://schemas.openxmlformats.org/officeDocument/2006/relationships/hyperlink" Target="https://www.thecommuniques.com/post/copy-of-future-leaders-communiqu%C3%A9-volume-4-issue-4-october-2019" TargetMode="External"/><Relationship Id="rId35" Type="http://schemas.openxmlformats.org/officeDocument/2006/relationships/hyperlink" Target="https://www.nice.org.uk/guidance/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40EC-ABE7-4216-9BAB-7A4596F0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8</Pages>
  <Words>3421</Words>
  <Characters>21693</Characters>
  <Application>Microsoft Office Word</Application>
  <DocSecurity>0</DocSecurity>
  <Lines>442</Lines>
  <Paragraphs>220</Paragraphs>
  <ScaleCrop>false</ScaleCrop>
  <HeadingPairs>
    <vt:vector size="2" baseType="variant">
      <vt:variant>
        <vt:lpstr>Title</vt:lpstr>
      </vt:variant>
      <vt:variant>
        <vt:i4>1</vt:i4>
      </vt:variant>
    </vt:vector>
  </HeadingPairs>
  <TitlesOfParts>
    <vt:vector size="1" baseType="lpstr">
      <vt:lpstr>On the Radar Issue 437</vt:lpstr>
    </vt:vector>
  </TitlesOfParts>
  <Company>ACSQHC</Company>
  <LinksUpToDate>false</LinksUpToDate>
  <CharactersWithSpaces>24894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439</dc:title>
  <dc:subject/>
  <dc:creator>Dr Niall Johnson</dc:creator>
  <cp:keywords/>
  <dc:description/>
  <cp:lastModifiedBy>Johnson, Niall</cp:lastModifiedBy>
  <cp:revision>18</cp:revision>
  <cp:lastPrinted>2018-03-02T02:34:00Z</cp:lastPrinted>
  <dcterms:created xsi:type="dcterms:W3CDTF">2019-10-27T20:29:00Z</dcterms:created>
  <dcterms:modified xsi:type="dcterms:W3CDTF">2019-10-31T23:35:00Z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