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E10A6C">
        <w:rPr>
          <w:rFonts w:ascii="Garamond" w:hAnsi="Garamond"/>
          <w:lang w:val="en-AU"/>
        </w:rPr>
        <w:t>42</w:t>
      </w:r>
    </w:p>
    <w:p w:rsidR="00755242" w:rsidRDefault="00E10A6C" w:rsidP="00F738B5">
      <w:pPr>
        <w:rPr>
          <w:rFonts w:ascii="Garamond" w:hAnsi="Garamond"/>
          <w:lang w:val="en-AU"/>
        </w:rPr>
      </w:pPr>
      <w:r>
        <w:rPr>
          <w:rFonts w:ascii="Garamond" w:hAnsi="Garamond"/>
          <w:lang w:val="en-AU"/>
        </w:rPr>
        <w:t>25</w:t>
      </w:r>
      <w:r w:rsidR="00722F82">
        <w:rPr>
          <w:rFonts w:ascii="Garamond" w:hAnsi="Garamond"/>
          <w:lang w:val="en-AU"/>
        </w:rPr>
        <w:t xml:space="preserve"> Novemb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E10A6C" w:rsidRPr="00E10A6C" w:rsidRDefault="00E10A6C" w:rsidP="007337CB">
      <w:pPr>
        <w:keepNext/>
        <w:keepLines/>
        <w:autoSpaceDE w:val="0"/>
        <w:autoSpaceDN w:val="0"/>
        <w:adjustRightInd w:val="0"/>
        <w:rPr>
          <w:rFonts w:ascii="Garamond" w:hAnsi="Garamond"/>
          <w:b/>
          <w:lang w:val="en-AU"/>
        </w:rPr>
      </w:pPr>
      <w:r w:rsidRPr="00E10A6C">
        <w:rPr>
          <w:rFonts w:ascii="Garamond" w:hAnsi="Garamond"/>
          <w:b/>
          <w:lang w:val="en-AU"/>
        </w:rPr>
        <w:t>Reports</w:t>
      </w:r>
    </w:p>
    <w:p w:rsidR="00E10A6C" w:rsidRDefault="00E10A6C" w:rsidP="007337CB">
      <w:pPr>
        <w:keepNext/>
        <w:keepLines/>
        <w:autoSpaceDE w:val="0"/>
        <w:autoSpaceDN w:val="0"/>
        <w:adjustRightInd w:val="0"/>
        <w:rPr>
          <w:rFonts w:ascii="Garamond" w:hAnsi="Garamond"/>
          <w:lang w:val="en-AU"/>
        </w:rPr>
      </w:pPr>
    </w:p>
    <w:p w:rsidR="00E10A6C" w:rsidRPr="00BC6318" w:rsidRDefault="00BC6318" w:rsidP="007337CB">
      <w:pPr>
        <w:keepNext/>
        <w:keepLines/>
        <w:autoSpaceDE w:val="0"/>
        <w:autoSpaceDN w:val="0"/>
        <w:adjustRightInd w:val="0"/>
        <w:rPr>
          <w:rFonts w:ascii="Garamond" w:hAnsi="Garamond"/>
          <w:i/>
          <w:lang w:val="en-AU"/>
        </w:rPr>
      </w:pPr>
      <w:r w:rsidRPr="00BC6318">
        <w:rPr>
          <w:rFonts w:ascii="Garamond" w:hAnsi="Garamond"/>
          <w:i/>
          <w:lang w:val="en-AU"/>
        </w:rPr>
        <w:t>Caring for doctors, Caring for patients</w:t>
      </w:r>
    </w:p>
    <w:p w:rsidR="00BC6318" w:rsidRPr="00BC6318" w:rsidRDefault="00BC6318" w:rsidP="007337CB">
      <w:pPr>
        <w:keepNext/>
        <w:keepLines/>
        <w:autoSpaceDE w:val="0"/>
        <w:autoSpaceDN w:val="0"/>
        <w:adjustRightInd w:val="0"/>
        <w:rPr>
          <w:rFonts w:ascii="Garamond" w:hAnsi="Garamond"/>
          <w:i/>
          <w:lang w:val="en-AU"/>
        </w:rPr>
      </w:pPr>
      <w:r w:rsidRPr="00BC6318">
        <w:rPr>
          <w:rFonts w:ascii="Garamond" w:hAnsi="Garamond"/>
          <w:i/>
          <w:lang w:val="en-AU"/>
        </w:rPr>
        <w:t>How to transform UK healthcare environments to support doctors and medical students to care for patients.</w:t>
      </w:r>
    </w:p>
    <w:p w:rsidR="00BC6318" w:rsidRDefault="00BC6318" w:rsidP="007337CB">
      <w:pPr>
        <w:keepNext/>
        <w:keepLines/>
        <w:autoSpaceDE w:val="0"/>
        <w:autoSpaceDN w:val="0"/>
        <w:adjustRightInd w:val="0"/>
        <w:rPr>
          <w:rFonts w:ascii="Garamond" w:hAnsi="Garamond"/>
          <w:lang w:val="en-AU"/>
        </w:rPr>
      </w:pPr>
      <w:r>
        <w:rPr>
          <w:rFonts w:ascii="Garamond" w:hAnsi="Garamond"/>
          <w:lang w:val="en-AU"/>
        </w:rPr>
        <w:t>L</w:t>
      </w:r>
      <w:r w:rsidRPr="00BC6318">
        <w:rPr>
          <w:rFonts w:ascii="Garamond" w:hAnsi="Garamond"/>
          <w:lang w:val="en-AU"/>
        </w:rPr>
        <w:t>ondon: General Medical Council; 2019. p. 151.</w:t>
      </w:r>
    </w:p>
    <w:p w:rsidR="00BC6318" w:rsidRDefault="00BC6318" w:rsidP="007337CB">
      <w:pPr>
        <w:keepNext/>
        <w:keepLines/>
        <w:autoSpaceDE w:val="0"/>
        <w:autoSpaceDN w:val="0"/>
        <w:adjustRightInd w:val="0"/>
        <w:rPr>
          <w:rFonts w:ascii="Garamond" w:hAnsi="Garamond"/>
          <w:lang w:val="en-AU"/>
        </w:rPr>
      </w:pPr>
      <w:r w:rsidRPr="00BC6318">
        <w:rPr>
          <w:rFonts w:ascii="Garamond" w:hAnsi="Garamond"/>
          <w:lang w:val="en-AU"/>
        </w:rPr>
        <w:t xml:space="preserve">West M, </w:t>
      </w:r>
      <w:proofErr w:type="spellStart"/>
      <w:r w:rsidRPr="00BC6318">
        <w:rPr>
          <w:rFonts w:ascii="Garamond" w:hAnsi="Garamond"/>
          <w:lang w:val="en-AU"/>
        </w:rPr>
        <w:t>Coia</w:t>
      </w:r>
      <w:proofErr w:type="spellEnd"/>
      <w:r w:rsidRPr="00BC6318">
        <w:rPr>
          <w:rFonts w:ascii="Garamond" w:hAnsi="Garamond"/>
          <w:lang w:val="en-AU"/>
        </w:rPr>
        <w:t xml:space="preserve"> D</w:t>
      </w:r>
    </w:p>
    <w:p w:rsidR="00BC6318" w:rsidRDefault="00BC6318" w:rsidP="007337CB">
      <w:pPr>
        <w:keepNext/>
        <w:keepLines/>
        <w:autoSpaceDE w:val="0"/>
        <w:autoSpaceDN w:val="0"/>
        <w:adjustRightInd w:val="0"/>
        <w:rPr>
          <w:rFonts w:ascii="Garamond" w:hAnsi="Garamond"/>
          <w:lang w:val="en-AU"/>
        </w:rPr>
      </w:pPr>
      <w:r w:rsidRPr="00BC6318">
        <w:rPr>
          <w:rFonts w:ascii="Garamond" w:hAnsi="Garamond"/>
          <w:lang w:val="en-AU"/>
        </w:rPr>
        <w:t>London: General Medical Council; 2019. p. 151.</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3439A1" w:rsidP="00307B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57785A" w:rsidP="001E19DE">
            <w:pPr>
              <w:rPr>
                <w:rStyle w:val="Hyperlink"/>
                <w:rFonts w:ascii="Garamond" w:hAnsi="Garamond"/>
                <w:color w:val="auto"/>
                <w:u w:val="none"/>
                <w:lang w:val="en-AU"/>
              </w:rPr>
            </w:pPr>
            <w:hyperlink r:id="rId15" w:history="1">
              <w:r w:rsidR="00BC6318" w:rsidRPr="005D14D7">
                <w:rPr>
                  <w:rStyle w:val="Hyperlink"/>
                  <w:rFonts w:ascii="Garamond" w:hAnsi="Garamond"/>
                  <w:lang w:val="en-AU"/>
                </w:rPr>
                <w:t>https://www.gmc-uk.org/about/how-we-work/corporate-strategy-plans-and-impact/supporting-a-profession-under-pressure/uk-wide-review-of-doctors-and-medical-students-wellbeing</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5CF1" w:rsidRDefault="00BC6318" w:rsidP="00A379CC">
            <w:pPr>
              <w:rPr>
                <w:rFonts w:ascii="Garamond" w:hAnsi="Garamond"/>
                <w:lang w:val="en-AU"/>
              </w:rPr>
            </w:pPr>
            <w:r>
              <w:rPr>
                <w:rFonts w:ascii="Garamond" w:hAnsi="Garamond"/>
                <w:lang w:val="en-AU"/>
              </w:rPr>
              <w:t xml:space="preserve">This report from the General Medical Council in the UK argues that a working environment that supports clinicians is conducive their well-being and that of their patients. </w:t>
            </w:r>
            <w:r w:rsidR="00A466B3">
              <w:rPr>
                <w:rFonts w:ascii="Garamond" w:hAnsi="Garamond"/>
                <w:lang w:val="en-AU"/>
              </w:rPr>
              <w:t>The report argues that people need:</w:t>
            </w:r>
          </w:p>
          <w:p w:rsidR="00A466B3" w:rsidRPr="00A466B3" w:rsidRDefault="00A466B3" w:rsidP="00A466B3">
            <w:pPr>
              <w:pStyle w:val="ListParagraph"/>
              <w:numPr>
                <w:ilvl w:val="0"/>
                <w:numId w:val="26"/>
              </w:numPr>
              <w:rPr>
                <w:rFonts w:ascii="Garamond" w:hAnsi="Garamond"/>
                <w:lang w:val="en-AU"/>
              </w:rPr>
            </w:pPr>
            <w:r w:rsidRPr="00A466B3">
              <w:rPr>
                <w:rFonts w:ascii="Garamond" w:hAnsi="Garamond"/>
                <w:b/>
                <w:lang w:val="en-AU"/>
              </w:rPr>
              <w:t>Autonomy</w:t>
            </w:r>
            <w:r>
              <w:rPr>
                <w:rFonts w:ascii="Garamond" w:hAnsi="Garamond"/>
                <w:b/>
                <w:lang w:val="en-AU"/>
              </w:rPr>
              <w:t xml:space="preserve"> and </w:t>
            </w:r>
            <w:r w:rsidRPr="00A466B3">
              <w:rPr>
                <w:rFonts w:ascii="Garamond" w:hAnsi="Garamond"/>
                <w:b/>
                <w:lang w:val="en-AU"/>
              </w:rPr>
              <w:t>control</w:t>
            </w:r>
            <w:r w:rsidRPr="00A466B3">
              <w:rPr>
                <w:rFonts w:ascii="Garamond" w:hAnsi="Garamond"/>
                <w:lang w:val="en-AU"/>
              </w:rPr>
              <w:t xml:space="preserve"> – the need to have control over our work lives, and to act consistently with our work and life values.</w:t>
            </w:r>
            <w:r>
              <w:rPr>
                <w:rFonts w:ascii="Garamond" w:hAnsi="Garamond"/>
                <w:lang w:val="en-AU"/>
              </w:rPr>
              <w:t xml:space="preserve"> Recommendations cover voice, influence and fairness, working conditions, schedules and rotas.</w:t>
            </w:r>
          </w:p>
          <w:p w:rsidR="00A466B3" w:rsidRPr="00A466B3" w:rsidRDefault="00A466B3" w:rsidP="00A466B3">
            <w:pPr>
              <w:pStyle w:val="ListParagraph"/>
              <w:numPr>
                <w:ilvl w:val="0"/>
                <w:numId w:val="26"/>
              </w:numPr>
              <w:rPr>
                <w:rFonts w:ascii="Garamond" w:hAnsi="Garamond"/>
                <w:lang w:val="en-AU"/>
              </w:rPr>
            </w:pPr>
            <w:r w:rsidRPr="00A466B3">
              <w:rPr>
                <w:rFonts w:ascii="Garamond" w:hAnsi="Garamond"/>
                <w:b/>
                <w:lang w:val="en-AU"/>
              </w:rPr>
              <w:lastRenderedPageBreak/>
              <w:t>Belonging</w:t>
            </w:r>
            <w:r w:rsidRPr="00A466B3">
              <w:rPr>
                <w:rFonts w:ascii="Garamond" w:hAnsi="Garamond"/>
                <w:lang w:val="en-AU"/>
              </w:rPr>
              <w:t xml:space="preserve"> – the need to </w:t>
            </w:r>
            <w:proofErr w:type="gramStart"/>
            <w:r w:rsidRPr="00A466B3">
              <w:rPr>
                <w:rFonts w:ascii="Garamond" w:hAnsi="Garamond"/>
                <w:lang w:val="en-AU"/>
              </w:rPr>
              <w:t>be connected</w:t>
            </w:r>
            <w:proofErr w:type="gramEnd"/>
            <w:r w:rsidRPr="00A466B3">
              <w:rPr>
                <w:rFonts w:ascii="Garamond" w:hAnsi="Garamond"/>
                <w:lang w:val="en-AU"/>
              </w:rPr>
              <w:t xml:space="preserve"> to, cared for, and caring of others around us in the workplace and to feel valued, respected and supported.</w:t>
            </w:r>
            <w:r>
              <w:rPr>
                <w:rFonts w:ascii="Garamond" w:hAnsi="Garamond"/>
                <w:lang w:val="en-AU"/>
              </w:rPr>
              <w:t xml:space="preserve"> Recommendations cover teamwork, culture and leadership.</w:t>
            </w:r>
          </w:p>
          <w:p w:rsidR="00A466B3" w:rsidRPr="00652094" w:rsidRDefault="00A466B3" w:rsidP="0003383F">
            <w:pPr>
              <w:pStyle w:val="ListParagraph"/>
              <w:numPr>
                <w:ilvl w:val="0"/>
                <w:numId w:val="26"/>
              </w:numPr>
              <w:rPr>
                <w:rFonts w:ascii="Garamond" w:hAnsi="Garamond"/>
                <w:lang w:val="en-AU"/>
              </w:rPr>
            </w:pPr>
            <w:r w:rsidRPr="00A466B3">
              <w:rPr>
                <w:rFonts w:ascii="Garamond" w:hAnsi="Garamond"/>
                <w:b/>
                <w:lang w:val="en-AU"/>
              </w:rPr>
              <w:t>Competence</w:t>
            </w:r>
            <w:r w:rsidRPr="00A466B3">
              <w:rPr>
                <w:rFonts w:ascii="Garamond" w:hAnsi="Garamond"/>
                <w:lang w:val="en-AU"/>
              </w:rPr>
              <w:t xml:space="preserve"> – the need to experience effectiveness and deliver valued outcomes, such as high-quality care.</w:t>
            </w:r>
            <w:r>
              <w:rPr>
                <w:rFonts w:ascii="Garamond" w:hAnsi="Garamond"/>
                <w:lang w:val="en-AU"/>
              </w:rPr>
              <w:t xml:space="preserve"> Recommendations cover workload, training, learning and development, and management and supervision.</w:t>
            </w:r>
          </w:p>
        </w:tc>
      </w:tr>
    </w:tbl>
    <w:p w:rsidR="00786EB6" w:rsidRDefault="00786EB6" w:rsidP="00786EB6">
      <w:pPr>
        <w:ind w:left="720" w:hanging="720"/>
        <w:rPr>
          <w:rFonts w:ascii="Garamond" w:hAnsi="Garamond"/>
          <w:lang w:val="en-AU"/>
        </w:rPr>
      </w:pPr>
    </w:p>
    <w:p w:rsidR="0003383F" w:rsidRPr="0003383F" w:rsidRDefault="0003383F" w:rsidP="0003383F">
      <w:pPr>
        <w:keepNext/>
        <w:keepLines/>
        <w:autoSpaceDE w:val="0"/>
        <w:autoSpaceDN w:val="0"/>
        <w:adjustRightInd w:val="0"/>
        <w:rPr>
          <w:rFonts w:ascii="Garamond" w:hAnsi="Garamond"/>
          <w:i/>
          <w:lang w:val="en-AU"/>
        </w:rPr>
      </w:pPr>
      <w:r w:rsidRPr="0003383F">
        <w:rPr>
          <w:rFonts w:ascii="Garamond" w:hAnsi="Garamond"/>
          <w:i/>
          <w:lang w:val="en-AU"/>
        </w:rPr>
        <w:t>Deep Dive: Safe Ambulatory Care, Strategies for Patient Safety &amp; Risk Reduction</w:t>
      </w:r>
    </w:p>
    <w:p w:rsidR="0003383F" w:rsidRDefault="0003383F" w:rsidP="0003383F">
      <w:pPr>
        <w:keepNext/>
        <w:keepLines/>
        <w:autoSpaceDE w:val="0"/>
        <w:autoSpaceDN w:val="0"/>
        <w:adjustRightInd w:val="0"/>
        <w:rPr>
          <w:rFonts w:ascii="Garamond" w:hAnsi="Garamond"/>
          <w:lang w:val="en-AU"/>
        </w:rPr>
      </w:pPr>
      <w:r>
        <w:rPr>
          <w:rFonts w:ascii="Garamond" w:hAnsi="Garamond"/>
          <w:lang w:val="en-AU"/>
        </w:rPr>
        <w:t>ECRI Institute</w:t>
      </w:r>
    </w:p>
    <w:p w:rsidR="0003383F" w:rsidRDefault="0003383F" w:rsidP="0003383F">
      <w:pPr>
        <w:keepNext/>
        <w:keepLines/>
        <w:autoSpaceDE w:val="0"/>
        <w:autoSpaceDN w:val="0"/>
        <w:adjustRightInd w:val="0"/>
        <w:rPr>
          <w:rFonts w:ascii="Garamond" w:hAnsi="Garamond"/>
          <w:lang w:val="en-AU"/>
        </w:rPr>
      </w:pPr>
      <w:r>
        <w:rPr>
          <w:rFonts w:ascii="Garamond" w:hAnsi="Garamond"/>
          <w:lang w:val="en-AU"/>
        </w:rPr>
        <w:t xml:space="preserve">ECRI Institute: </w:t>
      </w:r>
      <w:r w:rsidRPr="0003383F">
        <w:rPr>
          <w:rFonts w:ascii="Garamond" w:hAnsi="Garamond"/>
          <w:lang w:val="en-AU"/>
        </w:rPr>
        <w:t>Plymouth Meeting, PA: 2019</w:t>
      </w:r>
    </w:p>
    <w:tbl>
      <w:tblPr>
        <w:tblStyle w:val="TableGrid"/>
        <w:tblW w:w="0" w:type="auto"/>
        <w:tblInd w:w="288" w:type="dxa"/>
        <w:tblLayout w:type="fixed"/>
        <w:tblLook w:val="01E0" w:firstRow="1" w:lastRow="1" w:firstColumn="1" w:lastColumn="1" w:noHBand="0" w:noVBand="0"/>
      </w:tblPr>
      <w:tblGrid>
        <w:gridCol w:w="1080"/>
        <w:gridCol w:w="8280"/>
      </w:tblGrid>
      <w:tr w:rsidR="0003383F"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03383F" w:rsidRPr="000170DA" w:rsidRDefault="0003383F" w:rsidP="007F64D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3383F" w:rsidRPr="000170DA" w:rsidRDefault="0057785A" w:rsidP="007F64D6">
            <w:pPr>
              <w:rPr>
                <w:rStyle w:val="Hyperlink"/>
                <w:rFonts w:ascii="Garamond" w:hAnsi="Garamond"/>
                <w:color w:val="auto"/>
                <w:u w:val="none"/>
                <w:lang w:val="en-AU"/>
              </w:rPr>
            </w:pPr>
            <w:hyperlink r:id="rId16" w:history="1">
              <w:r w:rsidR="0003383F" w:rsidRPr="005D14D7">
                <w:rPr>
                  <w:rStyle w:val="Hyperlink"/>
                  <w:rFonts w:ascii="Garamond" w:hAnsi="Garamond"/>
                  <w:lang w:val="en-AU"/>
                </w:rPr>
                <w:t>https://www.ecri.org/press/ecri-institute-diagnostic-tests-medication-pose-biggest-risks-to-patients</w:t>
              </w:r>
            </w:hyperlink>
          </w:p>
        </w:tc>
      </w:tr>
      <w:tr w:rsidR="0003383F"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03383F" w:rsidRPr="000170DA" w:rsidRDefault="0003383F" w:rsidP="007F64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383F" w:rsidRPr="00652094" w:rsidRDefault="0003383F" w:rsidP="0003383F">
            <w:pPr>
              <w:rPr>
                <w:rFonts w:ascii="Garamond" w:hAnsi="Garamond"/>
                <w:lang w:val="en-AU"/>
              </w:rPr>
            </w:pPr>
            <w:r>
              <w:rPr>
                <w:rFonts w:ascii="Garamond" w:hAnsi="Garamond"/>
                <w:lang w:val="en-AU"/>
              </w:rPr>
              <w:t xml:space="preserve">This report from the ECRI Institute in the USA provides the results of an analysis </w:t>
            </w:r>
            <w:proofErr w:type="gramStart"/>
            <w:r>
              <w:rPr>
                <w:rFonts w:ascii="Garamond" w:hAnsi="Garamond"/>
                <w:lang w:val="en-AU"/>
              </w:rPr>
              <w:t>of  4,355</w:t>
            </w:r>
            <w:proofErr w:type="gramEnd"/>
            <w:r>
              <w:rPr>
                <w:rFonts w:ascii="Garamond" w:hAnsi="Garamond"/>
                <w:lang w:val="en-AU"/>
              </w:rPr>
              <w:t xml:space="preserve"> adverse events reported </w:t>
            </w:r>
            <w:r w:rsidRPr="0003383F">
              <w:rPr>
                <w:rFonts w:ascii="Garamond" w:hAnsi="Garamond"/>
                <w:lang w:val="en-AU"/>
              </w:rPr>
              <w:t xml:space="preserve">by physician </w:t>
            </w:r>
            <w:r>
              <w:rPr>
                <w:rFonts w:ascii="Garamond" w:hAnsi="Garamond"/>
                <w:lang w:val="en-AU"/>
              </w:rPr>
              <w:t>practices, ambulatory care cent</w:t>
            </w:r>
            <w:r w:rsidRPr="0003383F">
              <w:rPr>
                <w:rFonts w:ascii="Garamond" w:hAnsi="Garamond"/>
                <w:lang w:val="en-AU"/>
              </w:rPr>
              <w:t>r</w:t>
            </w:r>
            <w:r>
              <w:rPr>
                <w:rFonts w:ascii="Garamond" w:hAnsi="Garamond"/>
                <w:lang w:val="en-AU"/>
              </w:rPr>
              <w:t>e</w:t>
            </w:r>
            <w:r w:rsidRPr="0003383F">
              <w:rPr>
                <w:rFonts w:ascii="Garamond" w:hAnsi="Garamond"/>
                <w:lang w:val="en-AU"/>
              </w:rPr>
              <w:t>s, and community health centr</w:t>
            </w:r>
            <w:r>
              <w:rPr>
                <w:rFonts w:ascii="Garamond" w:hAnsi="Garamond"/>
                <w:lang w:val="en-AU"/>
              </w:rPr>
              <w:t>e</w:t>
            </w:r>
            <w:r w:rsidRPr="0003383F">
              <w:rPr>
                <w:rFonts w:ascii="Garamond" w:hAnsi="Garamond"/>
                <w:lang w:val="en-AU"/>
              </w:rPr>
              <w:t>s</w:t>
            </w:r>
            <w:r>
              <w:rPr>
                <w:rFonts w:ascii="Garamond" w:hAnsi="Garamond"/>
                <w:lang w:val="en-AU"/>
              </w:rPr>
              <w:t xml:space="preserve">. The report notes that ‘nearly </w:t>
            </w:r>
            <w:r w:rsidRPr="0003383F">
              <w:rPr>
                <w:rFonts w:ascii="Garamond" w:hAnsi="Garamond"/>
                <w:lang w:val="en-AU"/>
              </w:rPr>
              <w:t xml:space="preserve">half of the events involved </w:t>
            </w:r>
            <w:r w:rsidRPr="0003383F">
              <w:rPr>
                <w:rFonts w:ascii="Garamond" w:hAnsi="Garamond"/>
                <w:b/>
                <w:lang w:val="en-AU"/>
              </w:rPr>
              <w:t>diagnostic testing errors</w:t>
            </w:r>
            <w:r w:rsidRPr="0003383F">
              <w:rPr>
                <w:rFonts w:ascii="Garamond" w:hAnsi="Garamond"/>
                <w:lang w:val="en-AU"/>
              </w:rPr>
              <w:t xml:space="preserve">; a quarter involved </w:t>
            </w:r>
            <w:r w:rsidRPr="0003383F">
              <w:rPr>
                <w:rFonts w:ascii="Garamond" w:hAnsi="Garamond"/>
                <w:b/>
                <w:lang w:val="en-AU"/>
              </w:rPr>
              <w:t>medication safety</w:t>
            </w:r>
            <w:r w:rsidRPr="0003383F">
              <w:rPr>
                <w:rFonts w:ascii="Garamond" w:hAnsi="Garamond"/>
                <w:lang w:val="en-AU"/>
              </w:rPr>
              <w:t xml:space="preserve">; the rest involved </w:t>
            </w:r>
            <w:r w:rsidRPr="0003383F">
              <w:rPr>
                <w:rFonts w:ascii="Garamond" w:hAnsi="Garamond"/>
                <w:b/>
                <w:lang w:val="en-AU"/>
              </w:rPr>
              <w:t>falls</w:t>
            </w:r>
            <w:r w:rsidRPr="0003383F">
              <w:rPr>
                <w:rFonts w:ascii="Garamond" w:hAnsi="Garamond"/>
                <w:lang w:val="en-AU"/>
              </w:rPr>
              <w:t xml:space="preserve">; </w:t>
            </w:r>
            <w:r w:rsidRPr="0003383F">
              <w:rPr>
                <w:rFonts w:ascii="Garamond" w:hAnsi="Garamond"/>
                <w:b/>
                <w:lang w:val="en-AU"/>
              </w:rPr>
              <w:t>security</w:t>
            </w:r>
            <w:r w:rsidRPr="0003383F">
              <w:rPr>
                <w:rFonts w:ascii="Garamond" w:hAnsi="Garamond"/>
                <w:lang w:val="en-AU"/>
              </w:rPr>
              <w:t xml:space="preserve"> and </w:t>
            </w:r>
            <w:r w:rsidRPr="0003383F">
              <w:rPr>
                <w:rFonts w:ascii="Garamond" w:hAnsi="Garamond"/>
                <w:b/>
                <w:lang w:val="en-AU"/>
              </w:rPr>
              <w:t>safety</w:t>
            </w:r>
            <w:r w:rsidRPr="0003383F">
              <w:rPr>
                <w:rFonts w:ascii="Garamond" w:hAnsi="Garamond"/>
                <w:lang w:val="en-AU"/>
              </w:rPr>
              <w:t xml:space="preserve">; and </w:t>
            </w:r>
            <w:r w:rsidRPr="0003383F">
              <w:rPr>
                <w:rFonts w:ascii="Garamond" w:hAnsi="Garamond"/>
                <w:b/>
                <w:lang w:val="en-AU"/>
              </w:rPr>
              <w:t>privacy-related risks</w:t>
            </w:r>
            <w:r w:rsidRPr="0003383F">
              <w:rPr>
                <w:rFonts w:ascii="Garamond" w:hAnsi="Garamond"/>
                <w:lang w:val="en-AU"/>
              </w:rPr>
              <w:t>.</w:t>
            </w:r>
            <w:r>
              <w:rPr>
                <w:rFonts w:ascii="Garamond" w:hAnsi="Garamond"/>
                <w:lang w:val="en-AU"/>
              </w:rPr>
              <w:t>’ The report also includes some suggestions about means of addressing or ameliorating some of these risks.</w:t>
            </w:r>
          </w:p>
        </w:tc>
      </w:tr>
    </w:tbl>
    <w:p w:rsidR="0003383F" w:rsidRDefault="0003383F" w:rsidP="0003383F">
      <w:pPr>
        <w:ind w:left="720" w:hanging="720"/>
        <w:rPr>
          <w:rFonts w:ascii="Garamond" w:hAnsi="Garamond"/>
          <w:lang w:val="en-AU"/>
        </w:rPr>
      </w:pPr>
    </w:p>
    <w:p w:rsidR="005A7EE5" w:rsidRDefault="005A7EE5" w:rsidP="00786EB6">
      <w:pPr>
        <w:ind w:left="720" w:hanging="720"/>
        <w:rPr>
          <w:rFonts w:ascii="Garamond" w:hAnsi="Garamond"/>
          <w:lang w:val="en-AU"/>
        </w:rPr>
      </w:pPr>
    </w:p>
    <w:p w:rsidR="005A7EE5" w:rsidRPr="00786EB6" w:rsidRDefault="005A7EE5" w:rsidP="00786EB6">
      <w:pPr>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1F69FE" w:rsidRPr="00BC6318" w:rsidRDefault="001F69FE" w:rsidP="001F69FE">
      <w:pPr>
        <w:keepNext/>
        <w:keepLines/>
        <w:autoSpaceDE w:val="0"/>
        <w:autoSpaceDN w:val="0"/>
        <w:adjustRightInd w:val="0"/>
        <w:rPr>
          <w:rFonts w:ascii="Garamond" w:hAnsi="Garamond"/>
          <w:i/>
          <w:lang w:val="en-AU"/>
        </w:rPr>
      </w:pPr>
      <w:r w:rsidRPr="00BC6318">
        <w:rPr>
          <w:rFonts w:ascii="Garamond" w:hAnsi="Garamond"/>
          <w:i/>
          <w:lang w:val="en-AU"/>
        </w:rPr>
        <w:t>Identifying quality improvement opportunities using patient complaints: Feasibility of using a complaints taxonomy in a metropolitan maternity service</w:t>
      </w:r>
    </w:p>
    <w:p w:rsidR="001F69FE" w:rsidRDefault="001F69FE" w:rsidP="001F69FE">
      <w:pPr>
        <w:keepNext/>
        <w:keepLines/>
        <w:autoSpaceDE w:val="0"/>
        <w:autoSpaceDN w:val="0"/>
        <w:adjustRightInd w:val="0"/>
        <w:rPr>
          <w:rFonts w:ascii="Garamond" w:hAnsi="Garamond"/>
          <w:lang w:val="en-AU"/>
        </w:rPr>
      </w:pPr>
      <w:proofErr w:type="spellStart"/>
      <w:r w:rsidRPr="00BC6318">
        <w:rPr>
          <w:rFonts w:ascii="Garamond" w:hAnsi="Garamond"/>
          <w:lang w:val="en-AU"/>
        </w:rPr>
        <w:t>Nowotny</w:t>
      </w:r>
      <w:proofErr w:type="spellEnd"/>
      <w:r w:rsidRPr="00BC6318">
        <w:rPr>
          <w:rFonts w:ascii="Garamond" w:hAnsi="Garamond"/>
          <w:lang w:val="en-AU"/>
        </w:rPr>
        <w:t xml:space="preserve"> BM, </w:t>
      </w:r>
      <w:proofErr w:type="spellStart"/>
      <w:r w:rsidRPr="00BC6318">
        <w:rPr>
          <w:rFonts w:ascii="Garamond" w:hAnsi="Garamond"/>
          <w:lang w:val="en-AU"/>
        </w:rPr>
        <w:t>Loh</w:t>
      </w:r>
      <w:proofErr w:type="spellEnd"/>
      <w:r w:rsidRPr="00BC6318">
        <w:rPr>
          <w:rFonts w:ascii="Garamond" w:hAnsi="Garamond"/>
          <w:lang w:val="en-AU"/>
        </w:rPr>
        <w:t xml:space="preserve"> E, Davies-Tuck M, Hodges R, Wallace EM</w:t>
      </w:r>
    </w:p>
    <w:p w:rsidR="001F69FE" w:rsidRDefault="001F69FE" w:rsidP="001F69FE">
      <w:pPr>
        <w:keepNext/>
        <w:keepLines/>
        <w:autoSpaceDE w:val="0"/>
        <w:autoSpaceDN w:val="0"/>
        <w:adjustRightInd w:val="0"/>
        <w:rPr>
          <w:rFonts w:ascii="Garamond" w:hAnsi="Garamond"/>
          <w:lang w:val="en-AU"/>
        </w:rPr>
      </w:pPr>
      <w:r w:rsidRPr="00BC6318">
        <w:rPr>
          <w:rFonts w:ascii="Garamond" w:hAnsi="Garamond"/>
          <w:lang w:val="en-AU"/>
        </w:rPr>
        <w:t>Journal of Patient Safety and Risk Management. 2019</w:t>
      </w:r>
      <w:proofErr w:type="gramStart"/>
      <w:r w:rsidRPr="00BC6318">
        <w:rPr>
          <w:rFonts w:ascii="Garamond" w:hAnsi="Garamond"/>
          <w:lang w:val="en-AU"/>
        </w:rPr>
        <w:t>;24</w:t>
      </w:r>
      <w:proofErr w:type="gramEnd"/>
      <w:r w:rsidRPr="00BC6318">
        <w:rPr>
          <w:rFonts w:ascii="Garamond" w:hAnsi="Garamond"/>
          <w:lang w:val="en-AU"/>
        </w:rPr>
        <w:t>(5):184-195.</w:t>
      </w:r>
    </w:p>
    <w:tbl>
      <w:tblPr>
        <w:tblStyle w:val="TableGrid"/>
        <w:tblW w:w="0" w:type="auto"/>
        <w:tblInd w:w="288" w:type="dxa"/>
        <w:tblLayout w:type="fixed"/>
        <w:tblLook w:val="01E0" w:firstRow="1" w:lastRow="1" w:firstColumn="1" w:lastColumn="1" w:noHBand="0" w:noVBand="0"/>
      </w:tblPr>
      <w:tblGrid>
        <w:gridCol w:w="1080"/>
        <w:gridCol w:w="8280"/>
      </w:tblGrid>
      <w:tr w:rsidR="001F69FE"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1F69FE" w:rsidRPr="000170DA" w:rsidRDefault="001F69FE" w:rsidP="007F64D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69FE" w:rsidRPr="000170DA" w:rsidRDefault="0057785A" w:rsidP="007F64D6">
            <w:pPr>
              <w:rPr>
                <w:rStyle w:val="Hyperlink"/>
                <w:rFonts w:ascii="Garamond" w:hAnsi="Garamond"/>
                <w:color w:val="auto"/>
                <w:u w:val="none"/>
                <w:lang w:val="en-AU"/>
              </w:rPr>
            </w:pPr>
            <w:hyperlink r:id="rId17" w:history="1">
              <w:r w:rsidR="001F69FE" w:rsidRPr="005D14D7">
                <w:rPr>
                  <w:rStyle w:val="Hyperlink"/>
                  <w:rFonts w:ascii="Garamond" w:hAnsi="Garamond"/>
                  <w:lang w:val="en-AU"/>
                </w:rPr>
                <w:t>https://doi.org/10.1177/2516043519869447</w:t>
              </w:r>
            </w:hyperlink>
          </w:p>
        </w:tc>
      </w:tr>
      <w:tr w:rsidR="001F69FE"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1F69FE" w:rsidRPr="000170DA" w:rsidRDefault="001F69FE" w:rsidP="007F64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69FE" w:rsidRPr="00BC6318" w:rsidRDefault="001F69FE" w:rsidP="007F64D6">
            <w:pPr>
              <w:rPr>
                <w:rFonts w:ascii="Garamond" w:hAnsi="Garamond"/>
                <w:lang w:val="en-AU"/>
              </w:rPr>
            </w:pPr>
            <w:r>
              <w:rPr>
                <w:rFonts w:ascii="Garamond" w:hAnsi="Garamond"/>
                <w:lang w:val="en-AU"/>
              </w:rPr>
              <w:t>Paper describing how an Australian health service tested the efficacy of t</w:t>
            </w:r>
            <w:r w:rsidRPr="00BC6318">
              <w:rPr>
                <w:rFonts w:ascii="Garamond" w:hAnsi="Garamond"/>
                <w:lang w:val="en-AU"/>
              </w:rPr>
              <w:t>he Healthcare Complaints Analysis Tool (HCAT) to interrogate patient complaints for quality and safety improvement lessons.</w:t>
            </w:r>
            <w:r>
              <w:rPr>
                <w:rFonts w:ascii="Garamond" w:hAnsi="Garamond"/>
                <w:lang w:val="en-AU"/>
              </w:rPr>
              <w:t xml:space="preserve"> The HCAT has been previously </w:t>
            </w:r>
            <w:r w:rsidRPr="00BC6318">
              <w:rPr>
                <w:rFonts w:ascii="Garamond" w:hAnsi="Garamond"/>
                <w:lang w:val="en-AU"/>
              </w:rPr>
              <w:t>in whole-of-system and whole-of-service settings</w:t>
            </w:r>
            <w:r>
              <w:rPr>
                <w:rFonts w:ascii="Garamond" w:hAnsi="Garamond"/>
                <w:lang w:val="en-AU"/>
              </w:rPr>
              <w:t xml:space="preserve"> and this </w:t>
            </w:r>
            <w:r w:rsidR="00B023B1">
              <w:rPr>
                <w:rFonts w:ascii="Garamond" w:hAnsi="Garamond"/>
                <w:lang w:val="en-AU"/>
              </w:rPr>
              <w:t>study</w:t>
            </w:r>
            <w:r>
              <w:rPr>
                <w:rFonts w:ascii="Garamond" w:hAnsi="Garamond"/>
                <w:lang w:val="en-AU"/>
              </w:rPr>
              <w:t xml:space="preserve"> </w:t>
            </w:r>
            <w:r w:rsidRPr="00BC6318">
              <w:rPr>
                <w:rFonts w:ascii="Garamond" w:hAnsi="Garamond"/>
                <w:lang w:val="en-AU"/>
              </w:rPr>
              <w:t>sought to assess whether the taxonomy is functional at the level of a single hospital department.</w:t>
            </w:r>
            <w:r>
              <w:rPr>
                <w:rFonts w:ascii="Garamond" w:hAnsi="Garamond"/>
                <w:lang w:val="en-AU"/>
              </w:rPr>
              <w:t xml:space="preserve"> A sample of 200 de-identified complaints </w:t>
            </w:r>
            <w:proofErr w:type="gramStart"/>
            <w:r>
              <w:rPr>
                <w:rFonts w:ascii="Garamond" w:hAnsi="Garamond"/>
                <w:lang w:val="en-AU"/>
              </w:rPr>
              <w:t>was found</w:t>
            </w:r>
            <w:proofErr w:type="gramEnd"/>
            <w:r>
              <w:rPr>
                <w:rFonts w:ascii="Garamond" w:hAnsi="Garamond"/>
                <w:lang w:val="en-AU"/>
              </w:rPr>
              <w:t xml:space="preserve"> to cover 567 issues. The authors report that ‘</w:t>
            </w:r>
            <w:r w:rsidRPr="00BC6318">
              <w:rPr>
                <w:rFonts w:ascii="Garamond" w:hAnsi="Garamond"/>
                <w:lang w:val="en-AU"/>
              </w:rPr>
              <w:t xml:space="preserve">The </w:t>
            </w:r>
            <w:r w:rsidRPr="00BC6318">
              <w:rPr>
                <w:rFonts w:ascii="Garamond" w:hAnsi="Garamond"/>
                <w:b/>
                <w:lang w:val="en-AU"/>
              </w:rPr>
              <w:t>most common issues</w:t>
            </w:r>
            <w:r w:rsidRPr="00BC6318">
              <w:rPr>
                <w:rFonts w:ascii="Garamond" w:hAnsi="Garamond"/>
                <w:lang w:val="en-AU"/>
              </w:rPr>
              <w:t xml:space="preserve"> were </w:t>
            </w:r>
            <w:r w:rsidRPr="00BC6318">
              <w:rPr>
                <w:rFonts w:ascii="Garamond" w:hAnsi="Garamond"/>
                <w:b/>
                <w:lang w:val="en-AU"/>
              </w:rPr>
              <w:t>rude behaviour</w:t>
            </w:r>
            <w:r w:rsidRPr="00BC6318">
              <w:rPr>
                <w:rFonts w:ascii="Garamond" w:hAnsi="Garamond"/>
                <w:lang w:val="en-AU"/>
              </w:rPr>
              <w:t xml:space="preserve"> (n</w:t>
            </w:r>
            <w:r w:rsidRPr="00BC6318">
              <w:rPr>
                <w:lang w:val="en-AU"/>
              </w:rPr>
              <w:t> </w:t>
            </w:r>
            <w:r w:rsidRPr="00BC6318">
              <w:rPr>
                <w:rFonts w:ascii="Garamond" w:hAnsi="Garamond"/>
                <w:lang w:val="en-AU"/>
              </w:rPr>
              <w:t>=</w:t>
            </w:r>
            <w:r w:rsidRPr="00BC6318">
              <w:rPr>
                <w:lang w:val="en-AU"/>
              </w:rPr>
              <w:t> </w:t>
            </w:r>
            <w:r w:rsidRPr="00BC6318">
              <w:rPr>
                <w:rFonts w:ascii="Garamond" w:hAnsi="Garamond"/>
                <w:lang w:val="en-AU"/>
              </w:rPr>
              <w:t xml:space="preserve">46), </w:t>
            </w:r>
            <w:r w:rsidRPr="00BC6318">
              <w:rPr>
                <w:rFonts w:ascii="Garamond" w:hAnsi="Garamond"/>
                <w:b/>
                <w:lang w:val="en-AU"/>
              </w:rPr>
              <w:t>poor communication</w:t>
            </w:r>
            <w:r w:rsidRPr="00BC6318">
              <w:rPr>
                <w:rFonts w:ascii="Garamond" w:hAnsi="Garamond"/>
                <w:lang w:val="en-AU"/>
              </w:rPr>
              <w:t xml:space="preserve"> (n</w:t>
            </w:r>
            <w:r w:rsidRPr="00BC6318">
              <w:rPr>
                <w:lang w:val="en-AU"/>
              </w:rPr>
              <w:t> </w:t>
            </w:r>
            <w:r w:rsidRPr="00BC6318">
              <w:rPr>
                <w:rFonts w:ascii="Garamond" w:hAnsi="Garamond"/>
                <w:lang w:val="en-AU"/>
              </w:rPr>
              <w:t>=</w:t>
            </w:r>
            <w:r w:rsidRPr="00BC6318">
              <w:rPr>
                <w:lang w:val="en-AU"/>
              </w:rPr>
              <w:t> </w:t>
            </w:r>
            <w:r w:rsidRPr="00BC6318">
              <w:rPr>
                <w:rFonts w:ascii="Garamond" w:hAnsi="Garamond"/>
                <w:lang w:val="en-AU"/>
              </w:rPr>
              <w:t xml:space="preserve">38), complaints relating to the </w:t>
            </w:r>
            <w:r w:rsidRPr="00BC6318">
              <w:rPr>
                <w:rFonts w:ascii="Garamond" w:hAnsi="Garamond"/>
                <w:b/>
                <w:lang w:val="en-AU"/>
              </w:rPr>
              <w:t>quality of medical care</w:t>
            </w:r>
            <w:r w:rsidRPr="00BC6318">
              <w:rPr>
                <w:rFonts w:ascii="Garamond" w:hAnsi="Garamond"/>
                <w:lang w:val="en-AU"/>
              </w:rPr>
              <w:t xml:space="preserve"> (n</w:t>
            </w:r>
            <w:r w:rsidRPr="00BC6318">
              <w:rPr>
                <w:lang w:val="en-AU"/>
              </w:rPr>
              <w:t> </w:t>
            </w:r>
            <w:r w:rsidRPr="00BC6318">
              <w:rPr>
                <w:rFonts w:ascii="Garamond" w:hAnsi="Garamond"/>
                <w:lang w:val="en-AU"/>
              </w:rPr>
              <w:t>=</w:t>
            </w:r>
            <w:r w:rsidRPr="00BC6318">
              <w:rPr>
                <w:lang w:val="en-AU"/>
              </w:rPr>
              <w:t> </w:t>
            </w:r>
            <w:r w:rsidRPr="00BC6318">
              <w:rPr>
                <w:rFonts w:ascii="Garamond" w:hAnsi="Garamond"/>
                <w:lang w:val="en-AU"/>
              </w:rPr>
              <w:t xml:space="preserve">36), </w:t>
            </w:r>
            <w:r w:rsidRPr="00BC6318">
              <w:rPr>
                <w:rFonts w:ascii="Garamond" w:hAnsi="Garamond"/>
                <w:b/>
                <w:lang w:val="en-AU"/>
              </w:rPr>
              <w:t>nursing care</w:t>
            </w:r>
            <w:r w:rsidRPr="00BC6318">
              <w:rPr>
                <w:rFonts w:ascii="Garamond" w:hAnsi="Garamond"/>
                <w:lang w:val="en-AU"/>
              </w:rPr>
              <w:t xml:space="preserve"> (n</w:t>
            </w:r>
            <w:r w:rsidRPr="00BC6318">
              <w:rPr>
                <w:lang w:val="en-AU"/>
              </w:rPr>
              <w:t> </w:t>
            </w:r>
            <w:r w:rsidRPr="00BC6318">
              <w:rPr>
                <w:rFonts w:ascii="Garamond" w:hAnsi="Garamond"/>
                <w:lang w:val="en-AU"/>
              </w:rPr>
              <w:t>=</w:t>
            </w:r>
            <w:r w:rsidRPr="00BC6318">
              <w:rPr>
                <w:lang w:val="en-AU"/>
              </w:rPr>
              <w:t> </w:t>
            </w:r>
            <w:r w:rsidRPr="00BC6318">
              <w:rPr>
                <w:rFonts w:ascii="Garamond" w:hAnsi="Garamond"/>
                <w:lang w:val="en-AU"/>
              </w:rPr>
              <w:t xml:space="preserve">35), surgical/medical </w:t>
            </w:r>
            <w:r w:rsidRPr="00BC6318">
              <w:rPr>
                <w:rFonts w:ascii="Garamond" w:hAnsi="Garamond"/>
                <w:b/>
                <w:lang w:val="en-AU"/>
              </w:rPr>
              <w:t>complications</w:t>
            </w:r>
            <w:r w:rsidRPr="00BC6318">
              <w:rPr>
                <w:rFonts w:ascii="Garamond" w:hAnsi="Garamond"/>
                <w:lang w:val="en-AU"/>
              </w:rPr>
              <w:t xml:space="preserve"> (n</w:t>
            </w:r>
            <w:r w:rsidRPr="00BC6318">
              <w:rPr>
                <w:lang w:val="en-AU"/>
              </w:rPr>
              <w:t> </w:t>
            </w:r>
            <w:r w:rsidRPr="00BC6318">
              <w:rPr>
                <w:rFonts w:ascii="Garamond" w:hAnsi="Garamond"/>
                <w:lang w:val="en-AU"/>
              </w:rPr>
              <w:t>=</w:t>
            </w:r>
            <w:r w:rsidRPr="00BC6318">
              <w:rPr>
                <w:lang w:val="en-AU"/>
              </w:rPr>
              <w:t> </w:t>
            </w:r>
            <w:r w:rsidRPr="00BC6318">
              <w:rPr>
                <w:rFonts w:ascii="Garamond" w:hAnsi="Garamond"/>
                <w:lang w:val="en-AU"/>
              </w:rPr>
              <w:t xml:space="preserve">28) and complaints relating to the </w:t>
            </w:r>
            <w:r w:rsidRPr="00BC6318">
              <w:rPr>
                <w:rFonts w:ascii="Garamond" w:hAnsi="Garamond"/>
                <w:b/>
                <w:lang w:val="en-AU"/>
              </w:rPr>
              <w:t>attitude</w:t>
            </w:r>
            <w:r w:rsidRPr="00BC6318">
              <w:rPr>
                <w:rFonts w:ascii="Garamond" w:hAnsi="Garamond"/>
                <w:lang w:val="en-AU"/>
              </w:rPr>
              <w:t xml:space="preserve"> of staff members (n</w:t>
            </w:r>
            <w:r w:rsidRPr="00BC6318">
              <w:rPr>
                <w:lang w:val="en-AU"/>
              </w:rPr>
              <w:t> </w:t>
            </w:r>
            <w:r w:rsidRPr="00BC6318">
              <w:rPr>
                <w:rFonts w:ascii="Garamond" w:hAnsi="Garamond"/>
                <w:lang w:val="en-AU"/>
              </w:rPr>
              <w:t>=</w:t>
            </w:r>
            <w:r w:rsidRPr="00BC6318">
              <w:rPr>
                <w:lang w:val="en-AU"/>
              </w:rPr>
              <w:t> </w:t>
            </w:r>
            <w:r w:rsidRPr="00BC6318">
              <w:rPr>
                <w:rFonts w:ascii="Garamond" w:hAnsi="Garamond"/>
                <w:lang w:val="en-AU"/>
              </w:rPr>
              <w:t xml:space="preserve">23). Complaints in the clinical domain made up the greatest proportion of both severe (ISR 1 </w:t>
            </w:r>
            <w:r w:rsidRPr="00BC6318">
              <w:rPr>
                <w:rFonts w:ascii="Garamond" w:hAnsi="Garamond" w:cs="Garamond"/>
                <w:lang w:val="en-AU"/>
              </w:rPr>
              <w:t>–</w:t>
            </w:r>
            <w:r w:rsidRPr="00BC6318">
              <w:rPr>
                <w:rFonts w:ascii="Garamond" w:hAnsi="Garamond"/>
                <w:lang w:val="en-AU"/>
              </w:rPr>
              <w:t xml:space="preserve"> 66.7%) and moderate (ISR 2 </w:t>
            </w:r>
            <w:r w:rsidRPr="00BC6318">
              <w:rPr>
                <w:rFonts w:ascii="Garamond" w:hAnsi="Garamond" w:cs="Garamond"/>
                <w:lang w:val="en-AU"/>
              </w:rPr>
              <w:t>–</w:t>
            </w:r>
            <w:r w:rsidRPr="00BC6318">
              <w:rPr>
                <w:rFonts w:ascii="Garamond" w:hAnsi="Garamond"/>
                <w:lang w:val="en-AU"/>
              </w:rPr>
              <w:t xml:space="preserve"> 64.5%) incidents.</w:t>
            </w:r>
          </w:p>
          <w:p w:rsidR="001F69FE" w:rsidRPr="00652094" w:rsidRDefault="001F69FE" w:rsidP="007F64D6">
            <w:pPr>
              <w:rPr>
                <w:rFonts w:ascii="Garamond" w:hAnsi="Garamond"/>
                <w:lang w:val="en-AU"/>
              </w:rPr>
            </w:pPr>
            <w:r>
              <w:rPr>
                <w:rFonts w:ascii="Garamond" w:hAnsi="Garamond"/>
                <w:lang w:val="en-AU"/>
              </w:rPr>
              <w:t>The authors conclude</w:t>
            </w:r>
            <w:r w:rsidR="00EC23A3">
              <w:rPr>
                <w:rFonts w:ascii="Garamond" w:hAnsi="Garamond"/>
                <w:lang w:val="en-AU"/>
              </w:rPr>
              <w:t>d</w:t>
            </w:r>
            <w:r>
              <w:rPr>
                <w:rFonts w:ascii="Garamond" w:hAnsi="Garamond"/>
                <w:lang w:val="en-AU"/>
              </w:rPr>
              <w:t xml:space="preserve"> that ‘</w:t>
            </w:r>
            <w:r w:rsidRPr="00BC6318">
              <w:rPr>
                <w:rFonts w:ascii="Garamond" w:hAnsi="Garamond"/>
                <w:lang w:val="en-AU"/>
              </w:rPr>
              <w:t>Using a reliable taxonomy, we were able to successfully interrogate patient complaints, identifying quality improvement targets within a single maternity service. The taxonomy appears suitable for adoption and application across health jurisdictions.</w:t>
            </w:r>
            <w:r>
              <w:rPr>
                <w:rFonts w:ascii="Garamond" w:hAnsi="Garamond"/>
                <w:lang w:val="en-AU"/>
              </w:rPr>
              <w:t>’</w:t>
            </w:r>
          </w:p>
        </w:tc>
      </w:tr>
    </w:tbl>
    <w:p w:rsidR="001F69FE" w:rsidRDefault="001F69FE" w:rsidP="001F69FE">
      <w:pPr>
        <w:keepNext/>
        <w:rPr>
          <w:rFonts w:ascii="Garamond" w:hAnsi="Garamond"/>
          <w:lang w:val="en-AU"/>
        </w:rPr>
      </w:pPr>
    </w:p>
    <w:p w:rsidR="001F69FE" w:rsidRDefault="001F69FE" w:rsidP="001F69FE">
      <w:pPr>
        <w:keepNext/>
        <w:keepLines/>
        <w:autoSpaceDE w:val="0"/>
        <w:autoSpaceDN w:val="0"/>
        <w:adjustRightInd w:val="0"/>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w:t>
      </w:r>
      <w:proofErr w:type="gramStart"/>
      <w:r>
        <w:rPr>
          <w:rFonts w:ascii="Garamond" w:hAnsi="Garamond"/>
          <w:lang w:val="en-AU"/>
        </w:rPr>
        <w:t>partnering</w:t>
      </w:r>
      <w:proofErr w:type="gramEnd"/>
      <w:r>
        <w:rPr>
          <w:rFonts w:ascii="Garamond" w:hAnsi="Garamond"/>
          <w:lang w:val="en-AU"/>
        </w:rPr>
        <w:t xml:space="preserve"> with consumers, </w:t>
      </w:r>
      <w:r w:rsidRPr="006C5462">
        <w:rPr>
          <w:rFonts w:ascii="Garamond" w:hAnsi="Garamond"/>
          <w:lang w:val="en-AU"/>
        </w:rPr>
        <w:t>see</w:t>
      </w:r>
      <w:r>
        <w:rPr>
          <w:rFonts w:ascii="Garamond" w:hAnsi="Garamond"/>
          <w:lang w:val="en-AU"/>
        </w:rPr>
        <w:t xml:space="preserve"> </w:t>
      </w:r>
      <w:hyperlink r:id="rId18" w:history="1">
        <w:r w:rsidRPr="005D14D7">
          <w:rPr>
            <w:rStyle w:val="Hyperlink"/>
            <w:rFonts w:ascii="Garamond" w:hAnsi="Garamond"/>
            <w:lang w:val="en-AU"/>
          </w:rPr>
          <w:t>https://www.safetyandquality.gov.au/our-work/partnering-consumers</w:t>
        </w:r>
      </w:hyperlink>
    </w:p>
    <w:p w:rsidR="001F69FE" w:rsidRDefault="001F69FE" w:rsidP="001F69FE">
      <w:pPr>
        <w:autoSpaceDE w:val="0"/>
        <w:autoSpaceDN w:val="0"/>
        <w:adjustRightInd w:val="0"/>
        <w:rPr>
          <w:rFonts w:ascii="Garamond" w:hAnsi="Garamond"/>
          <w:lang w:val="en-AU"/>
        </w:rPr>
      </w:pPr>
    </w:p>
    <w:p w:rsidR="001F69FE" w:rsidRPr="0003383F" w:rsidRDefault="001F69FE" w:rsidP="001F69FE">
      <w:pPr>
        <w:keepNext/>
        <w:keepLines/>
        <w:autoSpaceDE w:val="0"/>
        <w:autoSpaceDN w:val="0"/>
        <w:adjustRightInd w:val="0"/>
        <w:rPr>
          <w:rFonts w:ascii="Garamond" w:hAnsi="Garamond"/>
          <w:i/>
          <w:lang w:val="en-AU"/>
        </w:rPr>
      </w:pPr>
      <w:r w:rsidRPr="0003383F">
        <w:rPr>
          <w:rFonts w:ascii="Garamond" w:hAnsi="Garamond"/>
          <w:i/>
          <w:lang w:val="en-AU"/>
        </w:rPr>
        <w:t>How effective is teamwork really? The relationship between teamwork and performance in healthcare teams: a systematic review and meta-analysis</w:t>
      </w:r>
    </w:p>
    <w:p w:rsidR="001F69FE" w:rsidRDefault="001F69FE" w:rsidP="001F69FE">
      <w:pPr>
        <w:keepNext/>
        <w:keepLines/>
        <w:autoSpaceDE w:val="0"/>
        <w:autoSpaceDN w:val="0"/>
        <w:adjustRightInd w:val="0"/>
        <w:rPr>
          <w:rFonts w:ascii="Garamond" w:hAnsi="Garamond"/>
          <w:lang w:val="en-AU"/>
        </w:rPr>
      </w:pPr>
      <w:r w:rsidRPr="0003383F">
        <w:rPr>
          <w:rFonts w:ascii="Garamond" w:hAnsi="Garamond"/>
          <w:lang w:val="en-AU"/>
        </w:rPr>
        <w:t xml:space="preserve">Schmutz JB, Meier LL, </w:t>
      </w:r>
      <w:proofErr w:type="spellStart"/>
      <w:r w:rsidRPr="0003383F">
        <w:rPr>
          <w:rFonts w:ascii="Garamond" w:hAnsi="Garamond"/>
          <w:lang w:val="en-AU"/>
        </w:rPr>
        <w:t>Manser</w:t>
      </w:r>
      <w:proofErr w:type="spellEnd"/>
      <w:r w:rsidRPr="0003383F">
        <w:rPr>
          <w:rFonts w:ascii="Garamond" w:hAnsi="Garamond"/>
          <w:lang w:val="en-AU"/>
        </w:rPr>
        <w:t xml:space="preserve"> T</w:t>
      </w:r>
    </w:p>
    <w:p w:rsidR="001F69FE" w:rsidRDefault="001F69FE" w:rsidP="001F69FE">
      <w:pPr>
        <w:keepNext/>
        <w:keepLines/>
        <w:autoSpaceDE w:val="0"/>
        <w:autoSpaceDN w:val="0"/>
        <w:adjustRightInd w:val="0"/>
        <w:rPr>
          <w:rFonts w:ascii="Garamond" w:hAnsi="Garamond"/>
          <w:lang w:val="en-AU"/>
        </w:rPr>
      </w:pPr>
      <w:r w:rsidRPr="0003383F">
        <w:rPr>
          <w:rFonts w:ascii="Garamond" w:hAnsi="Garamond"/>
          <w:lang w:val="en-AU"/>
        </w:rPr>
        <w:t>BMJ Open. 2019</w:t>
      </w:r>
      <w:proofErr w:type="gramStart"/>
      <w:r w:rsidRPr="0003383F">
        <w:rPr>
          <w:rFonts w:ascii="Garamond" w:hAnsi="Garamond"/>
          <w:lang w:val="en-AU"/>
        </w:rPr>
        <w:t>;9</w:t>
      </w:r>
      <w:proofErr w:type="gramEnd"/>
      <w:r w:rsidRPr="0003383F">
        <w:rPr>
          <w:rFonts w:ascii="Garamond" w:hAnsi="Garamond"/>
          <w:lang w:val="en-AU"/>
        </w:rPr>
        <w:t>(9):e028280.</w:t>
      </w:r>
    </w:p>
    <w:tbl>
      <w:tblPr>
        <w:tblStyle w:val="TableGrid"/>
        <w:tblW w:w="0" w:type="auto"/>
        <w:tblInd w:w="288" w:type="dxa"/>
        <w:tblLayout w:type="fixed"/>
        <w:tblLook w:val="01E0" w:firstRow="1" w:lastRow="1" w:firstColumn="1" w:lastColumn="1" w:noHBand="0" w:noVBand="0"/>
      </w:tblPr>
      <w:tblGrid>
        <w:gridCol w:w="1080"/>
        <w:gridCol w:w="8280"/>
      </w:tblGrid>
      <w:tr w:rsidR="001F69FE"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1F69FE" w:rsidRPr="000170DA" w:rsidRDefault="001F69FE" w:rsidP="007F64D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69FE" w:rsidRPr="000170DA" w:rsidRDefault="0057785A" w:rsidP="007F64D6">
            <w:pPr>
              <w:rPr>
                <w:rStyle w:val="Hyperlink"/>
                <w:rFonts w:ascii="Garamond" w:hAnsi="Garamond"/>
                <w:color w:val="auto"/>
                <w:u w:val="none"/>
                <w:lang w:val="en-AU"/>
              </w:rPr>
            </w:pPr>
            <w:hyperlink r:id="rId19" w:history="1">
              <w:r w:rsidR="001F69FE" w:rsidRPr="005D14D7">
                <w:rPr>
                  <w:rStyle w:val="Hyperlink"/>
                  <w:rFonts w:ascii="Garamond" w:hAnsi="Garamond"/>
                  <w:lang w:val="en-AU"/>
                </w:rPr>
                <w:t>https://doi.org/10.1136/bmjopen-2018-028280</w:t>
              </w:r>
            </w:hyperlink>
          </w:p>
        </w:tc>
      </w:tr>
      <w:tr w:rsidR="001F69FE"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1F69FE" w:rsidRPr="000170DA" w:rsidRDefault="001F69FE" w:rsidP="007F64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69FE" w:rsidRPr="00652094" w:rsidRDefault="001F69FE" w:rsidP="007F64D6">
            <w:pPr>
              <w:rPr>
                <w:rFonts w:ascii="Garamond" w:hAnsi="Garamond"/>
                <w:lang w:val="en-AU"/>
              </w:rPr>
            </w:pPr>
            <w:r>
              <w:rPr>
                <w:rFonts w:ascii="Garamond" w:hAnsi="Garamond"/>
                <w:lang w:val="en-AU"/>
              </w:rPr>
              <w:t>This systematic review and meta-analysis confirms how important good teamwork is to health care. Examining 31 studies that reported on ‘</w:t>
            </w:r>
            <w:r w:rsidRPr="0003383F">
              <w:rPr>
                <w:rFonts w:ascii="Garamond" w:hAnsi="Garamond"/>
                <w:lang w:val="en-AU"/>
              </w:rPr>
              <w:t>a relationship between a teamwork process (</w:t>
            </w:r>
            <w:proofErr w:type="spellStart"/>
            <w:r w:rsidRPr="0003383F">
              <w:rPr>
                <w:rFonts w:ascii="Garamond" w:hAnsi="Garamond"/>
                <w:lang w:val="en-AU"/>
              </w:rPr>
              <w:t>eg</w:t>
            </w:r>
            <w:proofErr w:type="spellEnd"/>
            <w:r w:rsidRPr="0003383F">
              <w:rPr>
                <w:rFonts w:ascii="Garamond" w:hAnsi="Garamond"/>
                <w:lang w:val="en-AU"/>
              </w:rPr>
              <w:t>, coordination, non-technical skills) and a performance measure (</w:t>
            </w:r>
            <w:proofErr w:type="spellStart"/>
            <w:r w:rsidRPr="0003383F">
              <w:rPr>
                <w:rFonts w:ascii="Garamond" w:hAnsi="Garamond"/>
                <w:lang w:val="en-AU"/>
              </w:rPr>
              <w:t>eg</w:t>
            </w:r>
            <w:proofErr w:type="spellEnd"/>
            <w:r w:rsidRPr="0003383F">
              <w:rPr>
                <w:rFonts w:ascii="Garamond" w:hAnsi="Garamond"/>
                <w:lang w:val="en-AU"/>
              </w:rPr>
              <w:t>, checklist based expert rating, e</w:t>
            </w:r>
            <w:r>
              <w:rPr>
                <w:rFonts w:ascii="Garamond" w:hAnsi="Garamond"/>
                <w:lang w:val="en-AU"/>
              </w:rPr>
              <w:t>rrors) in an acute care setting’ the authors found that the literature does support that value of teamwork. The authors conclude that ‘</w:t>
            </w:r>
            <w:r w:rsidRPr="0003383F">
              <w:rPr>
                <w:rFonts w:ascii="Garamond" w:hAnsi="Garamond"/>
                <w:b/>
                <w:lang w:val="en-AU"/>
              </w:rPr>
              <w:t>Teamwork has a medium-sized effect on performance</w:t>
            </w:r>
            <w:r w:rsidRPr="0003383F">
              <w:rPr>
                <w:rFonts w:ascii="Garamond" w:hAnsi="Garamond"/>
                <w:lang w:val="en-AU"/>
              </w:rPr>
              <w:t xml:space="preserve">. The analysis of moderators illustrated that </w:t>
            </w:r>
            <w:r w:rsidRPr="0003383F">
              <w:rPr>
                <w:rFonts w:ascii="Garamond" w:hAnsi="Garamond"/>
                <w:b/>
                <w:lang w:val="en-AU"/>
              </w:rPr>
              <w:t>teamwork relates to performance regardless of characteristics of the team or task</w:t>
            </w:r>
            <w:r w:rsidRPr="0003383F">
              <w:rPr>
                <w:rFonts w:ascii="Garamond" w:hAnsi="Garamond"/>
                <w:lang w:val="en-AU"/>
              </w:rPr>
              <w:t xml:space="preserve">. Therefore, </w:t>
            </w:r>
            <w:r w:rsidRPr="0003383F">
              <w:rPr>
                <w:rFonts w:ascii="Garamond" w:hAnsi="Garamond"/>
                <w:b/>
                <w:lang w:val="en-AU"/>
              </w:rPr>
              <w:t>healthcare organisations should recognise the value of teamwork</w:t>
            </w:r>
            <w:r w:rsidRPr="0003383F">
              <w:rPr>
                <w:rFonts w:ascii="Garamond" w:hAnsi="Garamond"/>
                <w:lang w:val="en-AU"/>
              </w:rPr>
              <w:t xml:space="preserve"> and </w:t>
            </w:r>
            <w:r w:rsidRPr="0003383F">
              <w:rPr>
                <w:rFonts w:ascii="Garamond" w:hAnsi="Garamond"/>
                <w:b/>
                <w:lang w:val="en-AU"/>
              </w:rPr>
              <w:t>emphasise approaches that maintain and improve teamwork for the benefit of their patients</w:t>
            </w:r>
            <w:r>
              <w:rPr>
                <w:rFonts w:ascii="Garamond" w:hAnsi="Garamond"/>
                <w:lang w:val="en-AU"/>
              </w:rPr>
              <w:t>.’</w:t>
            </w:r>
          </w:p>
        </w:tc>
      </w:tr>
    </w:tbl>
    <w:p w:rsidR="001F69FE" w:rsidRDefault="001F69FE" w:rsidP="001F69FE">
      <w:pPr>
        <w:keepNext/>
        <w:rPr>
          <w:rFonts w:ascii="Garamond" w:hAnsi="Garamond"/>
          <w:lang w:val="en-AU"/>
        </w:rPr>
      </w:pPr>
    </w:p>
    <w:p w:rsidR="00C849B2" w:rsidRDefault="00C849B2" w:rsidP="00C849B2">
      <w:pPr>
        <w:keepNext/>
        <w:rPr>
          <w:rFonts w:ascii="Garamond" w:hAnsi="Garamond"/>
          <w:i/>
          <w:lang w:val="en-AU"/>
        </w:rPr>
      </w:pPr>
      <w:r w:rsidRPr="00620D38">
        <w:rPr>
          <w:rFonts w:ascii="Garamond" w:hAnsi="Garamond"/>
          <w:i/>
          <w:lang w:val="en-AU"/>
        </w:rPr>
        <w:t>Artificial Intelligence: How to get it right. Putting policy into practice for safe data-driven</w:t>
      </w:r>
      <w:r>
        <w:rPr>
          <w:rFonts w:ascii="Garamond" w:hAnsi="Garamond"/>
          <w:i/>
          <w:lang w:val="en-AU"/>
        </w:rPr>
        <w:t xml:space="preserve"> innovation in health and care</w:t>
      </w:r>
    </w:p>
    <w:p w:rsidR="00C849B2" w:rsidRDefault="00C849B2" w:rsidP="00C849B2">
      <w:pPr>
        <w:keepNext/>
        <w:rPr>
          <w:rFonts w:ascii="Garamond" w:hAnsi="Garamond"/>
          <w:lang w:val="en-AU"/>
        </w:rPr>
      </w:pPr>
      <w:r w:rsidRPr="00D218C4">
        <w:rPr>
          <w:rFonts w:ascii="Garamond" w:hAnsi="Garamond"/>
          <w:lang w:val="en-AU"/>
        </w:rPr>
        <w:t>Joshi I, Morley J, editors</w:t>
      </w:r>
    </w:p>
    <w:p w:rsidR="00C849B2" w:rsidRPr="00D218C4" w:rsidRDefault="00C849B2" w:rsidP="00C849B2">
      <w:pPr>
        <w:keepNext/>
        <w:rPr>
          <w:rFonts w:ascii="Garamond" w:hAnsi="Garamond"/>
          <w:lang w:val="en-AU"/>
        </w:rPr>
      </w:pPr>
      <w:r w:rsidRPr="00D218C4">
        <w:rPr>
          <w:rFonts w:ascii="Garamond" w:hAnsi="Garamond"/>
          <w:lang w:val="en-AU"/>
        </w:rPr>
        <w:t>London: NHS</w:t>
      </w:r>
      <w:r w:rsidRPr="00D218C4">
        <w:rPr>
          <w:rFonts w:ascii="Garamond" w:hAnsi="Garamond"/>
          <w:vertAlign w:val="superscript"/>
          <w:lang w:val="en-AU"/>
        </w:rPr>
        <w:t>x</w:t>
      </w:r>
      <w:r w:rsidRPr="00D218C4">
        <w:rPr>
          <w:rFonts w:ascii="Garamond" w:hAnsi="Garamond"/>
          <w:lang w:val="en-AU"/>
        </w:rPr>
        <w:t>; 2019.</w:t>
      </w:r>
    </w:p>
    <w:p w:rsidR="00C849B2" w:rsidRDefault="00C849B2" w:rsidP="00185EC1">
      <w:pPr>
        <w:rPr>
          <w:rFonts w:ascii="Garamond" w:hAnsi="Garamond"/>
          <w:i/>
          <w:lang w:val="en-AU"/>
        </w:rPr>
      </w:pPr>
    </w:p>
    <w:p w:rsidR="00C849B2" w:rsidRDefault="00C849B2" w:rsidP="00C849B2">
      <w:pPr>
        <w:keepNext/>
        <w:rPr>
          <w:rFonts w:ascii="Garamond" w:hAnsi="Garamond"/>
          <w:i/>
          <w:lang w:val="en-AU"/>
        </w:rPr>
      </w:pPr>
      <w:r w:rsidRPr="00C849B2">
        <w:rPr>
          <w:rFonts w:ascii="Garamond" w:hAnsi="Garamond"/>
          <w:i/>
          <w:lang w:val="en-AU"/>
        </w:rPr>
        <w:t>Artificial Intelligence: solving problems, growing the economy and improving our quality of life</w:t>
      </w:r>
    </w:p>
    <w:p w:rsidR="00C849B2" w:rsidRPr="00C849B2" w:rsidRDefault="00C849B2" w:rsidP="00C849B2">
      <w:pPr>
        <w:keepNext/>
        <w:rPr>
          <w:rFonts w:ascii="Garamond" w:hAnsi="Garamond"/>
          <w:lang w:val="en-AU"/>
        </w:rPr>
      </w:pPr>
      <w:r w:rsidRPr="00C849B2">
        <w:rPr>
          <w:rFonts w:ascii="Garamond" w:hAnsi="Garamond"/>
          <w:lang w:val="en-AU"/>
        </w:rPr>
        <w:t xml:space="preserve">Hajkowicz S, </w:t>
      </w:r>
      <w:proofErr w:type="spellStart"/>
      <w:r w:rsidRPr="00C849B2">
        <w:rPr>
          <w:rFonts w:ascii="Garamond" w:hAnsi="Garamond"/>
          <w:lang w:val="en-AU"/>
        </w:rPr>
        <w:t>Karimi</w:t>
      </w:r>
      <w:proofErr w:type="spellEnd"/>
      <w:r w:rsidRPr="00C849B2">
        <w:rPr>
          <w:rFonts w:ascii="Garamond" w:hAnsi="Garamond"/>
          <w:lang w:val="en-AU"/>
        </w:rPr>
        <w:t xml:space="preserve"> S, </w:t>
      </w:r>
      <w:proofErr w:type="spellStart"/>
      <w:r w:rsidRPr="00C849B2">
        <w:rPr>
          <w:rFonts w:ascii="Garamond" w:hAnsi="Garamond"/>
          <w:lang w:val="en-AU"/>
        </w:rPr>
        <w:t>Wark</w:t>
      </w:r>
      <w:proofErr w:type="spellEnd"/>
      <w:r w:rsidRPr="00C849B2">
        <w:rPr>
          <w:rFonts w:ascii="Garamond" w:hAnsi="Garamond"/>
          <w:lang w:val="en-AU"/>
        </w:rPr>
        <w:t xml:space="preserve"> T, Chen C, Evans M, </w:t>
      </w:r>
      <w:proofErr w:type="spellStart"/>
      <w:r w:rsidRPr="00C849B2">
        <w:rPr>
          <w:rFonts w:ascii="Garamond" w:hAnsi="Garamond"/>
          <w:lang w:val="en-AU"/>
        </w:rPr>
        <w:t>Rens</w:t>
      </w:r>
      <w:proofErr w:type="spellEnd"/>
      <w:r w:rsidRPr="00C849B2">
        <w:rPr>
          <w:rFonts w:ascii="Garamond" w:hAnsi="Garamond"/>
          <w:lang w:val="en-AU"/>
        </w:rPr>
        <w:t xml:space="preserve"> N, et al. </w:t>
      </w:r>
    </w:p>
    <w:p w:rsidR="00C849B2" w:rsidRPr="00C849B2" w:rsidRDefault="00C849B2" w:rsidP="00C849B2">
      <w:pPr>
        <w:keepNext/>
        <w:rPr>
          <w:rFonts w:ascii="Garamond" w:hAnsi="Garamond"/>
          <w:lang w:val="en-AU"/>
        </w:rPr>
      </w:pPr>
      <w:r w:rsidRPr="00C849B2">
        <w:rPr>
          <w:rFonts w:ascii="Garamond" w:hAnsi="Garamond"/>
          <w:lang w:val="en-AU"/>
        </w:rPr>
        <w:t>Commonwealth Scientific and Industrial Research Organisation; 2019.</w:t>
      </w:r>
    </w:p>
    <w:p w:rsidR="00C849B2" w:rsidRDefault="00C849B2" w:rsidP="00185EC1">
      <w:pPr>
        <w:rPr>
          <w:rFonts w:ascii="Garamond" w:hAnsi="Garamond"/>
          <w:i/>
          <w:lang w:val="en-AU"/>
        </w:rPr>
      </w:pPr>
    </w:p>
    <w:p w:rsidR="00C849B2" w:rsidRPr="00620D38" w:rsidRDefault="00C849B2" w:rsidP="00C849B2">
      <w:pPr>
        <w:keepNext/>
        <w:rPr>
          <w:rFonts w:ascii="Garamond" w:hAnsi="Garamond"/>
          <w:i/>
          <w:lang w:val="en-AU"/>
        </w:rPr>
      </w:pPr>
      <w:r w:rsidRPr="00620D38">
        <w:rPr>
          <w:rFonts w:ascii="Garamond" w:hAnsi="Garamond"/>
          <w:i/>
          <w:lang w:val="en-AU"/>
        </w:rPr>
        <w:t>The Last Mile: Where Artificial Intelligence Meets Reality</w:t>
      </w:r>
    </w:p>
    <w:p w:rsidR="00C849B2" w:rsidRDefault="00C849B2" w:rsidP="00C849B2">
      <w:pPr>
        <w:keepNext/>
        <w:rPr>
          <w:rFonts w:ascii="Garamond" w:hAnsi="Garamond"/>
          <w:lang w:val="en-AU"/>
        </w:rPr>
      </w:pPr>
      <w:r w:rsidRPr="00ED261D">
        <w:rPr>
          <w:rFonts w:ascii="Garamond" w:hAnsi="Garamond"/>
          <w:lang w:val="en-AU"/>
        </w:rPr>
        <w:t>Coiera E</w:t>
      </w:r>
    </w:p>
    <w:p w:rsidR="00C849B2" w:rsidRDefault="00C849B2" w:rsidP="00C849B2">
      <w:pPr>
        <w:keepNext/>
        <w:rPr>
          <w:rFonts w:ascii="Garamond" w:hAnsi="Garamond"/>
          <w:lang w:val="en-AU"/>
        </w:rPr>
      </w:pPr>
      <w:r w:rsidRPr="00ED261D">
        <w:rPr>
          <w:rFonts w:ascii="Garamond" w:hAnsi="Garamond"/>
          <w:lang w:val="en-AU"/>
        </w:rPr>
        <w:t>Journal of Medical Internet Research. 2019</w:t>
      </w:r>
      <w:proofErr w:type="gramStart"/>
      <w:r w:rsidRPr="00ED261D">
        <w:rPr>
          <w:rFonts w:ascii="Garamond" w:hAnsi="Garamond"/>
          <w:lang w:val="en-AU"/>
        </w:rPr>
        <w:t>;21</w:t>
      </w:r>
      <w:proofErr w:type="gramEnd"/>
      <w:r w:rsidRPr="00ED261D">
        <w:rPr>
          <w:rFonts w:ascii="Garamond" w:hAnsi="Garamond"/>
          <w:lang w:val="en-AU"/>
        </w:rPr>
        <w:t>(11):e16323.</w:t>
      </w:r>
    </w:p>
    <w:p w:rsidR="00C849B2" w:rsidRDefault="00C849B2" w:rsidP="00185EC1">
      <w:pPr>
        <w:rPr>
          <w:rFonts w:ascii="Garamond" w:hAnsi="Garamond"/>
          <w:lang w:val="en-AU"/>
        </w:rPr>
      </w:pPr>
    </w:p>
    <w:p w:rsidR="00C849B2" w:rsidRPr="00620D38" w:rsidRDefault="00C849B2" w:rsidP="00C849B2">
      <w:pPr>
        <w:keepNext/>
        <w:rPr>
          <w:rFonts w:ascii="Garamond" w:hAnsi="Garamond"/>
          <w:i/>
          <w:lang w:val="en-AU"/>
        </w:rPr>
      </w:pPr>
      <w:r w:rsidRPr="00620D38">
        <w:rPr>
          <w:rFonts w:ascii="Garamond" w:hAnsi="Garamond"/>
          <w:i/>
          <w:lang w:val="en-AU"/>
        </w:rPr>
        <w:t>Risks and remedies for artificial intelligence in health care</w:t>
      </w:r>
    </w:p>
    <w:p w:rsidR="00C849B2" w:rsidRDefault="00C849B2" w:rsidP="00C849B2">
      <w:pPr>
        <w:keepNext/>
        <w:rPr>
          <w:rFonts w:ascii="Garamond" w:hAnsi="Garamond"/>
          <w:lang w:val="en-AU"/>
        </w:rPr>
      </w:pPr>
      <w:r w:rsidRPr="00D218C4">
        <w:rPr>
          <w:rFonts w:ascii="Garamond" w:hAnsi="Garamond"/>
          <w:lang w:val="en-AU"/>
        </w:rPr>
        <w:t>Price W</w:t>
      </w:r>
      <w:r>
        <w:rPr>
          <w:rFonts w:ascii="Garamond" w:hAnsi="Garamond"/>
          <w:lang w:val="en-AU"/>
        </w:rPr>
        <w:t xml:space="preserve"> </w:t>
      </w:r>
      <w:r w:rsidRPr="00D218C4">
        <w:rPr>
          <w:rFonts w:ascii="Garamond" w:hAnsi="Garamond"/>
          <w:lang w:val="en-AU"/>
        </w:rPr>
        <w:t>N</w:t>
      </w:r>
    </w:p>
    <w:p w:rsidR="00C849B2" w:rsidRDefault="00C849B2" w:rsidP="00C849B2">
      <w:pPr>
        <w:keepNext/>
        <w:rPr>
          <w:rFonts w:ascii="Garamond" w:hAnsi="Garamond"/>
          <w:lang w:val="en-AU"/>
        </w:rPr>
      </w:pPr>
      <w:r w:rsidRPr="00066E39">
        <w:rPr>
          <w:rFonts w:ascii="Garamond" w:hAnsi="Garamond"/>
          <w:lang w:val="en-AU"/>
        </w:rPr>
        <w:t>Washington D.C.: The Brookings Institution; 2019</w:t>
      </w:r>
    </w:p>
    <w:p w:rsidR="00C849B2" w:rsidRDefault="00C849B2" w:rsidP="00185EC1">
      <w:pPr>
        <w:rPr>
          <w:rFonts w:ascii="Garamond" w:hAnsi="Garamond"/>
          <w:lang w:val="en-AU"/>
        </w:rPr>
      </w:pPr>
    </w:p>
    <w:p w:rsidR="00C849B2" w:rsidRPr="0089794A" w:rsidRDefault="00C849B2" w:rsidP="00C849B2">
      <w:pPr>
        <w:keepNext/>
        <w:keepLines/>
        <w:autoSpaceDE w:val="0"/>
        <w:autoSpaceDN w:val="0"/>
        <w:adjustRightInd w:val="0"/>
        <w:rPr>
          <w:rFonts w:ascii="Garamond" w:hAnsi="Garamond"/>
          <w:i/>
          <w:lang w:val="en-AU"/>
        </w:rPr>
      </w:pPr>
      <w:r w:rsidRPr="0089794A">
        <w:rPr>
          <w:rFonts w:ascii="Garamond" w:hAnsi="Garamond"/>
          <w:i/>
          <w:lang w:val="en-AU"/>
        </w:rPr>
        <w:t xml:space="preserve">Can </w:t>
      </w:r>
      <w:proofErr w:type="gramStart"/>
      <w:r w:rsidRPr="0089794A">
        <w:rPr>
          <w:rFonts w:ascii="Garamond" w:hAnsi="Garamond"/>
          <w:i/>
          <w:lang w:val="en-AU"/>
        </w:rPr>
        <w:t>skin cancer diagnosis be transformed by AI</w:t>
      </w:r>
      <w:proofErr w:type="gramEnd"/>
      <w:r w:rsidRPr="0089794A">
        <w:rPr>
          <w:rFonts w:ascii="Garamond" w:hAnsi="Garamond"/>
          <w:i/>
          <w:lang w:val="en-AU"/>
        </w:rPr>
        <w:t>?</w:t>
      </w:r>
    </w:p>
    <w:p w:rsidR="00C849B2" w:rsidRDefault="00C849B2" w:rsidP="00C849B2">
      <w:pPr>
        <w:keepNext/>
        <w:keepLines/>
        <w:autoSpaceDE w:val="0"/>
        <w:autoSpaceDN w:val="0"/>
        <w:adjustRightInd w:val="0"/>
        <w:rPr>
          <w:rFonts w:ascii="Garamond" w:hAnsi="Garamond"/>
          <w:lang w:val="en-AU"/>
        </w:rPr>
      </w:pPr>
      <w:r w:rsidRPr="00066E39">
        <w:rPr>
          <w:rFonts w:ascii="Garamond" w:hAnsi="Garamond"/>
          <w:lang w:val="en-AU"/>
        </w:rPr>
        <w:t>Esteva A, Topol E</w:t>
      </w:r>
    </w:p>
    <w:p w:rsidR="00C849B2" w:rsidRDefault="00C849B2" w:rsidP="00C849B2">
      <w:pPr>
        <w:keepNext/>
        <w:keepLines/>
        <w:autoSpaceDE w:val="0"/>
        <w:autoSpaceDN w:val="0"/>
        <w:adjustRightInd w:val="0"/>
        <w:rPr>
          <w:rFonts w:ascii="Garamond" w:hAnsi="Garamond"/>
          <w:lang w:val="en-AU"/>
        </w:rPr>
      </w:pPr>
      <w:r w:rsidRPr="00066E39">
        <w:rPr>
          <w:rFonts w:ascii="Garamond" w:hAnsi="Garamond"/>
          <w:lang w:val="en-AU"/>
        </w:rPr>
        <w:t>The Lancet. 2019</w:t>
      </w:r>
      <w:proofErr w:type="gramStart"/>
      <w:r w:rsidRPr="00066E39">
        <w:rPr>
          <w:rFonts w:ascii="Garamond" w:hAnsi="Garamond"/>
          <w:lang w:val="en-AU"/>
        </w:rPr>
        <w:t>;394</w:t>
      </w:r>
      <w:proofErr w:type="gramEnd"/>
      <w:r w:rsidRPr="00066E39">
        <w:rPr>
          <w:rFonts w:ascii="Garamond" w:hAnsi="Garamond"/>
          <w:lang w:val="en-AU"/>
        </w:rPr>
        <w:t>(10211):1795.</w:t>
      </w:r>
    </w:p>
    <w:tbl>
      <w:tblPr>
        <w:tblStyle w:val="TableGrid"/>
        <w:tblW w:w="9360" w:type="dxa"/>
        <w:tblInd w:w="288" w:type="dxa"/>
        <w:tblLayout w:type="fixed"/>
        <w:tblLook w:val="01E0" w:firstRow="1" w:lastRow="1" w:firstColumn="1" w:lastColumn="1" w:noHBand="0" w:noVBand="0"/>
      </w:tblPr>
      <w:tblGrid>
        <w:gridCol w:w="1080"/>
        <w:gridCol w:w="8280"/>
      </w:tblGrid>
      <w:tr w:rsidR="004E0649" w:rsidRPr="000170DA" w:rsidTr="009E7D2D">
        <w:tc>
          <w:tcPr>
            <w:tcW w:w="1080" w:type="dxa"/>
            <w:tcBorders>
              <w:top w:val="single" w:sz="4" w:space="0" w:color="auto"/>
              <w:left w:val="single" w:sz="4" w:space="0" w:color="auto"/>
              <w:bottom w:val="single" w:sz="4" w:space="0" w:color="auto"/>
              <w:right w:val="single" w:sz="4" w:space="0" w:color="auto"/>
            </w:tcBorders>
            <w:vAlign w:val="center"/>
          </w:tcPr>
          <w:p w:rsidR="004E0649" w:rsidRPr="000170DA" w:rsidRDefault="00EC23A3" w:rsidP="007069A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0D38" w:rsidRDefault="00620D38" w:rsidP="007069A8">
            <w:pPr>
              <w:rPr>
                <w:rStyle w:val="Hyperlink"/>
                <w:rFonts w:ascii="Garamond" w:hAnsi="Garamond"/>
                <w:color w:val="auto"/>
                <w:u w:val="none"/>
                <w:lang w:val="en-AU"/>
              </w:rPr>
            </w:pPr>
            <w:r>
              <w:rPr>
                <w:rStyle w:val="Hyperlink"/>
                <w:rFonts w:ascii="Garamond" w:hAnsi="Garamond"/>
                <w:color w:val="auto"/>
                <w:u w:val="none"/>
                <w:lang w:val="en-AU"/>
              </w:rPr>
              <w:t xml:space="preserve">Joshi and Morley </w:t>
            </w:r>
            <w:hyperlink r:id="rId20" w:history="1">
              <w:r w:rsidRPr="00617E10">
                <w:rPr>
                  <w:rStyle w:val="Hyperlink"/>
                  <w:rFonts w:ascii="Garamond" w:hAnsi="Garamond"/>
                  <w:lang w:val="en-AU"/>
                </w:rPr>
                <w:t>https://www.nhsx.nhs.uk/assets/NHSX_AI_report.pdf</w:t>
              </w:r>
            </w:hyperlink>
            <w:r>
              <w:rPr>
                <w:rStyle w:val="Hyperlink"/>
                <w:rFonts w:ascii="Garamond" w:hAnsi="Garamond"/>
                <w:color w:val="auto"/>
                <w:u w:val="none"/>
                <w:lang w:val="en-AU"/>
              </w:rPr>
              <w:t xml:space="preserve"> </w:t>
            </w:r>
          </w:p>
          <w:p w:rsidR="00FA05A6" w:rsidRDefault="00FA05A6" w:rsidP="007069A8">
            <w:pPr>
              <w:rPr>
                <w:rStyle w:val="Hyperlink"/>
                <w:rFonts w:ascii="Garamond" w:hAnsi="Garamond"/>
                <w:color w:val="auto"/>
                <w:u w:val="none"/>
                <w:lang w:val="en-AU"/>
              </w:rPr>
            </w:pPr>
            <w:r w:rsidRPr="00C849B2">
              <w:rPr>
                <w:rFonts w:ascii="Garamond" w:hAnsi="Garamond"/>
                <w:lang w:val="en-AU"/>
              </w:rPr>
              <w:t>Hajkowicz</w:t>
            </w:r>
            <w:r>
              <w:rPr>
                <w:rFonts w:ascii="Garamond" w:hAnsi="Garamond"/>
                <w:lang w:val="en-AU"/>
              </w:rPr>
              <w:t xml:space="preserve"> et al </w:t>
            </w:r>
            <w:hyperlink r:id="rId21" w:history="1">
              <w:r w:rsidRPr="00FF42D7">
                <w:rPr>
                  <w:rStyle w:val="Hyperlink"/>
                  <w:rFonts w:ascii="Garamond" w:hAnsi="Garamond"/>
                  <w:lang w:val="en-AU"/>
                </w:rPr>
                <w:t>https://www.data61.csiro.au/en/Our-Research/Our-Work/AI-Roadmap</w:t>
              </w:r>
            </w:hyperlink>
            <w:r>
              <w:rPr>
                <w:rStyle w:val="Hyperlink"/>
                <w:rFonts w:ascii="Garamond" w:hAnsi="Garamond"/>
                <w:color w:val="auto"/>
                <w:u w:val="none"/>
                <w:lang w:val="en-AU"/>
              </w:rPr>
              <w:t xml:space="preserve"> </w:t>
            </w:r>
          </w:p>
          <w:p w:rsidR="004E0649" w:rsidRDefault="00620D38" w:rsidP="007069A8">
            <w:pPr>
              <w:rPr>
                <w:rStyle w:val="Hyperlink"/>
                <w:rFonts w:ascii="Garamond" w:hAnsi="Garamond"/>
                <w:color w:val="auto"/>
                <w:u w:val="none"/>
                <w:lang w:val="en-AU"/>
              </w:rPr>
            </w:pPr>
            <w:r>
              <w:rPr>
                <w:rStyle w:val="Hyperlink"/>
                <w:rFonts w:ascii="Garamond" w:hAnsi="Garamond"/>
                <w:color w:val="auto"/>
                <w:u w:val="none"/>
                <w:lang w:val="en-AU"/>
              </w:rPr>
              <w:t xml:space="preserve">Coiera </w:t>
            </w:r>
            <w:hyperlink r:id="rId22" w:history="1">
              <w:r w:rsidRPr="00617E10">
                <w:rPr>
                  <w:rStyle w:val="Hyperlink"/>
                  <w:rFonts w:ascii="Garamond" w:hAnsi="Garamond"/>
                  <w:lang w:val="en-AU"/>
                </w:rPr>
                <w:t>https://doi.org/10.2196/16323</w:t>
              </w:r>
            </w:hyperlink>
          </w:p>
          <w:p w:rsidR="00620D38" w:rsidRDefault="00620D38" w:rsidP="007069A8">
            <w:pPr>
              <w:rPr>
                <w:rStyle w:val="Hyperlink"/>
                <w:rFonts w:ascii="Garamond" w:hAnsi="Garamond"/>
                <w:color w:val="auto"/>
                <w:u w:val="none"/>
                <w:lang w:val="en-AU"/>
              </w:rPr>
            </w:pPr>
            <w:r>
              <w:rPr>
                <w:rStyle w:val="Hyperlink"/>
                <w:rFonts w:ascii="Garamond" w:hAnsi="Garamond"/>
                <w:color w:val="auto"/>
                <w:u w:val="none"/>
                <w:lang w:val="en-AU"/>
              </w:rPr>
              <w:t xml:space="preserve">Price </w:t>
            </w:r>
            <w:hyperlink r:id="rId23" w:history="1">
              <w:r w:rsidRPr="00617E10">
                <w:rPr>
                  <w:rStyle w:val="Hyperlink"/>
                  <w:rFonts w:ascii="Garamond" w:hAnsi="Garamond"/>
                  <w:lang w:val="en-AU"/>
                </w:rPr>
                <w:t>https://www.brookings.edu/research/risks-and-remedies-for-artificial-intelligence-in-health-care</w:t>
              </w:r>
            </w:hyperlink>
            <w:r>
              <w:rPr>
                <w:rStyle w:val="Hyperlink"/>
                <w:rFonts w:ascii="Garamond" w:hAnsi="Garamond"/>
                <w:color w:val="auto"/>
                <w:u w:val="none"/>
                <w:lang w:val="en-AU"/>
              </w:rPr>
              <w:t xml:space="preserve"> </w:t>
            </w:r>
          </w:p>
          <w:p w:rsidR="0089794A" w:rsidRPr="000170DA" w:rsidRDefault="0089794A" w:rsidP="0089794A">
            <w:pPr>
              <w:rPr>
                <w:rStyle w:val="Hyperlink"/>
                <w:rFonts w:ascii="Garamond" w:hAnsi="Garamond"/>
                <w:color w:val="auto"/>
                <w:u w:val="none"/>
                <w:lang w:val="en-AU"/>
              </w:rPr>
            </w:pPr>
            <w:r>
              <w:rPr>
                <w:rStyle w:val="Hyperlink"/>
                <w:rFonts w:ascii="Garamond" w:hAnsi="Garamond"/>
                <w:color w:val="auto"/>
                <w:u w:val="none"/>
                <w:lang w:val="en-AU"/>
              </w:rPr>
              <w:t xml:space="preserve">Esteva and Topol </w:t>
            </w:r>
            <w:hyperlink r:id="rId24" w:history="1">
              <w:r w:rsidRPr="00617E10">
                <w:rPr>
                  <w:rStyle w:val="Hyperlink"/>
                  <w:rFonts w:ascii="Garamond" w:hAnsi="Garamond"/>
                  <w:lang w:val="en-AU"/>
                </w:rPr>
                <w:t>https://doi.org/10.1016/S0140-6736(19)32726-6</w:t>
              </w:r>
            </w:hyperlink>
          </w:p>
        </w:tc>
      </w:tr>
      <w:tr w:rsidR="004E0649" w:rsidRPr="000170DA" w:rsidTr="009E7D2D">
        <w:tc>
          <w:tcPr>
            <w:tcW w:w="1080" w:type="dxa"/>
            <w:tcBorders>
              <w:top w:val="single" w:sz="4" w:space="0" w:color="auto"/>
              <w:left w:val="single" w:sz="4" w:space="0" w:color="auto"/>
              <w:bottom w:val="single" w:sz="4" w:space="0" w:color="auto"/>
              <w:right w:val="single" w:sz="4" w:space="0" w:color="auto"/>
            </w:tcBorders>
            <w:vAlign w:val="center"/>
          </w:tcPr>
          <w:p w:rsidR="004E0649" w:rsidRPr="000170DA" w:rsidRDefault="004E0649" w:rsidP="007069A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49B2" w:rsidRDefault="00C849B2" w:rsidP="00C849B2">
            <w:pPr>
              <w:rPr>
                <w:rFonts w:ascii="Garamond" w:hAnsi="Garamond"/>
                <w:lang w:val="en-AU"/>
              </w:rPr>
            </w:pPr>
            <w:r>
              <w:rPr>
                <w:rFonts w:ascii="Garamond" w:hAnsi="Garamond"/>
                <w:lang w:val="en-AU"/>
              </w:rPr>
              <w:t xml:space="preserve">A number of items that reflect on the (potential) use of artificial intelligence (AI) in health. A number of these offer guidance on how to ensure that AI </w:t>
            </w:r>
            <w:proofErr w:type="gramStart"/>
            <w:r>
              <w:rPr>
                <w:rFonts w:ascii="Garamond" w:hAnsi="Garamond"/>
                <w:lang w:val="en-AU"/>
              </w:rPr>
              <w:t>is appropriately used</w:t>
            </w:r>
            <w:proofErr w:type="gramEnd"/>
            <w:r>
              <w:rPr>
                <w:rFonts w:ascii="Garamond" w:hAnsi="Garamond"/>
                <w:lang w:val="en-AU"/>
              </w:rPr>
              <w:t xml:space="preserve"> to enhance patient care and experience while avoiding deleterious uses of the technology and the data and insights gained.</w:t>
            </w:r>
          </w:p>
          <w:p w:rsidR="00561D40" w:rsidRDefault="00C849B2" w:rsidP="00C849B2">
            <w:pPr>
              <w:rPr>
                <w:rFonts w:ascii="Garamond" w:hAnsi="Garamond"/>
                <w:lang w:val="en-AU"/>
              </w:rPr>
            </w:pPr>
            <w:r>
              <w:rPr>
                <w:rFonts w:ascii="Garamond" w:hAnsi="Garamond"/>
                <w:lang w:val="en-AU"/>
              </w:rPr>
              <w:t xml:space="preserve">In the most substantial of these items, Joshi and </w:t>
            </w:r>
            <w:r w:rsidR="00B023B1">
              <w:rPr>
                <w:rFonts w:ascii="Garamond" w:hAnsi="Garamond"/>
                <w:lang w:val="en-AU"/>
              </w:rPr>
              <w:t>Morley</w:t>
            </w:r>
            <w:r>
              <w:rPr>
                <w:rFonts w:ascii="Garamond" w:hAnsi="Garamond"/>
                <w:lang w:val="en-AU"/>
              </w:rPr>
              <w:t xml:space="preserve"> have edited a report for NHS</w:t>
            </w:r>
            <w:r w:rsidRPr="00066E39">
              <w:rPr>
                <w:rFonts w:ascii="Garamond" w:hAnsi="Garamond"/>
                <w:vertAlign w:val="superscript"/>
                <w:lang w:val="en-AU"/>
              </w:rPr>
              <w:t>x</w:t>
            </w:r>
            <w:r>
              <w:rPr>
                <w:rFonts w:ascii="Garamond" w:hAnsi="Garamond"/>
                <w:lang w:val="en-AU"/>
              </w:rPr>
              <w:t xml:space="preserve"> </w:t>
            </w:r>
            <w:r w:rsidR="00561D40">
              <w:rPr>
                <w:rFonts w:ascii="Garamond" w:hAnsi="Garamond"/>
                <w:lang w:val="en-AU"/>
              </w:rPr>
              <w:t>that seeks to give ‘</w:t>
            </w:r>
            <w:r w:rsidR="00561D40" w:rsidRPr="00561D40">
              <w:rPr>
                <w:rFonts w:ascii="Garamond" w:hAnsi="Garamond"/>
                <w:lang w:val="en-AU"/>
              </w:rPr>
              <w:t>a considered and cohesive overview of the</w:t>
            </w:r>
            <w:r w:rsidR="00561D40">
              <w:rPr>
                <w:rFonts w:ascii="Garamond" w:hAnsi="Garamond"/>
                <w:lang w:val="en-AU"/>
              </w:rPr>
              <w:t xml:space="preserve"> </w:t>
            </w:r>
            <w:r w:rsidR="00561D40" w:rsidRPr="00561D40">
              <w:rPr>
                <w:rFonts w:ascii="Garamond" w:hAnsi="Garamond"/>
                <w:lang w:val="en-AU"/>
              </w:rPr>
              <w:t>current state of play of data-driven technologies within the health</w:t>
            </w:r>
            <w:r w:rsidR="00561D40">
              <w:rPr>
                <w:rFonts w:ascii="Garamond" w:hAnsi="Garamond"/>
                <w:lang w:val="en-AU"/>
              </w:rPr>
              <w:t xml:space="preserve"> </w:t>
            </w:r>
            <w:r w:rsidR="00561D40" w:rsidRPr="00561D40">
              <w:rPr>
                <w:rFonts w:ascii="Garamond" w:hAnsi="Garamond"/>
                <w:lang w:val="en-AU"/>
              </w:rPr>
              <w:t>and care system</w:t>
            </w:r>
            <w:r w:rsidR="00561D40">
              <w:rPr>
                <w:rFonts w:ascii="Garamond" w:hAnsi="Garamond"/>
                <w:lang w:val="en-AU"/>
              </w:rPr>
              <w:t xml:space="preserve">’. The report attempts to </w:t>
            </w:r>
            <w:r w:rsidR="00F1405E">
              <w:rPr>
                <w:rFonts w:ascii="Garamond" w:hAnsi="Garamond"/>
                <w:lang w:val="en-AU"/>
              </w:rPr>
              <w:t>outline</w:t>
            </w:r>
            <w:r w:rsidR="00561D40" w:rsidRPr="00561D40">
              <w:rPr>
                <w:rFonts w:ascii="Garamond" w:hAnsi="Garamond"/>
                <w:lang w:val="en-AU"/>
              </w:rPr>
              <w:t xml:space="preserve"> where in the </w:t>
            </w:r>
            <w:r w:rsidR="00561D40">
              <w:rPr>
                <w:rFonts w:ascii="Garamond" w:hAnsi="Garamond"/>
                <w:lang w:val="en-AU"/>
              </w:rPr>
              <w:t xml:space="preserve">health </w:t>
            </w:r>
            <w:r w:rsidR="00561D40" w:rsidRPr="00561D40">
              <w:rPr>
                <w:rFonts w:ascii="Garamond" w:hAnsi="Garamond"/>
                <w:lang w:val="en-AU"/>
              </w:rPr>
              <w:t>system AI technologies can</w:t>
            </w:r>
            <w:r w:rsidR="00561D40">
              <w:rPr>
                <w:rFonts w:ascii="Garamond" w:hAnsi="Garamond"/>
                <w:lang w:val="en-AU"/>
              </w:rPr>
              <w:t xml:space="preserve"> </w:t>
            </w:r>
            <w:r w:rsidR="00561D40" w:rsidRPr="00561D40">
              <w:rPr>
                <w:rFonts w:ascii="Garamond" w:hAnsi="Garamond"/>
                <w:lang w:val="en-AU"/>
              </w:rPr>
              <w:t xml:space="preserve">be utilised and the policy work that is, and will need to </w:t>
            </w:r>
            <w:proofErr w:type="gramStart"/>
            <w:r w:rsidR="00561D40" w:rsidRPr="00561D40">
              <w:rPr>
                <w:rFonts w:ascii="Garamond" w:hAnsi="Garamond"/>
                <w:lang w:val="en-AU"/>
              </w:rPr>
              <w:t>be done</w:t>
            </w:r>
            <w:proofErr w:type="gramEnd"/>
            <w:r w:rsidR="00561D40" w:rsidRPr="00561D40">
              <w:rPr>
                <w:rFonts w:ascii="Garamond" w:hAnsi="Garamond"/>
                <w:lang w:val="en-AU"/>
              </w:rPr>
              <w:t>,</w:t>
            </w:r>
            <w:r w:rsidR="00561D40">
              <w:rPr>
                <w:rFonts w:ascii="Garamond" w:hAnsi="Garamond"/>
                <w:lang w:val="en-AU"/>
              </w:rPr>
              <w:t xml:space="preserve"> </w:t>
            </w:r>
            <w:r w:rsidR="00561D40" w:rsidRPr="00561D40">
              <w:rPr>
                <w:rFonts w:ascii="Garamond" w:hAnsi="Garamond"/>
                <w:lang w:val="en-AU"/>
              </w:rPr>
              <w:t>to ensure this utilisation is done in a safe, effective and ethically</w:t>
            </w:r>
            <w:r w:rsidR="00561D40">
              <w:rPr>
                <w:rFonts w:ascii="Garamond" w:hAnsi="Garamond"/>
                <w:lang w:val="en-AU"/>
              </w:rPr>
              <w:t xml:space="preserve"> </w:t>
            </w:r>
            <w:r w:rsidR="00561D40" w:rsidRPr="00561D40">
              <w:rPr>
                <w:rFonts w:ascii="Garamond" w:hAnsi="Garamond"/>
                <w:lang w:val="en-AU"/>
              </w:rPr>
              <w:t>acceptable manner.</w:t>
            </w:r>
            <w:r w:rsidR="00561D40">
              <w:rPr>
                <w:rFonts w:ascii="Garamond" w:hAnsi="Garamond"/>
                <w:lang w:val="en-AU"/>
              </w:rPr>
              <w:t xml:space="preserve"> The report includes sections on the </w:t>
            </w:r>
            <w:r w:rsidR="00F1405E">
              <w:rPr>
                <w:rFonts w:ascii="Garamond" w:hAnsi="Garamond"/>
                <w:lang w:val="en-AU"/>
              </w:rPr>
              <w:t xml:space="preserve">ethics and </w:t>
            </w:r>
            <w:r w:rsidR="00561D40">
              <w:rPr>
                <w:rFonts w:ascii="Garamond" w:hAnsi="Garamond"/>
                <w:lang w:val="en-AU"/>
              </w:rPr>
              <w:t xml:space="preserve">governance of AI, the data issues around AI, particularly around the collection, collation, storage and use of patient data, the implementation, uptake and dissemination of AI technology and techniques, </w:t>
            </w:r>
            <w:r w:rsidR="00F1405E">
              <w:rPr>
                <w:rFonts w:ascii="Garamond" w:hAnsi="Garamond"/>
                <w:lang w:val="en-AU"/>
              </w:rPr>
              <w:t>and workforce issues. The report also surveys the work being undertaken and proposed in the UK and elsewhere, including a number of c</w:t>
            </w:r>
            <w:r w:rsidR="00561D40">
              <w:rPr>
                <w:rFonts w:ascii="Garamond" w:hAnsi="Garamond"/>
                <w:lang w:val="en-AU"/>
              </w:rPr>
              <w:t>ase studies</w:t>
            </w:r>
            <w:r w:rsidR="00F1405E">
              <w:rPr>
                <w:rFonts w:ascii="Garamond" w:hAnsi="Garamond"/>
                <w:lang w:val="en-AU"/>
              </w:rPr>
              <w:t>.</w:t>
            </w:r>
          </w:p>
          <w:p w:rsidR="00C849B2" w:rsidRDefault="00C849B2" w:rsidP="0033364E">
            <w:pPr>
              <w:rPr>
                <w:rFonts w:ascii="Garamond" w:hAnsi="Garamond"/>
                <w:lang w:val="en-AU"/>
              </w:rPr>
            </w:pPr>
            <w:r w:rsidRPr="00C849B2">
              <w:rPr>
                <w:rFonts w:ascii="Garamond" w:hAnsi="Garamond"/>
                <w:lang w:val="en-AU"/>
              </w:rPr>
              <w:t>Hajkowicz</w:t>
            </w:r>
            <w:r>
              <w:rPr>
                <w:rFonts w:ascii="Garamond" w:hAnsi="Garamond"/>
                <w:lang w:val="en-AU"/>
              </w:rPr>
              <w:t xml:space="preserve"> et al offer an Australian perspective</w:t>
            </w:r>
            <w:r w:rsidR="00F1405E">
              <w:rPr>
                <w:rFonts w:ascii="Garamond" w:hAnsi="Garamond"/>
                <w:lang w:val="en-AU"/>
              </w:rPr>
              <w:t xml:space="preserve"> on AI.</w:t>
            </w:r>
            <w:r>
              <w:rPr>
                <w:rFonts w:ascii="Garamond" w:hAnsi="Garamond"/>
                <w:lang w:val="en-AU"/>
              </w:rPr>
              <w:t xml:space="preserve"> While looking at </w:t>
            </w:r>
            <w:proofErr w:type="gramStart"/>
            <w:r>
              <w:rPr>
                <w:rFonts w:ascii="Garamond" w:hAnsi="Garamond"/>
                <w:lang w:val="en-AU"/>
              </w:rPr>
              <w:t xml:space="preserve">the broader application of AI </w:t>
            </w:r>
            <w:r w:rsidR="0033364E">
              <w:rPr>
                <w:rFonts w:ascii="Garamond" w:hAnsi="Garamond"/>
                <w:lang w:val="en-AU"/>
              </w:rPr>
              <w:t xml:space="preserve">and how </w:t>
            </w:r>
            <w:r w:rsidR="0033364E" w:rsidRPr="0033364E">
              <w:rPr>
                <w:rFonts w:ascii="Garamond" w:hAnsi="Garamond"/>
                <w:lang w:val="en-AU"/>
              </w:rPr>
              <w:t>AI can boost the productivity of Australian industry,</w:t>
            </w:r>
            <w:proofErr w:type="gramEnd"/>
            <w:r w:rsidR="0033364E" w:rsidRPr="0033364E">
              <w:rPr>
                <w:rFonts w:ascii="Garamond" w:hAnsi="Garamond"/>
                <w:lang w:val="en-AU"/>
              </w:rPr>
              <w:t xml:space="preserve"> creating jobs and economic growth and improving the quality of life for current and future generations</w:t>
            </w:r>
            <w:r w:rsidR="0033364E">
              <w:rPr>
                <w:rFonts w:ascii="Garamond" w:hAnsi="Garamond"/>
                <w:lang w:val="en-AU"/>
              </w:rPr>
              <w:t xml:space="preserve">, the report </w:t>
            </w:r>
            <w:r>
              <w:rPr>
                <w:rFonts w:ascii="Garamond" w:hAnsi="Garamond"/>
                <w:lang w:val="en-AU"/>
              </w:rPr>
              <w:t xml:space="preserve">does </w:t>
            </w:r>
            <w:r w:rsidR="0033364E">
              <w:rPr>
                <w:rFonts w:ascii="Garamond" w:hAnsi="Garamond"/>
                <w:lang w:val="en-AU"/>
              </w:rPr>
              <w:t>include a</w:t>
            </w:r>
            <w:r>
              <w:rPr>
                <w:rFonts w:ascii="Garamond" w:hAnsi="Garamond"/>
                <w:lang w:val="en-AU"/>
              </w:rPr>
              <w:t xml:space="preserve"> </w:t>
            </w:r>
            <w:r w:rsidR="00F1405E">
              <w:rPr>
                <w:rFonts w:ascii="Garamond" w:hAnsi="Garamond"/>
                <w:lang w:val="en-AU"/>
              </w:rPr>
              <w:t xml:space="preserve">brief </w:t>
            </w:r>
            <w:r>
              <w:rPr>
                <w:rFonts w:ascii="Garamond" w:hAnsi="Garamond"/>
                <w:lang w:val="en-AU"/>
              </w:rPr>
              <w:t xml:space="preserve">discussion on </w:t>
            </w:r>
            <w:r w:rsidRPr="00C849B2">
              <w:rPr>
                <w:rFonts w:ascii="Garamond" w:hAnsi="Garamond"/>
                <w:lang w:val="en-AU"/>
              </w:rPr>
              <w:t>AI for Better Health, Aged Care and Disability Services</w:t>
            </w:r>
            <w:r w:rsidR="00F1405E">
              <w:rPr>
                <w:rFonts w:ascii="Garamond" w:hAnsi="Garamond"/>
                <w:lang w:val="en-AU"/>
              </w:rPr>
              <w:t xml:space="preserve"> (and how AI solutions could be monetised).</w:t>
            </w:r>
          </w:p>
          <w:p w:rsidR="000A023A" w:rsidRDefault="00C849B2" w:rsidP="000A023A">
            <w:pPr>
              <w:rPr>
                <w:rFonts w:ascii="Garamond" w:hAnsi="Garamond"/>
                <w:lang w:val="en-AU"/>
              </w:rPr>
            </w:pPr>
            <w:r>
              <w:rPr>
                <w:rFonts w:ascii="Garamond" w:hAnsi="Garamond"/>
                <w:lang w:val="en-AU"/>
              </w:rPr>
              <w:t xml:space="preserve">Coiera adds to his extensive publications in the area with this brief item </w:t>
            </w:r>
            <w:r w:rsidR="000A023A">
              <w:rPr>
                <w:rFonts w:ascii="Garamond" w:hAnsi="Garamond"/>
                <w:lang w:val="en-AU"/>
              </w:rPr>
              <w:t xml:space="preserve">that highlights the importance of implementation (‘the last mile’) to ensure that AI </w:t>
            </w:r>
            <w:proofErr w:type="gramStart"/>
            <w:r w:rsidR="000A023A">
              <w:rPr>
                <w:rFonts w:ascii="Garamond" w:hAnsi="Garamond"/>
                <w:lang w:val="en-AU"/>
              </w:rPr>
              <w:t>is actually focused</w:t>
            </w:r>
            <w:proofErr w:type="gramEnd"/>
            <w:r w:rsidR="000A023A">
              <w:rPr>
                <w:rFonts w:ascii="Garamond" w:hAnsi="Garamond"/>
                <w:lang w:val="en-AU"/>
              </w:rPr>
              <w:t xml:space="preserve"> on problems that are worth solving. He notes that ‘</w:t>
            </w:r>
            <w:r w:rsidR="000A023A" w:rsidRPr="000A023A">
              <w:rPr>
                <w:rFonts w:ascii="Garamond" w:hAnsi="Garamond"/>
                <w:lang w:val="en-AU"/>
              </w:rPr>
              <w:t>In this “last mile” of implementation lie many complex challenges that may make technically high-performing systems perform poorly</w:t>
            </w:r>
            <w:r w:rsidR="000A023A">
              <w:rPr>
                <w:rFonts w:ascii="Garamond" w:hAnsi="Garamond"/>
                <w:lang w:val="en-AU"/>
              </w:rPr>
              <w:t>’</w:t>
            </w:r>
            <w:r w:rsidR="00F1405E">
              <w:rPr>
                <w:rFonts w:ascii="Garamond" w:hAnsi="Garamond"/>
                <w:lang w:val="en-AU"/>
              </w:rPr>
              <w:t>.</w:t>
            </w:r>
          </w:p>
          <w:p w:rsidR="00C849B2" w:rsidRDefault="00C849B2" w:rsidP="00C849B2">
            <w:pPr>
              <w:rPr>
                <w:rFonts w:ascii="Garamond" w:hAnsi="Garamond"/>
                <w:lang w:val="en-AU"/>
              </w:rPr>
            </w:pPr>
            <w:r>
              <w:rPr>
                <w:rFonts w:ascii="Garamond" w:hAnsi="Garamond"/>
                <w:lang w:val="en-AU"/>
              </w:rPr>
              <w:t>Price offers a short rehearsal of the potential benefits, the risks and challenges and some possible solutions</w:t>
            </w:r>
            <w:r w:rsidR="000A023A">
              <w:rPr>
                <w:rFonts w:ascii="Garamond" w:hAnsi="Garamond"/>
                <w:lang w:val="en-AU"/>
              </w:rPr>
              <w:t xml:space="preserve">, for managing the risks, </w:t>
            </w:r>
            <w:r>
              <w:rPr>
                <w:rFonts w:ascii="Garamond" w:hAnsi="Garamond"/>
                <w:lang w:val="en-AU"/>
              </w:rPr>
              <w:t>for AI in health care.</w:t>
            </w:r>
            <w:r w:rsidR="000A023A">
              <w:rPr>
                <w:rFonts w:ascii="Garamond" w:hAnsi="Garamond"/>
                <w:lang w:val="en-AU"/>
              </w:rPr>
              <w:t xml:space="preserve"> These solutions include the generation, availability and use of data that promote trust and participation, quality oversight, and engagement and education. In an era where trust is proving a significant issue in many realms, these solutions may be easier to describe in broad terms than to devise and implement.</w:t>
            </w:r>
          </w:p>
          <w:p w:rsidR="00C849B2" w:rsidRPr="00652094" w:rsidRDefault="00C849B2" w:rsidP="000A023A">
            <w:pPr>
              <w:rPr>
                <w:rFonts w:ascii="Garamond" w:hAnsi="Garamond"/>
                <w:lang w:val="en-AU"/>
              </w:rPr>
            </w:pPr>
            <w:r>
              <w:rPr>
                <w:rFonts w:ascii="Garamond" w:hAnsi="Garamond"/>
                <w:lang w:val="en-AU"/>
              </w:rPr>
              <w:t xml:space="preserve">Esteva and Topol </w:t>
            </w:r>
            <w:r w:rsidR="000A023A">
              <w:rPr>
                <w:rFonts w:ascii="Garamond" w:hAnsi="Garamond"/>
                <w:lang w:val="en-AU"/>
              </w:rPr>
              <w:t xml:space="preserve">identify one clinical realm where AI is already seen as having potential as </w:t>
            </w:r>
            <w:r>
              <w:rPr>
                <w:rFonts w:ascii="Garamond" w:hAnsi="Garamond"/>
                <w:lang w:val="en-AU"/>
              </w:rPr>
              <w:t>‘Dermatology is a speciality suited for artificial intelligence (AI) research and potential incorporation in clinical practice’ and briefly set out the arguments about how AI can aid dermatology clinicians and, potentially, patients.</w:t>
            </w:r>
          </w:p>
        </w:tc>
      </w:tr>
    </w:tbl>
    <w:p w:rsidR="004E0649" w:rsidRDefault="004E0649" w:rsidP="004E0649">
      <w:pPr>
        <w:keepNext/>
        <w:rPr>
          <w:rFonts w:ascii="Garamond" w:hAnsi="Garamond"/>
          <w:lang w:val="en-AU"/>
        </w:rPr>
      </w:pPr>
    </w:p>
    <w:p w:rsidR="00B91963" w:rsidRDefault="00B91963" w:rsidP="0089794A">
      <w:pPr>
        <w:keepNext/>
        <w:rPr>
          <w:rFonts w:ascii="Garamond" w:hAnsi="Garamond"/>
          <w:i/>
          <w:lang w:val="en-AU"/>
        </w:rPr>
      </w:pPr>
      <w:r>
        <w:rPr>
          <w:rFonts w:ascii="Garamond" w:hAnsi="Garamond"/>
          <w:i/>
          <w:lang w:val="en-AU"/>
        </w:rPr>
        <w:t>BMJ Quality &amp; Safety</w:t>
      </w:r>
    </w:p>
    <w:p w:rsidR="00B91963" w:rsidRPr="00D65371" w:rsidRDefault="00B91963" w:rsidP="00B91963">
      <w:pPr>
        <w:rPr>
          <w:rFonts w:ascii="Garamond" w:hAnsi="Garamond"/>
          <w:lang w:val="en-AU"/>
        </w:rPr>
      </w:pPr>
      <w:r>
        <w:rPr>
          <w:rFonts w:ascii="Garamond" w:hAnsi="Garamond"/>
          <w:lang w:val="en-AU"/>
        </w:rPr>
        <w:t>December 2019 - Volume 28 - 12</w:t>
      </w:r>
    </w:p>
    <w:tbl>
      <w:tblPr>
        <w:tblStyle w:val="TableGrid"/>
        <w:tblW w:w="0" w:type="auto"/>
        <w:tblInd w:w="288" w:type="dxa"/>
        <w:tblLayout w:type="fixed"/>
        <w:tblLook w:val="01E0" w:firstRow="1" w:lastRow="1" w:firstColumn="1" w:lastColumn="1" w:noHBand="0" w:noVBand="0"/>
      </w:tblPr>
      <w:tblGrid>
        <w:gridCol w:w="1080"/>
        <w:gridCol w:w="8280"/>
      </w:tblGrid>
      <w:tr w:rsidR="00B91963" w:rsidRPr="000170DA" w:rsidTr="00204E5D">
        <w:tc>
          <w:tcPr>
            <w:tcW w:w="1080" w:type="dxa"/>
            <w:tcBorders>
              <w:top w:val="single" w:sz="4" w:space="0" w:color="auto"/>
              <w:left w:val="single" w:sz="4" w:space="0" w:color="auto"/>
              <w:bottom w:val="single" w:sz="4" w:space="0" w:color="auto"/>
              <w:right w:val="single" w:sz="4" w:space="0" w:color="auto"/>
            </w:tcBorders>
            <w:vAlign w:val="center"/>
          </w:tcPr>
          <w:p w:rsidR="00B91963" w:rsidRPr="000170DA" w:rsidRDefault="00B91963" w:rsidP="00204E5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91963" w:rsidRPr="000170DA" w:rsidRDefault="0057785A" w:rsidP="00B91963">
            <w:pPr>
              <w:rPr>
                <w:rStyle w:val="Hyperlink"/>
                <w:rFonts w:ascii="Garamond" w:hAnsi="Garamond"/>
                <w:color w:val="auto"/>
                <w:u w:val="none"/>
                <w:lang w:val="en-AU"/>
              </w:rPr>
            </w:pPr>
            <w:hyperlink r:id="rId25" w:history="1">
              <w:r w:rsidR="00B91963" w:rsidRPr="00FF42D7">
                <w:rPr>
                  <w:rStyle w:val="Hyperlink"/>
                  <w:rFonts w:ascii="Garamond" w:hAnsi="Garamond"/>
                  <w:lang w:val="en-AU"/>
                </w:rPr>
                <w:t>https://qualitysafety.bmj.com/content/28/12</w:t>
              </w:r>
            </w:hyperlink>
          </w:p>
        </w:tc>
      </w:tr>
      <w:tr w:rsidR="00B91963" w:rsidRPr="000170DA" w:rsidTr="00204E5D">
        <w:tc>
          <w:tcPr>
            <w:tcW w:w="1080" w:type="dxa"/>
            <w:tcBorders>
              <w:top w:val="single" w:sz="4" w:space="0" w:color="auto"/>
              <w:left w:val="single" w:sz="4" w:space="0" w:color="auto"/>
              <w:bottom w:val="single" w:sz="4" w:space="0" w:color="auto"/>
              <w:right w:val="single" w:sz="4" w:space="0" w:color="auto"/>
            </w:tcBorders>
            <w:vAlign w:val="center"/>
          </w:tcPr>
          <w:p w:rsidR="00B91963" w:rsidRPr="000170DA" w:rsidRDefault="00B91963" w:rsidP="00204E5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91963" w:rsidRPr="007C3778" w:rsidRDefault="00B91963" w:rsidP="00204E5D">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 xml:space="preserve">. </w:t>
            </w:r>
            <w:r w:rsidRPr="0066531C">
              <w:rPr>
                <w:rFonts w:ascii="Garamond" w:hAnsi="Garamond"/>
                <w:lang w:val="en-AU"/>
              </w:rPr>
              <w:t xml:space="preserve">Many of the papers in this issue </w:t>
            </w:r>
            <w:proofErr w:type="gramStart"/>
            <w:r w:rsidRPr="0066531C">
              <w:rPr>
                <w:rFonts w:ascii="Garamond" w:hAnsi="Garamond"/>
                <w:lang w:val="en-AU"/>
              </w:rPr>
              <w:t>have been referred</w:t>
            </w:r>
            <w:proofErr w:type="gramEnd"/>
            <w:r w:rsidRPr="0066531C">
              <w:rPr>
                <w:rFonts w:ascii="Garamond" w:hAnsi="Garamond"/>
                <w:lang w:val="en-AU"/>
              </w:rPr>
              <w:t xml:space="preserve">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B91963" w:rsidRPr="001D2D53" w:rsidRDefault="00B91963" w:rsidP="006977F7">
            <w:pPr>
              <w:pStyle w:val="ListParagraph"/>
              <w:numPr>
                <w:ilvl w:val="0"/>
                <w:numId w:val="15"/>
              </w:numPr>
              <w:rPr>
                <w:rFonts w:ascii="Garamond" w:hAnsi="Garamond"/>
                <w:lang w:val="en-AU"/>
              </w:rPr>
            </w:pPr>
            <w:r w:rsidRPr="001D2D53">
              <w:rPr>
                <w:rFonts w:ascii="Garamond" w:hAnsi="Garamond"/>
                <w:lang w:val="en-AU"/>
              </w:rPr>
              <w:t xml:space="preserve">Editorial: What does it take to improve nationwide </w:t>
            </w:r>
            <w:r w:rsidRPr="001D2D53">
              <w:rPr>
                <w:rFonts w:ascii="Garamond" w:hAnsi="Garamond"/>
                <w:b/>
                <w:lang w:val="en-AU"/>
              </w:rPr>
              <w:t>healthcare quality in China</w:t>
            </w:r>
            <w:r w:rsidRPr="001D2D53">
              <w:rPr>
                <w:rFonts w:ascii="Garamond" w:hAnsi="Garamond"/>
                <w:lang w:val="en-AU"/>
              </w:rPr>
              <w:t>? (Xi Li, Harlan M Krumholz</w:t>
            </w:r>
            <w:r w:rsidR="001D2D53">
              <w:rPr>
                <w:rFonts w:ascii="Garamond" w:hAnsi="Garamond"/>
                <w:lang w:val="en-AU"/>
              </w:rPr>
              <w:t>)</w:t>
            </w:r>
          </w:p>
          <w:p w:rsidR="00B91963" w:rsidRPr="001D2D53" w:rsidRDefault="001D2D53" w:rsidP="00845FEE">
            <w:pPr>
              <w:pStyle w:val="ListParagraph"/>
              <w:numPr>
                <w:ilvl w:val="0"/>
                <w:numId w:val="15"/>
              </w:numPr>
              <w:rPr>
                <w:rFonts w:ascii="Garamond" w:hAnsi="Garamond"/>
                <w:lang w:val="en-AU"/>
              </w:rPr>
            </w:pPr>
            <w:r w:rsidRPr="001D2D53">
              <w:rPr>
                <w:rFonts w:ascii="Garamond" w:hAnsi="Garamond"/>
                <w:lang w:val="en-AU"/>
              </w:rPr>
              <w:t xml:space="preserve">Editorial: </w:t>
            </w:r>
            <w:r w:rsidR="00B91963" w:rsidRPr="001D2D53">
              <w:rPr>
                <w:rFonts w:ascii="Garamond" w:hAnsi="Garamond"/>
                <w:lang w:val="en-AU"/>
              </w:rPr>
              <w:t xml:space="preserve">Challenges in translating </w:t>
            </w:r>
            <w:r w:rsidR="00B91963" w:rsidRPr="001D2D53">
              <w:rPr>
                <w:rFonts w:ascii="Garamond" w:hAnsi="Garamond"/>
                <w:b/>
                <w:lang w:val="en-AU"/>
              </w:rPr>
              <w:t>mortality risk to the point of care</w:t>
            </w:r>
            <w:r w:rsidR="00B91963" w:rsidRPr="001D2D53">
              <w:rPr>
                <w:rFonts w:ascii="Garamond" w:hAnsi="Garamond"/>
                <w:lang w:val="en-AU"/>
              </w:rPr>
              <w:t xml:space="preserve"> (Vincent J Major, </w:t>
            </w:r>
            <w:proofErr w:type="spellStart"/>
            <w:r w:rsidR="00B91963" w:rsidRPr="001D2D53">
              <w:rPr>
                <w:rFonts w:ascii="Garamond" w:hAnsi="Garamond"/>
                <w:lang w:val="en-AU"/>
              </w:rPr>
              <w:t>Yindalon</w:t>
            </w:r>
            <w:proofErr w:type="spellEnd"/>
            <w:r w:rsidR="00B91963" w:rsidRPr="001D2D53">
              <w:rPr>
                <w:rFonts w:ascii="Garamond" w:hAnsi="Garamond"/>
                <w:lang w:val="en-AU"/>
              </w:rPr>
              <w:t xml:space="preserve"> </w:t>
            </w:r>
            <w:proofErr w:type="spellStart"/>
            <w:r w:rsidR="00B91963" w:rsidRPr="001D2D53">
              <w:rPr>
                <w:rFonts w:ascii="Garamond" w:hAnsi="Garamond"/>
                <w:lang w:val="en-AU"/>
              </w:rPr>
              <w:t>Aphinyanaphongs</w:t>
            </w:r>
            <w:proofErr w:type="spellEnd"/>
            <w:r>
              <w:rPr>
                <w:rFonts w:ascii="Garamond" w:hAnsi="Garamond"/>
                <w:lang w:val="en-AU"/>
              </w:rPr>
              <w:t>)</w:t>
            </w:r>
          </w:p>
          <w:p w:rsidR="00B91963" w:rsidRPr="001D2D53" w:rsidRDefault="00B91963" w:rsidP="00A169B3">
            <w:pPr>
              <w:pStyle w:val="ListParagraph"/>
              <w:numPr>
                <w:ilvl w:val="0"/>
                <w:numId w:val="15"/>
              </w:numPr>
              <w:rPr>
                <w:rFonts w:ascii="Garamond" w:hAnsi="Garamond"/>
                <w:lang w:val="en-AU"/>
              </w:rPr>
            </w:pPr>
            <w:r w:rsidRPr="001D2D53">
              <w:rPr>
                <w:rFonts w:ascii="Garamond" w:hAnsi="Garamond"/>
                <w:b/>
                <w:lang w:val="en-AU"/>
              </w:rPr>
              <w:t>Quality of care in large Chinese hospitals</w:t>
            </w:r>
            <w:r w:rsidRPr="001D2D53">
              <w:rPr>
                <w:rFonts w:ascii="Garamond" w:hAnsi="Garamond"/>
                <w:lang w:val="en-AU"/>
              </w:rPr>
              <w:t>: an observational study (</w:t>
            </w:r>
            <w:proofErr w:type="spellStart"/>
            <w:r w:rsidRPr="001D2D53">
              <w:rPr>
                <w:rFonts w:ascii="Garamond" w:hAnsi="Garamond"/>
                <w:lang w:val="en-AU"/>
              </w:rPr>
              <w:t>Weiyan</w:t>
            </w:r>
            <w:proofErr w:type="spellEnd"/>
            <w:r w:rsidRPr="001D2D53">
              <w:rPr>
                <w:rFonts w:ascii="Garamond" w:hAnsi="Garamond"/>
                <w:lang w:val="en-AU"/>
              </w:rPr>
              <w:t xml:space="preserve"> Jian, Jose Figueroa, Liana </w:t>
            </w:r>
            <w:proofErr w:type="spellStart"/>
            <w:r w:rsidRPr="001D2D53">
              <w:rPr>
                <w:rFonts w:ascii="Garamond" w:hAnsi="Garamond"/>
                <w:lang w:val="en-AU"/>
              </w:rPr>
              <w:t>Woskie</w:t>
            </w:r>
            <w:proofErr w:type="spellEnd"/>
            <w:r w:rsidRPr="001D2D53">
              <w:rPr>
                <w:rFonts w:ascii="Garamond" w:hAnsi="Garamond"/>
                <w:lang w:val="en-AU"/>
              </w:rPr>
              <w:t xml:space="preserve">, Xi Yao, </w:t>
            </w:r>
            <w:proofErr w:type="spellStart"/>
            <w:r w:rsidRPr="001D2D53">
              <w:rPr>
                <w:rFonts w:ascii="Garamond" w:hAnsi="Garamond"/>
                <w:lang w:val="en-AU"/>
              </w:rPr>
              <w:t>Yuqi</w:t>
            </w:r>
            <w:proofErr w:type="spellEnd"/>
            <w:r w:rsidRPr="001D2D53">
              <w:rPr>
                <w:rFonts w:ascii="Garamond" w:hAnsi="Garamond"/>
                <w:lang w:val="en-AU"/>
              </w:rPr>
              <w:t xml:space="preserve"> Zhou, </w:t>
            </w:r>
            <w:proofErr w:type="spellStart"/>
            <w:r w:rsidRPr="001D2D53">
              <w:rPr>
                <w:rFonts w:ascii="Garamond" w:hAnsi="Garamond"/>
                <w:lang w:val="en-AU"/>
              </w:rPr>
              <w:t>Zhengxiang</w:t>
            </w:r>
            <w:proofErr w:type="spellEnd"/>
            <w:r w:rsidRPr="001D2D53">
              <w:rPr>
                <w:rFonts w:ascii="Garamond" w:hAnsi="Garamond"/>
                <w:lang w:val="en-AU"/>
              </w:rPr>
              <w:t xml:space="preserve"> Li, </w:t>
            </w:r>
            <w:proofErr w:type="spellStart"/>
            <w:r w:rsidRPr="001D2D53">
              <w:rPr>
                <w:rFonts w:ascii="Garamond" w:hAnsi="Garamond"/>
                <w:lang w:val="en-AU"/>
              </w:rPr>
              <w:t>Changan</w:t>
            </w:r>
            <w:proofErr w:type="spellEnd"/>
            <w:r w:rsidRPr="001D2D53">
              <w:rPr>
                <w:rFonts w:ascii="Garamond" w:hAnsi="Garamond"/>
                <w:lang w:val="en-AU"/>
              </w:rPr>
              <w:t xml:space="preserve"> Li, Li Yao, Winnie C Yip</w:t>
            </w:r>
            <w:r w:rsidR="001D2D53">
              <w:rPr>
                <w:rFonts w:ascii="Garamond" w:hAnsi="Garamond"/>
                <w:lang w:val="en-AU"/>
              </w:rPr>
              <w:t>)</w:t>
            </w:r>
          </w:p>
          <w:p w:rsidR="00B91963" w:rsidRPr="001D2D53" w:rsidRDefault="00B91963" w:rsidP="00B00614">
            <w:pPr>
              <w:pStyle w:val="ListParagraph"/>
              <w:numPr>
                <w:ilvl w:val="0"/>
                <w:numId w:val="15"/>
              </w:numPr>
              <w:rPr>
                <w:rFonts w:ascii="Garamond" w:hAnsi="Garamond"/>
                <w:lang w:val="en-AU"/>
              </w:rPr>
            </w:pPr>
            <w:proofErr w:type="spellStart"/>
            <w:r w:rsidRPr="001D2D53">
              <w:rPr>
                <w:rFonts w:ascii="Garamond" w:hAnsi="Garamond"/>
                <w:lang w:val="en-AU"/>
              </w:rPr>
              <w:t>mHOMR</w:t>
            </w:r>
            <w:proofErr w:type="spellEnd"/>
            <w:r w:rsidRPr="001D2D53">
              <w:rPr>
                <w:rFonts w:ascii="Garamond" w:hAnsi="Garamond"/>
                <w:lang w:val="en-AU"/>
              </w:rPr>
              <w:t xml:space="preserve">: a feasibility study of an automated system for </w:t>
            </w:r>
            <w:r w:rsidRPr="001D2D53">
              <w:rPr>
                <w:rFonts w:ascii="Garamond" w:hAnsi="Garamond"/>
                <w:b/>
                <w:lang w:val="en-AU"/>
              </w:rPr>
              <w:t>identifying inpatients having an elevated risk of 1-year mortality</w:t>
            </w:r>
            <w:r w:rsidRPr="001D2D53">
              <w:rPr>
                <w:rFonts w:ascii="Garamond" w:hAnsi="Garamond"/>
                <w:lang w:val="en-AU"/>
              </w:rPr>
              <w:t xml:space="preserve"> (Pete </w:t>
            </w:r>
            <w:proofErr w:type="spellStart"/>
            <w:r w:rsidRPr="001D2D53">
              <w:rPr>
                <w:rFonts w:ascii="Garamond" w:hAnsi="Garamond"/>
                <w:lang w:val="en-AU"/>
              </w:rPr>
              <w:t>Wegier</w:t>
            </w:r>
            <w:proofErr w:type="spellEnd"/>
            <w:r w:rsidRPr="001D2D53">
              <w:rPr>
                <w:rFonts w:ascii="Garamond" w:hAnsi="Garamond"/>
                <w:lang w:val="en-AU"/>
              </w:rPr>
              <w:t xml:space="preserve">, Ellen Koo, </w:t>
            </w:r>
            <w:proofErr w:type="spellStart"/>
            <w:r w:rsidRPr="001D2D53">
              <w:rPr>
                <w:rFonts w:ascii="Garamond" w:hAnsi="Garamond"/>
                <w:lang w:val="en-AU"/>
              </w:rPr>
              <w:t>Shahin</w:t>
            </w:r>
            <w:proofErr w:type="spellEnd"/>
            <w:r w:rsidRPr="001D2D53">
              <w:rPr>
                <w:rFonts w:ascii="Garamond" w:hAnsi="Garamond"/>
                <w:lang w:val="en-AU"/>
              </w:rPr>
              <w:t xml:space="preserve"> Ansari, Daniel </w:t>
            </w:r>
            <w:proofErr w:type="spellStart"/>
            <w:r w:rsidRPr="001D2D53">
              <w:rPr>
                <w:rFonts w:ascii="Garamond" w:hAnsi="Garamond"/>
                <w:lang w:val="en-AU"/>
              </w:rPr>
              <w:t>Kobewka</w:t>
            </w:r>
            <w:proofErr w:type="spellEnd"/>
            <w:r w:rsidRPr="001D2D53">
              <w:rPr>
                <w:rFonts w:ascii="Garamond" w:hAnsi="Garamond"/>
                <w:lang w:val="en-AU"/>
              </w:rPr>
              <w:t>, Erin O'Conn</w:t>
            </w:r>
            <w:r w:rsidR="001D2D53">
              <w:rPr>
                <w:rFonts w:ascii="Garamond" w:hAnsi="Garamond"/>
                <w:lang w:val="en-AU"/>
              </w:rPr>
              <w:t xml:space="preserve">or, Peter Wu, L Steinberg, C </w:t>
            </w:r>
            <w:r w:rsidRPr="001D2D53">
              <w:rPr>
                <w:rFonts w:ascii="Garamond" w:hAnsi="Garamond"/>
                <w:lang w:val="en-AU"/>
              </w:rPr>
              <w:t xml:space="preserve">Bell, T Walton, C van </w:t>
            </w:r>
            <w:proofErr w:type="spellStart"/>
            <w:r w:rsidRPr="001D2D53">
              <w:rPr>
                <w:rFonts w:ascii="Garamond" w:hAnsi="Garamond"/>
                <w:lang w:val="en-AU"/>
              </w:rPr>
              <w:t>Walraven</w:t>
            </w:r>
            <w:proofErr w:type="spellEnd"/>
            <w:r w:rsidRPr="001D2D53">
              <w:rPr>
                <w:rFonts w:ascii="Garamond" w:hAnsi="Garamond"/>
                <w:lang w:val="en-AU"/>
              </w:rPr>
              <w:t xml:space="preserve">, G </w:t>
            </w:r>
            <w:proofErr w:type="spellStart"/>
            <w:r w:rsidRPr="001D2D53">
              <w:rPr>
                <w:rFonts w:ascii="Garamond" w:hAnsi="Garamond"/>
                <w:lang w:val="en-AU"/>
              </w:rPr>
              <w:t>Embuldeniya</w:t>
            </w:r>
            <w:proofErr w:type="spellEnd"/>
            <w:r w:rsidRPr="001D2D53">
              <w:rPr>
                <w:rFonts w:ascii="Garamond" w:hAnsi="Garamond"/>
                <w:lang w:val="en-AU"/>
              </w:rPr>
              <w:t xml:space="preserve">, J Costello, J </w:t>
            </w:r>
            <w:proofErr w:type="spellStart"/>
            <w:r w:rsidRPr="001D2D53">
              <w:rPr>
                <w:rFonts w:ascii="Garamond" w:hAnsi="Garamond"/>
                <w:lang w:val="en-AU"/>
              </w:rPr>
              <w:t>Downar</w:t>
            </w:r>
            <w:proofErr w:type="spellEnd"/>
            <w:r w:rsidR="001D2D53">
              <w:rPr>
                <w:rFonts w:ascii="Garamond" w:hAnsi="Garamond"/>
                <w:lang w:val="en-AU"/>
              </w:rPr>
              <w:t>)</w:t>
            </w:r>
          </w:p>
          <w:p w:rsidR="00B91963" w:rsidRPr="001D2D53" w:rsidRDefault="00B91963" w:rsidP="00B521C0">
            <w:pPr>
              <w:pStyle w:val="ListParagraph"/>
              <w:numPr>
                <w:ilvl w:val="0"/>
                <w:numId w:val="15"/>
              </w:numPr>
              <w:rPr>
                <w:rFonts w:ascii="Garamond" w:hAnsi="Garamond"/>
                <w:lang w:val="en-AU"/>
              </w:rPr>
            </w:pPr>
            <w:r w:rsidRPr="001D2D53">
              <w:rPr>
                <w:rFonts w:ascii="Garamond" w:hAnsi="Garamond"/>
                <w:lang w:val="en-AU"/>
              </w:rPr>
              <w:t xml:space="preserve">Disrupting activities in quality improvement initiatives: a qualitative case study of the </w:t>
            </w:r>
            <w:proofErr w:type="spellStart"/>
            <w:r w:rsidRPr="001D2D53">
              <w:rPr>
                <w:rFonts w:ascii="Garamond" w:hAnsi="Garamond"/>
                <w:lang w:val="en-AU"/>
              </w:rPr>
              <w:t>QuICR</w:t>
            </w:r>
            <w:proofErr w:type="spellEnd"/>
            <w:r w:rsidRPr="001D2D53">
              <w:rPr>
                <w:rFonts w:ascii="Garamond" w:hAnsi="Garamond"/>
                <w:lang w:val="en-AU"/>
              </w:rPr>
              <w:t xml:space="preserve"> </w:t>
            </w:r>
            <w:r w:rsidRPr="001D2D53">
              <w:rPr>
                <w:rFonts w:ascii="Garamond" w:hAnsi="Garamond"/>
                <w:b/>
                <w:lang w:val="en-AU"/>
              </w:rPr>
              <w:t>Door-To-Needle initiative</w:t>
            </w:r>
            <w:r w:rsidRPr="001D2D53">
              <w:rPr>
                <w:rFonts w:ascii="Garamond" w:hAnsi="Garamond"/>
                <w:lang w:val="en-AU"/>
              </w:rPr>
              <w:t xml:space="preserve"> (Jo-Louise </w:t>
            </w:r>
            <w:proofErr w:type="spellStart"/>
            <w:r w:rsidRPr="001D2D53">
              <w:rPr>
                <w:rFonts w:ascii="Garamond" w:hAnsi="Garamond"/>
                <w:lang w:val="en-AU"/>
              </w:rPr>
              <w:t>Huq</w:t>
            </w:r>
            <w:proofErr w:type="spellEnd"/>
            <w:r w:rsidRPr="001D2D53">
              <w:rPr>
                <w:rFonts w:ascii="Garamond" w:hAnsi="Garamond"/>
                <w:lang w:val="en-AU"/>
              </w:rPr>
              <w:t xml:space="preserve">, </w:t>
            </w:r>
            <w:proofErr w:type="spellStart"/>
            <w:r w:rsidRPr="001D2D53">
              <w:rPr>
                <w:rFonts w:ascii="Garamond" w:hAnsi="Garamond"/>
                <w:lang w:val="en-AU"/>
              </w:rPr>
              <w:t>Jaana</w:t>
            </w:r>
            <w:proofErr w:type="spellEnd"/>
            <w:r w:rsidRPr="001D2D53">
              <w:rPr>
                <w:rFonts w:ascii="Garamond" w:hAnsi="Garamond"/>
                <w:lang w:val="en-AU"/>
              </w:rPr>
              <w:t xml:space="preserve"> </w:t>
            </w:r>
            <w:proofErr w:type="spellStart"/>
            <w:r w:rsidRPr="001D2D53">
              <w:rPr>
                <w:rFonts w:ascii="Garamond" w:hAnsi="Garamond"/>
                <w:lang w:val="en-AU"/>
              </w:rPr>
              <w:t>Woiceshyn</w:t>
            </w:r>
            <w:proofErr w:type="spellEnd"/>
            <w:r w:rsidR="001D2D53">
              <w:rPr>
                <w:rFonts w:ascii="Garamond" w:hAnsi="Garamond"/>
                <w:lang w:val="en-AU"/>
              </w:rPr>
              <w:t>)</w:t>
            </w:r>
          </w:p>
          <w:p w:rsidR="00B91963" w:rsidRPr="001D2D53" w:rsidRDefault="00B91963" w:rsidP="009103D6">
            <w:pPr>
              <w:pStyle w:val="ListParagraph"/>
              <w:numPr>
                <w:ilvl w:val="0"/>
                <w:numId w:val="15"/>
              </w:numPr>
              <w:rPr>
                <w:rFonts w:ascii="Garamond" w:hAnsi="Garamond"/>
                <w:lang w:val="en-AU"/>
              </w:rPr>
            </w:pPr>
            <w:r w:rsidRPr="001D2D53">
              <w:rPr>
                <w:rFonts w:ascii="Garamond" w:hAnsi="Garamond"/>
                <w:lang w:val="en-AU"/>
              </w:rPr>
              <w:t xml:space="preserve">When </w:t>
            </w:r>
            <w:r w:rsidRPr="001D2D53">
              <w:rPr>
                <w:rFonts w:ascii="Garamond" w:hAnsi="Garamond"/>
                <w:b/>
                <w:lang w:val="en-AU"/>
              </w:rPr>
              <w:t>order sets</w:t>
            </w:r>
            <w:r w:rsidRPr="001D2D53">
              <w:rPr>
                <w:rFonts w:ascii="Garamond" w:hAnsi="Garamond"/>
                <w:lang w:val="en-AU"/>
              </w:rPr>
              <w:t xml:space="preserve"> do not align with clinician workflow: assessing practice patterns in the electronic health record (Ron C Li, Jason K Wang, Christopher Sharp, Jonathan H Chen</w:t>
            </w:r>
            <w:r w:rsidR="001D2D53">
              <w:rPr>
                <w:rFonts w:ascii="Garamond" w:hAnsi="Garamond"/>
                <w:lang w:val="en-AU"/>
              </w:rPr>
              <w:t>)</w:t>
            </w:r>
          </w:p>
          <w:p w:rsidR="00B91963" w:rsidRPr="001D2D53" w:rsidRDefault="00B91963" w:rsidP="0095645C">
            <w:pPr>
              <w:pStyle w:val="ListParagraph"/>
              <w:numPr>
                <w:ilvl w:val="0"/>
                <w:numId w:val="15"/>
              </w:numPr>
              <w:rPr>
                <w:rFonts w:ascii="Garamond" w:hAnsi="Garamond"/>
                <w:lang w:val="en-AU"/>
              </w:rPr>
            </w:pPr>
            <w:r w:rsidRPr="001D2D53">
              <w:rPr>
                <w:rFonts w:ascii="Garamond" w:hAnsi="Garamond"/>
                <w:b/>
                <w:lang w:val="en-AU"/>
              </w:rPr>
              <w:t>Mental well-being, job satisfaction and self-rated workability in general practitioners and hospitalisations for ambulatory care sensitive conditions</w:t>
            </w:r>
            <w:r w:rsidRPr="001D2D53">
              <w:rPr>
                <w:rFonts w:ascii="Garamond" w:hAnsi="Garamond"/>
                <w:lang w:val="en-AU"/>
              </w:rPr>
              <w:t xml:space="preserve"> among listed patients: a cohort study combining survey data on GPs and register data on patients (Karen Busk </w:t>
            </w:r>
            <w:proofErr w:type="spellStart"/>
            <w:r w:rsidRPr="001D2D53">
              <w:rPr>
                <w:rFonts w:ascii="Garamond" w:hAnsi="Garamond"/>
                <w:lang w:val="en-AU"/>
              </w:rPr>
              <w:t>Nørøxe</w:t>
            </w:r>
            <w:proofErr w:type="spellEnd"/>
            <w:r w:rsidRPr="001D2D53">
              <w:rPr>
                <w:rFonts w:ascii="Garamond" w:hAnsi="Garamond"/>
                <w:lang w:val="en-AU"/>
              </w:rPr>
              <w:t xml:space="preserve">, </w:t>
            </w:r>
            <w:proofErr w:type="spellStart"/>
            <w:r w:rsidRPr="001D2D53">
              <w:rPr>
                <w:rFonts w:ascii="Garamond" w:hAnsi="Garamond"/>
                <w:lang w:val="en-AU"/>
              </w:rPr>
              <w:t>Anette</w:t>
            </w:r>
            <w:proofErr w:type="spellEnd"/>
            <w:r w:rsidRPr="001D2D53">
              <w:rPr>
                <w:rFonts w:ascii="Garamond" w:hAnsi="Garamond"/>
                <w:lang w:val="en-AU"/>
              </w:rPr>
              <w:t xml:space="preserve"> Fischer Pedersen, Anders </w:t>
            </w:r>
            <w:proofErr w:type="spellStart"/>
            <w:r w:rsidRPr="001D2D53">
              <w:rPr>
                <w:rFonts w:ascii="Garamond" w:hAnsi="Garamond"/>
                <w:lang w:val="en-AU"/>
              </w:rPr>
              <w:t>Helles</w:t>
            </w:r>
            <w:proofErr w:type="spellEnd"/>
            <w:r w:rsidRPr="001D2D53">
              <w:rPr>
                <w:rFonts w:ascii="Garamond" w:hAnsi="Garamond"/>
                <w:lang w:val="en-AU"/>
              </w:rPr>
              <w:t xml:space="preserve"> </w:t>
            </w:r>
            <w:proofErr w:type="spellStart"/>
            <w:r w:rsidRPr="001D2D53">
              <w:rPr>
                <w:rFonts w:ascii="Garamond" w:hAnsi="Garamond"/>
                <w:lang w:val="en-AU"/>
              </w:rPr>
              <w:t>Carlsen</w:t>
            </w:r>
            <w:proofErr w:type="spellEnd"/>
            <w:r w:rsidRPr="001D2D53">
              <w:rPr>
                <w:rFonts w:ascii="Garamond" w:hAnsi="Garamond"/>
                <w:lang w:val="en-AU"/>
              </w:rPr>
              <w:t xml:space="preserve">, </w:t>
            </w:r>
            <w:proofErr w:type="spellStart"/>
            <w:r w:rsidRPr="001D2D53">
              <w:rPr>
                <w:rFonts w:ascii="Garamond" w:hAnsi="Garamond"/>
                <w:lang w:val="en-AU"/>
              </w:rPr>
              <w:t>Flemming</w:t>
            </w:r>
            <w:proofErr w:type="spellEnd"/>
            <w:r w:rsidRPr="001D2D53">
              <w:rPr>
                <w:rFonts w:ascii="Garamond" w:hAnsi="Garamond"/>
                <w:lang w:val="en-AU"/>
              </w:rPr>
              <w:t xml:space="preserve"> Bro, Peter </w:t>
            </w:r>
            <w:proofErr w:type="spellStart"/>
            <w:r w:rsidRPr="001D2D53">
              <w:rPr>
                <w:rFonts w:ascii="Garamond" w:hAnsi="Garamond"/>
                <w:lang w:val="en-AU"/>
              </w:rPr>
              <w:t>Vedsted</w:t>
            </w:r>
            <w:proofErr w:type="spellEnd"/>
            <w:r w:rsidR="001D2D53">
              <w:rPr>
                <w:rFonts w:ascii="Garamond" w:hAnsi="Garamond"/>
                <w:lang w:val="en-AU"/>
              </w:rPr>
              <w:t>)</w:t>
            </w:r>
          </w:p>
          <w:p w:rsidR="00B91963" w:rsidRPr="001D2D53" w:rsidRDefault="00B91963" w:rsidP="004D281E">
            <w:pPr>
              <w:pStyle w:val="ListParagraph"/>
              <w:numPr>
                <w:ilvl w:val="0"/>
                <w:numId w:val="15"/>
              </w:numPr>
              <w:rPr>
                <w:rFonts w:ascii="Garamond" w:hAnsi="Garamond"/>
                <w:lang w:val="en-AU"/>
              </w:rPr>
            </w:pPr>
            <w:r w:rsidRPr="001D2D53">
              <w:rPr>
                <w:rFonts w:ascii="Garamond" w:hAnsi="Garamond"/>
                <w:lang w:val="en-AU"/>
              </w:rPr>
              <w:t xml:space="preserve">Impact of audit and feedback with action implementation toolbox on improving </w:t>
            </w:r>
            <w:r w:rsidRPr="001D2D53">
              <w:rPr>
                <w:rFonts w:ascii="Garamond" w:hAnsi="Garamond"/>
                <w:b/>
                <w:lang w:val="en-AU"/>
              </w:rPr>
              <w:t>ICU pain management</w:t>
            </w:r>
            <w:r w:rsidRPr="001D2D53">
              <w:rPr>
                <w:rFonts w:ascii="Garamond" w:hAnsi="Garamond"/>
                <w:lang w:val="en-AU"/>
              </w:rPr>
              <w:t>: cluster-randomised controlled trial (Marie-José Roos-</w:t>
            </w:r>
            <w:proofErr w:type="spellStart"/>
            <w:r w:rsidRPr="001D2D53">
              <w:rPr>
                <w:rFonts w:ascii="Garamond" w:hAnsi="Garamond"/>
                <w:lang w:val="en-AU"/>
              </w:rPr>
              <w:t>Blom</w:t>
            </w:r>
            <w:proofErr w:type="spellEnd"/>
            <w:r w:rsidRPr="001D2D53">
              <w:rPr>
                <w:rFonts w:ascii="Garamond" w:hAnsi="Garamond"/>
                <w:lang w:val="en-AU"/>
              </w:rPr>
              <w:t xml:space="preserve">, </w:t>
            </w:r>
            <w:proofErr w:type="spellStart"/>
            <w:r w:rsidRPr="001D2D53">
              <w:rPr>
                <w:rFonts w:ascii="Garamond" w:hAnsi="Garamond"/>
                <w:lang w:val="en-AU"/>
              </w:rPr>
              <w:t>Wouter</w:t>
            </w:r>
            <w:proofErr w:type="spellEnd"/>
            <w:r w:rsidRPr="001D2D53">
              <w:rPr>
                <w:rFonts w:ascii="Garamond" w:hAnsi="Garamond"/>
                <w:lang w:val="en-AU"/>
              </w:rPr>
              <w:t xml:space="preserve"> T </w:t>
            </w:r>
            <w:proofErr w:type="spellStart"/>
            <w:r w:rsidRPr="001D2D53">
              <w:rPr>
                <w:rFonts w:ascii="Garamond" w:hAnsi="Garamond"/>
                <w:lang w:val="en-AU"/>
              </w:rPr>
              <w:t>Gude</w:t>
            </w:r>
            <w:proofErr w:type="spellEnd"/>
            <w:r w:rsidRPr="001D2D53">
              <w:rPr>
                <w:rFonts w:ascii="Garamond" w:hAnsi="Garamond"/>
                <w:lang w:val="en-AU"/>
              </w:rPr>
              <w:t xml:space="preserve">, Evert de </w:t>
            </w:r>
            <w:proofErr w:type="spellStart"/>
            <w:r w:rsidRPr="001D2D53">
              <w:rPr>
                <w:rFonts w:ascii="Garamond" w:hAnsi="Garamond"/>
                <w:lang w:val="en-AU"/>
              </w:rPr>
              <w:t>Jonge</w:t>
            </w:r>
            <w:proofErr w:type="spellEnd"/>
            <w:r w:rsidRPr="001D2D53">
              <w:rPr>
                <w:rFonts w:ascii="Garamond" w:hAnsi="Garamond"/>
                <w:lang w:val="en-AU"/>
              </w:rPr>
              <w:t xml:space="preserve">, Jan </w:t>
            </w:r>
            <w:proofErr w:type="spellStart"/>
            <w:r w:rsidRPr="001D2D53">
              <w:rPr>
                <w:rFonts w:ascii="Garamond" w:hAnsi="Garamond"/>
                <w:lang w:val="en-AU"/>
              </w:rPr>
              <w:t>Jaap</w:t>
            </w:r>
            <w:proofErr w:type="spellEnd"/>
            <w:r w:rsidRPr="001D2D53">
              <w:rPr>
                <w:rFonts w:ascii="Garamond" w:hAnsi="Garamond"/>
                <w:lang w:val="en-AU"/>
              </w:rPr>
              <w:t xml:space="preserve"> </w:t>
            </w:r>
            <w:proofErr w:type="spellStart"/>
            <w:r w:rsidRPr="001D2D53">
              <w:rPr>
                <w:rFonts w:ascii="Garamond" w:hAnsi="Garamond"/>
                <w:lang w:val="en-AU"/>
              </w:rPr>
              <w:t>Spijkstra</w:t>
            </w:r>
            <w:proofErr w:type="spellEnd"/>
            <w:r w:rsidRPr="001D2D53">
              <w:rPr>
                <w:rFonts w:ascii="Garamond" w:hAnsi="Garamond"/>
                <w:lang w:val="en-AU"/>
              </w:rPr>
              <w:t xml:space="preserve">, Sabine N van der Veer, Niels Peek, Dave A </w:t>
            </w:r>
            <w:proofErr w:type="spellStart"/>
            <w:r w:rsidRPr="001D2D53">
              <w:rPr>
                <w:rFonts w:ascii="Garamond" w:hAnsi="Garamond"/>
                <w:lang w:val="en-AU"/>
              </w:rPr>
              <w:t>Dongelmans</w:t>
            </w:r>
            <w:proofErr w:type="spellEnd"/>
            <w:r w:rsidRPr="001D2D53">
              <w:rPr>
                <w:rFonts w:ascii="Garamond" w:hAnsi="Garamond"/>
                <w:lang w:val="en-AU"/>
              </w:rPr>
              <w:t>, N F de Keizer</w:t>
            </w:r>
            <w:r w:rsidR="001D2D53">
              <w:rPr>
                <w:rFonts w:ascii="Garamond" w:hAnsi="Garamond"/>
                <w:lang w:val="en-AU"/>
              </w:rPr>
              <w:t>)</w:t>
            </w:r>
          </w:p>
          <w:p w:rsidR="00B91963" w:rsidRPr="001D2D53" w:rsidRDefault="00B91963" w:rsidP="0016334C">
            <w:pPr>
              <w:pStyle w:val="ListParagraph"/>
              <w:numPr>
                <w:ilvl w:val="0"/>
                <w:numId w:val="15"/>
              </w:numPr>
              <w:rPr>
                <w:rFonts w:ascii="Garamond" w:hAnsi="Garamond"/>
                <w:lang w:val="en-AU"/>
              </w:rPr>
            </w:pPr>
            <w:r w:rsidRPr="001D2D53">
              <w:rPr>
                <w:rFonts w:ascii="Garamond" w:hAnsi="Garamond"/>
                <w:b/>
                <w:lang w:val="en-AU"/>
              </w:rPr>
              <w:t>Sustaining effective quality improvement</w:t>
            </w:r>
            <w:r w:rsidRPr="001D2D53">
              <w:rPr>
                <w:rFonts w:ascii="Garamond" w:hAnsi="Garamond"/>
                <w:lang w:val="en-AU"/>
              </w:rPr>
              <w:t xml:space="preserve">: building capacity for resilience in the practice facilitator workforce (Tanya T Olmos-Ochoa, David A Ganz, Jenny M Barnard, Lauren S Penney, </w:t>
            </w:r>
            <w:proofErr w:type="spellStart"/>
            <w:r w:rsidRPr="001D2D53">
              <w:rPr>
                <w:rFonts w:ascii="Garamond" w:hAnsi="Garamond"/>
                <w:lang w:val="en-AU"/>
              </w:rPr>
              <w:t>Neetu</w:t>
            </w:r>
            <w:proofErr w:type="spellEnd"/>
            <w:r w:rsidRPr="001D2D53">
              <w:rPr>
                <w:rFonts w:ascii="Garamond" w:hAnsi="Garamond"/>
                <w:lang w:val="en-AU"/>
              </w:rPr>
              <w:t xml:space="preserve"> Chawla</w:t>
            </w:r>
            <w:r w:rsidR="001D2D53">
              <w:rPr>
                <w:rFonts w:ascii="Garamond" w:hAnsi="Garamond"/>
                <w:lang w:val="en-AU"/>
              </w:rPr>
              <w:t>)</w:t>
            </w:r>
          </w:p>
          <w:p w:rsidR="00B91963" w:rsidRPr="001D2D53" w:rsidRDefault="00B91963" w:rsidP="004E40A3">
            <w:pPr>
              <w:pStyle w:val="ListParagraph"/>
              <w:numPr>
                <w:ilvl w:val="0"/>
                <w:numId w:val="15"/>
              </w:numPr>
              <w:rPr>
                <w:rFonts w:ascii="Garamond" w:hAnsi="Garamond"/>
                <w:lang w:val="en-AU"/>
              </w:rPr>
            </w:pPr>
            <w:r w:rsidRPr="001D2D53">
              <w:rPr>
                <w:rFonts w:ascii="Garamond" w:hAnsi="Garamond"/>
                <w:lang w:val="en-AU"/>
              </w:rPr>
              <w:t xml:space="preserve">How do stakeholders experience the adoption of </w:t>
            </w:r>
            <w:r w:rsidRPr="001D2D53">
              <w:rPr>
                <w:rFonts w:ascii="Garamond" w:hAnsi="Garamond"/>
                <w:b/>
                <w:lang w:val="en-AU"/>
              </w:rPr>
              <w:t>electronic prescribing systems</w:t>
            </w:r>
            <w:r w:rsidRPr="001D2D53">
              <w:rPr>
                <w:rFonts w:ascii="Garamond" w:hAnsi="Garamond"/>
                <w:lang w:val="en-AU"/>
              </w:rPr>
              <w:t xml:space="preserve"> in hospitals? A systematic review and thematic synthesis of qualitative studies (Albert </w:t>
            </w:r>
            <w:proofErr w:type="spellStart"/>
            <w:r w:rsidRPr="001D2D53">
              <w:rPr>
                <w:rFonts w:ascii="Garamond" w:hAnsi="Garamond"/>
                <w:lang w:val="en-AU"/>
              </w:rPr>
              <w:t>Farre</w:t>
            </w:r>
            <w:proofErr w:type="spellEnd"/>
            <w:r w:rsidRPr="001D2D53">
              <w:rPr>
                <w:rFonts w:ascii="Garamond" w:hAnsi="Garamond"/>
                <w:lang w:val="en-AU"/>
              </w:rPr>
              <w:t xml:space="preserve">, Gemma Heath, Karen Shaw, </w:t>
            </w:r>
            <w:proofErr w:type="spellStart"/>
            <w:r w:rsidRPr="001D2D53">
              <w:rPr>
                <w:rFonts w:ascii="Garamond" w:hAnsi="Garamond"/>
                <w:lang w:val="en-AU"/>
              </w:rPr>
              <w:t>Danai</w:t>
            </w:r>
            <w:proofErr w:type="spellEnd"/>
            <w:r w:rsidRPr="001D2D53">
              <w:rPr>
                <w:rFonts w:ascii="Garamond" w:hAnsi="Garamond"/>
                <w:lang w:val="en-AU"/>
              </w:rPr>
              <w:t xml:space="preserve"> </w:t>
            </w:r>
            <w:proofErr w:type="spellStart"/>
            <w:r w:rsidRPr="001D2D53">
              <w:rPr>
                <w:rFonts w:ascii="Garamond" w:hAnsi="Garamond"/>
                <w:lang w:val="en-AU"/>
              </w:rPr>
              <w:t>Bem</w:t>
            </w:r>
            <w:proofErr w:type="spellEnd"/>
            <w:r w:rsidRPr="001D2D53">
              <w:rPr>
                <w:rFonts w:ascii="Garamond" w:hAnsi="Garamond"/>
                <w:lang w:val="en-AU"/>
              </w:rPr>
              <w:t>, C Cummins</w:t>
            </w:r>
            <w:r w:rsidR="001D2D53">
              <w:rPr>
                <w:rFonts w:ascii="Garamond" w:hAnsi="Garamond"/>
                <w:lang w:val="en-AU"/>
              </w:rPr>
              <w:t>)</w:t>
            </w:r>
          </w:p>
          <w:p w:rsidR="00B91963" w:rsidRPr="001D2D53" w:rsidRDefault="00B91963" w:rsidP="00793E9F">
            <w:pPr>
              <w:pStyle w:val="ListParagraph"/>
              <w:numPr>
                <w:ilvl w:val="0"/>
                <w:numId w:val="15"/>
              </w:numPr>
              <w:rPr>
                <w:rFonts w:ascii="Garamond" w:hAnsi="Garamond"/>
                <w:lang w:val="en-AU"/>
              </w:rPr>
            </w:pPr>
            <w:r w:rsidRPr="001D2D53">
              <w:rPr>
                <w:rFonts w:ascii="Garamond" w:hAnsi="Garamond"/>
                <w:lang w:val="en-AU"/>
              </w:rPr>
              <w:t xml:space="preserve">Identifying and quantifying </w:t>
            </w:r>
            <w:r w:rsidRPr="001D2D53">
              <w:rPr>
                <w:rFonts w:ascii="Garamond" w:hAnsi="Garamond"/>
                <w:b/>
                <w:lang w:val="en-AU"/>
              </w:rPr>
              <w:t>variation between healthcare organisations and geographical regions</w:t>
            </w:r>
            <w:r w:rsidRPr="001D2D53">
              <w:rPr>
                <w:rFonts w:ascii="Garamond" w:hAnsi="Garamond"/>
                <w:lang w:val="en-AU"/>
              </w:rPr>
              <w:t>: using mixed-effects models (G Abel, M N Elliott</w:t>
            </w:r>
            <w:r w:rsidR="001D2D53">
              <w:rPr>
                <w:rFonts w:ascii="Garamond" w:hAnsi="Garamond"/>
                <w:lang w:val="en-AU"/>
              </w:rPr>
              <w:t>)</w:t>
            </w:r>
          </w:p>
          <w:p w:rsidR="00B91963" w:rsidRPr="007C3778" w:rsidRDefault="00B91963" w:rsidP="001D2D53">
            <w:pPr>
              <w:pStyle w:val="ListParagraph"/>
              <w:numPr>
                <w:ilvl w:val="0"/>
                <w:numId w:val="15"/>
              </w:numPr>
              <w:rPr>
                <w:rFonts w:ascii="Garamond" w:hAnsi="Garamond"/>
                <w:lang w:val="en-AU"/>
              </w:rPr>
            </w:pPr>
            <w:r w:rsidRPr="001D2D53">
              <w:rPr>
                <w:rFonts w:ascii="Garamond" w:hAnsi="Garamond"/>
                <w:lang w:val="en-AU"/>
              </w:rPr>
              <w:t xml:space="preserve">Reducing </w:t>
            </w:r>
            <w:r w:rsidRPr="001D2D53">
              <w:rPr>
                <w:rFonts w:ascii="Garamond" w:hAnsi="Garamond"/>
                <w:b/>
                <w:lang w:val="en-AU"/>
              </w:rPr>
              <w:t>unnecessary sedative-hypnotic use</w:t>
            </w:r>
            <w:r w:rsidRPr="001D2D53">
              <w:rPr>
                <w:rFonts w:ascii="Garamond" w:hAnsi="Garamond"/>
                <w:lang w:val="en-AU"/>
              </w:rPr>
              <w:t xml:space="preserve"> among hospitalised older adults</w:t>
            </w:r>
            <w:r w:rsidR="001D2D53" w:rsidRPr="001D2D53">
              <w:rPr>
                <w:rFonts w:ascii="Garamond" w:hAnsi="Garamond"/>
                <w:lang w:val="en-AU"/>
              </w:rPr>
              <w:t xml:space="preserve"> (</w:t>
            </w:r>
            <w:r w:rsidRPr="001D2D53">
              <w:rPr>
                <w:rFonts w:ascii="Garamond" w:hAnsi="Garamond"/>
                <w:lang w:val="en-AU"/>
              </w:rPr>
              <w:t>Chris Fan-</w:t>
            </w:r>
            <w:proofErr w:type="spellStart"/>
            <w:r w:rsidRPr="001D2D53">
              <w:rPr>
                <w:rFonts w:ascii="Garamond" w:hAnsi="Garamond"/>
                <w:lang w:val="en-AU"/>
              </w:rPr>
              <w:t>Lun</w:t>
            </w:r>
            <w:proofErr w:type="spellEnd"/>
            <w:r w:rsidRPr="001D2D53">
              <w:rPr>
                <w:rFonts w:ascii="Garamond" w:hAnsi="Garamond"/>
                <w:lang w:val="en-AU"/>
              </w:rPr>
              <w:t xml:space="preserve">, Clarissa Chung, </w:t>
            </w:r>
            <w:proofErr w:type="spellStart"/>
            <w:r w:rsidRPr="001D2D53">
              <w:rPr>
                <w:rFonts w:ascii="Garamond" w:hAnsi="Garamond"/>
                <w:lang w:val="en-AU"/>
              </w:rPr>
              <w:t>Eun</w:t>
            </w:r>
            <w:proofErr w:type="spellEnd"/>
            <w:r w:rsidRPr="001D2D53">
              <w:rPr>
                <w:rFonts w:ascii="Garamond" w:hAnsi="Garamond"/>
                <w:lang w:val="en-AU"/>
              </w:rPr>
              <w:t xml:space="preserve"> </w:t>
            </w:r>
            <w:proofErr w:type="spellStart"/>
            <w:r w:rsidRPr="001D2D53">
              <w:rPr>
                <w:rFonts w:ascii="Garamond" w:hAnsi="Garamond"/>
                <w:lang w:val="en-AU"/>
              </w:rPr>
              <w:t>Hye</w:t>
            </w:r>
            <w:proofErr w:type="spellEnd"/>
            <w:r w:rsidRPr="001D2D53">
              <w:rPr>
                <w:rFonts w:ascii="Garamond" w:hAnsi="Garamond"/>
                <w:lang w:val="en-AU"/>
              </w:rPr>
              <w:t xml:space="preserve"> Grace Lee, Elisabeth </w:t>
            </w:r>
            <w:proofErr w:type="spellStart"/>
            <w:r w:rsidRPr="001D2D53">
              <w:rPr>
                <w:rFonts w:ascii="Garamond" w:hAnsi="Garamond"/>
                <w:lang w:val="en-AU"/>
              </w:rPr>
              <w:t>Pek</w:t>
            </w:r>
            <w:proofErr w:type="spellEnd"/>
            <w:r w:rsidRPr="001D2D53">
              <w:rPr>
                <w:rFonts w:ascii="Garamond" w:hAnsi="Garamond"/>
                <w:lang w:val="en-AU"/>
              </w:rPr>
              <w:t xml:space="preserve">, Rebecca </w:t>
            </w:r>
            <w:proofErr w:type="spellStart"/>
            <w:r w:rsidRPr="001D2D53">
              <w:rPr>
                <w:rFonts w:ascii="Garamond" w:hAnsi="Garamond"/>
                <w:lang w:val="en-AU"/>
              </w:rPr>
              <w:t>Ramsden</w:t>
            </w:r>
            <w:proofErr w:type="spellEnd"/>
            <w:r w:rsidRPr="001D2D53">
              <w:rPr>
                <w:rFonts w:ascii="Garamond" w:hAnsi="Garamond"/>
                <w:lang w:val="en-AU"/>
              </w:rPr>
              <w:t xml:space="preserve">, Cheryl </w:t>
            </w:r>
            <w:proofErr w:type="spellStart"/>
            <w:r w:rsidRPr="001D2D53">
              <w:rPr>
                <w:rFonts w:ascii="Garamond" w:hAnsi="Garamond"/>
                <w:lang w:val="en-AU"/>
              </w:rPr>
              <w:t>Ethier</w:t>
            </w:r>
            <w:proofErr w:type="spellEnd"/>
            <w:r w:rsidRPr="001D2D53">
              <w:rPr>
                <w:rFonts w:ascii="Garamond" w:hAnsi="Garamond"/>
                <w:lang w:val="en-AU"/>
              </w:rPr>
              <w:t>, Christine Soong</w:t>
            </w:r>
            <w:r w:rsidR="001D2D53">
              <w:rPr>
                <w:rFonts w:ascii="Garamond" w:hAnsi="Garamond"/>
                <w:lang w:val="en-AU"/>
              </w:rPr>
              <w:t>)</w:t>
            </w:r>
          </w:p>
        </w:tc>
      </w:tr>
    </w:tbl>
    <w:p w:rsidR="00B91963" w:rsidRDefault="00B91963" w:rsidP="0089794A">
      <w:pPr>
        <w:keepNext/>
        <w:rPr>
          <w:rFonts w:ascii="Garamond" w:hAnsi="Garamond"/>
          <w:i/>
          <w:lang w:val="en-AU"/>
        </w:rPr>
      </w:pPr>
    </w:p>
    <w:p w:rsidR="004A5533" w:rsidRPr="002B30FE" w:rsidRDefault="002B30FE" w:rsidP="004A5533">
      <w:pPr>
        <w:keepNext/>
        <w:rPr>
          <w:rFonts w:ascii="Garamond" w:hAnsi="Garamond"/>
          <w:i/>
          <w:lang w:val="en-AU"/>
        </w:rPr>
      </w:pPr>
      <w:r w:rsidRPr="002B30FE">
        <w:rPr>
          <w:rFonts w:ascii="Garamond" w:hAnsi="Garamond"/>
          <w:i/>
          <w:lang w:val="en-AU"/>
        </w:rPr>
        <w:t>Healthcare Policy</w:t>
      </w:r>
    </w:p>
    <w:p w:rsidR="002B30FE" w:rsidRPr="00B91963" w:rsidRDefault="002B30FE" w:rsidP="004A5533">
      <w:pPr>
        <w:keepNext/>
        <w:rPr>
          <w:rFonts w:ascii="Garamond" w:hAnsi="Garamond"/>
          <w:lang w:val="en-AU"/>
        </w:rPr>
      </w:pPr>
      <w:r>
        <w:rPr>
          <w:rFonts w:ascii="Garamond" w:hAnsi="Garamond"/>
          <w:lang w:val="en-AU"/>
        </w:rPr>
        <w:t>V</w:t>
      </w:r>
      <w:r w:rsidR="0057785A">
        <w:rPr>
          <w:rFonts w:ascii="Garamond" w:hAnsi="Garamond"/>
          <w:lang w:val="en-AU"/>
        </w:rPr>
        <w:t>ol. 15</w:t>
      </w:r>
    </w:p>
    <w:tbl>
      <w:tblPr>
        <w:tblStyle w:val="TableGrid"/>
        <w:tblW w:w="9360" w:type="dxa"/>
        <w:tblInd w:w="288" w:type="dxa"/>
        <w:tblLayout w:type="fixed"/>
        <w:tblLook w:val="01E0" w:firstRow="1" w:lastRow="1" w:firstColumn="1" w:lastColumn="1" w:noHBand="0" w:noVBand="0"/>
      </w:tblPr>
      <w:tblGrid>
        <w:gridCol w:w="1080"/>
        <w:gridCol w:w="8280"/>
      </w:tblGrid>
      <w:tr w:rsidR="004A5533" w:rsidRPr="000170DA" w:rsidTr="00204E5D">
        <w:tc>
          <w:tcPr>
            <w:tcW w:w="1080" w:type="dxa"/>
            <w:tcBorders>
              <w:top w:val="single" w:sz="4" w:space="0" w:color="auto"/>
              <w:left w:val="single" w:sz="4" w:space="0" w:color="auto"/>
              <w:bottom w:val="single" w:sz="4" w:space="0" w:color="auto"/>
              <w:right w:val="single" w:sz="4" w:space="0" w:color="auto"/>
            </w:tcBorders>
            <w:vAlign w:val="center"/>
          </w:tcPr>
          <w:p w:rsidR="004A5533" w:rsidRPr="000170DA" w:rsidRDefault="004A5533" w:rsidP="00204E5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A5533" w:rsidRPr="000170DA" w:rsidRDefault="0057785A" w:rsidP="00204E5D">
            <w:pPr>
              <w:rPr>
                <w:rStyle w:val="Hyperlink"/>
                <w:rFonts w:ascii="Garamond" w:hAnsi="Garamond"/>
                <w:color w:val="auto"/>
                <w:u w:val="none"/>
                <w:lang w:val="en-AU"/>
              </w:rPr>
            </w:pPr>
            <w:hyperlink r:id="rId26" w:history="1">
              <w:r w:rsidR="002B30FE" w:rsidRPr="005D14D7">
                <w:rPr>
                  <w:rStyle w:val="Hyperlink"/>
                  <w:rFonts w:ascii="Garamond" w:hAnsi="Garamond"/>
                  <w:lang w:val="en-AU"/>
                </w:rPr>
                <w:t>https://www.longwoods.com/publications/healthcare-policy/25977/1/vol.-15-special-issue-training-for-impact-modernizing-health-services-and-policy-research-trainin</w:t>
              </w:r>
            </w:hyperlink>
          </w:p>
        </w:tc>
      </w:tr>
      <w:tr w:rsidR="004A5533" w:rsidRPr="000170DA" w:rsidTr="00204E5D">
        <w:tc>
          <w:tcPr>
            <w:tcW w:w="1080" w:type="dxa"/>
            <w:tcBorders>
              <w:top w:val="single" w:sz="4" w:space="0" w:color="auto"/>
              <w:left w:val="single" w:sz="4" w:space="0" w:color="auto"/>
              <w:bottom w:val="single" w:sz="4" w:space="0" w:color="auto"/>
              <w:right w:val="single" w:sz="4" w:space="0" w:color="auto"/>
            </w:tcBorders>
            <w:vAlign w:val="center"/>
          </w:tcPr>
          <w:p w:rsidR="004A5533" w:rsidRPr="000170DA" w:rsidRDefault="004A5533" w:rsidP="00204E5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A5533" w:rsidRPr="007C3778" w:rsidRDefault="004A5533" w:rsidP="00204E5D">
            <w:pPr>
              <w:keepNext/>
              <w:rPr>
                <w:rFonts w:ascii="Garamond" w:hAnsi="Garamond"/>
                <w:lang w:val="en-AU"/>
              </w:rPr>
            </w:pPr>
            <w:r w:rsidRPr="00B440ED">
              <w:rPr>
                <w:rFonts w:ascii="Garamond" w:hAnsi="Garamond"/>
                <w:lang w:val="en-AU"/>
              </w:rPr>
              <w:t xml:space="preserve">A new </w:t>
            </w:r>
            <w:r w:rsidR="0057785A">
              <w:rPr>
                <w:rFonts w:ascii="Garamond" w:hAnsi="Garamond"/>
                <w:lang w:val="en-AU"/>
              </w:rPr>
              <w:t xml:space="preserve">special </w:t>
            </w:r>
            <w:r w:rsidRPr="00B440ED">
              <w:rPr>
                <w:rFonts w:ascii="Garamond" w:hAnsi="Garamond"/>
                <w:lang w:val="en-AU"/>
              </w:rPr>
              <w:t>issue</w:t>
            </w:r>
            <w:r>
              <w:rPr>
                <w:rFonts w:ascii="Garamond" w:hAnsi="Garamond"/>
                <w:lang w:val="en-AU"/>
              </w:rPr>
              <w:t xml:space="preserve"> of</w:t>
            </w:r>
            <w:r w:rsidRPr="00B440ED">
              <w:rPr>
                <w:rFonts w:ascii="Garamond" w:hAnsi="Garamond"/>
                <w:lang w:val="en-AU"/>
              </w:rPr>
              <w:t xml:space="preserve"> </w:t>
            </w:r>
            <w:r w:rsidR="002B30FE" w:rsidRPr="002B30FE">
              <w:rPr>
                <w:rFonts w:ascii="Garamond" w:hAnsi="Garamond"/>
                <w:i/>
                <w:lang w:val="en-AU"/>
              </w:rPr>
              <w:t>Healthcare Policy</w:t>
            </w:r>
            <w:r w:rsidR="002B30FE" w:rsidRPr="00B440ED">
              <w:rPr>
                <w:rFonts w:ascii="Garamond" w:hAnsi="Garamond"/>
                <w:lang w:val="en-AU"/>
              </w:rPr>
              <w:t xml:space="preserve"> </w:t>
            </w:r>
            <w:proofErr w:type="gramStart"/>
            <w:r w:rsidRPr="00B440ED">
              <w:rPr>
                <w:rFonts w:ascii="Garamond" w:hAnsi="Garamond"/>
                <w:lang w:val="en-AU"/>
              </w:rPr>
              <w:t>has been published</w:t>
            </w:r>
            <w:proofErr w:type="gramEnd"/>
            <w:r w:rsidR="002B30FE">
              <w:rPr>
                <w:rFonts w:ascii="Garamond" w:hAnsi="Garamond"/>
                <w:lang w:val="en-AU"/>
              </w:rPr>
              <w:t xml:space="preserve"> with the theme </w:t>
            </w:r>
            <w:r w:rsidR="002B30FE" w:rsidRPr="002B30FE">
              <w:rPr>
                <w:rFonts w:ascii="Garamond" w:hAnsi="Garamond"/>
                <w:b/>
                <w:lang w:val="en-AU"/>
              </w:rPr>
              <w:t>Training for Impact: Modernizing Health Services and Policy Research Training</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2B30FE" w:rsidRPr="002B30FE">
              <w:rPr>
                <w:rFonts w:ascii="Garamond" w:hAnsi="Garamond"/>
                <w:i/>
                <w:lang w:val="en-AU"/>
              </w:rPr>
              <w:t>Healthcare Policy</w:t>
            </w:r>
            <w:r w:rsidR="002B30FE">
              <w:rPr>
                <w:rFonts w:ascii="Garamond" w:hAnsi="Garamond"/>
                <w:lang w:val="en-AU"/>
              </w:rPr>
              <w:t xml:space="preserve"> </w:t>
            </w:r>
            <w:r w:rsidRPr="00B440ED">
              <w:rPr>
                <w:rFonts w:ascii="Garamond" w:hAnsi="Garamond"/>
                <w:lang w:val="en-AU"/>
              </w:rPr>
              <w:t>include:</w:t>
            </w:r>
          </w:p>
          <w:p w:rsidR="002B30FE" w:rsidRPr="002B30FE" w:rsidRDefault="002B30FE" w:rsidP="00600D32">
            <w:pPr>
              <w:pStyle w:val="ListParagraph"/>
              <w:numPr>
                <w:ilvl w:val="0"/>
                <w:numId w:val="25"/>
              </w:numPr>
              <w:rPr>
                <w:rFonts w:ascii="Garamond" w:hAnsi="Garamond"/>
                <w:lang w:val="en-AU"/>
              </w:rPr>
            </w:pPr>
            <w:r w:rsidRPr="002B30FE">
              <w:rPr>
                <w:rFonts w:ascii="Garamond" w:hAnsi="Garamond"/>
                <w:lang w:val="en-AU"/>
              </w:rPr>
              <w:t xml:space="preserve">Editorial: A Flight Simulator for </w:t>
            </w:r>
            <w:r w:rsidRPr="002B30FE">
              <w:rPr>
                <w:rFonts w:ascii="Garamond" w:hAnsi="Garamond"/>
                <w:b/>
                <w:lang w:val="en-AU"/>
              </w:rPr>
              <w:t>Careers in Health Services and Policy Research</w:t>
            </w:r>
            <w:r w:rsidRPr="002B30FE">
              <w:rPr>
                <w:rFonts w:ascii="Garamond" w:hAnsi="Garamond"/>
                <w:lang w:val="en-AU"/>
              </w:rPr>
              <w:t xml:space="preserve"> (Tom </w:t>
            </w:r>
            <w:proofErr w:type="spellStart"/>
            <w:r w:rsidRPr="002B30FE">
              <w:rPr>
                <w:rFonts w:ascii="Garamond" w:hAnsi="Garamond"/>
                <w:lang w:val="en-AU"/>
              </w:rPr>
              <w:t>Noseworthy</w:t>
            </w:r>
            <w:proofErr w:type="spellEnd"/>
            <w:r>
              <w:rPr>
                <w:rFonts w:ascii="Garamond" w:hAnsi="Garamond"/>
                <w:lang w:val="en-AU"/>
              </w:rPr>
              <w:t>)</w:t>
            </w:r>
          </w:p>
          <w:p w:rsidR="002B30FE" w:rsidRPr="002B30FE" w:rsidRDefault="002B30FE" w:rsidP="00C42D43">
            <w:pPr>
              <w:pStyle w:val="ListParagraph"/>
              <w:numPr>
                <w:ilvl w:val="0"/>
                <w:numId w:val="25"/>
              </w:numPr>
              <w:rPr>
                <w:rFonts w:ascii="Garamond" w:hAnsi="Garamond"/>
                <w:lang w:val="en-AU"/>
              </w:rPr>
            </w:pPr>
            <w:r w:rsidRPr="002B30FE">
              <w:rPr>
                <w:rFonts w:ascii="Garamond" w:hAnsi="Garamond"/>
                <w:lang w:val="en-AU"/>
              </w:rPr>
              <w:t xml:space="preserve">Training for Impact: PhD Modernization as a Key Resource for </w:t>
            </w:r>
            <w:r w:rsidRPr="002B30FE">
              <w:rPr>
                <w:rFonts w:ascii="Garamond" w:hAnsi="Garamond"/>
                <w:b/>
                <w:lang w:val="en-AU"/>
              </w:rPr>
              <w:t>Learning Health Systems</w:t>
            </w:r>
            <w:r w:rsidRPr="002B30FE">
              <w:rPr>
                <w:rFonts w:ascii="Garamond" w:hAnsi="Garamond"/>
                <w:lang w:val="en-AU"/>
              </w:rPr>
              <w:t xml:space="preserve"> (Meghan McMahon, S Bornstein, A Brown and R Tamblyn</w:t>
            </w:r>
            <w:r>
              <w:rPr>
                <w:rFonts w:ascii="Garamond" w:hAnsi="Garamond"/>
                <w:lang w:val="en-AU"/>
              </w:rPr>
              <w:t>)</w:t>
            </w:r>
          </w:p>
          <w:p w:rsidR="002B30FE" w:rsidRPr="002B30FE" w:rsidRDefault="002B30FE" w:rsidP="001535CB">
            <w:pPr>
              <w:pStyle w:val="ListParagraph"/>
              <w:numPr>
                <w:ilvl w:val="0"/>
                <w:numId w:val="25"/>
              </w:numPr>
              <w:rPr>
                <w:rFonts w:ascii="Garamond" w:hAnsi="Garamond"/>
                <w:lang w:val="en-AU"/>
              </w:rPr>
            </w:pPr>
            <w:r w:rsidRPr="002B30FE">
              <w:rPr>
                <w:rFonts w:ascii="Garamond" w:hAnsi="Garamond"/>
                <w:lang w:val="en-AU"/>
              </w:rPr>
              <w:t xml:space="preserve">The </w:t>
            </w:r>
            <w:r w:rsidRPr="002B30FE">
              <w:rPr>
                <w:rFonts w:ascii="Garamond" w:hAnsi="Garamond"/>
                <w:b/>
                <w:lang w:val="en-AU"/>
              </w:rPr>
              <w:t>Career Outcomes of Health Services and Policy Research</w:t>
            </w:r>
            <w:r w:rsidRPr="002B30FE">
              <w:rPr>
                <w:rFonts w:ascii="Garamond" w:hAnsi="Garamond"/>
                <w:lang w:val="en-AU"/>
              </w:rPr>
              <w:t xml:space="preserve"> Doctoral Graduates (Meghan McMahon, Bettina Habib and Robyn Tamblyn</w:t>
            </w:r>
            <w:r>
              <w:rPr>
                <w:rFonts w:ascii="Garamond" w:hAnsi="Garamond"/>
                <w:lang w:val="en-AU"/>
              </w:rPr>
              <w:t>)</w:t>
            </w:r>
          </w:p>
          <w:p w:rsidR="002B30FE" w:rsidRPr="002B30FE" w:rsidRDefault="002B30FE" w:rsidP="00F92B2D">
            <w:pPr>
              <w:pStyle w:val="ListParagraph"/>
              <w:numPr>
                <w:ilvl w:val="0"/>
                <w:numId w:val="25"/>
              </w:numPr>
              <w:rPr>
                <w:rFonts w:ascii="Garamond" w:hAnsi="Garamond"/>
                <w:lang w:val="en-AU"/>
              </w:rPr>
            </w:pPr>
            <w:r w:rsidRPr="002B30FE">
              <w:rPr>
                <w:rFonts w:ascii="Garamond" w:hAnsi="Garamond"/>
                <w:b/>
                <w:lang w:val="en-AU"/>
              </w:rPr>
              <w:t>Training for Health System Improvement</w:t>
            </w:r>
            <w:r w:rsidRPr="002B30FE">
              <w:rPr>
                <w:rFonts w:ascii="Garamond" w:hAnsi="Garamond"/>
                <w:lang w:val="en-AU"/>
              </w:rPr>
              <w:t xml:space="preserve">: Emerging Lessons from Canadian and US Approaches to Embedded Fellowships (Meghan McMahon, Stephen Bornstein, </w:t>
            </w:r>
            <w:proofErr w:type="spellStart"/>
            <w:r w:rsidRPr="002B30FE">
              <w:rPr>
                <w:rFonts w:ascii="Garamond" w:hAnsi="Garamond"/>
                <w:lang w:val="en-AU"/>
              </w:rPr>
              <w:t>Adalsteinn</w:t>
            </w:r>
            <w:proofErr w:type="spellEnd"/>
            <w:r w:rsidRPr="002B30FE">
              <w:rPr>
                <w:rFonts w:ascii="Garamond" w:hAnsi="Garamond"/>
                <w:lang w:val="en-AU"/>
              </w:rPr>
              <w:t xml:space="preserve"> Brown, L A Simpson, L </w:t>
            </w:r>
            <w:proofErr w:type="spellStart"/>
            <w:r w:rsidRPr="002B30FE">
              <w:rPr>
                <w:rFonts w:ascii="Garamond" w:hAnsi="Garamond"/>
                <w:lang w:val="en-AU"/>
              </w:rPr>
              <w:t>Savitz</w:t>
            </w:r>
            <w:proofErr w:type="spellEnd"/>
            <w:r w:rsidRPr="002B30FE">
              <w:rPr>
                <w:rFonts w:ascii="Garamond" w:hAnsi="Garamond"/>
                <w:lang w:val="en-AU"/>
              </w:rPr>
              <w:t xml:space="preserve"> and R Tamblyn</w:t>
            </w:r>
            <w:r>
              <w:rPr>
                <w:rFonts w:ascii="Garamond" w:hAnsi="Garamond"/>
                <w:lang w:val="en-AU"/>
              </w:rPr>
              <w:t>)</w:t>
            </w:r>
          </w:p>
          <w:p w:rsidR="002B30FE" w:rsidRPr="002B30FE" w:rsidRDefault="002B30FE" w:rsidP="002B30FE">
            <w:pPr>
              <w:pStyle w:val="ListParagraph"/>
              <w:numPr>
                <w:ilvl w:val="0"/>
                <w:numId w:val="25"/>
              </w:numPr>
              <w:rPr>
                <w:rFonts w:ascii="Garamond" w:hAnsi="Garamond"/>
                <w:lang w:val="en-AU"/>
              </w:rPr>
            </w:pPr>
            <w:r w:rsidRPr="002B30FE">
              <w:rPr>
                <w:rFonts w:ascii="Garamond" w:hAnsi="Garamond"/>
                <w:lang w:val="en-AU"/>
              </w:rPr>
              <w:t xml:space="preserve">Making Contributions and Defining Success: An </w:t>
            </w:r>
            <w:proofErr w:type="spellStart"/>
            <w:r w:rsidRPr="002B30FE">
              <w:rPr>
                <w:rFonts w:ascii="Garamond" w:hAnsi="Garamond"/>
                <w:lang w:val="en-AU"/>
              </w:rPr>
              <w:t>eDelphi</w:t>
            </w:r>
            <w:proofErr w:type="spellEnd"/>
            <w:r w:rsidRPr="002B30FE">
              <w:rPr>
                <w:rFonts w:ascii="Garamond" w:hAnsi="Garamond"/>
                <w:lang w:val="en-AU"/>
              </w:rPr>
              <w:t xml:space="preserve"> Study of the Inaugural Cohort of CIHR </w:t>
            </w:r>
            <w:r w:rsidRPr="002B30FE">
              <w:rPr>
                <w:rFonts w:ascii="Garamond" w:hAnsi="Garamond"/>
                <w:b/>
                <w:lang w:val="en-AU"/>
              </w:rPr>
              <w:t>Health System Impact</w:t>
            </w:r>
            <w:r w:rsidRPr="002B30FE">
              <w:rPr>
                <w:rFonts w:ascii="Garamond" w:hAnsi="Garamond"/>
                <w:lang w:val="en-AU"/>
              </w:rPr>
              <w:t xml:space="preserve"> Fellows, Host Supervisors, and Academic Supervisors (Marc-André </w:t>
            </w:r>
            <w:proofErr w:type="spellStart"/>
            <w:r w:rsidRPr="002B30FE">
              <w:rPr>
                <w:rFonts w:ascii="Garamond" w:hAnsi="Garamond"/>
                <w:lang w:val="en-AU"/>
              </w:rPr>
              <w:t>Blanchette</w:t>
            </w:r>
            <w:proofErr w:type="spellEnd"/>
            <w:r w:rsidRPr="002B30FE">
              <w:rPr>
                <w:rFonts w:ascii="Garamond" w:hAnsi="Garamond"/>
                <w:lang w:val="en-AU"/>
              </w:rPr>
              <w:t xml:space="preserve">, Margaret </w:t>
            </w:r>
            <w:proofErr w:type="spellStart"/>
            <w:r w:rsidRPr="002B30FE">
              <w:rPr>
                <w:rFonts w:ascii="Garamond" w:hAnsi="Garamond"/>
                <w:lang w:val="en-AU"/>
              </w:rPr>
              <w:t>Saari</w:t>
            </w:r>
            <w:proofErr w:type="spellEnd"/>
            <w:r w:rsidRPr="002B30FE">
              <w:rPr>
                <w:rFonts w:ascii="Garamond" w:hAnsi="Garamond"/>
                <w:lang w:val="en-AU"/>
              </w:rPr>
              <w:t xml:space="preserve">, Katie </w:t>
            </w:r>
            <w:proofErr w:type="spellStart"/>
            <w:r w:rsidRPr="002B30FE">
              <w:rPr>
                <w:rFonts w:ascii="Garamond" w:hAnsi="Garamond"/>
                <w:lang w:val="en-AU"/>
              </w:rPr>
              <w:t>Aubrecht</w:t>
            </w:r>
            <w:proofErr w:type="spellEnd"/>
            <w:r w:rsidRPr="002B30FE">
              <w:rPr>
                <w:rFonts w:ascii="Garamond" w:hAnsi="Garamond"/>
                <w:lang w:val="en-AU"/>
              </w:rPr>
              <w:t>, Chantelle B</w:t>
            </w:r>
            <w:r>
              <w:rPr>
                <w:rFonts w:ascii="Garamond" w:hAnsi="Garamond"/>
                <w:lang w:val="en-AU"/>
              </w:rPr>
              <w:t xml:space="preserve">ailey, Ivy Cheng, Mark </w:t>
            </w:r>
            <w:proofErr w:type="spellStart"/>
            <w:r>
              <w:rPr>
                <w:rFonts w:ascii="Garamond" w:hAnsi="Garamond"/>
                <w:lang w:val="en-AU"/>
              </w:rPr>
              <w:t>Embrett</w:t>
            </w:r>
            <w:proofErr w:type="spellEnd"/>
            <w:r>
              <w:rPr>
                <w:rFonts w:ascii="Garamond" w:hAnsi="Garamond"/>
                <w:lang w:val="en-AU"/>
              </w:rPr>
              <w:t xml:space="preserve">, </w:t>
            </w:r>
            <w:r w:rsidRPr="002B30FE">
              <w:rPr>
                <w:rFonts w:ascii="Garamond" w:hAnsi="Garamond"/>
                <w:lang w:val="en-AU"/>
              </w:rPr>
              <w:t xml:space="preserve">El </w:t>
            </w:r>
            <w:proofErr w:type="spellStart"/>
            <w:r w:rsidRPr="002B30FE">
              <w:rPr>
                <w:rFonts w:ascii="Garamond" w:hAnsi="Garamond"/>
                <w:lang w:val="en-AU"/>
              </w:rPr>
              <w:t>Kebir</w:t>
            </w:r>
            <w:proofErr w:type="spellEnd"/>
            <w:r w:rsidRPr="002B30FE">
              <w:rPr>
                <w:rFonts w:ascii="Garamond" w:hAnsi="Garamond"/>
                <w:lang w:val="en-AU"/>
              </w:rPr>
              <w:t xml:space="preserve"> </w:t>
            </w:r>
            <w:proofErr w:type="spellStart"/>
            <w:r w:rsidRPr="002B30FE">
              <w:rPr>
                <w:rFonts w:ascii="Garamond" w:hAnsi="Garamond"/>
                <w:lang w:val="en-AU"/>
              </w:rPr>
              <w:t>Ghandour</w:t>
            </w:r>
            <w:proofErr w:type="spellEnd"/>
            <w:r w:rsidRPr="002B30FE">
              <w:rPr>
                <w:rFonts w:ascii="Garamond" w:hAnsi="Garamond"/>
                <w:lang w:val="en-AU"/>
              </w:rPr>
              <w:t xml:space="preserve">, Jennie Haw, </w:t>
            </w:r>
            <w:proofErr w:type="spellStart"/>
            <w:r w:rsidRPr="002B30FE">
              <w:rPr>
                <w:rFonts w:ascii="Garamond" w:hAnsi="Garamond"/>
                <w:lang w:val="en-AU"/>
              </w:rPr>
              <w:t>Andriy</w:t>
            </w:r>
            <w:proofErr w:type="spellEnd"/>
            <w:r w:rsidRPr="002B30FE">
              <w:rPr>
                <w:rFonts w:ascii="Garamond" w:hAnsi="Garamond"/>
                <w:lang w:val="en-AU"/>
              </w:rPr>
              <w:t xml:space="preserve"> </w:t>
            </w:r>
            <w:proofErr w:type="spellStart"/>
            <w:r w:rsidRPr="002B30FE">
              <w:rPr>
                <w:rFonts w:ascii="Garamond" w:hAnsi="Garamond"/>
                <w:lang w:val="en-AU"/>
              </w:rPr>
              <w:t>Koval</w:t>
            </w:r>
            <w:proofErr w:type="spellEnd"/>
            <w:r w:rsidRPr="002B30FE">
              <w:rPr>
                <w:rFonts w:ascii="Garamond" w:hAnsi="Garamond"/>
                <w:lang w:val="en-AU"/>
              </w:rPr>
              <w:t xml:space="preserve">, R H Liu, K P </w:t>
            </w:r>
            <w:proofErr w:type="spellStart"/>
            <w:r w:rsidRPr="002B30FE">
              <w:rPr>
                <w:rFonts w:ascii="Garamond" w:hAnsi="Garamond"/>
                <w:lang w:val="en-AU"/>
              </w:rPr>
              <w:t>Manhas</w:t>
            </w:r>
            <w:proofErr w:type="spellEnd"/>
            <w:r w:rsidRPr="002B30FE">
              <w:rPr>
                <w:rFonts w:ascii="Garamond" w:hAnsi="Garamond"/>
                <w:lang w:val="en-AU"/>
              </w:rPr>
              <w:t xml:space="preserve">, F N </w:t>
            </w:r>
            <w:proofErr w:type="spellStart"/>
            <w:r w:rsidRPr="002B30FE">
              <w:rPr>
                <w:rFonts w:ascii="Garamond" w:hAnsi="Garamond"/>
                <w:lang w:val="en-AU"/>
              </w:rPr>
              <w:t>Mawani</w:t>
            </w:r>
            <w:proofErr w:type="spellEnd"/>
            <w:r w:rsidRPr="002B30FE">
              <w:rPr>
                <w:rFonts w:ascii="Garamond" w:hAnsi="Garamond"/>
                <w:lang w:val="en-AU"/>
              </w:rPr>
              <w:t xml:space="preserve">, J </w:t>
            </w:r>
            <w:proofErr w:type="spellStart"/>
            <w:r w:rsidRPr="002B30FE">
              <w:rPr>
                <w:rFonts w:ascii="Garamond" w:hAnsi="Garamond"/>
                <w:lang w:val="en-AU"/>
              </w:rPr>
              <w:t>Mcconnell-Nzunga</w:t>
            </w:r>
            <w:proofErr w:type="spellEnd"/>
            <w:r w:rsidRPr="002B30FE">
              <w:rPr>
                <w:rFonts w:ascii="Garamond" w:hAnsi="Garamond"/>
                <w:lang w:val="en-AU"/>
              </w:rPr>
              <w:t xml:space="preserve">, K </w:t>
            </w:r>
            <w:proofErr w:type="spellStart"/>
            <w:r w:rsidRPr="002B30FE">
              <w:rPr>
                <w:rFonts w:ascii="Garamond" w:hAnsi="Garamond"/>
                <w:lang w:val="en-AU"/>
              </w:rPr>
              <w:t>Petricca</w:t>
            </w:r>
            <w:proofErr w:type="spellEnd"/>
            <w:r w:rsidRPr="002B30FE">
              <w:rPr>
                <w:rFonts w:ascii="Garamond" w:hAnsi="Garamond"/>
                <w:lang w:val="en-AU"/>
              </w:rPr>
              <w:t xml:space="preserve">, M Sim, D </w:t>
            </w:r>
            <w:proofErr w:type="spellStart"/>
            <w:r w:rsidRPr="002B30FE">
              <w:rPr>
                <w:rFonts w:ascii="Garamond" w:hAnsi="Garamond"/>
                <w:lang w:val="en-AU"/>
              </w:rPr>
              <w:t>Singal</w:t>
            </w:r>
            <w:proofErr w:type="spellEnd"/>
            <w:r w:rsidRPr="002B30FE">
              <w:rPr>
                <w:rFonts w:ascii="Garamond" w:hAnsi="Garamond"/>
                <w:lang w:val="en-AU"/>
              </w:rPr>
              <w:t xml:space="preserve">, A </w:t>
            </w:r>
            <w:proofErr w:type="spellStart"/>
            <w:r w:rsidRPr="002B30FE">
              <w:rPr>
                <w:rFonts w:ascii="Garamond" w:hAnsi="Garamond"/>
                <w:lang w:val="en-AU"/>
              </w:rPr>
              <w:t>Syrowatka</w:t>
            </w:r>
            <w:proofErr w:type="spellEnd"/>
            <w:r w:rsidRPr="002B30FE">
              <w:rPr>
                <w:rFonts w:ascii="Garamond" w:hAnsi="Garamond"/>
                <w:lang w:val="en-AU"/>
              </w:rPr>
              <w:t xml:space="preserve"> and J Lai</w:t>
            </w:r>
            <w:r>
              <w:rPr>
                <w:rFonts w:ascii="Garamond" w:hAnsi="Garamond"/>
                <w:lang w:val="en-AU"/>
              </w:rPr>
              <w:t>)</w:t>
            </w:r>
          </w:p>
          <w:p w:rsidR="002B30FE" w:rsidRPr="002B30FE" w:rsidRDefault="002B30FE" w:rsidP="00C035CF">
            <w:pPr>
              <w:pStyle w:val="ListParagraph"/>
              <w:numPr>
                <w:ilvl w:val="0"/>
                <w:numId w:val="25"/>
              </w:numPr>
              <w:rPr>
                <w:rFonts w:ascii="Garamond" w:hAnsi="Garamond"/>
                <w:lang w:val="en-AU"/>
              </w:rPr>
            </w:pPr>
            <w:r w:rsidRPr="002B30FE">
              <w:rPr>
                <w:rFonts w:ascii="Garamond" w:hAnsi="Garamond"/>
                <w:b/>
                <w:lang w:val="en-AU"/>
              </w:rPr>
              <w:t>Developing Competencies for Health System Impact</w:t>
            </w:r>
            <w:r w:rsidRPr="002B30FE">
              <w:rPr>
                <w:rFonts w:ascii="Garamond" w:hAnsi="Garamond"/>
                <w:lang w:val="en-AU"/>
              </w:rPr>
              <w:t xml:space="preserve">: Early Lessons learned from the Health System Impact Fellows (Meghan McMahon, </w:t>
            </w:r>
            <w:proofErr w:type="spellStart"/>
            <w:r w:rsidRPr="002B30FE">
              <w:rPr>
                <w:rFonts w:ascii="Garamond" w:hAnsi="Garamond"/>
                <w:lang w:val="en-AU"/>
              </w:rPr>
              <w:t>Adalsteinn</w:t>
            </w:r>
            <w:proofErr w:type="spellEnd"/>
            <w:r w:rsidRPr="002B30FE">
              <w:rPr>
                <w:rFonts w:ascii="Garamond" w:hAnsi="Garamond"/>
                <w:lang w:val="en-AU"/>
              </w:rPr>
              <w:t xml:space="preserve"> Brown, Stephen Bornstei</w:t>
            </w:r>
            <w:r w:rsidR="00B023B1">
              <w:rPr>
                <w:rFonts w:ascii="Garamond" w:hAnsi="Garamond"/>
                <w:lang w:val="en-AU"/>
              </w:rPr>
              <w:t>n</w:t>
            </w:r>
            <w:r w:rsidRPr="002B30FE">
              <w:rPr>
                <w:rFonts w:ascii="Garamond" w:hAnsi="Garamond"/>
                <w:lang w:val="en-AU"/>
              </w:rPr>
              <w:t xml:space="preserve"> and Robyn Tamblyn</w:t>
            </w:r>
            <w:r>
              <w:rPr>
                <w:rFonts w:ascii="Garamond" w:hAnsi="Garamond"/>
                <w:lang w:val="en-AU"/>
              </w:rPr>
              <w:t>)</w:t>
            </w:r>
          </w:p>
          <w:p w:rsidR="002B30FE" w:rsidRPr="002B30FE" w:rsidRDefault="002B30FE" w:rsidP="002B30FE">
            <w:pPr>
              <w:pStyle w:val="ListParagraph"/>
              <w:numPr>
                <w:ilvl w:val="0"/>
                <w:numId w:val="25"/>
              </w:numPr>
              <w:rPr>
                <w:rFonts w:ascii="Garamond" w:hAnsi="Garamond"/>
                <w:lang w:val="en-AU"/>
              </w:rPr>
            </w:pPr>
            <w:r w:rsidRPr="002B30FE">
              <w:rPr>
                <w:rFonts w:ascii="Garamond" w:hAnsi="Garamond"/>
                <w:lang w:val="en-AU"/>
              </w:rPr>
              <w:t xml:space="preserve">Exploring </w:t>
            </w:r>
            <w:r w:rsidRPr="002B30FE">
              <w:rPr>
                <w:rFonts w:ascii="Garamond" w:hAnsi="Garamond"/>
                <w:b/>
                <w:lang w:val="en-AU"/>
              </w:rPr>
              <w:t>Mentorship as a Strategy to Build Capacity</w:t>
            </w:r>
            <w:r w:rsidRPr="002B30FE">
              <w:rPr>
                <w:rFonts w:ascii="Garamond" w:hAnsi="Garamond"/>
                <w:lang w:val="en-AU"/>
              </w:rPr>
              <w:t xml:space="preserve"> and Optimize the Embedded Scientist Workforce</w:t>
            </w:r>
            <w:r>
              <w:rPr>
                <w:rFonts w:ascii="Garamond" w:hAnsi="Garamond"/>
                <w:lang w:val="en-AU"/>
              </w:rPr>
              <w:t xml:space="preserve"> (</w:t>
            </w:r>
            <w:r w:rsidRPr="002B30FE">
              <w:rPr>
                <w:rFonts w:ascii="Garamond" w:hAnsi="Garamond"/>
                <w:lang w:val="en-AU"/>
              </w:rPr>
              <w:t xml:space="preserve">Stephen Bornstein, Meghan McMahon, Verna </w:t>
            </w:r>
            <w:proofErr w:type="spellStart"/>
            <w:r w:rsidRPr="002B30FE">
              <w:rPr>
                <w:rFonts w:ascii="Garamond" w:hAnsi="Garamond"/>
                <w:lang w:val="en-AU"/>
              </w:rPr>
              <w:t>Yiu</w:t>
            </w:r>
            <w:proofErr w:type="spellEnd"/>
            <w:r w:rsidRPr="002B30FE">
              <w:rPr>
                <w:rFonts w:ascii="Garamond" w:hAnsi="Garamond"/>
                <w:lang w:val="en-AU"/>
              </w:rPr>
              <w:t>, V Haroun, H</w:t>
            </w:r>
            <w:r>
              <w:rPr>
                <w:rFonts w:ascii="Garamond" w:hAnsi="Garamond"/>
                <w:lang w:val="en-AU"/>
              </w:rPr>
              <w:t xml:space="preserve"> Manson, P Holyoke, T </w:t>
            </w:r>
            <w:proofErr w:type="spellStart"/>
            <w:r w:rsidRPr="002B30FE">
              <w:rPr>
                <w:rFonts w:ascii="Garamond" w:hAnsi="Garamond"/>
                <w:lang w:val="en-AU"/>
              </w:rPr>
              <w:t>Wasylak</w:t>
            </w:r>
            <w:proofErr w:type="spellEnd"/>
            <w:r w:rsidRPr="002B30FE">
              <w:rPr>
                <w:rFonts w:ascii="Garamond" w:hAnsi="Garamond"/>
                <w:lang w:val="en-AU"/>
              </w:rPr>
              <w:t>, R Tamblyn and A Brown</w:t>
            </w:r>
            <w:r>
              <w:rPr>
                <w:rFonts w:ascii="Garamond" w:hAnsi="Garamond"/>
                <w:lang w:val="en-AU"/>
              </w:rPr>
              <w:t>)</w:t>
            </w:r>
          </w:p>
        </w:tc>
      </w:tr>
    </w:tbl>
    <w:p w:rsidR="0057785A" w:rsidRDefault="0057785A" w:rsidP="0057785A">
      <w:pPr>
        <w:keepNext/>
        <w:rPr>
          <w:rFonts w:ascii="Garamond" w:hAnsi="Garamond"/>
          <w:i/>
          <w:lang w:val="en-AU"/>
        </w:rPr>
      </w:pPr>
    </w:p>
    <w:p w:rsidR="0057785A" w:rsidRDefault="0057785A" w:rsidP="0057785A">
      <w:pPr>
        <w:rPr>
          <w:lang w:val="en-AU"/>
        </w:rPr>
      </w:pPr>
      <w:r>
        <w:rPr>
          <w:lang w:val="en-AU"/>
        </w:rPr>
        <w:br w:type="page"/>
      </w:r>
    </w:p>
    <w:p w:rsidR="0057785A" w:rsidRDefault="0057785A" w:rsidP="0057785A">
      <w:pPr>
        <w:keepNext/>
        <w:rPr>
          <w:rFonts w:ascii="Garamond" w:hAnsi="Garamond"/>
          <w:i/>
          <w:lang w:val="en-AU"/>
        </w:rPr>
      </w:pPr>
      <w:r w:rsidRPr="0089794A">
        <w:rPr>
          <w:rFonts w:ascii="Garamond" w:hAnsi="Garamond"/>
          <w:i/>
          <w:lang w:val="en-AU"/>
        </w:rPr>
        <w:t>Journal of Patient Safety and Risk Management</w:t>
      </w:r>
    </w:p>
    <w:p w:rsidR="0057785A" w:rsidRDefault="0057785A" w:rsidP="0057785A">
      <w:pPr>
        <w:keepNext/>
        <w:rPr>
          <w:rFonts w:ascii="Garamond" w:hAnsi="Garamond"/>
          <w:lang w:val="en-AU"/>
        </w:rPr>
      </w:pPr>
      <w:r w:rsidRPr="0089794A">
        <w:rPr>
          <w:rFonts w:ascii="Garamond" w:hAnsi="Garamond"/>
          <w:lang w:val="en-AU"/>
        </w:rPr>
        <w:t>Volume: 24, Number: 5 (October 2019)</w:t>
      </w:r>
    </w:p>
    <w:tbl>
      <w:tblPr>
        <w:tblStyle w:val="TableGrid"/>
        <w:tblW w:w="9360" w:type="dxa"/>
        <w:tblInd w:w="288" w:type="dxa"/>
        <w:tblLayout w:type="fixed"/>
        <w:tblLook w:val="01E0" w:firstRow="1" w:lastRow="1" w:firstColumn="1" w:lastColumn="1" w:noHBand="0" w:noVBand="0"/>
      </w:tblPr>
      <w:tblGrid>
        <w:gridCol w:w="1080"/>
        <w:gridCol w:w="8280"/>
      </w:tblGrid>
      <w:tr w:rsidR="0057785A"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57785A" w:rsidRPr="000170DA" w:rsidRDefault="0057785A" w:rsidP="007F64D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785A" w:rsidRPr="000170DA" w:rsidRDefault="0057785A" w:rsidP="007F64D6">
            <w:pPr>
              <w:rPr>
                <w:rStyle w:val="Hyperlink"/>
                <w:rFonts w:ascii="Garamond" w:hAnsi="Garamond"/>
                <w:color w:val="auto"/>
                <w:u w:val="none"/>
                <w:lang w:val="en-AU"/>
              </w:rPr>
            </w:pPr>
            <w:hyperlink r:id="rId27" w:history="1">
              <w:r w:rsidRPr="00617E10">
                <w:rPr>
                  <w:rStyle w:val="Hyperlink"/>
                  <w:rFonts w:ascii="Garamond" w:hAnsi="Garamond"/>
                  <w:lang w:val="en-AU"/>
                </w:rPr>
                <w:t>https://journals.sagepub.com/toc/cric/24/5</w:t>
              </w:r>
            </w:hyperlink>
          </w:p>
        </w:tc>
      </w:tr>
      <w:tr w:rsidR="0057785A"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57785A" w:rsidRPr="000170DA" w:rsidRDefault="0057785A" w:rsidP="007F64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785A" w:rsidRPr="007C3778" w:rsidRDefault="0057785A" w:rsidP="007F64D6">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89794A">
              <w:rPr>
                <w:rFonts w:ascii="Garamond" w:hAnsi="Garamond"/>
                <w:i/>
                <w:lang w:val="en-AU"/>
              </w:rPr>
              <w:t>Journal of Patient Safety and Risk Management</w:t>
            </w:r>
            <w:r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89794A">
              <w:rPr>
                <w:rFonts w:ascii="Garamond" w:hAnsi="Garamond"/>
                <w:i/>
                <w:lang w:val="en-AU"/>
              </w:rPr>
              <w:t>Journal of Patient Safety and Risk Management</w:t>
            </w:r>
            <w:r w:rsidRPr="00B440ED">
              <w:rPr>
                <w:rFonts w:ascii="Garamond" w:hAnsi="Garamond"/>
                <w:lang w:val="en-AU"/>
              </w:rPr>
              <w:t xml:space="preserve"> include:</w:t>
            </w:r>
          </w:p>
          <w:p w:rsidR="0057785A" w:rsidRPr="0089794A" w:rsidRDefault="0057785A" w:rsidP="0057785A">
            <w:pPr>
              <w:pStyle w:val="ListParagraph"/>
              <w:numPr>
                <w:ilvl w:val="0"/>
                <w:numId w:val="15"/>
              </w:numPr>
              <w:rPr>
                <w:rFonts w:ascii="Garamond" w:hAnsi="Garamond"/>
                <w:lang w:val="en-AU"/>
              </w:rPr>
            </w:pPr>
            <w:r w:rsidRPr="0089794A">
              <w:rPr>
                <w:rFonts w:ascii="Garamond" w:hAnsi="Garamond"/>
                <w:lang w:val="en-AU"/>
              </w:rPr>
              <w:t xml:space="preserve">Editorial: </w:t>
            </w:r>
            <w:r w:rsidRPr="0089794A">
              <w:rPr>
                <w:rFonts w:ascii="Garamond" w:hAnsi="Garamond"/>
                <w:b/>
                <w:lang w:val="en-AU"/>
              </w:rPr>
              <w:t>The golden moment after an adverse event</w:t>
            </w:r>
            <w:r w:rsidRPr="0089794A">
              <w:rPr>
                <w:rFonts w:ascii="Garamond" w:hAnsi="Garamond"/>
                <w:lang w:val="en-AU"/>
              </w:rPr>
              <w:t xml:space="preserve"> (</w:t>
            </w:r>
            <w:r>
              <w:rPr>
                <w:rFonts w:ascii="Garamond" w:hAnsi="Garamond"/>
                <w:lang w:val="en-AU"/>
              </w:rPr>
              <w:t>Albert W Wu)</w:t>
            </w:r>
          </w:p>
          <w:p w:rsidR="0057785A" w:rsidRPr="0089794A" w:rsidRDefault="0057785A" w:rsidP="0057785A">
            <w:pPr>
              <w:pStyle w:val="ListParagraph"/>
              <w:numPr>
                <w:ilvl w:val="0"/>
                <w:numId w:val="15"/>
              </w:numPr>
              <w:rPr>
                <w:rFonts w:ascii="Garamond" w:hAnsi="Garamond"/>
                <w:lang w:val="en-AU"/>
              </w:rPr>
            </w:pPr>
            <w:r w:rsidRPr="0089794A">
              <w:rPr>
                <w:rFonts w:ascii="Garamond" w:hAnsi="Garamond"/>
                <w:b/>
                <w:lang w:val="en-AU"/>
              </w:rPr>
              <w:t>Depression and suicide: Occupational hazards of practicing medicine</w:t>
            </w:r>
            <w:r w:rsidRPr="0089794A">
              <w:rPr>
                <w:rFonts w:ascii="Garamond" w:hAnsi="Garamond"/>
                <w:lang w:val="en-AU"/>
              </w:rPr>
              <w:t xml:space="preserve"> (Elisabeth </w:t>
            </w:r>
            <w:proofErr w:type="spellStart"/>
            <w:r w:rsidRPr="0089794A">
              <w:rPr>
                <w:rFonts w:ascii="Garamond" w:hAnsi="Garamond"/>
                <w:lang w:val="en-AU"/>
              </w:rPr>
              <w:t>Poorman</w:t>
            </w:r>
            <w:proofErr w:type="spellEnd"/>
            <w:r w:rsidRPr="0089794A">
              <w:rPr>
                <w:rFonts w:ascii="Garamond" w:hAnsi="Garamond"/>
                <w:lang w:val="en-AU"/>
              </w:rPr>
              <w:t>)</w:t>
            </w:r>
          </w:p>
          <w:p w:rsidR="0057785A" w:rsidRDefault="0057785A" w:rsidP="0057785A">
            <w:pPr>
              <w:pStyle w:val="ListParagraph"/>
              <w:numPr>
                <w:ilvl w:val="0"/>
                <w:numId w:val="15"/>
              </w:numPr>
              <w:rPr>
                <w:rFonts w:ascii="Garamond" w:hAnsi="Garamond"/>
                <w:lang w:val="en-AU"/>
              </w:rPr>
            </w:pPr>
            <w:r w:rsidRPr="0089794A">
              <w:rPr>
                <w:rFonts w:ascii="Garamond" w:hAnsi="Garamond"/>
                <w:lang w:val="en-AU"/>
              </w:rPr>
              <w:t xml:space="preserve">Identifying </w:t>
            </w:r>
            <w:r w:rsidRPr="0089794A">
              <w:rPr>
                <w:rFonts w:ascii="Garamond" w:hAnsi="Garamond"/>
                <w:b/>
                <w:lang w:val="en-AU"/>
              </w:rPr>
              <w:t>quality improvement opportunities using patient complaints</w:t>
            </w:r>
            <w:r w:rsidRPr="0089794A">
              <w:rPr>
                <w:rFonts w:ascii="Garamond" w:hAnsi="Garamond"/>
                <w:lang w:val="en-AU"/>
              </w:rPr>
              <w:t xml:space="preserve">: Feasibility of using a complaints taxonomy in a metropolitan maternity service (Benjamin M </w:t>
            </w:r>
            <w:proofErr w:type="spellStart"/>
            <w:r w:rsidRPr="0089794A">
              <w:rPr>
                <w:rFonts w:ascii="Garamond" w:hAnsi="Garamond"/>
                <w:lang w:val="en-AU"/>
              </w:rPr>
              <w:t>Nowotny</w:t>
            </w:r>
            <w:proofErr w:type="spellEnd"/>
            <w:r w:rsidRPr="0089794A">
              <w:rPr>
                <w:rFonts w:ascii="Garamond" w:hAnsi="Garamond"/>
                <w:lang w:val="en-AU"/>
              </w:rPr>
              <w:t xml:space="preserve">, E </w:t>
            </w:r>
            <w:proofErr w:type="spellStart"/>
            <w:r w:rsidRPr="0089794A">
              <w:rPr>
                <w:rFonts w:ascii="Garamond" w:hAnsi="Garamond"/>
                <w:lang w:val="en-AU"/>
              </w:rPr>
              <w:t>Loh</w:t>
            </w:r>
            <w:proofErr w:type="spellEnd"/>
            <w:r w:rsidRPr="0089794A">
              <w:rPr>
                <w:rFonts w:ascii="Garamond" w:hAnsi="Garamond"/>
                <w:lang w:val="en-AU"/>
              </w:rPr>
              <w:t xml:space="preserve">, M Davies-Tuck, </w:t>
            </w:r>
            <w:r>
              <w:rPr>
                <w:rFonts w:ascii="Garamond" w:hAnsi="Garamond"/>
                <w:lang w:val="en-AU"/>
              </w:rPr>
              <w:t>R Hodges, and E M Wallace)</w:t>
            </w:r>
          </w:p>
          <w:p w:rsidR="0057785A" w:rsidRDefault="0057785A" w:rsidP="0057785A">
            <w:pPr>
              <w:pStyle w:val="ListParagraph"/>
              <w:numPr>
                <w:ilvl w:val="0"/>
                <w:numId w:val="15"/>
              </w:numPr>
              <w:rPr>
                <w:rFonts w:ascii="Garamond" w:hAnsi="Garamond"/>
                <w:lang w:val="en-AU"/>
              </w:rPr>
            </w:pPr>
            <w:r w:rsidRPr="0089794A">
              <w:rPr>
                <w:rFonts w:ascii="Garamond" w:hAnsi="Garamond"/>
                <w:b/>
                <w:lang w:val="en-AU"/>
              </w:rPr>
              <w:t>Malpractice litigation, quality improvement</w:t>
            </w:r>
            <w:r w:rsidRPr="0089794A">
              <w:rPr>
                <w:rFonts w:ascii="Garamond" w:hAnsi="Garamond"/>
                <w:lang w:val="en-AU"/>
              </w:rPr>
              <w:t xml:space="preserve">, and the University Hospitals Obstetric Quality Network (Nancy </w:t>
            </w:r>
            <w:proofErr w:type="spellStart"/>
            <w:r w:rsidRPr="0089794A">
              <w:rPr>
                <w:rFonts w:ascii="Garamond" w:hAnsi="Garamond"/>
                <w:lang w:val="en-AU"/>
              </w:rPr>
              <w:t>Cossler</w:t>
            </w:r>
            <w:proofErr w:type="spellEnd"/>
            <w:r w:rsidRPr="0089794A">
              <w:rPr>
                <w:rFonts w:ascii="Garamond" w:hAnsi="Garamond"/>
                <w:lang w:val="en-AU"/>
              </w:rPr>
              <w:t xml:space="preserve">, James Liu, Steven Porter, Megan Albertini, Tyler Katz, and Peter </w:t>
            </w:r>
            <w:proofErr w:type="spellStart"/>
            <w:r w:rsidRPr="0089794A">
              <w:rPr>
                <w:rFonts w:ascii="Garamond" w:hAnsi="Garamond"/>
                <w:lang w:val="en-AU"/>
              </w:rPr>
              <w:t>Pronovost</w:t>
            </w:r>
            <w:proofErr w:type="spellEnd"/>
            <w:r>
              <w:rPr>
                <w:rFonts w:ascii="Garamond" w:hAnsi="Garamond"/>
                <w:lang w:val="en-AU"/>
              </w:rPr>
              <w:t>)</w:t>
            </w:r>
          </w:p>
          <w:p w:rsidR="0057785A" w:rsidRPr="007C3778" w:rsidRDefault="0057785A" w:rsidP="0057785A">
            <w:pPr>
              <w:pStyle w:val="ListParagraph"/>
              <w:numPr>
                <w:ilvl w:val="0"/>
                <w:numId w:val="15"/>
              </w:numPr>
              <w:rPr>
                <w:rFonts w:ascii="Garamond" w:hAnsi="Garamond"/>
                <w:lang w:val="en-AU"/>
              </w:rPr>
            </w:pPr>
            <w:r w:rsidRPr="0089794A">
              <w:rPr>
                <w:rFonts w:ascii="Garamond" w:hAnsi="Garamond"/>
                <w:lang w:val="en-AU"/>
              </w:rPr>
              <w:t xml:space="preserve">Intrapartum care: An urgent need to question historical practices and ‘non-evidence’-based, illogical </w:t>
            </w:r>
            <w:r w:rsidRPr="0089794A">
              <w:rPr>
                <w:rFonts w:ascii="Garamond" w:hAnsi="Garamond"/>
                <w:b/>
                <w:lang w:val="en-AU"/>
              </w:rPr>
              <w:t>foetal monitoring guidelines</w:t>
            </w:r>
            <w:r w:rsidRPr="0089794A">
              <w:rPr>
                <w:rFonts w:ascii="Garamond" w:hAnsi="Garamond"/>
                <w:lang w:val="en-AU"/>
              </w:rPr>
              <w:t xml:space="preserve"> to avoid patient harm (Edwin </w:t>
            </w:r>
            <w:proofErr w:type="spellStart"/>
            <w:r w:rsidRPr="0089794A">
              <w:rPr>
                <w:rFonts w:ascii="Garamond" w:hAnsi="Garamond"/>
                <w:lang w:val="en-AU"/>
              </w:rPr>
              <w:t>Chandraharan</w:t>
            </w:r>
            <w:proofErr w:type="spellEnd"/>
            <w:r w:rsidRPr="0089794A">
              <w:rPr>
                <w:rFonts w:ascii="Garamond" w:hAnsi="Garamond"/>
                <w:lang w:val="en-AU"/>
              </w:rPr>
              <w:t>)</w:t>
            </w:r>
          </w:p>
        </w:tc>
      </w:tr>
    </w:tbl>
    <w:p w:rsidR="004A5533" w:rsidRDefault="004A5533" w:rsidP="004A5533">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57785A" w:rsidP="007A474A">
            <w:pPr>
              <w:keepNext/>
              <w:rPr>
                <w:rFonts w:ascii="Garamond" w:hAnsi="Garamond"/>
                <w:lang w:val="en-AU"/>
              </w:rPr>
            </w:pPr>
            <w:hyperlink r:id="rId28"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E1802" w:rsidRPr="00BE1802" w:rsidRDefault="00BE1802" w:rsidP="00DD2934">
            <w:pPr>
              <w:pStyle w:val="ListParagraph"/>
              <w:numPr>
                <w:ilvl w:val="0"/>
                <w:numId w:val="14"/>
              </w:numPr>
              <w:rPr>
                <w:rFonts w:ascii="Garamond" w:hAnsi="Garamond"/>
                <w:lang w:val="en-AU"/>
              </w:rPr>
            </w:pPr>
            <w:r w:rsidRPr="00BE1802">
              <w:rPr>
                <w:rFonts w:ascii="Garamond" w:hAnsi="Garamond"/>
                <w:lang w:val="en-AU"/>
              </w:rPr>
              <w:t xml:space="preserve">Editorial: A nudge towards </w:t>
            </w:r>
            <w:r w:rsidRPr="00BE1802">
              <w:rPr>
                <w:rFonts w:ascii="Garamond" w:hAnsi="Garamond"/>
                <w:b/>
                <w:lang w:val="en-AU"/>
              </w:rPr>
              <w:t>increased experimentation to more rapidly improve healthcare</w:t>
            </w:r>
            <w:r w:rsidRPr="00BE1802">
              <w:rPr>
                <w:rFonts w:ascii="Garamond" w:hAnsi="Garamond"/>
                <w:lang w:val="en-AU"/>
              </w:rPr>
              <w:t xml:space="preserve"> (Allison H Oakes, </w:t>
            </w:r>
            <w:proofErr w:type="spellStart"/>
            <w:r w:rsidRPr="00BE1802">
              <w:rPr>
                <w:rFonts w:ascii="Garamond" w:hAnsi="Garamond"/>
                <w:lang w:val="en-AU"/>
              </w:rPr>
              <w:t>Mitesh</w:t>
            </w:r>
            <w:proofErr w:type="spellEnd"/>
            <w:r w:rsidRPr="00BE1802">
              <w:rPr>
                <w:rFonts w:ascii="Garamond" w:hAnsi="Garamond"/>
                <w:lang w:val="en-AU"/>
              </w:rPr>
              <w:t xml:space="preserve"> S Patel</w:t>
            </w:r>
            <w:r>
              <w:rPr>
                <w:rFonts w:ascii="Garamond" w:hAnsi="Garamond"/>
                <w:lang w:val="en-AU"/>
              </w:rPr>
              <w:t>)</w:t>
            </w:r>
          </w:p>
          <w:p w:rsidR="00E10A6C" w:rsidRPr="00E10A6C" w:rsidRDefault="00E10A6C" w:rsidP="00415A88">
            <w:pPr>
              <w:pStyle w:val="ListParagraph"/>
              <w:numPr>
                <w:ilvl w:val="0"/>
                <w:numId w:val="14"/>
              </w:numPr>
              <w:rPr>
                <w:rFonts w:ascii="Garamond" w:hAnsi="Garamond"/>
                <w:lang w:val="en-AU"/>
              </w:rPr>
            </w:pPr>
            <w:r w:rsidRPr="00E10A6C">
              <w:rPr>
                <w:rFonts w:ascii="Garamond" w:hAnsi="Garamond"/>
                <w:lang w:val="en-AU"/>
              </w:rPr>
              <w:t xml:space="preserve">Late adopters of the </w:t>
            </w:r>
            <w:r w:rsidRPr="00E10A6C">
              <w:rPr>
                <w:rFonts w:ascii="Garamond" w:hAnsi="Garamond"/>
                <w:b/>
                <w:lang w:val="en-AU"/>
              </w:rPr>
              <w:t>electronic health record</w:t>
            </w:r>
            <w:r w:rsidRPr="00E10A6C">
              <w:rPr>
                <w:rFonts w:ascii="Garamond" w:hAnsi="Garamond"/>
                <w:lang w:val="en-AU"/>
              </w:rPr>
              <w:t xml:space="preserve"> should move now (Juliet Rumball-Smith, Kevin Ross, David W Bates</w:t>
            </w:r>
            <w:r>
              <w:rPr>
                <w:rFonts w:ascii="Garamond" w:hAnsi="Garamond"/>
                <w:lang w:val="en-AU"/>
              </w:rPr>
              <w:t>)</w:t>
            </w:r>
          </w:p>
          <w:p w:rsidR="000C5EFA" w:rsidRDefault="00E10A6C" w:rsidP="00E10A6C">
            <w:pPr>
              <w:pStyle w:val="ListParagraph"/>
              <w:numPr>
                <w:ilvl w:val="0"/>
                <w:numId w:val="14"/>
              </w:numPr>
              <w:rPr>
                <w:rFonts w:ascii="Garamond" w:hAnsi="Garamond"/>
                <w:lang w:val="en-AU"/>
              </w:rPr>
            </w:pPr>
            <w:r w:rsidRPr="00E10A6C">
              <w:rPr>
                <w:rFonts w:ascii="Garamond" w:hAnsi="Garamond"/>
                <w:b/>
                <w:lang w:val="en-AU"/>
              </w:rPr>
              <w:t xml:space="preserve"> ‘New Medicine Service’</w:t>
            </w:r>
            <w:r w:rsidRPr="00E10A6C">
              <w:rPr>
                <w:rFonts w:ascii="Garamond" w:hAnsi="Garamond"/>
                <w:lang w:val="en-AU"/>
              </w:rPr>
              <w:t xml:space="preserve">: supporting adherence in people starting a new medication for a long-term condition: 26-week follow-up of a pragmatic randomised controlled trial </w:t>
            </w:r>
            <w:r>
              <w:rPr>
                <w:rFonts w:ascii="Garamond" w:hAnsi="Garamond"/>
                <w:lang w:val="en-AU"/>
              </w:rPr>
              <w:t>(</w:t>
            </w:r>
            <w:r w:rsidRPr="00E10A6C">
              <w:rPr>
                <w:rFonts w:ascii="Garamond" w:hAnsi="Garamond"/>
                <w:lang w:val="en-AU"/>
              </w:rPr>
              <w:t xml:space="preserve">Rachel Ann Elliott, Matthew J Boyd, Lukasz </w:t>
            </w:r>
            <w:proofErr w:type="spellStart"/>
            <w:r w:rsidRPr="00E10A6C">
              <w:rPr>
                <w:rFonts w:ascii="Garamond" w:hAnsi="Garamond"/>
                <w:lang w:val="en-AU"/>
              </w:rPr>
              <w:t>Tanajewski</w:t>
            </w:r>
            <w:proofErr w:type="spellEnd"/>
            <w:r w:rsidRPr="00E10A6C">
              <w:rPr>
                <w:rFonts w:ascii="Garamond" w:hAnsi="Garamond"/>
                <w:lang w:val="en-AU"/>
              </w:rPr>
              <w:t xml:space="preserve">, Nick Barber, Georgios </w:t>
            </w:r>
            <w:proofErr w:type="spellStart"/>
            <w:r w:rsidRPr="00E10A6C">
              <w:rPr>
                <w:rFonts w:ascii="Garamond" w:hAnsi="Garamond"/>
                <w:lang w:val="en-AU"/>
              </w:rPr>
              <w:t>Gkountouras</w:t>
            </w:r>
            <w:proofErr w:type="spellEnd"/>
            <w:r w:rsidRPr="00E10A6C">
              <w:rPr>
                <w:rFonts w:ascii="Garamond" w:hAnsi="Garamond"/>
                <w:lang w:val="en-AU"/>
              </w:rPr>
              <w:t xml:space="preserve">, Anthony J Avery, </w:t>
            </w:r>
            <w:proofErr w:type="spellStart"/>
            <w:r w:rsidRPr="00E10A6C">
              <w:rPr>
                <w:rFonts w:ascii="Garamond" w:hAnsi="Garamond"/>
                <w:lang w:val="en-AU"/>
              </w:rPr>
              <w:t>Rajnikant</w:t>
            </w:r>
            <w:proofErr w:type="spellEnd"/>
            <w:r w:rsidRPr="00E10A6C">
              <w:rPr>
                <w:rFonts w:ascii="Garamond" w:hAnsi="Garamond"/>
                <w:lang w:val="en-AU"/>
              </w:rPr>
              <w:t xml:space="preserve"> Mehta, James E Davies, </w:t>
            </w:r>
            <w:proofErr w:type="spellStart"/>
            <w:r w:rsidRPr="00E10A6C">
              <w:rPr>
                <w:rFonts w:ascii="Garamond" w:hAnsi="Garamond"/>
                <w:lang w:val="en-AU"/>
              </w:rPr>
              <w:t>Nde-Eshimuni</w:t>
            </w:r>
            <w:proofErr w:type="spellEnd"/>
            <w:r w:rsidRPr="00E10A6C">
              <w:rPr>
                <w:rFonts w:ascii="Garamond" w:hAnsi="Garamond"/>
                <w:lang w:val="en-AU"/>
              </w:rPr>
              <w:t xml:space="preserve"> </w:t>
            </w:r>
            <w:proofErr w:type="spellStart"/>
            <w:r w:rsidRPr="00E10A6C">
              <w:rPr>
                <w:rFonts w:ascii="Garamond" w:hAnsi="Garamond"/>
                <w:lang w:val="en-AU"/>
              </w:rPr>
              <w:t>Salema</w:t>
            </w:r>
            <w:proofErr w:type="spellEnd"/>
            <w:r w:rsidRPr="00E10A6C">
              <w:rPr>
                <w:rFonts w:ascii="Garamond" w:hAnsi="Garamond"/>
                <w:lang w:val="en-AU"/>
              </w:rPr>
              <w:t xml:space="preserve">, Christopher Craig, </w:t>
            </w:r>
            <w:proofErr w:type="spellStart"/>
            <w:r w:rsidRPr="00E10A6C">
              <w:rPr>
                <w:rFonts w:ascii="Garamond" w:hAnsi="Garamond"/>
                <w:lang w:val="en-AU"/>
              </w:rPr>
              <w:t>Asam</w:t>
            </w:r>
            <w:proofErr w:type="spellEnd"/>
            <w:r w:rsidRPr="00E10A6C">
              <w:rPr>
                <w:rFonts w:ascii="Garamond" w:hAnsi="Garamond"/>
                <w:lang w:val="en-AU"/>
              </w:rPr>
              <w:t xml:space="preserve"> Latif, Justin Waring, Antony </w:t>
            </w:r>
            <w:proofErr w:type="spellStart"/>
            <w:r w:rsidRPr="00E10A6C">
              <w:rPr>
                <w:rFonts w:ascii="Garamond" w:hAnsi="Garamond"/>
                <w:lang w:val="en-AU"/>
              </w:rPr>
              <w:t>Chuter</w:t>
            </w:r>
            <w:proofErr w:type="spellEnd"/>
            <w:r>
              <w:rPr>
                <w:rFonts w:ascii="Garamond" w:hAnsi="Garamond"/>
                <w:lang w:val="en-AU"/>
              </w:rPr>
              <w:t>)</w:t>
            </w:r>
          </w:p>
          <w:p w:rsidR="002B30FE" w:rsidRPr="002B30FE" w:rsidRDefault="002B30FE" w:rsidP="00593472">
            <w:pPr>
              <w:pStyle w:val="ListParagraph"/>
              <w:numPr>
                <w:ilvl w:val="0"/>
                <w:numId w:val="14"/>
              </w:numPr>
              <w:rPr>
                <w:rFonts w:ascii="Garamond" w:hAnsi="Garamond"/>
                <w:lang w:val="en-AU"/>
              </w:rPr>
            </w:pPr>
            <w:r w:rsidRPr="002B30FE">
              <w:rPr>
                <w:rFonts w:ascii="Garamond" w:hAnsi="Garamond"/>
                <w:b/>
                <w:lang w:val="en-AU"/>
              </w:rPr>
              <w:t>Quality improvement in cardiovascular surgery</w:t>
            </w:r>
            <w:r w:rsidRPr="002B30FE">
              <w:rPr>
                <w:rFonts w:ascii="Garamond" w:hAnsi="Garamond"/>
                <w:lang w:val="en-AU"/>
              </w:rPr>
              <w:t xml:space="preserve">: results of a surgical quality improvement programme using a nationwide clinical database and database-driven site visits in Japan (Hiroyuki Yamamoto, Hiroaki Miyata, Kazuo </w:t>
            </w:r>
            <w:proofErr w:type="spellStart"/>
            <w:r w:rsidRPr="002B30FE">
              <w:rPr>
                <w:rFonts w:ascii="Garamond" w:hAnsi="Garamond"/>
                <w:lang w:val="en-AU"/>
              </w:rPr>
              <w:t>Tanemoto</w:t>
            </w:r>
            <w:proofErr w:type="spellEnd"/>
            <w:r w:rsidRPr="002B30FE">
              <w:rPr>
                <w:rFonts w:ascii="Garamond" w:hAnsi="Garamond"/>
                <w:lang w:val="en-AU"/>
              </w:rPr>
              <w:t xml:space="preserve">, </w:t>
            </w:r>
            <w:proofErr w:type="spellStart"/>
            <w:r w:rsidRPr="002B30FE">
              <w:rPr>
                <w:rFonts w:ascii="Garamond" w:hAnsi="Garamond"/>
                <w:lang w:val="en-AU"/>
              </w:rPr>
              <w:t>Yoshikatsu</w:t>
            </w:r>
            <w:proofErr w:type="spellEnd"/>
            <w:r w:rsidRPr="002B30FE">
              <w:rPr>
                <w:rFonts w:ascii="Garamond" w:hAnsi="Garamond"/>
                <w:lang w:val="en-AU"/>
              </w:rPr>
              <w:t xml:space="preserve"> Saiki, Hitoshi Yokoyama, Eriko Fukuchi, Noboru </w:t>
            </w:r>
            <w:proofErr w:type="spellStart"/>
            <w:r w:rsidRPr="002B30FE">
              <w:rPr>
                <w:rFonts w:ascii="Garamond" w:hAnsi="Garamond"/>
                <w:lang w:val="en-AU"/>
              </w:rPr>
              <w:t>Motomura</w:t>
            </w:r>
            <w:proofErr w:type="spellEnd"/>
            <w:r w:rsidRPr="002B30FE">
              <w:rPr>
                <w:rFonts w:ascii="Garamond" w:hAnsi="Garamond"/>
                <w:lang w:val="en-AU"/>
              </w:rPr>
              <w:t xml:space="preserve">, Yuichi Ueda, Shinichi </w:t>
            </w:r>
            <w:proofErr w:type="spellStart"/>
            <w:r w:rsidRPr="002B30FE">
              <w:rPr>
                <w:rFonts w:ascii="Garamond" w:hAnsi="Garamond"/>
                <w:lang w:val="en-AU"/>
              </w:rPr>
              <w:t>Takamoto</w:t>
            </w:r>
            <w:proofErr w:type="spellEnd"/>
            <w:r>
              <w:rPr>
                <w:rFonts w:ascii="Garamond" w:hAnsi="Garamond"/>
                <w:lang w:val="en-AU"/>
              </w:rPr>
              <w:t>)</w:t>
            </w:r>
          </w:p>
          <w:p w:rsidR="002B30FE" w:rsidRPr="00D83413" w:rsidRDefault="002B30FE" w:rsidP="002B30FE">
            <w:pPr>
              <w:pStyle w:val="ListParagraph"/>
              <w:numPr>
                <w:ilvl w:val="0"/>
                <w:numId w:val="14"/>
              </w:numPr>
              <w:rPr>
                <w:rFonts w:ascii="Garamond" w:hAnsi="Garamond"/>
                <w:lang w:val="en-AU"/>
              </w:rPr>
            </w:pPr>
            <w:r w:rsidRPr="002B30FE">
              <w:rPr>
                <w:rFonts w:ascii="Garamond" w:hAnsi="Garamond"/>
                <w:lang w:val="en-AU"/>
              </w:rPr>
              <w:t xml:space="preserve">Making the ‘invisible’ visible: transforming the detection of </w:t>
            </w:r>
            <w:r w:rsidRPr="002B30FE">
              <w:rPr>
                <w:rFonts w:ascii="Garamond" w:hAnsi="Garamond"/>
                <w:b/>
                <w:lang w:val="en-AU"/>
              </w:rPr>
              <w:t>intimate partner violence</w:t>
            </w:r>
            <w:r>
              <w:rPr>
                <w:rFonts w:ascii="Garamond" w:hAnsi="Garamond"/>
                <w:lang w:val="en-AU"/>
              </w:rPr>
              <w:t xml:space="preserve"> (</w:t>
            </w:r>
            <w:r w:rsidRPr="002B30FE">
              <w:rPr>
                <w:rFonts w:ascii="Garamond" w:hAnsi="Garamond"/>
                <w:lang w:val="en-AU"/>
              </w:rPr>
              <w:t xml:space="preserve">Bharti </w:t>
            </w:r>
            <w:proofErr w:type="spellStart"/>
            <w:r w:rsidRPr="002B30FE">
              <w:rPr>
                <w:rFonts w:ascii="Garamond" w:hAnsi="Garamond"/>
                <w:lang w:val="en-AU"/>
              </w:rPr>
              <w:t>Khurana</w:t>
            </w:r>
            <w:proofErr w:type="spellEnd"/>
            <w:r w:rsidRPr="002B30FE">
              <w:rPr>
                <w:rFonts w:ascii="Garamond" w:hAnsi="Garamond"/>
                <w:lang w:val="en-AU"/>
              </w:rPr>
              <w:t xml:space="preserve">, Steven E Seltzer, Isaac S </w:t>
            </w:r>
            <w:proofErr w:type="spellStart"/>
            <w:r w:rsidRPr="002B30FE">
              <w:rPr>
                <w:rFonts w:ascii="Garamond" w:hAnsi="Garamond"/>
                <w:lang w:val="en-AU"/>
              </w:rPr>
              <w:t>Kohane</w:t>
            </w:r>
            <w:proofErr w:type="spellEnd"/>
            <w:r w:rsidRPr="002B30FE">
              <w:rPr>
                <w:rFonts w:ascii="Garamond" w:hAnsi="Garamond"/>
                <w:lang w:val="en-AU"/>
              </w:rPr>
              <w:t>, Giles W Boland</w:t>
            </w:r>
            <w:r>
              <w:rPr>
                <w:rFonts w:ascii="Garamond" w:hAnsi="Garamond"/>
                <w:lang w:val="en-AU"/>
              </w:rPr>
              <w:t>)</w:t>
            </w:r>
          </w:p>
        </w:tc>
      </w:tr>
    </w:tbl>
    <w:p w:rsidR="005A00FB" w:rsidRDefault="005A00FB" w:rsidP="005A00FB">
      <w:pPr>
        <w:keepNext/>
        <w:rPr>
          <w:rFonts w:ascii="Garamond" w:hAnsi="Garamond"/>
          <w:i/>
          <w:lang w:val="en-AU"/>
        </w:rPr>
      </w:pPr>
    </w:p>
    <w:p w:rsidR="00B176B4" w:rsidRPr="00467B47" w:rsidRDefault="00B176B4" w:rsidP="00B176B4">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57785A" w:rsidP="007A474A">
            <w:pPr>
              <w:keepNext/>
              <w:rPr>
                <w:rFonts w:ascii="Garamond" w:hAnsi="Garamond"/>
                <w:lang w:val="en-AU"/>
              </w:rPr>
            </w:pPr>
            <w:hyperlink r:id="rId29" w:history="1">
              <w:r w:rsidR="00B176B4" w:rsidRPr="00D31E10">
                <w:rPr>
                  <w:rStyle w:val="Hyperlink"/>
                  <w:rFonts w:ascii="Garamond" w:hAnsi="Garamond"/>
                  <w:lang w:val="en-AU"/>
                </w:rPr>
                <w:t>https://academic.oup.com/intqhc/advance-articles</w:t>
              </w:r>
            </w:hyperlink>
          </w:p>
        </w:tc>
      </w:tr>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E1802" w:rsidRPr="00BE1802" w:rsidRDefault="00BE1802" w:rsidP="002158A7">
            <w:pPr>
              <w:pStyle w:val="ListParagraph"/>
              <w:numPr>
                <w:ilvl w:val="0"/>
                <w:numId w:val="14"/>
              </w:numPr>
              <w:jc w:val="both"/>
              <w:rPr>
                <w:rFonts w:ascii="Garamond" w:hAnsi="Garamond"/>
                <w:lang w:val="en-AU"/>
              </w:rPr>
            </w:pPr>
            <w:r w:rsidRPr="00BE1802">
              <w:rPr>
                <w:rFonts w:ascii="Garamond" w:hAnsi="Garamond"/>
                <w:lang w:val="en-AU"/>
              </w:rPr>
              <w:t xml:space="preserve">A strategic tool to improve long-term health outcomes in clinical practice: </w:t>
            </w:r>
            <w:r w:rsidRPr="00BE1802">
              <w:rPr>
                <w:rFonts w:ascii="Garamond" w:hAnsi="Garamond"/>
                <w:b/>
                <w:lang w:val="en-AU"/>
              </w:rPr>
              <w:t>SHOR driver and association diagram</w:t>
            </w:r>
            <w:r w:rsidRPr="00BE1802">
              <w:rPr>
                <w:rFonts w:ascii="Garamond" w:hAnsi="Garamond"/>
                <w:lang w:val="en-AU"/>
              </w:rPr>
              <w:t xml:space="preserve"> (Helena </w:t>
            </w:r>
            <w:proofErr w:type="spellStart"/>
            <w:r w:rsidRPr="00BE1802">
              <w:rPr>
                <w:rFonts w:ascii="Garamond" w:hAnsi="Garamond"/>
                <w:lang w:val="en-AU"/>
              </w:rPr>
              <w:t>Ogink</w:t>
            </w:r>
            <w:proofErr w:type="spellEnd"/>
            <w:r w:rsidRPr="00BE1802">
              <w:rPr>
                <w:rFonts w:ascii="Garamond" w:hAnsi="Garamond"/>
                <w:lang w:val="en-AU"/>
              </w:rPr>
              <w:t xml:space="preserve">, Anna-Karin </w:t>
            </w:r>
            <w:proofErr w:type="spellStart"/>
            <w:r w:rsidRPr="00BE1802">
              <w:rPr>
                <w:rFonts w:ascii="Garamond" w:hAnsi="Garamond"/>
                <w:lang w:val="en-AU"/>
              </w:rPr>
              <w:t>Ringqvist</w:t>
            </w:r>
            <w:proofErr w:type="spellEnd"/>
            <w:r w:rsidRPr="00BE1802">
              <w:rPr>
                <w:rFonts w:ascii="Garamond" w:hAnsi="Garamond"/>
                <w:lang w:val="en-AU"/>
              </w:rPr>
              <w:t xml:space="preserve">, Liselotte </w:t>
            </w:r>
            <w:proofErr w:type="spellStart"/>
            <w:r w:rsidRPr="00BE1802">
              <w:rPr>
                <w:rFonts w:ascii="Garamond" w:hAnsi="Garamond"/>
                <w:lang w:val="en-AU"/>
              </w:rPr>
              <w:t>Bergqvist</w:t>
            </w:r>
            <w:proofErr w:type="spellEnd"/>
            <w:r w:rsidRPr="00BE1802">
              <w:rPr>
                <w:rFonts w:ascii="Garamond" w:hAnsi="Garamond"/>
                <w:lang w:val="en-AU"/>
              </w:rPr>
              <w:t xml:space="preserve">, Tobias </w:t>
            </w:r>
            <w:proofErr w:type="spellStart"/>
            <w:r w:rsidRPr="00BE1802">
              <w:rPr>
                <w:rFonts w:ascii="Garamond" w:hAnsi="Garamond"/>
                <w:lang w:val="en-AU"/>
              </w:rPr>
              <w:t>Nordin</w:t>
            </w:r>
            <w:proofErr w:type="spellEnd"/>
            <w:r w:rsidRPr="00BE1802">
              <w:rPr>
                <w:rFonts w:ascii="Garamond" w:hAnsi="Garamond"/>
                <w:lang w:val="en-AU"/>
              </w:rPr>
              <w:t xml:space="preserve">, Anita </w:t>
            </w:r>
            <w:proofErr w:type="spellStart"/>
            <w:r w:rsidRPr="00BE1802">
              <w:rPr>
                <w:rFonts w:ascii="Garamond" w:hAnsi="Garamond"/>
                <w:lang w:val="en-AU"/>
              </w:rPr>
              <w:t>Nordenson</w:t>
            </w:r>
            <w:proofErr w:type="spellEnd"/>
            <w:r w:rsidRPr="00BE1802">
              <w:rPr>
                <w:rFonts w:ascii="Garamond" w:hAnsi="Garamond"/>
                <w:lang w:val="en-AU"/>
              </w:rPr>
              <w:t xml:space="preserve">, A-C </w:t>
            </w:r>
            <w:proofErr w:type="spellStart"/>
            <w:r w:rsidRPr="00BE1802">
              <w:rPr>
                <w:rFonts w:ascii="Garamond" w:hAnsi="Garamond"/>
                <w:lang w:val="en-AU"/>
              </w:rPr>
              <w:t>Mårdby</w:t>
            </w:r>
            <w:proofErr w:type="spellEnd"/>
            <w:r>
              <w:rPr>
                <w:rFonts w:ascii="Garamond" w:hAnsi="Garamond"/>
                <w:lang w:val="en-AU"/>
              </w:rPr>
              <w:t>)</w:t>
            </w:r>
          </w:p>
          <w:p w:rsidR="00D83413" w:rsidRPr="00DA6435" w:rsidRDefault="00E10A6C" w:rsidP="00E10A6C">
            <w:pPr>
              <w:pStyle w:val="ListParagraph"/>
              <w:numPr>
                <w:ilvl w:val="0"/>
                <w:numId w:val="14"/>
              </w:numPr>
              <w:jc w:val="both"/>
              <w:rPr>
                <w:rFonts w:ascii="Garamond" w:hAnsi="Garamond"/>
                <w:lang w:val="en-AU"/>
              </w:rPr>
            </w:pPr>
            <w:r w:rsidRPr="00E10A6C">
              <w:rPr>
                <w:rFonts w:ascii="Garamond" w:hAnsi="Garamond"/>
                <w:lang w:val="en-AU"/>
              </w:rPr>
              <w:t xml:space="preserve">Updates to and quality of </w:t>
            </w:r>
            <w:r w:rsidRPr="0057785A">
              <w:rPr>
                <w:rFonts w:ascii="Garamond" w:hAnsi="Garamond"/>
                <w:b/>
                <w:lang w:val="en-AU"/>
              </w:rPr>
              <w:t xml:space="preserve">clinical practice guidelines for high-priority diseases </w:t>
            </w:r>
            <w:r w:rsidRPr="00E10A6C">
              <w:rPr>
                <w:rFonts w:ascii="Garamond" w:hAnsi="Garamond"/>
                <w:lang w:val="en-AU"/>
              </w:rPr>
              <w:t>in Japan</w:t>
            </w:r>
            <w:r>
              <w:rPr>
                <w:rFonts w:ascii="Garamond" w:hAnsi="Garamond"/>
                <w:lang w:val="en-AU"/>
              </w:rPr>
              <w:t xml:space="preserve"> (</w:t>
            </w:r>
            <w:proofErr w:type="spellStart"/>
            <w:r w:rsidRPr="00E10A6C">
              <w:rPr>
                <w:rFonts w:ascii="Garamond" w:hAnsi="Garamond"/>
                <w:lang w:val="en-AU"/>
              </w:rPr>
              <w:t>Sho</w:t>
            </w:r>
            <w:proofErr w:type="spellEnd"/>
            <w:r w:rsidRPr="00E10A6C">
              <w:rPr>
                <w:rFonts w:ascii="Garamond" w:hAnsi="Garamond"/>
                <w:lang w:val="en-AU"/>
              </w:rPr>
              <w:t xml:space="preserve"> Sasaki, Haruki </w:t>
            </w:r>
            <w:proofErr w:type="spellStart"/>
            <w:r w:rsidRPr="00E10A6C">
              <w:rPr>
                <w:rFonts w:ascii="Garamond" w:hAnsi="Garamond"/>
                <w:lang w:val="en-AU"/>
              </w:rPr>
              <w:t>Imura</w:t>
            </w:r>
            <w:proofErr w:type="spellEnd"/>
            <w:r w:rsidRPr="00E10A6C">
              <w:rPr>
                <w:rFonts w:ascii="Garamond" w:hAnsi="Garamond"/>
                <w:lang w:val="en-AU"/>
              </w:rPr>
              <w:t xml:space="preserve">, Kyoko </w:t>
            </w:r>
            <w:proofErr w:type="spellStart"/>
            <w:r w:rsidRPr="00E10A6C">
              <w:rPr>
                <w:rFonts w:ascii="Garamond" w:hAnsi="Garamond"/>
                <w:lang w:val="en-AU"/>
              </w:rPr>
              <w:t>Sak</w:t>
            </w:r>
            <w:r>
              <w:rPr>
                <w:rFonts w:ascii="Garamond" w:hAnsi="Garamond"/>
                <w:lang w:val="en-AU"/>
              </w:rPr>
              <w:t>nice</w:t>
            </w:r>
            <w:r w:rsidRPr="00E10A6C">
              <w:rPr>
                <w:rFonts w:ascii="Garamond" w:hAnsi="Garamond"/>
                <w:lang w:val="en-AU"/>
              </w:rPr>
              <w:t>ai</w:t>
            </w:r>
            <w:proofErr w:type="spellEnd"/>
            <w:r w:rsidRPr="00E10A6C">
              <w:rPr>
                <w:rFonts w:ascii="Garamond" w:hAnsi="Garamond"/>
                <w:lang w:val="en-AU"/>
              </w:rPr>
              <w:t xml:space="preserve">, Yoshihito </w:t>
            </w:r>
            <w:proofErr w:type="spellStart"/>
            <w:r w:rsidRPr="00E10A6C">
              <w:rPr>
                <w:rFonts w:ascii="Garamond" w:hAnsi="Garamond"/>
                <w:lang w:val="en-AU"/>
              </w:rPr>
              <w:t>Goto</w:t>
            </w:r>
            <w:proofErr w:type="spellEnd"/>
            <w:r w:rsidRPr="00E10A6C">
              <w:rPr>
                <w:rFonts w:ascii="Garamond" w:hAnsi="Garamond"/>
                <w:lang w:val="en-AU"/>
              </w:rPr>
              <w:t xml:space="preserve">, Kyoko Kitazawa, Yukiko Neff, </w:t>
            </w:r>
            <w:proofErr w:type="spellStart"/>
            <w:r w:rsidRPr="00E10A6C">
              <w:rPr>
                <w:rFonts w:ascii="Garamond" w:hAnsi="Garamond"/>
                <w:lang w:val="en-AU"/>
              </w:rPr>
              <w:t>Shuhei</w:t>
            </w:r>
            <w:proofErr w:type="spellEnd"/>
            <w:r w:rsidRPr="00E10A6C">
              <w:rPr>
                <w:rFonts w:ascii="Garamond" w:hAnsi="Garamond"/>
                <w:lang w:val="en-AU"/>
              </w:rPr>
              <w:t xml:space="preserve"> Fujimoto, </w:t>
            </w:r>
            <w:proofErr w:type="spellStart"/>
            <w:r w:rsidRPr="00E10A6C">
              <w:rPr>
                <w:rFonts w:ascii="Garamond" w:hAnsi="Garamond"/>
                <w:lang w:val="en-AU"/>
              </w:rPr>
              <w:t>Junji</w:t>
            </w:r>
            <w:proofErr w:type="spellEnd"/>
            <w:r w:rsidRPr="00E10A6C">
              <w:rPr>
                <w:rFonts w:ascii="Garamond" w:hAnsi="Garamond"/>
                <w:lang w:val="en-AU"/>
              </w:rPr>
              <w:t xml:space="preserve"> </w:t>
            </w:r>
            <w:proofErr w:type="spellStart"/>
            <w:r w:rsidRPr="00E10A6C">
              <w:rPr>
                <w:rFonts w:ascii="Garamond" w:hAnsi="Garamond"/>
                <w:lang w:val="en-AU"/>
              </w:rPr>
              <w:t>Kaneyama</w:t>
            </w:r>
            <w:proofErr w:type="spellEnd"/>
            <w:r w:rsidRPr="00E10A6C">
              <w:rPr>
                <w:rFonts w:ascii="Garamond" w:hAnsi="Garamond"/>
                <w:lang w:val="en-AU"/>
              </w:rPr>
              <w:t xml:space="preserve">, Akiko Okumura, </w:t>
            </w:r>
            <w:proofErr w:type="spellStart"/>
            <w:r w:rsidRPr="00E10A6C">
              <w:rPr>
                <w:rFonts w:ascii="Garamond" w:hAnsi="Garamond"/>
                <w:lang w:val="en-AU"/>
              </w:rPr>
              <w:t>Yoshimitsu</w:t>
            </w:r>
            <w:proofErr w:type="spellEnd"/>
            <w:r w:rsidRPr="00E10A6C">
              <w:rPr>
                <w:rFonts w:ascii="Garamond" w:hAnsi="Garamond"/>
                <w:lang w:val="en-AU"/>
              </w:rPr>
              <w:t xml:space="preserve"> Takahashi, Takeo Nakayama</w:t>
            </w:r>
            <w:r>
              <w:rPr>
                <w:rFonts w:ascii="Garamond" w:hAnsi="Garamond"/>
                <w:lang w:val="en-AU"/>
              </w:rPr>
              <w:t>)</w:t>
            </w:r>
          </w:p>
        </w:tc>
      </w:tr>
    </w:tbl>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60144A" w:rsidRDefault="0060144A" w:rsidP="005A00FB">
      <w:pPr>
        <w:keepNext/>
        <w:keepLines/>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57785A" w:rsidP="005A00FB">
      <w:pPr>
        <w:keepNext/>
        <w:keepLines/>
        <w:rPr>
          <w:rFonts w:ascii="Garamond" w:hAnsi="Garamond"/>
          <w:u w:val="single"/>
          <w:lang w:val="en-AU"/>
        </w:rPr>
      </w:pPr>
      <w:hyperlink r:id="rId30"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E10A6C" w:rsidRDefault="00FB7081" w:rsidP="002B30FE">
      <w:pPr>
        <w:pStyle w:val="ListParagraph"/>
        <w:keepNext/>
        <w:keepLines/>
        <w:numPr>
          <w:ilvl w:val="0"/>
          <w:numId w:val="14"/>
        </w:numPr>
        <w:rPr>
          <w:rFonts w:ascii="Garamond" w:hAnsi="Garamond"/>
          <w:lang w:val="en-AU"/>
        </w:rPr>
      </w:pPr>
      <w:r w:rsidRPr="00FB7081">
        <w:rPr>
          <w:rFonts w:ascii="Garamond" w:hAnsi="Garamond"/>
          <w:lang w:val="en-AU"/>
        </w:rPr>
        <w:t>Clinical Guideline CG</w:t>
      </w:r>
      <w:r w:rsidR="002B30FE">
        <w:rPr>
          <w:rFonts w:ascii="Garamond" w:hAnsi="Garamond"/>
          <w:lang w:val="en-AU"/>
        </w:rPr>
        <w:t xml:space="preserve">164 </w:t>
      </w:r>
      <w:r w:rsidR="002B30FE" w:rsidRPr="002B30FE">
        <w:rPr>
          <w:rFonts w:ascii="Garamond" w:hAnsi="Garamond"/>
          <w:b/>
          <w:i/>
          <w:lang w:val="en-AU"/>
        </w:rPr>
        <w:t>Familial breast cancer</w:t>
      </w:r>
      <w:r w:rsidR="002B30FE" w:rsidRPr="002B30FE">
        <w:rPr>
          <w:rFonts w:ascii="Garamond" w:hAnsi="Garamond"/>
          <w:i/>
          <w:lang w:val="en-AU"/>
        </w:rPr>
        <w:t>: classification, care and managing breast cancer and related risks in people with a family history of breast cancer</w:t>
      </w:r>
      <w:r w:rsidR="002B30FE">
        <w:rPr>
          <w:rFonts w:ascii="Garamond" w:hAnsi="Garamond"/>
          <w:lang w:val="en-AU"/>
        </w:rPr>
        <w:t xml:space="preserve"> </w:t>
      </w:r>
      <w:hyperlink r:id="rId31" w:history="1">
        <w:r w:rsidR="002B30FE" w:rsidRPr="005D14D7">
          <w:rPr>
            <w:rStyle w:val="Hyperlink"/>
            <w:rFonts w:ascii="Garamond" w:hAnsi="Garamond"/>
            <w:lang w:val="en-AU"/>
          </w:rPr>
          <w:t>https://www.nice.org.uk/guidance/cg164</w:t>
        </w:r>
      </w:hyperlink>
    </w:p>
    <w:p w:rsidR="002B30FE" w:rsidRDefault="002B30FE" w:rsidP="002B30FE">
      <w:pPr>
        <w:pStyle w:val="ListParagraph"/>
        <w:keepNext/>
        <w:keepLines/>
        <w:numPr>
          <w:ilvl w:val="0"/>
          <w:numId w:val="14"/>
        </w:numPr>
        <w:rPr>
          <w:rFonts w:ascii="Garamond" w:hAnsi="Garamond"/>
          <w:lang w:val="en-AU"/>
        </w:rPr>
      </w:pPr>
      <w:r w:rsidRPr="00172EA1">
        <w:rPr>
          <w:rFonts w:ascii="Garamond" w:hAnsi="Garamond"/>
          <w:lang w:val="en-AU"/>
        </w:rPr>
        <w:t>NICE Guideline NG</w:t>
      </w:r>
      <w:bookmarkStart w:id="1" w:name="_GoBack"/>
      <w:r>
        <w:rPr>
          <w:rFonts w:ascii="Garamond" w:hAnsi="Garamond"/>
          <w:lang w:val="en-AU"/>
        </w:rPr>
        <w:t xml:space="preserve">145 </w:t>
      </w:r>
      <w:r w:rsidRPr="002B30FE">
        <w:rPr>
          <w:rFonts w:ascii="Garamond" w:hAnsi="Garamond"/>
          <w:b/>
          <w:i/>
          <w:lang w:val="en-AU"/>
        </w:rPr>
        <w:t>Thyroid disease</w:t>
      </w:r>
      <w:r w:rsidRPr="002B30FE">
        <w:rPr>
          <w:rFonts w:ascii="Garamond" w:hAnsi="Garamond"/>
          <w:i/>
          <w:lang w:val="en-AU"/>
        </w:rPr>
        <w:t xml:space="preserve">: assessment and management </w:t>
      </w:r>
      <w:hyperlink r:id="rId32" w:history="1">
        <w:r w:rsidRPr="005D14D7">
          <w:rPr>
            <w:rStyle w:val="Hyperlink"/>
            <w:rFonts w:ascii="Garamond" w:hAnsi="Garamond"/>
            <w:lang w:val="en-AU"/>
          </w:rPr>
          <w:t>https://www.nice.org.uk/guidance/ng145</w:t>
        </w:r>
      </w:hyperlink>
    </w:p>
    <w:p w:rsidR="00E10A6C" w:rsidRDefault="00172EA1" w:rsidP="002B30FE">
      <w:pPr>
        <w:pStyle w:val="ListParagraph"/>
        <w:keepNext/>
        <w:keepLines/>
        <w:numPr>
          <w:ilvl w:val="0"/>
          <w:numId w:val="14"/>
        </w:numPr>
        <w:rPr>
          <w:rFonts w:ascii="Garamond" w:hAnsi="Garamond"/>
          <w:lang w:val="en-AU"/>
        </w:rPr>
      </w:pPr>
      <w:r w:rsidRPr="00172EA1">
        <w:rPr>
          <w:rFonts w:ascii="Garamond" w:hAnsi="Garamond"/>
          <w:lang w:val="en-AU"/>
        </w:rPr>
        <w:t>NICE Guideline NG</w:t>
      </w:r>
      <w:r w:rsidR="002B30FE">
        <w:rPr>
          <w:rFonts w:ascii="Garamond" w:hAnsi="Garamond"/>
          <w:lang w:val="en-AU"/>
        </w:rPr>
        <w:t xml:space="preserve">146 </w:t>
      </w:r>
      <w:r w:rsidR="002B30FE" w:rsidRPr="002B30FE">
        <w:rPr>
          <w:rFonts w:ascii="Garamond" w:hAnsi="Garamond"/>
          <w:b/>
          <w:i/>
          <w:lang w:val="en-AU"/>
        </w:rPr>
        <w:t>Workplace health</w:t>
      </w:r>
      <w:r w:rsidR="002B30FE" w:rsidRPr="002B30FE">
        <w:rPr>
          <w:rFonts w:ascii="Garamond" w:hAnsi="Garamond"/>
          <w:i/>
          <w:lang w:val="en-AU"/>
        </w:rPr>
        <w:t xml:space="preserve">: long-term sickness absence and capability to work </w:t>
      </w:r>
      <w:hyperlink r:id="rId33" w:history="1">
        <w:r w:rsidR="002B30FE" w:rsidRPr="005D14D7">
          <w:rPr>
            <w:rStyle w:val="Hyperlink"/>
            <w:rFonts w:ascii="Garamond" w:hAnsi="Garamond"/>
            <w:lang w:val="en-AU"/>
          </w:rPr>
          <w:t>https://www.nice.org.uk/guidance/ng146</w:t>
        </w:r>
      </w:hyperlink>
    </w:p>
    <w:bookmarkEnd w:id="1"/>
    <w:p w:rsidR="00A32932" w:rsidRDefault="00A32932" w:rsidP="00FA11D5">
      <w:pPr>
        <w:keepLines/>
        <w:jc w:val="both"/>
        <w:rPr>
          <w:rFonts w:ascii="Garamond" w:hAnsi="Garamond"/>
          <w:lang w:val="en-AU"/>
        </w:rPr>
      </w:pPr>
    </w:p>
    <w:p w:rsidR="00EF7DEF" w:rsidRDefault="00EF7DEF"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785A">
      <w:rPr>
        <w:rStyle w:val="PageNumber"/>
        <w:noProof/>
      </w:rPr>
      <w:t>6</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337CB">
      <w:rPr>
        <w:rFonts w:ascii="Garamond" w:hAnsi="Garamond"/>
      </w:rPr>
      <w:t xml:space="preserve"> Issue 44</w:t>
    </w:r>
    <w:r w:rsidR="00ED3A46">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7785A">
      <w:rPr>
        <w:rStyle w:val="PageNumber"/>
        <w:rFonts w:ascii="Garamond" w:hAnsi="Garamond"/>
        <w:noProof/>
      </w:rPr>
      <w:t>5</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E10A6C">
      <w:rPr>
        <w:rFonts w:ascii="Garamond" w:hAnsi="Garamond"/>
      </w:rPr>
      <w:t xml:space="preserve"> Issue 442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5"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3"/>
  </w:num>
  <w:num w:numId="16">
    <w:abstractNumId w:val="16"/>
  </w:num>
  <w:num w:numId="17">
    <w:abstractNumId w:val="12"/>
  </w:num>
  <w:num w:numId="18">
    <w:abstractNumId w:val="19"/>
  </w:num>
  <w:num w:numId="19">
    <w:abstractNumId w:val="15"/>
  </w:num>
  <w:num w:numId="20">
    <w:abstractNumId w:val="24"/>
  </w:num>
  <w:num w:numId="21">
    <w:abstractNumId w:val="10"/>
  </w:num>
  <w:num w:numId="22">
    <w:abstractNumId w:val="20"/>
  </w:num>
  <w:num w:numId="23">
    <w:abstractNumId w:val="14"/>
  </w:num>
  <w:num w:numId="24">
    <w:abstractNumId w:val="11"/>
  </w:num>
  <w:num w:numId="25">
    <w:abstractNumId w:val="25"/>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69E046B"/>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63"/>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rtnering-consumers" TargetMode="External"/><Relationship Id="rId26" Type="http://schemas.openxmlformats.org/officeDocument/2006/relationships/hyperlink" Target="https://www.longwoods.com/publications/healthcare-policy/25977/1/vol.-15-special-issue-training-for-impact-modernizing-health-services-and-policy-research-trainin" TargetMode="External"/><Relationship Id="rId3" Type="http://schemas.openxmlformats.org/officeDocument/2006/relationships/styles" Target="styles.xml"/><Relationship Id="rId21" Type="http://schemas.openxmlformats.org/officeDocument/2006/relationships/hyperlink" Target="https://www.data61.csiro.au/en/Our-Research/Our-Work/AI-Roadma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77/2516043519869447" TargetMode="External"/><Relationship Id="rId25" Type="http://schemas.openxmlformats.org/officeDocument/2006/relationships/hyperlink" Target="https://qualitysafety.bmj.com/content/28/12" TargetMode="External"/><Relationship Id="rId33" Type="http://schemas.openxmlformats.org/officeDocument/2006/relationships/hyperlink" Target="https://www.nice.org.uk/guidance/ng146" TargetMode="External"/><Relationship Id="rId2" Type="http://schemas.openxmlformats.org/officeDocument/2006/relationships/numbering" Target="numbering.xml"/><Relationship Id="rId16" Type="http://schemas.openxmlformats.org/officeDocument/2006/relationships/hyperlink" Target="https://www.ecri.org/press/ecri-institute-diagnostic-tests-medication-pose-biggest-risks-to-patients" TargetMode="External"/><Relationship Id="rId20" Type="http://schemas.openxmlformats.org/officeDocument/2006/relationships/hyperlink" Target="https://www.nhsx.nhs.uk/assets/NHSX_AI_report.pdf" TargetMode="External"/><Relationship Id="rId29" Type="http://schemas.openxmlformats.org/officeDocument/2006/relationships/hyperlink" Target="https://academic.oup.com/intqhc/advance-artic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16/S0140-6736(19)32726-6" TargetMode="External"/><Relationship Id="rId32" Type="http://schemas.openxmlformats.org/officeDocument/2006/relationships/hyperlink" Target="https://www.nice.org.uk/guidance/ng14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mc-uk.org/about/how-we-work/corporate-strategy-plans-and-impact/supporting-a-profession-under-pressure/uk-wide-review-of-doctors-and-medical-students-wellbeing" TargetMode="External"/><Relationship Id="rId23" Type="http://schemas.openxmlformats.org/officeDocument/2006/relationships/hyperlink" Target="https://www.brookings.edu/research/risks-and-remedies-for-artificial-intelligence-in-health-care" TargetMode="External"/><Relationship Id="rId28" Type="http://schemas.openxmlformats.org/officeDocument/2006/relationships/hyperlink" Target="https://qualitysafety.bmj.com/content/early/recent" TargetMode="External"/><Relationship Id="rId36"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36/bmjopen-2018-028280" TargetMode="External"/><Relationship Id="rId31" Type="http://schemas.openxmlformats.org/officeDocument/2006/relationships/hyperlink" Target="https://www.nice.org.uk/guidance/cg164"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2196/16323" TargetMode="External"/><Relationship Id="rId27" Type="http://schemas.openxmlformats.org/officeDocument/2006/relationships/hyperlink" Target="https://journals.sagepub.com/toc/cric/24/5" TargetMode="External"/><Relationship Id="rId30" Type="http://schemas.openxmlformats.org/officeDocument/2006/relationships/hyperlink" Target="https://www.nice.org.uk/guidanc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252D-84C3-4D78-891D-BBFE7BEF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On the Radar Issue 442</vt:lpstr>
    </vt:vector>
  </TitlesOfParts>
  <Company>ACSQHC</Company>
  <LinksUpToDate>false</LinksUpToDate>
  <CharactersWithSpaces>20590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442</dc:title>
  <dc:subject/>
  <dc:creator>Dr Niall Johnson</dc:creator>
  <cp:keywords/>
  <dc:description/>
  <cp:lastModifiedBy>Johnson, Niall</cp:lastModifiedBy>
  <cp:revision>15</cp:revision>
  <cp:lastPrinted>2018-03-02T02:34:00Z</cp:lastPrinted>
  <dcterms:created xsi:type="dcterms:W3CDTF">2019-11-17T22:44:00Z</dcterms:created>
  <dcterms:modified xsi:type="dcterms:W3CDTF">2019-11-22T03:17:00Z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