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9B5792">
      <w:pPr>
        <w:pStyle w:val="Heading1"/>
        <w:ind w:left="3600" w:hanging="3600"/>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5C2504">
        <w:rPr>
          <w:rFonts w:ascii="Garamond" w:hAnsi="Garamond"/>
          <w:lang w:val="en-AU"/>
        </w:rPr>
        <w:t>48</w:t>
      </w:r>
    </w:p>
    <w:p w:rsidR="00755242" w:rsidRDefault="005C2504" w:rsidP="00F738B5">
      <w:pPr>
        <w:rPr>
          <w:rFonts w:ascii="Garamond" w:hAnsi="Garamond"/>
          <w:lang w:val="en-AU"/>
        </w:rPr>
      </w:pPr>
      <w:r>
        <w:rPr>
          <w:rFonts w:ascii="Garamond" w:hAnsi="Garamond"/>
          <w:lang w:val="en-AU"/>
        </w:rPr>
        <w:t xml:space="preserve">Tuesday </w:t>
      </w:r>
      <w:r w:rsidR="00C15431">
        <w:rPr>
          <w:rFonts w:ascii="Garamond" w:hAnsi="Garamond"/>
          <w:lang w:val="en-AU"/>
        </w:rPr>
        <w:t>2</w:t>
      </w:r>
      <w:r>
        <w:rPr>
          <w:rFonts w:ascii="Garamond" w:hAnsi="Garamond"/>
          <w:lang w:val="en-AU"/>
        </w:rPr>
        <w:t>8</w:t>
      </w:r>
      <w:r w:rsidR="007B2166">
        <w:rPr>
          <w:rFonts w:ascii="Garamond" w:hAnsi="Garamond"/>
          <w:lang w:val="en-AU"/>
        </w:rPr>
        <w:t xml:space="preserve"> January 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8D2809" w:rsidRDefault="008D2809">
      <w:pPr>
        <w:rPr>
          <w:rFonts w:ascii="Garamond" w:hAnsi="Garamond"/>
          <w:b/>
          <w:lang w:val="en-AU"/>
        </w:rPr>
      </w:pPr>
    </w:p>
    <w:p w:rsidR="00FF6B72" w:rsidRDefault="00FF6B72">
      <w:pPr>
        <w:rPr>
          <w:rFonts w:ascii="Garamond" w:hAnsi="Garamond"/>
          <w:b/>
          <w:lang w:val="en-AU"/>
        </w:rPr>
      </w:pPr>
    </w:p>
    <w:p w:rsidR="007B2166" w:rsidRDefault="007B2166">
      <w:pPr>
        <w:rPr>
          <w:rFonts w:ascii="Garamond" w:hAnsi="Garamond"/>
          <w:b/>
          <w:lang w:val="en-AU"/>
        </w:rPr>
      </w:pPr>
      <w:r>
        <w:rPr>
          <w:rFonts w:ascii="Garamond" w:hAnsi="Garamond"/>
          <w:b/>
          <w:lang w:val="en-AU"/>
        </w:rPr>
        <w:t>Reports</w:t>
      </w:r>
    </w:p>
    <w:p w:rsidR="007B2166" w:rsidRDefault="007B2166" w:rsidP="007B2166">
      <w:pPr>
        <w:keepNext/>
        <w:keepLines/>
        <w:autoSpaceDE w:val="0"/>
        <w:autoSpaceDN w:val="0"/>
        <w:adjustRightInd w:val="0"/>
        <w:rPr>
          <w:rFonts w:ascii="Garamond" w:hAnsi="Garamond"/>
          <w:lang w:val="en-AU"/>
        </w:rPr>
      </w:pPr>
    </w:p>
    <w:p w:rsidR="007E13A4" w:rsidRPr="00441FCB" w:rsidRDefault="00441FCB" w:rsidP="00441FCB">
      <w:pPr>
        <w:keepNext/>
        <w:keepLines/>
        <w:autoSpaceDE w:val="0"/>
        <w:autoSpaceDN w:val="0"/>
        <w:adjustRightInd w:val="0"/>
        <w:rPr>
          <w:rFonts w:ascii="Garamond" w:hAnsi="Garamond"/>
          <w:i/>
          <w:lang w:val="en-AU"/>
        </w:rPr>
      </w:pPr>
      <w:r w:rsidRPr="00441FCB">
        <w:rPr>
          <w:rFonts w:ascii="Garamond" w:hAnsi="Garamond"/>
          <w:i/>
          <w:lang w:val="en-AU"/>
        </w:rPr>
        <w:t>The Salzburg Statement on Moving Measurement into Action: Global Principles for</w:t>
      </w:r>
      <w:r w:rsidR="00FF6996">
        <w:rPr>
          <w:rFonts w:ascii="Garamond" w:hAnsi="Garamond"/>
          <w:i/>
          <w:lang w:val="en-AU"/>
        </w:rPr>
        <w:t xml:space="preserve"> </w:t>
      </w:r>
      <w:r w:rsidRPr="00441FCB">
        <w:rPr>
          <w:rFonts w:ascii="Garamond" w:hAnsi="Garamond"/>
          <w:i/>
          <w:lang w:val="en-AU"/>
        </w:rPr>
        <w:t>Measuring Patient Safety</w:t>
      </w:r>
    </w:p>
    <w:p w:rsidR="00441FCB" w:rsidRDefault="00441FCB" w:rsidP="007365AC">
      <w:pPr>
        <w:keepNext/>
        <w:keepLines/>
        <w:autoSpaceDE w:val="0"/>
        <w:autoSpaceDN w:val="0"/>
        <w:adjustRightInd w:val="0"/>
        <w:rPr>
          <w:rFonts w:ascii="Garamond" w:hAnsi="Garamond"/>
          <w:lang w:val="en-AU"/>
        </w:rPr>
      </w:pPr>
      <w:r w:rsidRPr="00441FCB">
        <w:rPr>
          <w:rFonts w:ascii="Garamond" w:hAnsi="Garamond"/>
          <w:lang w:val="en-AU"/>
        </w:rPr>
        <w:t>Institute for Healthcare Improvement</w:t>
      </w:r>
      <w:r>
        <w:rPr>
          <w:rFonts w:ascii="Garamond" w:hAnsi="Garamond"/>
          <w:lang w:val="en-AU"/>
        </w:rPr>
        <w:t xml:space="preserve"> and Salzburg Global Seminar </w:t>
      </w:r>
    </w:p>
    <w:p w:rsidR="00441FCB" w:rsidRDefault="00441FCB" w:rsidP="007365AC">
      <w:pPr>
        <w:keepNext/>
        <w:keepLines/>
        <w:autoSpaceDE w:val="0"/>
        <w:autoSpaceDN w:val="0"/>
        <w:adjustRightInd w:val="0"/>
        <w:rPr>
          <w:rFonts w:ascii="Garamond" w:hAnsi="Garamond"/>
          <w:lang w:val="en-AU"/>
        </w:rPr>
      </w:pPr>
      <w:r>
        <w:rPr>
          <w:rFonts w:ascii="Garamond" w:hAnsi="Garamond"/>
          <w:lang w:val="en-AU"/>
        </w:rPr>
        <w:t>2019</w:t>
      </w:r>
    </w:p>
    <w:tbl>
      <w:tblPr>
        <w:tblStyle w:val="TableGrid"/>
        <w:tblW w:w="0" w:type="auto"/>
        <w:tblInd w:w="288" w:type="dxa"/>
        <w:tblLayout w:type="fixed"/>
        <w:tblLook w:val="01E0" w:firstRow="1" w:lastRow="1" w:firstColumn="1" w:lastColumn="1" w:noHBand="0" w:noVBand="0"/>
      </w:tblPr>
      <w:tblGrid>
        <w:gridCol w:w="1080"/>
        <w:gridCol w:w="8280"/>
      </w:tblGrid>
      <w:tr w:rsidR="00941EFA" w:rsidRPr="000170DA" w:rsidTr="00FD4F26">
        <w:tc>
          <w:tcPr>
            <w:tcW w:w="1080" w:type="dxa"/>
            <w:tcBorders>
              <w:top w:val="single" w:sz="4" w:space="0" w:color="auto"/>
              <w:left w:val="single" w:sz="4" w:space="0" w:color="auto"/>
              <w:bottom w:val="single" w:sz="4" w:space="0" w:color="auto"/>
              <w:right w:val="single" w:sz="4" w:space="0" w:color="auto"/>
            </w:tcBorders>
            <w:vAlign w:val="center"/>
          </w:tcPr>
          <w:p w:rsidR="00941EFA" w:rsidRPr="000170DA" w:rsidRDefault="00941EFA" w:rsidP="00FD4F2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41EFA" w:rsidRPr="000170DA" w:rsidRDefault="00F435CB" w:rsidP="00941EFA">
            <w:pPr>
              <w:rPr>
                <w:rStyle w:val="Hyperlink"/>
                <w:rFonts w:ascii="Garamond" w:hAnsi="Garamond"/>
                <w:color w:val="auto"/>
                <w:u w:val="none"/>
                <w:lang w:val="en-AU"/>
              </w:rPr>
            </w:pPr>
            <w:hyperlink r:id="rId15" w:history="1">
              <w:r w:rsidR="00441FCB" w:rsidRPr="00FE6C4D">
                <w:rPr>
                  <w:rStyle w:val="Hyperlink"/>
                  <w:rFonts w:ascii="Garamond" w:hAnsi="Garamond"/>
                  <w:lang w:val="en-AU"/>
                </w:rPr>
                <w:t>https://www.salzburgglobal.org/news/statements/article/salzburg-global-fellows-design-new-global-principles-for-measuring-patient-safety.html</w:t>
              </w:r>
            </w:hyperlink>
          </w:p>
        </w:tc>
      </w:tr>
      <w:tr w:rsidR="00941EFA" w:rsidRPr="000170DA" w:rsidTr="00FD4F26">
        <w:tc>
          <w:tcPr>
            <w:tcW w:w="1080" w:type="dxa"/>
            <w:tcBorders>
              <w:top w:val="single" w:sz="4" w:space="0" w:color="auto"/>
              <w:left w:val="single" w:sz="4" w:space="0" w:color="auto"/>
              <w:bottom w:val="single" w:sz="4" w:space="0" w:color="auto"/>
              <w:right w:val="single" w:sz="4" w:space="0" w:color="auto"/>
            </w:tcBorders>
            <w:vAlign w:val="center"/>
          </w:tcPr>
          <w:p w:rsidR="00941EFA" w:rsidRPr="000170DA" w:rsidRDefault="00941EFA" w:rsidP="00FD4F2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41FCB" w:rsidRPr="00441FCB" w:rsidRDefault="00441FCB" w:rsidP="00441FCB">
            <w:pPr>
              <w:rPr>
                <w:rFonts w:ascii="Garamond" w:hAnsi="Garamond"/>
                <w:lang w:val="en-AU"/>
              </w:rPr>
            </w:pPr>
            <w:r>
              <w:rPr>
                <w:rFonts w:ascii="Garamond" w:hAnsi="Garamond"/>
                <w:lang w:val="en-AU"/>
              </w:rPr>
              <w:t xml:space="preserve">This resource stems from a meeting convened by the Salzburg Global Seminar and the </w:t>
            </w:r>
            <w:r w:rsidRPr="00441FCB">
              <w:rPr>
                <w:rFonts w:ascii="Garamond" w:hAnsi="Garamond"/>
                <w:lang w:val="en-AU"/>
              </w:rPr>
              <w:t>Institute for Healthcare Improvement</w:t>
            </w:r>
            <w:r>
              <w:rPr>
                <w:rFonts w:ascii="Garamond" w:hAnsi="Garamond"/>
                <w:lang w:val="en-AU"/>
              </w:rPr>
              <w:t xml:space="preserve">. The meeting led to the statement elucidating </w:t>
            </w:r>
            <w:r w:rsidRPr="00441FCB">
              <w:rPr>
                <w:rFonts w:ascii="Garamond" w:hAnsi="Garamond"/>
                <w:lang w:val="en-AU"/>
              </w:rPr>
              <w:t>eight global principles for the measurement of patient safety. The eight principles are:</w:t>
            </w:r>
          </w:p>
          <w:p w:rsidR="00441FCB" w:rsidRPr="00441FCB" w:rsidRDefault="00441FCB" w:rsidP="00441FCB">
            <w:pPr>
              <w:pStyle w:val="ListParagraph"/>
              <w:numPr>
                <w:ilvl w:val="0"/>
                <w:numId w:val="37"/>
              </w:numPr>
              <w:rPr>
                <w:rFonts w:ascii="Garamond" w:hAnsi="Garamond"/>
                <w:lang w:val="en-AU"/>
              </w:rPr>
            </w:pPr>
            <w:r w:rsidRPr="00441FCB">
              <w:rPr>
                <w:rFonts w:ascii="Garamond" w:hAnsi="Garamond"/>
                <w:lang w:val="en-AU"/>
              </w:rPr>
              <w:t>The purpose of measurement is to collect and disseminate knowledge that results in action and improvement.</w:t>
            </w:r>
          </w:p>
          <w:p w:rsidR="00441FCB" w:rsidRPr="00441FCB" w:rsidRDefault="00441FCB" w:rsidP="00441FCB">
            <w:pPr>
              <w:pStyle w:val="ListParagraph"/>
              <w:numPr>
                <w:ilvl w:val="0"/>
                <w:numId w:val="37"/>
              </w:numPr>
              <w:rPr>
                <w:rFonts w:ascii="Garamond" w:hAnsi="Garamond"/>
                <w:lang w:val="en-AU"/>
              </w:rPr>
            </w:pPr>
            <w:r w:rsidRPr="00441FCB">
              <w:rPr>
                <w:rFonts w:ascii="Garamond" w:hAnsi="Garamond"/>
                <w:lang w:val="en-AU"/>
              </w:rPr>
              <w:t>Effective measurement requires the full involvement of patients, families, and communities within and across the health system.</w:t>
            </w:r>
          </w:p>
          <w:p w:rsidR="00441FCB" w:rsidRPr="00441FCB" w:rsidRDefault="00441FCB" w:rsidP="00441FCB">
            <w:pPr>
              <w:pStyle w:val="ListParagraph"/>
              <w:numPr>
                <w:ilvl w:val="0"/>
                <w:numId w:val="37"/>
              </w:numPr>
              <w:rPr>
                <w:rFonts w:ascii="Garamond" w:hAnsi="Garamond"/>
                <w:lang w:val="en-AU"/>
              </w:rPr>
            </w:pPr>
            <w:r w:rsidRPr="00441FCB">
              <w:rPr>
                <w:rFonts w:ascii="Garamond" w:hAnsi="Garamond"/>
                <w:lang w:val="en-AU"/>
              </w:rPr>
              <w:t>Safety measurement must advance equity.</w:t>
            </w:r>
          </w:p>
          <w:p w:rsidR="00441FCB" w:rsidRPr="00441FCB" w:rsidRDefault="00441FCB" w:rsidP="00441FCB">
            <w:pPr>
              <w:pStyle w:val="ListParagraph"/>
              <w:numPr>
                <w:ilvl w:val="0"/>
                <w:numId w:val="37"/>
              </w:numPr>
              <w:rPr>
                <w:rFonts w:ascii="Garamond" w:hAnsi="Garamond"/>
                <w:lang w:val="en-AU"/>
              </w:rPr>
            </w:pPr>
            <w:r w:rsidRPr="00441FCB">
              <w:rPr>
                <w:rFonts w:ascii="Garamond" w:hAnsi="Garamond"/>
                <w:lang w:val="en-AU"/>
              </w:rPr>
              <w:lastRenderedPageBreak/>
              <w:t>Selected measures must illuminate an integrated view of the health system across the continuum of care and the entire trajectory of the patient’s health journey.</w:t>
            </w:r>
          </w:p>
          <w:p w:rsidR="00441FCB" w:rsidRPr="00441FCB" w:rsidRDefault="00441FCB" w:rsidP="00441FCB">
            <w:pPr>
              <w:pStyle w:val="ListParagraph"/>
              <w:numPr>
                <w:ilvl w:val="0"/>
                <w:numId w:val="37"/>
              </w:numPr>
              <w:rPr>
                <w:rFonts w:ascii="Garamond" w:hAnsi="Garamond"/>
                <w:lang w:val="en-AU"/>
              </w:rPr>
            </w:pPr>
            <w:r w:rsidRPr="00441FCB">
              <w:rPr>
                <w:rFonts w:ascii="Garamond" w:hAnsi="Garamond"/>
                <w:lang w:val="en-AU"/>
              </w:rPr>
              <w:t>Data should be collected and analyzed in real time to proactively identify and prevent harm as often as possible.</w:t>
            </w:r>
          </w:p>
          <w:p w:rsidR="00441FCB" w:rsidRPr="00441FCB" w:rsidRDefault="00441FCB" w:rsidP="00441FCB">
            <w:pPr>
              <w:pStyle w:val="ListParagraph"/>
              <w:numPr>
                <w:ilvl w:val="0"/>
                <w:numId w:val="37"/>
              </w:numPr>
              <w:rPr>
                <w:rFonts w:ascii="Garamond" w:hAnsi="Garamond"/>
                <w:lang w:val="en-AU"/>
              </w:rPr>
            </w:pPr>
            <w:r w:rsidRPr="00441FCB">
              <w:rPr>
                <w:rFonts w:ascii="Garamond" w:hAnsi="Garamond"/>
                <w:lang w:val="en-AU"/>
              </w:rPr>
              <w:t>Measurement systems, evidence, and practices must continuously evolve and adapt.</w:t>
            </w:r>
          </w:p>
          <w:p w:rsidR="00441FCB" w:rsidRPr="00441FCB" w:rsidRDefault="00441FCB" w:rsidP="00441FCB">
            <w:pPr>
              <w:pStyle w:val="ListParagraph"/>
              <w:numPr>
                <w:ilvl w:val="0"/>
                <w:numId w:val="37"/>
              </w:numPr>
              <w:rPr>
                <w:rFonts w:ascii="Garamond" w:hAnsi="Garamond"/>
                <w:lang w:val="en-AU"/>
              </w:rPr>
            </w:pPr>
            <w:r w:rsidRPr="00441FCB">
              <w:rPr>
                <w:rFonts w:ascii="Garamond" w:hAnsi="Garamond"/>
                <w:lang w:val="en-AU"/>
              </w:rPr>
              <w:t>The burden of measures collected and analyzed must be reduced.</w:t>
            </w:r>
          </w:p>
          <w:p w:rsidR="007A2510" w:rsidRPr="00441FCB" w:rsidRDefault="00441FCB" w:rsidP="00441FCB">
            <w:pPr>
              <w:pStyle w:val="ListParagraph"/>
              <w:numPr>
                <w:ilvl w:val="0"/>
                <w:numId w:val="37"/>
              </w:numPr>
              <w:rPr>
                <w:rFonts w:ascii="Garamond" w:hAnsi="Garamond"/>
                <w:lang w:val="en-AU"/>
              </w:rPr>
            </w:pPr>
            <w:r w:rsidRPr="00441FCB">
              <w:rPr>
                <w:rFonts w:ascii="Garamond" w:hAnsi="Garamond"/>
                <w:lang w:val="en-AU"/>
              </w:rPr>
              <w:t>Stakeholders must intentionally foster a culture that is safe and just to fully optimize the value of measurement.</w:t>
            </w:r>
          </w:p>
        </w:tc>
      </w:tr>
    </w:tbl>
    <w:p w:rsidR="005C2504" w:rsidRDefault="005C2504" w:rsidP="005C2504">
      <w:pPr>
        <w:keepNext/>
        <w:keepLines/>
        <w:autoSpaceDE w:val="0"/>
        <w:autoSpaceDN w:val="0"/>
        <w:adjustRightInd w:val="0"/>
        <w:rPr>
          <w:rFonts w:ascii="Garamond" w:hAnsi="Garamond"/>
          <w:lang w:val="en-AU"/>
        </w:rPr>
      </w:pPr>
    </w:p>
    <w:p w:rsidR="000A33B6" w:rsidRDefault="000A33B6" w:rsidP="005C2504">
      <w:pPr>
        <w:keepNext/>
        <w:keepLines/>
        <w:autoSpaceDE w:val="0"/>
        <w:autoSpaceDN w:val="0"/>
        <w:adjustRightInd w:val="0"/>
        <w:rPr>
          <w:rFonts w:ascii="Garamond" w:hAnsi="Garamond"/>
          <w:lang w:val="en-AU"/>
        </w:rPr>
      </w:pPr>
    </w:p>
    <w:p w:rsidR="000A33B6" w:rsidRDefault="000A33B6" w:rsidP="005C2504">
      <w:pPr>
        <w:keepNext/>
        <w:keepLines/>
        <w:autoSpaceDE w:val="0"/>
        <w:autoSpaceDN w:val="0"/>
        <w:adjustRightInd w:val="0"/>
        <w:rPr>
          <w:rFonts w:ascii="Garamond" w:hAnsi="Garamond"/>
          <w:lang w:val="en-AU"/>
        </w:rPr>
      </w:pPr>
    </w:p>
    <w:p w:rsidR="00282D29" w:rsidRDefault="005C2504" w:rsidP="00C17C82">
      <w:pPr>
        <w:keepNext/>
        <w:ind w:left="720" w:hanging="720"/>
        <w:rPr>
          <w:rFonts w:ascii="Garamond" w:hAnsi="Garamond"/>
          <w:b/>
          <w:lang w:val="en-AU"/>
        </w:rPr>
      </w:pPr>
      <w:r>
        <w:rPr>
          <w:rFonts w:ascii="Garamond" w:hAnsi="Garamond"/>
          <w:b/>
          <w:lang w:val="en-AU"/>
        </w:rPr>
        <w:t>J</w:t>
      </w:r>
      <w:r w:rsidR="00282D29">
        <w:rPr>
          <w:rFonts w:ascii="Garamond" w:hAnsi="Garamond"/>
          <w:b/>
          <w:lang w:val="en-AU"/>
        </w:rPr>
        <w:t>ournal articles</w:t>
      </w:r>
    </w:p>
    <w:p w:rsidR="008D314F" w:rsidRDefault="008D314F" w:rsidP="008D314F">
      <w:pPr>
        <w:rPr>
          <w:rFonts w:ascii="Garamond" w:hAnsi="Garamond"/>
          <w:lang w:val="en-AU"/>
        </w:rPr>
      </w:pPr>
    </w:p>
    <w:p w:rsidR="000A33B6" w:rsidRPr="00525553" w:rsidRDefault="000A33B6" w:rsidP="000A33B6">
      <w:pPr>
        <w:keepNext/>
        <w:keepLines/>
        <w:autoSpaceDE w:val="0"/>
        <w:autoSpaceDN w:val="0"/>
        <w:adjustRightInd w:val="0"/>
        <w:rPr>
          <w:rFonts w:ascii="Garamond" w:hAnsi="Garamond"/>
          <w:i/>
          <w:lang w:val="en-AU"/>
        </w:rPr>
      </w:pPr>
      <w:r w:rsidRPr="00525553">
        <w:rPr>
          <w:rFonts w:ascii="Garamond" w:hAnsi="Garamond"/>
          <w:i/>
          <w:lang w:val="en-AU"/>
        </w:rPr>
        <w:t>Diagnostic error in the emergency department: learning from national patient safety incident report analysis</w:t>
      </w:r>
    </w:p>
    <w:p w:rsidR="000A33B6" w:rsidRDefault="000A33B6" w:rsidP="000A33B6">
      <w:pPr>
        <w:keepNext/>
        <w:keepLines/>
        <w:autoSpaceDE w:val="0"/>
        <w:autoSpaceDN w:val="0"/>
        <w:adjustRightInd w:val="0"/>
        <w:rPr>
          <w:rFonts w:ascii="Garamond" w:hAnsi="Garamond"/>
          <w:lang w:val="en-AU"/>
        </w:rPr>
      </w:pPr>
      <w:r w:rsidRPr="00525553">
        <w:rPr>
          <w:rFonts w:ascii="Garamond" w:hAnsi="Garamond"/>
          <w:lang w:val="en-AU"/>
        </w:rPr>
        <w:t>Hussain F, Cooper A, Carson-Stevens A, Donaldson L, Hibbert P, Hughes T, et al</w:t>
      </w:r>
    </w:p>
    <w:p w:rsidR="000A33B6" w:rsidRDefault="000A33B6" w:rsidP="000A33B6">
      <w:pPr>
        <w:keepNext/>
        <w:keepLines/>
        <w:autoSpaceDE w:val="0"/>
        <w:autoSpaceDN w:val="0"/>
        <w:adjustRightInd w:val="0"/>
        <w:rPr>
          <w:rFonts w:ascii="Garamond" w:hAnsi="Garamond"/>
          <w:lang w:val="en-AU"/>
        </w:rPr>
      </w:pPr>
      <w:r w:rsidRPr="00525553">
        <w:rPr>
          <w:rFonts w:ascii="Garamond" w:hAnsi="Garamond"/>
          <w:lang w:val="en-AU"/>
        </w:rPr>
        <w:t>BMC Emergency Medicine. 2019;19(1):77.</w:t>
      </w:r>
    </w:p>
    <w:tbl>
      <w:tblPr>
        <w:tblStyle w:val="TableGrid"/>
        <w:tblW w:w="0" w:type="auto"/>
        <w:tblInd w:w="288" w:type="dxa"/>
        <w:tblLayout w:type="fixed"/>
        <w:tblLook w:val="01E0" w:firstRow="1" w:lastRow="1" w:firstColumn="1" w:lastColumn="1" w:noHBand="0" w:noVBand="0"/>
      </w:tblPr>
      <w:tblGrid>
        <w:gridCol w:w="1080"/>
        <w:gridCol w:w="8280"/>
      </w:tblGrid>
      <w:tr w:rsidR="000A33B6" w:rsidRPr="000170DA" w:rsidTr="00DB6966">
        <w:tc>
          <w:tcPr>
            <w:tcW w:w="1080" w:type="dxa"/>
            <w:tcBorders>
              <w:top w:val="single" w:sz="4" w:space="0" w:color="auto"/>
              <w:left w:val="single" w:sz="4" w:space="0" w:color="auto"/>
              <w:bottom w:val="single" w:sz="4" w:space="0" w:color="auto"/>
              <w:right w:val="single" w:sz="4" w:space="0" w:color="auto"/>
            </w:tcBorders>
            <w:vAlign w:val="center"/>
          </w:tcPr>
          <w:p w:rsidR="000A33B6" w:rsidRPr="000170DA" w:rsidRDefault="000A33B6" w:rsidP="00DB696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A33B6" w:rsidRPr="000170DA" w:rsidRDefault="00F435CB" w:rsidP="00DB6966">
            <w:pPr>
              <w:rPr>
                <w:rStyle w:val="Hyperlink"/>
                <w:rFonts w:ascii="Garamond" w:hAnsi="Garamond"/>
                <w:color w:val="auto"/>
                <w:u w:val="none"/>
                <w:lang w:val="en-AU"/>
              </w:rPr>
            </w:pPr>
            <w:hyperlink r:id="rId16" w:history="1">
              <w:r w:rsidR="000A33B6" w:rsidRPr="00FE6C4D">
                <w:rPr>
                  <w:rStyle w:val="Hyperlink"/>
                  <w:rFonts w:ascii="Garamond" w:hAnsi="Garamond"/>
                  <w:lang w:val="en-AU"/>
                </w:rPr>
                <w:t>https://doi.org/10.1186/s12873-019-0289-3</w:t>
              </w:r>
            </w:hyperlink>
          </w:p>
        </w:tc>
      </w:tr>
      <w:tr w:rsidR="000A33B6" w:rsidRPr="000170DA" w:rsidTr="00DB6966">
        <w:tc>
          <w:tcPr>
            <w:tcW w:w="1080" w:type="dxa"/>
            <w:tcBorders>
              <w:top w:val="single" w:sz="4" w:space="0" w:color="auto"/>
              <w:left w:val="single" w:sz="4" w:space="0" w:color="auto"/>
              <w:bottom w:val="single" w:sz="4" w:space="0" w:color="auto"/>
              <w:right w:val="single" w:sz="4" w:space="0" w:color="auto"/>
            </w:tcBorders>
            <w:vAlign w:val="center"/>
          </w:tcPr>
          <w:p w:rsidR="000A33B6" w:rsidRPr="000170DA" w:rsidRDefault="000A33B6" w:rsidP="00DB696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A33B6" w:rsidRPr="00652094" w:rsidRDefault="000A33B6" w:rsidP="00DB6966">
            <w:pPr>
              <w:rPr>
                <w:rFonts w:ascii="Garamond" w:hAnsi="Garamond"/>
                <w:lang w:val="en-AU"/>
              </w:rPr>
            </w:pPr>
            <w:r>
              <w:rPr>
                <w:rFonts w:ascii="Garamond" w:hAnsi="Garamond"/>
                <w:lang w:val="en-AU"/>
              </w:rPr>
              <w:t xml:space="preserve">This paper is another drawing on the UK’s </w:t>
            </w:r>
            <w:r w:rsidRPr="00AA310F">
              <w:rPr>
                <w:rFonts w:ascii="Garamond" w:hAnsi="Garamond"/>
                <w:lang w:val="en-AU"/>
              </w:rPr>
              <w:t>National Reporting and Learning System (NRLS)</w:t>
            </w:r>
            <w:r>
              <w:rPr>
                <w:rFonts w:ascii="Garamond" w:hAnsi="Garamond"/>
                <w:lang w:val="en-AU"/>
              </w:rPr>
              <w:t xml:space="preserve"> to learn about safety issues. In this </w:t>
            </w:r>
            <w:r w:rsidR="008C7620">
              <w:rPr>
                <w:rFonts w:ascii="Garamond" w:hAnsi="Garamond"/>
                <w:lang w:val="en-AU"/>
              </w:rPr>
              <w:t>instance,</w:t>
            </w:r>
            <w:r>
              <w:rPr>
                <w:rFonts w:ascii="Garamond" w:hAnsi="Garamond"/>
                <w:lang w:val="en-AU"/>
              </w:rPr>
              <w:t xml:space="preserve"> the NRLS was used to examine diagnostic errors in hospital emergency departments (EDs)</w:t>
            </w:r>
            <w:r w:rsidR="008C7620">
              <w:rPr>
                <w:rFonts w:ascii="Garamond" w:hAnsi="Garamond"/>
                <w:lang w:val="en-AU"/>
              </w:rPr>
              <w:t>. The data covered</w:t>
            </w:r>
            <w:r>
              <w:rPr>
                <w:rFonts w:ascii="Garamond" w:hAnsi="Garamond"/>
                <w:lang w:val="en-AU"/>
              </w:rPr>
              <w:t xml:space="preserve"> EDs in England and Wales from 2013 to 2015 and revealed 2288 cases of confirmed diagnostic error, of which 1973 (86%) were delayed and 315 (14%) wrong diagnoses. The authors report that ‘</w:t>
            </w:r>
            <w:r w:rsidRPr="00441FCB">
              <w:rPr>
                <w:rFonts w:ascii="Garamond" w:hAnsi="Garamond"/>
                <w:b/>
                <w:lang w:val="en-AU"/>
              </w:rPr>
              <w:t>One in seven</w:t>
            </w:r>
            <w:r w:rsidRPr="00441FCB">
              <w:rPr>
                <w:rFonts w:ascii="Garamond" w:hAnsi="Garamond"/>
                <w:lang w:val="en-AU"/>
              </w:rPr>
              <w:t xml:space="preserve"> incidents were reported to have </w:t>
            </w:r>
            <w:r w:rsidRPr="00441FCB">
              <w:rPr>
                <w:rFonts w:ascii="Garamond" w:hAnsi="Garamond"/>
                <w:b/>
                <w:lang w:val="en-AU"/>
              </w:rPr>
              <w:t>severe harm or death</w:t>
            </w:r>
            <w:r w:rsidRPr="00441FCB">
              <w:rPr>
                <w:rFonts w:ascii="Garamond" w:hAnsi="Garamond"/>
                <w:lang w:val="en-AU"/>
              </w:rPr>
              <w:t xml:space="preserve">. </w:t>
            </w:r>
            <w:r w:rsidRPr="00441FCB">
              <w:rPr>
                <w:rFonts w:ascii="Garamond" w:hAnsi="Garamond"/>
                <w:b/>
                <w:lang w:val="en-AU"/>
              </w:rPr>
              <w:t>Fractures</w:t>
            </w:r>
            <w:r w:rsidRPr="00441FCB">
              <w:rPr>
                <w:rFonts w:ascii="Garamond" w:hAnsi="Garamond"/>
                <w:lang w:val="en-AU"/>
              </w:rPr>
              <w:t xml:space="preserve"> were the </w:t>
            </w:r>
            <w:r w:rsidRPr="00441FCB">
              <w:rPr>
                <w:rFonts w:ascii="Garamond" w:hAnsi="Garamond"/>
                <w:b/>
                <w:lang w:val="en-AU"/>
              </w:rPr>
              <w:t>most common</w:t>
            </w:r>
            <w:r w:rsidRPr="00441FCB">
              <w:rPr>
                <w:rFonts w:ascii="Garamond" w:hAnsi="Garamond"/>
                <w:lang w:val="en-AU"/>
              </w:rPr>
              <w:t xml:space="preserve"> condition (44%), with </w:t>
            </w:r>
            <w:r w:rsidRPr="00441FCB">
              <w:rPr>
                <w:rFonts w:ascii="Garamond" w:hAnsi="Garamond"/>
                <w:b/>
                <w:lang w:val="en-AU"/>
              </w:rPr>
              <w:t>cervical-spine</w:t>
            </w:r>
            <w:r w:rsidRPr="00441FCB">
              <w:rPr>
                <w:rFonts w:ascii="Garamond" w:hAnsi="Garamond"/>
                <w:lang w:val="en-AU"/>
              </w:rPr>
              <w:t xml:space="preserve"> and </w:t>
            </w:r>
            <w:r w:rsidRPr="00441FCB">
              <w:rPr>
                <w:rFonts w:ascii="Garamond" w:hAnsi="Garamond"/>
                <w:b/>
                <w:lang w:val="en-AU"/>
              </w:rPr>
              <w:t>neck of femur</w:t>
            </w:r>
            <w:r w:rsidRPr="00441FCB">
              <w:rPr>
                <w:rFonts w:ascii="Garamond" w:hAnsi="Garamond"/>
                <w:lang w:val="en-AU"/>
              </w:rPr>
              <w:t xml:space="preserve"> the most frequent types. Other common conditions included </w:t>
            </w:r>
            <w:r w:rsidRPr="00441FCB">
              <w:rPr>
                <w:rFonts w:ascii="Garamond" w:hAnsi="Garamond"/>
                <w:b/>
                <w:lang w:val="en-AU"/>
              </w:rPr>
              <w:t>myocardial infarctions</w:t>
            </w:r>
            <w:r w:rsidRPr="00441FCB">
              <w:rPr>
                <w:rFonts w:ascii="Garamond" w:hAnsi="Garamond"/>
                <w:lang w:val="en-AU"/>
              </w:rPr>
              <w:t xml:space="preserve"> (7%) and </w:t>
            </w:r>
            <w:r w:rsidRPr="00441FCB">
              <w:rPr>
                <w:rFonts w:ascii="Garamond" w:hAnsi="Garamond"/>
                <w:b/>
                <w:lang w:val="en-AU"/>
              </w:rPr>
              <w:t>intracranial bleeds</w:t>
            </w:r>
            <w:r w:rsidRPr="00441FCB">
              <w:rPr>
                <w:rFonts w:ascii="Garamond" w:hAnsi="Garamond"/>
                <w:lang w:val="en-AU"/>
              </w:rPr>
              <w:t xml:space="preserve"> (6%). Incidents involving both delayed and wrong diagnoses were associated with </w:t>
            </w:r>
            <w:r w:rsidRPr="00441FCB">
              <w:rPr>
                <w:rFonts w:ascii="Garamond" w:hAnsi="Garamond"/>
                <w:b/>
                <w:lang w:val="en-AU"/>
              </w:rPr>
              <w:t>insufficient assessment</w:t>
            </w:r>
            <w:r w:rsidRPr="00441FCB">
              <w:rPr>
                <w:rFonts w:ascii="Garamond" w:hAnsi="Garamond"/>
                <w:lang w:val="en-AU"/>
              </w:rPr>
              <w:t xml:space="preserve">, </w:t>
            </w:r>
            <w:r w:rsidRPr="00441FCB">
              <w:rPr>
                <w:rFonts w:ascii="Garamond" w:hAnsi="Garamond"/>
                <w:b/>
                <w:lang w:val="en-AU"/>
              </w:rPr>
              <w:t>misinterpretation of diagnostic investigations</w:t>
            </w:r>
            <w:r w:rsidRPr="00441FCB">
              <w:rPr>
                <w:rFonts w:ascii="Garamond" w:hAnsi="Garamond"/>
                <w:lang w:val="en-AU"/>
              </w:rPr>
              <w:t xml:space="preserve"> and </w:t>
            </w:r>
            <w:r w:rsidRPr="00441FCB">
              <w:rPr>
                <w:rFonts w:ascii="Garamond" w:hAnsi="Garamond"/>
                <w:b/>
                <w:lang w:val="en-AU"/>
              </w:rPr>
              <w:t>failure to order investigations</w:t>
            </w:r>
            <w:r w:rsidRPr="00441FCB">
              <w:rPr>
                <w:rFonts w:ascii="Garamond" w:hAnsi="Garamond"/>
                <w:lang w:val="en-AU"/>
              </w:rPr>
              <w:t>. Contributory factors were predominantly human factors, including staff mistakes, healthcare professionals’ inadequate skillset or knowledge and not following protocols.</w:t>
            </w:r>
            <w:r>
              <w:rPr>
                <w:rFonts w:ascii="Garamond" w:hAnsi="Garamond"/>
                <w:lang w:val="en-AU"/>
              </w:rPr>
              <w:t>’</w:t>
            </w:r>
          </w:p>
        </w:tc>
      </w:tr>
    </w:tbl>
    <w:p w:rsidR="000A33B6" w:rsidRDefault="000A33B6" w:rsidP="000A33B6">
      <w:pPr>
        <w:rPr>
          <w:rFonts w:ascii="Garamond" w:hAnsi="Garamond"/>
          <w:lang w:val="en-AU"/>
        </w:rPr>
      </w:pPr>
    </w:p>
    <w:p w:rsidR="00E0606D" w:rsidRPr="00E0606D" w:rsidRDefault="00E0606D" w:rsidP="00E0606D">
      <w:pPr>
        <w:keepNext/>
        <w:keepLines/>
        <w:autoSpaceDE w:val="0"/>
        <w:autoSpaceDN w:val="0"/>
        <w:adjustRightInd w:val="0"/>
        <w:rPr>
          <w:rFonts w:ascii="Garamond" w:hAnsi="Garamond"/>
          <w:i/>
          <w:lang w:val="en-AU"/>
        </w:rPr>
      </w:pPr>
      <w:r w:rsidRPr="00E0606D">
        <w:rPr>
          <w:rFonts w:ascii="Garamond" w:hAnsi="Garamond"/>
          <w:i/>
          <w:lang w:val="en-AU"/>
        </w:rPr>
        <w:t>Preventing critical failure. Can routinely collected data be repurposed to predict avoidable patient harm? A quantitative descriptive study</w:t>
      </w:r>
    </w:p>
    <w:p w:rsidR="00E0606D" w:rsidRDefault="00E0606D" w:rsidP="005C2504">
      <w:pPr>
        <w:keepNext/>
        <w:keepLines/>
        <w:autoSpaceDE w:val="0"/>
        <w:autoSpaceDN w:val="0"/>
        <w:adjustRightInd w:val="0"/>
        <w:rPr>
          <w:rFonts w:ascii="Garamond" w:hAnsi="Garamond"/>
          <w:lang w:val="en-AU"/>
        </w:rPr>
      </w:pPr>
      <w:r w:rsidRPr="00E0606D">
        <w:rPr>
          <w:rFonts w:ascii="Garamond" w:hAnsi="Garamond"/>
          <w:lang w:val="en-AU"/>
        </w:rPr>
        <w:t>Nowotny BM, Davies-Tuck M, Scott B, Stewart M, Cox E, Cusack K, et al</w:t>
      </w:r>
    </w:p>
    <w:p w:rsidR="005C2504" w:rsidRDefault="00E0606D" w:rsidP="005C2504">
      <w:pPr>
        <w:keepNext/>
        <w:keepLines/>
        <w:autoSpaceDE w:val="0"/>
        <w:autoSpaceDN w:val="0"/>
        <w:adjustRightInd w:val="0"/>
        <w:rPr>
          <w:rFonts w:ascii="Garamond" w:hAnsi="Garamond"/>
          <w:lang w:val="en-AU"/>
        </w:rPr>
      </w:pPr>
      <w:r w:rsidRPr="00E0606D">
        <w:rPr>
          <w:rFonts w:ascii="Garamond" w:hAnsi="Garamond"/>
          <w:lang w:val="en-AU"/>
        </w:rPr>
        <w:t>BMJ Quality &amp; Safety. 2020:bmjqs-2019-010141.</w:t>
      </w:r>
      <w:r>
        <w:rPr>
          <w:rFonts w:ascii="Garamond" w:hAnsi="Garamond"/>
          <w:lang w:val="en-AU"/>
        </w:rPr>
        <w:t xml:space="preserve"> [epub]</w:t>
      </w:r>
    </w:p>
    <w:tbl>
      <w:tblPr>
        <w:tblStyle w:val="TableGrid"/>
        <w:tblW w:w="0" w:type="auto"/>
        <w:tblInd w:w="288" w:type="dxa"/>
        <w:tblLayout w:type="fixed"/>
        <w:tblLook w:val="01E0" w:firstRow="1" w:lastRow="1" w:firstColumn="1" w:lastColumn="1" w:noHBand="0" w:noVBand="0"/>
      </w:tblPr>
      <w:tblGrid>
        <w:gridCol w:w="1080"/>
        <w:gridCol w:w="8280"/>
      </w:tblGrid>
      <w:tr w:rsidR="005C2504" w:rsidRPr="000170DA" w:rsidTr="00DB6966">
        <w:tc>
          <w:tcPr>
            <w:tcW w:w="1080" w:type="dxa"/>
            <w:tcBorders>
              <w:top w:val="single" w:sz="4" w:space="0" w:color="auto"/>
              <w:left w:val="single" w:sz="4" w:space="0" w:color="auto"/>
              <w:bottom w:val="single" w:sz="4" w:space="0" w:color="auto"/>
              <w:right w:val="single" w:sz="4" w:space="0" w:color="auto"/>
            </w:tcBorders>
            <w:vAlign w:val="center"/>
          </w:tcPr>
          <w:p w:rsidR="005C2504" w:rsidRPr="000170DA" w:rsidRDefault="005C2504" w:rsidP="00DB696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C2504" w:rsidRPr="000170DA" w:rsidRDefault="00F435CB" w:rsidP="00E0606D">
            <w:pPr>
              <w:rPr>
                <w:rStyle w:val="Hyperlink"/>
                <w:rFonts w:ascii="Garamond" w:hAnsi="Garamond"/>
                <w:color w:val="auto"/>
                <w:u w:val="none"/>
                <w:lang w:val="en-AU"/>
              </w:rPr>
            </w:pPr>
            <w:hyperlink r:id="rId17" w:history="1">
              <w:r w:rsidR="00E0606D" w:rsidRPr="00FE6C4D">
                <w:rPr>
                  <w:rStyle w:val="Hyperlink"/>
                  <w:rFonts w:ascii="Garamond" w:hAnsi="Garamond"/>
                  <w:lang w:val="en-AU"/>
                </w:rPr>
                <w:t>https://dx.doi.org/10.1136/bmjqs-2019-010141</w:t>
              </w:r>
            </w:hyperlink>
          </w:p>
        </w:tc>
      </w:tr>
      <w:tr w:rsidR="005C2504" w:rsidRPr="000170DA" w:rsidTr="00DB6966">
        <w:tc>
          <w:tcPr>
            <w:tcW w:w="1080" w:type="dxa"/>
            <w:tcBorders>
              <w:top w:val="single" w:sz="4" w:space="0" w:color="auto"/>
              <w:left w:val="single" w:sz="4" w:space="0" w:color="auto"/>
              <w:bottom w:val="single" w:sz="4" w:space="0" w:color="auto"/>
              <w:right w:val="single" w:sz="4" w:space="0" w:color="auto"/>
            </w:tcBorders>
            <w:vAlign w:val="center"/>
          </w:tcPr>
          <w:p w:rsidR="005C2504" w:rsidRPr="000170DA" w:rsidRDefault="005C2504" w:rsidP="00DB696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C2504" w:rsidRPr="00652094" w:rsidRDefault="00E0606D" w:rsidP="00E0606D">
            <w:pPr>
              <w:rPr>
                <w:rFonts w:ascii="Garamond" w:hAnsi="Garamond"/>
                <w:lang w:val="en-AU"/>
              </w:rPr>
            </w:pPr>
            <w:r>
              <w:rPr>
                <w:rFonts w:ascii="Garamond" w:hAnsi="Garamond"/>
                <w:lang w:val="en-AU"/>
              </w:rPr>
              <w:t>Australian paper reporting on an examination into whether routinely collected data could have been used to predict ‘</w:t>
            </w:r>
            <w:r w:rsidRPr="00E0606D">
              <w:rPr>
                <w:rFonts w:ascii="Garamond" w:hAnsi="Garamond"/>
                <w:lang w:val="en-AU"/>
              </w:rPr>
              <w:t>a critical safety failure at an Australian maternity service.</w:t>
            </w:r>
            <w:r>
              <w:rPr>
                <w:rFonts w:ascii="Garamond" w:hAnsi="Garamond"/>
                <w:lang w:val="en-AU"/>
              </w:rPr>
              <w:t xml:space="preserve">’ </w:t>
            </w:r>
            <w:r w:rsidRPr="00E0606D">
              <w:rPr>
                <w:rFonts w:ascii="Garamond" w:hAnsi="Garamond"/>
                <w:lang w:val="en-AU"/>
              </w:rPr>
              <w:t>A public hospital maternity service in Victoria, Australia</w:t>
            </w:r>
            <w:r>
              <w:rPr>
                <w:rFonts w:ascii="Garamond" w:hAnsi="Garamond"/>
                <w:lang w:val="en-AU"/>
              </w:rPr>
              <w:t xml:space="preserve"> experienced a doubling in annual birth numbers over a 4-year period while bed capacity remained unchanged. During this period 36 newborn deaths occurred, with 11 later considered to have been avoidable. This study sought to examine if </w:t>
            </w:r>
            <w:r w:rsidRPr="00E0606D">
              <w:rPr>
                <w:rFonts w:ascii="Garamond" w:hAnsi="Garamond"/>
                <w:lang w:val="en-AU"/>
              </w:rPr>
              <w:t>sharing of routinely collected health service performance data</w:t>
            </w:r>
            <w:r>
              <w:rPr>
                <w:rFonts w:ascii="Garamond" w:hAnsi="Garamond"/>
                <w:lang w:val="en-AU"/>
              </w:rPr>
              <w:t xml:space="preserve"> could have foreshadowed this. The author concluded that ‘</w:t>
            </w:r>
            <w:r w:rsidRPr="00E0606D">
              <w:rPr>
                <w:rFonts w:ascii="Garamond" w:hAnsi="Garamond"/>
                <w:lang w:val="en-AU"/>
              </w:rPr>
              <w:t>While clinical activity data and direct-to-service patient complaints appear to offer promise as potential predictors of health service stress, complaints to regulators and medicolegal activity are less promising as predictors of system failure. Significant changes to how all data are handled would be required to progress such an approach to predicting health service failure.</w:t>
            </w:r>
            <w:r>
              <w:rPr>
                <w:rFonts w:ascii="Garamond" w:hAnsi="Garamond"/>
                <w:lang w:val="en-AU"/>
              </w:rPr>
              <w:t>’</w:t>
            </w:r>
          </w:p>
        </w:tc>
      </w:tr>
    </w:tbl>
    <w:p w:rsidR="000A33B6" w:rsidRPr="00132611" w:rsidRDefault="000A33B6" w:rsidP="000A33B6">
      <w:pPr>
        <w:keepNext/>
        <w:keepLines/>
        <w:autoSpaceDE w:val="0"/>
        <w:autoSpaceDN w:val="0"/>
        <w:adjustRightInd w:val="0"/>
        <w:rPr>
          <w:rFonts w:ascii="Garamond" w:hAnsi="Garamond"/>
          <w:i/>
          <w:lang w:val="en-AU"/>
        </w:rPr>
      </w:pPr>
      <w:r w:rsidRPr="00132611">
        <w:rPr>
          <w:rFonts w:ascii="Garamond" w:hAnsi="Garamond"/>
          <w:i/>
          <w:lang w:val="en-AU"/>
        </w:rPr>
        <w:lastRenderedPageBreak/>
        <w:t>Global, regional, and national sepsis incidence and mortality, 1990–2017: analysis for the Global Burden of Disease Study</w:t>
      </w:r>
    </w:p>
    <w:p w:rsidR="000A33B6" w:rsidRDefault="000A33B6" w:rsidP="000A33B6">
      <w:pPr>
        <w:keepNext/>
        <w:keepLines/>
        <w:autoSpaceDE w:val="0"/>
        <w:autoSpaceDN w:val="0"/>
        <w:adjustRightInd w:val="0"/>
        <w:rPr>
          <w:rFonts w:ascii="Garamond" w:hAnsi="Garamond"/>
          <w:lang w:val="en-AU"/>
        </w:rPr>
      </w:pPr>
      <w:r w:rsidRPr="00132611">
        <w:rPr>
          <w:rFonts w:ascii="Garamond" w:hAnsi="Garamond"/>
          <w:lang w:val="en-AU"/>
        </w:rPr>
        <w:t>Rudd KE, Johnson SC, Agesa KM, Shackelford KA, Tsoi D, Kievlan DR, et al</w:t>
      </w:r>
    </w:p>
    <w:p w:rsidR="000A33B6" w:rsidRDefault="000A33B6" w:rsidP="000A33B6">
      <w:pPr>
        <w:keepNext/>
        <w:keepLines/>
        <w:autoSpaceDE w:val="0"/>
        <w:autoSpaceDN w:val="0"/>
        <w:adjustRightInd w:val="0"/>
        <w:rPr>
          <w:rFonts w:ascii="Garamond" w:hAnsi="Garamond"/>
          <w:lang w:val="en-AU"/>
        </w:rPr>
      </w:pPr>
      <w:r w:rsidRPr="00132611">
        <w:rPr>
          <w:rFonts w:ascii="Garamond" w:hAnsi="Garamond"/>
          <w:lang w:val="en-AU"/>
        </w:rPr>
        <w:t>The Lancet. 2020;395(10219):200-211.</w:t>
      </w:r>
    </w:p>
    <w:tbl>
      <w:tblPr>
        <w:tblStyle w:val="TableGrid"/>
        <w:tblW w:w="0" w:type="auto"/>
        <w:tblInd w:w="288" w:type="dxa"/>
        <w:tblLayout w:type="fixed"/>
        <w:tblLook w:val="01E0" w:firstRow="1" w:lastRow="1" w:firstColumn="1" w:lastColumn="1" w:noHBand="0" w:noVBand="0"/>
      </w:tblPr>
      <w:tblGrid>
        <w:gridCol w:w="1080"/>
        <w:gridCol w:w="8280"/>
      </w:tblGrid>
      <w:tr w:rsidR="000A33B6" w:rsidRPr="000170DA" w:rsidTr="00DB6966">
        <w:tc>
          <w:tcPr>
            <w:tcW w:w="1080" w:type="dxa"/>
            <w:tcBorders>
              <w:top w:val="single" w:sz="4" w:space="0" w:color="auto"/>
              <w:left w:val="single" w:sz="4" w:space="0" w:color="auto"/>
              <w:bottom w:val="single" w:sz="4" w:space="0" w:color="auto"/>
              <w:right w:val="single" w:sz="4" w:space="0" w:color="auto"/>
            </w:tcBorders>
            <w:vAlign w:val="center"/>
          </w:tcPr>
          <w:p w:rsidR="000A33B6" w:rsidRPr="000170DA" w:rsidRDefault="000A33B6" w:rsidP="00DB696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A33B6" w:rsidRPr="000170DA" w:rsidRDefault="00F435CB" w:rsidP="00DB6966">
            <w:pPr>
              <w:rPr>
                <w:rStyle w:val="Hyperlink"/>
                <w:rFonts w:ascii="Garamond" w:hAnsi="Garamond"/>
                <w:color w:val="auto"/>
                <w:u w:val="none"/>
                <w:lang w:val="en-AU"/>
              </w:rPr>
            </w:pPr>
            <w:hyperlink r:id="rId18" w:history="1">
              <w:r w:rsidR="000A33B6" w:rsidRPr="00FE6C4D">
                <w:rPr>
                  <w:rStyle w:val="Hyperlink"/>
                  <w:rFonts w:ascii="Garamond" w:hAnsi="Garamond"/>
                  <w:lang w:val="en-AU"/>
                </w:rPr>
                <w:t>https://doi.org/10.1016/S0140-6736(19)32989-7</w:t>
              </w:r>
            </w:hyperlink>
          </w:p>
        </w:tc>
      </w:tr>
      <w:tr w:rsidR="000A33B6" w:rsidRPr="000170DA" w:rsidTr="00DB6966">
        <w:tc>
          <w:tcPr>
            <w:tcW w:w="1080" w:type="dxa"/>
            <w:tcBorders>
              <w:top w:val="single" w:sz="4" w:space="0" w:color="auto"/>
              <w:left w:val="single" w:sz="4" w:space="0" w:color="auto"/>
              <w:bottom w:val="single" w:sz="4" w:space="0" w:color="auto"/>
              <w:right w:val="single" w:sz="4" w:space="0" w:color="auto"/>
            </w:tcBorders>
            <w:vAlign w:val="center"/>
          </w:tcPr>
          <w:p w:rsidR="000A33B6" w:rsidRPr="000170DA" w:rsidRDefault="000A33B6" w:rsidP="00DB696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A33B6" w:rsidRPr="00652094" w:rsidRDefault="000A33B6" w:rsidP="00DB6966">
            <w:pPr>
              <w:rPr>
                <w:rFonts w:ascii="Garamond" w:hAnsi="Garamond"/>
                <w:lang w:val="en-AU"/>
              </w:rPr>
            </w:pPr>
            <w:r>
              <w:rPr>
                <w:rFonts w:ascii="Garamond" w:hAnsi="Garamond"/>
                <w:lang w:val="en-AU"/>
              </w:rPr>
              <w:t>There has been a growing recognition that sepsis is common and potentially life-threatening. This paper has substantially revised the estimates of global mortality due to sepsis. From their analyses, the authors estimate that ‘</w:t>
            </w:r>
            <w:r w:rsidRPr="00132611">
              <w:rPr>
                <w:rFonts w:ascii="Garamond" w:hAnsi="Garamond"/>
                <w:lang w:val="en-AU"/>
              </w:rPr>
              <w:t xml:space="preserve">In </w:t>
            </w:r>
            <w:r w:rsidRPr="00132611">
              <w:rPr>
                <w:rFonts w:ascii="Garamond" w:hAnsi="Garamond"/>
                <w:b/>
                <w:lang w:val="en-AU"/>
              </w:rPr>
              <w:t>2017</w:t>
            </w:r>
            <w:r w:rsidRPr="00132611">
              <w:rPr>
                <w:rFonts w:ascii="Garamond" w:hAnsi="Garamond"/>
                <w:lang w:val="en-AU"/>
              </w:rPr>
              <w:t xml:space="preserve">, an estimated </w:t>
            </w:r>
            <w:r w:rsidRPr="00132611">
              <w:rPr>
                <w:rFonts w:ascii="Garamond" w:hAnsi="Garamond"/>
                <w:b/>
                <w:lang w:val="en-AU"/>
              </w:rPr>
              <w:t>48·9 million</w:t>
            </w:r>
            <w:r w:rsidRPr="00132611">
              <w:rPr>
                <w:rFonts w:ascii="Garamond" w:hAnsi="Garamond"/>
                <w:lang w:val="en-AU"/>
              </w:rPr>
              <w:t xml:space="preserve"> (95% uncertainty interval [UI] 38·9–62·9) incident </w:t>
            </w:r>
            <w:r w:rsidRPr="00132611">
              <w:rPr>
                <w:rFonts w:ascii="Garamond" w:hAnsi="Garamond"/>
                <w:b/>
                <w:lang w:val="en-AU"/>
              </w:rPr>
              <w:t>cases of sepsis</w:t>
            </w:r>
            <w:r w:rsidRPr="00132611">
              <w:rPr>
                <w:rFonts w:ascii="Garamond" w:hAnsi="Garamond"/>
                <w:lang w:val="en-AU"/>
              </w:rPr>
              <w:t xml:space="preserve"> were recorded worldwide and </w:t>
            </w:r>
            <w:r w:rsidRPr="00132611">
              <w:rPr>
                <w:rFonts w:ascii="Garamond" w:hAnsi="Garamond"/>
                <w:b/>
                <w:lang w:val="en-AU"/>
              </w:rPr>
              <w:t>11·0 million</w:t>
            </w:r>
            <w:r w:rsidRPr="00132611">
              <w:rPr>
                <w:rFonts w:ascii="Garamond" w:hAnsi="Garamond"/>
                <w:lang w:val="en-AU"/>
              </w:rPr>
              <w:t xml:space="preserve"> (10·1–12·0) </w:t>
            </w:r>
            <w:r w:rsidRPr="00132611">
              <w:rPr>
                <w:rFonts w:ascii="Garamond" w:hAnsi="Garamond"/>
                <w:b/>
                <w:lang w:val="en-AU"/>
              </w:rPr>
              <w:t>sepsis-related deaths</w:t>
            </w:r>
            <w:r w:rsidRPr="00132611">
              <w:rPr>
                <w:rFonts w:ascii="Garamond" w:hAnsi="Garamond"/>
                <w:lang w:val="en-AU"/>
              </w:rPr>
              <w:t xml:space="preserve"> were reported, representing 19·7% (18·2–21·4) of all global deaths.</w:t>
            </w:r>
            <w:r>
              <w:rPr>
                <w:rFonts w:ascii="Garamond" w:hAnsi="Garamond"/>
                <w:lang w:val="en-AU"/>
              </w:rPr>
              <w:t>’</w:t>
            </w:r>
          </w:p>
        </w:tc>
      </w:tr>
    </w:tbl>
    <w:p w:rsidR="000A33B6" w:rsidRDefault="000A33B6" w:rsidP="000A33B6">
      <w:pPr>
        <w:rPr>
          <w:rFonts w:ascii="Garamond" w:hAnsi="Garamond"/>
          <w:lang w:val="en-AU"/>
        </w:rPr>
      </w:pPr>
    </w:p>
    <w:p w:rsidR="007364EC" w:rsidRDefault="007364EC" w:rsidP="007364EC">
      <w:pPr>
        <w:keepNext/>
        <w:rPr>
          <w:rFonts w:ascii="Garamond" w:hAnsi="Garamond"/>
          <w:i/>
          <w:lang w:val="en-AU"/>
        </w:rPr>
      </w:pPr>
      <w:r>
        <w:rPr>
          <w:rFonts w:ascii="Garamond" w:hAnsi="Garamond"/>
          <w:i/>
          <w:lang w:val="en-AU"/>
        </w:rPr>
        <w:t>BMJ Quality &amp; Safety</w:t>
      </w:r>
    </w:p>
    <w:p w:rsidR="007364EC" w:rsidRPr="00D65371" w:rsidRDefault="007364EC" w:rsidP="007364EC">
      <w:pPr>
        <w:rPr>
          <w:rFonts w:ascii="Garamond" w:hAnsi="Garamond"/>
          <w:lang w:val="en-AU"/>
        </w:rPr>
      </w:pPr>
      <w:r>
        <w:rPr>
          <w:rFonts w:ascii="Garamond" w:hAnsi="Garamond"/>
          <w:lang w:val="en-AU"/>
        </w:rPr>
        <w:t>February 2020 - Volume 29 - 2</w:t>
      </w:r>
    </w:p>
    <w:tbl>
      <w:tblPr>
        <w:tblStyle w:val="TableGrid"/>
        <w:tblW w:w="0" w:type="auto"/>
        <w:tblInd w:w="288" w:type="dxa"/>
        <w:tblLayout w:type="fixed"/>
        <w:tblLook w:val="01E0" w:firstRow="1" w:lastRow="1" w:firstColumn="1" w:lastColumn="1" w:noHBand="0" w:noVBand="0"/>
      </w:tblPr>
      <w:tblGrid>
        <w:gridCol w:w="1080"/>
        <w:gridCol w:w="8280"/>
      </w:tblGrid>
      <w:tr w:rsidR="007364EC" w:rsidRPr="000170DA" w:rsidTr="00DB6966">
        <w:tc>
          <w:tcPr>
            <w:tcW w:w="1080" w:type="dxa"/>
            <w:tcBorders>
              <w:top w:val="single" w:sz="4" w:space="0" w:color="auto"/>
              <w:left w:val="single" w:sz="4" w:space="0" w:color="auto"/>
              <w:bottom w:val="single" w:sz="4" w:space="0" w:color="auto"/>
              <w:right w:val="single" w:sz="4" w:space="0" w:color="auto"/>
            </w:tcBorders>
            <w:vAlign w:val="center"/>
          </w:tcPr>
          <w:p w:rsidR="007364EC" w:rsidRPr="000170DA" w:rsidRDefault="007364EC" w:rsidP="00DB696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364EC" w:rsidRPr="000170DA" w:rsidRDefault="00F435CB" w:rsidP="007364EC">
            <w:pPr>
              <w:rPr>
                <w:rStyle w:val="Hyperlink"/>
                <w:rFonts w:ascii="Garamond" w:hAnsi="Garamond"/>
                <w:color w:val="auto"/>
                <w:u w:val="none"/>
                <w:lang w:val="en-AU"/>
              </w:rPr>
            </w:pPr>
            <w:hyperlink r:id="rId19" w:history="1">
              <w:r w:rsidR="007364EC" w:rsidRPr="00FE6C4D">
                <w:rPr>
                  <w:rStyle w:val="Hyperlink"/>
                  <w:rFonts w:ascii="Garamond" w:hAnsi="Garamond"/>
                  <w:lang w:val="en-AU"/>
                </w:rPr>
                <w:t>https://qualitysafety.bmj.com/content/29/2</w:t>
              </w:r>
            </w:hyperlink>
          </w:p>
        </w:tc>
      </w:tr>
      <w:tr w:rsidR="007364EC" w:rsidRPr="000170DA" w:rsidTr="00DB6966">
        <w:tc>
          <w:tcPr>
            <w:tcW w:w="1080" w:type="dxa"/>
            <w:tcBorders>
              <w:top w:val="single" w:sz="4" w:space="0" w:color="auto"/>
              <w:left w:val="single" w:sz="4" w:space="0" w:color="auto"/>
              <w:bottom w:val="single" w:sz="4" w:space="0" w:color="auto"/>
              <w:right w:val="single" w:sz="4" w:space="0" w:color="auto"/>
            </w:tcBorders>
            <w:vAlign w:val="center"/>
          </w:tcPr>
          <w:p w:rsidR="007364EC" w:rsidRPr="000170DA" w:rsidRDefault="007364EC" w:rsidP="00DB696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364EC" w:rsidRPr="007C3778" w:rsidRDefault="007364EC" w:rsidP="00DB6966">
            <w:pPr>
              <w:rPr>
                <w:rFonts w:ascii="Garamond" w:hAnsi="Garamond"/>
                <w:lang w:val="en-AU"/>
              </w:rPr>
            </w:pPr>
            <w:r w:rsidRPr="00B440ED">
              <w:rPr>
                <w:rFonts w:ascii="Garamond" w:hAnsi="Garamond"/>
                <w:lang w:val="en-AU"/>
              </w:rPr>
              <w:t xml:space="preserve">A new issue of </w:t>
            </w:r>
            <w:r w:rsidRPr="00C57211">
              <w:rPr>
                <w:rFonts w:ascii="Garamond" w:hAnsi="Garamond"/>
                <w:i/>
                <w:lang w:val="en-AU"/>
              </w:rPr>
              <w:t>BMJ Quality &amp; Safety</w:t>
            </w:r>
            <w:r w:rsidRPr="00B440ED">
              <w:rPr>
                <w:rFonts w:ascii="Garamond" w:hAnsi="Garamond"/>
                <w:lang w:val="en-AU"/>
              </w:rPr>
              <w:t xml:space="preserve"> has been published. </w:t>
            </w:r>
            <w:r w:rsidRPr="0066531C">
              <w:rPr>
                <w:rFonts w:ascii="Garamond" w:hAnsi="Garamond"/>
                <w:lang w:val="en-AU"/>
              </w:rPr>
              <w:t xml:space="preserve">Many of the papers in this issue have been referred to in previous editions of </w:t>
            </w:r>
            <w:r w:rsidRPr="0066531C">
              <w:rPr>
                <w:rFonts w:ascii="Garamond" w:hAnsi="Garamond"/>
                <w:i/>
                <w:lang w:val="en-AU"/>
              </w:rPr>
              <w:t>On the Radar</w:t>
            </w:r>
            <w:r w:rsidRPr="0066531C">
              <w:rPr>
                <w:rFonts w:ascii="Garamond" w:hAnsi="Garamond"/>
                <w:lang w:val="en-AU"/>
              </w:rPr>
              <w:t xml:space="preserve"> (when they were released online). </w:t>
            </w:r>
            <w:r w:rsidRPr="00B440ED">
              <w:rPr>
                <w:rFonts w:ascii="Garamond" w:hAnsi="Garamond"/>
                <w:lang w:val="en-AU"/>
              </w:rPr>
              <w:t xml:space="preserve">Articles in this issue of </w:t>
            </w:r>
            <w:r w:rsidRPr="00C57211">
              <w:rPr>
                <w:rFonts w:ascii="Garamond" w:hAnsi="Garamond"/>
                <w:i/>
                <w:lang w:val="en-AU"/>
              </w:rPr>
              <w:t>BMJ Quality &amp; Safety</w:t>
            </w:r>
            <w:r w:rsidRPr="00B440ED">
              <w:rPr>
                <w:rFonts w:ascii="Garamond" w:hAnsi="Garamond"/>
                <w:lang w:val="en-AU"/>
              </w:rPr>
              <w:t xml:space="preserve"> include:</w:t>
            </w:r>
          </w:p>
          <w:p w:rsidR="007364EC" w:rsidRPr="007364EC" w:rsidRDefault="007364EC" w:rsidP="00741FED">
            <w:pPr>
              <w:pStyle w:val="ListParagraph"/>
              <w:numPr>
                <w:ilvl w:val="0"/>
                <w:numId w:val="15"/>
              </w:numPr>
              <w:rPr>
                <w:rFonts w:ascii="Garamond" w:hAnsi="Garamond"/>
                <w:lang w:val="en-AU"/>
              </w:rPr>
            </w:pPr>
            <w:r w:rsidRPr="007364EC">
              <w:rPr>
                <w:rFonts w:ascii="Garamond" w:hAnsi="Garamond"/>
                <w:lang w:val="en-AU"/>
              </w:rPr>
              <w:t xml:space="preserve">Editorial: Mind the gap: how </w:t>
            </w:r>
            <w:r w:rsidRPr="007364EC">
              <w:rPr>
                <w:rFonts w:ascii="Garamond" w:hAnsi="Garamond"/>
                <w:b/>
                <w:lang w:val="en-AU"/>
              </w:rPr>
              <w:t>vulnerable patients</w:t>
            </w:r>
            <w:r w:rsidRPr="007364EC">
              <w:rPr>
                <w:rFonts w:ascii="Garamond" w:hAnsi="Garamond"/>
                <w:lang w:val="en-AU"/>
              </w:rPr>
              <w:t xml:space="preserve"> fall through the cracks of </w:t>
            </w:r>
            <w:r w:rsidRPr="007364EC">
              <w:rPr>
                <w:rFonts w:ascii="Garamond" w:hAnsi="Garamond"/>
                <w:b/>
                <w:lang w:val="en-AU"/>
              </w:rPr>
              <w:t>cancer quality metrics</w:t>
            </w:r>
            <w:r w:rsidRPr="007364EC">
              <w:rPr>
                <w:rFonts w:ascii="Garamond" w:hAnsi="Garamond"/>
                <w:lang w:val="en-AU"/>
              </w:rPr>
              <w:t xml:space="preserve"> (Christopher Manz, Katharine Rendle, J Bekelman</w:t>
            </w:r>
            <w:r>
              <w:rPr>
                <w:rFonts w:ascii="Garamond" w:hAnsi="Garamond"/>
                <w:lang w:val="en-AU"/>
              </w:rPr>
              <w:t>)</w:t>
            </w:r>
          </w:p>
          <w:p w:rsidR="007364EC" w:rsidRPr="007364EC" w:rsidRDefault="007364EC" w:rsidP="00AA3135">
            <w:pPr>
              <w:pStyle w:val="ListParagraph"/>
              <w:numPr>
                <w:ilvl w:val="0"/>
                <w:numId w:val="15"/>
              </w:numPr>
              <w:rPr>
                <w:rFonts w:ascii="Garamond" w:hAnsi="Garamond"/>
                <w:lang w:val="en-AU"/>
              </w:rPr>
            </w:pPr>
            <w:r w:rsidRPr="007364EC">
              <w:rPr>
                <w:rFonts w:ascii="Garamond" w:hAnsi="Garamond"/>
                <w:lang w:val="en-AU"/>
              </w:rPr>
              <w:t xml:space="preserve">Editorial: The </w:t>
            </w:r>
            <w:r w:rsidRPr="007364EC">
              <w:rPr>
                <w:rFonts w:ascii="Garamond" w:hAnsi="Garamond"/>
                <w:b/>
                <w:lang w:val="en-AU"/>
              </w:rPr>
              <w:t>ageing surgeon</w:t>
            </w:r>
            <w:r w:rsidRPr="007364EC">
              <w:rPr>
                <w:rFonts w:ascii="Garamond" w:hAnsi="Garamond"/>
                <w:lang w:val="en-AU"/>
              </w:rPr>
              <w:t xml:space="preserve"> (Natalia Kurek, Ara Darzi</w:t>
            </w:r>
            <w:r>
              <w:rPr>
                <w:rFonts w:ascii="Garamond" w:hAnsi="Garamond"/>
                <w:lang w:val="en-AU"/>
              </w:rPr>
              <w:t>)</w:t>
            </w:r>
          </w:p>
          <w:p w:rsidR="007364EC" w:rsidRPr="007364EC" w:rsidRDefault="007364EC" w:rsidP="00535C2D">
            <w:pPr>
              <w:pStyle w:val="ListParagraph"/>
              <w:numPr>
                <w:ilvl w:val="0"/>
                <w:numId w:val="15"/>
              </w:numPr>
              <w:rPr>
                <w:rFonts w:ascii="Garamond" w:hAnsi="Garamond"/>
                <w:lang w:val="en-AU"/>
              </w:rPr>
            </w:pPr>
            <w:r w:rsidRPr="007364EC">
              <w:rPr>
                <w:rFonts w:ascii="Garamond" w:hAnsi="Garamond"/>
                <w:lang w:val="en-AU"/>
              </w:rPr>
              <w:t xml:space="preserve">Editorial: Methods for </w:t>
            </w:r>
            <w:r w:rsidRPr="007364EC">
              <w:rPr>
                <w:rFonts w:ascii="Garamond" w:hAnsi="Garamond"/>
                <w:b/>
                <w:lang w:val="en-AU"/>
              </w:rPr>
              <w:t>scaling simulation-based teamwork training</w:t>
            </w:r>
            <w:r w:rsidRPr="007364EC">
              <w:rPr>
                <w:rFonts w:ascii="Garamond" w:hAnsi="Garamond"/>
                <w:lang w:val="en-AU"/>
              </w:rPr>
              <w:t xml:space="preserve"> (Megan Delisle, Jason C Pradarelli, N Panda, A B Haynes, A A Hannenberg</w:t>
            </w:r>
            <w:r>
              <w:rPr>
                <w:rFonts w:ascii="Garamond" w:hAnsi="Garamond"/>
                <w:lang w:val="en-AU"/>
              </w:rPr>
              <w:t>)</w:t>
            </w:r>
          </w:p>
          <w:p w:rsidR="007364EC" w:rsidRPr="007364EC" w:rsidRDefault="007364EC" w:rsidP="0041788A">
            <w:pPr>
              <w:pStyle w:val="ListParagraph"/>
              <w:numPr>
                <w:ilvl w:val="0"/>
                <w:numId w:val="15"/>
              </w:numPr>
              <w:rPr>
                <w:rFonts w:ascii="Garamond" w:hAnsi="Garamond"/>
                <w:lang w:val="en-AU"/>
              </w:rPr>
            </w:pPr>
            <w:r w:rsidRPr="007364EC">
              <w:rPr>
                <w:rFonts w:ascii="Garamond" w:hAnsi="Garamond"/>
                <w:b/>
                <w:lang w:val="en-AU"/>
              </w:rPr>
              <w:t>Failure to administer recommended chemotherapy</w:t>
            </w:r>
            <w:r w:rsidRPr="007364EC">
              <w:rPr>
                <w:rFonts w:ascii="Garamond" w:hAnsi="Garamond"/>
                <w:lang w:val="en-AU"/>
              </w:rPr>
              <w:t>: acceptable variation or cancer care quality blind spot? (Ryan J Ellis, Cary Jo R Schlick, Joe Feinglass, Mary F Mulcahy, Al B Benson, Sheetal M Kircher, Tony D Yang, David D Odell, Karl Bilimoria, Ryan P Merkow</w:t>
            </w:r>
            <w:r>
              <w:rPr>
                <w:rFonts w:ascii="Garamond" w:hAnsi="Garamond"/>
                <w:lang w:val="en-AU"/>
              </w:rPr>
              <w:t>)</w:t>
            </w:r>
          </w:p>
          <w:p w:rsidR="007364EC" w:rsidRPr="007364EC" w:rsidRDefault="007364EC" w:rsidP="00E7494D">
            <w:pPr>
              <w:pStyle w:val="ListParagraph"/>
              <w:numPr>
                <w:ilvl w:val="0"/>
                <w:numId w:val="15"/>
              </w:numPr>
              <w:rPr>
                <w:rFonts w:ascii="Garamond" w:hAnsi="Garamond"/>
                <w:lang w:val="en-AU"/>
              </w:rPr>
            </w:pPr>
            <w:r w:rsidRPr="007364EC">
              <w:rPr>
                <w:rFonts w:ascii="Garamond" w:hAnsi="Garamond"/>
                <w:lang w:val="en-AU"/>
              </w:rPr>
              <w:t xml:space="preserve">The </w:t>
            </w:r>
            <w:r w:rsidRPr="007364EC">
              <w:rPr>
                <w:rFonts w:ascii="Garamond" w:hAnsi="Garamond"/>
                <w:b/>
                <w:lang w:val="en-AU"/>
              </w:rPr>
              <w:t>ageing surgeon</w:t>
            </w:r>
            <w:r w:rsidRPr="007364EC">
              <w:rPr>
                <w:rFonts w:ascii="Garamond" w:hAnsi="Garamond"/>
                <w:lang w:val="en-AU"/>
              </w:rPr>
              <w:t>: a qualitative study of expert opinions on assuring performance and supporting safe career transitions among older surgeons (Rupert Sherwood, Marie Bismark</w:t>
            </w:r>
            <w:r>
              <w:rPr>
                <w:rFonts w:ascii="Garamond" w:hAnsi="Garamond"/>
                <w:lang w:val="en-AU"/>
              </w:rPr>
              <w:t>)</w:t>
            </w:r>
          </w:p>
          <w:p w:rsidR="007364EC" w:rsidRPr="007364EC" w:rsidRDefault="007364EC" w:rsidP="00E81A0D">
            <w:pPr>
              <w:pStyle w:val="ListParagraph"/>
              <w:numPr>
                <w:ilvl w:val="0"/>
                <w:numId w:val="15"/>
              </w:numPr>
              <w:rPr>
                <w:rFonts w:ascii="Garamond" w:hAnsi="Garamond"/>
                <w:lang w:val="en-AU"/>
              </w:rPr>
            </w:pPr>
            <w:r w:rsidRPr="007364EC">
              <w:rPr>
                <w:rFonts w:ascii="Garamond" w:hAnsi="Garamond"/>
                <w:lang w:val="en-AU"/>
              </w:rPr>
              <w:t xml:space="preserve">Effect of hands-on </w:t>
            </w:r>
            <w:r w:rsidRPr="007364EC">
              <w:rPr>
                <w:rFonts w:ascii="Garamond" w:hAnsi="Garamond"/>
                <w:b/>
                <w:lang w:val="en-AU"/>
              </w:rPr>
              <w:t xml:space="preserve">interprofessional simulation training for local emergencies </w:t>
            </w:r>
            <w:r w:rsidRPr="007364EC">
              <w:rPr>
                <w:rFonts w:ascii="Garamond" w:hAnsi="Garamond"/>
                <w:lang w:val="en-AU"/>
              </w:rPr>
              <w:t>in Scotland: the THISTLE stepped-wedge design randomised controlled trialEditor's Choice (Erik Lenguerrand, Cathy Winter, Dimitrios Siassakos, Graeme MacLennan, Karen Innes, Pauline Lynch, Alan Cameron, Joanna Crofts, Alison McDonald, Kirsty McCormack, Mark Forrest, John Norrie, Siladitya Bhattacharya, Tim Draycott</w:t>
            </w:r>
            <w:r>
              <w:rPr>
                <w:rFonts w:ascii="Garamond" w:hAnsi="Garamond"/>
                <w:lang w:val="en-AU"/>
              </w:rPr>
              <w:t>)</w:t>
            </w:r>
          </w:p>
          <w:p w:rsidR="007364EC" w:rsidRPr="007364EC" w:rsidRDefault="007364EC" w:rsidP="00A56984">
            <w:pPr>
              <w:pStyle w:val="ListParagraph"/>
              <w:numPr>
                <w:ilvl w:val="0"/>
                <w:numId w:val="15"/>
              </w:numPr>
              <w:rPr>
                <w:rFonts w:ascii="Garamond" w:hAnsi="Garamond"/>
                <w:lang w:val="en-AU"/>
              </w:rPr>
            </w:pPr>
            <w:r w:rsidRPr="007364EC">
              <w:rPr>
                <w:rFonts w:ascii="Garamond" w:hAnsi="Garamond"/>
                <w:lang w:val="en-AU"/>
              </w:rPr>
              <w:t xml:space="preserve">‘This is our liver patient…’: use of </w:t>
            </w:r>
            <w:r w:rsidRPr="007364EC">
              <w:rPr>
                <w:rFonts w:ascii="Garamond" w:hAnsi="Garamond"/>
                <w:b/>
                <w:lang w:val="en-AU"/>
              </w:rPr>
              <w:t>narratives during resident and nurse handoff conversations</w:t>
            </w:r>
            <w:r w:rsidRPr="007364EC">
              <w:rPr>
                <w:rFonts w:ascii="Garamond" w:hAnsi="Garamond"/>
                <w:lang w:val="en-AU"/>
              </w:rPr>
              <w:t xml:space="preserve"> (Thomas Kannampallil, Steve Jones, J Abraham</w:t>
            </w:r>
            <w:r>
              <w:rPr>
                <w:rFonts w:ascii="Garamond" w:hAnsi="Garamond"/>
                <w:lang w:val="en-AU"/>
              </w:rPr>
              <w:t>)</w:t>
            </w:r>
          </w:p>
          <w:p w:rsidR="007364EC" w:rsidRPr="007364EC" w:rsidRDefault="007364EC" w:rsidP="003631AD">
            <w:pPr>
              <w:pStyle w:val="ListParagraph"/>
              <w:numPr>
                <w:ilvl w:val="0"/>
                <w:numId w:val="15"/>
              </w:numPr>
              <w:rPr>
                <w:rFonts w:ascii="Garamond" w:hAnsi="Garamond"/>
                <w:lang w:val="en-AU"/>
              </w:rPr>
            </w:pPr>
            <w:r w:rsidRPr="007364EC">
              <w:rPr>
                <w:rFonts w:ascii="Garamond" w:hAnsi="Garamond"/>
                <w:b/>
                <w:lang w:val="en-AU"/>
              </w:rPr>
              <w:t>Medication-related harm in older adults following hospital discharge</w:t>
            </w:r>
            <w:r w:rsidRPr="007364EC">
              <w:rPr>
                <w:rFonts w:ascii="Garamond" w:hAnsi="Garamond"/>
                <w:lang w:val="en-AU"/>
              </w:rPr>
              <w:t>: development and validation of a prediction tool (Nikesh Parekh, Khalid Ali, John Graham Davies, Jennifer M Stevenson, Winston Banya, Stephen Nyangoma, Rebekah Schiff, T van der Cammen, J Harchowal, C Rajkumar</w:t>
            </w:r>
            <w:r>
              <w:rPr>
                <w:rFonts w:ascii="Garamond" w:hAnsi="Garamond"/>
                <w:lang w:val="en-AU"/>
              </w:rPr>
              <w:t>)</w:t>
            </w:r>
          </w:p>
          <w:p w:rsidR="007364EC" w:rsidRPr="007364EC" w:rsidRDefault="007364EC" w:rsidP="00C636F1">
            <w:pPr>
              <w:pStyle w:val="ListParagraph"/>
              <w:numPr>
                <w:ilvl w:val="0"/>
                <w:numId w:val="15"/>
              </w:numPr>
              <w:rPr>
                <w:rFonts w:ascii="Garamond" w:hAnsi="Garamond"/>
                <w:lang w:val="en-AU"/>
              </w:rPr>
            </w:pPr>
            <w:r w:rsidRPr="007364EC">
              <w:rPr>
                <w:rFonts w:ascii="Garamond" w:hAnsi="Garamond"/>
                <w:b/>
                <w:lang w:val="en-AU"/>
              </w:rPr>
              <w:t>Measuring low-value care</w:t>
            </w:r>
            <w:r w:rsidRPr="007364EC">
              <w:rPr>
                <w:rFonts w:ascii="Garamond" w:hAnsi="Garamond"/>
                <w:lang w:val="en-AU"/>
              </w:rPr>
              <w:t>: learning from the US experience measuring quality (Leah M Marcotte, Linnaea Schuttner, Joshua M Liao</w:t>
            </w:r>
            <w:r>
              <w:rPr>
                <w:rFonts w:ascii="Garamond" w:hAnsi="Garamond"/>
                <w:lang w:val="en-AU"/>
              </w:rPr>
              <w:t>)</w:t>
            </w:r>
          </w:p>
          <w:p w:rsidR="007364EC" w:rsidRPr="007364EC" w:rsidRDefault="007364EC" w:rsidP="003747AF">
            <w:pPr>
              <w:pStyle w:val="ListParagraph"/>
              <w:numPr>
                <w:ilvl w:val="0"/>
                <w:numId w:val="15"/>
              </w:numPr>
              <w:rPr>
                <w:rFonts w:ascii="Garamond" w:hAnsi="Garamond"/>
                <w:lang w:val="en-AU"/>
              </w:rPr>
            </w:pPr>
            <w:r w:rsidRPr="007364EC">
              <w:rPr>
                <w:rFonts w:ascii="Garamond" w:hAnsi="Garamond"/>
                <w:lang w:val="en-AU"/>
              </w:rPr>
              <w:t xml:space="preserve">Preventing </w:t>
            </w:r>
            <w:r w:rsidRPr="007364EC">
              <w:rPr>
                <w:rFonts w:ascii="Garamond" w:hAnsi="Garamond"/>
                <w:b/>
                <w:i/>
                <w:lang w:val="en-AU"/>
              </w:rPr>
              <w:t>Clostridioides difficile</w:t>
            </w:r>
            <w:r w:rsidRPr="007364EC">
              <w:rPr>
                <w:rFonts w:ascii="Garamond" w:hAnsi="Garamond"/>
                <w:b/>
                <w:lang w:val="en-AU"/>
              </w:rPr>
              <w:t xml:space="preserve"> infection in hospitals</w:t>
            </w:r>
            <w:r w:rsidRPr="007364EC">
              <w:rPr>
                <w:rFonts w:ascii="Garamond" w:hAnsi="Garamond"/>
                <w:lang w:val="en-AU"/>
              </w:rPr>
              <w:t>: what is the endgame? (Susy S Hota, Michelle Doll, Gonzalo Bearman</w:t>
            </w:r>
            <w:r>
              <w:rPr>
                <w:rFonts w:ascii="Garamond" w:hAnsi="Garamond"/>
                <w:lang w:val="en-AU"/>
              </w:rPr>
              <w:t>)</w:t>
            </w:r>
          </w:p>
          <w:p w:rsidR="007364EC" w:rsidRPr="007364EC" w:rsidRDefault="007364EC" w:rsidP="00DC7AF8">
            <w:pPr>
              <w:pStyle w:val="ListParagraph"/>
              <w:numPr>
                <w:ilvl w:val="0"/>
                <w:numId w:val="15"/>
              </w:numPr>
              <w:rPr>
                <w:rFonts w:ascii="Garamond" w:hAnsi="Garamond"/>
                <w:lang w:val="en-AU"/>
              </w:rPr>
            </w:pPr>
            <w:r w:rsidRPr="007364EC">
              <w:rPr>
                <w:rFonts w:ascii="Garamond" w:hAnsi="Garamond"/>
                <w:lang w:val="en-AU"/>
              </w:rPr>
              <w:t xml:space="preserve">Novel tools for a learning health system: a </w:t>
            </w:r>
            <w:r w:rsidRPr="007364EC">
              <w:rPr>
                <w:rFonts w:ascii="Garamond" w:hAnsi="Garamond"/>
                <w:b/>
                <w:lang w:val="en-AU"/>
              </w:rPr>
              <w:t>combined difference-in-difference/regression discontinuity approach</w:t>
            </w:r>
            <w:r w:rsidRPr="007364EC">
              <w:rPr>
                <w:rFonts w:ascii="Garamond" w:hAnsi="Garamond"/>
                <w:lang w:val="en-AU"/>
              </w:rPr>
              <w:t xml:space="preserve"> to evaluate effectiveness of a readmission reduction initiative (Allan J Walkey, Jacob Bor, N J Cordella</w:t>
            </w:r>
            <w:r>
              <w:rPr>
                <w:rFonts w:ascii="Garamond" w:hAnsi="Garamond"/>
                <w:lang w:val="en-AU"/>
              </w:rPr>
              <w:t>)</w:t>
            </w:r>
          </w:p>
          <w:p w:rsidR="007364EC" w:rsidRPr="007C3778" w:rsidRDefault="007364EC" w:rsidP="007364EC">
            <w:pPr>
              <w:pStyle w:val="ListParagraph"/>
              <w:numPr>
                <w:ilvl w:val="0"/>
                <w:numId w:val="15"/>
              </w:numPr>
              <w:rPr>
                <w:rFonts w:ascii="Garamond" w:hAnsi="Garamond"/>
                <w:lang w:val="en-AU"/>
              </w:rPr>
            </w:pPr>
            <w:r w:rsidRPr="007364EC">
              <w:rPr>
                <w:rFonts w:ascii="Garamond" w:hAnsi="Garamond"/>
                <w:b/>
                <w:lang w:val="en-AU"/>
              </w:rPr>
              <w:lastRenderedPageBreak/>
              <w:t>Obstetric care navigation</w:t>
            </w:r>
            <w:r w:rsidRPr="007364EC">
              <w:rPr>
                <w:rFonts w:ascii="Garamond" w:hAnsi="Garamond"/>
                <w:lang w:val="en-AU"/>
              </w:rPr>
              <w:t>: results of a quality improvement project to provide accompaniment to women for facility-based maternity care in rural Guatemala (Kirsten Austad, Michel Juarez, H Shryer, C Moratoya, P Rohloff</w:t>
            </w:r>
            <w:r>
              <w:rPr>
                <w:rFonts w:ascii="Garamond" w:hAnsi="Garamond"/>
                <w:lang w:val="en-AU"/>
              </w:rPr>
              <w:t>)</w:t>
            </w:r>
          </w:p>
        </w:tc>
      </w:tr>
    </w:tbl>
    <w:p w:rsidR="007364EC" w:rsidRDefault="007364EC" w:rsidP="001A3B40">
      <w:pPr>
        <w:rPr>
          <w:rFonts w:ascii="Garamond" w:hAnsi="Garamond"/>
          <w:lang w:val="en-AU"/>
        </w:rPr>
      </w:pPr>
    </w:p>
    <w:p w:rsidR="00831A9A" w:rsidRPr="00831A9A" w:rsidRDefault="00F06F7D" w:rsidP="00831A9A">
      <w:pPr>
        <w:keepNext/>
        <w:rPr>
          <w:rFonts w:ascii="Garamond" w:hAnsi="Garamond"/>
          <w:i/>
          <w:lang w:val="en-AU"/>
        </w:rPr>
      </w:pPr>
      <w:r>
        <w:rPr>
          <w:rFonts w:ascii="Garamond" w:hAnsi="Garamond"/>
          <w:i/>
          <w:lang w:val="en-AU"/>
        </w:rPr>
        <w:t xml:space="preserve">American </w:t>
      </w:r>
      <w:r w:rsidR="00831A9A">
        <w:rPr>
          <w:rFonts w:ascii="Garamond" w:hAnsi="Garamond"/>
          <w:i/>
          <w:lang w:val="en-AU"/>
        </w:rPr>
        <w:t xml:space="preserve">Journal </w:t>
      </w:r>
      <w:r>
        <w:rPr>
          <w:rFonts w:ascii="Garamond" w:hAnsi="Garamond"/>
          <w:i/>
          <w:lang w:val="en-AU"/>
        </w:rPr>
        <w:t xml:space="preserve">of Medical </w:t>
      </w:r>
      <w:r w:rsidR="00831A9A">
        <w:rPr>
          <w:rFonts w:ascii="Garamond" w:hAnsi="Garamond"/>
          <w:i/>
          <w:lang w:val="en-AU"/>
        </w:rPr>
        <w:t>Quality</w:t>
      </w:r>
    </w:p>
    <w:p w:rsidR="00831A9A" w:rsidRPr="00612D3D" w:rsidRDefault="00F06F7D" w:rsidP="00831A9A">
      <w:pPr>
        <w:keepNext/>
        <w:rPr>
          <w:rFonts w:ascii="Garamond" w:hAnsi="Garamond"/>
          <w:lang w:val="en-AU"/>
        </w:rPr>
      </w:pPr>
      <w:r w:rsidRPr="00F06F7D">
        <w:rPr>
          <w:rFonts w:ascii="Garamond" w:hAnsi="Garamond"/>
          <w:lang w:val="en-AU"/>
        </w:rPr>
        <w:t>Volume: 35, Nu</w:t>
      </w:r>
      <w:r>
        <w:rPr>
          <w:rFonts w:ascii="Garamond" w:hAnsi="Garamond"/>
          <w:lang w:val="en-AU"/>
        </w:rPr>
        <w:t>mber: 1 (January/February 2020)</w:t>
      </w:r>
    </w:p>
    <w:tbl>
      <w:tblPr>
        <w:tblStyle w:val="TableGrid"/>
        <w:tblW w:w="9360" w:type="dxa"/>
        <w:tblInd w:w="288" w:type="dxa"/>
        <w:tblLayout w:type="fixed"/>
        <w:tblLook w:val="01E0" w:firstRow="1" w:lastRow="1" w:firstColumn="1" w:lastColumn="1" w:noHBand="0" w:noVBand="0"/>
      </w:tblPr>
      <w:tblGrid>
        <w:gridCol w:w="1080"/>
        <w:gridCol w:w="8280"/>
      </w:tblGrid>
      <w:tr w:rsidR="00831A9A" w:rsidRPr="000170DA" w:rsidTr="001F56FF">
        <w:tc>
          <w:tcPr>
            <w:tcW w:w="1080" w:type="dxa"/>
            <w:tcBorders>
              <w:top w:val="single" w:sz="4" w:space="0" w:color="auto"/>
              <w:left w:val="single" w:sz="4" w:space="0" w:color="auto"/>
              <w:bottom w:val="single" w:sz="4" w:space="0" w:color="auto"/>
              <w:right w:val="single" w:sz="4" w:space="0" w:color="auto"/>
            </w:tcBorders>
            <w:vAlign w:val="center"/>
          </w:tcPr>
          <w:p w:rsidR="00831A9A" w:rsidRPr="000170DA" w:rsidRDefault="00831A9A" w:rsidP="001F56FF">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31A9A" w:rsidRPr="000170DA" w:rsidRDefault="00F435CB" w:rsidP="00F06F7D">
            <w:pPr>
              <w:rPr>
                <w:rStyle w:val="Hyperlink"/>
                <w:rFonts w:ascii="Garamond" w:hAnsi="Garamond"/>
                <w:color w:val="auto"/>
                <w:u w:val="none"/>
                <w:lang w:val="en-AU"/>
              </w:rPr>
            </w:pPr>
            <w:hyperlink r:id="rId20" w:history="1">
              <w:r w:rsidR="00F06F7D" w:rsidRPr="00FE6C4D">
                <w:rPr>
                  <w:rStyle w:val="Hyperlink"/>
                  <w:rFonts w:ascii="Garamond" w:hAnsi="Garamond"/>
                  <w:lang w:val="en-AU"/>
                </w:rPr>
                <w:t>https://journals.sagepub.com/toc/ajmb/35/1</w:t>
              </w:r>
            </w:hyperlink>
          </w:p>
        </w:tc>
      </w:tr>
      <w:tr w:rsidR="00831A9A" w:rsidRPr="000170DA" w:rsidTr="001F56FF">
        <w:tc>
          <w:tcPr>
            <w:tcW w:w="1080" w:type="dxa"/>
            <w:tcBorders>
              <w:top w:val="single" w:sz="4" w:space="0" w:color="auto"/>
              <w:left w:val="single" w:sz="4" w:space="0" w:color="auto"/>
              <w:bottom w:val="single" w:sz="4" w:space="0" w:color="auto"/>
              <w:right w:val="single" w:sz="4" w:space="0" w:color="auto"/>
            </w:tcBorders>
            <w:vAlign w:val="center"/>
          </w:tcPr>
          <w:p w:rsidR="00831A9A" w:rsidRPr="000170DA" w:rsidRDefault="00831A9A" w:rsidP="001F56F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31A9A" w:rsidRPr="007C3778" w:rsidRDefault="00831A9A" w:rsidP="001F56FF">
            <w:pPr>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lang w:val="en-AU"/>
              </w:rPr>
              <w:t xml:space="preserve">the </w:t>
            </w:r>
            <w:r w:rsidR="00F06F7D">
              <w:rPr>
                <w:rFonts w:ascii="Garamond" w:hAnsi="Garamond"/>
                <w:i/>
                <w:lang w:val="en-AU"/>
              </w:rPr>
              <w:t xml:space="preserve">American Journal of Medical Quality </w:t>
            </w:r>
            <w:r w:rsidRPr="00B440ED">
              <w:rPr>
                <w:rFonts w:ascii="Garamond" w:hAnsi="Garamond"/>
                <w:lang w:val="en-AU"/>
              </w:rPr>
              <w:t>has been published.</w:t>
            </w:r>
            <w:r>
              <w:rPr>
                <w:rFonts w:ascii="Garamond" w:hAnsi="Garamond"/>
                <w:lang w:val="en-AU"/>
              </w:rPr>
              <w:t xml:space="preserve"> </w:t>
            </w:r>
            <w:r w:rsidRPr="00B440ED">
              <w:rPr>
                <w:rFonts w:ascii="Garamond" w:hAnsi="Garamond"/>
                <w:lang w:val="en-AU"/>
              </w:rPr>
              <w:t xml:space="preserve">Articles in this issue of </w:t>
            </w:r>
            <w:r>
              <w:rPr>
                <w:rFonts w:ascii="Garamond" w:hAnsi="Garamond"/>
                <w:lang w:val="en-AU"/>
              </w:rPr>
              <w:t xml:space="preserve">the </w:t>
            </w:r>
            <w:r w:rsidR="00F06F7D">
              <w:rPr>
                <w:rFonts w:ascii="Garamond" w:hAnsi="Garamond"/>
                <w:i/>
                <w:lang w:val="en-AU"/>
              </w:rPr>
              <w:t>American Journal of Medical Quality</w:t>
            </w:r>
            <w:r w:rsidR="00F06F7D" w:rsidRPr="00B440ED">
              <w:rPr>
                <w:rFonts w:ascii="Garamond" w:hAnsi="Garamond"/>
                <w:lang w:val="en-AU"/>
              </w:rPr>
              <w:t xml:space="preserve"> </w:t>
            </w:r>
            <w:r w:rsidRPr="00B440ED">
              <w:rPr>
                <w:rFonts w:ascii="Garamond" w:hAnsi="Garamond"/>
                <w:lang w:val="en-AU"/>
              </w:rPr>
              <w:t>include:</w:t>
            </w:r>
          </w:p>
          <w:p w:rsidR="00F06F7D" w:rsidRDefault="00F06F7D" w:rsidP="005B6887">
            <w:pPr>
              <w:pStyle w:val="ListParagraph"/>
              <w:numPr>
                <w:ilvl w:val="0"/>
                <w:numId w:val="15"/>
              </w:numPr>
              <w:rPr>
                <w:rFonts w:ascii="Garamond" w:hAnsi="Garamond"/>
                <w:lang w:val="en-AU"/>
              </w:rPr>
            </w:pPr>
            <w:r w:rsidRPr="00F06F7D">
              <w:rPr>
                <w:rFonts w:ascii="Garamond" w:hAnsi="Garamond"/>
                <w:lang w:val="en-AU"/>
              </w:rPr>
              <w:t xml:space="preserve">Addressing the Opioid Crisis One Surgical Patient at a Time: Outcomes of a Novel </w:t>
            </w:r>
            <w:r w:rsidRPr="00F06F7D">
              <w:rPr>
                <w:rFonts w:ascii="Garamond" w:hAnsi="Garamond"/>
                <w:b/>
                <w:lang w:val="en-AU"/>
              </w:rPr>
              <w:t>Perioperative Pain</w:t>
            </w:r>
            <w:r w:rsidRPr="00F06F7D">
              <w:rPr>
                <w:rFonts w:ascii="Garamond" w:hAnsi="Garamond"/>
                <w:lang w:val="en-AU"/>
              </w:rPr>
              <w:t xml:space="preserve"> Program (Ronen Shechter, Traci J Speed, Erin Blume, Sarabdeep Si</w:t>
            </w:r>
            <w:r>
              <w:rPr>
                <w:rFonts w:ascii="Garamond" w:hAnsi="Garamond"/>
                <w:lang w:val="en-AU"/>
              </w:rPr>
              <w:t>ngh, Kayode Williams, Colleen G</w:t>
            </w:r>
            <w:r w:rsidRPr="00F06F7D">
              <w:rPr>
                <w:rFonts w:ascii="Garamond" w:hAnsi="Garamond"/>
                <w:lang w:val="en-AU"/>
              </w:rPr>
              <w:t xml:space="preserve"> Koch, and M N Hanna</w:t>
            </w:r>
            <w:r>
              <w:rPr>
                <w:rFonts w:ascii="Garamond" w:hAnsi="Garamond"/>
                <w:lang w:val="en-AU"/>
              </w:rPr>
              <w:t>)</w:t>
            </w:r>
          </w:p>
          <w:p w:rsidR="00F06F7D" w:rsidRDefault="00F06F7D" w:rsidP="00FA2A16">
            <w:pPr>
              <w:pStyle w:val="ListParagraph"/>
              <w:numPr>
                <w:ilvl w:val="0"/>
                <w:numId w:val="15"/>
              </w:numPr>
              <w:rPr>
                <w:rFonts w:ascii="Garamond" w:hAnsi="Garamond"/>
                <w:lang w:val="en-AU"/>
              </w:rPr>
            </w:pPr>
            <w:r w:rsidRPr="00F06F7D">
              <w:rPr>
                <w:rFonts w:ascii="Garamond" w:hAnsi="Garamond"/>
                <w:lang w:val="en-AU"/>
              </w:rPr>
              <w:t xml:space="preserve">Effects of Practice Turnover on </w:t>
            </w:r>
            <w:r w:rsidRPr="00F06F7D">
              <w:rPr>
                <w:rFonts w:ascii="Garamond" w:hAnsi="Garamond"/>
                <w:b/>
                <w:lang w:val="en-AU"/>
              </w:rPr>
              <w:t>Primary Care Quality Improvement Implementation</w:t>
            </w:r>
            <w:r w:rsidRPr="00F06F7D">
              <w:rPr>
                <w:rFonts w:ascii="Garamond" w:hAnsi="Garamond"/>
                <w:lang w:val="en-AU"/>
              </w:rPr>
              <w:t xml:space="preserve"> (Andrea N Baron, Jennifer R Hemler, Shannon M Sweeney, Tanisha Tate Woodson, Allison Cuthel, Benjamin F Crabtree, and D J Cohen</w:t>
            </w:r>
            <w:r>
              <w:rPr>
                <w:rFonts w:ascii="Garamond" w:hAnsi="Garamond"/>
                <w:lang w:val="en-AU"/>
              </w:rPr>
              <w:t>)</w:t>
            </w:r>
          </w:p>
          <w:p w:rsidR="00F06F7D" w:rsidRDefault="00F06F7D" w:rsidP="009F4C7D">
            <w:pPr>
              <w:pStyle w:val="ListParagraph"/>
              <w:numPr>
                <w:ilvl w:val="0"/>
                <w:numId w:val="15"/>
              </w:numPr>
              <w:rPr>
                <w:rFonts w:ascii="Garamond" w:hAnsi="Garamond"/>
                <w:lang w:val="en-AU"/>
              </w:rPr>
            </w:pPr>
            <w:r w:rsidRPr="00F06F7D">
              <w:rPr>
                <w:rFonts w:ascii="Garamond" w:hAnsi="Garamond"/>
                <w:lang w:val="en-AU"/>
              </w:rPr>
              <w:t xml:space="preserve">Hospitalized After Medical Readiness for Discharge: A Multidisciplinary Quality Improvement Initiative to Identify </w:t>
            </w:r>
            <w:r w:rsidRPr="00F06F7D">
              <w:rPr>
                <w:rFonts w:ascii="Garamond" w:hAnsi="Garamond"/>
                <w:b/>
                <w:lang w:val="en-AU"/>
              </w:rPr>
              <w:t>Discharge Barriers in General Medicine Patients</w:t>
            </w:r>
            <w:r w:rsidRPr="00F06F7D">
              <w:rPr>
                <w:rFonts w:ascii="Garamond" w:hAnsi="Garamond"/>
                <w:lang w:val="en-AU"/>
              </w:rPr>
              <w:t xml:space="preserve"> (Nicholas Meo, Joshua M Liao, and Ashok Reddy</w:t>
            </w:r>
            <w:r>
              <w:rPr>
                <w:rFonts w:ascii="Garamond" w:hAnsi="Garamond"/>
                <w:lang w:val="en-AU"/>
              </w:rPr>
              <w:t>)</w:t>
            </w:r>
          </w:p>
          <w:p w:rsidR="00F06F7D" w:rsidRDefault="00F06F7D" w:rsidP="005E38E3">
            <w:pPr>
              <w:pStyle w:val="ListParagraph"/>
              <w:numPr>
                <w:ilvl w:val="0"/>
                <w:numId w:val="15"/>
              </w:numPr>
              <w:rPr>
                <w:rFonts w:ascii="Garamond" w:hAnsi="Garamond"/>
                <w:lang w:val="en-AU"/>
              </w:rPr>
            </w:pPr>
            <w:r w:rsidRPr="00F06F7D">
              <w:rPr>
                <w:rFonts w:ascii="Garamond" w:hAnsi="Garamond"/>
                <w:b/>
                <w:lang w:val="en-AU"/>
              </w:rPr>
              <w:t>Aggregating Claims Data Across Payers</w:t>
            </w:r>
            <w:r w:rsidRPr="00F06F7D">
              <w:rPr>
                <w:rFonts w:ascii="Garamond" w:hAnsi="Garamond"/>
                <w:lang w:val="en-AU"/>
              </w:rPr>
              <w:t>: Approaches, Challenges, and Lessons Learned From the Comprehensive Primary Care Initiative (Anne Mutti, Erin Fries Taylor, Deborah Peikes, Janel Jin, Kristie Liao, and Ha Tu</w:t>
            </w:r>
            <w:r>
              <w:rPr>
                <w:rFonts w:ascii="Garamond" w:hAnsi="Garamond"/>
                <w:lang w:val="en-AU"/>
              </w:rPr>
              <w:t>)</w:t>
            </w:r>
          </w:p>
          <w:p w:rsidR="00F06F7D" w:rsidRDefault="00F06F7D" w:rsidP="00CE2560">
            <w:pPr>
              <w:pStyle w:val="ListParagraph"/>
              <w:numPr>
                <w:ilvl w:val="0"/>
                <w:numId w:val="15"/>
              </w:numPr>
              <w:rPr>
                <w:rFonts w:ascii="Garamond" w:hAnsi="Garamond"/>
                <w:lang w:val="en-AU"/>
              </w:rPr>
            </w:pPr>
            <w:r w:rsidRPr="00F06F7D">
              <w:rPr>
                <w:rFonts w:ascii="Garamond" w:hAnsi="Garamond"/>
                <w:b/>
                <w:lang w:val="en-AU"/>
              </w:rPr>
              <w:t>Reducing Three Infections Across Cardiac Surgery</w:t>
            </w:r>
            <w:r w:rsidRPr="00F06F7D">
              <w:rPr>
                <w:rFonts w:ascii="Garamond" w:hAnsi="Garamond"/>
                <w:lang w:val="en-AU"/>
              </w:rPr>
              <w:t xml:space="preserve"> Programs: A Multisite Cross-Unit Collaboration (Bickey H Chang, Yea-Jen Hsu, Michael A Rosen, Ayse P Gurses, S Huang, A Xie, K Speck, J A Marsteller, and D A Thompson</w:t>
            </w:r>
            <w:r>
              <w:rPr>
                <w:rFonts w:ascii="Garamond" w:hAnsi="Garamond"/>
                <w:lang w:val="en-AU"/>
              </w:rPr>
              <w:t>)</w:t>
            </w:r>
          </w:p>
          <w:p w:rsidR="00F06F7D" w:rsidRDefault="00F06F7D" w:rsidP="00021159">
            <w:pPr>
              <w:pStyle w:val="ListParagraph"/>
              <w:numPr>
                <w:ilvl w:val="0"/>
                <w:numId w:val="15"/>
              </w:numPr>
              <w:rPr>
                <w:rFonts w:ascii="Garamond" w:hAnsi="Garamond"/>
                <w:lang w:val="en-AU"/>
              </w:rPr>
            </w:pPr>
            <w:r w:rsidRPr="00F06F7D">
              <w:rPr>
                <w:rFonts w:ascii="Garamond" w:hAnsi="Garamond"/>
                <w:lang w:val="en-AU"/>
              </w:rPr>
              <w:t xml:space="preserve">Weighting of Measures in the Safety of Care Group of the Overall </w:t>
            </w:r>
            <w:r w:rsidRPr="00F06F7D">
              <w:rPr>
                <w:rFonts w:ascii="Garamond" w:hAnsi="Garamond"/>
                <w:b/>
                <w:lang w:val="en-AU"/>
              </w:rPr>
              <w:t>Hospital Quality Star Rating Program</w:t>
            </w:r>
            <w:r w:rsidRPr="00F06F7D">
              <w:rPr>
                <w:rFonts w:ascii="Garamond" w:hAnsi="Garamond"/>
                <w:lang w:val="en-AU"/>
              </w:rPr>
              <w:t>: An Alternative Approach (David R Nerenz, Jianhui Hu, Brian Waterman, and Jack Jordan</w:t>
            </w:r>
            <w:r>
              <w:rPr>
                <w:rFonts w:ascii="Garamond" w:hAnsi="Garamond"/>
                <w:lang w:val="en-AU"/>
              </w:rPr>
              <w:t>)</w:t>
            </w:r>
          </w:p>
          <w:p w:rsidR="00F06F7D" w:rsidRDefault="00F06F7D" w:rsidP="00645035">
            <w:pPr>
              <w:pStyle w:val="ListParagraph"/>
              <w:numPr>
                <w:ilvl w:val="0"/>
                <w:numId w:val="15"/>
              </w:numPr>
              <w:rPr>
                <w:rFonts w:ascii="Garamond" w:hAnsi="Garamond"/>
                <w:lang w:val="en-AU"/>
              </w:rPr>
            </w:pPr>
            <w:r w:rsidRPr="00F06F7D">
              <w:rPr>
                <w:rFonts w:ascii="Garamond" w:hAnsi="Garamond"/>
                <w:b/>
                <w:lang w:val="en-AU"/>
              </w:rPr>
              <w:t>Engaging Patients in Primary Care Quality Improvement</w:t>
            </w:r>
            <w:r w:rsidRPr="00F06F7D">
              <w:rPr>
                <w:rFonts w:ascii="Garamond" w:hAnsi="Garamond"/>
                <w:lang w:val="en-AU"/>
              </w:rPr>
              <w:t xml:space="preserve"> Initiatives: Facilitators and Barriers (Nancy Pandhi, Nora Jacobson, Madison Crowder, Andrew Quanbeck, Mollie Hass, and Sarah Davis</w:t>
            </w:r>
            <w:r>
              <w:rPr>
                <w:rFonts w:ascii="Garamond" w:hAnsi="Garamond"/>
                <w:lang w:val="en-AU"/>
              </w:rPr>
              <w:t>)</w:t>
            </w:r>
          </w:p>
          <w:p w:rsidR="00F06F7D" w:rsidRDefault="00F06F7D" w:rsidP="002D2D1D">
            <w:pPr>
              <w:pStyle w:val="ListParagraph"/>
              <w:numPr>
                <w:ilvl w:val="0"/>
                <w:numId w:val="15"/>
              </w:numPr>
              <w:rPr>
                <w:rFonts w:ascii="Garamond" w:hAnsi="Garamond"/>
                <w:lang w:val="en-AU"/>
              </w:rPr>
            </w:pPr>
            <w:r w:rsidRPr="00F06F7D">
              <w:rPr>
                <w:rFonts w:ascii="Garamond" w:hAnsi="Garamond"/>
                <w:lang w:val="en-AU"/>
              </w:rPr>
              <w:t xml:space="preserve">Validity of the </w:t>
            </w:r>
            <w:r w:rsidRPr="00F06F7D">
              <w:rPr>
                <w:rFonts w:ascii="Garamond" w:hAnsi="Garamond"/>
                <w:b/>
                <w:lang w:val="en-AU"/>
              </w:rPr>
              <w:t>Health Systems Science Examination</w:t>
            </w:r>
            <w:r w:rsidRPr="00F06F7D">
              <w:rPr>
                <w:rFonts w:ascii="Garamond" w:hAnsi="Garamond"/>
                <w:lang w:val="en-AU"/>
              </w:rPr>
              <w:t>: Relationship Between Examinee Performance and Time of Training (Michael Dekhtyar, L P Ross, J D’Angelo, J Guernsey, K E Hauer, L Lawson, M V Pusic, and R E Hawkins</w:t>
            </w:r>
            <w:r>
              <w:rPr>
                <w:rFonts w:ascii="Garamond" w:hAnsi="Garamond"/>
                <w:lang w:val="en-AU"/>
              </w:rPr>
              <w:t>)</w:t>
            </w:r>
          </w:p>
          <w:p w:rsidR="00F06F7D" w:rsidRPr="00F06F7D" w:rsidRDefault="00F06F7D" w:rsidP="001B4465">
            <w:pPr>
              <w:pStyle w:val="ListParagraph"/>
              <w:numPr>
                <w:ilvl w:val="0"/>
                <w:numId w:val="15"/>
              </w:numPr>
              <w:rPr>
                <w:rFonts w:ascii="Garamond" w:hAnsi="Garamond"/>
                <w:lang w:val="en-AU"/>
              </w:rPr>
            </w:pPr>
            <w:r w:rsidRPr="00F06F7D">
              <w:rPr>
                <w:rFonts w:ascii="Garamond" w:hAnsi="Garamond"/>
                <w:b/>
                <w:lang w:val="en-AU"/>
              </w:rPr>
              <w:t>Students Adding Value</w:t>
            </w:r>
            <w:r w:rsidRPr="00F06F7D">
              <w:rPr>
                <w:rFonts w:ascii="Garamond" w:hAnsi="Garamond"/>
                <w:lang w:val="en-AU"/>
              </w:rPr>
              <w:t>: Improving Patient Care Measures While Learning Valuable Population Health Skills (Amy W Shaheen, Kelly Bossenbroek Fedoriw, Susanna Khachaturyan, Beat Steiner, Julie Golding, Julie S Byerley, Erika S Helgeson, and Gary L Beck Dallaghan</w:t>
            </w:r>
            <w:r>
              <w:rPr>
                <w:rFonts w:ascii="Garamond" w:hAnsi="Garamond"/>
                <w:lang w:val="en-AU"/>
              </w:rPr>
              <w:t>)</w:t>
            </w:r>
          </w:p>
          <w:p w:rsidR="00F06F7D" w:rsidRDefault="00F06F7D" w:rsidP="00F2032E">
            <w:pPr>
              <w:pStyle w:val="ListParagraph"/>
              <w:numPr>
                <w:ilvl w:val="0"/>
                <w:numId w:val="15"/>
              </w:numPr>
              <w:rPr>
                <w:rFonts w:ascii="Garamond" w:hAnsi="Garamond"/>
                <w:lang w:val="en-AU"/>
              </w:rPr>
            </w:pPr>
            <w:r w:rsidRPr="00F06F7D">
              <w:rPr>
                <w:rFonts w:ascii="Garamond" w:hAnsi="Garamond"/>
                <w:lang w:val="en-AU"/>
              </w:rPr>
              <w:t>Impact of Locally Adopted Simulation-Based Crew Resource Management Training on P</w:t>
            </w:r>
            <w:r w:rsidRPr="00F06F7D">
              <w:rPr>
                <w:rFonts w:ascii="Garamond" w:hAnsi="Garamond"/>
                <w:b/>
                <w:lang w:val="en-AU"/>
              </w:rPr>
              <w:t>atient Safety Culture</w:t>
            </w:r>
            <w:r w:rsidRPr="00F06F7D">
              <w:rPr>
                <w:rFonts w:ascii="Garamond" w:hAnsi="Garamond"/>
                <w:lang w:val="en-AU"/>
              </w:rPr>
              <w:t>: Comparison Between Operating Room Personnel and General Health Care Populations Pre and Post Course (Adeline P N Man, Carmen K M Lam, Benny C P Cheng, K-S Tang, and P-F Tang</w:t>
            </w:r>
            <w:r>
              <w:rPr>
                <w:rFonts w:ascii="Garamond" w:hAnsi="Garamond"/>
                <w:lang w:val="en-AU"/>
              </w:rPr>
              <w:t>)</w:t>
            </w:r>
          </w:p>
          <w:p w:rsidR="00F06F7D" w:rsidRDefault="00F06F7D" w:rsidP="000F6816">
            <w:pPr>
              <w:pStyle w:val="ListParagraph"/>
              <w:numPr>
                <w:ilvl w:val="0"/>
                <w:numId w:val="15"/>
              </w:numPr>
              <w:rPr>
                <w:rFonts w:ascii="Garamond" w:hAnsi="Garamond"/>
                <w:lang w:val="en-AU"/>
              </w:rPr>
            </w:pPr>
            <w:r w:rsidRPr="00F06F7D">
              <w:rPr>
                <w:rFonts w:ascii="Garamond" w:hAnsi="Garamond"/>
                <w:b/>
                <w:lang w:val="en-AU"/>
              </w:rPr>
              <w:t>Hospital-Acquired Infections and Readmissions</w:t>
            </w:r>
            <w:r w:rsidRPr="00F06F7D">
              <w:rPr>
                <w:rFonts w:ascii="Garamond" w:hAnsi="Garamond"/>
                <w:lang w:val="en-AU"/>
              </w:rPr>
              <w:t>: Let’s Refocus on the Person (Adam Corson, Ira Byock, and Christopher R Dale</w:t>
            </w:r>
            <w:r>
              <w:rPr>
                <w:rFonts w:ascii="Garamond" w:hAnsi="Garamond"/>
                <w:lang w:val="en-AU"/>
              </w:rPr>
              <w:t>)</w:t>
            </w:r>
          </w:p>
          <w:p w:rsidR="00F06F7D" w:rsidRDefault="00F06F7D" w:rsidP="00503AC5">
            <w:pPr>
              <w:pStyle w:val="ListParagraph"/>
              <w:numPr>
                <w:ilvl w:val="0"/>
                <w:numId w:val="15"/>
              </w:numPr>
              <w:rPr>
                <w:rFonts w:ascii="Garamond" w:hAnsi="Garamond"/>
                <w:lang w:val="en-AU"/>
              </w:rPr>
            </w:pPr>
            <w:r w:rsidRPr="00F06F7D">
              <w:rPr>
                <w:rFonts w:ascii="Garamond" w:hAnsi="Garamond"/>
                <w:lang w:val="en-AU"/>
              </w:rPr>
              <w:t xml:space="preserve">Utilizing Lean Methodology to Optimize </w:t>
            </w:r>
            <w:r w:rsidRPr="00F06F7D">
              <w:rPr>
                <w:rFonts w:ascii="Garamond" w:hAnsi="Garamond"/>
                <w:b/>
                <w:lang w:val="en-AU"/>
              </w:rPr>
              <w:t>Operating Room Efficiency</w:t>
            </w:r>
            <w:r w:rsidRPr="00F06F7D">
              <w:rPr>
                <w:rFonts w:ascii="Garamond" w:hAnsi="Garamond"/>
                <w:lang w:val="en-AU"/>
              </w:rPr>
              <w:t>: A Multidisciplinary Process Mapping Exercise (Alysha Nensi, Andrea Simpson, Sari Kives, Rebecca Lei, Jacqueline D’Souza, and Deborah Robertson</w:t>
            </w:r>
            <w:r>
              <w:rPr>
                <w:rFonts w:ascii="Garamond" w:hAnsi="Garamond"/>
                <w:lang w:val="en-AU"/>
              </w:rPr>
              <w:t>)</w:t>
            </w:r>
          </w:p>
          <w:p w:rsidR="00F06F7D" w:rsidRDefault="00F06F7D" w:rsidP="00AE1CB0">
            <w:pPr>
              <w:pStyle w:val="ListParagraph"/>
              <w:numPr>
                <w:ilvl w:val="0"/>
                <w:numId w:val="15"/>
              </w:numPr>
              <w:rPr>
                <w:rFonts w:ascii="Garamond" w:hAnsi="Garamond"/>
                <w:lang w:val="en-AU"/>
              </w:rPr>
            </w:pPr>
            <w:r w:rsidRPr="00F06F7D">
              <w:rPr>
                <w:rFonts w:ascii="Garamond" w:hAnsi="Garamond"/>
                <w:lang w:val="en-AU"/>
              </w:rPr>
              <w:t xml:space="preserve">A Strategy for Noise Reduction to Improve </w:t>
            </w:r>
            <w:r w:rsidRPr="00F06F7D">
              <w:rPr>
                <w:rFonts w:ascii="Garamond" w:hAnsi="Garamond"/>
                <w:b/>
                <w:lang w:val="en-AU"/>
              </w:rPr>
              <w:t xml:space="preserve">Patient Experiences With Sleep </w:t>
            </w:r>
            <w:r w:rsidRPr="00F06F7D">
              <w:rPr>
                <w:rFonts w:ascii="Garamond" w:hAnsi="Garamond"/>
                <w:lang w:val="en-AU"/>
              </w:rPr>
              <w:t>(SNORES) (Vikas Sunder, Eitan Frankel, Neelam Upadhyaya, Merlin Mathew, Ritu Nahar, Michael Brister, Nicholas Young, and Yair Lev</w:t>
            </w:r>
            <w:r>
              <w:rPr>
                <w:rFonts w:ascii="Garamond" w:hAnsi="Garamond"/>
                <w:lang w:val="en-AU"/>
              </w:rPr>
              <w:t>)</w:t>
            </w:r>
          </w:p>
          <w:p w:rsidR="00831A9A" w:rsidRPr="00C15431" w:rsidRDefault="00F06F7D" w:rsidP="00F06F7D">
            <w:pPr>
              <w:pStyle w:val="ListParagraph"/>
              <w:numPr>
                <w:ilvl w:val="0"/>
                <w:numId w:val="15"/>
              </w:numPr>
              <w:rPr>
                <w:rFonts w:ascii="Garamond" w:hAnsi="Garamond"/>
                <w:lang w:val="en-AU"/>
              </w:rPr>
            </w:pPr>
            <w:r w:rsidRPr="00F06F7D">
              <w:rPr>
                <w:rFonts w:ascii="Garamond" w:hAnsi="Garamond"/>
                <w:lang w:val="en-AU"/>
              </w:rPr>
              <w:lastRenderedPageBreak/>
              <w:t xml:space="preserve">Improved Assessment and Documentation of </w:t>
            </w:r>
            <w:r w:rsidRPr="00F06F7D">
              <w:rPr>
                <w:rFonts w:ascii="Garamond" w:hAnsi="Garamond"/>
                <w:b/>
                <w:lang w:val="en-AU"/>
              </w:rPr>
              <w:t>Vital Signs in the Emergency Department</w:t>
            </w:r>
            <w:r w:rsidRPr="00F06F7D">
              <w:rPr>
                <w:rFonts w:ascii="Garamond" w:hAnsi="Garamond"/>
                <w:lang w:val="en-AU"/>
              </w:rPr>
              <w:t xml:space="preserve"> (Katie Deitrick and Joshua Davis</w:t>
            </w:r>
            <w:r>
              <w:rPr>
                <w:rFonts w:ascii="Garamond" w:hAnsi="Garamond"/>
                <w:lang w:val="en-AU"/>
              </w:rPr>
              <w:t>)</w:t>
            </w:r>
          </w:p>
        </w:tc>
      </w:tr>
    </w:tbl>
    <w:p w:rsidR="00831A9A" w:rsidRDefault="00831A9A" w:rsidP="00831A9A">
      <w:pPr>
        <w:keepNext/>
        <w:rPr>
          <w:rFonts w:ascii="Garamond" w:hAnsi="Garamond"/>
          <w:i/>
          <w:lang w:val="en-AU"/>
        </w:rPr>
      </w:pPr>
    </w:p>
    <w:p w:rsidR="005A00FB" w:rsidRPr="00467B47" w:rsidRDefault="005A00FB" w:rsidP="005A00FB">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5A00FB" w:rsidRPr="00467B47" w:rsidTr="007A474A">
        <w:trPr>
          <w:cantSplit/>
        </w:trPr>
        <w:tc>
          <w:tcPr>
            <w:tcW w:w="1080" w:type="dxa"/>
            <w:tcBorders>
              <w:top w:val="single" w:sz="4" w:space="0" w:color="auto"/>
              <w:left w:val="single" w:sz="4" w:space="0" w:color="auto"/>
              <w:bottom w:val="single" w:sz="4" w:space="0" w:color="auto"/>
              <w:right w:val="single" w:sz="4" w:space="0" w:color="auto"/>
            </w:tcBorders>
            <w:vAlign w:val="center"/>
          </w:tcPr>
          <w:p w:rsidR="005A00FB" w:rsidRPr="00467B47" w:rsidRDefault="005A00FB" w:rsidP="007A474A">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5A00FB" w:rsidRPr="00467B47" w:rsidRDefault="00F435CB" w:rsidP="007A474A">
            <w:pPr>
              <w:keepNext/>
              <w:rPr>
                <w:rFonts w:ascii="Garamond" w:hAnsi="Garamond"/>
                <w:lang w:val="en-AU"/>
              </w:rPr>
            </w:pPr>
            <w:hyperlink r:id="rId21" w:history="1">
              <w:r w:rsidR="005A00FB" w:rsidRPr="00467B47">
                <w:rPr>
                  <w:rStyle w:val="Hyperlink"/>
                  <w:rFonts w:ascii="Garamond" w:hAnsi="Garamond"/>
                  <w:lang w:val="en-AU"/>
                </w:rPr>
                <w:t>https://qualitysafety.bmj.com/content/early/recent</w:t>
              </w:r>
            </w:hyperlink>
          </w:p>
        </w:tc>
      </w:tr>
      <w:tr w:rsidR="005A00FB" w:rsidRPr="00467B47" w:rsidTr="007A474A">
        <w:tc>
          <w:tcPr>
            <w:tcW w:w="1080" w:type="dxa"/>
            <w:tcBorders>
              <w:top w:val="single" w:sz="4" w:space="0" w:color="auto"/>
              <w:left w:val="single" w:sz="4" w:space="0" w:color="auto"/>
              <w:bottom w:val="single" w:sz="4" w:space="0" w:color="auto"/>
              <w:right w:val="single" w:sz="4" w:space="0" w:color="auto"/>
            </w:tcBorders>
            <w:vAlign w:val="center"/>
          </w:tcPr>
          <w:p w:rsidR="005A00FB" w:rsidRPr="00467B47" w:rsidRDefault="005A00FB" w:rsidP="007A474A">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4604C4" w:rsidRPr="00D84575" w:rsidRDefault="005A00FB" w:rsidP="004604C4">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B97663" w:rsidRPr="00B97663" w:rsidRDefault="00B97663" w:rsidP="0057614E">
            <w:pPr>
              <w:pStyle w:val="ListParagraph"/>
              <w:numPr>
                <w:ilvl w:val="0"/>
                <w:numId w:val="14"/>
              </w:numPr>
              <w:jc w:val="both"/>
              <w:rPr>
                <w:rFonts w:ascii="Garamond" w:hAnsi="Garamond"/>
                <w:lang w:val="en-AU"/>
              </w:rPr>
            </w:pPr>
            <w:r w:rsidRPr="00B97663">
              <w:rPr>
                <w:rFonts w:ascii="Garamond" w:hAnsi="Garamond"/>
                <w:lang w:val="en-AU"/>
              </w:rPr>
              <w:t xml:space="preserve">Novel quality improvement method to </w:t>
            </w:r>
            <w:r w:rsidRPr="00B97663">
              <w:rPr>
                <w:rFonts w:ascii="Garamond" w:hAnsi="Garamond"/>
                <w:b/>
                <w:lang w:val="en-AU"/>
              </w:rPr>
              <w:t>reduce cost while improving the quality of patient care</w:t>
            </w:r>
            <w:r w:rsidRPr="00B97663">
              <w:rPr>
                <w:rFonts w:ascii="Garamond" w:hAnsi="Garamond"/>
                <w:lang w:val="en-AU"/>
              </w:rPr>
              <w:t>: retrospective observational study (Kedar S Mate, Jeffrey Rakover, Kay Cordiner, Amy Noble, Noura Hassan</w:t>
            </w:r>
            <w:r>
              <w:rPr>
                <w:rFonts w:ascii="Garamond" w:hAnsi="Garamond"/>
                <w:lang w:val="en-AU"/>
              </w:rPr>
              <w:t>)</w:t>
            </w:r>
          </w:p>
          <w:p w:rsidR="00B97663" w:rsidRPr="00B97663" w:rsidRDefault="00B97663" w:rsidP="00BC4E64">
            <w:pPr>
              <w:pStyle w:val="ListParagraph"/>
              <w:numPr>
                <w:ilvl w:val="0"/>
                <w:numId w:val="14"/>
              </w:numPr>
              <w:jc w:val="both"/>
              <w:rPr>
                <w:rFonts w:ascii="Garamond" w:hAnsi="Garamond"/>
                <w:lang w:val="en-AU"/>
              </w:rPr>
            </w:pPr>
            <w:r w:rsidRPr="00B97663">
              <w:rPr>
                <w:rFonts w:ascii="Garamond" w:hAnsi="Garamond"/>
                <w:lang w:val="en-AU"/>
              </w:rPr>
              <w:t xml:space="preserve">Association of </w:t>
            </w:r>
            <w:r w:rsidRPr="00B97663">
              <w:rPr>
                <w:rFonts w:ascii="Garamond" w:hAnsi="Garamond"/>
                <w:b/>
                <w:lang w:val="en-AU"/>
              </w:rPr>
              <w:t>open communication and the emotional and behavioural impact of medical error on patients and families</w:t>
            </w:r>
            <w:r w:rsidRPr="00B97663">
              <w:rPr>
                <w:rFonts w:ascii="Garamond" w:hAnsi="Garamond"/>
                <w:lang w:val="en-AU"/>
              </w:rPr>
              <w:t>: state-wide cross-sectional survey (Julia C Prentice, Sigall K Bell, Eric J Thomas, Eric C Schneider, Saul N Weingart, Joel S Weissman, Mark J Schlesinger</w:t>
            </w:r>
            <w:r>
              <w:rPr>
                <w:rFonts w:ascii="Garamond" w:hAnsi="Garamond"/>
                <w:lang w:val="en-AU"/>
              </w:rPr>
              <w:t>)</w:t>
            </w:r>
          </w:p>
          <w:p w:rsidR="00B97663" w:rsidRPr="00B97663" w:rsidRDefault="00B97663" w:rsidP="00B84361">
            <w:pPr>
              <w:pStyle w:val="ListParagraph"/>
              <w:numPr>
                <w:ilvl w:val="0"/>
                <w:numId w:val="14"/>
              </w:numPr>
              <w:jc w:val="both"/>
              <w:rPr>
                <w:rFonts w:ascii="Garamond" w:hAnsi="Garamond"/>
                <w:lang w:val="en-AU"/>
              </w:rPr>
            </w:pPr>
            <w:r w:rsidRPr="00B97663">
              <w:rPr>
                <w:rFonts w:ascii="Garamond" w:hAnsi="Garamond"/>
                <w:lang w:val="en-AU"/>
              </w:rPr>
              <w:t xml:space="preserve">Ensuring successful </w:t>
            </w:r>
            <w:r w:rsidRPr="00B97663">
              <w:rPr>
                <w:rFonts w:ascii="Garamond" w:hAnsi="Garamond"/>
                <w:b/>
                <w:lang w:val="en-AU"/>
              </w:rPr>
              <w:t>implementation of communication-and-resolution programmes</w:t>
            </w:r>
            <w:r w:rsidRPr="00B97663">
              <w:rPr>
                <w:rFonts w:ascii="Garamond" w:hAnsi="Garamond"/>
                <w:lang w:val="en-AU"/>
              </w:rPr>
              <w:t xml:space="preserve"> (Michelle M Mello, Stephanie Roche, Yelena Greenberg, Patricia Henry Folcarelli, Melinda Biocchi Van Niel, Allen Kachalia</w:t>
            </w:r>
            <w:r>
              <w:rPr>
                <w:rFonts w:ascii="Garamond" w:hAnsi="Garamond"/>
                <w:lang w:val="en-AU"/>
              </w:rPr>
              <w:t>)</w:t>
            </w:r>
          </w:p>
          <w:p w:rsidR="00B97663" w:rsidRPr="00B97663" w:rsidRDefault="00B97663" w:rsidP="00C17808">
            <w:pPr>
              <w:pStyle w:val="ListParagraph"/>
              <w:numPr>
                <w:ilvl w:val="0"/>
                <w:numId w:val="14"/>
              </w:numPr>
              <w:jc w:val="both"/>
              <w:rPr>
                <w:rFonts w:ascii="Garamond" w:hAnsi="Garamond"/>
                <w:lang w:val="en-AU"/>
              </w:rPr>
            </w:pPr>
            <w:r w:rsidRPr="00B97663">
              <w:rPr>
                <w:rFonts w:ascii="Garamond" w:hAnsi="Garamond"/>
                <w:lang w:val="en-AU"/>
              </w:rPr>
              <w:t xml:space="preserve">Time series evaluation of improvement interventions to </w:t>
            </w:r>
            <w:r w:rsidRPr="00B97663">
              <w:rPr>
                <w:rFonts w:ascii="Garamond" w:hAnsi="Garamond"/>
                <w:b/>
                <w:lang w:val="en-AU"/>
              </w:rPr>
              <w:t>reduce alarm notifications</w:t>
            </w:r>
            <w:r w:rsidRPr="00B97663">
              <w:rPr>
                <w:rFonts w:ascii="Garamond" w:hAnsi="Garamond"/>
                <w:lang w:val="en-AU"/>
              </w:rPr>
              <w:t xml:space="preserve"> in a paediatric hospital (Colleen M Pater, Tina K Sosa, Jacquelyn Boyer, Rhonda Cable, Melinda Egan, Timothy K Knilans, Amanda C Schondelmeyer, Christine L Schuler, Nicolas L Madsen</w:t>
            </w:r>
            <w:r>
              <w:rPr>
                <w:rFonts w:ascii="Garamond" w:hAnsi="Garamond"/>
                <w:lang w:val="en-AU"/>
              </w:rPr>
              <w:t>)</w:t>
            </w:r>
          </w:p>
          <w:p w:rsidR="00C9441B" w:rsidRPr="00D83413" w:rsidRDefault="00B97663" w:rsidP="00B97663">
            <w:pPr>
              <w:pStyle w:val="ListParagraph"/>
              <w:numPr>
                <w:ilvl w:val="0"/>
                <w:numId w:val="14"/>
              </w:numPr>
              <w:jc w:val="both"/>
              <w:rPr>
                <w:rFonts w:ascii="Garamond" w:hAnsi="Garamond"/>
                <w:lang w:val="en-AU"/>
              </w:rPr>
            </w:pPr>
            <w:r w:rsidRPr="00B97663">
              <w:rPr>
                <w:rFonts w:ascii="Garamond" w:hAnsi="Garamond"/>
                <w:lang w:val="en-AU"/>
              </w:rPr>
              <w:t xml:space="preserve">Editorial: Approach to making the </w:t>
            </w:r>
            <w:r w:rsidRPr="00B97663">
              <w:rPr>
                <w:rFonts w:ascii="Garamond" w:hAnsi="Garamond"/>
                <w:b/>
                <w:lang w:val="en-AU"/>
              </w:rPr>
              <w:t>availability heuristic</w:t>
            </w:r>
            <w:r w:rsidRPr="00B97663">
              <w:rPr>
                <w:rFonts w:ascii="Garamond" w:hAnsi="Garamond"/>
                <w:lang w:val="en-AU"/>
              </w:rPr>
              <w:t xml:space="preserve"> less available (Donald A Redelmeier, Kelvin Ng</w:t>
            </w:r>
            <w:r>
              <w:rPr>
                <w:rFonts w:ascii="Garamond" w:hAnsi="Garamond"/>
                <w:lang w:val="en-AU"/>
              </w:rPr>
              <w:t>)</w:t>
            </w:r>
          </w:p>
        </w:tc>
      </w:tr>
    </w:tbl>
    <w:p w:rsidR="007B2166" w:rsidRDefault="007B2166" w:rsidP="007B2166">
      <w:pPr>
        <w:keepNext/>
        <w:rPr>
          <w:rFonts w:ascii="Garamond" w:hAnsi="Garamond"/>
          <w:i/>
          <w:lang w:val="en-AU"/>
        </w:rPr>
      </w:pPr>
    </w:p>
    <w:p w:rsidR="005A00FB" w:rsidRPr="001C0CF1" w:rsidRDefault="005A00FB" w:rsidP="00E338A4">
      <w:pPr>
        <w:keepNext/>
        <w:rPr>
          <w:rFonts w:ascii="Garamond" w:hAnsi="Garamond"/>
          <w:b/>
          <w:lang w:val="en-AU"/>
        </w:rPr>
      </w:pPr>
      <w:r w:rsidRPr="001C0CF1">
        <w:rPr>
          <w:rFonts w:ascii="Garamond" w:hAnsi="Garamond"/>
          <w:b/>
          <w:lang w:val="en-AU"/>
        </w:rPr>
        <w:t>Online resources</w:t>
      </w:r>
    </w:p>
    <w:p w:rsidR="00E13727" w:rsidRDefault="00E13727" w:rsidP="00E338A4">
      <w:pPr>
        <w:keepNext/>
        <w:rPr>
          <w:rFonts w:ascii="Garamond" w:hAnsi="Garamond"/>
          <w:lang w:val="en-AU"/>
        </w:rPr>
      </w:pPr>
    </w:p>
    <w:p w:rsidR="007B2166" w:rsidRPr="000170DA" w:rsidRDefault="007B2166" w:rsidP="007B2166">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7B2166" w:rsidRDefault="00F435CB" w:rsidP="007B2166">
      <w:pPr>
        <w:keepNext/>
        <w:keepLines/>
        <w:rPr>
          <w:rFonts w:ascii="Garamond" w:hAnsi="Garamond"/>
          <w:u w:val="single"/>
          <w:lang w:val="en-AU"/>
        </w:rPr>
      </w:pPr>
      <w:hyperlink r:id="rId22" w:history="1">
        <w:r w:rsidR="007B2166" w:rsidRPr="00131E90">
          <w:rPr>
            <w:rStyle w:val="Hyperlink"/>
            <w:rFonts w:ascii="Garamond" w:hAnsi="Garamond"/>
            <w:lang w:val="en-AU"/>
          </w:rPr>
          <w:t>https://www.nice.org.uk/guidance</w:t>
        </w:r>
      </w:hyperlink>
    </w:p>
    <w:p w:rsidR="007B2166" w:rsidRPr="000170DA" w:rsidRDefault="007B2166" w:rsidP="007B2166">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7B2166" w:rsidRPr="00C15431" w:rsidRDefault="00330433" w:rsidP="00B97663">
      <w:pPr>
        <w:pStyle w:val="ListParagraph"/>
        <w:keepNext/>
        <w:keepLines/>
        <w:numPr>
          <w:ilvl w:val="0"/>
          <w:numId w:val="14"/>
        </w:numPr>
        <w:jc w:val="both"/>
        <w:rPr>
          <w:rFonts w:ascii="Garamond" w:hAnsi="Garamond"/>
          <w:lang w:val="en-AU"/>
        </w:rPr>
      </w:pPr>
      <w:r w:rsidRPr="00C15431">
        <w:rPr>
          <w:rFonts w:ascii="Garamond" w:hAnsi="Garamond"/>
          <w:lang w:val="en-AU"/>
        </w:rPr>
        <w:t>NICE Guideline NG</w:t>
      </w:r>
      <w:r w:rsidR="00B97663">
        <w:rPr>
          <w:rFonts w:ascii="Garamond" w:hAnsi="Garamond"/>
          <w:lang w:val="en-AU"/>
        </w:rPr>
        <w:t>150</w:t>
      </w:r>
      <w:r w:rsidR="005C2504" w:rsidRPr="00C15431">
        <w:rPr>
          <w:rFonts w:ascii="Garamond" w:hAnsi="Garamond"/>
          <w:lang w:val="en-AU"/>
        </w:rPr>
        <w:t xml:space="preserve"> </w:t>
      </w:r>
      <w:bookmarkStart w:id="1" w:name="_GoBack"/>
      <w:r w:rsidR="00B97663" w:rsidRPr="00B97663">
        <w:rPr>
          <w:rFonts w:ascii="Garamond" w:hAnsi="Garamond"/>
          <w:i/>
          <w:lang w:val="en-AU"/>
        </w:rPr>
        <w:t xml:space="preserve">Supporting adult </w:t>
      </w:r>
      <w:r w:rsidR="00B97663" w:rsidRPr="00B97663">
        <w:rPr>
          <w:rFonts w:ascii="Garamond" w:hAnsi="Garamond"/>
          <w:b/>
          <w:i/>
          <w:lang w:val="en-AU"/>
        </w:rPr>
        <w:t>carers</w:t>
      </w:r>
      <w:r w:rsidR="00B97663">
        <w:rPr>
          <w:rFonts w:ascii="Garamond" w:hAnsi="Garamond"/>
          <w:lang w:val="en-AU"/>
        </w:rPr>
        <w:t xml:space="preserve"> </w:t>
      </w:r>
      <w:hyperlink r:id="rId23" w:history="1">
        <w:r w:rsidR="00B97663" w:rsidRPr="00FE6C4D">
          <w:rPr>
            <w:rStyle w:val="Hyperlink"/>
            <w:rFonts w:ascii="Garamond" w:hAnsi="Garamond"/>
            <w:lang w:val="en-AU"/>
          </w:rPr>
          <w:t>https://www.nice.org.uk/guidance/ng150</w:t>
        </w:r>
      </w:hyperlink>
      <w:bookmarkEnd w:id="1"/>
    </w:p>
    <w:p w:rsidR="00C15431" w:rsidRDefault="00C15431" w:rsidP="00BC0023">
      <w:pPr>
        <w:keepLines/>
        <w:rPr>
          <w:rFonts w:ascii="Garamond" w:hAnsi="Garamond"/>
          <w:i/>
          <w:lang w:val="en-AU"/>
        </w:rPr>
      </w:pPr>
    </w:p>
    <w:p w:rsidR="00213C51" w:rsidRDefault="00213C51" w:rsidP="00FC2402">
      <w:pPr>
        <w:keepNext/>
        <w:keepLines/>
        <w:rPr>
          <w:rFonts w:ascii="Garamond" w:hAnsi="Garamond"/>
          <w:i/>
          <w:lang w:val="en-AU"/>
        </w:rPr>
      </w:pPr>
    </w:p>
    <w:p w:rsidR="00213C51" w:rsidRDefault="00213C51" w:rsidP="00FC2402">
      <w:pPr>
        <w:keepNext/>
        <w:keepLines/>
        <w:rPr>
          <w:rFonts w:ascii="Garamond" w:hAnsi="Garamond"/>
          <w:i/>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24"/>
      <w:footerReference w:type="default" r:id="rId25"/>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F26" w:rsidRDefault="00FD4F26">
      <w:r>
        <w:separator/>
      </w:r>
    </w:p>
  </w:endnote>
  <w:endnote w:type="continuationSeparator" w:id="0">
    <w:p w:rsidR="00FD4F26" w:rsidRDefault="00FD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26" w:rsidRDefault="00FD4F2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F6996">
      <w:rPr>
        <w:rStyle w:val="PageNumber"/>
        <w:noProof/>
      </w:rPr>
      <w:t>4</w:t>
    </w:r>
    <w:r>
      <w:rPr>
        <w:rStyle w:val="PageNumber"/>
      </w:rPr>
      <w:fldChar w:fldCharType="end"/>
    </w:r>
  </w:p>
  <w:p w:rsidR="00FD4F26" w:rsidRPr="001E78F0" w:rsidRDefault="00FD4F26"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C15431">
      <w:rPr>
        <w:rFonts w:ascii="Garamond" w:hAnsi="Garamond"/>
      </w:rPr>
      <w:t xml:space="preserve"> Issue 44</w:t>
    </w:r>
    <w:r w:rsidR="005C2504">
      <w:rPr>
        <w:rFonts w:ascii="Garamond" w:hAnsi="Garamond"/>
      </w:rPr>
      <w:t>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26" w:rsidRPr="001E78F0" w:rsidRDefault="00FD4F26"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F435CB">
      <w:rPr>
        <w:rStyle w:val="PageNumber"/>
        <w:rFonts w:ascii="Garamond" w:hAnsi="Garamond"/>
        <w:noProof/>
      </w:rPr>
      <w:t>5</w:t>
    </w:r>
    <w:r w:rsidRPr="001E78F0">
      <w:rPr>
        <w:rStyle w:val="PageNumber"/>
        <w:rFonts w:ascii="Garamond" w:hAnsi="Garamond"/>
      </w:rPr>
      <w:fldChar w:fldCharType="end"/>
    </w:r>
  </w:p>
  <w:p w:rsidR="00FD4F26" w:rsidRPr="001E78F0" w:rsidRDefault="00FD4F26"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5C2504">
      <w:rPr>
        <w:rFonts w:ascii="Garamond" w:hAnsi="Garamond"/>
      </w:rPr>
      <w:t xml:space="preserve"> Issue 448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F26" w:rsidRDefault="00FD4F26">
      <w:r>
        <w:separator/>
      </w:r>
    </w:p>
  </w:footnote>
  <w:footnote w:type="continuationSeparator" w:id="0">
    <w:p w:rsidR="00FD4F26" w:rsidRDefault="00FD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54367"/>
    <w:multiLevelType w:val="hybridMultilevel"/>
    <w:tmpl w:val="F66C58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EE40BC"/>
    <w:multiLevelType w:val="hybridMultilevel"/>
    <w:tmpl w:val="4EEAD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1D4BB9"/>
    <w:multiLevelType w:val="hybridMultilevel"/>
    <w:tmpl w:val="736EC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F23CD9"/>
    <w:multiLevelType w:val="hybridMultilevel"/>
    <w:tmpl w:val="FCDE9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4C1B06"/>
    <w:multiLevelType w:val="hybridMultilevel"/>
    <w:tmpl w:val="FC02A0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742DA9"/>
    <w:multiLevelType w:val="hybridMultilevel"/>
    <w:tmpl w:val="CE5E8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7D773D"/>
    <w:multiLevelType w:val="hybridMultilevel"/>
    <w:tmpl w:val="4260B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EC1C16"/>
    <w:multiLevelType w:val="hybridMultilevel"/>
    <w:tmpl w:val="66309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B02665"/>
    <w:multiLevelType w:val="hybridMultilevel"/>
    <w:tmpl w:val="4914F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8B3387"/>
    <w:multiLevelType w:val="hybridMultilevel"/>
    <w:tmpl w:val="1742C5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BF63F5"/>
    <w:multiLevelType w:val="hybridMultilevel"/>
    <w:tmpl w:val="94D09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DB0102"/>
    <w:multiLevelType w:val="hybridMultilevel"/>
    <w:tmpl w:val="EB441130"/>
    <w:lvl w:ilvl="0" w:tplc="86109EA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894C98"/>
    <w:multiLevelType w:val="hybridMultilevel"/>
    <w:tmpl w:val="61161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FC2AC9"/>
    <w:multiLevelType w:val="hybridMultilevel"/>
    <w:tmpl w:val="5906C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EA7919"/>
    <w:multiLevelType w:val="hybridMultilevel"/>
    <w:tmpl w:val="0770B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481D73"/>
    <w:multiLevelType w:val="hybridMultilevel"/>
    <w:tmpl w:val="F1BC8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0A125B"/>
    <w:multiLevelType w:val="hybridMultilevel"/>
    <w:tmpl w:val="0268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F8534AB"/>
    <w:multiLevelType w:val="hybridMultilevel"/>
    <w:tmpl w:val="6DA02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786E6B"/>
    <w:multiLevelType w:val="hybridMultilevel"/>
    <w:tmpl w:val="84DC4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8F25A9"/>
    <w:multiLevelType w:val="hybridMultilevel"/>
    <w:tmpl w:val="F6C0AA4A"/>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34" w15:restartNumberingAfterBreak="0">
    <w:nsid w:val="7A141958"/>
    <w:multiLevelType w:val="hybridMultilevel"/>
    <w:tmpl w:val="D77C4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1D6356"/>
    <w:multiLevelType w:val="hybridMultilevel"/>
    <w:tmpl w:val="2E12D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E43679"/>
    <w:multiLevelType w:val="hybridMultilevel"/>
    <w:tmpl w:val="EFD2E5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3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8"/>
  </w:num>
  <w:num w:numId="14">
    <w:abstractNumId w:val="22"/>
  </w:num>
  <w:num w:numId="15">
    <w:abstractNumId w:val="15"/>
  </w:num>
  <w:num w:numId="16">
    <w:abstractNumId w:val="20"/>
  </w:num>
  <w:num w:numId="17">
    <w:abstractNumId w:val="14"/>
  </w:num>
  <w:num w:numId="18">
    <w:abstractNumId w:val="23"/>
  </w:num>
  <w:num w:numId="19">
    <w:abstractNumId w:val="17"/>
  </w:num>
  <w:num w:numId="20">
    <w:abstractNumId w:val="33"/>
  </w:num>
  <w:num w:numId="21">
    <w:abstractNumId w:val="12"/>
  </w:num>
  <w:num w:numId="22">
    <w:abstractNumId w:val="27"/>
  </w:num>
  <w:num w:numId="23">
    <w:abstractNumId w:val="16"/>
  </w:num>
  <w:num w:numId="24">
    <w:abstractNumId w:val="13"/>
  </w:num>
  <w:num w:numId="25">
    <w:abstractNumId w:val="35"/>
  </w:num>
  <w:num w:numId="26">
    <w:abstractNumId w:val="31"/>
  </w:num>
  <w:num w:numId="27">
    <w:abstractNumId w:val="24"/>
  </w:num>
  <w:num w:numId="28">
    <w:abstractNumId w:val="10"/>
  </w:num>
  <w:num w:numId="29">
    <w:abstractNumId w:val="29"/>
  </w:num>
  <w:num w:numId="30">
    <w:abstractNumId w:val="30"/>
  </w:num>
  <w:num w:numId="31">
    <w:abstractNumId w:val="26"/>
  </w:num>
  <w:num w:numId="32">
    <w:abstractNumId w:val="18"/>
  </w:num>
  <w:num w:numId="33">
    <w:abstractNumId w:val="19"/>
  </w:num>
  <w:num w:numId="34">
    <w:abstractNumId w:val="11"/>
  </w:num>
  <w:num w:numId="35">
    <w:abstractNumId w:val="34"/>
  </w:num>
  <w:num w:numId="36">
    <w:abstractNumId w:val="36"/>
  </w:num>
  <w:num w:numId="37">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18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697"/>
    <w:rsid w:val="00031A4B"/>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AC4"/>
    <w:rsid w:val="00042E73"/>
    <w:rsid w:val="00042F4F"/>
    <w:rsid w:val="000430F1"/>
    <w:rsid w:val="000432D4"/>
    <w:rsid w:val="00043403"/>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0E8E"/>
    <w:rsid w:val="00051371"/>
    <w:rsid w:val="0005150C"/>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D6D"/>
    <w:rsid w:val="00063FF4"/>
    <w:rsid w:val="00064355"/>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3B6"/>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27"/>
    <w:rsid w:val="000E5ACC"/>
    <w:rsid w:val="000E5B33"/>
    <w:rsid w:val="000E5F6D"/>
    <w:rsid w:val="000E6105"/>
    <w:rsid w:val="000E6504"/>
    <w:rsid w:val="000E65F5"/>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BF6"/>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AE3"/>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29A"/>
    <w:rsid w:val="001319C3"/>
    <w:rsid w:val="00131BB6"/>
    <w:rsid w:val="00132070"/>
    <w:rsid w:val="001324C0"/>
    <w:rsid w:val="00132611"/>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914"/>
    <w:rsid w:val="00186A49"/>
    <w:rsid w:val="00186AEE"/>
    <w:rsid w:val="00186CC6"/>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B40"/>
    <w:rsid w:val="001A3E09"/>
    <w:rsid w:val="001A4B55"/>
    <w:rsid w:val="001A4F9E"/>
    <w:rsid w:val="001A5248"/>
    <w:rsid w:val="001A555D"/>
    <w:rsid w:val="001A5637"/>
    <w:rsid w:val="001A57CB"/>
    <w:rsid w:val="001A58D9"/>
    <w:rsid w:val="001A5968"/>
    <w:rsid w:val="001A5A4C"/>
    <w:rsid w:val="001A5B90"/>
    <w:rsid w:val="001A5B99"/>
    <w:rsid w:val="001A5EDE"/>
    <w:rsid w:val="001A60A8"/>
    <w:rsid w:val="001A6106"/>
    <w:rsid w:val="001A6192"/>
    <w:rsid w:val="001A632A"/>
    <w:rsid w:val="001A66F9"/>
    <w:rsid w:val="001A684F"/>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C72"/>
    <w:rsid w:val="001C4EA7"/>
    <w:rsid w:val="001C4FA1"/>
    <w:rsid w:val="001C5039"/>
    <w:rsid w:val="001C508F"/>
    <w:rsid w:val="001C5211"/>
    <w:rsid w:val="001C52B7"/>
    <w:rsid w:val="001C533D"/>
    <w:rsid w:val="001C5474"/>
    <w:rsid w:val="001C5B49"/>
    <w:rsid w:val="001C614B"/>
    <w:rsid w:val="001C61BA"/>
    <w:rsid w:val="001C61C0"/>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9DE"/>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21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9D4"/>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4E1"/>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2190"/>
    <w:rsid w:val="002F2666"/>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B89"/>
    <w:rsid w:val="00307CAE"/>
    <w:rsid w:val="00307D3D"/>
    <w:rsid w:val="00307FA8"/>
    <w:rsid w:val="00310082"/>
    <w:rsid w:val="003100CE"/>
    <w:rsid w:val="00310160"/>
    <w:rsid w:val="0031036D"/>
    <w:rsid w:val="00310416"/>
    <w:rsid w:val="003105E3"/>
    <w:rsid w:val="003106B8"/>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1D5"/>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B9C"/>
    <w:rsid w:val="00342F7F"/>
    <w:rsid w:val="00343098"/>
    <w:rsid w:val="00343838"/>
    <w:rsid w:val="0034384C"/>
    <w:rsid w:val="003438B5"/>
    <w:rsid w:val="003439A1"/>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0EB5"/>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1CE"/>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05AE"/>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C92"/>
    <w:rsid w:val="00421F2E"/>
    <w:rsid w:val="004225DA"/>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1FCB"/>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AF6"/>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533"/>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553"/>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7A"/>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85A"/>
    <w:rsid w:val="00577B2C"/>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EE5"/>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1CF"/>
    <w:rsid w:val="005B676D"/>
    <w:rsid w:val="005B6BF1"/>
    <w:rsid w:val="005B6C0C"/>
    <w:rsid w:val="005B6E33"/>
    <w:rsid w:val="005B6F4C"/>
    <w:rsid w:val="005B70EE"/>
    <w:rsid w:val="005B7378"/>
    <w:rsid w:val="005B7828"/>
    <w:rsid w:val="005B79B9"/>
    <w:rsid w:val="005B7B34"/>
    <w:rsid w:val="005B7BA1"/>
    <w:rsid w:val="005B7F94"/>
    <w:rsid w:val="005C012C"/>
    <w:rsid w:val="005C0240"/>
    <w:rsid w:val="005C032E"/>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504"/>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05"/>
    <w:rsid w:val="00601425"/>
    <w:rsid w:val="0060144A"/>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268"/>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094"/>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BE1"/>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7CF"/>
    <w:rsid w:val="0067482B"/>
    <w:rsid w:val="006748C3"/>
    <w:rsid w:val="00674DDB"/>
    <w:rsid w:val="00674F1C"/>
    <w:rsid w:val="00674F32"/>
    <w:rsid w:val="006753F0"/>
    <w:rsid w:val="00675951"/>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D3"/>
    <w:rsid w:val="00690AF9"/>
    <w:rsid w:val="00690B02"/>
    <w:rsid w:val="00690B6D"/>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776"/>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743"/>
    <w:rsid w:val="006C7987"/>
    <w:rsid w:val="006C7A50"/>
    <w:rsid w:val="006D0366"/>
    <w:rsid w:val="006D0A1B"/>
    <w:rsid w:val="006D0A2E"/>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179"/>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231"/>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36C"/>
    <w:rsid w:val="00716680"/>
    <w:rsid w:val="0071692C"/>
    <w:rsid w:val="00716AC5"/>
    <w:rsid w:val="00716B22"/>
    <w:rsid w:val="0071776E"/>
    <w:rsid w:val="00717894"/>
    <w:rsid w:val="00717CAE"/>
    <w:rsid w:val="00717D09"/>
    <w:rsid w:val="007205DC"/>
    <w:rsid w:val="00720986"/>
    <w:rsid w:val="007209DD"/>
    <w:rsid w:val="00720C2A"/>
    <w:rsid w:val="00720DCC"/>
    <w:rsid w:val="00720E0F"/>
    <w:rsid w:val="00720E20"/>
    <w:rsid w:val="00720E3B"/>
    <w:rsid w:val="00721078"/>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7CB"/>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4EC"/>
    <w:rsid w:val="007365AC"/>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5CD"/>
    <w:rsid w:val="007425FF"/>
    <w:rsid w:val="00742613"/>
    <w:rsid w:val="007427AA"/>
    <w:rsid w:val="00742870"/>
    <w:rsid w:val="00742D5A"/>
    <w:rsid w:val="00742E35"/>
    <w:rsid w:val="0074315A"/>
    <w:rsid w:val="0074338D"/>
    <w:rsid w:val="0074369F"/>
    <w:rsid w:val="00743A05"/>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37E"/>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57"/>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D46"/>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353"/>
    <w:rsid w:val="007975A7"/>
    <w:rsid w:val="00797759"/>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51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732"/>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55A"/>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009"/>
    <w:rsid w:val="007D21C0"/>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3A4"/>
    <w:rsid w:val="007E14AD"/>
    <w:rsid w:val="007E184B"/>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9AD"/>
    <w:rsid w:val="00831A9A"/>
    <w:rsid w:val="00831B85"/>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0B01"/>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620"/>
    <w:rsid w:val="008C7B4B"/>
    <w:rsid w:val="008C7B58"/>
    <w:rsid w:val="008C7CC1"/>
    <w:rsid w:val="008C7CF2"/>
    <w:rsid w:val="008D00D5"/>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E8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B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850"/>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B20"/>
    <w:rsid w:val="00A20B58"/>
    <w:rsid w:val="00A20D33"/>
    <w:rsid w:val="00A20E11"/>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400E8"/>
    <w:rsid w:val="00A404CA"/>
    <w:rsid w:val="00A40A40"/>
    <w:rsid w:val="00A40B1B"/>
    <w:rsid w:val="00A40DA6"/>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AD3"/>
    <w:rsid w:val="00A46B13"/>
    <w:rsid w:val="00A46C77"/>
    <w:rsid w:val="00A46DE8"/>
    <w:rsid w:val="00A471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B82"/>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10F"/>
    <w:rsid w:val="00AA36D1"/>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61A3"/>
    <w:rsid w:val="00AA6251"/>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B41"/>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68"/>
    <w:rsid w:val="00B3449B"/>
    <w:rsid w:val="00B34583"/>
    <w:rsid w:val="00B34860"/>
    <w:rsid w:val="00B348D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C52"/>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BAB"/>
    <w:rsid w:val="00B80C80"/>
    <w:rsid w:val="00B80F82"/>
    <w:rsid w:val="00B8117A"/>
    <w:rsid w:val="00B811C2"/>
    <w:rsid w:val="00B81505"/>
    <w:rsid w:val="00B81531"/>
    <w:rsid w:val="00B815EC"/>
    <w:rsid w:val="00B81C8E"/>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4A9C"/>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63"/>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5CF1"/>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CF2"/>
    <w:rsid w:val="00BB4619"/>
    <w:rsid w:val="00BB463A"/>
    <w:rsid w:val="00BB46BA"/>
    <w:rsid w:val="00BB4B41"/>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C0023"/>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58E"/>
    <w:rsid w:val="00BC5742"/>
    <w:rsid w:val="00BC6318"/>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802"/>
    <w:rsid w:val="00BE19DD"/>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D39"/>
    <w:rsid w:val="00BF0E14"/>
    <w:rsid w:val="00BF1006"/>
    <w:rsid w:val="00BF1059"/>
    <w:rsid w:val="00BF1404"/>
    <w:rsid w:val="00BF1665"/>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70D"/>
    <w:rsid w:val="00C05992"/>
    <w:rsid w:val="00C05C4C"/>
    <w:rsid w:val="00C05D9B"/>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6D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8BC"/>
    <w:rsid w:val="00C45FF4"/>
    <w:rsid w:val="00C46963"/>
    <w:rsid w:val="00C46A6B"/>
    <w:rsid w:val="00C46EB8"/>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92"/>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C3"/>
    <w:rsid w:val="00C841F5"/>
    <w:rsid w:val="00C84348"/>
    <w:rsid w:val="00C8436A"/>
    <w:rsid w:val="00C849B2"/>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87F3B"/>
    <w:rsid w:val="00C9020E"/>
    <w:rsid w:val="00C906F3"/>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3EB6"/>
    <w:rsid w:val="00CE4047"/>
    <w:rsid w:val="00CE4164"/>
    <w:rsid w:val="00CE4174"/>
    <w:rsid w:val="00CE43A4"/>
    <w:rsid w:val="00CE4518"/>
    <w:rsid w:val="00CE4C64"/>
    <w:rsid w:val="00CE4F41"/>
    <w:rsid w:val="00CE52C5"/>
    <w:rsid w:val="00CE5501"/>
    <w:rsid w:val="00CE5547"/>
    <w:rsid w:val="00CE5B83"/>
    <w:rsid w:val="00CE5B99"/>
    <w:rsid w:val="00CE5CAE"/>
    <w:rsid w:val="00CE5EB9"/>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B91"/>
    <w:rsid w:val="00D42F20"/>
    <w:rsid w:val="00D43194"/>
    <w:rsid w:val="00D432ED"/>
    <w:rsid w:val="00D43301"/>
    <w:rsid w:val="00D4353E"/>
    <w:rsid w:val="00D43612"/>
    <w:rsid w:val="00D43620"/>
    <w:rsid w:val="00D437E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C69"/>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6D"/>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211"/>
    <w:rsid w:val="00E144A0"/>
    <w:rsid w:val="00E14579"/>
    <w:rsid w:val="00E14758"/>
    <w:rsid w:val="00E14C3B"/>
    <w:rsid w:val="00E14C5A"/>
    <w:rsid w:val="00E14CAD"/>
    <w:rsid w:val="00E14D42"/>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E76"/>
    <w:rsid w:val="00E24EDB"/>
    <w:rsid w:val="00E250AD"/>
    <w:rsid w:val="00E25143"/>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309"/>
    <w:rsid w:val="00E3354F"/>
    <w:rsid w:val="00E33584"/>
    <w:rsid w:val="00E338A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E41"/>
    <w:rsid w:val="00E81164"/>
    <w:rsid w:val="00E8150E"/>
    <w:rsid w:val="00E81790"/>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DAF"/>
    <w:rsid w:val="00E85FBA"/>
    <w:rsid w:val="00E860BE"/>
    <w:rsid w:val="00E861B5"/>
    <w:rsid w:val="00E8637B"/>
    <w:rsid w:val="00E86380"/>
    <w:rsid w:val="00E86526"/>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A68"/>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0BA"/>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1FA"/>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5CB"/>
    <w:rsid w:val="00F43A0A"/>
    <w:rsid w:val="00F43A6B"/>
    <w:rsid w:val="00F43BA6"/>
    <w:rsid w:val="00F43DDE"/>
    <w:rsid w:val="00F44639"/>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BF"/>
    <w:rsid w:val="00F876EA"/>
    <w:rsid w:val="00F8774A"/>
    <w:rsid w:val="00F87778"/>
    <w:rsid w:val="00F8779F"/>
    <w:rsid w:val="00F87916"/>
    <w:rsid w:val="00F87F78"/>
    <w:rsid w:val="00F9004C"/>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91C"/>
    <w:rsid w:val="00F96D1C"/>
    <w:rsid w:val="00F96EFD"/>
    <w:rsid w:val="00F97183"/>
    <w:rsid w:val="00F97235"/>
    <w:rsid w:val="00F976AD"/>
    <w:rsid w:val="00F97C5F"/>
    <w:rsid w:val="00F97D61"/>
    <w:rsid w:val="00F97D70"/>
    <w:rsid w:val="00F97E96"/>
    <w:rsid w:val="00FA05A6"/>
    <w:rsid w:val="00FA0C54"/>
    <w:rsid w:val="00FA0CB1"/>
    <w:rsid w:val="00FA0D21"/>
    <w:rsid w:val="00FA0E88"/>
    <w:rsid w:val="00FA10BC"/>
    <w:rsid w:val="00FA1139"/>
    <w:rsid w:val="00FA11D5"/>
    <w:rsid w:val="00FA19D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AD8"/>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996"/>
    <w:rsid w:val="00FF6B72"/>
    <w:rsid w:val="00FF6D47"/>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8113"/>
    <o:shapelayout v:ext="edit">
      <o:idmap v:ext="edit" data="1"/>
    </o:shapelayout>
  </w:shapeDefaults>
  <w:decimalSymbol w:val="."/>
  <w:listSeparator w:val=","/>
  <w14:docId w14:val="7BC4F4C4"/>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504"/>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0340997">
      <w:bodyDiv w:val="1"/>
      <w:marLeft w:val="0"/>
      <w:marRight w:val="0"/>
      <w:marTop w:val="0"/>
      <w:marBottom w:val="0"/>
      <w:divBdr>
        <w:top w:val="none" w:sz="0" w:space="0" w:color="auto"/>
        <w:left w:val="none" w:sz="0" w:space="0" w:color="auto"/>
        <w:bottom w:val="none" w:sz="0" w:space="0" w:color="auto"/>
        <w:right w:val="none" w:sz="0" w:space="0" w:color="auto"/>
      </w:divBdr>
      <w:divsChild>
        <w:div w:id="1433817264">
          <w:marLeft w:val="0"/>
          <w:marRight w:val="0"/>
          <w:marTop w:val="0"/>
          <w:marBottom w:val="0"/>
          <w:divBdr>
            <w:top w:val="none" w:sz="0" w:space="0" w:color="auto"/>
            <w:left w:val="none" w:sz="0" w:space="0" w:color="auto"/>
            <w:bottom w:val="single" w:sz="6" w:space="0" w:color="CCCCCC"/>
            <w:right w:val="none" w:sz="0" w:space="0" w:color="auto"/>
          </w:divBdr>
          <w:divsChild>
            <w:div w:id="801536494">
              <w:marLeft w:val="0"/>
              <w:marRight w:val="0"/>
              <w:marTop w:val="0"/>
              <w:marBottom w:val="0"/>
              <w:divBdr>
                <w:top w:val="none" w:sz="0" w:space="0" w:color="auto"/>
                <w:left w:val="none" w:sz="0" w:space="0" w:color="auto"/>
                <w:bottom w:val="none" w:sz="0" w:space="0" w:color="auto"/>
                <w:right w:val="none" w:sz="0" w:space="0" w:color="auto"/>
              </w:divBdr>
              <w:divsChild>
                <w:div w:id="784345429">
                  <w:marLeft w:val="0"/>
                  <w:marRight w:val="0"/>
                  <w:marTop w:val="0"/>
                  <w:marBottom w:val="0"/>
                  <w:divBdr>
                    <w:top w:val="none" w:sz="0" w:space="0" w:color="auto"/>
                    <w:left w:val="none" w:sz="0" w:space="0" w:color="auto"/>
                    <w:bottom w:val="none" w:sz="0" w:space="0" w:color="auto"/>
                    <w:right w:val="none" w:sz="0" w:space="0" w:color="auto"/>
                  </w:divBdr>
                  <w:divsChild>
                    <w:div w:id="762536534">
                      <w:marLeft w:val="0"/>
                      <w:marRight w:val="0"/>
                      <w:marTop w:val="0"/>
                      <w:marBottom w:val="0"/>
                      <w:divBdr>
                        <w:top w:val="none" w:sz="0" w:space="0" w:color="auto"/>
                        <w:left w:val="none" w:sz="0" w:space="0" w:color="auto"/>
                        <w:bottom w:val="none" w:sz="0" w:space="0" w:color="auto"/>
                        <w:right w:val="none" w:sz="0" w:space="0" w:color="auto"/>
                      </w:divBdr>
                      <w:divsChild>
                        <w:div w:id="406461290">
                          <w:marLeft w:val="0"/>
                          <w:marRight w:val="0"/>
                          <w:marTop w:val="0"/>
                          <w:marBottom w:val="0"/>
                          <w:divBdr>
                            <w:top w:val="none" w:sz="0" w:space="0" w:color="auto"/>
                            <w:left w:val="none" w:sz="0" w:space="0" w:color="auto"/>
                            <w:bottom w:val="none" w:sz="0" w:space="0" w:color="auto"/>
                            <w:right w:val="none" w:sz="0" w:space="0" w:color="auto"/>
                          </w:divBdr>
                        </w:div>
                        <w:div w:id="104532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07374">
          <w:marLeft w:val="0"/>
          <w:marRight w:val="0"/>
          <w:marTop w:val="0"/>
          <w:marBottom w:val="0"/>
          <w:divBdr>
            <w:top w:val="none" w:sz="0" w:space="0" w:color="auto"/>
            <w:left w:val="none" w:sz="0" w:space="0" w:color="auto"/>
            <w:bottom w:val="single" w:sz="6" w:space="0" w:color="CCCCCC"/>
            <w:right w:val="none" w:sz="0" w:space="0" w:color="auto"/>
          </w:divBdr>
          <w:divsChild>
            <w:div w:id="502089804">
              <w:marLeft w:val="0"/>
              <w:marRight w:val="0"/>
              <w:marTop w:val="0"/>
              <w:marBottom w:val="0"/>
              <w:divBdr>
                <w:top w:val="none" w:sz="0" w:space="0" w:color="auto"/>
                <w:left w:val="none" w:sz="0" w:space="0" w:color="auto"/>
                <w:bottom w:val="none" w:sz="0" w:space="0" w:color="auto"/>
                <w:right w:val="none" w:sz="0" w:space="0" w:color="auto"/>
              </w:divBdr>
              <w:divsChild>
                <w:div w:id="1167282783">
                  <w:marLeft w:val="0"/>
                  <w:marRight w:val="0"/>
                  <w:marTop w:val="0"/>
                  <w:marBottom w:val="0"/>
                  <w:divBdr>
                    <w:top w:val="none" w:sz="0" w:space="0" w:color="auto"/>
                    <w:left w:val="none" w:sz="0" w:space="0" w:color="auto"/>
                    <w:bottom w:val="none" w:sz="0" w:space="0" w:color="auto"/>
                    <w:right w:val="none" w:sz="0" w:space="0" w:color="auto"/>
                  </w:divBdr>
                  <w:divsChild>
                    <w:div w:id="108672639">
                      <w:marLeft w:val="0"/>
                      <w:marRight w:val="0"/>
                      <w:marTop w:val="0"/>
                      <w:marBottom w:val="0"/>
                      <w:divBdr>
                        <w:top w:val="none" w:sz="0" w:space="0" w:color="auto"/>
                        <w:left w:val="none" w:sz="0" w:space="0" w:color="auto"/>
                        <w:bottom w:val="none" w:sz="0" w:space="0" w:color="auto"/>
                        <w:right w:val="none" w:sz="0" w:space="0" w:color="auto"/>
                      </w:divBdr>
                      <w:divsChild>
                        <w:div w:id="433403413">
                          <w:marLeft w:val="0"/>
                          <w:marRight w:val="0"/>
                          <w:marTop w:val="0"/>
                          <w:marBottom w:val="0"/>
                          <w:divBdr>
                            <w:top w:val="none" w:sz="0" w:space="0" w:color="auto"/>
                            <w:left w:val="none" w:sz="0" w:space="0" w:color="auto"/>
                            <w:bottom w:val="none" w:sz="0" w:space="0" w:color="auto"/>
                            <w:right w:val="none" w:sz="0" w:space="0" w:color="auto"/>
                          </w:divBdr>
                        </w:div>
                        <w:div w:id="1451389338">
                          <w:marLeft w:val="0"/>
                          <w:marRight w:val="0"/>
                          <w:marTop w:val="0"/>
                          <w:marBottom w:val="0"/>
                          <w:divBdr>
                            <w:top w:val="none" w:sz="0" w:space="0" w:color="auto"/>
                            <w:left w:val="none" w:sz="0" w:space="0" w:color="auto"/>
                            <w:bottom w:val="none" w:sz="0" w:space="0" w:color="auto"/>
                            <w:right w:val="none" w:sz="0" w:space="0" w:color="auto"/>
                          </w:divBdr>
                        </w:div>
                        <w:div w:id="97486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7649">
                  <w:marLeft w:val="0"/>
                  <w:marRight w:val="0"/>
                  <w:marTop w:val="0"/>
                  <w:marBottom w:val="0"/>
                  <w:divBdr>
                    <w:top w:val="none" w:sz="0" w:space="0" w:color="auto"/>
                    <w:left w:val="none" w:sz="0" w:space="0" w:color="auto"/>
                    <w:bottom w:val="none" w:sz="0" w:space="0" w:color="auto"/>
                    <w:right w:val="none" w:sz="0" w:space="0" w:color="auto"/>
                  </w:divBdr>
                  <w:divsChild>
                    <w:div w:id="1216352883">
                      <w:marLeft w:val="0"/>
                      <w:marRight w:val="0"/>
                      <w:marTop w:val="0"/>
                      <w:marBottom w:val="0"/>
                      <w:divBdr>
                        <w:top w:val="none" w:sz="0" w:space="0" w:color="auto"/>
                        <w:left w:val="none" w:sz="0" w:space="0" w:color="auto"/>
                        <w:bottom w:val="none" w:sz="0" w:space="0" w:color="auto"/>
                        <w:right w:val="none" w:sz="0" w:space="0" w:color="auto"/>
                      </w:divBdr>
                      <w:divsChild>
                        <w:div w:id="437023791">
                          <w:marLeft w:val="0"/>
                          <w:marRight w:val="0"/>
                          <w:marTop w:val="0"/>
                          <w:marBottom w:val="0"/>
                          <w:divBdr>
                            <w:top w:val="none" w:sz="0" w:space="0" w:color="auto"/>
                            <w:left w:val="none" w:sz="0" w:space="0" w:color="auto"/>
                            <w:bottom w:val="none" w:sz="0" w:space="0" w:color="auto"/>
                            <w:right w:val="none" w:sz="0" w:space="0" w:color="auto"/>
                          </w:divBdr>
                        </w:div>
                        <w:div w:id="1789465603">
                          <w:marLeft w:val="0"/>
                          <w:marRight w:val="0"/>
                          <w:marTop w:val="0"/>
                          <w:marBottom w:val="0"/>
                          <w:divBdr>
                            <w:top w:val="none" w:sz="0" w:space="0" w:color="auto"/>
                            <w:left w:val="none" w:sz="0" w:space="0" w:color="auto"/>
                            <w:bottom w:val="none" w:sz="0" w:space="0" w:color="auto"/>
                            <w:right w:val="none" w:sz="0" w:space="0" w:color="auto"/>
                          </w:divBdr>
                        </w:div>
                        <w:div w:id="110310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7701">
                  <w:marLeft w:val="0"/>
                  <w:marRight w:val="0"/>
                  <w:marTop w:val="0"/>
                  <w:marBottom w:val="0"/>
                  <w:divBdr>
                    <w:top w:val="none" w:sz="0" w:space="0" w:color="auto"/>
                    <w:left w:val="none" w:sz="0" w:space="0" w:color="auto"/>
                    <w:bottom w:val="none" w:sz="0" w:space="0" w:color="auto"/>
                    <w:right w:val="none" w:sz="0" w:space="0" w:color="auto"/>
                  </w:divBdr>
                  <w:divsChild>
                    <w:div w:id="134874857">
                      <w:marLeft w:val="0"/>
                      <w:marRight w:val="0"/>
                      <w:marTop w:val="0"/>
                      <w:marBottom w:val="0"/>
                      <w:divBdr>
                        <w:top w:val="none" w:sz="0" w:space="0" w:color="auto"/>
                        <w:left w:val="none" w:sz="0" w:space="0" w:color="auto"/>
                        <w:bottom w:val="none" w:sz="0" w:space="0" w:color="auto"/>
                        <w:right w:val="none" w:sz="0" w:space="0" w:color="auto"/>
                      </w:divBdr>
                      <w:divsChild>
                        <w:div w:id="1654602282">
                          <w:marLeft w:val="0"/>
                          <w:marRight w:val="0"/>
                          <w:marTop w:val="0"/>
                          <w:marBottom w:val="0"/>
                          <w:divBdr>
                            <w:top w:val="none" w:sz="0" w:space="0" w:color="auto"/>
                            <w:left w:val="none" w:sz="0" w:space="0" w:color="auto"/>
                            <w:bottom w:val="none" w:sz="0" w:space="0" w:color="auto"/>
                            <w:right w:val="none" w:sz="0" w:space="0" w:color="auto"/>
                          </w:divBdr>
                        </w:div>
                        <w:div w:id="25760246">
                          <w:marLeft w:val="0"/>
                          <w:marRight w:val="0"/>
                          <w:marTop w:val="0"/>
                          <w:marBottom w:val="0"/>
                          <w:divBdr>
                            <w:top w:val="none" w:sz="0" w:space="0" w:color="auto"/>
                            <w:left w:val="none" w:sz="0" w:space="0" w:color="auto"/>
                            <w:bottom w:val="none" w:sz="0" w:space="0" w:color="auto"/>
                            <w:right w:val="none" w:sz="0" w:space="0" w:color="auto"/>
                          </w:divBdr>
                        </w:div>
                        <w:div w:id="7054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871101">
                  <w:marLeft w:val="0"/>
                  <w:marRight w:val="0"/>
                  <w:marTop w:val="0"/>
                  <w:marBottom w:val="0"/>
                  <w:divBdr>
                    <w:top w:val="none" w:sz="0" w:space="0" w:color="auto"/>
                    <w:left w:val="none" w:sz="0" w:space="0" w:color="auto"/>
                    <w:bottom w:val="none" w:sz="0" w:space="0" w:color="auto"/>
                    <w:right w:val="none" w:sz="0" w:space="0" w:color="auto"/>
                  </w:divBdr>
                  <w:divsChild>
                    <w:div w:id="129791720">
                      <w:marLeft w:val="0"/>
                      <w:marRight w:val="0"/>
                      <w:marTop w:val="0"/>
                      <w:marBottom w:val="0"/>
                      <w:divBdr>
                        <w:top w:val="none" w:sz="0" w:space="0" w:color="auto"/>
                        <w:left w:val="none" w:sz="0" w:space="0" w:color="auto"/>
                        <w:bottom w:val="none" w:sz="0" w:space="0" w:color="auto"/>
                        <w:right w:val="none" w:sz="0" w:space="0" w:color="auto"/>
                      </w:divBdr>
                      <w:divsChild>
                        <w:div w:id="2143956418">
                          <w:marLeft w:val="0"/>
                          <w:marRight w:val="0"/>
                          <w:marTop w:val="0"/>
                          <w:marBottom w:val="0"/>
                          <w:divBdr>
                            <w:top w:val="none" w:sz="0" w:space="0" w:color="auto"/>
                            <w:left w:val="none" w:sz="0" w:space="0" w:color="auto"/>
                            <w:bottom w:val="none" w:sz="0" w:space="0" w:color="auto"/>
                            <w:right w:val="none" w:sz="0" w:space="0" w:color="auto"/>
                          </w:divBdr>
                        </w:div>
                        <w:div w:id="280692934">
                          <w:marLeft w:val="0"/>
                          <w:marRight w:val="0"/>
                          <w:marTop w:val="0"/>
                          <w:marBottom w:val="0"/>
                          <w:divBdr>
                            <w:top w:val="none" w:sz="0" w:space="0" w:color="auto"/>
                            <w:left w:val="none" w:sz="0" w:space="0" w:color="auto"/>
                            <w:bottom w:val="none" w:sz="0" w:space="0" w:color="auto"/>
                            <w:right w:val="none" w:sz="0" w:space="0" w:color="auto"/>
                          </w:divBdr>
                        </w:div>
                        <w:div w:id="622659065">
                          <w:marLeft w:val="0"/>
                          <w:marRight w:val="0"/>
                          <w:marTop w:val="0"/>
                          <w:marBottom w:val="0"/>
                          <w:divBdr>
                            <w:top w:val="none" w:sz="0" w:space="0" w:color="auto"/>
                            <w:left w:val="none" w:sz="0" w:space="0" w:color="auto"/>
                            <w:bottom w:val="none" w:sz="0" w:space="0" w:color="auto"/>
                            <w:right w:val="none" w:sz="0" w:space="0" w:color="auto"/>
                          </w:divBdr>
                        </w:div>
                        <w:div w:id="5163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281882770">
          <w:marLeft w:val="0"/>
          <w:marRight w:val="0"/>
          <w:marTop w:val="225"/>
          <w:marBottom w:val="0"/>
          <w:divBdr>
            <w:top w:val="none" w:sz="0" w:space="0" w:color="auto"/>
            <w:left w:val="none" w:sz="0" w:space="0" w:color="auto"/>
            <w:bottom w:val="none" w:sz="0" w:space="0" w:color="auto"/>
            <w:right w:val="none" w:sz="0" w:space="0" w:color="auto"/>
          </w:divBdr>
          <w:divsChild>
            <w:div w:id="1492022764">
              <w:marLeft w:val="0"/>
              <w:marRight w:val="0"/>
              <w:marTop w:val="0"/>
              <w:marBottom w:val="75"/>
              <w:divBdr>
                <w:top w:val="none" w:sz="0" w:space="0" w:color="auto"/>
                <w:left w:val="none" w:sz="0" w:space="0" w:color="auto"/>
                <w:bottom w:val="none" w:sz="0" w:space="0" w:color="auto"/>
                <w:right w:val="none" w:sz="0" w:space="0" w:color="auto"/>
              </w:divBdr>
            </w:div>
            <w:div w:id="1178734967">
              <w:marLeft w:val="0"/>
              <w:marRight w:val="0"/>
              <w:marTop w:val="0"/>
              <w:marBottom w:val="0"/>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1463301709">
              <w:marLeft w:val="0"/>
              <w:marRight w:val="0"/>
              <w:marTop w:val="0"/>
              <w:marBottom w:val="75"/>
              <w:divBdr>
                <w:top w:val="none" w:sz="0" w:space="0" w:color="auto"/>
                <w:left w:val="none" w:sz="0" w:space="0" w:color="auto"/>
                <w:bottom w:val="none" w:sz="0" w:space="0" w:color="auto"/>
                <w:right w:val="none" w:sz="0" w:space="0" w:color="auto"/>
              </w:divBdr>
            </w:div>
            <w:div w:id="664361420">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1932006856">
              <w:marLeft w:val="0"/>
              <w:marRight w:val="0"/>
              <w:marTop w:val="0"/>
              <w:marBottom w:val="75"/>
              <w:divBdr>
                <w:top w:val="none" w:sz="0" w:space="0" w:color="auto"/>
                <w:left w:val="none" w:sz="0" w:space="0" w:color="auto"/>
                <w:bottom w:val="none" w:sz="0" w:space="0" w:color="auto"/>
                <w:right w:val="none" w:sz="0" w:space="0" w:color="auto"/>
              </w:divBdr>
            </w:div>
            <w:div w:id="850603964">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1600016606">
              <w:marLeft w:val="0"/>
              <w:marRight w:val="0"/>
              <w:marTop w:val="0"/>
              <w:marBottom w:val="75"/>
              <w:divBdr>
                <w:top w:val="none" w:sz="0" w:space="0" w:color="auto"/>
                <w:left w:val="none" w:sz="0" w:space="0" w:color="auto"/>
                <w:bottom w:val="none" w:sz="0" w:space="0" w:color="auto"/>
                <w:right w:val="none" w:sz="0" w:space="0" w:color="auto"/>
              </w:divBdr>
            </w:div>
            <w:div w:id="826095514">
              <w:marLeft w:val="0"/>
              <w:marRight w:val="0"/>
              <w:marTop w:val="0"/>
              <w:marBottom w:val="0"/>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309479871">
              <w:marLeft w:val="0"/>
              <w:marRight w:val="0"/>
              <w:marTop w:val="0"/>
              <w:marBottom w:val="75"/>
              <w:divBdr>
                <w:top w:val="none" w:sz="0" w:space="0" w:color="auto"/>
                <w:left w:val="none" w:sz="0" w:space="0" w:color="auto"/>
                <w:bottom w:val="none" w:sz="0" w:space="0" w:color="auto"/>
                <w:right w:val="none" w:sz="0" w:space="0" w:color="auto"/>
              </w:divBdr>
            </w:div>
            <w:div w:id="25176219">
              <w:marLeft w:val="0"/>
              <w:marRight w:val="0"/>
              <w:marTop w:val="0"/>
              <w:marBottom w:val="0"/>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87610549">
              <w:marLeft w:val="0"/>
              <w:marRight w:val="0"/>
              <w:marTop w:val="0"/>
              <w:marBottom w:val="75"/>
              <w:divBdr>
                <w:top w:val="none" w:sz="0" w:space="0" w:color="auto"/>
                <w:left w:val="none" w:sz="0" w:space="0" w:color="auto"/>
                <w:bottom w:val="none" w:sz="0" w:space="0" w:color="auto"/>
                <w:right w:val="none" w:sz="0" w:space="0" w:color="auto"/>
              </w:divBdr>
            </w:div>
            <w:div w:id="1300186305">
              <w:marLeft w:val="0"/>
              <w:marRight w:val="0"/>
              <w:marTop w:val="0"/>
              <w:marBottom w:val="0"/>
              <w:divBdr>
                <w:top w:val="none" w:sz="0" w:space="0" w:color="auto"/>
                <w:left w:val="none" w:sz="0" w:space="0" w:color="auto"/>
                <w:bottom w:val="none" w:sz="0" w:space="0" w:color="auto"/>
                <w:right w:val="none" w:sz="0" w:space="0" w:color="auto"/>
              </w:divBdr>
            </w:div>
          </w:divsChild>
        </w:div>
        <w:div w:id="175847043">
          <w:marLeft w:val="0"/>
          <w:marRight w:val="0"/>
          <w:marTop w:val="225"/>
          <w:marBottom w:val="0"/>
          <w:divBdr>
            <w:top w:val="none" w:sz="0" w:space="0" w:color="auto"/>
            <w:left w:val="none" w:sz="0" w:space="0" w:color="auto"/>
            <w:bottom w:val="none" w:sz="0" w:space="0" w:color="auto"/>
            <w:right w:val="none" w:sz="0" w:space="0" w:color="auto"/>
          </w:divBdr>
          <w:divsChild>
            <w:div w:id="1812554046">
              <w:marLeft w:val="0"/>
              <w:marRight w:val="0"/>
              <w:marTop w:val="0"/>
              <w:marBottom w:val="75"/>
              <w:divBdr>
                <w:top w:val="none" w:sz="0" w:space="0" w:color="auto"/>
                <w:left w:val="none" w:sz="0" w:space="0" w:color="auto"/>
                <w:bottom w:val="none" w:sz="0" w:space="0" w:color="auto"/>
                <w:right w:val="none" w:sz="0" w:space="0" w:color="auto"/>
              </w:divBdr>
            </w:div>
            <w:div w:id="1722898388">
              <w:marLeft w:val="0"/>
              <w:marRight w:val="0"/>
              <w:marTop w:val="0"/>
              <w:marBottom w:val="0"/>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1242449501">
              <w:marLeft w:val="0"/>
              <w:marRight w:val="0"/>
              <w:marTop w:val="0"/>
              <w:marBottom w:val="75"/>
              <w:divBdr>
                <w:top w:val="none" w:sz="0" w:space="0" w:color="auto"/>
                <w:left w:val="none" w:sz="0" w:space="0" w:color="auto"/>
                <w:bottom w:val="none" w:sz="0" w:space="0" w:color="auto"/>
                <w:right w:val="none" w:sz="0" w:space="0" w:color="auto"/>
              </w:divBdr>
            </w:div>
            <w:div w:id="897058228">
              <w:marLeft w:val="0"/>
              <w:marRight w:val="0"/>
              <w:marTop w:val="0"/>
              <w:marBottom w:val="0"/>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2072148433">
              <w:marLeft w:val="0"/>
              <w:marRight w:val="0"/>
              <w:marTop w:val="0"/>
              <w:marBottom w:val="75"/>
              <w:divBdr>
                <w:top w:val="none" w:sz="0" w:space="0" w:color="auto"/>
                <w:left w:val="none" w:sz="0" w:space="0" w:color="auto"/>
                <w:bottom w:val="none" w:sz="0" w:space="0" w:color="auto"/>
                <w:right w:val="none" w:sz="0" w:space="0" w:color="auto"/>
              </w:divBdr>
            </w:div>
            <w:div w:id="333606471">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677386524">
              <w:marLeft w:val="0"/>
              <w:marRight w:val="0"/>
              <w:marTop w:val="0"/>
              <w:marBottom w:val="75"/>
              <w:divBdr>
                <w:top w:val="none" w:sz="0" w:space="0" w:color="auto"/>
                <w:left w:val="none" w:sz="0" w:space="0" w:color="auto"/>
                <w:bottom w:val="none" w:sz="0" w:space="0" w:color="auto"/>
                <w:right w:val="none" w:sz="0" w:space="0" w:color="auto"/>
              </w:divBdr>
            </w:div>
            <w:div w:id="1400464">
              <w:marLeft w:val="0"/>
              <w:marRight w:val="0"/>
              <w:marTop w:val="0"/>
              <w:marBottom w:val="0"/>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163397534">
                          <w:marLeft w:val="0"/>
                          <w:marRight w:val="0"/>
                          <w:marTop w:val="0"/>
                          <w:marBottom w:val="0"/>
                          <w:divBdr>
                            <w:top w:val="none" w:sz="0" w:space="0" w:color="auto"/>
                            <w:left w:val="none" w:sz="0" w:space="0" w:color="auto"/>
                            <w:bottom w:val="none" w:sz="0" w:space="0" w:color="auto"/>
                            <w:right w:val="none" w:sz="0" w:space="0" w:color="auto"/>
                          </w:divBdr>
                        </w:div>
                        <w:div w:id="1223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1027484201">
                          <w:marLeft w:val="0"/>
                          <w:marRight w:val="0"/>
                          <w:marTop w:val="0"/>
                          <w:marBottom w:val="0"/>
                          <w:divBdr>
                            <w:top w:val="none" w:sz="0" w:space="0" w:color="auto"/>
                            <w:left w:val="none" w:sz="0" w:space="0" w:color="auto"/>
                            <w:bottom w:val="none" w:sz="0" w:space="0" w:color="auto"/>
                            <w:right w:val="none" w:sz="0" w:space="0" w:color="auto"/>
                          </w:divBdr>
                        </w:div>
                        <w:div w:id="78215903">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1505391167">
                          <w:marLeft w:val="0"/>
                          <w:marRight w:val="0"/>
                          <w:marTop w:val="0"/>
                          <w:marBottom w:val="0"/>
                          <w:divBdr>
                            <w:top w:val="none" w:sz="0" w:space="0" w:color="auto"/>
                            <w:left w:val="none" w:sz="0" w:space="0" w:color="auto"/>
                            <w:bottom w:val="none" w:sz="0" w:space="0" w:color="auto"/>
                            <w:right w:val="none" w:sz="0" w:space="0" w:color="auto"/>
                          </w:divBdr>
                        </w:div>
                        <w:div w:id="2049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doi.org/10.1016/S0140-6736(19)32989-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qualitysafety.bmj.com/content/early/recent"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dx.doi.org/10.1136/bmjqs-2019-010141"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186/s12873-019-0289-3" TargetMode="External"/><Relationship Id="rId20" Type="http://schemas.openxmlformats.org/officeDocument/2006/relationships/hyperlink" Target="https://journals.sagepub.com/toc/ajmb/3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alzburgglobal.org/news/statements/article/salzburg-global-fellows-design-new-global-principles-for-measuring-patient-safety.html" TargetMode="External"/><Relationship Id="rId23" Type="http://schemas.openxmlformats.org/officeDocument/2006/relationships/hyperlink" Target="https://www.nice.org.uk/guidance/ng150"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qualitysafety.bmj.com/content/29/2"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nice.org.uk/guidanc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7E48C-3519-47B0-9073-0DF617261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5</Pages>
  <Words>2013</Words>
  <Characters>13029</Characters>
  <Application>Microsoft Office Word</Application>
  <DocSecurity>0</DocSecurity>
  <Lines>723</Lines>
  <Paragraphs>341</Paragraphs>
  <ScaleCrop>false</ScaleCrop>
  <HeadingPairs>
    <vt:vector size="2" baseType="variant">
      <vt:variant>
        <vt:lpstr>Title</vt:lpstr>
      </vt:variant>
      <vt:variant>
        <vt:i4>1</vt:i4>
      </vt:variant>
    </vt:vector>
  </HeadingPairs>
  <TitlesOfParts>
    <vt:vector size="1" baseType="lpstr">
      <vt:lpstr>On the Radar Issue 448</vt:lpstr>
    </vt:vector>
  </TitlesOfParts>
  <Company>ACSQHC</Company>
  <LinksUpToDate>false</LinksUpToDate>
  <CharactersWithSpaces>14701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448</dc:title>
  <dc:subject/>
  <dc:creator>Dr Niall Johnson</dc:creator>
  <cp:keywords/>
  <dc:description/>
  <cp:lastModifiedBy>Johnson, Niall</cp:lastModifiedBy>
  <cp:revision>13</cp:revision>
  <cp:lastPrinted>2018-03-02T02:34:00Z</cp:lastPrinted>
  <dcterms:created xsi:type="dcterms:W3CDTF">2020-01-19T21:25:00Z</dcterms:created>
  <dcterms:modified xsi:type="dcterms:W3CDTF">2020-01-24T00:31:00Z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