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B402EF">
        <w:rPr>
          <w:rFonts w:ascii="Garamond" w:hAnsi="Garamond"/>
          <w:lang w:val="en-AU"/>
        </w:rPr>
        <w:t>50</w:t>
      </w:r>
    </w:p>
    <w:p w:rsidR="00755242" w:rsidRDefault="00B402EF" w:rsidP="00F738B5">
      <w:pPr>
        <w:rPr>
          <w:rFonts w:ascii="Garamond" w:hAnsi="Garamond"/>
          <w:lang w:val="en-AU"/>
        </w:rPr>
      </w:pPr>
      <w:r>
        <w:rPr>
          <w:rFonts w:ascii="Garamond" w:hAnsi="Garamond"/>
          <w:lang w:val="en-AU"/>
        </w:rPr>
        <w:t>10</w:t>
      </w:r>
      <w:r w:rsidR="0040050A">
        <w:rPr>
          <w:rFonts w:ascii="Garamond" w:hAnsi="Garamond"/>
          <w:lang w:val="en-AU"/>
        </w:rPr>
        <w:t xml:space="preserve"> Febr</w:t>
      </w:r>
      <w:r w:rsidR="007B2166">
        <w:rPr>
          <w:rFonts w:ascii="Garamond" w:hAnsi="Garamond"/>
          <w:lang w:val="en-AU"/>
        </w:rPr>
        <w:t>uary 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w:t>
      </w:r>
      <w:proofErr w:type="gramStart"/>
      <w:r w:rsidR="00F460A7" w:rsidRPr="00467B47">
        <w:rPr>
          <w:rFonts w:ascii="Garamond" w:hAnsi="Garamond"/>
          <w:lang w:val="en-AU"/>
        </w:rPr>
        <w:t>is considered</w:t>
      </w:r>
      <w:proofErr w:type="gramEnd"/>
      <w:r w:rsidR="00F460A7" w:rsidRPr="00467B47">
        <w:rPr>
          <w:rFonts w:ascii="Garamond" w:hAnsi="Garamond"/>
          <w:lang w:val="en-AU"/>
        </w:rPr>
        <w:t xml:space="preserve">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proofErr w:type="spellStart"/>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proofErr w:type="spellEnd"/>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proofErr w:type="spellStart"/>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proofErr w:type="spellEnd"/>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9D4C3E">
        <w:rPr>
          <w:rFonts w:ascii="Garamond" w:hAnsi="Garamond"/>
          <w:bCs/>
          <w:lang w:val="en-AU"/>
        </w:rPr>
        <w:t>, Kass Adams</w:t>
      </w:r>
      <w:r w:rsidR="008C117E">
        <w:rPr>
          <w:rFonts w:ascii="Garamond" w:hAnsi="Garamond"/>
          <w:bCs/>
          <w:lang w:val="en-AU"/>
        </w:rPr>
        <w:t>, Fiona Horn</w:t>
      </w:r>
    </w:p>
    <w:p w:rsidR="008D2809" w:rsidRDefault="008D2809">
      <w:pPr>
        <w:rPr>
          <w:rFonts w:ascii="Garamond" w:hAnsi="Garamond"/>
          <w:b/>
          <w:lang w:val="en-AU"/>
        </w:rPr>
      </w:pPr>
    </w:p>
    <w:p w:rsidR="00FF6B72" w:rsidRDefault="00FF6B72">
      <w:pPr>
        <w:rPr>
          <w:rFonts w:ascii="Garamond" w:hAnsi="Garamond"/>
          <w:b/>
          <w:lang w:val="en-AU"/>
        </w:rPr>
      </w:pPr>
    </w:p>
    <w:p w:rsidR="00030391" w:rsidRPr="00030391" w:rsidRDefault="00030391" w:rsidP="00030391">
      <w:pPr>
        <w:rPr>
          <w:rFonts w:ascii="Garamond" w:hAnsi="Garamond"/>
          <w:b/>
          <w:lang w:val="en-AU"/>
        </w:rPr>
      </w:pPr>
      <w:r w:rsidRPr="00030391">
        <w:rPr>
          <w:rFonts w:ascii="Garamond" w:hAnsi="Garamond"/>
          <w:b/>
          <w:lang w:val="en-AU"/>
        </w:rPr>
        <w:t xml:space="preserve">Australian </w:t>
      </w:r>
      <w:r w:rsidR="001C0D25">
        <w:rPr>
          <w:rFonts w:ascii="Garamond" w:hAnsi="Garamond"/>
          <w:b/>
          <w:lang w:val="en-AU"/>
        </w:rPr>
        <w:t>Register of Clinical Registries</w:t>
      </w:r>
    </w:p>
    <w:p w:rsidR="00030391" w:rsidRDefault="00B05DB7" w:rsidP="00030391">
      <w:pPr>
        <w:rPr>
          <w:rFonts w:ascii="Garamond" w:hAnsi="Garamond"/>
          <w:lang w:val="en-AU"/>
        </w:rPr>
      </w:pPr>
      <w:hyperlink r:id="rId15" w:anchor="australian-register-of-clinical-registries" w:history="1">
        <w:r w:rsidR="001C0D25" w:rsidRPr="006439D7">
          <w:rPr>
            <w:rStyle w:val="Hyperlink"/>
            <w:rFonts w:ascii="Garamond" w:hAnsi="Garamond"/>
            <w:lang w:val="en-AU"/>
          </w:rPr>
          <w:t>https://www.safetyandquality.gov.au/our-work/national-arrangements-clinical-quality-registries#australian-register-of-clinical-registries</w:t>
        </w:r>
      </w:hyperlink>
    </w:p>
    <w:p w:rsidR="001C0D25" w:rsidRDefault="001C0D25" w:rsidP="00030391">
      <w:pPr>
        <w:rPr>
          <w:rFonts w:ascii="Garamond" w:hAnsi="Garamond"/>
          <w:lang w:val="en-AU"/>
        </w:rPr>
      </w:pPr>
    </w:p>
    <w:p w:rsidR="00030391" w:rsidRPr="00030391" w:rsidRDefault="00030391" w:rsidP="00030391">
      <w:pPr>
        <w:rPr>
          <w:rFonts w:ascii="Garamond" w:hAnsi="Garamond"/>
          <w:lang w:val="en-AU"/>
        </w:rPr>
      </w:pPr>
      <w:r w:rsidRPr="00030391">
        <w:rPr>
          <w:rFonts w:ascii="Garamond" w:hAnsi="Garamond"/>
          <w:lang w:val="en-AU"/>
        </w:rPr>
        <w:t xml:space="preserve">Clinical quality registries (CQRs) have the potential to report on retrospective, current and prospectively collected data to a wide range of stakeholders including clinicians, patients, hospital administrators, government, funders and insurers. The collected data </w:t>
      </w:r>
      <w:r>
        <w:rPr>
          <w:rFonts w:ascii="Garamond" w:hAnsi="Garamond"/>
          <w:lang w:val="en-AU"/>
        </w:rPr>
        <w:t xml:space="preserve">may </w:t>
      </w:r>
      <w:proofErr w:type="spellStart"/>
      <w:r w:rsidRPr="00030391">
        <w:rPr>
          <w:rFonts w:ascii="Garamond" w:hAnsi="Garamond"/>
          <w:lang w:val="en-AU"/>
        </w:rPr>
        <w:t>includes</w:t>
      </w:r>
      <w:proofErr w:type="spellEnd"/>
      <w:r w:rsidRPr="00030391">
        <w:rPr>
          <w:rFonts w:ascii="Garamond" w:hAnsi="Garamond"/>
          <w:lang w:val="en-AU"/>
        </w:rPr>
        <w:t xml:space="preserve"> processes of care, health outcomes, patient reported outcome measures (PROMs), patient reported experience measures (PREMs) and health system costs. Each component of the collected data contributes to our understanding of the benefit and cost-effectiveness of treatment and care from the perspectives of the patient, clinician, health service provider, health insurer and government. There is enormous potential for CQRs to inform care delivery at the patient, clinician, local, national and international levels.</w:t>
      </w:r>
    </w:p>
    <w:p w:rsidR="00030391" w:rsidRDefault="00030391" w:rsidP="00030391">
      <w:pPr>
        <w:rPr>
          <w:rFonts w:ascii="Garamond" w:hAnsi="Garamond"/>
          <w:lang w:val="en-AU"/>
        </w:rPr>
      </w:pPr>
    </w:p>
    <w:p w:rsidR="00030391" w:rsidRPr="00030391" w:rsidRDefault="00030391" w:rsidP="00030391">
      <w:pPr>
        <w:rPr>
          <w:rFonts w:ascii="Garamond" w:hAnsi="Garamond"/>
          <w:lang w:val="en-AU"/>
        </w:rPr>
      </w:pPr>
      <w:r w:rsidRPr="00030391">
        <w:rPr>
          <w:rFonts w:ascii="Garamond" w:hAnsi="Garamond"/>
          <w:lang w:val="en-AU"/>
        </w:rPr>
        <w:t xml:space="preserve">The Australian Commission on Safety and Quality in Health Care has developed the Australian Register of Clinical Registries to facilitate collaboration and awareness of registry activity among key stakeholders. Once a clinical registry </w:t>
      </w:r>
      <w:proofErr w:type="gramStart"/>
      <w:r w:rsidRPr="00030391">
        <w:rPr>
          <w:rFonts w:ascii="Garamond" w:hAnsi="Garamond"/>
          <w:lang w:val="en-AU"/>
        </w:rPr>
        <w:t>is registered</w:t>
      </w:r>
      <w:proofErr w:type="gramEnd"/>
      <w:r w:rsidRPr="00030391">
        <w:rPr>
          <w:rFonts w:ascii="Garamond" w:hAnsi="Garamond"/>
          <w:lang w:val="en-AU"/>
        </w:rPr>
        <w:t xml:space="preserve"> via the online form, Commission staff curate the information provided. In due course, a brief </w:t>
      </w:r>
      <w:r w:rsidRPr="00030391">
        <w:rPr>
          <w:rFonts w:ascii="Garamond" w:hAnsi="Garamond"/>
          <w:lang w:val="en-AU"/>
        </w:rPr>
        <w:lastRenderedPageBreak/>
        <w:t>summary of the registry, web link and registry contact details will be published on the Commission’s website.</w:t>
      </w:r>
    </w:p>
    <w:p w:rsidR="001C0D25" w:rsidRDefault="001C0D25" w:rsidP="00030391">
      <w:pPr>
        <w:rPr>
          <w:rFonts w:ascii="Garamond" w:hAnsi="Garamond"/>
          <w:lang w:val="en-AU"/>
        </w:rPr>
      </w:pPr>
    </w:p>
    <w:p w:rsidR="001C0D25" w:rsidRDefault="00030391" w:rsidP="00030391">
      <w:pPr>
        <w:rPr>
          <w:rFonts w:ascii="Garamond" w:hAnsi="Garamond"/>
          <w:lang w:val="en-AU"/>
        </w:rPr>
      </w:pPr>
      <w:r w:rsidRPr="00030391">
        <w:rPr>
          <w:rFonts w:ascii="Garamond" w:hAnsi="Garamond"/>
          <w:lang w:val="en-AU"/>
        </w:rPr>
        <w:t>The Commission plans to publish a list of the registered clinical registries on the Commission website following review of the information provided. The first publication is due in March 2020.</w:t>
      </w:r>
    </w:p>
    <w:p w:rsidR="001C0D25" w:rsidRDefault="001C0D25" w:rsidP="00030391">
      <w:pPr>
        <w:rPr>
          <w:rFonts w:ascii="Garamond" w:hAnsi="Garamond"/>
          <w:lang w:val="en-AU"/>
        </w:rPr>
      </w:pPr>
    </w:p>
    <w:p w:rsidR="00030391" w:rsidRDefault="00030391" w:rsidP="00030391">
      <w:pPr>
        <w:rPr>
          <w:rFonts w:ascii="Garamond" w:hAnsi="Garamond"/>
          <w:lang w:val="en-AU"/>
        </w:rPr>
      </w:pPr>
      <w:r w:rsidRPr="00030391">
        <w:rPr>
          <w:rFonts w:ascii="Garamond" w:hAnsi="Garamond"/>
          <w:lang w:val="en-AU"/>
        </w:rPr>
        <w:t xml:space="preserve">Register your clinical registry on our website </w:t>
      </w:r>
      <w:r>
        <w:rPr>
          <w:rFonts w:ascii="Garamond" w:hAnsi="Garamond"/>
          <w:lang w:val="en-AU"/>
        </w:rPr>
        <w:t xml:space="preserve">at </w:t>
      </w:r>
      <w:hyperlink r:id="rId16" w:anchor="australian-register-of-clinical-registries" w:history="1">
        <w:r w:rsidR="001C0D25" w:rsidRPr="006439D7">
          <w:rPr>
            <w:rStyle w:val="Hyperlink"/>
            <w:rFonts w:ascii="Garamond" w:hAnsi="Garamond"/>
            <w:lang w:val="en-AU"/>
          </w:rPr>
          <w:t>https://www.safetyandquality.gov.au/our-work/national-arrangements-clinical-quality-registries#australian-register-of-clinical-registries</w:t>
        </w:r>
      </w:hyperlink>
    </w:p>
    <w:p w:rsidR="001C0D25" w:rsidRPr="00030391" w:rsidRDefault="001C0D25" w:rsidP="00030391">
      <w:pPr>
        <w:rPr>
          <w:rFonts w:ascii="Garamond" w:hAnsi="Garamond"/>
          <w:lang w:val="en-AU"/>
        </w:rPr>
      </w:pPr>
    </w:p>
    <w:p w:rsidR="00030391" w:rsidRPr="00030391" w:rsidRDefault="00030391" w:rsidP="00030391">
      <w:pPr>
        <w:rPr>
          <w:rFonts w:ascii="Garamond" w:hAnsi="Garamond"/>
          <w:b/>
          <w:i/>
          <w:lang w:val="en-AU"/>
        </w:rPr>
      </w:pPr>
      <w:r w:rsidRPr="00030391">
        <w:rPr>
          <w:rFonts w:ascii="Garamond" w:hAnsi="Garamond"/>
          <w:b/>
          <w:i/>
          <w:lang w:val="en-AU"/>
        </w:rPr>
        <w:t>Contact us</w:t>
      </w:r>
    </w:p>
    <w:p w:rsidR="00030391" w:rsidRDefault="00030391" w:rsidP="00030391">
      <w:pPr>
        <w:rPr>
          <w:rFonts w:ascii="Garamond" w:hAnsi="Garamond"/>
          <w:lang w:val="en-AU"/>
        </w:rPr>
      </w:pPr>
      <w:r w:rsidRPr="00030391">
        <w:rPr>
          <w:rFonts w:ascii="Garamond" w:hAnsi="Garamond"/>
          <w:lang w:val="en-AU"/>
        </w:rPr>
        <w:t xml:space="preserve">Enquiries </w:t>
      </w:r>
      <w:r>
        <w:rPr>
          <w:rFonts w:ascii="Garamond" w:hAnsi="Garamond"/>
          <w:lang w:val="en-AU"/>
        </w:rPr>
        <w:t>about</w:t>
      </w:r>
      <w:r w:rsidRPr="00030391">
        <w:rPr>
          <w:rFonts w:ascii="Garamond" w:hAnsi="Garamond"/>
          <w:lang w:val="en-AU"/>
        </w:rPr>
        <w:t xml:space="preserve"> the register </w:t>
      </w:r>
      <w:proofErr w:type="gramStart"/>
      <w:r w:rsidRPr="00030391">
        <w:rPr>
          <w:rFonts w:ascii="Garamond" w:hAnsi="Garamond"/>
          <w:lang w:val="en-AU"/>
        </w:rPr>
        <w:t>may be sent</w:t>
      </w:r>
      <w:proofErr w:type="gramEnd"/>
      <w:r w:rsidRPr="00030391">
        <w:rPr>
          <w:rFonts w:ascii="Garamond" w:hAnsi="Garamond"/>
          <w:lang w:val="en-AU"/>
        </w:rPr>
        <w:t xml:space="preserve"> to </w:t>
      </w:r>
      <w:hyperlink r:id="rId17" w:history="1">
        <w:r w:rsidRPr="006439D7">
          <w:rPr>
            <w:rStyle w:val="Hyperlink"/>
            <w:rFonts w:ascii="Garamond" w:hAnsi="Garamond"/>
            <w:lang w:val="en-AU"/>
          </w:rPr>
          <w:t>CQR@safetyandquality.gov.au</w:t>
        </w:r>
      </w:hyperlink>
    </w:p>
    <w:p w:rsidR="001C0D25" w:rsidRDefault="001C0D25" w:rsidP="00030391">
      <w:pPr>
        <w:rPr>
          <w:rFonts w:ascii="Garamond" w:hAnsi="Garamond"/>
          <w:lang w:val="en-AU"/>
        </w:rPr>
      </w:pPr>
    </w:p>
    <w:p w:rsidR="00030391" w:rsidRPr="00030391" w:rsidRDefault="001C0D25" w:rsidP="002030BE">
      <w:pPr>
        <w:jc w:val="center"/>
        <w:rPr>
          <w:rFonts w:ascii="Garamond" w:hAnsi="Garamond"/>
          <w:lang w:val="en-AU"/>
        </w:rPr>
      </w:pPr>
      <w:r>
        <w:rPr>
          <w:rFonts w:ascii="Garamond" w:hAnsi="Garamond"/>
          <w:noProof/>
          <w:lang w:val="en-AU" w:eastAsia="en-AU"/>
        </w:rPr>
        <w:drawing>
          <wp:inline distT="0" distB="0" distL="0" distR="0">
            <wp:extent cx="3553428" cy="2780944"/>
            <wp:effectExtent l="0" t="0" r="0" b="0"/>
            <wp:docPr id="1" name="Picture 1" descr="This clinical outcome feedback loop is the defining feature of clinical quality registries." title="Clinical feedback loop">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Improving-clinical-practice-diagra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5902" cy="2806358"/>
                    </a:xfrm>
                    <a:prstGeom prst="rect">
                      <a:avLst/>
                    </a:prstGeom>
                    <a:noFill/>
                    <a:ln>
                      <a:noFill/>
                    </a:ln>
                  </pic:spPr>
                </pic:pic>
              </a:graphicData>
            </a:graphic>
          </wp:inline>
        </w:drawing>
      </w:r>
    </w:p>
    <w:p w:rsidR="00B402EF" w:rsidRDefault="00B402EF" w:rsidP="00B402EF">
      <w:pPr>
        <w:keepNext/>
        <w:keepLines/>
        <w:autoSpaceDE w:val="0"/>
        <w:autoSpaceDN w:val="0"/>
        <w:adjustRightInd w:val="0"/>
        <w:rPr>
          <w:rFonts w:ascii="Garamond" w:hAnsi="Garamond"/>
          <w:lang w:val="en-AU"/>
        </w:rPr>
      </w:pPr>
    </w:p>
    <w:p w:rsidR="007B2166" w:rsidRDefault="007B2166">
      <w:pPr>
        <w:rPr>
          <w:rFonts w:ascii="Garamond" w:hAnsi="Garamond"/>
          <w:b/>
          <w:lang w:val="en-AU"/>
        </w:rPr>
      </w:pPr>
      <w:r>
        <w:rPr>
          <w:rFonts w:ascii="Garamond" w:hAnsi="Garamond"/>
          <w:b/>
          <w:lang w:val="en-AU"/>
        </w:rPr>
        <w:t>Reports</w:t>
      </w:r>
    </w:p>
    <w:p w:rsidR="007B2166" w:rsidRDefault="007B2166" w:rsidP="007B2166">
      <w:pPr>
        <w:keepNext/>
        <w:keepLines/>
        <w:autoSpaceDE w:val="0"/>
        <w:autoSpaceDN w:val="0"/>
        <w:adjustRightInd w:val="0"/>
        <w:rPr>
          <w:rFonts w:ascii="Garamond" w:hAnsi="Garamond"/>
          <w:lang w:val="en-AU"/>
        </w:rPr>
      </w:pPr>
    </w:p>
    <w:p w:rsidR="0009438D" w:rsidRPr="0009438D" w:rsidRDefault="0009438D" w:rsidP="0009438D">
      <w:pPr>
        <w:keepNext/>
        <w:keepLines/>
        <w:autoSpaceDE w:val="0"/>
        <w:autoSpaceDN w:val="0"/>
        <w:adjustRightInd w:val="0"/>
        <w:rPr>
          <w:rFonts w:ascii="Garamond" w:hAnsi="Garamond"/>
          <w:i/>
          <w:lang w:val="en-AU"/>
        </w:rPr>
      </w:pPr>
      <w:r w:rsidRPr="0009438D">
        <w:rPr>
          <w:rFonts w:ascii="Garamond" w:hAnsi="Garamond"/>
          <w:i/>
          <w:lang w:val="en-AU"/>
        </w:rPr>
        <w:t>Developing an assessment tool for Australian general practices transforming to a Patient-Centred Medical Home model of care</w:t>
      </w:r>
    </w:p>
    <w:p w:rsidR="0009438D" w:rsidRDefault="0009438D" w:rsidP="0009438D">
      <w:pPr>
        <w:keepNext/>
        <w:keepLines/>
        <w:autoSpaceDE w:val="0"/>
        <w:autoSpaceDN w:val="0"/>
        <w:adjustRightInd w:val="0"/>
        <w:rPr>
          <w:rFonts w:ascii="Garamond" w:hAnsi="Garamond"/>
          <w:lang w:val="en-AU"/>
        </w:rPr>
      </w:pPr>
      <w:r w:rsidRPr="0009438D">
        <w:rPr>
          <w:rFonts w:ascii="Garamond" w:hAnsi="Garamond"/>
          <w:lang w:val="en-AU"/>
        </w:rPr>
        <w:t>Deeble Institute Evidence Brief No. 19</w:t>
      </w:r>
    </w:p>
    <w:p w:rsidR="0009438D" w:rsidRDefault="0009438D" w:rsidP="007365AC">
      <w:pPr>
        <w:keepNext/>
        <w:keepLines/>
        <w:autoSpaceDE w:val="0"/>
        <w:autoSpaceDN w:val="0"/>
        <w:adjustRightInd w:val="0"/>
        <w:rPr>
          <w:rFonts w:ascii="Garamond" w:hAnsi="Garamond"/>
          <w:lang w:val="en-AU"/>
        </w:rPr>
      </w:pPr>
      <w:r w:rsidRPr="0009438D">
        <w:rPr>
          <w:rFonts w:ascii="Garamond" w:hAnsi="Garamond"/>
          <w:lang w:val="en-AU"/>
        </w:rPr>
        <w:t>Elliott A, Sweeney S, Langford-Ely A, Bruce A, Harvey S, Silk K</w:t>
      </w:r>
    </w:p>
    <w:p w:rsidR="0079100B" w:rsidRDefault="0009438D" w:rsidP="007365AC">
      <w:pPr>
        <w:keepNext/>
        <w:keepLines/>
        <w:autoSpaceDE w:val="0"/>
        <w:autoSpaceDN w:val="0"/>
        <w:adjustRightInd w:val="0"/>
        <w:rPr>
          <w:rFonts w:ascii="Garamond" w:hAnsi="Garamond"/>
          <w:lang w:val="en-AU"/>
        </w:rPr>
      </w:pPr>
      <w:r w:rsidRPr="0009438D">
        <w:rPr>
          <w:rFonts w:ascii="Garamond" w:hAnsi="Garamond"/>
          <w:lang w:val="en-AU"/>
        </w:rPr>
        <w:t>Canberra: Australian Healthcare and Hospitals Association</w:t>
      </w:r>
      <w:proofErr w:type="gramStart"/>
      <w:r w:rsidRPr="0009438D">
        <w:rPr>
          <w:rFonts w:ascii="Garamond" w:hAnsi="Garamond"/>
          <w:lang w:val="en-AU"/>
        </w:rPr>
        <w:t>;</w:t>
      </w:r>
      <w:proofErr w:type="gramEnd"/>
      <w:r w:rsidRPr="0009438D">
        <w:rPr>
          <w:rFonts w:ascii="Garamond" w:hAnsi="Garamond"/>
          <w:lang w:val="en-AU"/>
        </w:rPr>
        <w:t xml:space="preserve"> 2020. p. 15.</w:t>
      </w:r>
    </w:p>
    <w:tbl>
      <w:tblPr>
        <w:tblStyle w:val="TableGrid"/>
        <w:tblW w:w="0" w:type="auto"/>
        <w:tblInd w:w="288" w:type="dxa"/>
        <w:tblLayout w:type="fixed"/>
        <w:tblLook w:val="01E0" w:firstRow="1" w:lastRow="1" w:firstColumn="1" w:lastColumn="1" w:noHBand="0" w:noVBand="0"/>
      </w:tblPr>
      <w:tblGrid>
        <w:gridCol w:w="1080"/>
        <w:gridCol w:w="8280"/>
      </w:tblGrid>
      <w:tr w:rsidR="00941EFA" w:rsidRPr="000170DA" w:rsidTr="00FD4F26">
        <w:tc>
          <w:tcPr>
            <w:tcW w:w="1080" w:type="dxa"/>
            <w:tcBorders>
              <w:top w:val="single" w:sz="4" w:space="0" w:color="auto"/>
              <w:left w:val="single" w:sz="4" w:space="0" w:color="auto"/>
              <w:bottom w:val="single" w:sz="4" w:space="0" w:color="auto"/>
              <w:right w:val="single" w:sz="4" w:space="0" w:color="auto"/>
            </w:tcBorders>
            <w:vAlign w:val="center"/>
          </w:tcPr>
          <w:p w:rsidR="00941EFA" w:rsidRPr="000170DA" w:rsidRDefault="001B1FFF" w:rsidP="00FD4F26">
            <w:pPr>
              <w:rPr>
                <w:rStyle w:val="Hyperlink"/>
                <w:rFonts w:ascii="Garamond" w:hAnsi="Garamond"/>
                <w:lang w:val="en-AU"/>
              </w:rPr>
            </w:pPr>
            <w:r>
              <w:rPr>
                <w:rFonts w:ascii="Garamond" w:hAnsi="Garamond"/>
                <w:lang w:val="en-AU"/>
              </w:rPr>
              <w:tab/>
            </w:r>
            <w:r w:rsidR="00941EF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41EFA" w:rsidRPr="000170DA" w:rsidRDefault="00B05DB7" w:rsidP="00481243">
            <w:pPr>
              <w:rPr>
                <w:rStyle w:val="Hyperlink"/>
                <w:rFonts w:ascii="Garamond" w:hAnsi="Garamond"/>
                <w:color w:val="auto"/>
                <w:u w:val="none"/>
                <w:lang w:val="en-AU"/>
              </w:rPr>
            </w:pPr>
            <w:hyperlink r:id="rId20" w:history="1">
              <w:r w:rsidR="00481243" w:rsidRPr="006439D7">
                <w:rPr>
                  <w:rStyle w:val="Hyperlink"/>
                  <w:rFonts w:ascii="Garamond" w:hAnsi="Garamond"/>
                  <w:lang w:val="en-AU"/>
                </w:rPr>
                <w:t>https://ahha.asn.au/publication/health-policy-evidence-briefs/evidence-brief-no-19-developing-assessment-tool-australian</w:t>
              </w:r>
            </w:hyperlink>
          </w:p>
        </w:tc>
      </w:tr>
      <w:tr w:rsidR="00941EFA" w:rsidRPr="000170DA" w:rsidTr="00FD4F26">
        <w:tc>
          <w:tcPr>
            <w:tcW w:w="1080" w:type="dxa"/>
            <w:tcBorders>
              <w:top w:val="single" w:sz="4" w:space="0" w:color="auto"/>
              <w:left w:val="single" w:sz="4" w:space="0" w:color="auto"/>
              <w:bottom w:val="single" w:sz="4" w:space="0" w:color="auto"/>
              <w:right w:val="single" w:sz="4" w:space="0" w:color="auto"/>
            </w:tcBorders>
            <w:vAlign w:val="center"/>
          </w:tcPr>
          <w:p w:rsidR="00941EFA" w:rsidRPr="000170DA" w:rsidRDefault="00941EFA" w:rsidP="00FD4F2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81243" w:rsidRPr="007A2510" w:rsidRDefault="0009438D" w:rsidP="00481243">
            <w:pPr>
              <w:rPr>
                <w:rFonts w:ascii="Garamond" w:hAnsi="Garamond"/>
                <w:lang w:val="en-AU"/>
              </w:rPr>
            </w:pPr>
            <w:r>
              <w:rPr>
                <w:rFonts w:ascii="Garamond" w:hAnsi="Garamond"/>
                <w:lang w:val="en-AU"/>
              </w:rPr>
              <w:t xml:space="preserve">This evidence brief published by the </w:t>
            </w:r>
            <w:r w:rsidRPr="0009438D">
              <w:rPr>
                <w:rFonts w:ascii="Garamond" w:hAnsi="Garamond"/>
                <w:lang w:val="en-AU"/>
              </w:rPr>
              <w:t>Australian Healthcare and Hospitals Association</w:t>
            </w:r>
            <w:r>
              <w:rPr>
                <w:rFonts w:ascii="Garamond" w:hAnsi="Garamond"/>
                <w:lang w:val="en-AU"/>
              </w:rPr>
              <w:t xml:space="preserve">’s Deeble Institute looks at the topic of ‘medical home’ in primary care. Specifically the authors </w:t>
            </w:r>
            <w:r w:rsidR="00481243">
              <w:rPr>
                <w:rFonts w:ascii="Garamond" w:hAnsi="Garamond"/>
                <w:lang w:val="en-AU"/>
              </w:rPr>
              <w:t xml:space="preserve">describe the development of a tool for assessing how GP practices have adopted a ‘Patient-Centred Medical Home’ (PCMH) model of care. </w:t>
            </w:r>
            <w:r w:rsidR="00481243" w:rsidRPr="00481243">
              <w:rPr>
                <w:rFonts w:ascii="Garamond" w:hAnsi="Garamond"/>
                <w:lang w:val="en-AU"/>
              </w:rPr>
              <w:t xml:space="preserve">The </w:t>
            </w:r>
            <w:r w:rsidR="00481243">
              <w:rPr>
                <w:rFonts w:ascii="Garamond" w:hAnsi="Garamond"/>
                <w:lang w:val="en-AU"/>
              </w:rPr>
              <w:t xml:space="preserve">authors observe that the </w:t>
            </w:r>
            <w:r w:rsidR="00481243" w:rsidRPr="00481243">
              <w:rPr>
                <w:rFonts w:ascii="Garamond" w:hAnsi="Garamond"/>
                <w:lang w:val="en-AU"/>
              </w:rPr>
              <w:t xml:space="preserve">PCMH model </w:t>
            </w:r>
            <w:r w:rsidR="00481243">
              <w:rPr>
                <w:rFonts w:ascii="Garamond" w:hAnsi="Garamond"/>
                <w:lang w:val="en-AU"/>
              </w:rPr>
              <w:t xml:space="preserve">has been </w:t>
            </w:r>
            <w:r w:rsidR="00481243" w:rsidRPr="00481243">
              <w:rPr>
                <w:rFonts w:ascii="Garamond" w:hAnsi="Garamond"/>
                <w:lang w:val="en-AU"/>
              </w:rPr>
              <w:t xml:space="preserve">associated with high-performing primary care and </w:t>
            </w:r>
            <w:r w:rsidR="00481243">
              <w:rPr>
                <w:rFonts w:ascii="Garamond" w:hAnsi="Garamond"/>
                <w:lang w:val="en-AU"/>
              </w:rPr>
              <w:t xml:space="preserve">can offer </w:t>
            </w:r>
            <w:r w:rsidR="00481243" w:rsidRPr="00481243">
              <w:rPr>
                <w:rFonts w:ascii="Garamond" w:hAnsi="Garamond"/>
                <w:lang w:val="en-AU"/>
              </w:rPr>
              <w:t xml:space="preserve">a framework for </w:t>
            </w:r>
            <w:r w:rsidR="00481243">
              <w:rPr>
                <w:rFonts w:ascii="Garamond" w:hAnsi="Garamond"/>
                <w:lang w:val="en-AU"/>
              </w:rPr>
              <w:t xml:space="preserve">assisting </w:t>
            </w:r>
            <w:r w:rsidR="00481243" w:rsidRPr="00481243">
              <w:rPr>
                <w:rFonts w:ascii="Garamond" w:hAnsi="Garamond"/>
                <w:lang w:val="en-AU"/>
              </w:rPr>
              <w:t>general practice to deliver more person-centred care.</w:t>
            </w:r>
            <w:r w:rsidR="00481243">
              <w:rPr>
                <w:rFonts w:ascii="Garamond" w:hAnsi="Garamond"/>
                <w:lang w:val="en-AU"/>
              </w:rPr>
              <w:t xml:space="preserve"> The </w:t>
            </w:r>
            <w:r w:rsidR="00481243" w:rsidRPr="00481243">
              <w:rPr>
                <w:rFonts w:ascii="Garamond" w:hAnsi="Garamond"/>
                <w:lang w:val="en-AU"/>
              </w:rPr>
              <w:t>Brisbane South Primary Health Network (PHN)</w:t>
            </w:r>
            <w:r w:rsidR="00481243">
              <w:rPr>
                <w:rFonts w:ascii="Garamond" w:hAnsi="Garamond"/>
                <w:lang w:val="en-AU"/>
              </w:rPr>
              <w:t xml:space="preserve"> –</w:t>
            </w:r>
            <w:r w:rsidR="00481243" w:rsidRPr="00481243">
              <w:rPr>
                <w:rFonts w:ascii="Garamond" w:hAnsi="Garamond"/>
                <w:lang w:val="en-AU"/>
              </w:rPr>
              <w:t xml:space="preserve"> in partnership with the Australian Healthcare and Hospitals Association </w:t>
            </w:r>
            <w:r w:rsidR="00481243">
              <w:rPr>
                <w:rFonts w:ascii="Garamond" w:hAnsi="Garamond"/>
                <w:lang w:val="en-AU"/>
              </w:rPr>
              <w:t xml:space="preserve">– </w:t>
            </w:r>
            <w:r w:rsidR="00481243" w:rsidRPr="00481243">
              <w:rPr>
                <w:rFonts w:ascii="Garamond" w:hAnsi="Garamond"/>
                <w:lang w:val="en-AU"/>
              </w:rPr>
              <w:t>developed a short-form survey tool</w:t>
            </w:r>
            <w:proofErr w:type="gramStart"/>
            <w:r w:rsidR="00481243" w:rsidRPr="00481243">
              <w:rPr>
                <w:rFonts w:ascii="Garamond" w:hAnsi="Garamond"/>
                <w:lang w:val="en-AU"/>
              </w:rPr>
              <w:t>;</w:t>
            </w:r>
            <w:proofErr w:type="gramEnd"/>
            <w:r w:rsidR="00481243" w:rsidRPr="00481243">
              <w:rPr>
                <w:rFonts w:ascii="Garamond" w:hAnsi="Garamond"/>
                <w:lang w:val="en-AU"/>
              </w:rPr>
              <w:t xml:space="preserve"> the Person-Centred Care Practice Assessment (PCC-PA)</w:t>
            </w:r>
            <w:r w:rsidR="00481243">
              <w:rPr>
                <w:rFonts w:ascii="Garamond" w:hAnsi="Garamond"/>
                <w:lang w:val="en-AU"/>
              </w:rPr>
              <w:t xml:space="preserve">. This tool is designed to assist </w:t>
            </w:r>
            <w:r w:rsidR="00481243" w:rsidRPr="00481243">
              <w:rPr>
                <w:rFonts w:ascii="Garamond" w:hAnsi="Garamond"/>
                <w:lang w:val="en-AU"/>
              </w:rPr>
              <w:t xml:space="preserve">general practices to measure their degree of ‘medical </w:t>
            </w:r>
            <w:proofErr w:type="spellStart"/>
            <w:r w:rsidR="00481243" w:rsidRPr="00481243">
              <w:rPr>
                <w:rFonts w:ascii="Garamond" w:hAnsi="Garamond"/>
                <w:lang w:val="en-AU"/>
              </w:rPr>
              <w:t>homeness</w:t>
            </w:r>
            <w:proofErr w:type="spellEnd"/>
            <w:r w:rsidR="00481243" w:rsidRPr="00481243">
              <w:rPr>
                <w:rFonts w:ascii="Garamond" w:hAnsi="Garamond"/>
                <w:lang w:val="en-AU"/>
              </w:rPr>
              <w:t>’ and identify practical areas for improvement</w:t>
            </w:r>
            <w:r w:rsidR="00481243">
              <w:rPr>
                <w:rFonts w:ascii="Garamond" w:hAnsi="Garamond"/>
                <w:lang w:val="en-AU"/>
              </w:rPr>
              <w:t xml:space="preserve">. The brief describes the development and testing of the tool and the authors argue that this testing </w:t>
            </w:r>
            <w:r w:rsidR="00481243" w:rsidRPr="00481243">
              <w:rPr>
                <w:rFonts w:ascii="Garamond" w:hAnsi="Garamond"/>
                <w:lang w:val="en-AU"/>
              </w:rPr>
              <w:t>demonstrated its suitability, feasibility, acceptability, relevance and rating consistency compared to an internationally validated survey tool, the Patient-Centred Medical Home Assessment (PCMH-A), for general practices in the Brisbane South PHN region.</w:t>
            </w:r>
          </w:p>
        </w:tc>
      </w:tr>
    </w:tbl>
    <w:p w:rsidR="00282D29" w:rsidRDefault="005C2504" w:rsidP="00C17C82">
      <w:pPr>
        <w:keepNext/>
        <w:ind w:left="720" w:hanging="720"/>
        <w:rPr>
          <w:rFonts w:ascii="Garamond" w:hAnsi="Garamond"/>
          <w:b/>
          <w:lang w:val="en-AU"/>
        </w:rPr>
      </w:pPr>
      <w:r>
        <w:rPr>
          <w:rFonts w:ascii="Garamond" w:hAnsi="Garamond"/>
          <w:b/>
          <w:lang w:val="en-AU"/>
        </w:rPr>
        <w:t>J</w:t>
      </w:r>
      <w:r w:rsidR="00282D29">
        <w:rPr>
          <w:rFonts w:ascii="Garamond" w:hAnsi="Garamond"/>
          <w:b/>
          <w:lang w:val="en-AU"/>
        </w:rPr>
        <w:t>ournal articles</w:t>
      </w:r>
    </w:p>
    <w:p w:rsidR="008D314F" w:rsidRDefault="008D314F" w:rsidP="008D314F">
      <w:pPr>
        <w:rPr>
          <w:rFonts w:ascii="Garamond" w:hAnsi="Garamond"/>
          <w:lang w:val="en-AU"/>
        </w:rPr>
      </w:pPr>
    </w:p>
    <w:p w:rsidR="007B2AD3" w:rsidRPr="007B2AD3" w:rsidRDefault="007B2AD3" w:rsidP="007B2AD3">
      <w:pPr>
        <w:keepNext/>
        <w:keepLines/>
        <w:autoSpaceDE w:val="0"/>
        <w:autoSpaceDN w:val="0"/>
        <w:adjustRightInd w:val="0"/>
        <w:rPr>
          <w:rFonts w:ascii="Garamond" w:hAnsi="Garamond"/>
          <w:i/>
          <w:lang w:val="en-AU"/>
        </w:rPr>
      </w:pPr>
      <w:r w:rsidRPr="007B2AD3">
        <w:rPr>
          <w:rFonts w:ascii="Garamond" w:hAnsi="Garamond"/>
          <w:i/>
          <w:lang w:val="en-AU"/>
        </w:rPr>
        <w:t>Association of open communication and the emotional and behavioural impact of medical error on patients and families: state-wide cross-sectional survey</w:t>
      </w:r>
    </w:p>
    <w:p w:rsidR="007B2AD3" w:rsidRDefault="007B2AD3" w:rsidP="00B402EF">
      <w:pPr>
        <w:keepNext/>
        <w:keepLines/>
        <w:autoSpaceDE w:val="0"/>
        <w:autoSpaceDN w:val="0"/>
        <w:adjustRightInd w:val="0"/>
        <w:rPr>
          <w:rFonts w:ascii="Garamond" w:hAnsi="Garamond"/>
          <w:lang w:val="en-AU"/>
        </w:rPr>
      </w:pPr>
      <w:r w:rsidRPr="007B2AD3">
        <w:rPr>
          <w:rFonts w:ascii="Garamond" w:hAnsi="Garamond"/>
          <w:lang w:val="en-AU"/>
        </w:rPr>
        <w:t xml:space="preserve">Prentice JC, Bell SK, Thomas EJ, Schneider EC, </w:t>
      </w:r>
      <w:proofErr w:type="spellStart"/>
      <w:r w:rsidRPr="007B2AD3">
        <w:rPr>
          <w:rFonts w:ascii="Garamond" w:hAnsi="Garamond"/>
          <w:lang w:val="en-AU"/>
        </w:rPr>
        <w:t>Weingart</w:t>
      </w:r>
      <w:proofErr w:type="spellEnd"/>
      <w:r w:rsidRPr="007B2AD3">
        <w:rPr>
          <w:rFonts w:ascii="Garamond" w:hAnsi="Garamond"/>
          <w:lang w:val="en-AU"/>
        </w:rPr>
        <w:t xml:space="preserve"> SN, </w:t>
      </w:r>
      <w:proofErr w:type="spellStart"/>
      <w:r w:rsidRPr="007B2AD3">
        <w:rPr>
          <w:rFonts w:ascii="Garamond" w:hAnsi="Garamond"/>
          <w:lang w:val="en-AU"/>
        </w:rPr>
        <w:t>Weissman</w:t>
      </w:r>
      <w:proofErr w:type="spellEnd"/>
      <w:r w:rsidRPr="007B2AD3">
        <w:rPr>
          <w:rFonts w:ascii="Garamond" w:hAnsi="Garamond"/>
          <w:lang w:val="en-AU"/>
        </w:rPr>
        <w:t xml:space="preserve"> JS, et al</w:t>
      </w:r>
    </w:p>
    <w:p w:rsidR="00B402EF" w:rsidRDefault="007B2AD3" w:rsidP="00B402EF">
      <w:pPr>
        <w:keepNext/>
        <w:keepLines/>
        <w:autoSpaceDE w:val="0"/>
        <w:autoSpaceDN w:val="0"/>
        <w:adjustRightInd w:val="0"/>
        <w:rPr>
          <w:rFonts w:ascii="Garamond" w:hAnsi="Garamond"/>
          <w:lang w:val="en-AU"/>
        </w:rPr>
      </w:pPr>
      <w:r w:rsidRPr="007B2AD3">
        <w:rPr>
          <w:rFonts w:ascii="Garamond" w:hAnsi="Garamond"/>
          <w:lang w:val="en-AU"/>
        </w:rPr>
        <w:t xml:space="preserve">BMJ Quality &amp; Safety. </w:t>
      </w:r>
      <w:proofErr w:type="gramStart"/>
      <w:r w:rsidRPr="007B2AD3">
        <w:rPr>
          <w:rFonts w:ascii="Garamond" w:hAnsi="Garamond"/>
          <w:lang w:val="en-AU"/>
        </w:rPr>
        <w:t>2020</w:t>
      </w:r>
      <w:proofErr w:type="gramEnd"/>
      <w:r>
        <w:rPr>
          <w:rFonts w:ascii="Garamond" w:hAnsi="Garamond"/>
          <w:lang w:val="en-AU"/>
        </w:rPr>
        <w:t xml:space="preserve"> [epub]</w:t>
      </w:r>
      <w:r w:rsidRPr="007B2AD3">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B402EF" w:rsidRPr="000170DA" w:rsidTr="00B34D6C">
        <w:tc>
          <w:tcPr>
            <w:tcW w:w="1080" w:type="dxa"/>
            <w:tcBorders>
              <w:top w:val="single" w:sz="4" w:space="0" w:color="auto"/>
              <w:left w:val="single" w:sz="4" w:space="0" w:color="auto"/>
              <w:bottom w:val="single" w:sz="4" w:space="0" w:color="auto"/>
              <w:right w:val="single" w:sz="4" w:space="0" w:color="auto"/>
            </w:tcBorders>
            <w:vAlign w:val="center"/>
          </w:tcPr>
          <w:p w:rsidR="00B402EF" w:rsidRPr="000170DA" w:rsidRDefault="00B402EF" w:rsidP="00B34D6C">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402EF" w:rsidRPr="000170DA" w:rsidRDefault="00B05DB7" w:rsidP="007B2AD3">
            <w:pPr>
              <w:rPr>
                <w:rStyle w:val="Hyperlink"/>
                <w:rFonts w:ascii="Garamond" w:hAnsi="Garamond"/>
                <w:color w:val="auto"/>
                <w:u w:val="none"/>
                <w:lang w:val="en-AU"/>
              </w:rPr>
            </w:pPr>
            <w:hyperlink r:id="rId21" w:history="1">
              <w:r w:rsidR="00391932" w:rsidRPr="001A6BE0">
                <w:rPr>
                  <w:rStyle w:val="Hyperlink"/>
                  <w:rFonts w:ascii="Garamond" w:hAnsi="Garamond"/>
                  <w:lang w:val="en-AU"/>
                </w:rPr>
                <w:t>https://dx.doi.org/10.1136/bmjqs-2019-010367</w:t>
              </w:r>
            </w:hyperlink>
          </w:p>
        </w:tc>
      </w:tr>
      <w:tr w:rsidR="00B402EF" w:rsidRPr="000170DA" w:rsidTr="00B34D6C">
        <w:tc>
          <w:tcPr>
            <w:tcW w:w="1080" w:type="dxa"/>
            <w:tcBorders>
              <w:top w:val="single" w:sz="4" w:space="0" w:color="auto"/>
              <w:left w:val="single" w:sz="4" w:space="0" w:color="auto"/>
              <w:bottom w:val="single" w:sz="4" w:space="0" w:color="auto"/>
              <w:right w:val="single" w:sz="4" w:space="0" w:color="auto"/>
            </w:tcBorders>
            <w:vAlign w:val="center"/>
          </w:tcPr>
          <w:p w:rsidR="00B402EF" w:rsidRPr="000170DA" w:rsidRDefault="00B402EF" w:rsidP="00B34D6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402EF" w:rsidRPr="00652094" w:rsidRDefault="007B2AD3" w:rsidP="007B2AD3">
            <w:pPr>
              <w:rPr>
                <w:rFonts w:ascii="Garamond" w:hAnsi="Garamond"/>
                <w:lang w:val="en-AU"/>
              </w:rPr>
            </w:pPr>
            <w:r>
              <w:rPr>
                <w:rFonts w:ascii="Garamond" w:hAnsi="Garamond"/>
                <w:lang w:val="en-AU"/>
              </w:rPr>
              <w:t xml:space="preserve">Errors in healthcare can range in their severity from being trivial to catastrophic. The impacts can remain with people for a long time after the event. How clinicians and others in the care system </w:t>
            </w:r>
            <w:proofErr w:type="gramStart"/>
            <w:r>
              <w:rPr>
                <w:rFonts w:ascii="Garamond" w:hAnsi="Garamond"/>
                <w:lang w:val="en-AU"/>
              </w:rPr>
              <w:t>respond,</w:t>
            </w:r>
            <w:proofErr w:type="gramEnd"/>
            <w:r>
              <w:rPr>
                <w:rFonts w:ascii="Garamond" w:hAnsi="Garamond"/>
                <w:lang w:val="en-AU"/>
              </w:rPr>
              <w:t xml:space="preserve"> react and communicate is important. This paper reports on a survey that sought to examine whether greater open communication is associated with fewer persisting emotional impacts, the avoidance of healthcare by those affected and loss of trust. From a survey, the authors found that ‘</w:t>
            </w:r>
            <w:r w:rsidRPr="007B2AD3">
              <w:rPr>
                <w:rFonts w:ascii="Garamond" w:hAnsi="Garamond"/>
                <w:b/>
                <w:lang w:val="en-AU"/>
              </w:rPr>
              <w:t>Negative emotional impacts from medical error can persist for years</w:t>
            </w:r>
            <w:r w:rsidRPr="007B2AD3">
              <w:rPr>
                <w:rFonts w:ascii="Garamond" w:hAnsi="Garamond"/>
                <w:lang w:val="en-AU"/>
              </w:rPr>
              <w:t xml:space="preserve">. </w:t>
            </w:r>
            <w:r w:rsidRPr="007B2AD3">
              <w:rPr>
                <w:rFonts w:ascii="Garamond" w:hAnsi="Garamond"/>
                <w:b/>
                <w:lang w:val="en-AU"/>
              </w:rPr>
              <w:t>Open communication</w:t>
            </w:r>
            <w:r w:rsidRPr="007B2AD3">
              <w:rPr>
                <w:rFonts w:ascii="Garamond" w:hAnsi="Garamond"/>
                <w:lang w:val="en-AU"/>
              </w:rPr>
              <w:t xml:space="preserve"> is associated with </w:t>
            </w:r>
            <w:r w:rsidRPr="007B2AD3">
              <w:rPr>
                <w:rFonts w:ascii="Garamond" w:hAnsi="Garamond"/>
                <w:b/>
                <w:lang w:val="en-AU"/>
              </w:rPr>
              <w:t>reduced emotional impacts</w:t>
            </w:r>
            <w:r w:rsidRPr="007B2AD3">
              <w:rPr>
                <w:rFonts w:ascii="Garamond" w:hAnsi="Garamond"/>
                <w:lang w:val="en-AU"/>
              </w:rPr>
              <w:t xml:space="preserve"> and </w:t>
            </w:r>
            <w:r w:rsidRPr="007B2AD3">
              <w:rPr>
                <w:rFonts w:ascii="Garamond" w:hAnsi="Garamond"/>
                <w:b/>
                <w:lang w:val="en-AU"/>
              </w:rPr>
              <w:t>decreased avoidance</w:t>
            </w:r>
            <w:r w:rsidRPr="007B2AD3">
              <w:rPr>
                <w:rFonts w:ascii="Garamond" w:hAnsi="Garamond"/>
                <w:lang w:val="en-AU"/>
              </w:rPr>
              <w:t xml:space="preserve"> of doctors/facilities involved in the error. Communication and resolution programmes could facilitate transparent conversations and reduce some of the negative impacts of medical error.</w:t>
            </w:r>
            <w:r>
              <w:rPr>
                <w:rFonts w:ascii="Garamond" w:hAnsi="Garamond"/>
                <w:lang w:val="en-AU"/>
              </w:rPr>
              <w:t>’ This adds to the existing literature on open disclosure and clinical communication.</w:t>
            </w:r>
          </w:p>
        </w:tc>
      </w:tr>
    </w:tbl>
    <w:p w:rsidR="00B402EF" w:rsidRDefault="00B402EF" w:rsidP="00B402EF">
      <w:pPr>
        <w:rPr>
          <w:rFonts w:ascii="Garamond" w:hAnsi="Garamond"/>
          <w:lang w:val="en-AU"/>
        </w:rPr>
      </w:pPr>
    </w:p>
    <w:p w:rsidR="007B2AD3" w:rsidRPr="004C1774" w:rsidRDefault="007B2AD3" w:rsidP="007B2AD3">
      <w:pPr>
        <w:rPr>
          <w:rFonts w:ascii="Garamond" w:hAnsi="Garamond"/>
          <w:lang w:val="en-AU"/>
        </w:rPr>
      </w:pPr>
      <w:r w:rsidRPr="008F7CB1">
        <w:rPr>
          <w:rFonts w:ascii="Garamond" w:hAnsi="Garamond"/>
          <w:lang w:val="en-AU"/>
        </w:rPr>
        <w:t xml:space="preserve">For information on the Commission’s work on </w:t>
      </w:r>
      <w:r>
        <w:rPr>
          <w:rFonts w:ascii="Garamond" w:hAnsi="Garamond"/>
          <w:lang w:val="en-AU"/>
        </w:rPr>
        <w:t xml:space="preserve">open disclosure, including the </w:t>
      </w:r>
      <w:r w:rsidRPr="007B2AD3">
        <w:rPr>
          <w:rFonts w:ascii="Garamond" w:hAnsi="Garamond"/>
          <w:i/>
          <w:lang w:val="en-AU"/>
        </w:rPr>
        <w:t>Australian Open Disclosure Framework</w:t>
      </w:r>
      <w:r>
        <w:rPr>
          <w:rFonts w:ascii="Garamond" w:hAnsi="Garamond"/>
          <w:lang w:val="en-AU"/>
        </w:rPr>
        <w:t xml:space="preserve">, see </w:t>
      </w:r>
      <w:hyperlink r:id="rId22" w:history="1">
        <w:r w:rsidRPr="001A6BE0">
          <w:rPr>
            <w:rStyle w:val="Hyperlink"/>
            <w:rFonts w:ascii="Garamond" w:hAnsi="Garamond"/>
            <w:lang w:val="en-AU"/>
          </w:rPr>
          <w:t>https://www.safetyandquality.gov.au/our-work/clinical-governance/open-disclosure</w:t>
        </w:r>
      </w:hyperlink>
      <w:r>
        <w:rPr>
          <w:rFonts w:ascii="Garamond" w:hAnsi="Garamond"/>
          <w:lang w:val="en-AU"/>
        </w:rPr>
        <w:t xml:space="preserve"> </w:t>
      </w:r>
    </w:p>
    <w:p w:rsidR="007B2AD3" w:rsidRDefault="007B2AD3" w:rsidP="007B2AD3">
      <w:pPr>
        <w:rPr>
          <w:rFonts w:ascii="Garamond" w:hAnsi="Garamond"/>
          <w:lang w:val="en-AU"/>
        </w:rPr>
      </w:pPr>
    </w:p>
    <w:p w:rsidR="007B2AD3" w:rsidRPr="004C1774" w:rsidRDefault="007B2AD3" w:rsidP="007B2AD3">
      <w:pPr>
        <w:rPr>
          <w:rFonts w:ascii="Garamond" w:hAnsi="Garamond"/>
          <w:lang w:val="en-AU"/>
        </w:rPr>
      </w:pPr>
      <w:r w:rsidRPr="008F7CB1">
        <w:rPr>
          <w:rFonts w:ascii="Garamond" w:hAnsi="Garamond"/>
          <w:lang w:val="en-AU"/>
        </w:rPr>
        <w:t xml:space="preserve">For information on the Commission’s work on </w:t>
      </w:r>
      <w:r>
        <w:rPr>
          <w:rFonts w:ascii="Garamond" w:hAnsi="Garamond"/>
          <w:lang w:val="en-AU"/>
        </w:rPr>
        <w:t xml:space="preserve">clinical communication, </w:t>
      </w:r>
      <w:r w:rsidRPr="008F7CB1">
        <w:rPr>
          <w:rFonts w:ascii="Garamond" w:hAnsi="Garamond"/>
          <w:lang w:val="en-AU"/>
        </w:rPr>
        <w:t>see</w:t>
      </w:r>
      <w:r>
        <w:rPr>
          <w:rFonts w:ascii="Garamond" w:hAnsi="Garamond"/>
          <w:lang w:val="en-AU"/>
        </w:rPr>
        <w:t xml:space="preserve"> </w:t>
      </w:r>
      <w:hyperlink r:id="rId23" w:history="1">
        <w:r w:rsidRPr="00D80D65">
          <w:rPr>
            <w:rStyle w:val="Hyperlink"/>
            <w:rFonts w:ascii="Garamond" w:hAnsi="Garamond"/>
            <w:lang w:val="en-AU"/>
          </w:rPr>
          <w:t>https://www.safetyandquality.gov.au/our-work/communicating-safety</w:t>
        </w:r>
      </w:hyperlink>
      <w:r>
        <w:rPr>
          <w:rFonts w:ascii="Garamond" w:hAnsi="Garamond"/>
          <w:lang w:val="en-AU"/>
        </w:rPr>
        <w:t xml:space="preserve"> </w:t>
      </w:r>
    </w:p>
    <w:p w:rsidR="00B402EF" w:rsidRDefault="00B402EF" w:rsidP="00B402EF">
      <w:pPr>
        <w:keepNext/>
        <w:keepLines/>
        <w:autoSpaceDE w:val="0"/>
        <w:autoSpaceDN w:val="0"/>
        <w:adjustRightInd w:val="0"/>
        <w:rPr>
          <w:rFonts w:ascii="Garamond" w:hAnsi="Garamond"/>
          <w:lang w:val="en-AU"/>
        </w:rPr>
      </w:pPr>
    </w:p>
    <w:p w:rsidR="00E934F0" w:rsidRPr="00E934F0" w:rsidRDefault="00E934F0" w:rsidP="00E934F0">
      <w:pPr>
        <w:keepNext/>
        <w:keepLines/>
        <w:autoSpaceDE w:val="0"/>
        <w:autoSpaceDN w:val="0"/>
        <w:adjustRightInd w:val="0"/>
        <w:rPr>
          <w:rFonts w:ascii="Garamond" w:hAnsi="Garamond"/>
          <w:i/>
          <w:lang w:val="en-AU"/>
        </w:rPr>
      </w:pPr>
      <w:r w:rsidRPr="00E934F0">
        <w:rPr>
          <w:rFonts w:ascii="Garamond" w:hAnsi="Garamond"/>
          <w:i/>
          <w:lang w:val="en-AU"/>
        </w:rPr>
        <w:t>Ensuring successful implementation of communication-and-resolution programmes</w:t>
      </w:r>
    </w:p>
    <w:p w:rsidR="00391932" w:rsidRDefault="00391932" w:rsidP="00E934F0">
      <w:pPr>
        <w:keepNext/>
        <w:keepLines/>
        <w:autoSpaceDE w:val="0"/>
        <w:autoSpaceDN w:val="0"/>
        <w:adjustRightInd w:val="0"/>
        <w:rPr>
          <w:rFonts w:ascii="Garamond" w:hAnsi="Garamond"/>
          <w:lang w:val="en-AU"/>
        </w:rPr>
      </w:pPr>
      <w:r w:rsidRPr="00391932">
        <w:rPr>
          <w:rFonts w:ascii="Garamond" w:hAnsi="Garamond"/>
          <w:lang w:val="en-AU"/>
        </w:rPr>
        <w:t xml:space="preserve">Mello MM, Roche S, Greenberg Y, </w:t>
      </w:r>
      <w:proofErr w:type="spellStart"/>
      <w:r w:rsidRPr="00391932">
        <w:rPr>
          <w:rFonts w:ascii="Garamond" w:hAnsi="Garamond"/>
          <w:lang w:val="en-AU"/>
        </w:rPr>
        <w:t>Folcarelli</w:t>
      </w:r>
      <w:proofErr w:type="spellEnd"/>
      <w:r w:rsidRPr="00391932">
        <w:rPr>
          <w:rFonts w:ascii="Garamond" w:hAnsi="Garamond"/>
          <w:lang w:val="en-AU"/>
        </w:rPr>
        <w:t xml:space="preserve"> PH, Van </w:t>
      </w:r>
      <w:proofErr w:type="spellStart"/>
      <w:r w:rsidRPr="00391932">
        <w:rPr>
          <w:rFonts w:ascii="Garamond" w:hAnsi="Garamond"/>
          <w:lang w:val="en-AU"/>
        </w:rPr>
        <w:t>Niel</w:t>
      </w:r>
      <w:proofErr w:type="spellEnd"/>
      <w:r w:rsidRPr="00391932">
        <w:rPr>
          <w:rFonts w:ascii="Garamond" w:hAnsi="Garamond"/>
          <w:lang w:val="en-AU"/>
        </w:rPr>
        <w:t xml:space="preserve"> MB, </w:t>
      </w:r>
      <w:proofErr w:type="spellStart"/>
      <w:r w:rsidRPr="00391932">
        <w:rPr>
          <w:rFonts w:ascii="Garamond" w:hAnsi="Garamond"/>
          <w:lang w:val="en-AU"/>
        </w:rPr>
        <w:t>Kachalia</w:t>
      </w:r>
      <w:proofErr w:type="spellEnd"/>
      <w:r w:rsidRPr="00391932">
        <w:rPr>
          <w:rFonts w:ascii="Garamond" w:hAnsi="Garamond"/>
          <w:lang w:val="en-AU"/>
        </w:rPr>
        <w:t xml:space="preserve"> A</w:t>
      </w:r>
    </w:p>
    <w:p w:rsidR="00E934F0" w:rsidRDefault="00391932" w:rsidP="00E934F0">
      <w:pPr>
        <w:keepNext/>
        <w:keepLines/>
        <w:autoSpaceDE w:val="0"/>
        <w:autoSpaceDN w:val="0"/>
        <w:adjustRightInd w:val="0"/>
        <w:rPr>
          <w:rFonts w:ascii="Garamond" w:hAnsi="Garamond"/>
          <w:lang w:val="en-AU"/>
        </w:rPr>
      </w:pPr>
      <w:r w:rsidRPr="00391932">
        <w:rPr>
          <w:rFonts w:ascii="Garamond" w:hAnsi="Garamond"/>
          <w:lang w:val="en-AU"/>
        </w:rPr>
        <w:t xml:space="preserve">BMJ Quality &amp; Safety. </w:t>
      </w:r>
      <w:proofErr w:type="gramStart"/>
      <w:r w:rsidRPr="00391932">
        <w:rPr>
          <w:rFonts w:ascii="Garamond" w:hAnsi="Garamond"/>
          <w:lang w:val="en-AU"/>
        </w:rPr>
        <w:t>2020</w:t>
      </w:r>
      <w:proofErr w:type="gramEnd"/>
      <w:r>
        <w:rPr>
          <w:rFonts w:ascii="Garamond" w:hAnsi="Garamond"/>
          <w:lang w:val="en-AU"/>
        </w:rPr>
        <w:t xml:space="preserve"> [epub]</w:t>
      </w:r>
      <w:r w:rsidRPr="00391932">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E934F0" w:rsidRPr="000170DA" w:rsidTr="00D309DD">
        <w:tc>
          <w:tcPr>
            <w:tcW w:w="1080" w:type="dxa"/>
            <w:tcBorders>
              <w:top w:val="single" w:sz="4" w:space="0" w:color="auto"/>
              <w:left w:val="single" w:sz="4" w:space="0" w:color="auto"/>
              <w:bottom w:val="single" w:sz="4" w:space="0" w:color="auto"/>
              <w:right w:val="single" w:sz="4" w:space="0" w:color="auto"/>
            </w:tcBorders>
            <w:vAlign w:val="center"/>
          </w:tcPr>
          <w:p w:rsidR="00E934F0" w:rsidRPr="000170DA" w:rsidRDefault="00E934F0" w:rsidP="00D309D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934F0" w:rsidRPr="000170DA" w:rsidRDefault="00B05DB7" w:rsidP="00391932">
            <w:pPr>
              <w:rPr>
                <w:rStyle w:val="Hyperlink"/>
                <w:rFonts w:ascii="Garamond" w:hAnsi="Garamond"/>
                <w:color w:val="auto"/>
                <w:u w:val="none"/>
                <w:lang w:val="en-AU"/>
              </w:rPr>
            </w:pPr>
            <w:hyperlink r:id="rId24" w:history="1">
              <w:r w:rsidR="00391932" w:rsidRPr="001A6BE0">
                <w:rPr>
                  <w:rStyle w:val="Hyperlink"/>
                  <w:rFonts w:ascii="Garamond" w:hAnsi="Garamond"/>
                  <w:lang w:val="en-AU"/>
                </w:rPr>
                <w:t>https://dx.doi.org/10.1136/bmjqs-2019-010296</w:t>
              </w:r>
            </w:hyperlink>
          </w:p>
        </w:tc>
      </w:tr>
      <w:tr w:rsidR="00E934F0" w:rsidRPr="000170DA" w:rsidTr="00D309DD">
        <w:tc>
          <w:tcPr>
            <w:tcW w:w="1080" w:type="dxa"/>
            <w:tcBorders>
              <w:top w:val="single" w:sz="4" w:space="0" w:color="auto"/>
              <w:left w:val="single" w:sz="4" w:space="0" w:color="auto"/>
              <w:bottom w:val="single" w:sz="4" w:space="0" w:color="auto"/>
              <w:right w:val="single" w:sz="4" w:space="0" w:color="auto"/>
            </w:tcBorders>
            <w:vAlign w:val="center"/>
          </w:tcPr>
          <w:p w:rsidR="00E934F0" w:rsidRPr="000170DA" w:rsidRDefault="00E934F0" w:rsidP="00D309D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934F0" w:rsidRPr="00652094" w:rsidRDefault="00E934F0" w:rsidP="00E934F0">
            <w:pPr>
              <w:rPr>
                <w:rFonts w:ascii="Garamond" w:hAnsi="Garamond"/>
                <w:lang w:val="en-AU"/>
              </w:rPr>
            </w:pPr>
            <w:r>
              <w:rPr>
                <w:rFonts w:ascii="Garamond" w:hAnsi="Garamond"/>
                <w:lang w:val="en-AU"/>
              </w:rPr>
              <w:t xml:space="preserve">This study </w:t>
            </w:r>
            <w:proofErr w:type="gramStart"/>
            <w:r>
              <w:rPr>
                <w:rFonts w:ascii="Garamond" w:hAnsi="Garamond"/>
                <w:lang w:val="en-AU"/>
              </w:rPr>
              <w:t>was conducted</w:t>
            </w:r>
            <w:proofErr w:type="gramEnd"/>
            <w:r>
              <w:rPr>
                <w:rFonts w:ascii="Garamond" w:hAnsi="Garamond"/>
                <w:lang w:val="en-AU"/>
              </w:rPr>
              <w:t xml:space="preserve"> in the same US state as the previous item and touches on the same issues. In this </w:t>
            </w:r>
            <w:proofErr w:type="gramStart"/>
            <w:r>
              <w:rPr>
                <w:rFonts w:ascii="Garamond" w:hAnsi="Garamond"/>
                <w:lang w:val="en-AU"/>
              </w:rPr>
              <w:t>instance</w:t>
            </w:r>
            <w:proofErr w:type="gramEnd"/>
            <w:r>
              <w:rPr>
                <w:rFonts w:ascii="Garamond" w:hAnsi="Garamond"/>
                <w:lang w:val="en-AU"/>
              </w:rPr>
              <w:t xml:space="preserve"> the focus is on how communication and resolution programs (CRP) aimed at improving transparency around adverse events were implemented successfully. </w:t>
            </w:r>
            <w:proofErr w:type="gramStart"/>
            <w:r w:rsidR="00391932">
              <w:rPr>
                <w:rFonts w:ascii="Garamond" w:hAnsi="Garamond"/>
                <w:lang w:val="en-AU"/>
              </w:rPr>
              <w:t>According to the authors the ‘</w:t>
            </w:r>
            <w:r w:rsidR="00391932" w:rsidRPr="00391932">
              <w:rPr>
                <w:rFonts w:ascii="Garamond" w:hAnsi="Garamond"/>
                <w:lang w:val="en-AU"/>
              </w:rPr>
              <w:t xml:space="preserve">identified facilitators of the hospitals’ success as: (1) the </w:t>
            </w:r>
            <w:r w:rsidR="00391932" w:rsidRPr="00391932">
              <w:rPr>
                <w:rFonts w:ascii="Garamond" w:hAnsi="Garamond"/>
                <w:b/>
                <w:lang w:val="en-AU"/>
              </w:rPr>
              <w:t>support of top institutional leaders</w:t>
            </w:r>
            <w:r w:rsidR="00391932" w:rsidRPr="00391932">
              <w:rPr>
                <w:rFonts w:ascii="Garamond" w:hAnsi="Garamond"/>
                <w:lang w:val="en-AU"/>
              </w:rPr>
              <w:t xml:space="preserve">, (2) heavy </w:t>
            </w:r>
            <w:r w:rsidR="00391932" w:rsidRPr="00391932">
              <w:rPr>
                <w:rFonts w:ascii="Garamond" w:hAnsi="Garamond"/>
                <w:b/>
                <w:lang w:val="en-AU"/>
              </w:rPr>
              <w:t>investments in educating physicians</w:t>
            </w:r>
            <w:r w:rsidR="00391932" w:rsidRPr="00391932">
              <w:rPr>
                <w:rFonts w:ascii="Garamond" w:hAnsi="Garamond"/>
                <w:lang w:val="en-AU"/>
              </w:rPr>
              <w:t xml:space="preserve"> about the programme, (3) active cultivation of </w:t>
            </w:r>
            <w:r w:rsidR="00391932" w:rsidRPr="00391932">
              <w:rPr>
                <w:rFonts w:ascii="Garamond" w:hAnsi="Garamond"/>
                <w:lang w:val="en-AU"/>
              </w:rPr>
              <w:lastRenderedPageBreak/>
              <w:t xml:space="preserve">the </w:t>
            </w:r>
            <w:r w:rsidR="00391932" w:rsidRPr="00391932">
              <w:rPr>
                <w:rFonts w:ascii="Garamond" w:hAnsi="Garamond"/>
                <w:b/>
                <w:lang w:val="en-AU"/>
              </w:rPr>
              <w:t>relationship between hospital risk managers and representatives from the liability insurer</w:t>
            </w:r>
            <w:r w:rsidR="00391932" w:rsidRPr="00391932">
              <w:rPr>
                <w:rFonts w:ascii="Garamond" w:hAnsi="Garamond"/>
                <w:lang w:val="en-AU"/>
              </w:rPr>
              <w:t xml:space="preserve">, (4) the use of </w:t>
            </w:r>
            <w:r w:rsidR="00391932" w:rsidRPr="00391932">
              <w:rPr>
                <w:rFonts w:ascii="Garamond" w:hAnsi="Garamond"/>
                <w:b/>
                <w:lang w:val="en-AU"/>
              </w:rPr>
              <w:t>formal decision protocols</w:t>
            </w:r>
            <w:r w:rsidR="00391932" w:rsidRPr="00391932">
              <w:rPr>
                <w:rFonts w:ascii="Garamond" w:hAnsi="Garamond"/>
                <w:lang w:val="en-AU"/>
              </w:rPr>
              <w:t xml:space="preserve">, (5) effective </w:t>
            </w:r>
            <w:r w:rsidR="00391932" w:rsidRPr="00391932">
              <w:rPr>
                <w:rFonts w:ascii="Garamond" w:hAnsi="Garamond"/>
                <w:b/>
                <w:lang w:val="en-AU"/>
              </w:rPr>
              <w:t>oversight</w:t>
            </w:r>
            <w:r w:rsidR="00391932" w:rsidRPr="00391932">
              <w:rPr>
                <w:rFonts w:ascii="Garamond" w:hAnsi="Garamond"/>
                <w:lang w:val="en-AU"/>
              </w:rPr>
              <w:t xml:space="preserve"> by full-time project managers, (6) </w:t>
            </w:r>
            <w:r w:rsidR="00391932" w:rsidRPr="00391932">
              <w:rPr>
                <w:rFonts w:ascii="Garamond" w:hAnsi="Garamond"/>
                <w:b/>
                <w:lang w:val="en-AU"/>
              </w:rPr>
              <w:t>collaborative group implementation</w:t>
            </w:r>
            <w:r w:rsidR="00391932" w:rsidRPr="00391932">
              <w:rPr>
                <w:rFonts w:ascii="Garamond" w:hAnsi="Garamond"/>
                <w:lang w:val="en-AU"/>
              </w:rPr>
              <w:t xml:space="preserve">, and (7) </w:t>
            </w:r>
            <w:r w:rsidR="00391932" w:rsidRPr="00391932">
              <w:rPr>
                <w:rFonts w:ascii="Garamond" w:hAnsi="Garamond"/>
                <w:b/>
                <w:lang w:val="en-AU"/>
              </w:rPr>
              <w:t>small institutional size</w:t>
            </w:r>
            <w:r w:rsidR="00391932" w:rsidRPr="00391932">
              <w:rPr>
                <w:rFonts w:ascii="Garamond" w:hAnsi="Garamond"/>
                <w:lang w:val="en-AU"/>
              </w:rPr>
              <w:t>.</w:t>
            </w:r>
            <w:r w:rsidR="00391932">
              <w:rPr>
                <w:rFonts w:ascii="Garamond" w:hAnsi="Garamond"/>
                <w:lang w:val="en-AU"/>
              </w:rPr>
              <w:t>’</w:t>
            </w:r>
            <w:proofErr w:type="gramEnd"/>
          </w:p>
        </w:tc>
      </w:tr>
    </w:tbl>
    <w:p w:rsidR="00E934F0" w:rsidRDefault="00E934F0" w:rsidP="00E934F0">
      <w:pPr>
        <w:rPr>
          <w:rFonts w:ascii="Garamond" w:hAnsi="Garamond"/>
          <w:lang w:val="en-AU"/>
        </w:rPr>
      </w:pPr>
    </w:p>
    <w:p w:rsidR="000A4B6E" w:rsidRPr="00382B78" w:rsidRDefault="000A4B6E" w:rsidP="000A4B6E">
      <w:pPr>
        <w:keepNext/>
        <w:keepLines/>
        <w:autoSpaceDE w:val="0"/>
        <w:autoSpaceDN w:val="0"/>
        <w:adjustRightInd w:val="0"/>
        <w:rPr>
          <w:rFonts w:ascii="Garamond" w:hAnsi="Garamond"/>
          <w:i/>
          <w:lang w:val="en-AU"/>
        </w:rPr>
      </w:pPr>
      <w:proofErr w:type="gramStart"/>
      <w:r w:rsidRPr="00382B78">
        <w:rPr>
          <w:rFonts w:ascii="Garamond" w:hAnsi="Garamond"/>
          <w:i/>
          <w:lang w:val="en-AU"/>
        </w:rPr>
        <w:t>Novel quality improvement method</w:t>
      </w:r>
      <w:proofErr w:type="gramEnd"/>
      <w:r w:rsidRPr="00382B78">
        <w:rPr>
          <w:rFonts w:ascii="Garamond" w:hAnsi="Garamond"/>
          <w:i/>
          <w:lang w:val="en-AU"/>
        </w:rPr>
        <w:t xml:space="preserve"> to reduce cost while improving the quality of patient care: retrospective observational study</w:t>
      </w:r>
    </w:p>
    <w:p w:rsidR="000A4B6E" w:rsidRDefault="000A4B6E" w:rsidP="000A4B6E">
      <w:pPr>
        <w:keepNext/>
        <w:keepLines/>
        <w:autoSpaceDE w:val="0"/>
        <w:autoSpaceDN w:val="0"/>
        <w:adjustRightInd w:val="0"/>
        <w:rPr>
          <w:rFonts w:ascii="Garamond" w:hAnsi="Garamond"/>
          <w:lang w:val="en-AU"/>
        </w:rPr>
      </w:pPr>
      <w:r w:rsidRPr="00B4313D">
        <w:rPr>
          <w:rFonts w:ascii="Garamond" w:hAnsi="Garamond"/>
          <w:lang w:val="en-AU"/>
        </w:rPr>
        <w:t xml:space="preserve">Mate KS, </w:t>
      </w:r>
      <w:proofErr w:type="spellStart"/>
      <w:r w:rsidRPr="00B4313D">
        <w:rPr>
          <w:rFonts w:ascii="Garamond" w:hAnsi="Garamond"/>
          <w:lang w:val="en-AU"/>
        </w:rPr>
        <w:t>Rakover</w:t>
      </w:r>
      <w:proofErr w:type="spellEnd"/>
      <w:r w:rsidRPr="00B4313D">
        <w:rPr>
          <w:rFonts w:ascii="Garamond" w:hAnsi="Garamond"/>
          <w:lang w:val="en-AU"/>
        </w:rPr>
        <w:t xml:space="preserve"> J, </w:t>
      </w:r>
      <w:proofErr w:type="spellStart"/>
      <w:r w:rsidRPr="00B4313D">
        <w:rPr>
          <w:rFonts w:ascii="Garamond" w:hAnsi="Garamond"/>
          <w:lang w:val="en-AU"/>
        </w:rPr>
        <w:t>Cordiner</w:t>
      </w:r>
      <w:proofErr w:type="spellEnd"/>
      <w:r w:rsidRPr="00B4313D">
        <w:rPr>
          <w:rFonts w:ascii="Garamond" w:hAnsi="Garamond"/>
          <w:lang w:val="en-AU"/>
        </w:rPr>
        <w:t xml:space="preserve"> K, Noble A, Hassan N</w:t>
      </w:r>
    </w:p>
    <w:p w:rsidR="000A4B6E" w:rsidRDefault="000A4B6E" w:rsidP="000A4B6E">
      <w:pPr>
        <w:keepNext/>
        <w:keepLines/>
        <w:autoSpaceDE w:val="0"/>
        <w:autoSpaceDN w:val="0"/>
        <w:adjustRightInd w:val="0"/>
        <w:rPr>
          <w:rFonts w:ascii="Garamond" w:hAnsi="Garamond"/>
          <w:lang w:val="en-AU"/>
        </w:rPr>
      </w:pPr>
      <w:r w:rsidRPr="00B4313D">
        <w:rPr>
          <w:rFonts w:ascii="Garamond" w:hAnsi="Garamond"/>
          <w:lang w:val="en-AU"/>
        </w:rPr>
        <w:t xml:space="preserve">BMJ Quality &amp; Safety. </w:t>
      </w:r>
      <w:proofErr w:type="gramStart"/>
      <w:r w:rsidRPr="00B4313D">
        <w:rPr>
          <w:rFonts w:ascii="Garamond" w:hAnsi="Garamond"/>
          <w:lang w:val="en-AU"/>
        </w:rPr>
        <w:t>2020</w:t>
      </w:r>
      <w:proofErr w:type="gramEnd"/>
      <w:r w:rsidR="004A4AD8">
        <w:rPr>
          <w:rFonts w:ascii="Garamond" w:hAnsi="Garamond"/>
          <w:lang w:val="en-AU"/>
        </w:rPr>
        <w:t xml:space="preserve"> [epub].</w:t>
      </w:r>
    </w:p>
    <w:tbl>
      <w:tblPr>
        <w:tblStyle w:val="TableGrid"/>
        <w:tblW w:w="0" w:type="auto"/>
        <w:tblInd w:w="288" w:type="dxa"/>
        <w:tblLayout w:type="fixed"/>
        <w:tblLook w:val="01E0" w:firstRow="1" w:lastRow="1" w:firstColumn="1" w:lastColumn="1" w:noHBand="0" w:noVBand="0"/>
      </w:tblPr>
      <w:tblGrid>
        <w:gridCol w:w="1080"/>
        <w:gridCol w:w="8280"/>
      </w:tblGrid>
      <w:tr w:rsidR="000A4B6E" w:rsidRPr="000170DA" w:rsidTr="00D309DD">
        <w:tc>
          <w:tcPr>
            <w:tcW w:w="1080" w:type="dxa"/>
            <w:tcBorders>
              <w:top w:val="single" w:sz="4" w:space="0" w:color="auto"/>
              <w:left w:val="single" w:sz="4" w:space="0" w:color="auto"/>
              <w:bottom w:val="single" w:sz="4" w:space="0" w:color="auto"/>
              <w:right w:val="single" w:sz="4" w:space="0" w:color="auto"/>
            </w:tcBorders>
            <w:vAlign w:val="center"/>
          </w:tcPr>
          <w:p w:rsidR="000A4B6E" w:rsidRPr="000170DA" w:rsidRDefault="000A4B6E" w:rsidP="00D309D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A4B6E" w:rsidRPr="000170DA" w:rsidRDefault="00B05DB7" w:rsidP="00D309DD">
            <w:pPr>
              <w:rPr>
                <w:rStyle w:val="Hyperlink"/>
                <w:rFonts w:ascii="Garamond" w:hAnsi="Garamond"/>
                <w:color w:val="auto"/>
                <w:u w:val="none"/>
                <w:lang w:val="en-AU"/>
              </w:rPr>
            </w:pPr>
            <w:hyperlink r:id="rId25" w:history="1">
              <w:r w:rsidR="000A4B6E" w:rsidRPr="001A6BE0">
                <w:rPr>
                  <w:rStyle w:val="Hyperlink"/>
                  <w:rFonts w:ascii="Garamond" w:hAnsi="Garamond"/>
                  <w:lang w:val="en-AU"/>
                </w:rPr>
                <w:t>https://dx.doi.org/10.1136/bmjqs-2019-009825</w:t>
              </w:r>
            </w:hyperlink>
          </w:p>
        </w:tc>
      </w:tr>
      <w:tr w:rsidR="000A4B6E" w:rsidRPr="000170DA" w:rsidTr="00D309DD">
        <w:tc>
          <w:tcPr>
            <w:tcW w:w="1080" w:type="dxa"/>
            <w:tcBorders>
              <w:top w:val="single" w:sz="4" w:space="0" w:color="auto"/>
              <w:left w:val="single" w:sz="4" w:space="0" w:color="auto"/>
              <w:bottom w:val="single" w:sz="4" w:space="0" w:color="auto"/>
              <w:right w:val="single" w:sz="4" w:space="0" w:color="auto"/>
            </w:tcBorders>
            <w:vAlign w:val="center"/>
          </w:tcPr>
          <w:p w:rsidR="000A4B6E" w:rsidRPr="000170DA" w:rsidRDefault="000A4B6E" w:rsidP="00D309D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A4B6E" w:rsidRDefault="000A4B6E" w:rsidP="00D309DD">
            <w:pPr>
              <w:rPr>
                <w:rFonts w:ascii="Garamond" w:hAnsi="Garamond"/>
                <w:lang w:val="en-AU"/>
              </w:rPr>
            </w:pPr>
            <w:r>
              <w:rPr>
                <w:rFonts w:ascii="Garamond" w:hAnsi="Garamond"/>
                <w:lang w:val="en-AU"/>
              </w:rPr>
              <w:t xml:space="preserve">Paper describing an approach taken to both reduce costs and improve care that </w:t>
            </w:r>
            <w:proofErr w:type="gramStart"/>
            <w:r>
              <w:rPr>
                <w:rFonts w:ascii="Garamond" w:hAnsi="Garamond"/>
                <w:lang w:val="en-AU"/>
              </w:rPr>
              <w:t>was undertaken</w:t>
            </w:r>
            <w:proofErr w:type="gramEnd"/>
            <w:r>
              <w:rPr>
                <w:rFonts w:ascii="Garamond" w:hAnsi="Garamond"/>
                <w:lang w:val="en-AU"/>
              </w:rPr>
              <w:t xml:space="preserve"> as a pilot in the </w:t>
            </w:r>
            <w:r w:rsidRPr="00382B78">
              <w:rPr>
                <w:rFonts w:ascii="Garamond" w:hAnsi="Garamond"/>
                <w:lang w:val="en-AU"/>
              </w:rPr>
              <w:t>National Health Service Scotland</w:t>
            </w:r>
            <w:r>
              <w:rPr>
                <w:rFonts w:ascii="Garamond" w:hAnsi="Garamond"/>
                <w:lang w:val="en-AU"/>
              </w:rPr>
              <w:t>. The method, termed Continuous Value Management (CVM) included the development of a standard care model with local teams then tracking system performance and applying quality improvement methods. The project covered 5806 patients in an inpatient respiratory ward over 18 months. The authors report that d</w:t>
            </w:r>
            <w:r w:rsidRPr="00B4313D">
              <w:rPr>
                <w:rFonts w:ascii="Garamond" w:hAnsi="Garamond"/>
                <w:lang w:val="en-AU"/>
              </w:rPr>
              <w:t>uring the 18-month pilot, the ward</w:t>
            </w:r>
            <w:r>
              <w:rPr>
                <w:rFonts w:ascii="Garamond" w:hAnsi="Garamond"/>
                <w:lang w:val="en-AU"/>
              </w:rPr>
              <w:t xml:space="preserve"> realised:</w:t>
            </w:r>
          </w:p>
          <w:p w:rsidR="000A4B6E" w:rsidRDefault="000A4B6E" w:rsidP="000A4B6E">
            <w:pPr>
              <w:pStyle w:val="ListParagraph"/>
              <w:numPr>
                <w:ilvl w:val="0"/>
                <w:numId w:val="41"/>
              </w:numPr>
              <w:rPr>
                <w:rFonts w:ascii="Garamond" w:hAnsi="Garamond"/>
                <w:lang w:val="en-AU"/>
              </w:rPr>
            </w:pPr>
            <w:r w:rsidRPr="00B4313D">
              <w:rPr>
                <w:rFonts w:ascii="Garamond" w:hAnsi="Garamond"/>
                <w:lang w:val="en-AU"/>
              </w:rPr>
              <w:t xml:space="preserve">a </w:t>
            </w:r>
            <w:r w:rsidRPr="00B4313D">
              <w:rPr>
                <w:rFonts w:ascii="Garamond" w:hAnsi="Garamond"/>
                <w:b/>
                <w:lang w:val="en-AU"/>
              </w:rPr>
              <w:t>21.8% reduction in cost per patient</w:t>
            </w:r>
            <w:r w:rsidRPr="00B4313D">
              <w:rPr>
                <w:rFonts w:ascii="Garamond" w:hAnsi="Garamond"/>
                <w:lang w:val="en-AU"/>
              </w:rPr>
              <w:t xml:space="preserve"> admitted to the ward</w:t>
            </w:r>
          </w:p>
          <w:p w:rsidR="000A4B6E" w:rsidRPr="00B4313D" w:rsidRDefault="000A4B6E" w:rsidP="000A4B6E">
            <w:pPr>
              <w:pStyle w:val="ListParagraph"/>
              <w:numPr>
                <w:ilvl w:val="0"/>
                <w:numId w:val="41"/>
              </w:numPr>
              <w:rPr>
                <w:rFonts w:ascii="Garamond" w:hAnsi="Garamond"/>
                <w:b/>
                <w:lang w:val="en-AU"/>
              </w:rPr>
            </w:pPr>
            <w:r w:rsidRPr="00B4313D">
              <w:rPr>
                <w:rFonts w:ascii="Garamond" w:hAnsi="Garamond"/>
                <w:b/>
                <w:lang w:val="en-AU"/>
              </w:rPr>
              <w:t>agency nursing spend decreased by 30.8%</w:t>
            </w:r>
          </w:p>
          <w:p w:rsidR="000A4B6E" w:rsidRPr="00B4313D" w:rsidRDefault="000A4B6E" w:rsidP="000A4B6E">
            <w:pPr>
              <w:pStyle w:val="ListParagraph"/>
              <w:numPr>
                <w:ilvl w:val="0"/>
                <w:numId w:val="41"/>
              </w:numPr>
              <w:rPr>
                <w:rFonts w:ascii="Garamond" w:hAnsi="Garamond"/>
                <w:lang w:val="en-AU"/>
              </w:rPr>
            </w:pPr>
            <w:proofErr w:type="gramStart"/>
            <w:r w:rsidRPr="00B4313D">
              <w:rPr>
                <w:rFonts w:ascii="Garamond" w:hAnsi="Garamond"/>
                <w:b/>
                <w:lang w:val="en-AU"/>
              </w:rPr>
              <w:t>28.9%</w:t>
            </w:r>
            <w:proofErr w:type="gramEnd"/>
            <w:r w:rsidRPr="00B4313D">
              <w:rPr>
                <w:rFonts w:ascii="Garamond" w:hAnsi="Garamond"/>
                <w:b/>
                <w:lang w:val="en-AU"/>
              </w:rPr>
              <w:t xml:space="preserve"> increase in the number of patients admitted</w:t>
            </w:r>
            <w:r w:rsidRPr="00B4313D">
              <w:rPr>
                <w:rFonts w:ascii="Garamond" w:hAnsi="Garamond"/>
                <w:lang w:val="en-AU"/>
              </w:rPr>
              <w:t xml:space="preserve"> to the ward per week.</w:t>
            </w:r>
          </w:p>
        </w:tc>
      </w:tr>
    </w:tbl>
    <w:p w:rsidR="000A4B6E" w:rsidRDefault="000A4B6E" w:rsidP="000A4B6E">
      <w:pPr>
        <w:rPr>
          <w:rFonts w:ascii="Garamond" w:hAnsi="Garamond"/>
          <w:lang w:val="en-AU"/>
        </w:rPr>
      </w:pPr>
    </w:p>
    <w:p w:rsidR="00E934F0" w:rsidRPr="00E934F0" w:rsidRDefault="00E934F0" w:rsidP="00E934F0">
      <w:pPr>
        <w:keepNext/>
        <w:keepLines/>
        <w:autoSpaceDE w:val="0"/>
        <w:autoSpaceDN w:val="0"/>
        <w:adjustRightInd w:val="0"/>
        <w:rPr>
          <w:rFonts w:ascii="Garamond" w:hAnsi="Garamond"/>
          <w:i/>
          <w:lang w:val="en-AU"/>
        </w:rPr>
      </w:pPr>
      <w:r w:rsidRPr="00E934F0">
        <w:rPr>
          <w:rFonts w:ascii="Garamond" w:hAnsi="Garamond"/>
          <w:i/>
          <w:lang w:val="en-AU"/>
        </w:rPr>
        <w:t>Time series evaluation of improvement interventions to reduce alarm notifications in a paediatric hospital</w:t>
      </w:r>
    </w:p>
    <w:p w:rsidR="00E934F0" w:rsidRDefault="00E934F0" w:rsidP="00B402EF">
      <w:pPr>
        <w:keepNext/>
        <w:keepLines/>
        <w:autoSpaceDE w:val="0"/>
        <w:autoSpaceDN w:val="0"/>
        <w:adjustRightInd w:val="0"/>
        <w:rPr>
          <w:rFonts w:ascii="Garamond" w:hAnsi="Garamond"/>
          <w:lang w:val="en-AU"/>
        </w:rPr>
      </w:pPr>
      <w:r w:rsidRPr="00E934F0">
        <w:rPr>
          <w:rFonts w:ascii="Garamond" w:hAnsi="Garamond"/>
          <w:lang w:val="en-AU"/>
        </w:rPr>
        <w:t>Pater CM, Sosa TK, Boyer J, Cable R, Egan M, Knilans TK, et al</w:t>
      </w:r>
    </w:p>
    <w:p w:rsidR="007B2AD3" w:rsidRDefault="00E934F0" w:rsidP="00B402EF">
      <w:pPr>
        <w:keepNext/>
        <w:keepLines/>
        <w:autoSpaceDE w:val="0"/>
        <w:autoSpaceDN w:val="0"/>
        <w:adjustRightInd w:val="0"/>
        <w:rPr>
          <w:rFonts w:ascii="Garamond" w:hAnsi="Garamond"/>
          <w:lang w:val="en-AU"/>
        </w:rPr>
      </w:pPr>
      <w:r w:rsidRPr="00E934F0">
        <w:rPr>
          <w:rFonts w:ascii="Garamond" w:hAnsi="Garamond"/>
          <w:lang w:val="en-AU"/>
        </w:rPr>
        <w:t xml:space="preserve">BMJ Quality &amp; Safety. </w:t>
      </w:r>
      <w:proofErr w:type="gramStart"/>
      <w:r w:rsidRPr="00E934F0">
        <w:rPr>
          <w:rFonts w:ascii="Garamond" w:hAnsi="Garamond"/>
          <w:lang w:val="en-AU"/>
        </w:rPr>
        <w:t>2020</w:t>
      </w:r>
      <w:proofErr w:type="gramEnd"/>
      <w:r>
        <w:rPr>
          <w:rFonts w:ascii="Garamond" w:hAnsi="Garamond"/>
          <w:lang w:val="en-AU"/>
        </w:rPr>
        <w:t xml:space="preserve"> [epub]</w:t>
      </w:r>
      <w:r w:rsidRPr="00E934F0">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B402EF" w:rsidRPr="000170DA" w:rsidTr="00B34D6C">
        <w:tc>
          <w:tcPr>
            <w:tcW w:w="1080" w:type="dxa"/>
            <w:tcBorders>
              <w:top w:val="single" w:sz="4" w:space="0" w:color="auto"/>
              <w:left w:val="single" w:sz="4" w:space="0" w:color="auto"/>
              <w:bottom w:val="single" w:sz="4" w:space="0" w:color="auto"/>
              <w:right w:val="single" w:sz="4" w:space="0" w:color="auto"/>
            </w:tcBorders>
            <w:vAlign w:val="center"/>
          </w:tcPr>
          <w:p w:rsidR="00B402EF" w:rsidRPr="000170DA" w:rsidRDefault="00B402EF" w:rsidP="00B34D6C">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402EF" w:rsidRPr="000170DA" w:rsidRDefault="00B05DB7" w:rsidP="00B34D6C">
            <w:pPr>
              <w:rPr>
                <w:rStyle w:val="Hyperlink"/>
                <w:rFonts w:ascii="Garamond" w:hAnsi="Garamond"/>
                <w:color w:val="auto"/>
                <w:u w:val="none"/>
                <w:lang w:val="en-AU"/>
              </w:rPr>
            </w:pPr>
            <w:hyperlink r:id="rId26" w:history="1">
              <w:r w:rsidR="00391932" w:rsidRPr="001A6BE0">
                <w:rPr>
                  <w:rStyle w:val="Hyperlink"/>
                  <w:rFonts w:ascii="Garamond" w:hAnsi="Garamond"/>
                  <w:lang w:val="en-AU"/>
                </w:rPr>
                <w:t>https://dx.doi.org/10.1136/bmjqs-2019-010368</w:t>
              </w:r>
            </w:hyperlink>
            <w:r w:rsidR="00E934F0">
              <w:rPr>
                <w:rStyle w:val="Hyperlink"/>
                <w:rFonts w:ascii="Garamond" w:hAnsi="Garamond"/>
                <w:color w:val="auto"/>
                <w:u w:val="none"/>
                <w:lang w:val="en-AU"/>
              </w:rPr>
              <w:t xml:space="preserve"> </w:t>
            </w:r>
          </w:p>
        </w:tc>
      </w:tr>
      <w:tr w:rsidR="00B402EF" w:rsidRPr="000170DA" w:rsidTr="00B34D6C">
        <w:tc>
          <w:tcPr>
            <w:tcW w:w="1080" w:type="dxa"/>
            <w:tcBorders>
              <w:top w:val="single" w:sz="4" w:space="0" w:color="auto"/>
              <w:left w:val="single" w:sz="4" w:space="0" w:color="auto"/>
              <w:bottom w:val="single" w:sz="4" w:space="0" w:color="auto"/>
              <w:right w:val="single" w:sz="4" w:space="0" w:color="auto"/>
            </w:tcBorders>
            <w:vAlign w:val="center"/>
          </w:tcPr>
          <w:p w:rsidR="00B402EF" w:rsidRPr="000170DA" w:rsidRDefault="00B402EF" w:rsidP="00B34D6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402EF" w:rsidRPr="00652094" w:rsidRDefault="00E934F0" w:rsidP="00E934F0">
            <w:pPr>
              <w:rPr>
                <w:rFonts w:ascii="Garamond" w:hAnsi="Garamond"/>
                <w:lang w:val="en-AU"/>
              </w:rPr>
            </w:pPr>
            <w:r>
              <w:rPr>
                <w:rFonts w:ascii="Garamond" w:hAnsi="Garamond"/>
                <w:lang w:val="en-AU"/>
              </w:rPr>
              <w:t>Many pieces of healthcare equipment provide alarm notifications – lights, bells, beeps, etc</w:t>
            </w:r>
            <w:proofErr w:type="gramStart"/>
            <w:r>
              <w:rPr>
                <w:rFonts w:ascii="Garamond" w:hAnsi="Garamond"/>
                <w:lang w:val="en-AU"/>
              </w:rPr>
              <w:t>..</w:t>
            </w:r>
            <w:proofErr w:type="gramEnd"/>
            <w:r>
              <w:rPr>
                <w:rFonts w:ascii="Garamond" w:hAnsi="Garamond"/>
                <w:lang w:val="en-AU"/>
              </w:rPr>
              <w:t xml:space="preserve"> Indeed, there are so many of </w:t>
            </w:r>
            <w:proofErr w:type="gramStart"/>
            <w:r>
              <w:rPr>
                <w:rFonts w:ascii="Garamond" w:hAnsi="Garamond"/>
                <w:lang w:val="en-AU"/>
              </w:rPr>
              <w:t>these</w:t>
            </w:r>
            <w:proofErr w:type="gramEnd"/>
            <w:r>
              <w:rPr>
                <w:rFonts w:ascii="Garamond" w:hAnsi="Garamond"/>
                <w:lang w:val="en-AU"/>
              </w:rPr>
              <w:t xml:space="preserve"> alarms that the problem of alarm fatigue is well-known. This paper reports on the efforts undertaken in one US children’s hospital to reduce ‘non-actionable’ or less important alarms in their equipment. The study team found that, at baseline, t</w:t>
            </w:r>
            <w:r w:rsidRPr="00E934F0">
              <w:rPr>
                <w:rFonts w:ascii="Garamond" w:hAnsi="Garamond"/>
                <w:lang w:val="en-AU"/>
              </w:rPr>
              <w:t>here was an average of 71 initial alarm notifications per monitored bed per day</w:t>
            </w:r>
            <w:r>
              <w:rPr>
                <w:rFonts w:ascii="Garamond" w:hAnsi="Garamond"/>
                <w:lang w:val="en-AU"/>
              </w:rPr>
              <w:t xml:space="preserve">. Over the course of the 3 </w:t>
            </w:r>
            <w:proofErr w:type="gramStart"/>
            <w:r>
              <w:rPr>
                <w:rFonts w:ascii="Garamond" w:hAnsi="Garamond"/>
                <w:lang w:val="en-AU"/>
              </w:rPr>
              <w:t>½ year</w:t>
            </w:r>
            <w:proofErr w:type="gramEnd"/>
            <w:r>
              <w:rPr>
                <w:rFonts w:ascii="Garamond" w:hAnsi="Garamond"/>
                <w:lang w:val="en-AU"/>
              </w:rPr>
              <w:t xml:space="preserve"> project, </w:t>
            </w:r>
            <w:r w:rsidRPr="00E934F0">
              <w:rPr>
                <w:rFonts w:ascii="Garamond" w:hAnsi="Garamond"/>
                <w:lang w:val="en-AU"/>
              </w:rPr>
              <w:t xml:space="preserve">the </w:t>
            </w:r>
            <w:r w:rsidRPr="00391932">
              <w:rPr>
                <w:rFonts w:ascii="Garamond" w:hAnsi="Garamond"/>
                <w:b/>
                <w:lang w:val="en-AU"/>
              </w:rPr>
              <w:t>rate decreased by 68% to 22 initial alarm notifications per monitored bed per day</w:t>
            </w:r>
            <w:r>
              <w:rPr>
                <w:rFonts w:ascii="Garamond" w:hAnsi="Garamond"/>
                <w:lang w:val="en-AU"/>
              </w:rPr>
              <w:t xml:space="preserve">. This change </w:t>
            </w:r>
            <w:proofErr w:type="gramStart"/>
            <w:r>
              <w:rPr>
                <w:rFonts w:ascii="Garamond" w:hAnsi="Garamond"/>
                <w:lang w:val="en-AU"/>
              </w:rPr>
              <w:t>was allied</w:t>
            </w:r>
            <w:proofErr w:type="gramEnd"/>
            <w:r>
              <w:rPr>
                <w:rFonts w:ascii="Garamond" w:hAnsi="Garamond"/>
                <w:lang w:val="en-AU"/>
              </w:rPr>
              <w:t xml:space="preserve"> with an increase in nurses saying that they were </w:t>
            </w:r>
            <w:r w:rsidR="00391932">
              <w:rPr>
                <w:rFonts w:ascii="Garamond" w:hAnsi="Garamond"/>
                <w:lang w:val="en-AU"/>
              </w:rPr>
              <w:t xml:space="preserve">able </w:t>
            </w:r>
            <w:r>
              <w:rPr>
                <w:rFonts w:ascii="Garamond" w:hAnsi="Garamond"/>
                <w:lang w:val="en-AU"/>
              </w:rPr>
              <w:t>to respond to alarms appropriately from 32% to 76%.</w:t>
            </w:r>
          </w:p>
        </w:tc>
      </w:tr>
    </w:tbl>
    <w:p w:rsidR="00B402EF" w:rsidRDefault="00B402EF" w:rsidP="00B402EF">
      <w:pPr>
        <w:rPr>
          <w:rFonts w:ascii="Garamond" w:hAnsi="Garamond"/>
          <w:lang w:val="en-AU"/>
        </w:rPr>
      </w:pPr>
    </w:p>
    <w:p w:rsidR="00294527" w:rsidRPr="00294527" w:rsidRDefault="00294527" w:rsidP="00294527">
      <w:pPr>
        <w:keepNext/>
        <w:keepLines/>
        <w:autoSpaceDE w:val="0"/>
        <w:autoSpaceDN w:val="0"/>
        <w:adjustRightInd w:val="0"/>
        <w:rPr>
          <w:rFonts w:ascii="Garamond" w:hAnsi="Garamond"/>
          <w:i/>
          <w:lang w:val="en-AU"/>
        </w:rPr>
      </w:pPr>
      <w:r w:rsidRPr="00294527">
        <w:rPr>
          <w:rFonts w:ascii="Garamond" w:hAnsi="Garamond"/>
          <w:i/>
          <w:lang w:val="en-AU"/>
        </w:rPr>
        <w:t>Estimating the magnitude of cancer overdiagnosis in Australia</w:t>
      </w:r>
    </w:p>
    <w:p w:rsidR="00294527" w:rsidRDefault="00294527" w:rsidP="00B402EF">
      <w:pPr>
        <w:keepNext/>
        <w:keepLines/>
        <w:autoSpaceDE w:val="0"/>
        <w:autoSpaceDN w:val="0"/>
        <w:adjustRightInd w:val="0"/>
        <w:rPr>
          <w:rFonts w:ascii="Garamond" w:hAnsi="Garamond"/>
          <w:lang w:val="en-AU"/>
        </w:rPr>
      </w:pPr>
      <w:r w:rsidRPr="00294527">
        <w:rPr>
          <w:rFonts w:ascii="Garamond" w:hAnsi="Garamond"/>
          <w:lang w:val="en-AU"/>
        </w:rPr>
        <w:t xml:space="preserve">Glasziou PP, Jones MA, </w:t>
      </w:r>
      <w:proofErr w:type="spellStart"/>
      <w:r w:rsidRPr="00294527">
        <w:rPr>
          <w:rFonts w:ascii="Garamond" w:hAnsi="Garamond"/>
          <w:lang w:val="en-AU"/>
        </w:rPr>
        <w:t>Pathirana</w:t>
      </w:r>
      <w:proofErr w:type="spellEnd"/>
      <w:r w:rsidRPr="00294527">
        <w:rPr>
          <w:rFonts w:ascii="Garamond" w:hAnsi="Garamond"/>
          <w:lang w:val="en-AU"/>
        </w:rPr>
        <w:t xml:space="preserve"> T, Barratt AL, Bell KJL</w:t>
      </w:r>
    </w:p>
    <w:p w:rsidR="00B402EF" w:rsidRDefault="00294527" w:rsidP="00B402EF">
      <w:pPr>
        <w:keepNext/>
        <w:keepLines/>
        <w:autoSpaceDE w:val="0"/>
        <w:autoSpaceDN w:val="0"/>
        <w:adjustRightInd w:val="0"/>
        <w:rPr>
          <w:rFonts w:ascii="Garamond" w:hAnsi="Garamond"/>
          <w:lang w:val="en-AU"/>
        </w:rPr>
      </w:pPr>
      <w:r w:rsidRPr="00294527">
        <w:rPr>
          <w:rFonts w:ascii="Garamond" w:hAnsi="Garamond"/>
          <w:lang w:val="en-AU"/>
        </w:rPr>
        <w:t>Medical Journal of Australia. 2020</w:t>
      </w:r>
      <w:proofErr w:type="gramStart"/>
      <w:r w:rsidRPr="00294527">
        <w:rPr>
          <w:rFonts w:ascii="Garamond" w:hAnsi="Garamond"/>
          <w:lang w:val="en-AU"/>
        </w:rPr>
        <w:t>;</w:t>
      </w:r>
      <w:r>
        <w:rPr>
          <w:rFonts w:ascii="Garamond" w:hAnsi="Garamond"/>
          <w:lang w:val="en-AU"/>
        </w:rPr>
        <w:t>[</w:t>
      </w:r>
      <w:proofErr w:type="gramEnd"/>
      <w:r>
        <w:rPr>
          <w:rFonts w:ascii="Garamond" w:hAnsi="Garamond"/>
          <w:lang w:val="en-AU"/>
        </w:rPr>
        <w:t>epub]</w:t>
      </w:r>
    </w:p>
    <w:tbl>
      <w:tblPr>
        <w:tblStyle w:val="TableGrid"/>
        <w:tblW w:w="0" w:type="auto"/>
        <w:tblInd w:w="288" w:type="dxa"/>
        <w:tblLayout w:type="fixed"/>
        <w:tblLook w:val="01E0" w:firstRow="1" w:lastRow="1" w:firstColumn="1" w:lastColumn="1" w:noHBand="0" w:noVBand="0"/>
      </w:tblPr>
      <w:tblGrid>
        <w:gridCol w:w="1080"/>
        <w:gridCol w:w="8280"/>
      </w:tblGrid>
      <w:tr w:rsidR="00B402EF" w:rsidRPr="000170DA" w:rsidTr="00B34D6C">
        <w:tc>
          <w:tcPr>
            <w:tcW w:w="1080" w:type="dxa"/>
            <w:tcBorders>
              <w:top w:val="single" w:sz="4" w:space="0" w:color="auto"/>
              <w:left w:val="single" w:sz="4" w:space="0" w:color="auto"/>
              <w:bottom w:val="single" w:sz="4" w:space="0" w:color="auto"/>
              <w:right w:val="single" w:sz="4" w:space="0" w:color="auto"/>
            </w:tcBorders>
            <w:vAlign w:val="center"/>
          </w:tcPr>
          <w:p w:rsidR="00B402EF" w:rsidRPr="000170DA" w:rsidRDefault="00B402EF" w:rsidP="00B34D6C">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402EF" w:rsidRPr="000170DA" w:rsidRDefault="00B05DB7" w:rsidP="00B34D6C">
            <w:pPr>
              <w:rPr>
                <w:rStyle w:val="Hyperlink"/>
                <w:rFonts w:ascii="Garamond" w:hAnsi="Garamond"/>
                <w:color w:val="auto"/>
                <w:u w:val="none"/>
                <w:lang w:val="en-AU"/>
              </w:rPr>
            </w:pPr>
            <w:hyperlink r:id="rId27" w:history="1">
              <w:r w:rsidR="00EF60EE" w:rsidRPr="001A6BE0">
                <w:rPr>
                  <w:rStyle w:val="Hyperlink"/>
                  <w:rFonts w:ascii="Garamond" w:hAnsi="Garamond"/>
                  <w:lang w:val="en-AU"/>
                </w:rPr>
                <w:t>https://doi.org/10.5694/mja2.50455</w:t>
              </w:r>
            </w:hyperlink>
          </w:p>
        </w:tc>
      </w:tr>
      <w:tr w:rsidR="00B402EF" w:rsidRPr="000170DA" w:rsidTr="00B34D6C">
        <w:tc>
          <w:tcPr>
            <w:tcW w:w="1080" w:type="dxa"/>
            <w:tcBorders>
              <w:top w:val="single" w:sz="4" w:space="0" w:color="auto"/>
              <w:left w:val="single" w:sz="4" w:space="0" w:color="auto"/>
              <w:bottom w:val="single" w:sz="4" w:space="0" w:color="auto"/>
              <w:right w:val="single" w:sz="4" w:space="0" w:color="auto"/>
            </w:tcBorders>
            <w:vAlign w:val="center"/>
          </w:tcPr>
          <w:p w:rsidR="00B402EF" w:rsidRPr="000170DA" w:rsidRDefault="00B402EF" w:rsidP="00B34D6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402EF" w:rsidRPr="00652094" w:rsidRDefault="00294527" w:rsidP="00294527">
            <w:pPr>
              <w:rPr>
                <w:rFonts w:ascii="Garamond" w:hAnsi="Garamond"/>
                <w:lang w:val="en-AU"/>
              </w:rPr>
            </w:pPr>
            <w:r>
              <w:rPr>
                <w:rFonts w:ascii="Garamond" w:hAnsi="Garamond"/>
                <w:lang w:val="en-AU"/>
              </w:rPr>
              <w:t xml:space="preserve">Issues of diagnosis, including diagnostic error, </w:t>
            </w:r>
            <w:proofErr w:type="spellStart"/>
            <w:r>
              <w:rPr>
                <w:rFonts w:ascii="Garamond" w:hAnsi="Garamond"/>
                <w:lang w:val="en-AU"/>
              </w:rPr>
              <w:t>mis</w:t>
            </w:r>
            <w:proofErr w:type="spellEnd"/>
            <w:r>
              <w:rPr>
                <w:rFonts w:ascii="Garamond" w:hAnsi="Garamond"/>
                <w:lang w:val="en-AU"/>
              </w:rPr>
              <w:t>-diagnosis and over-diagnosis, have been attracting increased attention in recent years. This paper presents an attempt to estimate the scale of the issue of over-diagnosis of cancers in Australia. The study used r</w:t>
            </w:r>
            <w:r w:rsidRPr="00294527">
              <w:rPr>
                <w:rFonts w:ascii="Garamond" w:hAnsi="Garamond"/>
                <w:lang w:val="en-AU"/>
              </w:rPr>
              <w:t>outinely collected national data were analysed to estimate recent (2012) and historical (1982) lifetime risks (adjusted for competing risk of death and changes in risk factors) of diagnoses with five cancers: prostate, breast, renal, thyroid cancers, and melanoma.</w:t>
            </w:r>
            <w:r>
              <w:rPr>
                <w:rFonts w:ascii="Garamond" w:hAnsi="Garamond"/>
                <w:lang w:val="en-AU"/>
              </w:rPr>
              <w:t xml:space="preserve"> From their analyses, the authors ‘</w:t>
            </w:r>
            <w:r w:rsidRPr="00294527">
              <w:rPr>
                <w:rFonts w:ascii="Garamond" w:hAnsi="Garamond"/>
                <w:lang w:val="en-AU"/>
              </w:rPr>
              <w:t xml:space="preserve">estimated that </w:t>
            </w:r>
            <w:r w:rsidRPr="00294527">
              <w:rPr>
                <w:rFonts w:ascii="Garamond" w:hAnsi="Garamond"/>
                <w:b/>
                <w:lang w:val="en-AU"/>
              </w:rPr>
              <w:t>18% of all cancers diagnosed in women</w:t>
            </w:r>
            <w:r w:rsidRPr="00294527">
              <w:rPr>
                <w:rFonts w:ascii="Garamond" w:hAnsi="Garamond"/>
                <w:lang w:val="en-AU"/>
              </w:rPr>
              <w:t xml:space="preserve"> (</w:t>
            </w:r>
            <w:proofErr w:type="spellStart"/>
            <w:r w:rsidRPr="00294527">
              <w:rPr>
                <w:rFonts w:ascii="Garamond" w:hAnsi="Garamond"/>
                <w:lang w:val="en-AU"/>
              </w:rPr>
              <w:t>ie</w:t>
            </w:r>
            <w:proofErr w:type="spellEnd"/>
            <w:r w:rsidRPr="00294527">
              <w:rPr>
                <w:rFonts w:ascii="Garamond" w:hAnsi="Garamond"/>
                <w:lang w:val="en-AU"/>
              </w:rPr>
              <w:t xml:space="preserve">, 11 000 diagnoses each year), and </w:t>
            </w:r>
            <w:r w:rsidRPr="00294527">
              <w:rPr>
                <w:rFonts w:ascii="Garamond" w:hAnsi="Garamond"/>
                <w:b/>
                <w:lang w:val="en-AU"/>
              </w:rPr>
              <w:t>24% of those in men</w:t>
            </w:r>
            <w:r w:rsidRPr="00294527">
              <w:rPr>
                <w:rFonts w:ascii="Garamond" w:hAnsi="Garamond"/>
                <w:lang w:val="en-AU"/>
              </w:rPr>
              <w:t xml:space="preserve"> (18 000 each year) are </w:t>
            </w:r>
            <w:proofErr w:type="spellStart"/>
            <w:r w:rsidRPr="00294527">
              <w:rPr>
                <w:rFonts w:ascii="Garamond" w:hAnsi="Garamond"/>
                <w:b/>
                <w:lang w:val="en-AU"/>
              </w:rPr>
              <w:t>overdiagnosed</w:t>
            </w:r>
            <w:proofErr w:type="spellEnd"/>
            <w:r w:rsidRPr="00294527">
              <w:rPr>
                <w:rFonts w:ascii="Garamond" w:hAnsi="Garamond"/>
                <w:b/>
                <w:lang w:val="en-AU"/>
              </w:rPr>
              <w:t xml:space="preserve"> cancers</w:t>
            </w:r>
            <w:r w:rsidRPr="00294527">
              <w:rPr>
                <w:rFonts w:ascii="Garamond" w:hAnsi="Garamond"/>
                <w:lang w:val="en-AU"/>
              </w:rPr>
              <w:t>.</w:t>
            </w:r>
            <w:r>
              <w:rPr>
                <w:rFonts w:ascii="Garamond" w:hAnsi="Garamond"/>
                <w:lang w:val="en-AU"/>
              </w:rPr>
              <w:t xml:space="preserve">’ </w:t>
            </w:r>
          </w:p>
        </w:tc>
      </w:tr>
    </w:tbl>
    <w:p w:rsidR="00B402EF" w:rsidRDefault="00B402EF" w:rsidP="00B402EF">
      <w:pPr>
        <w:rPr>
          <w:rFonts w:ascii="Garamond" w:hAnsi="Garamond"/>
          <w:lang w:val="en-AU"/>
        </w:rPr>
      </w:pPr>
    </w:p>
    <w:p w:rsidR="00FB151F" w:rsidRPr="00FB151F" w:rsidRDefault="00FB151F" w:rsidP="00F61EA1">
      <w:pPr>
        <w:rPr>
          <w:rFonts w:ascii="Garamond" w:hAnsi="Garamond"/>
          <w:i/>
          <w:lang w:val="en-AU"/>
        </w:rPr>
      </w:pPr>
      <w:r>
        <w:rPr>
          <w:rFonts w:ascii="Garamond" w:hAnsi="Garamond"/>
          <w:i/>
          <w:lang w:val="en-AU"/>
        </w:rPr>
        <w:t>Healthcare Quarterly</w:t>
      </w:r>
    </w:p>
    <w:p w:rsidR="00FB151F" w:rsidRDefault="00FB151F" w:rsidP="00EF57D7">
      <w:pPr>
        <w:rPr>
          <w:rFonts w:ascii="Garamond" w:hAnsi="Garamond"/>
          <w:lang w:val="en-AU"/>
        </w:rPr>
      </w:pPr>
      <w:r w:rsidRPr="00FB151F">
        <w:rPr>
          <w:rFonts w:ascii="Garamond" w:hAnsi="Garamond"/>
          <w:lang w:val="en-AU"/>
        </w:rPr>
        <w:t>Vol. 2</w:t>
      </w:r>
      <w:r w:rsidR="00AB5379">
        <w:rPr>
          <w:rFonts w:ascii="Garamond" w:hAnsi="Garamond"/>
          <w:lang w:val="en-AU"/>
        </w:rPr>
        <w:t>2, Special issue February 2020</w:t>
      </w:r>
    </w:p>
    <w:tbl>
      <w:tblPr>
        <w:tblStyle w:val="TableGrid"/>
        <w:tblW w:w="9360" w:type="dxa"/>
        <w:tblInd w:w="288" w:type="dxa"/>
        <w:tblLayout w:type="fixed"/>
        <w:tblLook w:val="01E0" w:firstRow="1" w:lastRow="1" w:firstColumn="1" w:lastColumn="1" w:noHBand="0" w:noVBand="0"/>
      </w:tblPr>
      <w:tblGrid>
        <w:gridCol w:w="1080"/>
        <w:gridCol w:w="8280"/>
      </w:tblGrid>
      <w:tr w:rsidR="00FB151F" w:rsidRPr="000170DA" w:rsidTr="00FB151F">
        <w:tc>
          <w:tcPr>
            <w:tcW w:w="1080" w:type="dxa"/>
            <w:tcBorders>
              <w:top w:val="single" w:sz="4" w:space="0" w:color="auto"/>
              <w:left w:val="single" w:sz="4" w:space="0" w:color="auto"/>
              <w:bottom w:val="single" w:sz="4" w:space="0" w:color="auto"/>
              <w:right w:val="single" w:sz="4" w:space="0" w:color="auto"/>
            </w:tcBorders>
            <w:vAlign w:val="center"/>
          </w:tcPr>
          <w:p w:rsidR="00FB151F" w:rsidRPr="000170DA" w:rsidRDefault="00FB151F" w:rsidP="008D4063">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B151F" w:rsidRPr="000170DA" w:rsidRDefault="00B05DB7" w:rsidP="008D4063">
            <w:pPr>
              <w:rPr>
                <w:rStyle w:val="Hyperlink"/>
                <w:rFonts w:ascii="Garamond" w:hAnsi="Garamond"/>
                <w:color w:val="auto"/>
                <w:u w:val="none"/>
                <w:lang w:val="en-AU"/>
              </w:rPr>
            </w:pPr>
            <w:hyperlink r:id="rId28" w:history="1">
              <w:r w:rsidR="00AB5379" w:rsidRPr="009E2CF4">
                <w:rPr>
                  <w:rStyle w:val="Hyperlink"/>
                  <w:rFonts w:ascii="Garamond" w:hAnsi="Garamond"/>
                  <w:lang w:val="en-AU"/>
                </w:rPr>
                <w:t>https://www.longwoods.com/publications/healthcare-quarterly/26038</w:t>
              </w:r>
            </w:hyperlink>
          </w:p>
        </w:tc>
      </w:tr>
      <w:tr w:rsidR="00FB151F" w:rsidRPr="000170DA" w:rsidTr="00FB151F">
        <w:tc>
          <w:tcPr>
            <w:tcW w:w="1080" w:type="dxa"/>
            <w:tcBorders>
              <w:top w:val="single" w:sz="4" w:space="0" w:color="auto"/>
              <w:left w:val="single" w:sz="4" w:space="0" w:color="auto"/>
              <w:bottom w:val="single" w:sz="4" w:space="0" w:color="auto"/>
              <w:right w:val="single" w:sz="4" w:space="0" w:color="auto"/>
            </w:tcBorders>
            <w:vAlign w:val="center"/>
          </w:tcPr>
          <w:p w:rsidR="00FB151F" w:rsidRPr="000170DA" w:rsidRDefault="00FB151F" w:rsidP="008D406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B151F" w:rsidRPr="007C3778" w:rsidRDefault="00FB151F" w:rsidP="00FB151F">
            <w:pPr>
              <w:jc w:val="both"/>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i/>
                <w:lang w:val="en-AU"/>
              </w:rPr>
              <w:t>Healthcare Quarterly</w:t>
            </w:r>
            <w:r w:rsidRPr="000E6660">
              <w:rPr>
                <w:rFonts w:ascii="Garamond" w:hAnsi="Garamond"/>
                <w:i/>
                <w:lang w:val="en-AU"/>
              </w:rPr>
              <w:t xml:space="preserve"> </w:t>
            </w:r>
            <w:proofErr w:type="gramStart"/>
            <w:r w:rsidRPr="00B440ED">
              <w:rPr>
                <w:rFonts w:ascii="Garamond" w:hAnsi="Garamond"/>
                <w:lang w:val="en-AU"/>
              </w:rPr>
              <w:t>has been published</w:t>
            </w:r>
            <w:proofErr w:type="gramEnd"/>
            <w:r w:rsidRPr="00B440ED">
              <w:rPr>
                <w:rFonts w:ascii="Garamond" w:hAnsi="Garamond"/>
                <w:lang w:val="en-AU"/>
              </w:rPr>
              <w:t>.</w:t>
            </w:r>
            <w:r>
              <w:rPr>
                <w:rFonts w:ascii="Garamond" w:hAnsi="Garamond"/>
                <w:lang w:val="en-AU"/>
              </w:rPr>
              <w:t xml:space="preserve"> This is a special issue focused </w:t>
            </w:r>
            <w:r w:rsidR="004A4AD8">
              <w:rPr>
                <w:rFonts w:ascii="Garamond" w:hAnsi="Garamond"/>
                <w:lang w:val="en-AU"/>
              </w:rPr>
              <w:t>o</w:t>
            </w:r>
            <w:r>
              <w:rPr>
                <w:rFonts w:ascii="Garamond" w:hAnsi="Garamond"/>
                <w:lang w:val="en-AU"/>
              </w:rPr>
              <w:t xml:space="preserve">n </w:t>
            </w:r>
            <w:r w:rsidRPr="00FB151F">
              <w:rPr>
                <w:rFonts w:ascii="Garamond" w:hAnsi="Garamond"/>
                <w:b/>
                <w:lang w:val="en-AU"/>
              </w:rPr>
              <w:t>Patient Safety</w:t>
            </w:r>
            <w:r>
              <w:rPr>
                <w:rFonts w:ascii="Garamond" w:hAnsi="Garamond"/>
                <w:lang w:val="en-AU"/>
              </w:rPr>
              <w:t xml:space="preserve">. </w:t>
            </w:r>
            <w:r w:rsidRPr="00B440ED">
              <w:rPr>
                <w:rFonts w:ascii="Garamond" w:hAnsi="Garamond"/>
                <w:lang w:val="en-AU"/>
              </w:rPr>
              <w:t xml:space="preserve">Articles in this issue of </w:t>
            </w:r>
            <w:r>
              <w:rPr>
                <w:rFonts w:ascii="Garamond" w:hAnsi="Garamond"/>
                <w:i/>
                <w:lang w:val="en-AU"/>
              </w:rPr>
              <w:t>Healthcare Quarterly</w:t>
            </w:r>
            <w:r w:rsidRPr="00B440ED">
              <w:rPr>
                <w:rFonts w:ascii="Garamond" w:hAnsi="Garamond"/>
                <w:lang w:val="en-AU"/>
              </w:rPr>
              <w:t xml:space="preserve"> include:</w:t>
            </w:r>
          </w:p>
          <w:p w:rsidR="00AB5379" w:rsidRPr="00AB5379" w:rsidRDefault="00AB5379" w:rsidP="001D0B76">
            <w:pPr>
              <w:pStyle w:val="ListParagraph"/>
              <w:numPr>
                <w:ilvl w:val="0"/>
                <w:numId w:val="39"/>
              </w:numPr>
              <w:rPr>
                <w:rFonts w:ascii="Garamond" w:hAnsi="Garamond"/>
                <w:lang w:val="en-AU"/>
              </w:rPr>
            </w:pPr>
            <w:r w:rsidRPr="00AB5379">
              <w:rPr>
                <w:rFonts w:ascii="Garamond" w:hAnsi="Garamond"/>
                <w:lang w:val="en-AU"/>
              </w:rPr>
              <w:t xml:space="preserve">Editorial: </w:t>
            </w:r>
            <w:r w:rsidRPr="00AB5379">
              <w:rPr>
                <w:rFonts w:ascii="Garamond" w:hAnsi="Garamond"/>
                <w:b/>
                <w:lang w:val="en-AU"/>
              </w:rPr>
              <w:t>Patient Safety</w:t>
            </w:r>
            <w:r w:rsidRPr="00AB5379">
              <w:rPr>
                <w:rFonts w:ascii="Garamond" w:hAnsi="Garamond"/>
                <w:lang w:val="en-AU"/>
              </w:rPr>
              <w:t xml:space="preserve">: We’ve Come a Long Way (W </w:t>
            </w:r>
            <w:proofErr w:type="spellStart"/>
            <w:r w:rsidRPr="00AB5379">
              <w:rPr>
                <w:rFonts w:ascii="Garamond" w:hAnsi="Garamond"/>
                <w:lang w:val="en-AU"/>
              </w:rPr>
              <w:t>Nicklin</w:t>
            </w:r>
            <w:proofErr w:type="spellEnd"/>
            <w:r w:rsidRPr="00AB5379">
              <w:rPr>
                <w:rFonts w:ascii="Garamond" w:hAnsi="Garamond"/>
                <w:lang w:val="en-AU"/>
              </w:rPr>
              <w:t xml:space="preserve"> and L Hughes</w:t>
            </w:r>
            <w:r>
              <w:rPr>
                <w:rFonts w:ascii="Garamond" w:hAnsi="Garamond"/>
                <w:lang w:val="en-AU"/>
              </w:rPr>
              <w:t>)</w:t>
            </w:r>
          </w:p>
          <w:p w:rsidR="00AB5379" w:rsidRPr="00AB5379" w:rsidRDefault="00AB5379" w:rsidP="00AB5379">
            <w:pPr>
              <w:pStyle w:val="ListParagraph"/>
              <w:numPr>
                <w:ilvl w:val="0"/>
                <w:numId w:val="39"/>
              </w:numPr>
              <w:rPr>
                <w:rFonts w:ascii="Garamond" w:hAnsi="Garamond"/>
                <w:lang w:val="en-AU"/>
              </w:rPr>
            </w:pPr>
            <w:r w:rsidRPr="00AB5379">
              <w:rPr>
                <w:rFonts w:ascii="Garamond" w:hAnsi="Garamond"/>
                <w:b/>
                <w:lang w:val="en-AU"/>
              </w:rPr>
              <w:t>National Patient Safety Consortium</w:t>
            </w:r>
            <w:r w:rsidRPr="00AB5379">
              <w:rPr>
                <w:rFonts w:ascii="Garamond" w:hAnsi="Garamond"/>
                <w:lang w:val="en-AU"/>
              </w:rPr>
              <w:t xml:space="preserve">: Learning from Large-Scale Collaboration (Sandi </w:t>
            </w:r>
            <w:proofErr w:type="spellStart"/>
            <w:r w:rsidRPr="00AB5379">
              <w:rPr>
                <w:rFonts w:ascii="Garamond" w:hAnsi="Garamond"/>
                <w:lang w:val="en-AU"/>
              </w:rPr>
              <w:t>Kossey</w:t>
            </w:r>
            <w:proofErr w:type="spellEnd"/>
            <w:r w:rsidRPr="00AB5379">
              <w:rPr>
                <w:rFonts w:ascii="Garamond" w:hAnsi="Garamond"/>
                <w:lang w:val="en-AU"/>
              </w:rPr>
              <w:t xml:space="preserve">, Chris Power, </w:t>
            </w:r>
            <w:proofErr w:type="spellStart"/>
            <w:r w:rsidRPr="00AB5379">
              <w:rPr>
                <w:rFonts w:ascii="Garamond" w:hAnsi="Garamond"/>
                <w:lang w:val="en-AU"/>
              </w:rPr>
              <w:t>Leslee</w:t>
            </w:r>
            <w:proofErr w:type="spellEnd"/>
            <w:r w:rsidRPr="00AB5379">
              <w:rPr>
                <w:rFonts w:ascii="Garamond" w:hAnsi="Garamond"/>
                <w:lang w:val="en-AU"/>
              </w:rPr>
              <w:t xml:space="preserve"> Thomson, Kathleen Morris, Shelagh Maloney, Lee </w:t>
            </w:r>
            <w:proofErr w:type="spellStart"/>
            <w:r w:rsidRPr="00AB5379">
              <w:rPr>
                <w:rFonts w:ascii="Garamond" w:hAnsi="Garamond"/>
                <w:lang w:val="en-AU"/>
              </w:rPr>
              <w:t>Fairclough</w:t>
            </w:r>
            <w:proofErr w:type="spellEnd"/>
            <w:r w:rsidRPr="00AB5379">
              <w:rPr>
                <w:rFonts w:ascii="Garamond" w:hAnsi="Garamond"/>
                <w:lang w:val="en-AU"/>
              </w:rPr>
              <w:t>, Deborah</w:t>
            </w:r>
            <w:r>
              <w:rPr>
                <w:rFonts w:ascii="Garamond" w:hAnsi="Garamond"/>
                <w:lang w:val="en-AU"/>
              </w:rPr>
              <w:t xml:space="preserve"> </w:t>
            </w:r>
            <w:r w:rsidRPr="00AB5379">
              <w:rPr>
                <w:rFonts w:ascii="Garamond" w:hAnsi="Garamond"/>
                <w:lang w:val="en-AU"/>
              </w:rPr>
              <w:t xml:space="preserve">Prowse and </w:t>
            </w:r>
            <w:proofErr w:type="spellStart"/>
            <w:r w:rsidRPr="00AB5379">
              <w:rPr>
                <w:rFonts w:ascii="Garamond" w:hAnsi="Garamond"/>
                <w:lang w:val="en-AU"/>
              </w:rPr>
              <w:t>Hina</w:t>
            </w:r>
            <w:proofErr w:type="spellEnd"/>
            <w:r w:rsidRPr="00AB5379">
              <w:rPr>
                <w:rFonts w:ascii="Garamond" w:hAnsi="Garamond"/>
                <w:lang w:val="en-AU"/>
              </w:rPr>
              <w:t xml:space="preserve"> </w:t>
            </w:r>
            <w:proofErr w:type="spellStart"/>
            <w:r w:rsidRPr="00AB5379">
              <w:rPr>
                <w:rFonts w:ascii="Garamond" w:hAnsi="Garamond"/>
                <w:lang w:val="en-AU"/>
              </w:rPr>
              <w:t>Laeeque</w:t>
            </w:r>
            <w:proofErr w:type="spellEnd"/>
            <w:r>
              <w:rPr>
                <w:rFonts w:ascii="Garamond" w:hAnsi="Garamond"/>
                <w:lang w:val="en-AU"/>
              </w:rPr>
              <w:t>)</w:t>
            </w:r>
          </w:p>
          <w:p w:rsidR="00AB5379" w:rsidRPr="00AB5379" w:rsidRDefault="00AB5379" w:rsidP="00AB5379">
            <w:pPr>
              <w:pStyle w:val="ListParagraph"/>
              <w:numPr>
                <w:ilvl w:val="0"/>
                <w:numId w:val="39"/>
              </w:numPr>
              <w:rPr>
                <w:rFonts w:ascii="Garamond" w:hAnsi="Garamond"/>
                <w:lang w:val="en-AU"/>
              </w:rPr>
            </w:pPr>
            <w:r w:rsidRPr="00AB5379">
              <w:rPr>
                <w:rFonts w:ascii="Garamond" w:hAnsi="Garamond"/>
                <w:b/>
                <w:lang w:val="en-AU"/>
              </w:rPr>
              <w:t>Patient Engagement in a Large-Scale Change Initiative</w:t>
            </w:r>
            <w:r w:rsidRPr="00AB5379">
              <w:rPr>
                <w:rFonts w:ascii="Garamond" w:hAnsi="Garamond"/>
                <w:lang w:val="en-AU"/>
              </w:rPr>
              <w:t xml:space="preserve">: “As Safe as Possible, as Soon as Possible” (Katharina Kovacs Burns, Donna Davis, </w:t>
            </w:r>
            <w:proofErr w:type="spellStart"/>
            <w:r w:rsidRPr="00AB5379">
              <w:rPr>
                <w:rFonts w:ascii="Garamond" w:hAnsi="Garamond"/>
                <w:lang w:val="en-AU"/>
              </w:rPr>
              <w:t>Ioana</w:t>
            </w:r>
            <w:proofErr w:type="spellEnd"/>
            <w:r w:rsidRPr="00AB5379">
              <w:rPr>
                <w:rFonts w:ascii="Garamond" w:hAnsi="Garamond"/>
                <w:lang w:val="en-AU"/>
              </w:rPr>
              <w:t xml:space="preserve"> </w:t>
            </w:r>
            <w:proofErr w:type="spellStart"/>
            <w:r w:rsidRPr="00AB5379">
              <w:rPr>
                <w:rFonts w:ascii="Garamond" w:hAnsi="Garamond"/>
                <w:lang w:val="en-AU"/>
              </w:rPr>
              <w:t>Popescu</w:t>
            </w:r>
            <w:proofErr w:type="spellEnd"/>
            <w:r w:rsidRPr="00AB5379">
              <w:rPr>
                <w:rFonts w:ascii="Garamond" w:hAnsi="Garamond"/>
                <w:lang w:val="en-AU"/>
              </w:rPr>
              <w:t xml:space="preserve">, </w:t>
            </w:r>
            <w:proofErr w:type="spellStart"/>
            <w:r w:rsidRPr="00AB5379">
              <w:rPr>
                <w:rFonts w:ascii="Garamond" w:hAnsi="Garamond"/>
                <w:lang w:val="en-AU"/>
              </w:rPr>
              <w:t>Hina</w:t>
            </w:r>
            <w:proofErr w:type="spellEnd"/>
            <w:r w:rsidRPr="00AB5379">
              <w:rPr>
                <w:rFonts w:ascii="Garamond" w:hAnsi="Garamond"/>
                <w:lang w:val="en-AU"/>
              </w:rPr>
              <w:t xml:space="preserve"> </w:t>
            </w:r>
            <w:proofErr w:type="spellStart"/>
            <w:r w:rsidRPr="00AB5379">
              <w:rPr>
                <w:rFonts w:ascii="Garamond" w:hAnsi="Garamond"/>
                <w:lang w:val="en-AU"/>
              </w:rPr>
              <w:t>Laeeque</w:t>
            </w:r>
            <w:proofErr w:type="spellEnd"/>
            <w:r w:rsidRPr="00AB5379">
              <w:rPr>
                <w:rFonts w:ascii="Garamond" w:hAnsi="Garamond"/>
                <w:lang w:val="en-AU"/>
              </w:rPr>
              <w:t xml:space="preserve">, Sandi </w:t>
            </w:r>
            <w:proofErr w:type="spellStart"/>
            <w:r w:rsidRPr="00AB5379">
              <w:rPr>
                <w:rFonts w:ascii="Garamond" w:hAnsi="Garamond"/>
                <w:lang w:val="en-AU"/>
              </w:rPr>
              <w:t>Kossey</w:t>
            </w:r>
            <w:proofErr w:type="spellEnd"/>
            <w:r w:rsidRPr="00AB5379">
              <w:rPr>
                <w:rFonts w:ascii="Garamond" w:hAnsi="Garamond"/>
                <w:lang w:val="en-AU"/>
              </w:rPr>
              <w:t xml:space="preserve">, Renee </w:t>
            </w:r>
            <w:proofErr w:type="spellStart"/>
            <w:r w:rsidRPr="00AB5379">
              <w:rPr>
                <w:rFonts w:ascii="Garamond" w:hAnsi="Garamond"/>
                <w:lang w:val="en-AU"/>
              </w:rPr>
              <w:t>Misfeldt</w:t>
            </w:r>
            <w:proofErr w:type="spellEnd"/>
            <w:r w:rsidRPr="00AB5379">
              <w:rPr>
                <w:rFonts w:ascii="Garamond" w:hAnsi="Garamond"/>
                <w:lang w:val="en-AU"/>
              </w:rPr>
              <w:t xml:space="preserve"> and Christopher Thrall</w:t>
            </w:r>
            <w:r>
              <w:rPr>
                <w:rFonts w:ascii="Garamond" w:hAnsi="Garamond"/>
                <w:lang w:val="en-AU"/>
              </w:rPr>
              <w:t>)</w:t>
            </w:r>
          </w:p>
          <w:p w:rsidR="00AB5379" w:rsidRPr="00AB5379" w:rsidRDefault="00AB5379" w:rsidP="00581203">
            <w:pPr>
              <w:pStyle w:val="ListParagraph"/>
              <w:numPr>
                <w:ilvl w:val="0"/>
                <w:numId w:val="39"/>
              </w:numPr>
              <w:rPr>
                <w:rFonts w:ascii="Garamond" w:hAnsi="Garamond"/>
                <w:lang w:val="en-AU"/>
              </w:rPr>
            </w:pPr>
            <w:r w:rsidRPr="00AB5379">
              <w:rPr>
                <w:rFonts w:ascii="Garamond" w:hAnsi="Garamond"/>
                <w:lang w:val="en-AU"/>
              </w:rPr>
              <w:t>Commentary: Three Ideas About “</w:t>
            </w:r>
            <w:r w:rsidRPr="00AB5379">
              <w:rPr>
                <w:rFonts w:ascii="Garamond" w:hAnsi="Garamond"/>
                <w:b/>
                <w:lang w:val="en-AU"/>
              </w:rPr>
              <w:t>Post-</w:t>
            </w:r>
            <w:proofErr w:type="spellStart"/>
            <w:r w:rsidRPr="00AB5379">
              <w:rPr>
                <w:rFonts w:ascii="Garamond" w:hAnsi="Garamond"/>
                <w:b/>
                <w:lang w:val="en-AU"/>
              </w:rPr>
              <w:t>Vention</w:t>
            </w:r>
            <w:proofErr w:type="spellEnd"/>
            <w:r w:rsidRPr="00AB5379">
              <w:rPr>
                <w:rFonts w:ascii="Garamond" w:hAnsi="Garamond"/>
                <w:lang w:val="en-AU"/>
              </w:rPr>
              <w:t xml:space="preserve">” (Allison </w:t>
            </w:r>
            <w:proofErr w:type="spellStart"/>
            <w:r w:rsidRPr="00AB5379">
              <w:rPr>
                <w:rFonts w:ascii="Garamond" w:hAnsi="Garamond"/>
                <w:lang w:val="en-AU"/>
              </w:rPr>
              <w:t>Kooijman</w:t>
            </w:r>
            <w:proofErr w:type="spellEnd"/>
            <w:r w:rsidRPr="00AB5379">
              <w:rPr>
                <w:rFonts w:ascii="Garamond" w:hAnsi="Garamond"/>
                <w:lang w:val="en-AU"/>
              </w:rPr>
              <w:t>, Robin McGee and Robert Robson</w:t>
            </w:r>
            <w:r>
              <w:rPr>
                <w:rFonts w:ascii="Garamond" w:hAnsi="Garamond"/>
                <w:lang w:val="en-AU"/>
              </w:rPr>
              <w:t>)</w:t>
            </w:r>
          </w:p>
          <w:p w:rsidR="00AB5379" w:rsidRPr="00AB5379" w:rsidRDefault="00AB5379" w:rsidP="00770B8C">
            <w:pPr>
              <w:pStyle w:val="ListParagraph"/>
              <w:numPr>
                <w:ilvl w:val="0"/>
                <w:numId w:val="39"/>
              </w:numPr>
              <w:rPr>
                <w:rFonts w:ascii="Garamond" w:hAnsi="Garamond"/>
                <w:lang w:val="en-AU"/>
              </w:rPr>
            </w:pPr>
            <w:r w:rsidRPr="00AB5379">
              <w:rPr>
                <w:rFonts w:ascii="Garamond" w:hAnsi="Garamond"/>
                <w:lang w:val="en-AU"/>
              </w:rPr>
              <w:t xml:space="preserve">Patient Safety </w:t>
            </w:r>
            <w:r w:rsidRPr="00AB5379">
              <w:rPr>
                <w:rFonts w:ascii="Garamond" w:hAnsi="Garamond"/>
                <w:b/>
                <w:lang w:val="en-AU"/>
              </w:rPr>
              <w:t>Never Events</w:t>
            </w:r>
            <w:r w:rsidRPr="00AB5379">
              <w:rPr>
                <w:rFonts w:ascii="Garamond" w:hAnsi="Garamond"/>
                <w:lang w:val="en-AU"/>
              </w:rPr>
              <w:t xml:space="preserve">: Cross-Canada </w:t>
            </w:r>
            <w:proofErr w:type="spellStart"/>
            <w:r w:rsidRPr="00AB5379">
              <w:rPr>
                <w:rFonts w:ascii="Garamond" w:hAnsi="Garamond"/>
                <w:lang w:val="en-AU"/>
              </w:rPr>
              <w:t>Checkup</w:t>
            </w:r>
            <w:proofErr w:type="spellEnd"/>
            <w:r w:rsidRPr="00AB5379">
              <w:rPr>
                <w:rFonts w:ascii="Garamond" w:hAnsi="Garamond"/>
                <w:lang w:val="en-AU"/>
              </w:rPr>
              <w:t xml:space="preserve"> (</w:t>
            </w:r>
            <w:proofErr w:type="spellStart"/>
            <w:r w:rsidRPr="00AB5379">
              <w:rPr>
                <w:rFonts w:ascii="Garamond" w:hAnsi="Garamond"/>
                <w:lang w:val="en-AU"/>
              </w:rPr>
              <w:t>Hina</w:t>
            </w:r>
            <w:proofErr w:type="spellEnd"/>
            <w:r w:rsidRPr="00AB5379">
              <w:rPr>
                <w:rFonts w:ascii="Garamond" w:hAnsi="Garamond"/>
                <w:lang w:val="en-AU"/>
              </w:rPr>
              <w:t xml:space="preserve"> </w:t>
            </w:r>
            <w:proofErr w:type="spellStart"/>
            <w:r w:rsidRPr="00AB5379">
              <w:rPr>
                <w:rFonts w:ascii="Garamond" w:hAnsi="Garamond"/>
                <w:lang w:val="en-AU"/>
              </w:rPr>
              <w:t>Laeeque</w:t>
            </w:r>
            <w:proofErr w:type="spellEnd"/>
            <w:r w:rsidRPr="00AB5379">
              <w:rPr>
                <w:rFonts w:ascii="Garamond" w:hAnsi="Garamond"/>
                <w:lang w:val="en-AU"/>
              </w:rPr>
              <w:t xml:space="preserve">, Barb Farlow and Sandi </w:t>
            </w:r>
            <w:proofErr w:type="spellStart"/>
            <w:r w:rsidRPr="00AB5379">
              <w:rPr>
                <w:rFonts w:ascii="Garamond" w:hAnsi="Garamond"/>
                <w:lang w:val="en-AU"/>
              </w:rPr>
              <w:t>Kossey</w:t>
            </w:r>
            <w:proofErr w:type="spellEnd"/>
            <w:r>
              <w:rPr>
                <w:rFonts w:ascii="Garamond" w:hAnsi="Garamond"/>
                <w:lang w:val="en-AU"/>
              </w:rPr>
              <w:t>)</w:t>
            </w:r>
          </w:p>
          <w:p w:rsidR="00AB5379" w:rsidRPr="00AB5379" w:rsidRDefault="00AB5379" w:rsidP="00892B7A">
            <w:pPr>
              <w:pStyle w:val="ListParagraph"/>
              <w:numPr>
                <w:ilvl w:val="0"/>
                <w:numId w:val="39"/>
              </w:numPr>
              <w:rPr>
                <w:rFonts w:ascii="Garamond" w:hAnsi="Garamond"/>
                <w:lang w:val="en-AU"/>
              </w:rPr>
            </w:pPr>
            <w:r w:rsidRPr="00AB5379">
              <w:rPr>
                <w:rFonts w:ascii="Garamond" w:hAnsi="Garamond"/>
                <w:b/>
                <w:lang w:val="en-AU"/>
              </w:rPr>
              <w:t>Empowering Patients</w:t>
            </w:r>
            <w:r w:rsidRPr="00AB5379">
              <w:rPr>
                <w:rFonts w:ascii="Garamond" w:hAnsi="Garamond"/>
                <w:lang w:val="en-AU"/>
              </w:rPr>
              <w:t xml:space="preserve">: 5 Questions to Ask About Your </w:t>
            </w:r>
            <w:r w:rsidRPr="00AB5379">
              <w:rPr>
                <w:rFonts w:ascii="Garamond" w:hAnsi="Garamond"/>
                <w:b/>
                <w:lang w:val="en-AU"/>
              </w:rPr>
              <w:t>Medications</w:t>
            </w:r>
            <w:r w:rsidRPr="00AB5379">
              <w:rPr>
                <w:rFonts w:ascii="Garamond" w:hAnsi="Garamond"/>
                <w:lang w:val="en-AU"/>
              </w:rPr>
              <w:t xml:space="preserve"> (Alice Watt, Maryann Murray, Donna Herold, S Hyland, C Hoffman and M Cass</w:t>
            </w:r>
            <w:r>
              <w:rPr>
                <w:rFonts w:ascii="Garamond" w:hAnsi="Garamond"/>
                <w:lang w:val="en-AU"/>
              </w:rPr>
              <w:t>)</w:t>
            </w:r>
          </w:p>
          <w:p w:rsidR="00AB5379" w:rsidRPr="00AB5379" w:rsidRDefault="00AB5379" w:rsidP="00652514">
            <w:pPr>
              <w:pStyle w:val="ListParagraph"/>
              <w:numPr>
                <w:ilvl w:val="0"/>
                <w:numId w:val="39"/>
              </w:numPr>
              <w:rPr>
                <w:rFonts w:ascii="Garamond" w:hAnsi="Garamond"/>
                <w:lang w:val="en-AU"/>
              </w:rPr>
            </w:pPr>
            <w:r w:rsidRPr="00AB5379">
              <w:rPr>
                <w:rFonts w:ascii="Garamond" w:hAnsi="Garamond"/>
                <w:lang w:val="en-AU"/>
              </w:rPr>
              <w:lastRenderedPageBreak/>
              <w:t xml:space="preserve">Accelerating </w:t>
            </w:r>
            <w:r w:rsidRPr="00AB5379">
              <w:rPr>
                <w:rFonts w:ascii="Garamond" w:hAnsi="Garamond"/>
                <w:b/>
                <w:lang w:val="en-AU"/>
              </w:rPr>
              <w:t>Post-Surgical Best Practices</w:t>
            </w:r>
            <w:r w:rsidRPr="00AB5379">
              <w:rPr>
                <w:rFonts w:ascii="Garamond" w:hAnsi="Garamond"/>
                <w:lang w:val="en-AU"/>
              </w:rPr>
              <w:t xml:space="preserve"> Using Enhanced Recovery After Surgery (Carla Williams, Claude </w:t>
            </w:r>
            <w:proofErr w:type="spellStart"/>
            <w:r w:rsidRPr="00AB5379">
              <w:rPr>
                <w:rFonts w:ascii="Garamond" w:hAnsi="Garamond"/>
                <w:lang w:val="en-AU"/>
              </w:rPr>
              <w:t>Laflamme</w:t>
            </w:r>
            <w:proofErr w:type="spellEnd"/>
            <w:r w:rsidRPr="00AB5379">
              <w:rPr>
                <w:rFonts w:ascii="Garamond" w:hAnsi="Garamond"/>
                <w:lang w:val="en-AU"/>
              </w:rPr>
              <w:t xml:space="preserve"> and Brian Penner</w:t>
            </w:r>
            <w:r>
              <w:rPr>
                <w:rFonts w:ascii="Garamond" w:hAnsi="Garamond"/>
                <w:lang w:val="en-AU"/>
              </w:rPr>
              <w:t>)</w:t>
            </w:r>
          </w:p>
          <w:p w:rsidR="00AB5379" w:rsidRPr="00AB5379" w:rsidRDefault="00AB5379" w:rsidP="002A02A4">
            <w:pPr>
              <w:pStyle w:val="ListParagraph"/>
              <w:numPr>
                <w:ilvl w:val="0"/>
                <w:numId w:val="39"/>
              </w:numPr>
              <w:rPr>
                <w:rFonts w:ascii="Garamond" w:hAnsi="Garamond"/>
                <w:lang w:val="en-AU"/>
              </w:rPr>
            </w:pPr>
            <w:r w:rsidRPr="00AB5379">
              <w:rPr>
                <w:rFonts w:ascii="Garamond" w:hAnsi="Garamond"/>
                <w:b/>
                <w:lang w:val="en-AU"/>
              </w:rPr>
              <w:t>Patient Safety Culture Bundle for CEOs and Senior Leaders</w:t>
            </w:r>
            <w:r w:rsidRPr="00AB5379">
              <w:rPr>
                <w:rFonts w:ascii="Garamond" w:hAnsi="Garamond"/>
                <w:lang w:val="en-AU"/>
              </w:rPr>
              <w:t xml:space="preserve"> (</w:t>
            </w:r>
            <w:proofErr w:type="spellStart"/>
            <w:r w:rsidRPr="00AB5379">
              <w:rPr>
                <w:rFonts w:ascii="Garamond" w:hAnsi="Garamond"/>
                <w:lang w:val="en-AU"/>
              </w:rPr>
              <w:t>Markirit</w:t>
            </w:r>
            <w:proofErr w:type="spellEnd"/>
            <w:r w:rsidRPr="00AB5379">
              <w:rPr>
                <w:rFonts w:ascii="Garamond" w:hAnsi="Garamond"/>
                <w:lang w:val="en-AU"/>
              </w:rPr>
              <w:t xml:space="preserve"> </w:t>
            </w:r>
            <w:proofErr w:type="spellStart"/>
            <w:r w:rsidRPr="00AB5379">
              <w:rPr>
                <w:rFonts w:ascii="Garamond" w:hAnsi="Garamond"/>
                <w:lang w:val="en-AU"/>
              </w:rPr>
              <w:t>Armutlu</w:t>
            </w:r>
            <w:proofErr w:type="spellEnd"/>
            <w:r w:rsidRPr="00AB5379">
              <w:rPr>
                <w:rFonts w:ascii="Garamond" w:hAnsi="Garamond"/>
                <w:lang w:val="en-AU"/>
              </w:rPr>
              <w:t xml:space="preserve">, Donna Davis, Alain </w:t>
            </w:r>
            <w:proofErr w:type="spellStart"/>
            <w:r w:rsidRPr="00AB5379">
              <w:rPr>
                <w:rFonts w:ascii="Garamond" w:hAnsi="Garamond"/>
                <w:lang w:val="en-AU"/>
              </w:rPr>
              <w:t>Doucet</w:t>
            </w:r>
            <w:proofErr w:type="spellEnd"/>
            <w:r w:rsidRPr="00AB5379">
              <w:rPr>
                <w:rFonts w:ascii="Garamond" w:hAnsi="Garamond"/>
                <w:lang w:val="en-AU"/>
              </w:rPr>
              <w:t xml:space="preserve">, A Down, D </w:t>
            </w:r>
            <w:proofErr w:type="spellStart"/>
            <w:r w:rsidRPr="00AB5379">
              <w:rPr>
                <w:rFonts w:ascii="Garamond" w:hAnsi="Garamond"/>
                <w:lang w:val="en-AU"/>
              </w:rPr>
              <w:t>Schierbeck</w:t>
            </w:r>
            <w:proofErr w:type="spellEnd"/>
            <w:r w:rsidRPr="00AB5379">
              <w:rPr>
                <w:rFonts w:ascii="Garamond" w:hAnsi="Garamond"/>
                <w:lang w:val="en-AU"/>
              </w:rPr>
              <w:t xml:space="preserve"> and P Stevens</w:t>
            </w:r>
            <w:r>
              <w:rPr>
                <w:rFonts w:ascii="Garamond" w:hAnsi="Garamond"/>
                <w:lang w:val="en-AU"/>
              </w:rPr>
              <w:t>)</w:t>
            </w:r>
          </w:p>
          <w:p w:rsidR="00AB5379" w:rsidRPr="00AB5379" w:rsidRDefault="00AB5379" w:rsidP="001C3FB9">
            <w:pPr>
              <w:pStyle w:val="ListParagraph"/>
              <w:numPr>
                <w:ilvl w:val="0"/>
                <w:numId w:val="39"/>
              </w:numPr>
              <w:rPr>
                <w:rFonts w:ascii="Garamond" w:hAnsi="Garamond"/>
                <w:lang w:val="en-AU"/>
              </w:rPr>
            </w:pPr>
            <w:r w:rsidRPr="00AB5379">
              <w:rPr>
                <w:rFonts w:ascii="Garamond" w:hAnsi="Garamond"/>
                <w:lang w:val="en-AU"/>
              </w:rPr>
              <w:t xml:space="preserve">Commentary: We Must Look at </w:t>
            </w:r>
            <w:r w:rsidRPr="00AB5379">
              <w:rPr>
                <w:rFonts w:ascii="Garamond" w:hAnsi="Garamond"/>
                <w:b/>
                <w:lang w:val="en-AU"/>
              </w:rPr>
              <w:t>Multiple Perspectives</w:t>
            </w:r>
            <w:r w:rsidRPr="00AB5379">
              <w:rPr>
                <w:rFonts w:ascii="Garamond" w:hAnsi="Garamond"/>
                <w:lang w:val="en-AU"/>
              </w:rPr>
              <w:t xml:space="preserve"> (Scott W Livingstone</w:t>
            </w:r>
            <w:r>
              <w:rPr>
                <w:rFonts w:ascii="Garamond" w:hAnsi="Garamond"/>
                <w:lang w:val="en-AU"/>
              </w:rPr>
              <w:t>)</w:t>
            </w:r>
          </w:p>
          <w:p w:rsidR="00AB5379" w:rsidRPr="00AB5379" w:rsidRDefault="00AB5379" w:rsidP="00F01B28">
            <w:pPr>
              <w:pStyle w:val="ListParagraph"/>
              <w:numPr>
                <w:ilvl w:val="0"/>
                <w:numId w:val="39"/>
              </w:numPr>
              <w:rPr>
                <w:rFonts w:ascii="Garamond" w:hAnsi="Garamond"/>
                <w:lang w:val="en-AU"/>
              </w:rPr>
            </w:pPr>
            <w:r w:rsidRPr="00AB5379">
              <w:rPr>
                <w:rFonts w:ascii="Garamond" w:hAnsi="Garamond"/>
                <w:b/>
                <w:lang w:val="en-AU"/>
              </w:rPr>
              <w:t>Homecare Safety</w:t>
            </w:r>
            <w:r w:rsidRPr="00AB5379">
              <w:rPr>
                <w:rFonts w:ascii="Garamond" w:hAnsi="Garamond"/>
                <w:lang w:val="en-AU"/>
              </w:rPr>
              <w:t xml:space="preserve"> Virtual Quality Improvement </w:t>
            </w:r>
            <w:proofErr w:type="spellStart"/>
            <w:r w:rsidRPr="00AB5379">
              <w:rPr>
                <w:rFonts w:ascii="Garamond" w:hAnsi="Garamond"/>
                <w:lang w:val="en-AU"/>
              </w:rPr>
              <w:t>Collaboratives</w:t>
            </w:r>
            <w:proofErr w:type="spellEnd"/>
            <w:r w:rsidRPr="00AB5379">
              <w:rPr>
                <w:rFonts w:ascii="Garamond" w:hAnsi="Garamond"/>
                <w:lang w:val="en-AU"/>
              </w:rPr>
              <w:t xml:space="preserve"> (Wayne Miller, </w:t>
            </w:r>
            <w:proofErr w:type="spellStart"/>
            <w:r w:rsidRPr="00AB5379">
              <w:rPr>
                <w:rFonts w:ascii="Garamond" w:hAnsi="Garamond"/>
                <w:lang w:val="en-AU"/>
              </w:rPr>
              <w:t>Maaike</w:t>
            </w:r>
            <w:proofErr w:type="spellEnd"/>
            <w:r w:rsidRPr="00AB5379">
              <w:rPr>
                <w:rFonts w:ascii="Garamond" w:hAnsi="Garamond"/>
                <w:lang w:val="en-AU"/>
              </w:rPr>
              <w:t xml:space="preserve"> </w:t>
            </w:r>
            <w:proofErr w:type="spellStart"/>
            <w:r w:rsidRPr="00AB5379">
              <w:rPr>
                <w:rFonts w:ascii="Garamond" w:hAnsi="Garamond"/>
                <w:lang w:val="en-AU"/>
              </w:rPr>
              <w:t>Asselbergs</w:t>
            </w:r>
            <w:proofErr w:type="spellEnd"/>
            <w:r w:rsidRPr="00AB5379">
              <w:rPr>
                <w:rFonts w:ascii="Garamond" w:hAnsi="Garamond"/>
                <w:lang w:val="en-AU"/>
              </w:rPr>
              <w:t xml:space="preserve">, Jeanne Bank, Mike Cass, V </w:t>
            </w:r>
            <w:proofErr w:type="spellStart"/>
            <w:r w:rsidRPr="00AB5379">
              <w:rPr>
                <w:rFonts w:ascii="Garamond" w:hAnsi="Garamond"/>
                <w:lang w:val="en-AU"/>
              </w:rPr>
              <w:t>Flintoft</w:t>
            </w:r>
            <w:proofErr w:type="spellEnd"/>
            <w:r w:rsidRPr="00AB5379">
              <w:rPr>
                <w:rFonts w:ascii="Garamond" w:hAnsi="Garamond"/>
                <w:lang w:val="en-AU"/>
              </w:rPr>
              <w:t xml:space="preserve"> and N </w:t>
            </w:r>
            <w:proofErr w:type="spellStart"/>
            <w:r w:rsidRPr="00AB5379">
              <w:rPr>
                <w:rFonts w:ascii="Garamond" w:hAnsi="Garamond"/>
                <w:lang w:val="en-AU"/>
              </w:rPr>
              <w:t>Henningsen</w:t>
            </w:r>
            <w:proofErr w:type="spellEnd"/>
            <w:r>
              <w:rPr>
                <w:rFonts w:ascii="Garamond" w:hAnsi="Garamond"/>
                <w:lang w:val="en-AU"/>
              </w:rPr>
              <w:t>)</w:t>
            </w:r>
          </w:p>
          <w:p w:rsidR="00AB5379" w:rsidRPr="00AB5379" w:rsidRDefault="00AB5379" w:rsidP="00461602">
            <w:pPr>
              <w:pStyle w:val="ListParagraph"/>
              <w:numPr>
                <w:ilvl w:val="0"/>
                <w:numId w:val="39"/>
              </w:numPr>
              <w:rPr>
                <w:rFonts w:ascii="Garamond" w:hAnsi="Garamond"/>
                <w:lang w:val="en-AU"/>
              </w:rPr>
            </w:pPr>
            <w:r w:rsidRPr="00AB5379">
              <w:rPr>
                <w:rFonts w:ascii="Garamond" w:hAnsi="Garamond"/>
                <w:lang w:val="en-AU"/>
              </w:rPr>
              <w:t xml:space="preserve">Commentary: </w:t>
            </w:r>
            <w:r w:rsidRPr="00AB5379">
              <w:rPr>
                <w:rFonts w:ascii="Garamond" w:hAnsi="Garamond"/>
                <w:b/>
                <w:lang w:val="en-AU"/>
              </w:rPr>
              <w:t>Patient Safety in the Home</w:t>
            </w:r>
            <w:r w:rsidRPr="00AB5379">
              <w:rPr>
                <w:rFonts w:ascii="Garamond" w:hAnsi="Garamond"/>
                <w:lang w:val="en-AU"/>
              </w:rPr>
              <w:t xml:space="preserve"> (</w:t>
            </w:r>
            <w:proofErr w:type="spellStart"/>
            <w:r w:rsidRPr="00AB5379">
              <w:rPr>
                <w:rFonts w:ascii="Garamond" w:hAnsi="Garamond"/>
                <w:lang w:val="en-AU"/>
              </w:rPr>
              <w:t>Shirlee</w:t>
            </w:r>
            <w:proofErr w:type="spellEnd"/>
            <w:r w:rsidRPr="00AB5379">
              <w:rPr>
                <w:rFonts w:ascii="Garamond" w:hAnsi="Garamond"/>
                <w:lang w:val="en-AU"/>
              </w:rPr>
              <w:t xml:space="preserve"> Sharkey and H </w:t>
            </w:r>
            <w:proofErr w:type="spellStart"/>
            <w:r w:rsidRPr="00AB5379">
              <w:rPr>
                <w:rFonts w:ascii="Garamond" w:hAnsi="Garamond"/>
                <w:lang w:val="en-AU"/>
              </w:rPr>
              <w:t>Lacroix</w:t>
            </w:r>
            <w:proofErr w:type="spellEnd"/>
            <w:r>
              <w:rPr>
                <w:rFonts w:ascii="Garamond" w:hAnsi="Garamond"/>
                <w:lang w:val="en-AU"/>
              </w:rPr>
              <w:t>)</w:t>
            </w:r>
          </w:p>
          <w:p w:rsidR="00AB5379" w:rsidRPr="00AB5379" w:rsidRDefault="00AB5379" w:rsidP="00AB5379">
            <w:pPr>
              <w:pStyle w:val="ListParagraph"/>
              <w:numPr>
                <w:ilvl w:val="0"/>
                <w:numId w:val="39"/>
              </w:numPr>
              <w:rPr>
                <w:rFonts w:ascii="Garamond" w:hAnsi="Garamond"/>
                <w:lang w:val="en-AU"/>
              </w:rPr>
            </w:pPr>
            <w:r w:rsidRPr="00AB5379">
              <w:rPr>
                <w:rFonts w:ascii="Garamond" w:hAnsi="Garamond"/>
                <w:lang w:val="en-AU"/>
              </w:rPr>
              <w:t xml:space="preserve">Measuring and Monitoring </w:t>
            </w:r>
            <w:r w:rsidRPr="00AB5379">
              <w:rPr>
                <w:rFonts w:ascii="Garamond" w:hAnsi="Garamond"/>
                <w:b/>
                <w:lang w:val="en-AU"/>
              </w:rPr>
              <w:t>Healthcare-Associated Infections</w:t>
            </w:r>
            <w:r w:rsidRPr="00AB5379">
              <w:rPr>
                <w:rFonts w:ascii="Garamond" w:hAnsi="Garamond"/>
                <w:lang w:val="en-AU"/>
              </w:rPr>
              <w:t xml:space="preserve">: A Canadian Collaboration to Better Understand the Magnitude of the Problem (Anne </w:t>
            </w:r>
            <w:proofErr w:type="spellStart"/>
            <w:r w:rsidRPr="00AB5379">
              <w:rPr>
                <w:rFonts w:ascii="Garamond" w:hAnsi="Garamond"/>
                <w:lang w:val="en-AU"/>
              </w:rPr>
              <w:t>MacLaurin</w:t>
            </w:r>
            <w:proofErr w:type="spellEnd"/>
            <w:r w:rsidRPr="00AB5379">
              <w:rPr>
                <w:rFonts w:ascii="Garamond" w:hAnsi="Garamond"/>
                <w:lang w:val="en-AU"/>
              </w:rPr>
              <w:t xml:space="preserve">, </w:t>
            </w:r>
            <w:proofErr w:type="spellStart"/>
            <w:r w:rsidRPr="00AB5379">
              <w:rPr>
                <w:rFonts w:ascii="Garamond" w:hAnsi="Garamond"/>
                <w:lang w:val="en-AU"/>
              </w:rPr>
              <w:t>Kanchana</w:t>
            </w:r>
            <w:proofErr w:type="spellEnd"/>
            <w:r w:rsidRPr="00AB5379">
              <w:rPr>
                <w:rFonts w:ascii="Garamond" w:hAnsi="Garamond"/>
                <w:lang w:val="en-AU"/>
              </w:rPr>
              <w:t xml:space="preserve"> </w:t>
            </w:r>
            <w:proofErr w:type="spellStart"/>
            <w:r w:rsidRPr="00AB5379">
              <w:rPr>
                <w:rFonts w:ascii="Garamond" w:hAnsi="Garamond"/>
                <w:lang w:val="en-AU"/>
              </w:rPr>
              <w:t>Amaratunga</w:t>
            </w:r>
            <w:proofErr w:type="spellEnd"/>
            <w:r w:rsidRPr="00AB5379">
              <w:rPr>
                <w:rFonts w:ascii="Garamond" w:hAnsi="Garamond"/>
                <w:lang w:val="en-AU"/>
              </w:rPr>
              <w:t xml:space="preserve">, Chantal </w:t>
            </w:r>
            <w:proofErr w:type="spellStart"/>
            <w:r w:rsidRPr="00AB5379">
              <w:rPr>
                <w:rFonts w:ascii="Garamond" w:hAnsi="Garamond"/>
                <w:lang w:val="en-AU"/>
              </w:rPr>
              <w:t>Couris</w:t>
            </w:r>
            <w:proofErr w:type="spellEnd"/>
            <w:r w:rsidRPr="00AB5379">
              <w:rPr>
                <w:rFonts w:ascii="Garamond" w:hAnsi="Garamond"/>
                <w:lang w:val="en-AU"/>
              </w:rPr>
              <w:t xml:space="preserve">, Charles </w:t>
            </w:r>
            <w:proofErr w:type="spellStart"/>
            <w:r w:rsidRPr="00AB5379">
              <w:rPr>
                <w:rFonts w:ascii="Garamond" w:hAnsi="Garamond"/>
                <w:lang w:val="en-AU"/>
              </w:rPr>
              <w:t>Frenette</w:t>
            </w:r>
            <w:proofErr w:type="spellEnd"/>
            <w:r w:rsidRPr="00AB5379">
              <w:rPr>
                <w:rFonts w:ascii="Garamond" w:hAnsi="Garamond"/>
                <w:lang w:val="en-AU"/>
              </w:rPr>
              <w:t xml:space="preserve">, </w:t>
            </w:r>
            <w:proofErr w:type="spellStart"/>
            <w:r>
              <w:rPr>
                <w:rFonts w:ascii="Garamond" w:hAnsi="Garamond"/>
                <w:lang w:val="en-AU"/>
              </w:rPr>
              <w:t>Riccarda</w:t>
            </w:r>
            <w:proofErr w:type="spellEnd"/>
            <w:r>
              <w:rPr>
                <w:rFonts w:ascii="Garamond" w:hAnsi="Garamond"/>
                <w:lang w:val="en-AU"/>
              </w:rPr>
              <w:t xml:space="preserve"> </w:t>
            </w:r>
            <w:proofErr w:type="spellStart"/>
            <w:r>
              <w:rPr>
                <w:rFonts w:ascii="Garamond" w:hAnsi="Garamond"/>
                <w:lang w:val="en-AU"/>
              </w:rPr>
              <w:t>Galioto</w:t>
            </w:r>
            <w:proofErr w:type="spellEnd"/>
            <w:r>
              <w:rPr>
                <w:rFonts w:ascii="Garamond" w:hAnsi="Garamond"/>
                <w:lang w:val="en-AU"/>
              </w:rPr>
              <w:t xml:space="preserve">, G Hansen, </w:t>
            </w:r>
            <w:r w:rsidRPr="00AB5379">
              <w:rPr>
                <w:rFonts w:ascii="Garamond" w:hAnsi="Garamond"/>
                <w:lang w:val="en-AU"/>
              </w:rPr>
              <w:t xml:space="preserve">J </w:t>
            </w:r>
            <w:proofErr w:type="spellStart"/>
            <w:r w:rsidRPr="00AB5379">
              <w:rPr>
                <w:rFonts w:ascii="Garamond" w:hAnsi="Garamond"/>
                <w:lang w:val="en-AU"/>
              </w:rPr>
              <w:t>Happe</w:t>
            </w:r>
            <w:proofErr w:type="spellEnd"/>
            <w:r w:rsidRPr="00AB5379">
              <w:rPr>
                <w:rFonts w:ascii="Garamond" w:hAnsi="Garamond"/>
                <w:lang w:val="en-AU"/>
              </w:rPr>
              <w:t xml:space="preserve">, K Neudorf, L </w:t>
            </w:r>
            <w:proofErr w:type="spellStart"/>
            <w:r w:rsidRPr="00AB5379">
              <w:rPr>
                <w:rFonts w:ascii="Garamond" w:hAnsi="Garamond"/>
                <w:lang w:val="en-AU"/>
              </w:rPr>
              <w:t>Pelude</w:t>
            </w:r>
            <w:proofErr w:type="spellEnd"/>
            <w:r w:rsidRPr="00AB5379">
              <w:rPr>
                <w:rFonts w:ascii="Garamond" w:hAnsi="Garamond"/>
                <w:lang w:val="en-AU"/>
              </w:rPr>
              <w:t>, C Quach and S R Rose</w:t>
            </w:r>
            <w:r>
              <w:rPr>
                <w:rFonts w:ascii="Garamond" w:hAnsi="Garamond"/>
                <w:lang w:val="en-AU"/>
              </w:rPr>
              <w:t>)</w:t>
            </w:r>
          </w:p>
          <w:p w:rsidR="00FB151F" w:rsidRPr="00FB151F" w:rsidRDefault="00AB5379" w:rsidP="00AB5379">
            <w:pPr>
              <w:pStyle w:val="ListParagraph"/>
              <w:numPr>
                <w:ilvl w:val="0"/>
                <w:numId w:val="39"/>
              </w:numPr>
              <w:rPr>
                <w:rFonts w:ascii="Garamond" w:hAnsi="Garamond"/>
                <w:lang w:val="en-AU"/>
              </w:rPr>
            </w:pPr>
            <w:r w:rsidRPr="00AB5379">
              <w:rPr>
                <w:rFonts w:ascii="Garamond" w:hAnsi="Garamond"/>
                <w:lang w:val="en-AU"/>
              </w:rPr>
              <w:t xml:space="preserve">Patient Safety: </w:t>
            </w:r>
            <w:r w:rsidRPr="00AB5379">
              <w:rPr>
                <w:rFonts w:ascii="Garamond" w:hAnsi="Garamond"/>
                <w:b/>
                <w:lang w:val="en-AU"/>
              </w:rPr>
              <w:t>Patient Involvement Matters</w:t>
            </w:r>
            <w:r w:rsidRPr="00AB5379">
              <w:rPr>
                <w:rFonts w:ascii="Garamond" w:hAnsi="Garamond"/>
                <w:lang w:val="en-AU"/>
              </w:rPr>
              <w:t xml:space="preserve"> </w:t>
            </w:r>
            <w:r>
              <w:rPr>
                <w:rFonts w:ascii="Garamond" w:hAnsi="Garamond"/>
                <w:lang w:val="en-AU"/>
              </w:rPr>
              <w:t>(</w:t>
            </w:r>
            <w:r w:rsidRPr="00AB5379">
              <w:rPr>
                <w:rFonts w:ascii="Garamond" w:hAnsi="Garamond"/>
                <w:lang w:val="en-AU"/>
              </w:rPr>
              <w:t>Linda Hughes</w:t>
            </w:r>
            <w:r>
              <w:rPr>
                <w:rFonts w:ascii="Garamond" w:hAnsi="Garamond"/>
                <w:lang w:val="en-AU"/>
              </w:rPr>
              <w:t>)</w:t>
            </w:r>
          </w:p>
        </w:tc>
      </w:tr>
    </w:tbl>
    <w:p w:rsidR="00FB151F" w:rsidRDefault="00FB151F" w:rsidP="00FB151F">
      <w:pPr>
        <w:rPr>
          <w:rFonts w:ascii="Garamond" w:hAnsi="Garamond"/>
          <w:lang w:val="en-AU"/>
        </w:rPr>
      </w:pPr>
    </w:p>
    <w:p w:rsidR="000E6660" w:rsidRPr="000E6660" w:rsidRDefault="000E6660" w:rsidP="000E6660">
      <w:pPr>
        <w:keepNext/>
        <w:keepLines/>
        <w:autoSpaceDE w:val="0"/>
        <w:autoSpaceDN w:val="0"/>
        <w:adjustRightInd w:val="0"/>
        <w:rPr>
          <w:rFonts w:ascii="Garamond" w:hAnsi="Garamond"/>
          <w:i/>
          <w:lang w:val="en-AU"/>
        </w:rPr>
      </w:pPr>
      <w:r w:rsidRPr="000E6660">
        <w:rPr>
          <w:rFonts w:ascii="Garamond" w:hAnsi="Garamond"/>
          <w:i/>
          <w:lang w:val="en-AU"/>
        </w:rPr>
        <w:t>Australian Health Review</w:t>
      </w:r>
    </w:p>
    <w:p w:rsidR="000E6660" w:rsidRDefault="000E6660" w:rsidP="000E6660">
      <w:pPr>
        <w:keepNext/>
        <w:keepLines/>
        <w:autoSpaceDE w:val="0"/>
        <w:autoSpaceDN w:val="0"/>
        <w:adjustRightInd w:val="0"/>
        <w:rPr>
          <w:rFonts w:ascii="Garamond" w:hAnsi="Garamond"/>
          <w:lang w:val="en-AU"/>
        </w:rPr>
      </w:pPr>
      <w:r w:rsidRPr="000E6660">
        <w:rPr>
          <w:rFonts w:ascii="Garamond" w:hAnsi="Garamond"/>
          <w:lang w:val="en-AU"/>
        </w:rPr>
        <w:t>Volume 44 Number 1 2020</w:t>
      </w:r>
    </w:p>
    <w:tbl>
      <w:tblPr>
        <w:tblStyle w:val="TableGrid"/>
        <w:tblW w:w="0" w:type="auto"/>
        <w:tblInd w:w="288" w:type="dxa"/>
        <w:tblLayout w:type="fixed"/>
        <w:tblLook w:val="01E0" w:firstRow="1" w:lastRow="1" w:firstColumn="1" w:lastColumn="1" w:noHBand="0" w:noVBand="0"/>
      </w:tblPr>
      <w:tblGrid>
        <w:gridCol w:w="1080"/>
        <w:gridCol w:w="8280"/>
      </w:tblGrid>
      <w:tr w:rsidR="000E6660" w:rsidRPr="000170DA" w:rsidTr="00B12F6C">
        <w:tc>
          <w:tcPr>
            <w:tcW w:w="1080" w:type="dxa"/>
            <w:tcBorders>
              <w:top w:val="single" w:sz="4" w:space="0" w:color="auto"/>
              <w:left w:val="single" w:sz="4" w:space="0" w:color="auto"/>
              <w:bottom w:val="single" w:sz="4" w:space="0" w:color="auto"/>
              <w:right w:val="single" w:sz="4" w:space="0" w:color="auto"/>
            </w:tcBorders>
            <w:vAlign w:val="center"/>
          </w:tcPr>
          <w:p w:rsidR="000E6660" w:rsidRPr="000170DA" w:rsidRDefault="000E6660" w:rsidP="00B12F6C">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E6660" w:rsidRPr="000170DA" w:rsidRDefault="00B05DB7" w:rsidP="00B12F6C">
            <w:pPr>
              <w:rPr>
                <w:rStyle w:val="Hyperlink"/>
                <w:rFonts w:ascii="Garamond" w:hAnsi="Garamond"/>
                <w:color w:val="auto"/>
                <w:u w:val="none"/>
                <w:lang w:val="en-AU"/>
              </w:rPr>
            </w:pPr>
            <w:hyperlink r:id="rId29" w:history="1">
              <w:r w:rsidR="000E6660" w:rsidRPr="006439D7">
                <w:rPr>
                  <w:rStyle w:val="Hyperlink"/>
                  <w:rFonts w:ascii="Garamond" w:hAnsi="Garamond"/>
                  <w:lang w:val="en-AU"/>
                </w:rPr>
                <w:t>https://www.publish.csiro.au/ah/issue/9731</w:t>
              </w:r>
            </w:hyperlink>
          </w:p>
        </w:tc>
      </w:tr>
      <w:tr w:rsidR="000E6660" w:rsidRPr="000170DA" w:rsidTr="00B12F6C">
        <w:tc>
          <w:tcPr>
            <w:tcW w:w="1080" w:type="dxa"/>
            <w:tcBorders>
              <w:top w:val="single" w:sz="4" w:space="0" w:color="auto"/>
              <w:left w:val="single" w:sz="4" w:space="0" w:color="auto"/>
              <w:bottom w:val="single" w:sz="4" w:space="0" w:color="auto"/>
              <w:right w:val="single" w:sz="4" w:space="0" w:color="auto"/>
            </w:tcBorders>
            <w:vAlign w:val="center"/>
          </w:tcPr>
          <w:p w:rsidR="000E6660" w:rsidRPr="000170DA" w:rsidRDefault="000E6660" w:rsidP="00B12F6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E6660" w:rsidRPr="007C3778" w:rsidRDefault="000E6660" w:rsidP="000E6660">
            <w:pPr>
              <w:jc w:val="both"/>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Pr="000E6660">
              <w:rPr>
                <w:rFonts w:ascii="Garamond" w:hAnsi="Garamond"/>
                <w:i/>
                <w:lang w:val="en-AU"/>
              </w:rPr>
              <w:t>Australian Health Review</w:t>
            </w:r>
            <w:r w:rsidRPr="00390EB5">
              <w:rPr>
                <w:rFonts w:ascii="Garamond" w:hAnsi="Garamond"/>
                <w:i/>
                <w:lang w:val="en-AU"/>
              </w:rPr>
              <w:t xml:space="preserve"> </w:t>
            </w:r>
            <w:proofErr w:type="gramStart"/>
            <w:r w:rsidRPr="00B440ED">
              <w:rPr>
                <w:rFonts w:ascii="Garamond" w:hAnsi="Garamond"/>
                <w:lang w:val="en-AU"/>
              </w:rPr>
              <w:t>has been published</w:t>
            </w:r>
            <w:proofErr w:type="gramEnd"/>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sidRPr="000E6660">
              <w:rPr>
                <w:rFonts w:ascii="Garamond" w:hAnsi="Garamond"/>
                <w:i/>
                <w:lang w:val="en-AU"/>
              </w:rPr>
              <w:t>Australian Health Review</w:t>
            </w:r>
            <w:r w:rsidRPr="006706B4">
              <w:rPr>
                <w:rFonts w:ascii="Garamond" w:hAnsi="Garamond"/>
                <w:i/>
                <w:lang w:val="en-AU"/>
              </w:rPr>
              <w:t xml:space="preserve"> </w:t>
            </w:r>
            <w:r w:rsidRPr="00B440ED">
              <w:rPr>
                <w:rFonts w:ascii="Garamond" w:hAnsi="Garamond"/>
                <w:lang w:val="en-AU"/>
              </w:rPr>
              <w:t>include:</w:t>
            </w:r>
          </w:p>
          <w:p w:rsidR="000E6660" w:rsidRDefault="000E6660" w:rsidP="00295D9D">
            <w:pPr>
              <w:pStyle w:val="ListParagraph"/>
              <w:numPr>
                <w:ilvl w:val="0"/>
                <w:numId w:val="38"/>
              </w:numPr>
              <w:rPr>
                <w:rFonts w:ascii="Garamond" w:hAnsi="Garamond"/>
                <w:lang w:val="en-AU"/>
              </w:rPr>
            </w:pPr>
            <w:r w:rsidRPr="000E6660">
              <w:rPr>
                <w:rFonts w:ascii="Garamond" w:hAnsi="Garamond"/>
                <w:lang w:val="en-AU"/>
              </w:rPr>
              <w:t xml:space="preserve"> ‘We get so task orientated at times that we forget the people’: </w:t>
            </w:r>
            <w:r w:rsidRPr="000E6660">
              <w:rPr>
                <w:rFonts w:ascii="Garamond" w:hAnsi="Garamond"/>
                <w:b/>
                <w:lang w:val="en-AU"/>
              </w:rPr>
              <w:t>staff communication experiences when caring for Aboriginal cardiac patients</w:t>
            </w:r>
            <w:r w:rsidRPr="000E6660">
              <w:rPr>
                <w:rFonts w:ascii="Garamond" w:hAnsi="Garamond"/>
                <w:lang w:val="en-AU"/>
              </w:rPr>
              <w:t xml:space="preserve"> (Janet Kelly, Anna Dowling, Katharine McBride, Wendy </w:t>
            </w:r>
            <w:proofErr w:type="spellStart"/>
            <w:r w:rsidRPr="000E6660">
              <w:rPr>
                <w:rFonts w:ascii="Garamond" w:hAnsi="Garamond"/>
                <w:lang w:val="en-AU"/>
              </w:rPr>
              <w:t>Keech</w:t>
            </w:r>
            <w:proofErr w:type="spellEnd"/>
            <w:r w:rsidRPr="000E6660">
              <w:rPr>
                <w:rFonts w:ascii="Garamond" w:hAnsi="Garamond"/>
                <w:lang w:val="en-AU"/>
              </w:rPr>
              <w:t xml:space="preserve"> and A Brown</w:t>
            </w:r>
            <w:r>
              <w:rPr>
                <w:rFonts w:ascii="Garamond" w:hAnsi="Garamond"/>
                <w:lang w:val="en-AU"/>
              </w:rPr>
              <w:t>)</w:t>
            </w:r>
          </w:p>
          <w:p w:rsidR="000E6660" w:rsidRDefault="000E6660" w:rsidP="000B7E6D">
            <w:pPr>
              <w:pStyle w:val="ListParagraph"/>
              <w:numPr>
                <w:ilvl w:val="0"/>
                <w:numId w:val="38"/>
              </w:numPr>
              <w:rPr>
                <w:rFonts w:ascii="Garamond" w:hAnsi="Garamond"/>
                <w:lang w:val="en-AU"/>
              </w:rPr>
            </w:pPr>
            <w:r w:rsidRPr="000E6660">
              <w:rPr>
                <w:rFonts w:ascii="Garamond" w:hAnsi="Garamond"/>
                <w:lang w:val="en-AU"/>
              </w:rPr>
              <w:t xml:space="preserve">Customised approaches to vocational education can dramatically improve </w:t>
            </w:r>
            <w:r w:rsidRPr="000E6660">
              <w:rPr>
                <w:rFonts w:ascii="Garamond" w:hAnsi="Garamond"/>
                <w:b/>
                <w:lang w:val="en-AU"/>
              </w:rPr>
              <w:t>completion rates of Australian Aboriginal students</w:t>
            </w:r>
            <w:r w:rsidRPr="000E6660">
              <w:rPr>
                <w:rFonts w:ascii="Garamond" w:hAnsi="Garamond"/>
                <w:lang w:val="en-AU"/>
              </w:rPr>
              <w:t xml:space="preserve"> (Kylie Gwynne, Jorge Rojas, Monique Hines, Kim </w:t>
            </w:r>
            <w:proofErr w:type="spellStart"/>
            <w:r w:rsidRPr="000E6660">
              <w:rPr>
                <w:rFonts w:ascii="Garamond" w:hAnsi="Garamond"/>
                <w:lang w:val="en-AU"/>
              </w:rPr>
              <w:t>Bulkeley</w:t>
            </w:r>
            <w:proofErr w:type="spellEnd"/>
            <w:r w:rsidRPr="000E6660">
              <w:rPr>
                <w:rFonts w:ascii="Garamond" w:hAnsi="Garamond"/>
                <w:lang w:val="en-AU"/>
              </w:rPr>
              <w:t xml:space="preserve">, M Irving, D </w:t>
            </w:r>
            <w:proofErr w:type="spellStart"/>
            <w:r w:rsidRPr="000E6660">
              <w:rPr>
                <w:rFonts w:ascii="Garamond" w:hAnsi="Garamond"/>
                <w:lang w:val="en-AU"/>
              </w:rPr>
              <w:t>McCowen</w:t>
            </w:r>
            <w:proofErr w:type="spellEnd"/>
            <w:r w:rsidRPr="000E6660">
              <w:rPr>
                <w:rFonts w:ascii="Garamond" w:hAnsi="Garamond"/>
                <w:lang w:val="en-AU"/>
              </w:rPr>
              <w:t xml:space="preserve"> and M Lincoln</w:t>
            </w:r>
            <w:r>
              <w:rPr>
                <w:rFonts w:ascii="Garamond" w:hAnsi="Garamond"/>
                <w:lang w:val="en-AU"/>
              </w:rPr>
              <w:t>)</w:t>
            </w:r>
          </w:p>
          <w:p w:rsidR="000E6660" w:rsidRDefault="000E6660" w:rsidP="002A7117">
            <w:pPr>
              <w:pStyle w:val="ListParagraph"/>
              <w:numPr>
                <w:ilvl w:val="0"/>
                <w:numId w:val="38"/>
              </w:numPr>
              <w:rPr>
                <w:rFonts w:ascii="Garamond" w:hAnsi="Garamond"/>
                <w:lang w:val="en-AU"/>
              </w:rPr>
            </w:pPr>
            <w:r w:rsidRPr="000E6660">
              <w:rPr>
                <w:rFonts w:ascii="Garamond" w:hAnsi="Garamond"/>
                <w:lang w:val="en-AU"/>
              </w:rPr>
              <w:t xml:space="preserve">Profile of the </w:t>
            </w:r>
            <w:r w:rsidRPr="000E6660">
              <w:rPr>
                <w:rFonts w:ascii="Garamond" w:hAnsi="Garamond"/>
                <w:b/>
                <w:lang w:val="en-AU"/>
              </w:rPr>
              <w:t xml:space="preserve">most common complaints for five health professions </w:t>
            </w:r>
            <w:r w:rsidRPr="000E6660">
              <w:rPr>
                <w:rFonts w:ascii="Garamond" w:hAnsi="Garamond"/>
                <w:lang w:val="en-AU"/>
              </w:rPr>
              <w:t>in Australia (</w:t>
            </w:r>
            <w:proofErr w:type="spellStart"/>
            <w:r w:rsidRPr="000E6660">
              <w:rPr>
                <w:rFonts w:ascii="Garamond" w:hAnsi="Garamond"/>
                <w:lang w:val="en-AU"/>
              </w:rPr>
              <w:t>Merrilyn</w:t>
            </w:r>
            <w:proofErr w:type="spellEnd"/>
            <w:r w:rsidRPr="000E6660">
              <w:rPr>
                <w:rFonts w:ascii="Garamond" w:hAnsi="Garamond"/>
                <w:lang w:val="en-AU"/>
              </w:rPr>
              <w:t xml:space="preserve"> Walton, Patrick J. Kelly, E. Mary </w:t>
            </w:r>
            <w:proofErr w:type="spellStart"/>
            <w:r w:rsidRPr="000E6660">
              <w:rPr>
                <w:rFonts w:ascii="Garamond" w:hAnsi="Garamond"/>
                <w:lang w:val="en-AU"/>
              </w:rPr>
              <w:t>Chiarella</w:t>
            </w:r>
            <w:proofErr w:type="spellEnd"/>
            <w:r w:rsidRPr="000E6660">
              <w:rPr>
                <w:rFonts w:ascii="Garamond" w:hAnsi="Garamond"/>
                <w:lang w:val="en-AU"/>
              </w:rPr>
              <w:t>, Terry Carney, Belinda Bennett, Marie Nagy and Suzanne Pierce</w:t>
            </w:r>
            <w:r>
              <w:rPr>
                <w:rFonts w:ascii="Garamond" w:hAnsi="Garamond"/>
                <w:lang w:val="en-AU"/>
              </w:rPr>
              <w:t>)</w:t>
            </w:r>
          </w:p>
          <w:p w:rsidR="000E6660" w:rsidRDefault="000E6660" w:rsidP="00E76245">
            <w:pPr>
              <w:pStyle w:val="ListParagraph"/>
              <w:numPr>
                <w:ilvl w:val="0"/>
                <w:numId w:val="38"/>
              </w:numPr>
              <w:rPr>
                <w:rFonts w:ascii="Garamond" w:hAnsi="Garamond"/>
                <w:lang w:val="en-AU"/>
              </w:rPr>
            </w:pPr>
            <w:r w:rsidRPr="000E6660">
              <w:rPr>
                <w:rFonts w:ascii="Garamond" w:hAnsi="Garamond"/>
                <w:b/>
                <w:lang w:val="en-AU"/>
              </w:rPr>
              <w:t>Work-related injury and illness in the Victorian healthcare sector</w:t>
            </w:r>
            <w:r w:rsidRPr="000E6660">
              <w:rPr>
                <w:rFonts w:ascii="Garamond" w:hAnsi="Garamond"/>
                <w:lang w:val="en-AU"/>
              </w:rPr>
              <w:t>: a retrospective analysis of workers' compensation claim records (Ting Xia and Alex Collie</w:t>
            </w:r>
            <w:r>
              <w:rPr>
                <w:rFonts w:ascii="Garamond" w:hAnsi="Garamond"/>
                <w:lang w:val="en-AU"/>
              </w:rPr>
              <w:t>)</w:t>
            </w:r>
          </w:p>
          <w:p w:rsidR="000E6660" w:rsidRDefault="000E6660" w:rsidP="0024734F">
            <w:pPr>
              <w:pStyle w:val="ListParagraph"/>
              <w:numPr>
                <w:ilvl w:val="0"/>
                <w:numId w:val="38"/>
              </w:numPr>
              <w:rPr>
                <w:rFonts w:ascii="Garamond" w:hAnsi="Garamond"/>
                <w:lang w:val="en-AU"/>
              </w:rPr>
            </w:pPr>
            <w:r w:rsidRPr="000E6660">
              <w:rPr>
                <w:rFonts w:ascii="Garamond" w:hAnsi="Garamond"/>
                <w:b/>
                <w:lang w:val="en-AU"/>
              </w:rPr>
              <w:t>Psychiatric morbidity, burnout and distress in Australian physician trainees</w:t>
            </w:r>
            <w:r w:rsidRPr="000E6660">
              <w:rPr>
                <w:rFonts w:ascii="Garamond" w:hAnsi="Garamond"/>
                <w:lang w:val="en-AU"/>
              </w:rPr>
              <w:t xml:space="preserve"> (Carmen </w:t>
            </w:r>
            <w:proofErr w:type="spellStart"/>
            <w:r w:rsidRPr="000E6660">
              <w:rPr>
                <w:rFonts w:ascii="Garamond" w:hAnsi="Garamond"/>
                <w:lang w:val="en-AU"/>
              </w:rPr>
              <w:t>Axisa</w:t>
            </w:r>
            <w:proofErr w:type="spellEnd"/>
            <w:r w:rsidRPr="000E6660">
              <w:rPr>
                <w:rFonts w:ascii="Garamond" w:hAnsi="Garamond"/>
                <w:lang w:val="en-AU"/>
              </w:rPr>
              <w:t xml:space="preserve">, Louise Nash, Patrick Kelly and Simon </w:t>
            </w:r>
            <w:proofErr w:type="spellStart"/>
            <w:r w:rsidRPr="000E6660">
              <w:rPr>
                <w:rFonts w:ascii="Garamond" w:hAnsi="Garamond"/>
                <w:lang w:val="en-AU"/>
              </w:rPr>
              <w:t>Willcock</w:t>
            </w:r>
            <w:proofErr w:type="spellEnd"/>
            <w:r>
              <w:rPr>
                <w:rFonts w:ascii="Garamond" w:hAnsi="Garamond"/>
                <w:lang w:val="en-AU"/>
              </w:rPr>
              <w:t>)</w:t>
            </w:r>
          </w:p>
          <w:p w:rsidR="000E6660" w:rsidRDefault="000E6660" w:rsidP="00B40CFB">
            <w:pPr>
              <w:pStyle w:val="ListParagraph"/>
              <w:numPr>
                <w:ilvl w:val="0"/>
                <w:numId w:val="38"/>
              </w:numPr>
              <w:rPr>
                <w:rFonts w:ascii="Garamond" w:hAnsi="Garamond"/>
                <w:lang w:val="en-AU"/>
              </w:rPr>
            </w:pPr>
            <w:r w:rsidRPr="000E6660">
              <w:rPr>
                <w:rFonts w:ascii="Garamond" w:hAnsi="Garamond"/>
                <w:b/>
                <w:lang w:val="en-AU"/>
              </w:rPr>
              <w:t>Allied health pre-entry student clinical placement capacity</w:t>
            </w:r>
            <w:r w:rsidRPr="000E6660">
              <w:rPr>
                <w:rFonts w:ascii="Garamond" w:hAnsi="Garamond"/>
                <w:lang w:val="en-AU"/>
              </w:rPr>
              <w:t xml:space="preserve">: </w:t>
            </w:r>
            <w:proofErr w:type="gramStart"/>
            <w:r w:rsidRPr="000E6660">
              <w:rPr>
                <w:rFonts w:ascii="Garamond" w:hAnsi="Garamond"/>
                <w:lang w:val="en-AU"/>
              </w:rPr>
              <w:t>can it be sustained</w:t>
            </w:r>
            <w:proofErr w:type="gramEnd"/>
            <w:r w:rsidRPr="000E6660">
              <w:rPr>
                <w:rFonts w:ascii="Garamond" w:hAnsi="Garamond"/>
                <w:lang w:val="en-AU"/>
              </w:rPr>
              <w:t>? (Liza-Jane McBride, Cate Fitzgerald, Claire Costello and K Perkins</w:t>
            </w:r>
            <w:r>
              <w:rPr>
                <w:rFonts w:ascii="Garamond" w:hAnsi="Garamond"/>
                <w:lang w:val="en-AU"/>
              </w:rPr>
              <w:t>)</w:t>
            </w:r>
          </w:p>
          <w:p w:rsidR="000E6660" w:rsidRDefault="000E6660" w:rsidP="001E5431">
            <w:pPr>
              <w:pStyle w:val="ListParagraph"/>
              <w:numPr>
                <w:ilvl w:val="0"/>
                <w:numId w:val="38"/>
              </w:numPr>
              <w:rPr>
                <w:rFonts w:ascii="Garamond" w:hAnsi="Garamond"/>
                <w:lang w:val="en-AU"/>
              </w:rPr>
            </w:pPr>
            <w:r w:rsidRPr="000E6660">
              <w:rPr>
                <w:rFonts w:ascii="Garamond" w:hAnsi="Garamond"/>
                <w:lang w:val="en-AU"/>
              </w:rPr>
              <w:t xml:space="preserve">Supporting </w:t>
            </w:r>
            <w:r w:rsidRPr="000E6660">
              <w:rPr>
                <w:rFonts w:ascii="Garamond" w:hAnsi="Garamond"/>
                <w:b/>
                <w:lang w:val="en-AU"/>
              </w:rPr>
              <w:t>Northern Territory Top End allied health graduates and early career staff</w:t>
            </w:r>
            <w:r w:rsidRPr="000E6660">
              <w:rPr>
                <w:rFonts w:ascii="Garamond" w:hAnsi="Garamond"/>
                <w:lang w:val="en-AU"/>
              </w:rPr>
              <w:t xml:space="preserve"> by means of an </w:t>
            </w:r>
            <w:proofErr w:type="spellStart"/>
            <w:r w:rsidRPr="000E6660">
              <w:rPr>
                <w:rFonts w:ascii="Garamond" w:hAnsi="Garamond"/>
                <w:lang w:val="en-AU"/>
              </w:rPr>
              <w:t>interprofessional</w:t>
            </w:r>
            <w:proofErr w:type="spellEnd"/>
            <w:r w:rsidRPr="000E6660">
              <w:rPr>
                <w:rFonts w:ascii="Garamond" w:hAnsi="Garamond"/>
                <w:lang w:val="en-AU"/>
              </w:rPr>
              <w:t xml:space="preserve"> graduate program (</w:t>
            </w:r>
            <w:proofErr w:type="spellStart"/>
            <w:r w:rsidRPr="000E6660">
              <w:rPr>
                <w:rFonts w:ascii="Garamond" w:hAnsi="Garamond"/>
                <w:lang w:val="en-AU"/>
              </w:rPr>
              <w:t>Prasha</w:t>
            </w:r>
            <w:proofErr w:type="spellEnd"/>
            <w:r w:rsidRPr="000E6660">
              <w:rPr>
                <w:rFonts w:ascii="Garamond" w:hAnsi="Garamond"/>
                <w:lang w:val="en-AU"/>
              </w:rPr>
              <w:t xml:space="preserve"> </w:t>
            </w:r>
            <w:proofErr w:type="spellStart"/>
            <w:r w:rsidRPr="000E6660">
              <w:rPr>
                <w:rFonts w:ascii="Garamond" w:hAnsi="Garamond"/>
                <w:lang w:val="en-AU"/>
              </w:rPr>
              <w:t>Sooful</w:t>
            </w:r>
            <w:proofErr w:type="spellEnd"/>
            <w:r w:rsidRPr="000E6660">
              <w:rPr>
                <w:rFonts w:ascii="Garamond" w:hAnsi="Garamond"/>
                <w:lang w:val="en-AU"/>
              </w:rPr>
              <w:t xml:space="preserve">, Justine Williams and </w:t>
            </w:r>
            <w:proofErr w:type="spellStart"/>
            <w:r w:rsidRPr="000E6660">
              <w:rPr>
                <w:rFonts w:ascii="Garamond" w:hAnsi="Garamond"/>
                <w:lang w:val="en-AU"/>
              </w:rPr>
              <w:t>Renae</w:t>
            </w:r>
            <w:proofErr w:type="spellEnd"/>
            <w:r w:rsidRPr="000E6660">
              <w:rPr>
                <w:rFonts w:ascii="Garamond" w:hAnsi="Garamond"/>
                <w:lang w:val="en-AU"/>
              </w:rPr>
              <w:t xml:space="preserve"> Moore</w:t>
            </w:r>
            <w:r>
              <w:rPr>
                <w:rFonts w:ascii="Garamond" w:hAnsi="Garamond"/>
                <w:lang w:val="en-AU"/>
              </w:rPr>
              <w:t>)</w:t>
            </w:r>
          </w:p>
          <w:p w:rsidR="000E6660" w:rsidRDefault="000E6660" w:rsidP="0023264B">
            <w:pPr>
              <w:pStyle w:val="ListParagraph"/>
              <w:numPr>
                <w:ilvl w:val="0"/>
                <w:numId w:val="38"/>
              </w:numPr>
              <w:rPr>
                <w:rFonts w:ascii="Garamond" w:hAnsi="Garamond"/>
                <w:lang w:val="en-AU"/>
              </w:rPr>
            </w:pPr>
            <w:r w:rsidRPr="000E6660">
              <w:rPr>
                <w:rFonts w:ascii="Garamond" w:hAnsi="Garamond"/>
                <w:lang w:val="en-AU"/>
              </w:rPr>
              <w:t xml:space="preserve">'Right fit, right job, right time': case study of a new model for </w:t>
            </w:r>
            <w:r w:rsidRPr="000E6660">
              <w:rPr>
                <w:rFonts w:ascii="Garamond" w:hAnsi="Garamond"/>
                <w:b/>
                <w:lang w:val="en-AU"/>
              </w:rPr>
              <w:t>allied health recruitment</w:t>
            </w:r>
            <w:r w:rsidRPr="000E6660">
              <w:rPr>
                <w:rFonts w:ascii="Garamond" w:hAnsi="Garamond"/>
                <w:lang w:val="en-AU"/>
              </w:rPr>
              <w:t xml:space="preserve"> in public health settings (Toni </w:t>
            </w:r>
            <w:proofErr w:type="spellStart"/>
            <w:r w:rsidRPr="000E6660">
              <w:rPr>
                <w:rFonts w:ascii="Garamond" w:hAnsi="Garamond"/>
                <w:lang w:val="en-AU"/>
              </w:rPr>
              <w:t>Withiel</w:t>
            </w:r>
            <w:proofErr w:type="spellEnd"/>
            <w:r w:rsidRPr="000E6660">
              <w:rPr>
                <w:rFonts w:ascii="Garamond" w:hAnsi="Garamond"/>
                <w:lang w:val="en-AU"/>
              </w:rPr>
              <w:t xml:space="preserve">, Lucinda Marr and G </w:t>
            </w:r>
            <w:proofErr w:type="spellStart"/>
            <w:r w:rsidRPr="000E6660">
              <w:rPr>
                <w:rFonts w:ascii="Garamond" w:hAnsi="Garamond"/>
                <w:lang w:val="en-AU"/>
              </w:rPr>
              <w:t>Juj</w:t>
            </w:r>
            <w:proofErr w:type="spellEnd"/>
            <w:r>
              <w:rPr>
                <w:rFonts w:ascii="Garamond" w:hAnsi="Garamond"/>
                <w:lang w:val="en-AU"/>
              </w:rPr>
              <w:t>)</w:t>
            </w:r>
          </w:p>
          <w:p w:rsidR="000E6660" w:rsidRDefault="000E6660" w:rsidP="000140F6">
            <w:pPr>
              <w:pStyle w:val="ListParagraph"/>
              <w:numPr>
                <w:ilvl w:val="0"/>
                <w:numId w:val="38"/>
              </w:numPr>
              <w:rPr>
                <w:rFonts w:ascii="Garamond" w:hAnsi="Garamond"/>
                <w:lang w:val="en-AU"/>
              </w:rPr>
            </w:pPr>
            <w:r w:rsidRPr="000E6660">
              <w:rPr>
                <w:rFonts w:ascii="Garamond" w:hAnsi="Garamond"/>
                <w:b/>
                <w:lang w:val="en-AU"/>
              </w:rPr>
              <w:t>Allied health professionals in Queensland Health</w:t>
            </w:r>
            <w:r w:rsidRPr="000E6660">
              <w:rPr>
                <w:rFonts w:ascii="Garamond" w:hAnsi="Garamond"/>
                <w:lang w:val="en-AU"/>
              </w:rPr>
              <w:t xml:space="preserve"> returning to work after maternity leave: hours of work and duration of time on part-time hours (Julie </w:t>
            </w:r>
            <w:proofErr w:type="spellStart"/>
            <w:r w:rsidRPr="000E6660">
              <w:rPr>
                <w:rFonts w:ascii="Garamond" w:hAnsi="Garamond"/>
                <w:lang w:val="en-AU"/>
              </w:rPr>
              <w:t>Hulcombe</w:t>
            </w:r>
            <w:proofErr w:type="spellEnd"/>
            <w:r w:rsidRPr="000E6660">
              <w:rPr>
                <w:rFonts w:ascii="Garamond" w:hAnsi="Garamond"/>
                <w:lang w:val="en-AU"/>
              </w:rPr>
              <w:t>, Sandra Capra and Gillian Whitehouse</w:t>
            </w:r>
            <w:r>
              <w:rPr>
                <w:rFonts w:ascii="Garamond" w:hAnsi="Garamond"/>
                <w:lang w:val="en-AU"/>
              </w:rPr>
              <w:t>)</w:t>
            </w:r>
          </w:p>
          <w:p w:rsidR="000E6660" w:rsidRDefault="000E6660" w:rsidP="00436DEC">
            <w:pPr>
              <w:pStyle w:val="ListParagraph"/>
              <w:numPr>
                <w:ilvl w:val="0"/>
                <w:numId w:val="38"/>
              </w:numPr>
              <w:rPr>
                <w:rFonts w:ascii="Garamond" w:hAnsi="Garamond"/>
                <w:lang w:val="en-AU"/>
              </w:rPr>
            </w:pPr>
            <w:r w:rsidRPr="000E6660">
              <w:rPr>
                <w:rFonts w:ascii="Garamond" w:hAnsi="Garamond"/>
                <w:lang w:val="en-AU"/>
              </w:rPr>
              <w:t xml:space="preserve">Going digital: a narrative overview of the effects, quality and utility of mobile apps in </w:t>
            </w:r>
            <w:r w:rsidRPr="000E6660">
              <w:rPr>
                <w:rFonts w:ascii="Garamond" w:hAnsi="Garamond"/>
                <w:b/>
                <w:lang w:val="en-AU"/>
              </w:rPr>
              <w:t>chronic disease self-management</w:t>
            </w:r>
            <w:r w:rsidRPr="000E6660">
              <w:rPr>
                <w:rFonts w:ascii="Garamond" w:hAnsi="Garamond"/>
                <w:lang w:val="en-AU"/>
              </w:rPr>
              <w:t xml:space="preserve"> (Ian A. Scott, Paul </w:t>
            </w:r>
            <w:proofErr w:type="spellStart"/>
            <w:r w:rsidRPr="000E6660">
              <w:rPr>
                <w:rFonts w:ascii="Garamond" w:hAnsi="Garamond"/>
                <w:lang w:val="en-AU"/>
              </w:rPr>
              <w:t>Scuffham</w:t>
            </w:r>
            <w:proofErr w:type="spellEnd"/>
            <w:r w:rsidRPr="000E6660">
              <w:rPr>
                <w:rFonts w:ascii="Garamond" w:hAnsi="Garamond"/>
                <w:lang w:val="en-AU"/>
              </w:rPr>
              <w:t xml:space="preserve">, </w:t>
            </w:r>
            <w:proofErr w:type="spellStart"/>
            <w:r w:rsidRPr="000E6660">
              <w:rPr>
                <w:rFonts w:ascii="Garamond" w:hAnsi="Garamond"/>
                <w:lang w:val="en-AU"/>
              </w:rPr>
              <w:t>Deepali</w:t>
            </w:r>
            <w:proofErr w:type="spellEnd"/>
            <w:r w:rsidRPr="000E6660">
              <w:rPr>
                <w:rFonts w:ascii="Garamond" w:hAnsi="Garamond"/>
                <w:lang w:val="en-AU"/>
              </w:rPr>
              <w:t xml:space="preserve"> Gupta, Tanya M </w:t>
            </w:r>
            <w:proofErr w:type="spellStart"/>
            <w:r w:rsidRPr="000E6660">
              <w:rPr>
                <w:rFonts w:ascii="Garamond" w:hAnsi="Garamond"/>
                <w:lang w:val="en-AU"/>
              </w:rPr>
              <w:t>Harch</w:t>
            </w:r>
            <w:proofErr w:type="spellEnd"/>
            <w:r w:rsidRPr="000E6660">
              <w:rPr>
                <w:rFonts w:ascii="Garamond" w:hAnsi="Garamond"/>
                <w:lang w:val="en-AU"/>
              </w:rPr>
              <w:t xml:space="preserve">, John </w:t>
            </w:r>
            <w:proofErr w:type="spellStart"/>
            <w:r w:rsidRPr="000E6660">
              <w:rPr>
                <w:rFonts w:ascii="Garamond" w:hAnsi="Garamond"/>
                <w:lang w:val="en-AU"/>
              </w:rPr>
              <w:t>Borchi</w:t>
            </w:r>
            <w:proofErr w:type="spellEnd"/>
            <w:r w:rsidRPr="000E6660">
              <w:rPr>
                <w:rFonts w:ascii="Garamond" w:hAnsi="Garamond"/>
                <w:lang w:val="en-AU"/>
              </w:rPr>
              <w:t xml:space="preserve"> and Brent Richards</w:t>
            </w:r>
            <w:r>
              <w:rPr>
                <w:rFonts w:ascii="Garamond" w:hAnsi="Garamond"/>
                <w:lang w:val="en-AU"/>
              </w:rPr>
              <w:t>)</w:t>
            </w:r>
          </w:p>
          <w:p w:rsidR="000E6660" w:rsidRDefault="000E6660" w:rsidP="009E01DB">
            <w:pPr>
              <w:pStyle w:val="ListParagraph"/>
              <w:numPr>
                <w:ilvl w:val="0"/>
                <w:numId w:val="38"/>
              </w:numPr>
              <w:rPr>
                <w:rFonts w:ascii="Garamond" w:hAnsi="Garamond"/>
                <w:lang w:val="en-AU"/>
              </w:rPr>
            </w:pPr>
            <w:r w:rsidRPr="000E6660">
              <w:rPr>
                <w:rFonts w:ascii="Garamond" w:hAnsi="Garamond"/>
                <w:lang w:val="en-AU"/>
              </w:rPr>
              <w:t xml:space="preserve">Community-based case management does not reduce </w:t>
            </w:r>
            <w:r w:rsidRPr="000E6660">
              <w:rPr>
                <w:rFonts w:ascii="Garamond" w:hAnsi="Garamond"/>
                <w:b/>
                <w:lang w:val="en-AU"/>
              </w:rPr>
              <w:t>hospital admissions for older people</w:t>
            </w:r>
            <w:r w:rsidRPr="000E6660">
              <w:rPr>
                <w:rFonts w:ascii="Garamond" w:hAnsi="Garamond"/>
                <w:lang w:val="en-AU"/>
              </w:rPr>
              <w:t xml:space="preserve">: a systematic review and meta-analysis (Nerissa </w:t>
            </w:r>
            <w:proofErr w:type="spellStart"/>
            <w:r w:rsidRPr="000E6660">
              <w:rPr>
                <w:rFonts w:ascii="Garamond" w:hAnsi="Garamond"/>
                <w:lang w:val="en-AU"/>
              </w:rPr>
              <w:t>Poupard</w:t>
            </w:r>
            <w:proofErr w:type="spellEnd"/>
            <w:r w:rsidRPr="000E6660">
              <w:rPr>
                <w:rFonts w:ascii="Garamond" w:hAnsi="Garamond"/>
                <w:lang w:val="en-AU"/>
              </w:rPr>
              <w:t>, Clarice Y. Tang and Nora Shields</w:t>
            </w:r>
            <w:r>
              <w:rPr>
                <w:rFonts w:ascii="Garamond" w:hAnsi="Garamond"/>
                <w:lang w:val="en-AU"/>
              </w:rPr>
              <w:t>)</w:t>
            </w:r>
          </w:p>
          <w:p w:rsidR="000E6660" w:rsidRDefault="000E6660" w:rsidP="009142A9">
            <w:pPr>
              <w:pStyle w:val="ListParagraph"/>
              <w:numPr>
                <w:ilvl w:val="0"/>
                <w:numId w:val="38"/>
              </w:numPr>
              <w:rPr>
                <w:rFonts w:ascii="Garamond" w:hAnsi="Garamond"/>
                <w:lang w:val="en-AU"/>
              </w:rPr>
            </w:pPr>
            <w:r w:rsidRPr="000E6660">
              <w:rPr>
                <w:rFonts w:ascii="Garamond" w:hAnsi="Garamond"/>
                <w:b/>
                <w:lang w:val="en-AU"/>
              </w:rPr>
              <w:t>Readmissions following hospitalisations for cardiovascular disease</w:t>
            </w:r>
            <w:r w:rsidRPr="000E6660">
              <w:rPr>
                <w:rFonts w:ascii="Garamond" w:hAnsi="Garamond"/>
                <w:lang w:val="en-AU"/>
              </w:rPr>
              <w:t xml:space="preserve">: a scoping review of the Australian literature (Clementine </w:t>
            </w:r>
            <w:proofErr w:type="spellStart"/>
            <w:r w:rsidRPr="000E6660">
              <w:rPr>
                <w:rFonts w:ascii="Garamond" w:hAnsi="Garamond"/>
                <w:lang w:val="en-AU"/>
              </w:rPr>
              <w:t>Labrosciano</w:t>
            </w:r>
            <w:proofErr w:type="spellEnd"/>
            <w:r w:rsidRPr="000E6660">
              <w:rPr>
                <w:rFonts w:ascii="Garamond" w:hAnsi="Garamond"/>
                <w:lang w:val="en-AU"/>
              </w:rPr>
              <w:t xml:space="preserve">, Tracy Air, Rosanna </w:t>
            </w:r>
            <w:proofErr w:type="spellStart"/>
            <w:r w:rsidRPr="000E6660">
              <w:rPr>
                <w:rFonts w:ascii="Garamond" w:hAnsi="Garamond"/>
                <w:lang w:val="en-AU"/>
              </w:rPr>
              <w:t>Tavella</w:t>
            </w:r>
            <w:proofErr w:type="spellEnd"/>
            <w:r w:rsidRPr="000E6660">
              <w:rPr>
                <w:rFonts w:ascii="Garamond" w:hAnsi="Garamond"/>
                <w:lang w:val="en-AU"/>
              </w:rPr>
              <w:t xml:space="preserve">, John F </w:t>
            </w:r>
            <w:proofErr w:type="spellStart"/>
            <w:r w:rsidRPr="000E6660">
              <w:rPr>
                <w:rFonts w:ascii="Garamond" w:hAnsi="Garamond"/>
                <w:lang w:val="en-AU"/>
              </w:rPr>
              <w:t>Beltrame</w:t>
            </w:r>
            <w:proofErr w:type="spellEnd"/>
            <w:r w:rsidRPr="000E6660">
              <w:rPr>
                <w:rFonts w:ascii="Garamond" w:hAnsi="Garamond"/>
                <w:lang w:val="en-AU"/>
              </w:rPr>
              <w:t xml:space="preserve"> and </w:t>
            </w:r>
            <w:proofErr w:type="spellStart"/>
            <w:r w:rsidRPr="000E6660">
              <w:rPr>
                <w:rFonts w:ascii="Garamond" w:hAnsi="Garamond"/>
                <w:lang w:val="en-AU"/>
              </w:rPr>
              <w:t>Isuru</w:t>
            </w:r>
            <w:proofErr w:type="spellEnd"/>
            <w:r w:rsidRPr="000E6660">
              <w:rPr>
                <w:rFonts w:ascii="Garamond" w:hAnsi="Garamond"/>
                <w:lang w:val="en-AU"/>
              </w:rPr>
              <w:t xml:space="preserve"> </w:t>
            </w:r>
            <w:proofErr w:type="spellStart"/>
            <w:r w:rsidRPr="000E6660">
              <w:rPr>
                <w:rFonts w:ascii="Garamond" w:hAnsi="Garamond"/>
                <w:lang w:val="en-AU"/>
              </w:rPr>
              <w:t>Ranasinghe</w:t>
            </w:r>
            <w:proofErr w:type="spellEnd"/>
            <w:r>
              <w:rPr>
                <w:rFonts w:ascii="Garamond" w:hAnsi="Garamond"/>
                <w:lang w:val="en-AU"/>
              </w:rPr>
              <w:t>)</w:t>
            </w:r>
          </w:p>
          <w:p w:rsidR="000E6660" w:rsidRDefault="000E6660" w:rsidP="00BE6FD6">
            <w:pPr>
              <w:pStyle w:val="ListParagraph"/>
              <w:numPr>
                <w:ilvl w:val="0"/>
                <w:numId w:val="38"/>
              </w:numPr>
              <w:rPr>
                <w:rFonts w:ascii="Garamond" w:hAnsi="Garamond"/>
                <w:lang w:val="en-AU"/>
              </w:rPr>
            </w:pPr>
            <w:r w:rsidRPr="000E6660">
              <w:rPr>
                <w:rFonts w:ascii="Garamond" w:hAnsi="Garamond"/>
                <w:lang w:val="en-AU"/>
              </w:rPr>
              <w:t xml:space="preserve">Investment in </w:t>
            </w:r>
            <w:r w:rsidRPr="000E6660">
              <w:rPr>
                <w:rFonts w:ascii="Garamond" w:hAnsi="Garamond"/>
                <w:b/>
                <w:lang w:val="en-AU"/>
              </w:rPr>
              <w:t>Australian mental health carer services</w:t>
            </w:r>
            <w:r w:rsidRPr="000E6660">
              <w:rPr>
                <w:rFonts w:ascii="Garamond" w:hAnsi="Garamond"/>
                <w:lang w:val="en-AU"/>
              </w:rPr>
              <w:t xml:space="preserve">: how much and does it reflect evidence of effectiveness? (Jaclyn </w:t>
            </w:r>
            <w:proofErr w:type="spellStart"/>
            <w:r w:rsidRPr="000E6660">
              <w:rPr>
                <w:rFonts w:ascii="Garamond" w:hAnsi="Garamond"/>
                <w:lang w:val="en-AU"/>
              </w:rPr>
              <w:t>Schess</w:t>
            </w:r>
            <w:proofErr w:type="spellEnd"/>
            <w:r w:rsidRPr="000E6660">
              <w:rPr>
                <w:rFonts w:ascii="Garamond" w:hAnsi="Garamond"/>
                <w:lang w:val="en-AU"/>
              </w:rPr>
              <w:t xml:space="preserve">, Sandra </w:t>
            </w:r>
            <w:proofErr w:type="spellStart"/>
            <w:r w:rsidRPr="000E6660">
              <w:rPr>
                <w:rFonts w:ascii="Garamond" w:hAnsi="Garamond"/>
                <w:lang w:val="en-AU"/>
              </w:rPr>
              <w:t>Diminic</w:t>
            </w:r>
            <w:proofErr w:type="spellEnd"/>
            <w:r w:rsidRPr="000E6660">
              <w:rPr>
                <w:rFonts w:ascii="Garamond" w:hAnsi="Garamond"/>
                <w:lang w:val="en-AU"/>
              </w:rPr>
              <w:t xml:space="preserve">, Emily </w:t>
            </w:r>
            <w:proofErr w:type="spellStart"/>
            <w:r w:rsidRPr="000E6660">
              <w:rPr>
                <w:rFonts w:ascii="Garamond" w:hAnsi="Garamond"/>
                <w:lang w:val="en-AU"/>
              </w:rPr>
              <w:t>Hielscher</w:t>
            </w:r>
            <w:proofErr w:type="spellEnd"/>
            <w:r w:rsidRPr="000E6660">
              <w:rPr>
                <w:rFonts w:ascii="Garamond" w:hAnsi="Garamond"/>
                <w:lang w:val="en-AU"/>
              </w:rPr>
              <w:t xml:space="preserve">, Meredith G Harris, Yong Yi Lee, Jan </w:t>
            </w:r>
            <w:proofErr w:type="spellStart"/>
            <w:r w:rsidRPr="000E6660">
              <w:rPr>
                <w:rFonts w:ascii="Garamond" w:hAnsi="Garamond"/>
                <w:lang w:val="en-AU"/>
              </w:rPr>
              <w:t>Kealton</w:t>
            </w:r>
            <w:proofErr w:type="spellEnd"/>
            <w:r w:rsidRPr="000E6660">
              <w:rPr>
                <w:rFonts w:ascii="Garamond" w:hAnsi="Garamond"/>
                <w:lang w:val="en-AU"/>
              </w:rPr>
              <w:t xml:space="preserve"> and H A </w:t>
            </w:r>
            <w:proofErr w:type="spellStart"/>
            <w:r w:rsidRPr="000E6660">
              <w:rPr>
                <w:rFonts w:ascii="Garamond" w:hAnsi="Garamond"/>
                <w:lang w:val="en-AU"/>
              </w:rPr>
              <w:t>Whiteford</w:t>
            </w:r>
            <w:proofErr w:type="spellEnd"/>
            <w:r>
              <w:rPr>
                <w:rFonts w:ascii="Garamond" w:hAnsi="Garamond"/>
                <w:lang w:val="en-AU"/>
              </w:rPr>
              <w:t>)</w:t>
            </w:r>
          </w:p>
          <w:p w:rsidR="000E6660" w:rsidRDefault="000E6660" w:rsidP="00245984">
            <w:pPr>
              <w:pStyle w:val="ListParagraph"/>
              <w:numPr>
                <w:ilvl w:val="0"/>
                <w:numId w:val="38"/>
              </w:numPr>
              <w:rPr>
                <w:rFonts w:ascii="Garamond" w:hAnsi="Garamond"/>
                <w:lang w:val="en-AU"/>
              </w:rPr>
            </w:pPr>
            <w:r w:rsidRPr="000E6660">
              <w:rPr>
                <w:rFonts w:ascii="Garamond" w:hAnsi="Garamond"/>
                <w:b/>
                <w:lang w:val="en-AU"/>
              </w:rPr>
              <w:t>Paramedic involvement in health education</w:t>
            </w:r>
            <w:r w:rsidRPr="000E6660">
              <w:rPr>
                <w:rFonts w:ascii="Garamond" w:hAnsi="Garamond"/>
                <w:lang w:val="en-AU"/>
              </w:rPr>
              <w:t xml:space="preserve"> within metropolitan, rural and remote Australia: a narrative review of the literature (</w:t>
            </w:r>
            <w:proofErr w:type="spellStart"/>
            <w:r w:rsidRPr="000E6660">
              <w:rPr>
                <w:rFonts w:ascii="Garamond" w:hAnsi="Garamond"/>
                <w:lang w:val="en-AU"/>
              </w:rPr>
              <w:t>Tegwyn</w:t>
            </w:r>
            <w:proofErr w:type="spellEnd"/>
            <w:r w:rsidRPr="000E6660">
              <w:rPr>
                <w:rFonts w:ascii="Garamond" w:hAnsi="Garamond"/>
                <w:lang w:val="en-AU"/>
              </w:rPr>
              <w:t xml:space="preserve"> </w:t>
            </w:r>
            <w:proofErr w:type="spellStart"/>
            <w:r w:rsidRPr="000E6660">
              <w:rPr>
                <w:rFonts w:ascii="Garamond" w:hAnsi="Garamond"/>
                <w:lang w:val="en-AU"/>
              </w:rPr>
              <w:t>McManamny</w:t>
            </w:r>
            <w:proofErr w:type="spellEnd"/>
            <w:r w:rsidRPr="000E6660">
              <w:rPr>
                <w:rFonts w:ascii="Garamond" w:hAnsi="Garamond"/>
                <w:lang w:val="en-AU"/>
              </w:rPr>
              <w:t xml:space="preserve">, Paul A Jennings, Leanne Boyd, Jade Sheen and Judy A </w:t>
            </w:r>
            <w:proofErr w:type="spellStart"/>
            <w:r w:rsidRPr="000E6660">
              <w:rPr>
                <w:rFonts w:ascii="Garamond" w:hAnsi="Garamond"/>
                <w:lang w:val="en-AU"/>
              </w:rPr>
              <w:t>Lowthian</w:t>
            </w:r>
            <w:proofErr w:type="spellEnd"/>
            <w:r>
              <w:rPr>
                <w:rFonts w:ascii="Garamond" w:hAnsi="Garamond"/>
                <w:lang w:val="en-AU"/>
              </w:rPr>
              <w:t>)</w:t>
            </w:r>
          </w:p>
          <w:p w:rsidR="000E6660" w:rsidRDefault="000E6660" w:rsidP="00347AFD">
            <w:pPr>
              <w:pStyle w:val="ListParagraph"/>
              <w:numPr>
                <w:ilvl w:val="0"/>
                <w:numId w:val="38"/>
              </w:numPr>
              <w:rPr>
                <w:rFonts w:ascii="Garamond" w:hAnsi="Garamond"/>
                <w:lang w:val="en-AU"/>
              </w:rPr>
            </w:pPr>
            <w:r w:rsidRPr="000E6660">
              <w:rPr>
                <w:rFonts w:ascii="Garamond" w:hAnsi="Garamond"/>
                <w:b/>
                <w:lang w:val="en-AU"/>
              </w:rPr>
              <w:t>Road deaths</w:t>
            </w:r>
            <w:r w:rsidRPr="000E6660">
              <w:rPr>
                <w:rFonts w:ascii="Garamond" w:hAnsi="Garamond"/>
                <w:lang w:val="en-AU"/>
              </w:rPr>
              <w:t xml:space="preserve"> relating to the attendance of </w:t>
            </w:r>
            <w:r w:rsidRPr="000E6660">
              <w:rPr>
                <w:rFonts w:ascii="Garamond" w:hAnsi="Garamond"/>
                <w:b/>
                <w:lang w:val="en-AU"/>
              </w:rPr>
              <w:t>medical appointments</w:t>
            </w:r>
            <w:r w:rsidRPr="000E6660">
              <w:rPr>
                <w:rFonts w:ascii="Garamond" w:hAnsi="Garamond"/>
                <w:lang w:val="en-AU"/>
              </w:rPr>
              <w:t xml:space="preserve"> in Queensland (Edwin Phillip Greenup and Boyd Alexander Potts</w:t>
            </w:r>
            <w:r>
              <w:rPr>
                <w:rFonts w:ascii="Garamond" w:hAnsi="Garamond"/>
                <w:lang w:val="en-AU"/>
              </w:rPr>
              <w:t>)</w:t>
            </w:r>
          </w:p>
          <w:p w:rsidR="000E6660" w:rsidRDefault="000E6660" w:rsidP="00E13114">
            <w:pPr>
              <w:pStyle w:val="ListParagraph"/>
              <w:numPr>
                <w:ilvl w:val="0"/>
                <w:numId w:val="38"/>
              </w:numPr>
              <w:rPr>
                <w:rFonts w:ascii="Garamond" w:hAnsi="Garamond"/>
                <w:lang w:val="en-AU"/>
              </w:rPr>
            </w:pPr>
            <w:r w:rsidRPr="000E6660">
              <w:rPr>
                <w:rFonts w:ascii="Garamond" w:hAnsi="Garamond"/>
                <w:lang w:val="en-AU"/>
              </w:rPr>
              <w:t xml:space="preserve">Prevalence and characteristics associated with </w:t>
            </w:r>
            <w:r w:rsidRPr="000E6660">
              <w:rPr>
                <w:rFonts w:ascii="Garamond" w:hAnsi="Garamond"/>
                <w:b/>
                <w:lang w:val="en-AU"/>
              </w:rPr>
              <w:t>concurrent smoking and alcohol misuse within Australian general practice patients</w:t>
            </w:r>
            <w:r w:rsidRPr="000E6660">
              <w:rPr>
                <w:rFonts w:ascii="Garamond" w:hAnsi="Garamond"/>
                <w:lang w:val="en-AU"/>
              </w:rPr>
              <w:t xml:space="preserve"> (Breanne </w:t>
            </w:r>
            <w:proofErr w:type="spellStart"/>
            <w:r w:rsidRPr="000E6660">
              <w:rPr>
                <w:rFonts w:ascii="Garamond" w:hAnsi="Garamond"/>
                <w:lang w:val="en-AU"/>
              </w:rPr>
              <w:t>Hobden</w:t>
            </w:r>
            <w:proofErr w:type="spellEnd"/>
            <w:r w:rsidRPr="000E6660">
              <w:rPr>
                <w:rFonts w:ascii="Garamond" w:hAnsi="Garamond"/>
                <w:lang w:val="en-AU"/>
              </w:rPr>
              <w:t xml:space="preserve">, Jamie Bryant, Kristy Forshaw, Christopher </w:t>
            </w:r>
            <w:proofErr w:type="spellStart"/>
            <w:r w:rsidRPr="000E6660">
              <w:rPr>
                <w:rFonts w:ascii="Garamond" w:hAnsi="Garamond"/>
                <w:lang w:val="en-AU"/>
              </w:rPr>
              <w:t>Oldmeadow</w:t>
            </w:r>
            <w:proofErr w:type="spellEnd"/>
            <w:r w:rsidRPr="000E6660">
              <w:rPr>
                <w:rFonts w:ascii="Garamond" w:hAnsi="Garamond"/>
                <w:lang w:val="en-AU"/>
              </w:rPr>
              <w:t xml:space="preserve">, Tiffany-Jane Evans and Rob </w:t>
            </w:r>
            <w:proofErr w:type="spellStart"/>
            <w:r w:rsidRPr="000E6660">
              <w:rPr>
                <w:rFonts w:ascii="Garamond" w:hAnsi="Garamond"/>
                <w:lang w:val="en-AU"/>
              </w:rPr>
              <w:t>Sanson</w:t>
            </w:r>
            <w:proofErr w:type="spellEnd"/>
            <w:r w:rsidRPr="000E6660">
              <w:rPr>
                <w:rFonts w:ascii="Garamond" w:hAnsi="Garamond"/>
                <w:lang w:val="en-AU"/>
              </w:rPr>
              <w:t>-Fisher</w:t>
            </w:r>
            <w:r>
              <w:rPr>
                <w:rFonts w:ascii="Garamond" w:hAnsi="Garamond"/>
                <w:lang w:val="en-AU"/>
              </w:rPr>
              <w:t>)</w:t>
            </w:r>
          </w:p>
          <w:p w:rsidR="000E6660" w:rsidRDefault="000E6660" w:rsidP="00860116">
            <w:pPr>
              <w:pStyle w:val="ListParagraph"/>
              <w:numPr>
                <w:ilvl w:val="0"/>
                <w:numId w:val="38"/>
              </w:numPr>
              <w:rPr>
                <w:rFonts w:ascii="Garamond" w:hAnsi="Garamond"/>
                <w:lang w:val="en-AU"/>
              </w:rPr>
            </w:pPr>
            <w:r w:rsidRPr="000E6660">
              <w:rPr>
                <w:rFonts w:ascii="Garamond" w:hAnsi="Garamond"/>
                <w:lang w:val="en-AU"/>
              </w:rPr>
              <w:t xml:space="preserve">Barriers to and facilitators of </w:t>
            </w:r>
            <w:r w:rsidRPr="000E6660">
              <w:rPr>
                <w:rFonts w:ascii="Garamond" w:hAnsi="Garamond"/>
                <w:b/>
                <w:lang w:val="en-AU"/>
              </w:rPr>
              <w:t>health services utilisation by refugees</w:t>
            </w:r>
            <w:r w:rsidRPr="000E6660">
              <w:rPr>
                <w:rFonts w:ascii="Garamond" w:hAnsi="Garamond"/>
                <w:lang w:val="en-AU"/>
              </w:rPr>
              <w:t xml:space="preserve"> in resettlement countries: an overview of systematic reviews (</w:t>
            </w:r>
            <w:proofErr w:type="spellStart"/>
            <w:r w:rsidRPr="000E6660">
              <w:rPr>
                <w:rFonts w:ascii="Garamond" w:hAnsi="Garamond"/>
                <w:lang w:val="en-AU"/>
              </w:rPr>
              <w:t>Jamuna</w:t>
            </w:r>
            <w:proofErr w:type="spellEnd"/>
            <w:r w:rsidRPr="000E6660">
              <w:rPr>
                <w:rFonts w:ascii="Garamond" w:hAnsi="Garamond"/>
                <w:lang w:val="en-AU"/>
              </w:rPr>
              <w:t xml:space="preserve"> </w:t>
            </w:r>
            <w:proofErr w:type="spellStart"/>
            <w:r w:rsidRPr="000E6660">
              <w:rPr>
                <w:rFonts w:ascii="Garamond" w:hAnsi="Garamond"/>
                <w:lang w:val="en-AU"/>
              </w:rPr>
              <w:t>Parajuli</w:t>
            </w:r>
            <w:proofErr w:type="spellEnd"/>
            <w:r w:rsidRPr="000E6660">
              <w:rPr>
                <w:rFonts w:ascii="Garamond" w:hAnsi="Garamond"/>
                <w:lang w:val="en-AU"/>
              </w:rPr>
              <w:t xml:space="preserve"> and Dell </w:t>
            </w:r>
            <w:proofErr w:type="spellStart"/>
            <w:r w:rsidRPr="000E6660">
              <w:rPr>
                <w:rFonts w:ascii="Garamond" w:hAnsi="Garamond"/>
                <w:lang w:val="en-AU"/>
              </w:rPr>
              <w:t>Horey</w:t>
            </w:r>
            <w:proofErr w:type="spellEnd"/>
            <w:r>
              <w:rPr>
                <w:rFonts w:ascii="Garamond" w:hAnsi="Garamond"/>
                <w:lang w:val="en-AU"/>
              </w:rPr>
              <w:t>)</w:t>
            </w:r>
          </w:p>
          <w:p w:rsidR="000E6660" w:rsidRDefault="000E6660" w:rsidP="00055C97">
            <w:pPr>
              <w:pStyle w:val="ListParagraph"/>
              <w:numPr>
                <w:ilvl w:val="0"/>
                <w:numId w:val="38"/>
              </w:numPr>
              <w:rPr>
                <w:rFonts w:ascii="Garamond" w:hAnsi="Garamond"/>
                <w:lang w:val="en-AU"/>
              </w:rPr>
            </w:pPr>
            <w:r w:rsidRPr="000E6660">
              <w:rPr>
                <w:rFonts w:ascii="Garamond" w:hAnsi="Garamond"/>
                <w:lang w:val="en-AU"/>
              </w:rPr>
              <w:t xml:space="preserve">Examination of the dependency and complexity of patients admitted to </w:t>
            </w:r>
            <w:r w:rsidRPr="000E6660">
              <w:rPr>
                <w:rFonts w:ascii="Garamond" w:hAnsi="Garamond"/>
                <w:b/>
                <w:lang w:val="en-AU"/>
              </w:rPr>
              <w:t>in-patient rehabilitation</w:t>
            </w:r>
            <w:r w:rsidRPr="000E6660">
              <w:rPr>
                <w:rFonts w:ascii="Garamond" w:hAnsi="Garamond"/>
                <w:lang w:val="en-AU"/>
              </w:rPr>
              <w:t xml:space="preserve"> in Australia (Duncan </w:t>
            </w:r>
            <w:proofErr w:type="spellStart"/>
            <w:r w:rsidRPr="000E6660">
              <w:rPr>
                <w:rFonts w:ascii="Garamond" w:hAnsi="Garamond"/>
                <w:lang w:val="en-AU"/>
              </w:rPr>
              <w:t>M</w:t>
            </w:r>
            <w:r>
              <w:rPr>
                <w:rFonts w:ascii="Garamond" w:hAnsi="Garamond"/>
                <w:lang w:val="en-AU"/>
              </w:rPr>
              <w:t>cKechnie</w:t>
            </w:r>
            <w:proofErr w:type="spellEnd"/>
            <w:r>
              <w:rPr>
                <w:rFonts w:ascii="Garamond" w:hAnsi="Garamond"/>
                <w:lang w:val="en-AU"/>
              </w:rPr>
              <w:t>, Julie Pryor, Murray J</w:t>
            </w:r>
            <w:r w:rsidRPr="000E6660">
              <w:rPr>
                <w:rFonts w:ascii="Garamond" w:hAnsi="Garamond"/>
                <w:lang w:val="en-AU"/>
              </w:rPr>
              <w:t xml:space="preserve"> Fisher and Tara Alexander</w:t>
            </w:r>
            <w:r>
              <w:rPr>
                <w:rFonts w:ascii="Garamond" w:hAnsi="Garamond"/>
                <w:lang w:val="en-AU"/>
              </w:rPr>
              <w:t>)</w:t>
            </w:r>
          </w:p>
          <w:p w:rsidR="000E6660" w:rsidRDefault="000E6660" w:rsidP="0045700D">
            <w:pPr>
              <w:pStyle w:val="ListParagraph"/>
              <w:numPr>
                <w:ilvl w:val="0"/>
                <w:numId w:val="38"/>
              </w:numPr>
              <w:rPr>
                <w:rFonts w:ascii="Garamond" w:hAnsi="Garamond"/>
                <w:lang w:val="en-AU"/>
              </w:rPr>
            </w:pPr>
            <w:r w:rsidRPr="000E6660">
              <w:rPr>
                <w:rFonts w:ascii="Garamond" w:hAnsi="Garamond"/>
                <w:lang w:val="en-AU"/>
              </w:rPr>
              <w:t xml:space="preserve">Characteristics and clinical outcomes of </w:t>
            </w:r>
            <w:r w:rsidRPr="000E6660">
              <w:rPr>
                <w:rFonts w:ascii="Garamond" w:hAnsi="Garamond"/>
                <w:b/>
                <w:lang w:val="en-AU"/>
              </w:rPr>
              <w:t>index versus non-index hospital readmissions</w:t>
            </w:r>
            <w:r w:rsidRPr="000E6660">
              <w:rPr>
                <w:rFonts w:ascii="Garamond" w:hAnsi="Garamond"/>
                <w:lang w:val="en-AU"/>
              </w:rPr>
              <w:t xml:space="preserve"> in Australian hospitals: a cohort study (</w:t>
            </w:r>
            <w:proofErr w:type="spellStart"/>
            <w:r w:rsidRPr="000E6660">
              <w:rPr>
                <w:rFonts w:ascii="Garamond" w:hAnsi="Garamond"/>
                <w:lang w:val="en-AU"/>
              </w:rPr>
              <w:t>Yogesh</w:t>
            </w:r>
            <w:proofErr w:type="spellEnd"/>
            <w:r w:rsidRPr="000E6660">
              <w:rPr>
                <w:rFonts w:ascii="Garamond" w:hAnsi="Garamond"/>
                <w:lang w:val="en-AU"/>
              </w:rPr>
              <w:t xml:space="preserve"> Sharma, Chris </w:t>
            </w:r>
            <w:proofErr w:type="spellStart"/>
            <w:r w:rsidRPr="000E6660">
              <w:rPr>
                <w:rFonts w:ascii="Garamond" w:hAnsi="Garamond"/>
                <w:lang w:val="en-AU"/>
              </w:rPr>
              <w:t>Horwood</w:t>
            </w:r>
            <w:proofErr w:type="spellEnd"/>
            <w:r w:rsidRPr="000E6660">
              <w:rPr>
                <w:rFonts w:ascii="Garamond" w:hAnsi="Garamond"/>
                <w:lang w:val="en-AU"/>
              </w:rPr>
              <w:t xml:space="preserve">, Paul </w:t>
            </w:r>
            <w:proofErr w:type="spellStart"/>
            <w:r w:rsidRPr="000E6660">
              <w:rPr>
                <w:rFonts w:ascii="Garamond" w:hAnsi="Garamond"/>
                <w:lang w:val="en-AU"/>
              </w:rPr>
              <w:t>Hakendorf</w:t>
            </w:r>
            <w:proofErr w:type="spellEnd"/>
            <w:r w:rsidRPr="000E6660">
              <w:rPr>
                <w:rFonts w:ascii="Garamond" w:hAnsi="Garamond"/>
                <w:lang w:val="en-AU"/>
              </w:rPr>
              <w:t>, John Au and Campbell Thompson</w:t>
            </w:r>
            <w:r>
              <w:rPr>
                <w:rFonts w:ascii="Garamond" w:hAnsi="Garamond"/>
                <w:lang w:val="en-AU"/>
              </w:rPr>
              <w:t>)</w:t>
            </w:r>
          </w:p>
          <w:p w:rsidR="000E6660" w:rsidRPr="000E6660" w:rsidRDefault="000E6660" w:rsidP="000E6660">
            <w:pPr>
              <w:pStyle w:val="ListParagraph"/>
              <w:numPr>
                <w:ilvl w:val="0"/>
                <w:numId w:val="38"/>
              </w:numPr>
              <w:rPr>
                <w:rFonts w:ascii="Garamond" w:hAnsi="Garamond"/>
                <w:lang w:val="en-AU"/>
              </w:rPr>
            </w:pPr>
            <w:r w:rsidRPr="000E6660">
              <w:rPr>
                <w:rFonts w:ascii="Garamond" w:hAnsi="Garamond"/>
                <w:lang w:val="en-AU"/>
              </w:rPr>
              <w:t xml:space="preserve">Taking the pulse of the </w:t>
            </w:r>
            <w:r w:rsidRPr="000E6660">
              <w:rPr>
                <w:rFonts w:ascii="Garamond" w:hAnsi="Garamond"/>
                <w:b/>
                <w:lang w:val="en-AU"/>
              </w:rPr>
              <w:t>health services research community</w:t>
            </w:r>
            <w:r w:rsidRPr="000E6660">
              <w:rPr>
                <w:rFonts w:ascii="Garamond" w:hAnsi="Garamond"/>
                <w:lang w:val="en-AU"/>
              </w:rPr>
              <w:t xml:space="preserve">: a cross-sectional survey of research impact, barriers and support </w:t>
            </w:r>
            <w:r>
              <w:rPr>
                <w:rFonts w:ascii="Garamond" w:hAnsi="Garamond"/>
                <w:lang w:val="en-AU"/>
              </w:rPr>
              <w:t>(Elizabeth A</w:t>
            </w:r>
            <w:r w:rsidRPr="000E6660">
              <w:rPr>
                <w:rFonts w:ascii="Garamond" w:hAnsi="Garamond"/>
                <w:lang w:val="en-AU"/>
              </w:rPr>
              <w:t xml:space="preserve"> </w:t>
            </w:r>
            <w:proofErr w:type="spellStart"/>
            <w:r w:rsidRPr="000E6660">
              <w:rPr>
                <w:rFonts w:ascii="Garamond" w:hAnsi="Garamond"/>
                <w:lang w:val="en-AU"/>
              </w:rPr>
              <w:t>Fradgley</w:t>
            </w:r>
            <w:proofErr w:type="spellEnd"/>
            <w:r w:rsidRPr="000E6660">
              <w:rPr>
                <w:rFonts w:ascii="Garamond" w:hAnsi="Garamond"/>
                <w:lang w:val="en-AU"/>
              </w:rPr>
              <w:t xml:space="preserve">, Jon </w:t>
            </w:r>
            <w:proofErr w:type="spellStart"/>
            <w:r w:rsidRPr="000E6660">
              <w:rPr>
                <w:rFonts w:ascii="Garamond" w:hAnsi="Garamond"/>
                <w:lang w:val="en-AU"/>
              </w:rPr>
              <w:t>Karnon</w:t>
            </w:r>
            <w:proofErr w:type="spellEnd"/>
            <w:r w:rsidRPr="000E6660">
              <w:rPr>
                <w:rFonts w:ascii="Garamond" w:hAnsi="Garamond"/>
                <w:lang w:val="en-AU"/>
              </w:rPr>
              <w:t xml:space="preserve">, Della Roach, Katherine Harding, Laura Wilkinson-Meyers, Catherine </w:t>
            </w:r>
            <w:proofErr w:type="spellStart"/>
            <w:r w:rsidRPr="000E6660">
              <w:rPr>
                <w:rFonts w:ascii="Garamond" w:hAnsi="Garamond"/>
                <w:lang w:val="en-AU"/>
              </w:rPr>
              <w:t>Chojenta</w:t>
            </w:r>
            <w:proofErr w:type="spellEnd"/>
            <w:r w:rsidRPr="000E6660">
              <w:rPr>
                <w:rFonts w:ascii="Garamond" w:hAnsi="Garamond"/>
                <w:lang w:val="en-AU"/>
              </w:rPr>
              <w:t>, Megan Campbell, Melissa L Harris, Jacqueline Cumming, Kim Dalziel, Janet McDonald, Tilley Pain, K Smiler and C L Paul</w:t>
            </w:r>
            <w:r>
              <w:rPr>
                <w:rFonts w:ascii="Garamond" w:hAnsi="Garamond"/>
                <w:lang w:val="en-AU"/>
              </w:rPr>
              <w:t>)</w:t>
            </w:r>
          </w:p>
        </w:tc>
      </w:tr>
    </w:tbl>
    <w:p w:rsidR="000E6660" w:rsidRDefault="000E6660" w:rsidP="00EF57D7">
      <w:pPr>
        <w:rPr>
          <w:rFonts w:ascii="Garamond" w:hAnsi="Garamond"/>
          <w:lang w:val="en-AU"/>
        </w:rPr>
      </w:pPr>
    </w:p>
    <w:p w:rsidR="0083295C" w:rsidRDefault="0083295C" w:rsidP="0083295C">
      <w:pPr>
        <w:keepNext/>
        <w:rPr>
          <w:rFonts w:ascii="Garamond" w:hAnsi="Garamond"/>
          <w:i/>
          <w:lang w:val="en-AU"/>
        </w:rPr>
      </w:pPr>
      <w:r>
        <w:rPr>
          <w:rFonts w:ascii="Garamond" w:hAnsi="Garamond"/>
          <w:i/>
          <w:lang w:val="en-AU"/>
        </w:rPr>
        <w:t>Health Affairs</w:t>
      </w:r>
    </w:p>
    <w:p w:rsidR="0083295C" w:rsidRPr="00612D3D" w:rsidRDefault="0083295C" w:rsidP="0083295C">
      <w:pPr>
        <w:keepNext/>
        <w:rPr>
          <w:rFonts w:ascii="Garamond" w:hAnsi="Garamond"/>
          <w:lang w:val="en-AU"/>
        </w:rPr>
      </w:pPr>
      <w:r>
        <w:rPr>
          <w:rFonts w:ascii="Garamond" w:hAnsi="Garamond"/>
          <w:lang w:val="en-AU"/>
        </w:rPr>
        <w:t>Volume 39, No. 2, February 2020</w:t>
      </w:r>
    </w:p>
    <w:tbl>
      <w:tblPr>
        <w:tblStyle w:val="TableGrid"/>
        <w:tblW w:w="9360" w:type="dxa"/>
        <w:tblInd w:w="288" w:type="dxa"/>
        <w:tblLayout w:type="fixed"/>
        <w:tblLook w:val="01E0" w:firstRow="1" w:lastRow="1" w:firstColumn="1" w:lastColumn="1" w:noHBand="0" w:noVBand="0"/>
      </w:tblPr>
      <w:tblGrid>
        <w:gridCol w:w="1080"/>
        <w:gridCol w:w="8280"/>
      </w:tblGrid>
      <w:tr w:rsidR="0083295C" w:rsidRPr="000170DA" w:rsidTr="00B12F6C">
        <w:tc>
          <w:tcPr>
            <w:tcW w:w="1080" w:type="dxa"/>
            <w:tcBorders>
              <w:top w:val="single" w:sz="4" w:space="0" w:color="auto"/>
              <w:left w:val="single" w:sz="4" w:space="0" w:color="auto"/>
              <w:bottom w:val="single" w:sz="4" w:space="0" w:color="auto"/>
              <w:right w:val="single" w:sz="4" w:space="0" w:color="auto"/>
            </w:tcBorders>
            <w:vAlign w:val="center"/>
          </w:tcPr>
          <w:p w:rsidR="0083295C" w:rsidRPr="000170DA" w:rsidRDefault="0083295C" w:rsidP="00B12F6C">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3295C" w:rsidRPr="006706B4" w:rsidRDefault="00B05DB7" w:rsidP="0083295C">
            <w:pPr>
              <w:rPr>
                <w:rStyle w:val="Hyperlink"/>
                <w:rFonts w:ascii="Garamond" w:hAnsi="Garamond"/>
                <w:color w:val="auto"/>
                <w:u w:val="none"/>
                <w:lang w:val="en-AU"/>
              </w:rPr>
            </w:pPr>
            <w:hyperlink r:id="rId30" w:history="1">
              <w:r w:rsidR="0083295C" w:rsidRPr="006439D7">
                <w:rPr>
                  <w:rStyle w:val="Hyperlink"/>
                  <w:rFonts w:ascii="Garamond" w:hAnsi="Garamond"/>
                </w:rPr>
                <w:t>https://www.healthaffairs.org/toc/hlthaff/39/2</w:t>
              </w:r>
            </w:hyperlink>
          </w:p>
        </w:tc>
      </w:tr>
      <w:tr w:rsidR="0083295C" w:rsidRPr="000170DA" w:rsidTr="00B12F6C">
        <w:tc>
          <w:tcPr>
            <w:tcW w:w="1080" w:type="dxa"/>
            <w:tcBorders>
              <w:top w:val="single" w:sz="4" w:space="0" w:color="auto"/>
              <w:left w:val="single" w:sz="4" w:space="0" w:color="auto"/>
              <w:bottom w:val="single" w:sz="4" w:space="0" w:color="auto"/>
              <w:right w:val="single" w:sz="4" w:space="0" w:color="auto"/>
            </w:tcBorders>
            <w:vAlign w:val="center"/>
          </w:tcPr>
          <w:p w:rsidR="0083295C" w:rsidRPr="000170DA" w:rsidRDefault="0083295C" w:rsidP="00B12F6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3295C" w:rsidRPr="007C3778" w:rsidRDefault="0083295C" w:rsidP="00B12F6C">
            <w:pPr>
              <w:jc w:val="both"/>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Pr="00390EB5">
              <w:rPr>
                <w:rFonts w:ascii="Garamond" w:hAnsi="Garamond"/>
                <w:i/>
                <w:lang w:val="en-AU"/>
              </w:rPr>
              <w:t>Health Affairs</w:t>
            </w:r>
            <w:r>
              <w:rPr>
                <w:rFonts w:ascii="Garamond" w:hAnsi="Garamond"/>
                <w:lang w:val="en-AU"/>
              </w:rPr>
              <w:t xml:space="preserve"> </w:t>
            </w:r>
            <w:proofErr w:type="gramStart"/>
            <w:r w:rsidRPr="00B440ED">
              <w:rPr>
                <w:rFonts w:ascii="Garamond" w:hAnsi="Garamond"/>
                <w:lang w:val="en-AU"/>
              </w:rPr>
              <w:t>has been published</w:t>
            </w:r>
            <w:proofErr w:type="gramEnd"/>
            <w:r>
              <w:rPr>
                <w:rFonts w:ascii="Garamond" w:hAnsi="Garamond"/>
                <w:lang w:val="en-AU"/>
              </w:rPr>
              <w:t xml:space="preserve"> with the themes ‘</w:t>
            </w:r>
            <w:r w:rsidRPr="0083295C">
              <w:rPr>
                <w:rFonts w:ascii="Garamond" w:hAnsi="Garamond"/>
                <w:b/>
                <w:lang w:val="en-AU"/>
              </w:rPr>
              <w:t>Opioids</w:t>
            </w:r>
            <w:r>
              <w:rPr>
                <w:rFonts w:ascii="Garamond" w:hAnsi="Garamond"/>
                <w:lang w:val="en-AU"/>
              </w:rPr>
              <w:t xml:space="preserve">, Investing </w:t>
            </w:r>
            <w:r w:rsidRPr="0083295C">
              <w:rPr>
                <w:rFonts w:ascii="Garamond" w:hAnsi="Garamond"/>
                <w:lang w:val="en-AU"/>
              </w:rPr>
              <w:t xml:space="preserve">in </w:t>
            </w:r>
            <w:r w:rsidRPr="0083295C">
              <w:rPr>
                <w:rFonts w:ascii="Garamond" w:hAnsi="Garamond"/>
                <w:b/>
                <w:lang w:val="en-AU"/>
              </w:rPr>
              <w:t>Social Determinants</w:t>
            </w:r>
            <w:r>
              <w:rPr>
                <w:rFonts w:ascii="Garamond" w:hAnsi="Garamond"/>
                <w:lang w:val="en-AU"/>
              </w:rPr>
              <w:t xml:space="preserve"> </w:t>
            </w:r>
            <w:r w:rsidRPr="006706B4">
              <w:rPr>
                <w:rFonts w:ascii="Garamond" w:hAnsi="Garamond"/>
                <w:lang w:val="en-AU"/>
              </w:rPr>
              <w:t>&amp; More</w:t>
            </w:r>
            <w:r>
              <w:rPr>
                <w:rFonts w:ascii="Garamond" w:hAnsi="Garamond"/>
                <w:lang w:val="en-AU"/>
              </w:rPr>
              <w:t>’</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sidRPr="006706B4">
              <w:rPr>
                <w:rFonts w:ascii="Garamond" w:hAnsi="Garamond"/>
                <w:i/>
                <w:lang w:val="en-AU"/>
              </w:rPr>
              <w:t>Health Affairs</w:t>
            </w:r>
            <w:r>
              <w:rPr>
                <w:rFonts w:ascii="Garamond" w:hAnsi="Garamond"/>
                <w:lang w:val="en-AU"/>
              </w:rPr>
              <w:t xml:space="preserve"> </w:t>
            </w:r>
            <w:r w:rsidRPr="00B440ED">
              <w:rPr>
                <w:rFonts w:ascii="Garamond" w:hAnsi="Garamond"/>
                <w:lang w:val="en-AU"/>
              </w:rPr>
              <w:t>include:</w:t>
            </w:r>
          </w:p>
          <w:p w:rsidR="0083295C" w:rsidRPr="0083295C" w:rsidRDefault="0083295C" w:rsidP="00CB13D7">
            <w:pPr>
              <w:pStyle w:val="ListParagraph"/>
              <w:numPr>
                <w:ilvl w:val="0"/>
                <w:numId w:val="15"/>
              </w:numPr>
              <w:rPr>
                <w:rFonts w:ascii="Garamond" w:hAnsi="Garamond"/>
                <w:lang w:val="en-AU"/>
              </w:rPr>
            </w:pPr>
            <w:r w:rsidRPr="0083295C">
              <w:rPr>
                <w:rFonts w:ascii="Garamond" w:hAnsi="Garamond"/>
                <w:lang w:val="en-AU"/>
              </w:rPr>
              <w:t xml:space="preserve">The Old Asylum Is Gone: Today </w:t>
            </w:r>
            <w:r w:rsidRPr="0083295C">
              <w:rPr>
                <w:rFonts w:ascii="Garamond" w:hAnsi="Garamond"/>
                <w:b/>
                <w:lang w:val="en-AU"/>
              </w:rPr>
              <w:t>A Mental Health System Serves All</w:t>
            </w:r>
            <w:r w:rsidRPr="0083295C">
              <w:rPr>
                <w:rFonts w:ascii="Garamond" w:hAnsi="Garamond"/>
                <w:lang w:val="en-AU"/>
              </w:rPr>
              <w:t xml:space="preserve"> (Rob Waters</w:t>
            </w:r>
            <w:r>
              <w:rPr>
                <w:rFonts w:ascii="Garamond" w:hAnsi="Garamond"/>
                <w:lang w:val="en-AU"/>
              </w:rPr>
              <w:t>)</w:t>
            </w:r>
          </w:p>
          <w:p w:rsidR="0083295C" w:rsidRPr="0083295C" w:rsidRDefault="0083295C" w:rsidP="00446B57">
            <w:pPr>
              <w:pStyle w:val="ListParagraph"/>
              <w:numPr>
                <w:ilvl w:val="0"/>
                <w:numId w:val="15"/>
              </w:numPr>
              <w:rPr>
                <w:rFonts w:ascii="Garamond" w:hAnsi="Garamond"/>
                <w:lang w:val="en-AU"/>
              </w:rPr>
            </w:pPr>
            <w:r w:rsidRPr="0083295C">
              <w:rPr>
                <w:rFonts w:ascii="Garamond" w:hAnsi="Garamond"/>
                <w:lang w:val="en-AU"/>
              </w:rPr>
              <w:lastRenderedPageBreak/>
              <w:t xml:space="preserve">Quantifying Health Systems’ </w:t>
            </w:r>
            <w:r w:rsidRPr="0083295C">
              <w:rPr>
                <w:rFonts w:ascii="Garamond" w:hAnsi="Garamond"/>
                <w:b/>
                <w:lang w:val="en-AU"/>
              </w:rPr>
              <w:t>Investment In Social Determinants Of Health</w:t>
            </w:r>
            <w:r w:rsidRPr="0083295C">
              <w:rPr>
                <w:rFonts w:ascii="Garamond" w:hAnsi="Garamond"/>
                <w:lang w:val="en-AU"/>
              </w:rPr>
              <w:t>, By Sector, 2017–19 (</w:t>
            </w:r>
            <w:proofErr w:type="spellStart"/>
            <w:r w:rsidRPr="0083295C">
              <w:rPr>
                <w:rFonts w:ascii="Garamond" w:hAnsi="Garamond"/>
                <w:lang w:val="en-AU"/>
              </w:rPr>
              <w:t>Leora</w:t>
            </w:r>
            <w:proofErr w:type="spellEnd"/>
            <w:r w:rsidRPr="0083295C">
              <w:rPr>
                <w:rFonts w:ascii="Garamond" w:hAnsi="Garamond"/>
                <w:lang w:val="en-AU"/>
              </w:rPr>
              <w:t xml:space="preserve"> I </w:t>
            </w:r>
            <w:proofErr w:type="spellStart"/>
            <w:r w:rsidRPr="0083295C">
              <w:rPr>
                <w:rFonts w:ascii="Garamond" w:hAnsi="Garamond"/>
                <w:lang w:val="en-AU"/>
              </w:rPr>
              <w:t>Horwitz</w:t>
            </w:r>
            <w:proofErr w:type="spellEnd"/>
            <w:r w:rsidRPr="0083295C">
              <w:rPr>
                <w:rFonts w:ascii="Garamond" w:hAnsi="Garamond"/>
                <w:lang w:val="en-AU"/>
              </w:rPr>
              <w:t xml:space="preserve">, Carol Chang, Harmony N </w:t>
            </w:r>
            <w:proofErr w:type="spellStart"/>
            <w:r w:rsidRPr="0083295C">
              <w:rPr>
                <w:rFonts w:ascii="Garamond" w:hAnsi="Garamond"/>
                <w:lang w:val="en-AU"/>
              </w:rPr>
              <w:t>Arcilla</w:t>
            </w:r>
            <w:proofErr w:type="spellEnd"/>
            <w:r w:rsidRPr="0083295C">
              <w:rPr>
                <w:rFonts w:ascii="Garamond" w:hAnsi="Garamond"/>
                <w:lang w:val="en-AU"/>
              </w:rPr>
              <w:t xml:space="preserve">, and James R </w:t>
            </w:r>
            <w:proofErr w:type="spellStart"/>
            <w:r w:rsidRPr="0083295C">
              <w:rPr>
                <w:rFonts w:ascii="Garamond" w:hAnsi="Garamond"/>
                <w:lang w:val="en-AU"/>
              </w:rPr>
              <w:t>Knickman</w:t>
            </w:r>
            <w:proofErr w:type="spellEnd"/>
            <w:r>
              <w:rPr>
                <w:rFonts w:ascii="Garamond" w:hAnsi="Garamond"/>
                <w:lang w:val="en-AU"/>
              </w:rPr>
              <w:t>)</w:t>
            </w:r>
          </w:p>
          <w:p w:rsidR="0083295C" w:rsidRPr="0083295C" w:rsidRDefault="0083295C" w:rsidP="00F25B50">
            <w:pPr>
              <w:pStyle w:val="ListParagraph"/>
              <w:numPr>
                <w:ilvl w:val="0"/>
                <w:numId w:val="15"/>
              </w:numPr>
              <w:rPr>
                <w:rFonts w:ascii="Garamond" w:hAnsi="Garamond"/>
                <w:lang w:val="en-AU"/>
              </w:rPr>
            </w:pPr>
            <w:r w:rsidRPr="0083295C">
              <w:rPr>
                <w:rFonts w:ascii="Garamond" w:hAnsi="Garamond"/>
                <w:lang w:val="en-AU"/>
              </w:rPr>
              <w:t xml:space="preserve">Upstream With A Small Paddle: How ACOs Are Working Against The Current To Meet </w:t>
            </w:r>
            <w:r w:rsidRPr="0083295C">
              <w:rPr>
                <w:rFonts w:ascii="Garamond" w:hAnsi="Garamond"/>
                <w:b/>
                <w:lang w:val="en-AU"/>
              </w:rPr>
              <w:t>Patients’ Social Needs</w:t>
            </w:r>
            <w:r w:rsidRPr="0083295C">
              <w:rPr>
                <w:rFonts w:ascii="Garamond" w:hAnsi="Garamond"/>
                <w:lang w:val="en-AU"/>
              </w:rPr>
              <w:t xml:space="preserve"> (</w:t>
            </w:r>
            <w:proofErr w:type="spellStart"/>
            <w:r w:rsidRPr="0083295C">
              <w:rPr>
                <w:rFonts w:ascii="Garamond" w:hAnsi="Garamond"/>
                <w:lang w:val="en-AU"/>
              </w:rPr>
              <w:t>Genevra</w:t>
            </w:r>
            <w:proofErr w:type="spellEnd"/>
            <w:r w:rsidRPr="0083295C">
              <w:rPr>
                <w:rFonts w:ascii="Garamond" w:hAnsi="Garamond"/>
                <w:lang w:val="en-AU"/>
              </w:rPr>
              <w:t xml:space="preserve"> F Murray, Hector P Rodriguez, and Valerie A Lewis</w:t>
            </w:r>
            <w:r>
              <w:rPr>
                <w:rFonts w:ascii="Garamond" w:hAnsi="Garamond"/>
                <w:lang w:val="en-AU"/>
              </w:rPr>
              <w:t>)</w:t>
            </w:r>
          </w:p>
          <w:p w:rsidR="0083295C" w:rsidRPr="0083295C" w:rsidRDefault="0083295C" w:rsidP="005D11D5">
            <w:pPr>
              <w:pStyle w:val="ListParagraph"/>
              <w:numPr>
                <w:ilvl w:val="0"/>
                <w:numId w:val="15"/>
              </w:numPr>
              <w:rPr>
                <w:rFonts w:ascii="Garamond" w:hAnsi="Garamond"/>
                <w:lang w:val="en-AU"/>
              </w:rPr>
            </w:pPr>
            <w:r w:rsidRPr="0083295C">
              <w:rPr>
                <w:rFonts w:ascii="Garamond" w:hAnsi="Garamond"/>
                <w:lang w:val="en-AU"/>
              </w:rPr>
              <w:t xml:space="preserve">Evidence-Based Community Health Worker Program Addresses </w:t>
            </w:r>
            <w:r w:rsidRPr="0083295C">
              <w:rPr>
                <w:rFonts w:ascii="Garamond" w:hAnsi="Garamond"/>
                <w:b/>
                <w:lang w:val="en-AU"/>
              </w:rPr>
              <w:t>Unmet Social Needs</w:t>
            </w:r>
            <w:r w:rsidRPr="0083295C">
              <w:rPr>
                <w:rFonts w:ascii="Garamond" w:hAnsi="Garamond"/>
                <w:lang w:val="en-AU"/>
              </w:rPr>
              <w:t xml:space="preserve"> And Generates Positive Return On Investment (Shreya </w:t>
            </w:r>
            <w:proofErr w:type="spellStart"/>
            <w:r w:rsidRPr="0083295C">
              <w:rPr>
                <w:rFonts w:ascii="Garamond" w:hAnsi="Garamond"/>
                <w:lang w:val="en-AU"/>
              </w:rPr>
              <w:t>Kangovi</w:t>
            </w:r>
            <w:proofErr w:type="spellEnd"/>
            <w:r w:rsidRPr="0083295C">
              <w:rPr>
                <w:rFonts w:ascii="Garamond" w:hAnsi="Garamond"/>
                <w:lang w:val="en-AU"/>
              </w:rPr>
              <w:t xml:space="preserve">, </w:t>
            </w:r>
            <w:proofErr w:type="spellStart"/>
            <w:r w:rsidRPr="0083295C">
              <w:rPr>
                <w:rFonts w:ascii="Garamond" w:hAnsi="Garamond"/>
                <w:lang w:val="en-AU"/>
              </w:rPr>
              <w:t>Nandita</w:t>
            </w:r>
            <w:proofErr w:type="spellEnd"/>
            <w:r w:rsidRPr="0083295C">
              <w:rPr>
                <w:rFonts w:ascii="Garamond" w:hAnsi="Garamond"/>
                <w:lang w:val="en-AU"/>
              </w:rPr>
              <w:t xml:space="preserve"> </w:t>
            </w:r>
            <w:proofErr w:type="spellStart"/>
            <w:r w:rsidRPr="0083295C">
              <w:rPr>
                <w:rFonts w:ascii="Garamond" w:hAnsi="Garamond"/>
                <w:lang w:val="en-AU"/>
              </w:rPr>
              <w:t>Mitra</w:t>
            </w:r>
            <w:proofErr w:type="spellEnd"/>
            <w:r w:rsidRPr="0083295C">
              <w:rPr>
                <w:rFonts w:ascii="Garamond" w:hAnsi="Garamond"/>
                <w:lang w:val="en-AU"/>
              </w:rPr>
              <w:t>, David Gran</w:t>
            </w:r>
            <w:r>
              <w:rPr>
                <w:rFonts w:ascii="Garamond" w:hAnsi="Garamond"/>
                <w:lang w:val="en-AU"/>
              </w:rPr>
              <w:t>de, Judith A Long, and David A</w:t>
            </w:r>
            <w:r w:rsidRPr="0083295C">
              <w:rPr>
                <w:rFonts w:ascii="Garamond" w:hAnsi="Garamond"/>
                <w:lang w:val="en-AU"/>
              </w:rPr>
              <w:t xml:space="preserve"> Asch</w:t>
            </w:r>
            <w:r>
              <w:rPr>
                <w:rFonts w:ascii="Garamond" w:hAnsi="Garamond"/>
                <w:lang w:val="en-AU"/>
              </w:rPr>
              <w:t>)</w:t>
            </w:r>
          </w:p>
          <w:p w:rsidR="0083295C" w:rsidRDefault="0083295C" w:rsidP="00CB4FE7">
            <w:pPr>
              <w:pStyle w:val="ListParagraph"/>
              <w:numPr>
                <w:ilvl w:val="0"/>
                <w:numId w:val="15"/>
              </w:numPr>
              <w:rPr>
                <w:rFonts w:ascii="Garamond" w:hAnsi="Garamond"/>
                <w:lang w:val="en-AU"/>
              </w:rPr>
            </w:pPr>
            <w:r w:rsidRPr="0083295C">
              <w:rPr>
                <w:rFonts w:ascii="Garamond" w:hAnsi="Garamond"/>
                <w:b/>
                <w:lang w:val="en-AU"/>
              </w:rPr>
              <w:t>Health Care Spending And Use Among People Experiencing Unstable Housing</w:t>
            </w:r>
            <w:r w:rsidRPr="0083295C">
              <w:rPr>
                <w:rFonts w:ascii="Garamond" w:hAnsi="Garamond"/>
                <w:lang w:val="en-AU"/>
              </w:rPr>
              <w:t xml:space="preserve"> In The Era Of Accountable Care Organizations (Katherine A </w:t>
            </w:r>
            <w:proofErr w:type="spellStart"/>
            <w:r w:rsidRPr="0083295C">
              <w:rPr>
                <w:rFonts w:ascii="Garamond" w:hAnsi="Garamond"/>
                <w:lang w:val="en-AU"/>
              </w:rPr>
              <w:t>Koh</w:t>
            </w:r>
            <w:proofErr w:type="spellEnd"/>
            <w:r w:rsidRPr="0083295C">
              <w:rPr>
                <w:rFonts w:ascii="Garamond" w:hAnsi="Garamond"/>
                <w:lang w:val="en-AU"/>
              </w:rPr>
              <w:t xml:space="preserve">, Melanie Racine, Jessie M Gaeta, John Goldie, Daniel P Martin, Barry Bock, Mary </w:t>
            </w:r>
            <w:proofErr w:type="spellStart"/>
            <w:r w:rsidRPr="0083295C">
              <w:rPr>
                <w:rFonts w:ascii="Garamond" w:hAnsi="Garamond"/>
                <w:lang w:val="en-AU"/>
              </w:rPr>
              <w:t>Takach</w:t>
            </w:r>
            <w:proofErr w:type="spellEnd"/>
            <w:r w:rsidRPr="0083295C">
              <w:rPr>
                <w:rFonts w:ascii="Garamond" w:hAnsi="Garamond"/>
                <w:lang w:val="en-AU"/>
              </w:rPr>
              <w:t xml:space="preserve">, James J O’Connell, and </w:t>
            </w:r>
            <w:proofErr w:type="spellStart"/>
            <w:r w:rsidRPr="0083295C">
              <w:rPr>
                <w:rFonts w:ascii="Garamond" w:hAnsi="Garamond"/>
                <w:lang w:val="en-AU"/>
              </w:rPr>
              <w:t>Zirui</w:t>
            </w:r>
            <w:proofErr w:type="spellEnd"/>
            <w:r w:rsidRPr="0083295C">
              <w:rPr>
                <w:rFonts w:ascii="Garamond" w:hAnsi="Garamond"/>
                <w:lang w:val="en-AU"/>
              </w:rPr>
              <w:t xml:space="preserve"> Song</w:t>
            </w:r>
            <w:r>
              <w:rPr>
                <w:rFonts w:ascii="Garamond" w:hAnsi="Garamond"/>
                <w:lang w:val="en-AU"/>
              </w:rPr>
              <w:t>)</w:t>
            </w:r>
          </w:p>
          <w:p w:rsidR="0083295C" w:rsidRPr="0083295C" w:rsidRDefault="0083295C" w:rsidP="00A904BD">
            <w:pPr>
              <w:pStyle w:val="ListParagraph"/>
              <w:numPr>
                <w:ilvl w:val="0"/>
                <w:numId w:val="15"/>
              </w:numPr>
              <w:rPr>
                <w:rFonts w:ascii="Garamond" w:hAnsi="Garamond"/>
                <w:lang w:val="en-AU"/>
              </w:rPr>
            </w:pPr>
            <w:r w:rsidRPr="0083295C">
              <w:rPr>
                <w:rFonts w:ascii="Garamond" w:hAnsi="Garamond"/>
                <w:lang w:val="en-AU"/>
              </w:rPr>
              <w:t xml:space="preserve">Renovating Subsidized Housing: The Impact On </w:t>
            </w:r>
            <w:r w:rsidRPr="0083295C">
              <w:rPr>
                <w:rFonts w:ascii="Garamond" w:hAnsi="Garamond"/>
                <w:b/>
                <w:lang w:val="en-AU"/>
              </w:rPr>
              <w:t>Tenants’ Health</w:t>
            </w:r>
            <w:r w:rsidRPr="0083295C">
              <w:rPr>
                <w:rFonts w:ascii="Garamond" w:hAnsi="Garamond"/>
                <w:lang w:val="en-AU"/>
              </w:rPr>
              <w:t xml:space="preserve"> (Ingrid Gould Ellen, Kacie L Dragan, and Sherry </w:t>
            </w:r>
            <w:proofErr w:type="spellStart"/>
            <w:r w:rsidRPr="0083295C">
              <w:rPr>
                <w:rFonts w:ascii="Garamond" w:hAnsi="Garamond"/>
                <w:lang w:val="en-AU"/>
              </w:rPr>
              <w:t>Glied</w:t>
            </w:r>
            <w:proofErr w:type="spellEnd"/>
            <w:r>
              <w:rPr>
                <w:rFonts w:ascii="Garamond" w:hAnsi="Garamond"/>
                <w:lang w:val="en-AU"/>
              </w:rPr>
              <w:t>)</w:t>
            </w:r>
          </w:p>
          <w:p w:rsidR="0083295C" w:rsidRPr="0083295C" w:rsidRDefault="0083295C" w:rsidP="00D26C94">
            <w:pPr>
              <w:pStyle w:val="ListParagraph"/>
              <w:numPr>
                <w:ilvl w:val="0"/>
                <w:numId w:val="15"/>
              </w:numPr>
              <w:rPr>
                <w:rFonts w:ascii="Garamond" w:hAnsi="Garamond"/>
                <w:lang w:val="en-AU"/>
              </w:rPr>
            </w:pPr>
            <w:r w:rsidRPr="0083295C">
              <w:rPr>
                <w:rFonts w:ascii="Garamond" w:hAnsi="Garamond"/>
                <w:lang w:val="en-AU"/>
              </w:rPr>
              <w:t xml:space="preserve">Gaps In </w:t>
            </w:r>
            <w:r w:rsidRPr="0083295C">
              <w:rPr>
                <w:rFonts w:ascii="Garamond" w:hAnsi="Garamond"/>
                <w:b/>
                <w:lang w:val="en-AU"/>
              </w:rPr>
              <w:t>Access To Opioid Use Disorder Treatment</w:t>
            </w:r>
            <w:r w:rsidRPr="0083295C">
              <w:rPr>
                <w:rFonts w:ascii="Garamond" w:hAnsi="Garamond"/>
                <w:lang w:val="en-AU"/>
              </w:rPr>
              <w:t xml:space="preserve"> For Medicare Beneficiaries (Samantha J Harris, Amanda J Abraham, Christina M Andrews, and Courtney R Yarbrough</w:t>
            </w:r>
            <w:r>
              <w:rPr>
                <w:rFonts w:ascii="Garamond" w:hAnsi="Garamond"/>
                <w:lang w:val="en-AU"/>
              </w:rPr>
              <w:t>)</w:t>
            </w:r>
          </w:p>
          <w:p w:rsidR="0083295C" w:rsidRDefault="0083295C" w:rsidP="001D2520">
            <w:pPr>
              <w:pStyle w:val="ListParagraph"/>
              <w:numPr>
                <w:ilvl w:val="0"/>
                <w:numId w:val="15"/>
              </w:numPr>
              <w:rPr>
                <w:rFonts w:ascii="Garamond" w:hAnsi="Garamond"/>
                <w:lang w:val="en-AU"/>
              </w:rPr>
            </w:pPr>
            <w:r w:rsidRPr="0083295C">
              <w:rPr>
                <w:rFonts w:ascii="Garamond" w:hAnsi="Garamond"/>
                <w:b/>
                <w:lang w:val="en-AU"/>
              </w:rPr>
              <w:t>Hospital Use Declines After Implementation</w:t>
            </w:r>
            <w:r w:rsidRPr="0083295C">
              <w:rPr>
                <w:rFonts w:ascii="Garamond" w:hAnsi="Garamond"/>
                <w:lang w:val="en-AU"/>
              </w:rPr>
              <w:t xml:space="preserve"> Of Virginia Medicaid’s </w:t>
            </w:r>
            <w:r w:rsidRPr="0083295C">
              <w:rPr>
                <w:rFonts w:ascii="Garamond" w:hAnsi="Garamond"/>
                <w:b/>
                <w:lang w:val="en-AU"/>
              </w:rPr>
              <w:t>Addiction And Recovery Treatment Services</w:t>
            </w:r>
            <w:r w:rsidRPr="0083295C">
              <w:rPr>
                <w:rFonts w:ascii="Garamond" w:hAnsi="Garamond"/>
                <w:lang w:val="en-AU"/>
              </w:rPr>
              <w:t xml:space="preserve"> (Andrew J</w:t>
            </w:r>
            <w:r w:rsidR="0009438D">
              <w:rPr>
                <w:rFonts w:ascii="Garamond" w:hAnsi="Garamond"/>
                <w:lang w:val="en-AU"/>
              </w:rPr>
              <w:t xml:space="preserve"> Barnes, Peter J</w:t>
            </w:r>
            <w:r w:rsidRPr="0083295C">
              <w:rPr>
                <w:rFonts w:ascii="Garamond" w:hAnsi="Garamond"/>
                <w:lang w:val="en-AU"/>
              </w:rPr>
              <w:t xml:space="preserve"> Cunningham, Lauryn Saxe-Walker, Erin Britton, </w:t>
            </w:r>
            <w:proofErr w:type="spellStart"/>
            <w:r w:rsidRPr="0083295C">
              <w:rPr>
                <w:rFonts w:ascii="Garamond" w:hAnsi="Garamond"/>
                <w:lang w:val="en-AU"/>
              </w:rPr>
              <w:t>Yaou</w:t>
            </w:r>
            <w:proofErr w:type="spellEnd"/>
            <w:r w:rsidRPr="0083295C">
              <w:rPr>
                <w:rFonts w:ascii="Garamond" w:hAnsi="Garamond"/>
                <w:lang w:val="en-AU"/>
              </w:rPr>
              <w:t xml:space="preserve"> Sheng, Melanie Boynton, K Harper, A Harrell, C </w:t>
            </w:r>
            <w:proofErr w:type="spellStart"/>
            <w:r w:rsidRPr="0083295C">
              <w:rPr>
                <w:rFonts w:ascii="Garamond" w:hAnsi="Garamond"/>
                <w:lang w:val="en-AU"/>
              </w:rPr>
              <w:t>Bachireddy</w:t>
            </w:r>
            <w:proofErr w:type="spellEnd"/>
            <w:r w:rsidRPr="0083295C">
              <w:rPr>
                <w:rFonts w:ascii="Garamond" w:hAnsi="Garamond"/>
                <w:lang w:val="en-AU"/>
              </w:rPr>
              <w:t xml:space="preserve">, E </w:t>
            </w:r>
            <w:proofErr w:type="spellStart"/>
            <w:r w:rsidRPr="0083295C">
              <w:rPr>
                <w:rFonts w:ascii="Garamond" w:hAnsi="Garamond"/>
                <w:lang w:val="en-AU"/>
              </w:rPr>
              <w:t>Montz</w:t>
            </w:r>
            <w:proofErr w:type="spellEnd"/>
            <w:r w:rsidRPr="0083295C">
              <w:rPr>
                <w:rFonts w:ascii="Garamond" w:hAnsi="Garamond"/>
                <w:lang w:val="en-AU"/>
              </w:rPr>
              <w:t xml:space="preserve">, and K </w:t>
            </w:r>
            <w:proofErr w:type="spellStart"/>
            <w:r w:rsidRPr="0083295C">
              <w:rPr>
                <w:rFonts w:ascii="Garamond" w:hAnsi="Garamond"/>
                <w:lang w:val="en-AU"/>
              </w:rPr>
              <w:t>Neuhausen</w:t>
            </w:r>
            <w:proofErr w:type="spellEnd"/>
            <w:r w:rsidR="0009438D">
              <w:rPr>
                <w:rFonts w:ascii="Garamond" w:hAnsi="Garamond"/>
                <w:lang w:val="en-AU"/>
              </w:rPr>
              <w:t>)</w:t>
            </w:r>
          </w:p>
          <w:p w:rsidR="0083295C" w:rsidRDefault="0083295C" w:rsidP="00FE7F26">
            <w:pPr>
              <w:pStyle w:val="ListParagraph"/>
              <w:numPr>
                <w:ilvl w:val="0"/>
                <w:numId w:val="15"/>
              </w:numPr>
              <w:rPr>
                <w:rFonts w:ascii="Garamond" w:hAnsi="Garamond"/>
                <w:lang w:val="en-AU"/>
              </w:rPr>
            </w:pPr>
            <w:r w:rsidRPr="0083295C">
              <w:rPr>
                <w:rFonts w:ascii="Garamond" w:hAnsi="Garamond"/>
                <w:lang w:val="en-AU"/>
              </w:rPr>
              <w:t xml:space="preserve">Five-Year Outcomes Among Medicaid-Enrolled Children With </w:t>
            </w:r>
            <w:r w:rsidRPr="0083295C">
              <w:rPr>
                <w:rFonts w:ascii="Garamond" w:hAnsi="Garamond"/>
                <w:b/>
                <w:lang w:val="en-AU"/>
              </w:rPr>
              <w:t>In Utero Opioid Exposure</w:t>
            </w:r>
            <w:r w:rsidRPr="0083295C">
              <w:rPr>
                <w:rFonts w:ascii="Garamond" w:hAnsi="Garamond"/>
                <w:lang w:val="en-AU"/>
              </w:rPr>
              <w:t xml:space="preserve"> (Marian P </w:t>
            </w:r>
            <w:proofErr w:type="spellStart"/>
            <w:r w:rsidRPr="0083295C">
              <w:rPr>
                <w:rFonts w:ascii="Garamond" w:hAnsi="Garamond"/>
                <w:lang w:val="en-AU"/>
              </w:rPr>
              <w:t>Jarlenski</w:t>
            </w:r>
            <w:proofErr w:type="spellEnd"/>
            <w:r w:rsidRPr="0083295C">
              <w:rPr>
                <w:rFonts w:ascii="Garamond" w:hAnsi="Garamond"/>
                <w:lang w:val="en-AU"/>
              </w:rPr>
              <w:t xml:space="preserve">, Elizabeth E </w:t>
            </w:r>
            <w:proofErr w:type="spellStart"/>
            <w:r w:rsidRPr="0083295C">
              <w:rPr>
                <w:rFonts w:ascii="Garamond" w:hAnsi="Garamond"/>
                <w:lang w:val="en-AU"/>
              </w:rPr>
              <w:t>Krans</w:t>
            </w:r>
            <w:proofErr w:type="spellEnd"/>
            <w:r w:rsidRPr="0083295C">
              <w:rPr>
                <w:rFonts w:ascii="Garamond" w:hAnsi="Garamond"/>
                <w:lang w:val="en-AU"/>
              </w:rPr>
              <w:t xml:space="preserve">, </w:t>
            </w:r>
            <w:proofErr w:type="spellStart"/>
            <w:r w:rsidRPr="0083295C">
              <w:rPr>
                <w:rFonts w:ascii="Garamond" w:hAnsi="Garamond"/>
                <w:lang w:val="en-AU"/>
              </w:rPr>
              <w:t>Joo</w:t>
            </w:r>
            <w:proofErr w:type="spellEnd"/>
            <w:r w:rsidRPr="0083295C">
              <w:rPr>
                <w:rFonts w:ascii="Garamond" w:hAnsi="Garamond"/>
                <w:lang w:val="en-AU"/>
              </w:rPr>
              <w:t xml:space="preserve"> </w:t>
            </w:r>
            <w:proofErr w:type="spellStart"/>
            <w:r w:rsidRPr="0083295C">
              <w:rPr>
                <w:rFonts w:ascii="Garamond" w:hAnsi="Garamond"/>
                <w:lang w:val="en-AU"/>
              </w:rPr>
              <w:t>Yeon</w:t>
            </w:r>
            <w:proofErr w:type="spellEnd"/>
            <w:r w:rsidRPr="0083295C">
              <w:rPr>
                <w:rFonts w:ascii="Garamond" w:hAnsi="Garamond"/>
                <w:lang w:val="en-AU"/>
              </w:rPr>
              <w:t xml:space="preserve"> Kim, Julie M Donohue, A E James</w:t>
            </w:r>
            <w:r w:rsidR="0009438D">
              <w:rPr>
                <w:rFonts w:ascii="Garamond" w:hAnsi="Garamond"/>
                <w:lang w:val="en-AU"/>
              </w:rPr>
              <w:t xml:space="preserve"> </w:t>
            </w:r>
            <w:r w:rsidRPr="0083295C">
              <w:rPr>
                <w:rFonts w:ascii="Garamond" w:hAnsi="Garamond"/>
                <w:lang w:val="en-AU"/>
              </w:rPr>
              <w:t xml:space="preserve">III, D Kelley, B D Stein, and D L </w:t>
            </w:r>
            <w:proofErr w:type="spellStart"/>
            <w:r w:rsidRPr="0083295C">
              <w:rPr>
                <w:rFonts w:ascii="Garamond" w:hAnsi="Garamond"/>
                <w:lang w:val="en-AU"/>
              </w:rPr>
              <w:t>Bogen</w:t>
            </w:r>
            <w:proofErr w:type="spellEnd"/>
            <w:r w:rsidR="0009438D">
              <w:rPr>
                <w:rFonts w:ascii="Garamond" w:hAnsi="Garamond"/>
                <w:lang w:val="en-AU"/>
              </w:rPr>
              <w:t>)</w:t>
            </w:r>
          </w:p>
          <w:p w:rsidR="0083295C" w:rsidRPr="0083295C" w:rsidRDefault="0083295C" w:rsidP="00434196">
            <w:pPr>
              <w:pStyle w:val="ListParagraph"/>
              <w:numPr>
                <w:ilvl w:val="0"/>
                <w:numId w:val="15"/>
              </w:numPr>
              <w:rPr>
                <w:rFonts w:ascii="Garamond" w:hAnsi="Garamond"/>
                <w:lang w:val="en-AU"/>
              </w:rPr>
            </w:pPr>
            <w:r w:rsidRPr="0083295C">
              <w:rPr>
                <w:rFonts w:ascii="Garamond" w:hAnsi="Garamond"/>
                <w:lang w:val="en-AU"/>
              </w:rPr>
              <w:t xml:space="preserve">Differences In </w:t>
            </w:r>
            <w:r w:rsidRPr="0083295C">
              <w:rPr>
                <w:rFonts w:ascii="Garamond" w:hAnsi="Garamond"/>
                <w:b/>
                <w:lang w:val="en-AU"/>
              </w:rPr>
              <w:t>Starting Pay For Male And Female Physicians</w:t>
            </w:r>
            <w:r w:rsidRPr="0083295C">
              <w:rPr>
                <w:rFonts w:ascii="Garamond" w:hAnsi="Garamond"/>
                <w:lang w:val="en-AU"/>
              </w:rPr>
              <w:t xml:space="preserve"> Persist; Explanations For The Gender Gap Remain Elusive (Anthony T Lo </w:t>
            </w:r>
            <w:proofErr w:type="spellStart"/>
            <w:r w:rsidRPr="0083295C">
              <w:rPr>
                <w:rFonts w:ascii="Garamond" w:hAnsi="Garamond"/>
                <w:lang w:val="en-AU"/>
              </w:rPr>
              <w:t>Sasso</w:t>
            </w:r>
            <w:proofErr w:type="spellEnd"/>
            <w:r w:rsidRPr="0083295C">
              <w:rPr>
                <w:rFonts w:ascii="Garamond" w:hAnsi="Garamond"/>
                <w:lang w:val="en-AU"/>
              </w:rPr>
              <w:t>, David Armstrong, Gaetano Forte, and Susan E Gerber</w:t>
            </w:r>
            <w:r w:rsidR="0009438D">
              <w:rPr>
                <w:rFonts w:ascii="Garamond" w:hAnsi="Garamond"/>
                <w:lang w:val="en-AU"/>
              </w:rPr>
              <w:t>)</w:t>
            </w:r>
          </w:p>
          <w:p w:rsidR="0083295C" w:rsidRPr="0083295C" w:rsidRDefault="0083295C" w:rsidP="007A6D8A">
            <w:pPr>
              <w:pStyle w:val="ListParagraph"/>
              <w:numPr>
                <w:ilvl w:val="0"/>
                <w:numId w:val="15"/>
              </w:numPr>
              <w:rPr>
                <w:rFonts w:ascii="Garamond" w:hAnsi="Garamond"/>
                <w:lang w:val="en-AU"/>
              </w:rPr>
            </w:pPr>
            <w:r w:rsidRPr="0083295C">
              <w:rPr>
                <w:rFonts w:ascii="Garamond" w:hAnsi="Garamond"/>
                <w:b/>
                <w:lang w:val="en-AU"/>
              </w:rPr>
              <w:t>Clinician-Directed Performance Improvement</w:t>
            </w:r>
            <w:r w:rsidRPr="0083295C">
              <w:rPr>
                <w:rFonts w:ascii="Garamond" w:hAnsi="Garamond"/>
                <w:lang w:val="en-AU"/>
              </w:rPr>
              <w:t xml:space="preserve">: Moving Beyond Externally Mandated Metrics (Lara </w:t>
            </w:r>
            <w:proofErr w:type="spellStart"/>
            <w:r w:rsidRPr="0083295C">
              <w:rPr>
                <w:rFonts w:ascii="Garamond" w:hAnsi="Garamond"/>
                <w:lang w:val="en-AU"/>
              </w:rPr>
              <w:t>Goitein</w:t>
            </w:r>
            <w:proofErr w:type="spellEnd"/>
            <w:r>
              <w:rPr>
                <w:rFonts w:ascii="Garamond" w:hAnsi="Garamond"/>
                <w:lang w:val="en-AU"/>
              </w:rPr>
              <w:t>)</w:t>
            </w:r>
          </w:p>
          <w:p w:rsidR="0083295C" w:rsidRPr="0083295C" w:rsidRDefault="0083295C" w:rsidP="00147D00">
            <w:pPr>
              <w:pStyle w:val="ListParagraph"/>
              <w:numPr>
                <w:ilvl w:val="0"/>
                <w:numId w:val="15"/>
              </w:numPr>
              <w:rPr>
                <w:rFonts w:ascii="Garamond" w:hAnsi="Garamond"/>
                <w:lang w:val="en-AU"/>
              </w:rPr>
            </w:pPr>
            <w:r w:rsidRPr="0083295C">
              <w:rPr>
                <w:rFonts w:ascii="Garamond" w:hAnsi="Garamond"/>
                <w:lang w:val="en-AU"/>
              </w:rPr>
              <w:t xml:space="preserve">Implications Of The Rapid Growth Of The </w:t>
            </w:r>
            <w:r w:rsidRPr="0083295C">
              <w:rPr>
                <w:rFonts w:ascii="Garamond" w:hAnsi="Garamond"/>
                <w:b/>
                <w:lang w:val="en-AU"/>
              </w:rPr>
              <w:t>Nurse Practitioner Workforce</w:t>
            </w:r>
            <w:r w:rsidRPr="0083295C">
              <w:rPr>
                <w:rFonts w:ascii="Garamond" w:hAnsi="Garamond"/>
                <w:lang w:val="en-AU"/>
              </w:rPr>
              <w:t xml:space="preserve"> In The US (David I </w:t>
            </w:r>
            <w:proofErr w:type="spellStart"/>
            <w:r w:rsidRPr="0083295C">
              <w:rPr>
                <w:rFonts w:ascii="Garamond" w:hAnsi="Garamond"/>
                <w:lang w:val="en-AU"/>
              </w:rPr>
              <w:t>Auerbach</w:t>
            </w:r>
            <w:proofErr w:type="spellEnd"/>
            <w:r w:rsidRPr="0083295C">
              <w:rPr>
                <w:rFonts w:ascii="Garamond" w:hAnsi="Garamond"/>
                <w:lang w:val="en-AU"/>
              </w:rPr>
              <w:t xml:space="preserve">, Peter I </w:t>
            </w:r>
            <w:proofErr w:type="spellStart"/>
            <w:r w:rsidRPr="0083295C">
              <w:rPr>
                <w:rFonts w:ascii="Garamond" w:hAnsi="Garamond"/>
                <w:lang w:val="en-AU"/>
              </w:rPr>
              <w:t>Buerhaus</w:t>
            </w:r>
            <w:proofErr w:type="spellEnd"/>
            <w:r w:rsidRPr="0083295C">
              <w:rPr>
                <w:rFonts w:ascii="Garamond" w:hAnsi="Garamond"/>
                <w:lang w:val="en-AU"/>
              </w:rPr>
              <w:t xml:space="preserve">, and Douglas O </w:t>
            </w:r>
            <w:proofErr w:type="spellStart"/>
            <w:r w:rsidRPr="0083295C">
              <w:rPr>
                <w:rFonts w:ascii="Garamond" w:hAnsi="Garamond"/>
                <w:lang w:val="en-AU"/>
              </w:rPr>
              <w:t>Staiger</w:t>
            </w:r>
            <w:proofErr w:type="spellEnd"/>
            <w:r>
              <w:rPr>
                <w:rFonts w:ascii="Garamond" w:hAnsi="Garamond"/>
                <w:lang w:val="en-AU"/>
              </w:rPr>
              <w:t>)</w:t>
            </w:r>
          </w:p>
          <w:p w:rsidR="0083295C" w:rsidRPr="0083295C" w:rsidRDefault="0083295C" w:rsidP="009221D7">
            <w:pPr>
              <w:pStyle w:val="ListParagraph"/>
              <w:numPr>
                <w:ilvl w:val="0"/>
                <w:numId w:val="15"/>
              </w:numPr>
              <w:rPr>
                <w:rFonts w:ascii="Garamond" w:hAnsi="Garamond"/>
                <w:lang w:val="en-AU"/>
              </w:rPr>
            </w:pPr>
            <w:r w:rsidRPr="0083295C">
              <w:rPr>
                <w:rFonts w:ascii="Garamond" w:hAnsi="Garamond"/>
                <w:lang w:val="en-AU"/>
              </w:rPr>
              <w:t xml:space="preserve">Non-Infection-Related And Non-Visit-Based </w:t>
            </w:r>
            <w:r w:rsidRPr="0083295C">
              <w:rPr>
                <w:rFonts w:ascii="Garamond" w:hAnsi="Garamond"/>
                <w:b/>
                <w:lang w:val="en-AU"/>
              </w:rPr>
              <w:t>Antibiotic Prescribing</w:t>
            </w:r>
            <w:r w:rsidRPr="0083295C">
              <w:rPr>
                <w:rFonts w:ascii="Garamond" w:hAnsi="Garamond"/>
                <w:lang w:val="en-AU"/>
              </w:rPr>
              <w:t xml:space="preserve"> Is Common Among Medicaid Patients (Michael A Fischer, </w:t>
            </w:r>
            <w:proofErr w:type="spellStart"/>
            <w:r w:rsidRPr="0083295C">
              <w:rPr>
                <w:rFonts w:ascii="Garamond" w:hAnsi="Garamond"/>
                <w:lang w:val="en-AU"/>
              </w:rPr>
              <w:t>Mufaddal</w:t>
            </w:r>
            <w:proofErr w:type="spellEnd"/>
            <w:r w:rsidRPr="0083295C">
              <w:rPr>
                <w:rFonts w:ascii="Garamond" w:hAnsi="Garamond"/>
                <w:lang w:val="en-AU"/>
              </w:rPr>
              <w:t xml:space="preserve"> </w:t>
            </w:r>
            <w:proofErr w:type="spellStart"/>
            <w:r w:rsidRPr="0083295C">
              <w:rPr>
                <w:rFonts w:ascii="Garamond" w:hAnsi="Garamond"/>
                <w:lang w:val="en-AU"/>
              </w:rPr>
              <w:t>Mahesri</w:t>
            </w:r>
            <w:proofErr w:type="spellEnd"/>
            <w:r w:rsidRPr="0083295C">
              <w:rPr>
                <w:rFonts w:ascii="Garamond" w:hAnsi="Garamond"/>
                <w:lang w:val="en-AU"/>
              </w:rPr>
              <w:t xml:space="preserve">, Joyce </w:t>
            </w:r>
            <w:proofErr w:type="spellStart"/>
            <w:r w:rsidRPr="0083295C">
              <w:rPr>
                <w:rFonts w:ascii="Garamond" w:hAnsi="Garamond"/>
                <w:lang w:val="en-AU"/>
              </w:rPr>
              <w:t>Lii</w:t>
            </w:r>
            <w:proofErr w:type="spellEnd"/>
            <w:r w:rsidRPr="0083295C">
              <w:rPr>
                <w:rFonts w:ascii="Garamond" w:hAnsi="Garamond"/>
                <w:lang w:val="en-AU"/>
              </w:rPr>
              <w:t>, and Jeffrey A Linder</w:t>
            </w:r>
            <w:r w:rsidR="0009438D">
              <w:rPr>
                <w:rFonts w:ascii="Garamond" w:hAnsi="Garamond"/>
                <w:lang w:val="en-AU"/>
              </w:rPr>
              <w:t>)</w:t>
            </w:r>
          </w:p>
          <w:p w:rsidR="0083295C" w:rsidRPr="0083295C" w:rsidRDefault="0083295C" w:rsidP="00C8612C">
            <w:pPr>
              <w:pStyle w:val="ListParagraph"/>
              <w:numPr>
                <w:ilvl w:val="0"/>
                <w:numId w:val="15"/>
              </w:numPr>
              <w:rPr>
                <w:rFonts w:ascii="Garamond" w:hAnsi="Garamond"/>
                <w:lang w:val="en-AU"/>
              </w:rPr>
            </w:pPr>
            <w:proofErr w:type="spellStart"/>
            <w:r w:rsidRPr="0083295C">
              <w:rPr>
                <w:rFonts w:ascii="Garamond" w:hAnsi="Garamond"/>
                <w:lang w:val="en-AU"/>
              </w:rPr>
              <w:t>Copayment</w:t>
            </w:r>
            <w:proofErr w:type="spellEnd"/>
            <w:r w:rsidRPr="0083295C">
              <w:rPr>
                <w:rFonts w:ascii="Garamond" w:hAnsi="Garamond"/>
                <w:lang w:val="en-AU"/>
              </w:rPr>
              <w:t xml:space="preserve"> Incentive Increased </w:t>
            </w:r>
            <w:r w:rsidRPr="0083295C">
              <w:rPr>
                <w:rFonts w:ascii="Garamond" w:hAnsi="Garamond"/>
                <w:b/>
                <w:lang w:val="en-AU"/>
              </w:rPr>
              <w:t>Medication Use And Reduced Spending Among Indigenous Australians</w:t>
            </w:r>
            <w:r w:rsidRPr="0083295C">
              <w:rPr>
                <w:rFonts w:ascii="Garamond" w:hAnsi="Garamond"/>
                <w:lang w:val="en-AU"/>
              </w:rPr>
              <w:t xml:space="preserve"> After 2010 (A N Trivedi, and M </w:t>
            </w:r>
            <w:proofErr w:type="spellStart"/>
            <w:r w:rsidRPr="0083295C">
              <w:rPr>
                <w:rFonts w:ascii="Garamond" w:hAnsi="Garamond"/>
                <w:lang w:val="en-AU"/>
              </w:rPr>
              <w:t>Kelaher</w:t>
            </w:r>
            <w:proofErr w:type="spellEnd"/>
            <w:r w:rsidR="0009438D">
              <w:rPr>
                <w:rFonts w:ascii="Garamond" w:hAnsi="Garamond"/>
                <w:lang w:val="en-AU"/>
              </w:rPr>
              <w:t>)</w:t>
            </w:r>
          </w:p>
          <w:p w:rsidR="0083295C" w:rsidRPr="0083295C" w:rsidRDefault="0083295C" w:rsidP="00FE5E9C">
            <w:pPr>
              <w:pStyle w:val="ListParagraph"/>
              <w:numPr>
                <w:ilvl w:val="0"/>
                <w:numId w:val="15"/>
              </w:numPr>
              <w:rPr>
                <w:rFonts w:ascii="Garamond" w:hAnsi="Garamond"/>
                <w:lang w:val="en-AU"/>
              </w:rPr>
            </w:pPr>
            <w:r w:rsidRPr="0083295C">
              <w:rPr>
                <w:rFonts w:ascii="Garamond" w:hAnsi="Garamond"/>
                <w:b/>
                <w:lang w:val="en-AU"/>
              </w:rPr>
              <w:t>Dental, Vision, And Hearing Services</w:t>
            </w:r>
            <w:r w:rsidRPr="0083295C">
              <w:rPr>
                <w:rFonts w:ascii="Garamond" w:hAnsi="Garamond"/>
                <w:lang w:val="en-AU"/>
              </w:rPr>
              <w:t xml:space="preserve">: Access, Spending, And Coverage For Medicare Beneficiaries (Amber </w:t>
            </w:r>
            <w:proofErr w:type="spellStart"/>
            <w:r w:rsidRPr="0083295C">
              <w:rPr>
                <w:rFonts w:ascii="Garamond" w:hAnsi="Garamond"/>
                <w:lang w:val="en-AU"/>
              </w:rPr>
              <w:t>Willink</w:t>
            </w:r>
            <w:proofErr w:type="spellEnd"/>
            <w:r w:rsidRPr="0083295C">
              <w:rPr>
                <w:rFonts w:ascii="Garamond" w:hAnsi="Garamond"/>
                <w:lang w:val="en-AU"/>
              </w:rPr>
              <w:t xml:space="preserve">, Nicholas S Reed, </w:t>
            </w:r>
            <w:proofErr w:type="spellStart"/>
            <w:r w:rsidRPr="0083295C">
              <w:rPr>
                <w:rFonts w:ascii="Garamond" w:hAnsi="Garamond"/>
                <w:lang w:val="en-AU"/>
              </w:rPr>
              <w:t>Bonnielin</w:t>
            </w:r>
            <w:proofErr w:type="spellEnd"/>
            <w:r w:rsidRPr="0083295C">
              <w:rPr>
                <w:rFonts w:ascii="Garamond" w:hAnsi="Garamond"/>
                <w:lang w:val="en-AU"/>
              </w:rPr>
              <w:t xml:space="preserve"> </w:t>
            </w:r>
            <w:proofErr w:type="spellStart"/>
            <w:r w:rsidRPr="0083295C">
              <w:rPr>
                <w:rFonts w:ascii="Garamond" w:hAnsi="Garamond"/>
                <w:lang w:val="en-AU"/>
              </w:rPr>
              <w:t>Swenor</w:t>
            </w:r>
            <w:proofErr w:type="spellEnd"/>
            <w:r w:rsidRPr="0083295C">
              <w:rPr>
                <w:rFonts w:ascii="Garamond" w:hAnsi="Garamond"/>
                <w:lang w:val="en-AU"/>
              </w:rPr>
              <w:t xml:space="preserve">, Leah </w:t>
            </w:r>
            <w:proofErr w:type="spellStart"/>
            <w:r w:rsidRPr="0083295C">
              <w:rPr>
                <w:rFonts w:ascii="Garamond" w:hAnsi="Garamond"/>
                <w:lang w:val="en-AU"/>
              </w:rPr>
              <w:t>Leinbach</w:t>
            </w:r>
            <w:proofErr w:type="spellEnd"/>
            <w:r w:rsidRPr="0083295C">
              <w:rPr>
                <w:rFonts w:ascii="Garamond" w:hAnsi="Garamond"/>
                <w:lang w:val="en-AU"/>
              </w:rPr>
              <w:t xml:space="preserve">, Eva H </w:t>
            </w:r>
            <w:proofErr w:type="spellStart"/>
            <w:r w:rsidRPr="0083295C">
              <w:rPr>
                <w:rFonts w:ascii="Garamond" w:hAnsi="Garamond"/>
                <w:lang w:val="en-AU"/>
              </w:rPr>
              <w:t>DuGoff</w:t>
            </w:r>
            <w:proofErr w:type="spellEnd"/>
            <w:r w:rsidRPr="0083295C">
              <w:rPr>
                <w:rFonts w:ascii="Garamond" w:hAnsi="Garamond"/>
                <w:lang w:val="en-AU"/>
              </w:rPr>
              <w:t>, and Karen Davis</w:t>
            </w:r>
            <w:r w:rsidR="0009438D">
              <w:rPr>
                <w:rFonts w:ascii="Garamond" w:hAnsi="Garamond"/>
                <w:lang w:val="en-AU"/>
              </w:rPr>
              <w:t>)</w:t>
            </w:r>
          </w:p>
          <w:p w:rsidR="0083295C" w:rsidRPr="0083295C" w:rsidRDefault="0083295C" w:rsidP="0005070A">
            <w:pPr>
              <w:pStyle w:val="ListParagraph"/>
              <w:numPr>
                <w:ilvl w:val="0"/>
                <w:numId w:val="15"/>
              </w:numPr>
              <w:rPr>
                <w:rFonts w:ascii="Garamond" w:hAnsi="Garamond"/>
                <w:lang w:val="en-AU"/>
              </w:rPr>
            </w:pPr>
            <w:r w:rsidRPr="0083295C">
              <w:rPr>
                <w:rFonts w:ascii="Garamond" w:hAnsi="Garamond"/>
                <w:lang w:val="en-AU"/>
              </w:rPr>
              <w:t xml:space="preserve">When Should Medicare Mandate Participation In </w:t>
            </w:r>
            <w:r w:rsidRPr="0083295C">
              <w:rPr>
                <w:rFonts w:ascii="Garamond" w:hAnsi="Garamond"/>
                <w:b/>
                <w:lang w:val="en-AU"/>
              </w:rPr>
              <w:t>Alternative Payment Models</w:t>
            </w:r>
            <w:r w:rsidRPr="0083295C">
              <w:rPr>
                <w:rFonts w:ascii="Garamond" w:hAnsi="Garamond"/>
                <w:lang w:val="en-AU"/>
              </w:rPr>
              <w:t xml:space="preserve">? (Joshua M Liao, Mark V </w:t>
            </w:r>
            <w:proofErr w:type="spellStart"/>
            <w:r w:rsidRPr="0083295C">
              <w:rPr>
                <w:rFonts w:ascii="Garamond" w:hAnsi="Garamond"/>
                <w:lang w:val="en-AU"/>
              </w:rPr>
              <w:t>Pauly</w:t>
            </w:r>
            <w:proofErr w:type="spellEnd"/>
            <w:r w:rsidRPr="0083295C">
              <w:rPr>
                <w:rFonts w:ascii="Garamond" w:hAnsi="Garamond"/>
                <w:lang w:val="en-AU"/>
              </w:rPr>
              <w:t xml:space="preserve">, and </w:t>
            </w:r>
            <w:proofErr w:type="spellStart"/>
            <w:r w:rsidRPr="0083295C">
              <w:rPr>
                <w:rFonts w:ascii="Garamond" w:hAnsi="Garamond"/>
                <w:lang w:val="en-AU"/>
              </w:rPr>
              <w:t>Amol</w:t>
            </w:r>
            <w:proofErr w:type="spellEnd"/>
            <w:r w:rsidRPr="0083295C">
              <w:rPr>
                <w:rFonts w:ascii="Garamond" w:hAnsi="Garamond"/>
                <w:lang w:val="en-AU"/>
              </w:rPr>
              <w:t xml:space="preserve"> S </w:t>
            </w:r>
            <w:proofErr w:type="spellStart"/>
            <w:r w:rsidRPr="0083295C">
              <w:rPr>
                <w:rFonts w:ascii="Garamond" w:hAnsi="Garamond"/>
                <w:lang w:val="en-AU"/>
              </w:rPr>
              <w:t>Navathe</w:t>
            </w:r>
            <w:proofErr w:type="spellEnd"/>
          </w:p>
          <w:p w:rsidR="0083295C" w:rsidRPr="007C3778" w:rsidRDefault="0083295C" w:rsidP="0009438D">
            <w:pPr>
              <w:pStyle w:val="ListParagraph"/>
              <w:numPr>
                <w:ilvl w:val="0"/>
                <w:numId w:val="15"/>
              </w:numPr>
              <w:rPr>
                <w:rFonts w:ascii="Garamond" w:hAnsi="Garamond"/>
                <w:lang w:val="en-AU"/>
              </w:rPr>
            </w:pPr>
            <w:r w:rsidRPr="0083295C">
              <w:rPr>
                <w:rFonts w:ascii="Garamond" w:hAnsi="Garamond"/>
                <w:lang w:val="en-AU"/>
              </w:rPr>
              <w:t xml:space="preserve">There’s </w:t>
            </w:r>
            <w:r w:rsidRPr="0009438D">
              <w:rPr>
                <w:rFonts w:ascii="Garamond" w:hAnsi="Garamond"/>
                <w:b/>
                <w:lang w:val="en-AU"/>
              </w:rPr>
              <w:t>No Algorithm For Empathy</w:t>
            </w:r>
            <w:r w:rsidR="0009438D">
              <w:rPr>
                <w:rFonts w:ascii="Garamond" w:hAnsi="Garamond"/>
                <w:lang w:val="en-AU"/>
              </w:rPr>
              <w:t xml:space="preserve"> (</w:t>
            </w:r>
            <w:r w:rsidRPr="0083295C">
              <w:rPr>
                <w:rFonts w:ascii="Garamond" w:hAnsi="Garamond"/>
                <w:lang w:val="en-AU"/>
              </w:rPr>
              <w:t>Hannah B Wild</w:t>
            </w:r>
            <w:r w:rsidR="0009438D">
              <w:rPr>
                <w:rFonts w:ascii="Garamond" w:hAnsi="Garamond"/>
                <w:lang w:val="en-AU"/>
              </w:rPr>
              <w:t>)</w:t>
            </w:r>
          </w:p>
        </w:tc>
      </w:tr>
    </w:tbl>
    <w:p w:rsidR="00B402EF" w:rsidRDefault="00B402EF" w:rsidP="00B402EF">
      <w:pPr>
        <w:keepNext/>
        <w:rPr>
          <w:rFonts w:ascii="Garamond" w:hAnsi="Garamond"/>
          <w:i/>
          <w:lang w:val="en-AU"/>
        </w:rPr>
      </w:pPr>
    </w:p>
    <w:p w:rsidR="00620721" w:rsidRDefault="00620721" w:rsidP="00620721">
      <w:pPr>
        <w:rPr>
          <w:rFonts w:ascii="Garamond" w:hAnsi="Garamond"/>
          <w:i/>
          <w:lang w:val="en-AU"/>
        </w:rPr>
      </w:pPr>
      <w:r w:rsidRPr="00F61EA1">
        <w:rPr>
          <w:rFonts w:ascii="Garamond" w:hAnsi="Garamond"/>
          <w:i/>
          <w:lang w:val="en-AU"/>
        </w:rPr>
        <w:t>Journal of Patient Safety and Risk Management</w:t>
      </w:r>
    </w:p>
    <w:p w:rsidR="00620721" w:rsidRPr="00F61EA1" w:rsidRDefault="00620721" w:rsidP="00620721">
      <w:pPr>
        <w:rPr>
          <w:rFonts w:ascii="Garamond" w:hAnsi="Garamond"/>
          <w:lang w:val="en-AU"/>
        </w:rPr>
      </w:pPr>
      <w:r w:rsidRPr="00F61EA1">
        <w:rPr>
          <w:rFonts w:ascii="Garamond" w:hAnsi="Garamond"/>
          <w:lang w:val="en-AU"/>
        </w:rPr>
        <w:t>Volume</w:t>
      </w:r>
      <w:r>
        <w:rPr>
          <w:rFonts w:ascii="Garamond" w:hAnsi="Garamond"/>
          <w:lang w:val="en-AU"/>
        </w:rPr>
        <w:t>: 25, Number: 1 (February 2020)</w:t>
      </w:r>
    </w:p>
    <w:tbl>
      <w:tblPr>
        <w:tblStyle w:val="TableGrid"/>
        <w:tblW w:w="0" w:type="auto"/>
        <w:tblInd w:w="288" w:type="dxa"/>
        <w:tblLayout w:type="fixed"/>
        <w:tblLook w:val="01E0" w:firstRow="1" w:lastRow="1" w:firstColumn="1" w:lastColumn="1" w:noHBand="0" w:noVBand="0"/>
      </w:tblPr>
      <w:tblGrid>
        <w:gridCol w:w="1080"/>
        <w:gridCol w:w="8280"/>
      </w:tblGrid>
      <w:tr w:rsidR="00620721" w:rsidRPr="000170DA" w:rsidTr="00D309DD">
        <w:tc>
          <w:tcPr>
            <w:tcW w:w="1080" w:type="dxa"/>
            <w:tcBorders>
              <w:top w:val="single" w:sz="4" w:space="0" w:color="auto"/>
              <w:left w:val="single" w:sz="4" w:space="0" w:color="auto"/>
              <w:bottom w:val="single" w:sz="4" w:space="0" w:color="auto"/>
              <w:right w:val="single" w:sz="4" w:space="0" w:color="auto"/>
            </w:tcBorders>
            <w:vAlign w:val="center"/>
          </w:tcPr>
          <w:p w:rsidR="00620721" w:rsidRPr="000170DA" w:rsidRDefault="00620721" w:rsidP="00D309D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20721" w:rsidRPr="000170DA" w:rsidRDefault="00B05DB7" w:rsidP="00D309DD">
            <w:pPr>
              <w:rPr>
                <w:rStyle w:val="Hyperlink"/>
                <w:rFonts w:ascii="Garamond" w:hAnsi="Garamond"/>
                <w:color w:val="auto"/>
                <w:u w:val="none"/>
                <w:lang w:val="en-AU"/>
              </w:rPr>
            </w:pPr>
            <w:hyperlink r:id="rId31" w:history="1">
              <w:r w:rsidR="00620721" w:rsidRPr="001A6BE0">
                <w:rPr>
                  <w:rStyle w:val="Hyperlink"/>
                  <w:rFonts w:ascii="Garamond" w:hAnsi="Garamond"/>
                  <w:lang w:val="en-AU"/>
                </w:rPr>
                <w:t>https://journals.sagepub.com/toc/cric/25/1</w:t>
              </w:r>
            </w:hyperlink>
          </w:p>
        </w:tc>
      </w:tr>
      <w:tr w:rsidR="00620721" w:rsidRPr="000170DA" w:rsidTr="00D309DD">
        <w:tc>
          <w:tcPr>
            <w:tcW w:w="1080" w:type="dxa"/>
            <w:tcBorders>
              <w:top w:val="single" w:sz="4" w:space="0" w:color="auto"/>
              <w:left w:val="single" w:sz="4" w:space="0" w:color="auto"/>
              <w:bottom w:val="single" w:sz="4" w:space="0" w:color="auto"/>
              <w:right w:val="single" w:sz="4" w:space="0" w:color="auto"/>
            </w:tcBorders>
            <w:vAlign w:val="center"/>
          </w:tcPr>
          <w:p w:rsidR="00620721" w:rsidRPr="000170DA" w:rsidRDefault="00620721" w:rsidP="00D309D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0721" w:rsidRPr="007C3778" w:rsidRDefault="00620721" w:rsidP="00D309DD">
            <w:pPr>
              <w:jc w:val="both"/>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Pr="00F61EA1">
              <w:rPr>
                <w:rFonts w:ascii="Garamond" w:hAnsi="Garamond"/>
                <w:i/>
                <w:lang w:val="en-AU"/>
              </w:rPr>
              <w:t>Journal of Patient Safety and Risk Management</w:t>
            </w:r>
            <w:r w:rsidRPr="000E6660">
              <w:rPr>
                <w:rFonts w:ascii="Garamond" w:hAnsi="Garamond"/>
                <w:i/>
                <w:lang w:val="en-AU"/>
              </w:rPr>
              <w:t xml:space="preserve"> </w:t>
            </w:r>
            <w:proofErr w:type="gramStart"/>
            <w:r w:rsidRPr="00B440ED">
              <w:rPr>
                <w:rFonts w:ascii="Garamond" w:hAnsi="Garamond"/>
                <w:lang w:val="en-AU"/>
              </w:rPr>
              <w:t>has been published</w:t>
            </w:r>
            <w:proofErr w:type="gramEnd"/>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sidRPr="00F61EA1">
              <w:rPr>
                <w:rFonts w:ascii="Garamond" w:hAnsi="Garamond"/>
                <w:lang w:val="en-AU"/>
              </w:rPr>
              <w:t>the</w:t>
            </w:r>
            <w:r>
              <w:rPr>
                <w:rFonts w:ascii="Garamond" w:hAnsi="Garamond"/>
                <w:i/>
                <w:lang w:val="en-AU"/>
              </w:rPr>
              <w:t xml:space="preserve"> </w:t>
            </w:r>
            <w:r w:rsidRPr="00F61EA1">
              <w:rPr>
                <w:rFonts w:ascii="Garamond" w:hAnsi="Garamond"/>
                <w:i/>
                <w:lang w:val="en-AU"/>
              </w:rPr>
              <w:t>Journal of Patient Safety and Risk Management</w:t>
            </w:r>
            <w:r w:rsidRPr="00B440ED">
              <w:rPr>
                <w:rFonts w:ascii="Garamond" w:hAnsi="Garamond"/>
                <w:lang w:val="en-AU"/>
              </w:rPr>
              <w:t xml:space="preserve"> include:</w:t>
            </w:r>
          </w:p>
          <w:p w:rsidR="00620721" w:rsidRPr="00F61EA1" w:rsidRDefault="00620721" w:rsidP="00620721">
            <w:pPr>
              <w:pStyle w:val="ListParagraph"/>
              <w:numPr>
                <w:ilvl w:val="0"/>
                <w:numId w:val="40"/>
              </w:numPr>
              <w:rPr>
                <w:rFonts w:ascii="Garamond" w:hAnsi="Garamond"/>
                <w:lang w:val="en-AU"/>
              </w:rPr>
            </w:pPr>
            <w:r w:rsidRPr="00F61EA1">
              <w:rPr>
                <w:rFonts w:ascii="Garamond" w:hAnsi="Garamond"/>
                <w:lang w:val="en-AU"/>
              </w:rPr>
              <w:t xml:space="preserve">Editorial: My eye – The importance of </w:t>
            </w:r>
            <w:r w:rsidRPr="00F61EA1">
              <w:rPr>
                <w:rFonts w:ascii="Garamond" w:hAnsi="Garamond"/>
                <w:b/>
                <w:lang w:val="en-AU"/>
              </w:rPr>
              <w:t>clinician well-being</w:t>
            </w:r>
            <w:r w:rsidRPr="00F61EA1">
              <w:rPr>
                <w:rFonts w:ascii="Garamond" w:hAnsi="Garamond"/>
                <w:lang w:val="en-AU"/>
              </w:rPr>
              <w:t xml:space="preserve"> in 2020 (Albert W Wu</w:t>
            </w:r>
            <w:r>
              <w:rPr>
                <w:rFonts w:ascii="Garamond" w:hAnsi="Garamond"/>
                <w:lang w:val="en-AU"/>
              </w:rPr>
              <w:t>)</w:t>
            </w:r>
          </w:p>
          <w:p w:rsidR="00620721" w:rsidRDefault="00620721" w:rsidP="00620721">
            <w:pPr>
              <w:pStyle w:val="ListParagraph"/>
              <w:numPr>
                <w:ilvl w:val="0"/>
                <w:numId w:val="40"/>
              </w:numPr>
              <w:rPr>
                <w:rFonts w:ascii="Garamond" w:hAnsi="Garamond"/>
                <w:lang w:val="en-AU"/>
              </w:rPr>
            </w:pPr>
            <w:r w:rsidRPr="00F61EA1">
              <w:rPr>
                <w:rFonts w:ascii="Garamond" w:hAnsi="Garamond"/>
                <w:lang w:val="en-AU"/>
              </w:rPr>
              <w:t xml:space="preserve">Automation and interoperability of a </w:t>
            </w:r>
            <w:r w:rsidRPr="00F61EA1">
              <w:rPr>
                <w:rFonts w:ascii="Garamond" w:hAnsi="Garamond"/>
                <w:b/>
                <w:lang w:val="en-AU"/>
              </w:rPr>
              <w:t xml:space="preserve">nurse-managed insulin infusion protocol </w:t>
            </w:r>
            <w:r w:rsidRPr="00F61EA1">
              <w:rPr>
                <w:rFonts w:ascii="Garamond" w:hAnsi="Garamond"/>
                <w:lang w:val="en-AU"/>
              </w:rPr>
              <w:t xml:space="preserve">as a model to improve safety and efficiency in the delivery of high-alert medications (Noah </w:t>
            </w:r>
            <w:proofErr w:type="spellStart"/>
            <w:r w:rsidRPr="00F61EA1">
              <w:rPr>
                <w:rFonts w:ascii="Garamond" w:hAnsi="Garamond"/>
                <w:lang w:val="en-AU"/>
              </w:rPr>
              <w:t>Barasch</w:t>
            </w:r>
            <w:proofErr w:type="spellEnd"/>
            <w:r w:rsidRPr="00F61EA1">
              <w:rPr>
                <w:rFonts w:ascii="Garamond" w:hAnsi="Garamond"/>
                <w:lang w:val="en-AU"/>
              </w:rPr>
              <w:t xml:space="preserve">, Mark C </w:t>
            </w:r>
            <w:proofErr w:type="spellStart"/>
            <w:r w:rsidRPr="00F61EA1">
              <w:rPr>
                <w:rFonts w:ascii="Garamond" w:hAnsi="Garamond"/>
                <w:lang w:val="en-AU"/>
              </w:rPr>
              <w:t>Romig</w:t>
            </w:r>
            <w:proofErr w:type="spellEnd"/>
            <w:r w:rsidRPr="00F61EA1">
              <w:rPr>
                <w:rFonts w:ascii="Garamond" w:hAnsi="Garamond"/>
                <w:lang w:val="en-AU"/>
              </w:rPr>
              <w:t xml:space="preserve">, Zoe O </w:t>
            </w:r>
            <w:proofErr w:type="spellStart"/>
            <w:r w:rsidRPr="00F61EA1">
              <w:rPr>
                <w:rFonts w:ascii="Garamond" w:hAnsi="Garamond"/>
                <w:lang w:val="en-AU"/>
              </w:rPr>
              <w:t>Demko</w:t>
            </w:r>
            <w:proofErr w:type="spellEnd"/>
            <w:r w:rsidRPr="00F61EA1">
              <w:rPr>
                <w:rFonts w:ascii="Garamond" w:hAnsi="Garamond"/>
                <w:lang w:val="en-AU"/>
              </w:rPr>
              <w:t xml:space="preserve">, C Dwyer, A Dietz, M Rosen, S M Griffiths, A D </w:t>
            </w:r>
            <w:proofErr w:type="spellStart"/>
            <w:r w:rsidRPr="00F61EA1">
              <w:rPr>
                <w:rFonts w:ascii="Garamond" w:hAnsi="Garamond"/>
                <w:lang w:val="en-AU"/>
              </w:rPr>
              <w:t>Ravitz</w:t>
            </w:r>
            <w:proofErr w:type="spellEnd"/>
            <w:r w:rsidRPr="00F61EA1">
              <w:rPr>
                <w:rFonts w:ascii="Garamond" w:hAnsi="Garamond"/>
                <w:lang w:val="en-AU"/>
              </w:rPr>
              <w:t xml:space="preserve">, P J Pronovost, and A </w:t>
            </w:r>
            <w:proofErr w:type="spellStart"/>
            <w:r w:rsidRPr="00F61EA1">
              <w:rPr>
                <w:rFonts w:ascii="Garamond" w:hAnsi="Garamond"/>
                <w:lang w:val="en-AU"/>
              </w:rPr>
              <w:t>Sapirstein</w:t>
            </w:r>
            <w:proofErr w:type="spellEnd"/>
            <w:r>
              <w:rPr>
                <w:rFonts w:ascii="Garamond" w:hAnsi="Garamond"/>
                <w:lang w:val="en-AU"/>
              </w:rPr>
              <w:t>)</w:t>
            </w:r>
          </w:p>
          <w:p w:rsidR="00620721" w:rsidRDefault="00620721" w:rsidP="00620721">
            <w:pPr>
              <w:pStyle w:val="ListParagraph"/>
              <w:numPr>
                <w:ilvl w:val="0"/>
                <w:numId w:val="40"/>
              </w:numPr>
              <w:rPr>
                <w:rFonts w:ascii="Garamond" w:hAnsi="Garamond"/>
                <w:lang w:val="en-AU"/>
              </w:rPr>
            </w:pPr>
            <w:r w:rsidRPr="00F61EA1">
              <w:rPr>
                <w:rFonts w:ascii="Garamond" w:hAnsi="Garamond"/>
                <w:b/>
                <w:lang w:val="en-AU"/>
              </w:rPr>
              <w:t>Mindfulness instruction for community-hospital physicians</w:t>
            </w:r>
            <w:r w:rsidRPr="00F61EA1">
              <w:rPr>
                <w:rFonts w:ascii="Garamond" w:hAnsi="Garamond"/>
                <w:lang w:val="en-AU"/>
              </w:rPr>
              <w:t xml:space="preserve"> for burnout and patient care: A pilot study (Sheila M Hofert, Sean Tackett, </w:t>
            </w:r>
            <w:proofErr w:type="spellStart"/>
            <w:r w:rsidRPr="00F61EA1">
              <w:rPr>
                <w:rFonts w:ascii="Garamond" w:hAnsi="Garamond"/>
                <w:lang w:val="en-AU"/>
              </w:rPr>
              <w:t>Neda</w:t>
            </w:r>
            <w:proofErr w:type="spellEnd"/>
            <w:r w:rsidRPr="00F61EA1">
              <w:rPr>
                <w:rFonts w:ascii="Garamond" w:hAnsi="Garamond"/>
                <w:lang w:val="en-AU"/>
              </w:rPr>
              <w:t xml:space="preserve"> Gould, and Erica </w:t>
            </w:r>
            <w:proofErr w:type="spellStart"/>
            <w:r w:rsidRPr="00F61EA1">
              <w:rPr>
                <w:rFonts w:ascii="Garamond" w:hAnsi="Garamond"/>
                <w:lang w:val="en-AU"/>
              </w:rPr>
              <w:t>Sibinga</w:t>
            </w:r>
            <w:proofErr w:type="spellEnd"/>
            <w:r>
              <w:rPr>
                <w:rFonts w:ascii="Garamond" w:hAnsi="Garamond"/>
                <w:lang w:val="en-AU"/>
              </w:rPr>
              <w:t>)</w:t>
            </w:r>
          </w:p>
          <w:p w:rsidR="00620721" w:rsidRDefault="00620721" w:rsidP="00620721">
            <w:pPr>
              <w:pStyle w:val="ListParagraph"/>
              <w:numPr>
                <w:ilvl w:val="0"/>
                <w:numId w:val="40"/>
              </w:numPr>
              <w:rPr>
                <w:rFonts w:ascii="Garamond" w:hAnsi="Garamond"/>
                <w:lang w:val="en-AU"/>
              </w:rPr>
            </w:pPr>
            <w:r w:rsidRPr="00F61EA1">
              <w:rPr>
                <w:rFonts w:ascii="Garamond" w:hAnsi="Garamond"/>
                <w:lang w:val="en-AU"/>
              </w:rPr>
              <w:t xml:space="preserve">Peer support for </w:t>
            </w:r>
            <w:r w:rsidRPr="00F61EA1">
              <w:rPr>
                <w:rFonts w:ascii="Garamond" w:hAnsi="Garamond"/>
                <w:b/>
                <w:lang w:val="en-AU"/>
              </w:rPr>
              <w:t>nurses as second victims</w:t>
            </w:r>
            <w:r w:rsidRPr="00F61EA1">
              <w:rPr>
                <w:rFonts w:ascii="Garamond" w:hAnsi="Garamond"/>
                <w:lang w:val="en-AU"/>
              </w:rPr>
              <w:t xml:space="preserve">: Resilience, burnout, and job satisfaction (Cheryl A Connors, Vadim </w:t>
            </w:r>
            <w:proofErr w:type="spellStart"/>
            <w:r w:rsidRPr="00F61EA1">
              <w:rPr>
                <w:rFonts w:ascii="Garamond" w:hAnsi="Garamond"/>
                <w:lang w:val="en-AU"/>
              </w:rPr>
              <w:t>Dukhanin</w:t>
            </w:r>
            <w:proofErr w:type="spellEnd"/>
            <w:r w:rsidRPr="00F61EA1">
              <w:rPr>
                <w:rFonts w:ascii="Garamond" w:hAnsi="Garamond"/>
                <w:lang w:val="en-AU"/>
              </w:rPr>
              <w:t xml:space="preserve">, Alice L March, Joyce A Parks, Matt </w:t>
            </w:r>
            <w:proofErr w:type="spellStart"/>
            <w:r w:rsidRPr="00F61EA1">
              <w:rPr>
                <w:rFonts w:ascii="Garamond" w:hAnsi="Garamond"/>
                <w:lang w:val="en-AU"/>
              </w:rPr>
              <w:t>Norvell</w:t>
            </w:r>
            <w:proofErr w:type="spellEnd"/>
            <w:r w:rsidRPr="00F61EA1">
              <w:rPr>
                <w:rFonts w:ascii="Garamond" w:hAnsi="Garamond"/>
                <w:lang w:val="en-AU"/>
              </w:rPr>
              <w:t>, and Albert W Wu</w:t>
            </w:r>
            <w:r>
              <w:rPr>
                <w:rFonts w:ascii="Garamond" w:hAnsi="Garamond"/>
                <w:lang w:val="en-AU"/>
              </w:rPr>
              <w:t>)</w:t>
            </w:r>
          </w:p>
          <w:p w:rsidR="00620721" w:rsidRDefault="00620721" w:rsidP="00620721">
            <w:pPr>
              <w:pStyle w:val="ListParagraph"/>
              <w:numPr>
                <w:ilvl w:val="0"/>
                <w:numId w:val="40"/>
              </w:numPr>
              <w:rPr>
                <w:rFonts w:ascii="Garamond" w:hAnsi="Garamond"/>
                <w:lang w:val="en-AU"/>
              </w:rPr>
            </w:pPr>
            <w:r w:rsidRPr="00F61EA1">
              <w:rPr>
                <w:rFonts w:ascii="Garamond" w:hAnsi="Garamond"/>
                <w:b/>
                <w:lang w:val="en-AU"/>
              </w:rPr>
              <w:t>The approachable team leader</w:t>
            </w:r>
            <w:r w:rsidRPr="00F61EA1">
              <w:rPr>
                <w:rFonts w:ascii="Garamond" w:hAnsi="Garamond"/>
                <w:lang w:val="en-AU"/>
              </w:rPr>
              <w:t xml:space="preserve">: Front line perspectives on leadership in critical care (Joseph </w:t>
            </w:r>
            <w:proofErr w:type="spellStart"/>
            <w:r w:rsidRPr="00F61EA1">
              <w:rPr>
                <w:rFonts w:ascii="Garamond" w:hAnsi="Garamond"/>
                <w:lang w:val="en-AU"/>
              </w:rPr>
              <w:t>Swani</w:t>
            </w:r>
            <w:proofErr w:type="spellEnd"/>
            <w:r w:rsidRPr="00F61EA1">
              <w:rPr>
                <w:rFonts w:ascii="Garamond" w:hAnsi="Garamond"/>
                <w:lang w:val="en-AU"/>
              </w:rPr>
              <w:t xml:space="preserve"> and Peter Isherwood</w:t>
            </w:r>
            <w:r>
              <w:rPr>
                <w:rFonts w:ascii="Garamond" w:hAnsi="Garamond"/>
                <w:lang w:val="en-AU"/>
              </w:rPr>
              <w:t>)</w:t>
            </w:r>
          </w:p>
          <w:p w:rsidR="00620721" w:rsidRPr="00F61EA1" w:rsidRDefault="00620721" w:rsidP="00620721">
            <w:pPr>
              <w:pStyle w:val="ListParagraph"/>
              <w:numPr>
                <w:ilvl w:val="0"/>
                <w:numId w:val="40"/>
              </w:numPr>
              <w:rPr>
                <w:rFonts w:ascii="Garamond" w:hAnsi="Garamond"/>
                <w:lang w:val="en-AU"/>
              </w:rPr>
            </w:pPr>
            <w:r w:rsidRPr="00F61EA1">
              <w:rPr>
                <w:rFonts w:ascii="Garamond" w:hAnsi="Garamond"/>
                <w:lang w:val="en-AU"/>
              </w:rPr>
              <w:t xml:space="preserve">Determinants of </w:t>
            </w:r>
            <w:r w:rsidRPr="00F61EA1">
              <w:rPr>
                <w:rFonts w:ascii="Garamond" w:hAnsi="Garamond"/>
                <w:b/>
                <w:lang w:val="en-AU"/>
              </w:rPr>
              <w:t>patient safety culture</w:t>
            </w:r>
            <w:r w:rsidRPr="00F61EA1">
              <w:rPr>
                <w:rFonts w:ascii="Garamond" w:hAnsi="Garamond"/>
                <w:lang w:val="en-AU"/>
              </w:rPr>
              <w:t xml:space="preserve"> among healthcare providers in the Upper East Region of Ghana </w:t>
            </w:r>
            <w:r>
              <w:rPr>
                <w:rFonts w:ascii="Garamond" w:hAnsi="Garamond"/>
                <w:lang w:val="en-AU"/>
              </w:rPr>
              <w:t>(</w:t>
            </w:r>
            <w:r w:rsidRPr="00F61EA1">
              <w:rPr>
                <w:rFonts w:ascii="Garamond" w:hAnsi="Garamond"/>
                <w:lang w:val="en-AU"/>
              </w:rPr>
              <w:t xml:space="preserve">Aaron A </w:t>
            </w:r>
            <w:proofErr w:type="spellStart"/>
            <w:r w:rsidRPr="00F61EA1">
              <w:rPr>
                <w:rFonts w:ascii="Garamond" w:hAnsi="Garamond"/>
                <w:lang w:val="en-AU"/>
              </w:rPr>
              <w:t>Abuosi</w:t>
            </w:r>
            <w:proofErr w:type="spellEnd"/>
            <w:r w:rsidRPr="00F61EA1">
              <w:rPr>
                <w:rFonts w:ascii="Garamond" w:hAnsi="Garamond"/>
                <w:lang w:val="en-AU"/>
              </w:rPr>
              <w:t xml:space="preserve">, Alexander </w:t>
            </w:r>
            <w:proofErr w:type="spellStart"/>
            <w:r w:rsidRPr="00F61EA1">
              <w:rPr>
                <w:rFonts w:ascii="Garamond" w:hAnsi="Garamond"/>
                <w:lang w:val="en-AU"/>
              </w:rPr>
              <w:t>Akolog</w:t>
            </w:r>
            <w:r>
              <w:rPr>
                <w:rFonts w:ascii="Garamond" w:hAnsi="Garamond"/>
                <w:lang w:val="en-AU"/>
              </w:rPr>
              <w:t>o</w:t>
            </w:r>
            <w:proofErr w:type="spellEnd"/>
            <w:r>
              <w:rPr>
                <w:rFonts w:ascii="Garamond" w:hAnsi="Garamond"/>
                <w:lang w:val="en-AU"/>
              </w:rPr>
              <w:t xml:space="preserve">, and Emmanuel A </w:t>
            </w:r>
            <w:proofErr w:type="spellStart"/>
            <w:r>
              <w:rPr>
                <w:rFonts w:ascii="Garamond" w:hAnsi="Garamond"/>
                <w:lang w:val="en-AU"/>
              </w:rPr>
              <w:t>Anaba</w:t>
            </w:r>
            <w:proofErr w:type="spellEnd"/>
            <w:r>
              <w:rPr>
                <w:rFonts w:ascii="Garamond" w:hAnsi="Garamond"/>
                <w:lang w:val="en-AU"/>
              </w:rPr>
              <w:t>)</w:t>
            </w:r>
          </w:p>
        </w:tc>
      </w:tr>
    </w:tbl>
    <w:p w:rsidR="00620721" w:rsidRDefault="00620721" w:rsidP="00620721">
      <w:pPr>
        <w:rPr>
          <w:rFonts w:ascii="Garamond" w:hAnsi="Garamond"/>
          <w:lang w:val="en-AU"/>
        </w:rPr>
      </w:pPr>
    </w:p>
    <w:p w:rsidR="00620721" w:rsidRPr="00467B47" w:rsidRDefault="00620721" w:rsidP="00620721">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620721" w:rsidRPr="00467B47" w:rsidTr="00D309DD">
        <w:tc>
          <w:tcPr>
            <w:tcW w:w="1080" w:type="dxa"/>
            <w:tcBorders>
              <w:top w:val="single" w:sz="4" w:space="0" w:color="auto"/>
              <w:left w:val="single" w:sz="4" w:space="0" w:color="auto"/>
              <w:bottom w:val="single" w:sz="4" w:space="0" w:color="auto"/>
              <w:right w:val="single" w:sz="4" w:space="0" w:color="auto"/>
            </w:tcBorders>
            <w:vAlign w:val="center"/>
          </w:tcPr>
          <w:p w:rsidR="00620721" w:rsidRPr="00467B47" w:rsidRDefault="00620721" w:rsidP="00D309DD">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20721" w:rsidRPr="00467B47" w:rsidRDefault="00B05DB7" w:rsidP="00D309DD">
            <w:pPr>
              <w:keepNext/>
              <w:rPr>
                <w:rFonts w:ascii="Garamond" w:hAnsi="Garamond"/>
                <w:lang w:val="en-AU"/>
              </w:rPr>
            </w:pPr>
            <w:hyperlink r:id="rId32" w:history="1">
              <w:r w:rsidR="00620721" w:rsidRPr="00D31E10">
                <w:rPr>
                  <w:rStyle w:val="Hyperlink"/>
                  <w:rFonts w:ascii="Garamond" w:hAnsi="Garamond"/>
                  <w:lang w:val="en-AU"/>
                </w:rPr>
                <w:t>https://academic.oup.com/intqhc/advance-articles</w:t>
              </w:r>
            </w:hyperlink>
          </w:p>
        </w:tc>
      </w:tr>
      <w:tr w:rsidR="00620721" w:rsidRPr="00467B47" w:rsidTr="00D309DD">
        <w:tc>
          <w:tcPr>
            <w:tcW w:w="1080" w:type="dxa"/>
            <w:tcBorders>
              <w:top w:val="single" w:sz="4" w:space="0" w:color="auto"/>
              <w:left w:val="single" w:sz="4" w:space="0" w:color="auto"/>
              <w:bottom w:val="single" w:sz="4" w:space="0" w:color="auto"/>
              <w:right w:val="single" w:sz="4" w:space="0" w:color="auto"/>
            </w:tcBorders>
            <w:vAlign w:val="center"/>
          </w:tcPr>
          <w:p w:rsidR="00620721" w:rsidRPr="00467B47" w:rsidRDefault="00620721" w:rsidP="00D309DD">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0721" w:rsidRPr="00467B47" w:rsidRDefault="00620721" w:rsidP="00D309DD">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620721" w:rsidRPr="00721A1B" w:rsidRDefault="00620721" w:rsidP="00620721">
            <w:pPr>
              <w:pStyle w:val="ListParagraph"/>
              <w:numPr>
                <w:ilvl w:val="0"/>
                <w:numId w:val="14"/>
              </w:numPr>
              <w:jc w:val="both"/>
              <w:rPr>
                <w:rFonts w:ascii="Garamond" w:hAnsi="Garamond"/>
                <w:lang w:val="en-AU"/>
              </w:rPr>
            </w:pPr>
            <w:r w:rsidRPr="004227BF">
              <w:rPr>
                <w:rFonts w:ascii="Garamond" w:hAnsi="Garamond"/>
                <w:lang w:val="en-AU"/>
              </w:rPr>
              <w:t xml:space="preserve">A patient and public involvement investigation into healthy </w:t>
            </w:r>
            <w:r w:rsidRPr="004227BF">
              <w:rPr>
                <w:rFonts w:ascii="Garamond" w:hAnsi="Garamond"/>
                <w:b/>
                <w:lang w:val="en-AU"/>
              </w:rPr>
              <w:t>eating and weight management advice during pregnancy</w:t>
            </w:r>
            <w:r>
              <w:rPr>
                <w:rFonts w:ascii="Garamond" w:hAnsi="Garamond"/>
                <w:lang w:val="en-AU"/>
              </w:rPr>
              <w:t xml:space="preserve"> (</w:t>
            </w:r>
            <w:r w:rsidRPr="004227BF">
              <w:rPr>
                <w:rFonts w:ascii="Garamond" w:hAnsi="Garamond"/>
                <w:lang w:val="en-AU"/>
              </w:rPr>
              <w:t xml:space="preserve">J C </w:t>
            </w:r>
            <w:proofErr w:type="spellStart"/>
            <w:r w:rsidRPr="004227BF">
              <w:rPr>
                <w:rFonts w:ascii="Garamond" w:hAnsi="Garamond"/>
                <w:lang w:val="en-AU"/>
              </w:rPr>
              <w:t>Abayomi</w:t>
            </w:r>
            <w:proofErr w:type="spellEnd"/>
            <w:r w:rsidRPr="004227BF">
              <w:rPr>
                <w:rFonts w:ascii="Garamond" w:hAnsi="Garamond"/>
                <w:lang w:val="en-AU"/>
              </w:rPr>
              <w:t xml:space="preserve">, M S </w:t>
            </w:r>
            <w:proofErr w:type="spellStart"/>
            <w:r w:rsidRPr="004227BF">
              <w:rPr>
                <w:rFonts w:ascii="Garamond" w:hAnsi="Garamond"/>
                <w:lang w:val="en-AU"/>
              </w:rPr>
              <w:t>Charnley</w:t>
            </w:r>
            <w:proofErr w:type="spellEnd"/>
            <w:r w:rsidRPr="004227BF">
              <w:rPr>
                <w:rFonts w:ascii="Garamond" w:hAnsi="Garamond"/>
                <w:lang w:val="en-AU"/>
              </w:rPr>
              <w:t xml:space="preserve">, L Cassidy, M T </w:t>
            </w:r>
            <w:proofErr w:type="spellStart"/>
            <w:r w:rsidRPr="004227BF">
              <w:rPr>
                <w:rFonts w:ascii="Garamond" w:hAnsi="Garamond"/>
                <w:lang w:val="en-AU"/>
              </w:rPr>
              <w:t>Mccann</w:t>
            </w:r>
            <w:proofErr w:type="spellEnd"/>
            <w:r w:rsidRPr="004227BF">
              <w:rPr>
                <w:rFonts w:ascii="Garamond" w:hAnsi="Garamond"/>
                <w:lang w:val="en-AU"/>
              </w:rPr>
              <w:t>, J Jones, M Wright, L M Newson</w:t>
            </w:r>
            <w:r>
              <w:rPr>
                <w:rFonts w:ascii="Garamond" w:hAnsi="Garamond"/>
                <w:lang w:val="en-AU"/>
              </w:rPr>
              <w:t>)</w:t>
            </w:r>
          </w:p>
        </w:tc>
      </w:tr>
    </w:tbl>
    <w:p w:rsidR="00620721" w:rsidRPr="00F61EA1" w:rsidRDefault="00620721" w:rsidP="00620721">
      <w:pPr>
        <w:rPr>
          <w:rFonts w:ascii="Garamond" w:hAnsi="Garamond"/>
          <w:lang w:val="en-AU"/>
        </w:rPr>
      </w:pPr>
    </w:p>
    <w:p w:rsidR="00B402EF" w:rsidRPr="00467B47" w:rsidRDefault="00B402EF" w:rsidP="00B402EF">
      <w:pPr>
        <w:keepNext/>
        <w:rPr>
          <w:rFonts w:ascii="Garamond" w:hAnsi="Garamond"/>
          <w:lang w:val="en-AU"/>
        </w:rPr>
      </w:pPr>
      <w:r w:rsidRPr="00467B47">
        <w:rPr>
          <w:rFonts w:ascii="Garamond" w:hAnsi="Garamond"/>
          <w:i/>
          <w:lang w:val="en-AU"/>
        </w:rPr>
        <w:lastRenderedPageBreak/>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402EF" w:rsidRPr="00467B47" w:rsidTr="00B34D6C">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402EF" w:rsidRPr="00467B47" w:rsidRDefault="00B402EF" w:rsidP="00B34D6C">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402EF" w:rsidRPr="00467B47" w:rsidRDefault="00B05DB7" w:rsidP="00B34D6C">
            <w:pPr>
              <w:keepNext/>
              <w:rPr>
                <w:rFonts w:ascii="Garamond" w:hAnsi="Garamond"/>
                <w:lang w:val="en-AU"/>
              </w:rPr>
            </w:pPr>
            <w:hyperlink r:id="rId33" w:history="1">
              <w:r w:rsidR="00B402EF" w:rsidRPr="00467B47">
                <w:rPr>
                  <w:rStyle w:val="Hyperlink"/>
                  <w:rFonts w:ascii="Garamond" w:hAnsi="Garamond"/>
                  <w:lang w:val="en-AU"/>
                </w:rPr>
                <w:t>https://qualitysafety.bmj.com/content/early/recent</w:t>
              </w:r>
            </w:hyperlink>
          </w:p>
        </w:tc>
      </w:tr>
      <w:tr w:rsidR="00B402EF" w:rsidRPr="00467B47" w:rsidTr="00B34D6C">
        <w:tc>
          <w:tcPr>
            <w:tcW w:w="1080" w:type="dxa"/>
            <w:tcBorders>
              <w:top w:val="single" w:sz="4" w:space="0" w:color="auto"/>
              <w:left w:val="single" w:sz="4" w:space="0" w:color="auto"/>
              <w:bottom w:val="single" w:sz="4" w:space="0" w:color="auto"/>
              <w:right w:val="single" w:sz="4" w:space="0" w:color="auto"/>
            </w:tcBorders>
            <w:vAlign w:val="center"/>
          </w:tcPr>
          <w:p w:rsidR="00B402EF" w:rsidRPr="00467B47" w:rsidRDefault="00B402EF" w:rsidP="00B34D6C">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402EF" w:rsidRPr="00D84575" w:rsidRDefault="00B402EF" w:rsidP="00B34D6C">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0F74B6" w:rsidRPr="000F74B6" w:rsidRDefault="000F74B6" w:rsidP="00690C1D">
            <w:pPr>
              <w:pStyle w:val="ListParagraph"/>
              <w:numPr>
                <w:ilvl w:val="0"/>
                <w:numId w:val="14"/>
              </w:numPr>
              <w:jc w:val="both"/>
              <w:rPr>
                <w:rFonts w:ascii="Garamond" w:hAnsi="Garamond"/>
                <w:lang w:val="en-AU"/>
              </w:rPr>
            </w:pPr>
            <w:r w:rsidRPr="000F74B6">
              <w:rPr>
                <w:rFonts w:ascii="Garamond" w:hAnsi="Garamond"/>
                <w:lang w:val="en-AU"/>
              </w:rPr>
              <w:t xml:space="preserve">Editorial: Leveraging natural experiments to </w:t>
            </w:r>
            <w:r w:rsidRPr="000F74B6">
              <w:rPr>
                <w:rFonts w:ascii="Garamond" w:hAnsi="Garamond"/>
                <w:b/>
                <w:lang w:val="en-AU"/>
              </w:rPr>
              <w:t>evaluate interventions in learning health systems</w:t>
            </w:r>
            <w:r w:rsidRPr="000F74B6">
              <w:rPr>
                <w:rFonts w:ascii="Garamond" w:hAnsi="Garamond"/>
                <w:lang w:val="en-AU"/>
              </w:rPr>
              <w:t xml:space="preserve"> (</w:t>
            </w:r>
            <w:proofErr w:type="spellStart"/>
            <w:r w:rsidRPr="000F74B6">
              <w:rPr>
                <w:rFonts w:ascii="Garamond" w:hAnsi="Garamond"/>
                <w:lang w:val="en-AU"/>
              </w:rPr>
              <w:t>Sunita</w:t>
            </w:r>
            <w:proofErr w:type="spellEnd"/>
            <w:r w:rsidRPr="000F74B6">
              <w:rPr>
                <w:rFonts w:ascii="Garamond" w:hAnsi="Garamond"/>
                <w:lang w:val="en-AU"/>
              </w:rPr>
              <w:t xml:space="preserve"> Desai, Eric Roberts</w:t>
            </w:r>
            <w:r>
              <w:rPr>
                <w:rFonts w:ascii="Garamond" w:hAnsi="Garamond"/>
                <w:lang w:val="en-AU"/>
              </w:rPr>
              <w:t>)</w:t>
            </w:r>
          </w:p>
          <w:p w:rsidR="000F74B6" w:rsidRPr="000F74B6" w:rsidRDefault="000F74B6" w:rsidP="00FC228A">
            <w:pPr>
              <w:pStyle w:val="ListParagraph"/>
              <w:numPr>
                <w:ilvl w:val="0"/>
                <w:numId w:val="14"/>
              </w:numPr>
              <w:jc w:val="both"/>
              <w:rPr>
                <w:rFonts w:ascii="Garamond" w:hAnsi="Garamond"/>
                <w:lang w:val="en-AU"/>
              </w:rPr>
            </w:pPr>
            <w:r w:rsidRPr="000F74B6">
              <w:rPr>
                <w:rFonts w:ascii="Garamond" w:hAnsi="Garamond"/>
                <w:lang w:val="en-AU"/>
              </w:rPr>
              <w:t xml:space="preserve">Validation of </w:t>
            </w:r>
            <w:r w:rsidRPr="000F74B6">
              <w:rPr>
                <w:rFonts w:ascii="Garamond" w:hAnsi="Garamond"/>
                <w:b/>
                <w:lang w:val="en-AU"/>
              </w:rPr>
              <w:t>automated sepsis surveillance</w:t>
            </w:r>
            <w:r w:rsidRPr="000F74B6">
              <w:rPr>
                <w:rFonts w:ascii="Garamond" w:hAnsi="Garamond"/>
                <w:lang w:val="en-AU"/>
              </w:rPr>
              <w:t xml:space="preserve"> based on the Sepsis-3 clinical criteria against physician record review in a general hospital population: observational study using electronic health records data (John </w:t>
            </w:r>
            <w:proofErr w:type="spellStart"/>
            <w:r w:rsidRPr="000F74B6">
              <w:rPr>
                <w:rFonts w:ascii="Garamond" w:hAnsi="Garamond"/>
                <w:lang w:val="en-AU"/>
              </w:rPr>
              <w:t>Karlsson</w:t>
            </w:r>
            <w:proofErr w:type="spellEnd"/>
            <w:r w:rsidRPr="000F74B6">
              <w:rPr>
                <w:rFonts w:ascii="Garamond" w:hAnsi="Garamond"/>
                <w:lang w:val="en-AU"/>
              </w:rPr>
              <w:t xml:space="preserve"> </w:t>
            </w:r>
            <w:proofErr w:type="spellStart"/>
            <w:r w:rsidRPr="000F74B6">
              <w:rPr>
                <w:rFonts w:ascii="Garamond" w:hAnsi="Garamond"/>
                <w:lang w:val="en-AU"/>
              </w:rPr>
              <w:t>Valik</w:t>
            </w:r>
            <w:proofErr w:type="spellEnd"/>
            <w:r w:rsidRPr="000F74B6">
              <w:rPr>
                <w:rFonts w:ascii="Garamond" w:hAnsi="Garamond"/>
                <w:lang w:val="en-AU"/>
              </w:rPr>
              <w:t xml:space="preserve">, Logan Ward, Hideyuki </w:t>
            </w:r>
            <w:proofErr w:type="spellStart"/>
            <w:r w:rsidRPr="000F74B6">
              <w:rPr>
                <w:rFonts w:ascii="Garamond" w:hAnsi="Garamond"/>
                <w:lang w:val="en-AU"/>
              </w:rPr>
              <w:t>Tanushi</w:t>
            </w:r>
            <w:proofErr w:type="spellEnd"/>
            <w:r w:rsidRPr="000F74B6">
              <w:rPr>
                <w:rFonts w:ascii="Garamond" w:hAnsi="Garamond"/>
                <w:lang w:val="en-AU"/>
              </w:rPr>
              <w:t xml:space="preserve">, </w:t>
            </w:r>
            <w:proofErr w:type="spellStart"/>
            <w:r w:rsidRPr="000F74B6">
              <w:rPr>
                <w:rFonts w:ascii="Garamond" w:hAnsi="Garamond"/>
                <w:lang w:val="en-AU"/>
              </w:rPr>
              <w:t>Kajsa</w:t>
            </w:r>
            <w:proofErr w:type="spellEnd"/>
            <w:r w:rsidRPr="000F74B6">
              <w:rPr>
                <w:rFonts w:ascii="Garamond" w:hAnsi="Garamond"/>
                <w:lang w:val="en-AU"/>
              </w:rPr>
              <w:t xml:space="preserve"> </w:t>
            </w:r>
            <w:proofErr w:type="spellStart"/>
            <w:r w:rsidRPr="000F74B6">
              <w:rPr>
                <w:rFonts w:ascii="Garamond" w:hAnsi="Garamond"/>
                <w:lang w:val="en-AU"/>
              </w:rPr>
              <w:t>Müllersdorf</w:t>
            </w:r>
            <w:proofErr w:type="spellEnd"/>
            <w:r w:rsidRPr="000F74B6">
              <w:rPr>
                <w:rFonts w:ascii="Garamond" w:hAnsi="Garamond"/>
                <w:lang w:val="en-AU"/>
              </w:rPr>
              <w:t xml:space="preserve">, Anders </w:t>
            </w:r>
            <w:proofErr w:type="spellStart"/>
            <w:r w:rsidRPr="000F74B6">
              <w:rPr>
                <w:rFonts w:ascii="Garamond" w:hAnsi="Garamond"/>
                <w:lang w:val="en-AU"/>
              </w:rPr>
              <w:t>Ternhag</w:t>
            </w:r>
            <w:proofErr w:type="spellEnd"/>
            <w:r w:rsidRPr="000F74B6">
              <w:rPr>
                <w:rFonts w:ascii="Garamond" w:hAnsi="Garamond"/>
                <w:lang w:val="en-AU"/>
              </w:rPr>
              <w:t xml:space="preserve">, </w:t>
            </w:r>
            <w:proofErr w:type="spellStart"/>
            <w:r w:rsidRPr="000F74B6">
              <w:rPr>
                <w:rFonts w:ascii="Garamond" w:hAnsi="Garamond"/>
                <w:lang w:val="en-AU"/>
              </w:rPr>
              <w:t>Ewa</w:t>
            </w:r>
            <w:proofErr w:type="spellEnd"/>
            <w:r w:rsidRPr="000F74B6">
              <w:rPr>
                <w:rFonts w:ascii="Garamond" w:hAnsi="Garamond"/>
                <w:lang w:val="en-AU"/>
              </w:rPr>
              <w:t xml:space="preserve"> </w:t>
            </w:r>
            <w:proofErr w:type="spellStart"/>
            <w:r w:rsidRPr="000F74B6">
              <w:rPr>
                <w:rFonts w:ascii="Garamond" w:hAnsi="Garamond"/>
                <w:lang w:val="en-AU"/>
              </w:rPr>
              <w:t>Aufwerber</w:t>
            </w:r>
            <w:proofErr w:type="spellEnd"/>
            <w:r w:rsidRPr="000F74B6">
              <w:rPr>
                <w:rFonts w:ascii="Garamond" w:hAnsi="Garamond"/>
                <w:lang w:val="en-AU"/>
              </w:rPr>
              <w:t xml:space="preserve">, Anna </w:t>
            </w:r>
            <w:proofErr w:type="spellStart"/>
            <w:r w:rsidRPr="000F74B6">
              <w:rPr>
                <w:rFonts w:ascii="Garamond" w:hAnsi="Garamond"/>
                <w:lang w:val="en-AU"/>
              </w:rPr>
              <w:t>Färnert</w:t>
            </w:r>
            <w:proofErr w:type="spellEnd"/>
            <w:r w:rsidRPr="000F74B6">
              <w:rPr>
                <w:rFonts w:ascii="Garamond" w:hAnsi="Garamond"/>
                <w:lang w:val="en-AU"/>
              </w:rPr>
              <w:t xml:space="preserve">, Anders F Johansson, Mads </w:t>
            </w:r>
            <w:proofErr w:type="spellStart"/>
            <w:r w:rsidRPr="000F74B6">
              <w:rPr>
                <w:rFonts w:ascii="Garamond" w:hAnsi="Garamond"/>
                <w:lang w:val="en-AU"/>
              </w:rPr>
              <w:t>Lause</w:t>
            </w:r>
            <w:proofErr w:type="spellEnd"/>
            <w:r w:rsidRPr="000F74B6">
              <w:rPr>
                <w:rFonts w:ascii="Garamond" w:hAnsi="Garamond"/>
                <w:lang w:val="en-AU"/>
              </w:rPr>
              <w:t xml:space="preserve"> </w:t>
            </w:r>
            <w:proofErr w:type="spellStart"/>
            <w:r w:rsidRPr="000F74B6">
              <w:rPr>
                <w:rFonts w:ascii="Garamond" w:hAnsi="Garamond"/>
                <w:lang w:val="en-AU"/>
              </w:rPr>
              <w:t>Mogensen</w:t>
            </w:r>
            <w:proofErr w:type="spellEnd"/>
            <w:r w:rsidRPr="000F74B6">
              <w:rPr>
                <w:rFonts w:ascii="Garamond" w:hAnsi="Garamond"/>
                <w:lang w:val="en-AU"/>
              </w:rPr>
              <w:t xml:space="preserve">, Brian Pickering, Hercules Dalianis, Aron </w:t>
            </w:r>
            <w:proofErr w:type="spellStart"/>
            <w:r w:rsidRPr="000F74B6">
              <w:rPr>
                <w:rFonts w:ascii="Garamond" w:hAnsi="Garamond"/>
                <w:lang w:val="en-AU"/>
              </w:rPr>
              <w:t>Henriksson</w:t>
            </w:r>
            <w:proofErr w:type="spellEnd"/>
            <w:r w:rsidRPr="000F74B6">
              <w:rPr>
                <w:rFonts w:ascii="Garamond" w:hAnsi="Garamond"/>
                <w:lang w:val="en-AU"/>
              </w:rPr>
              <w:t xml:space="preserve">, </w:t>
            </w:r>
            <w:proofErr w:type="spellStart"/>
            <w:r w:rsidRPr="000F74B6">
              <w:rPr>
                <w:rFonts w:ascii="Garamond" w:hAnsi="Garamond"/>
                <w:lang w:val="en-AU"/>
              </w:rPr>
              <w:t>Vitaly</w:t>
            </w:r>
            <w:proofErr w:type="spellEnd"/>
            <w:r w:rsidRPr="000F74B6">
              <w:rPr>
                <w:rFonts w:ascii="Garamond" w:hAnsi="Garamond"/>
                <w:lang w:val="en-AU"/>
              </w:rPr>
              <w:t xml:space="preserve"> </w:t>
            </w:r>
            <w:proofErr w:type="spellStart"/>
            <w:r w:rsidRPr="000F74B6">
              <w:rPr>
                <w:rFonts w:ascii="Garamond" w:hAnsi="Garamond"/>
                <w:lang w:val="en-AU"/>
              </w:rPr>
              <w:t>Herasevich</w:t>
            </w:r>
            <w:proofErr w:type="spellEnd"/>
            <w:r w:rsidRPr="000F74B6">
              <w:rPr>
                <w:rFonts w:ascii="Garamond" w:hAnsi="Garamond"/>
                <w:lang w:val="en-AU"/>
              </w:rPr>
              <w:t xml:space="preserve">, P </w:t>
            </w:r>
            <w:proofErr w:type="spellStart"/>
            <w:r w:rsidRPr="000F74B6">
              <w:rPr>
                <w:rFonts w:ascii="Garamond" w:hAnsi="Garamond"/>
                <w:lang w:val="en-AU"/>
              </w:rPr>
              <w:t>Nauclér</w:t>
            </w:r>
            <w:proofErr w:type="spellEnd"/>
            <w:r>
              <w:rPr>
                <w:rFonts w:ascii="Garamond" w:hAnsi="Garamond"/>
                <w:lang w:val="en-AU"/>
              </w:rPr>
              <w:t>)</w:t>
            </w:r>
          </w:p>
          <w:p w:rsidR="000F74B6" w:rsidRPr="000F74B6" w:rsidRDefault="000F74B6" w:rsidP="00CD15A6">
            <w:pPr>
              <w:pStyle w:val="ListParagraph"/>
              <w:numPr>
                <w:ilvl w:val="0"/>
                <w:numId w:val="14"/>
              </w:numPr>
              <w:jc w:val="both"/>
              <w:rPr>
                <w:rFonts w:ascii="Garamond" w:hAnsi="Garamond"/>
                <w:lang w:val="en-AU"/>
              </w:rPr>
            </w:pPr>
            <w:r w:rsidRPr="000F74B6">
              <w:rPr>
                <w:rFonts w:ascii="Garamond" w:hAnsi="Garamond"/>
                <w:b/>
                <w:lang w:val="en-AU"/>
              </w:rPr>
              <w:t>De-implementing wisely</w:t>
            </w:r>
            <w:r w:rsidRPr="000F74B6">
              <w:rPr>
                <w:rFonts w:ascii="Garamond" w:hAnsi="Garamond"/>
                <w:lang w:val="en-AU"/>
              </w:rPr>
              <w:t xml:space="preserve">: developing the evidence base to </w:t>
            </w:r>
            <w:r w:rsidRPr="000F74B6">
              <w:rPr>
                <w:rFonts w:ascii="Garamond" w:hAnsi="Garamond"/>
                <w:b/>
                <w:lang w:val="en-AU"/>
              </w:rPr>
              <w:t>reduce low-value care</w:t>
            </w:r>
            <w:r w:rsidRPr="000F74B6">
              <w:rPr>
                <w:rFonts w:ascii="Garamond" w:hAnsi="Garamond"/>
                <w:lang w:val="en-AU"/>
              </w:rPr>
              <w:t xml:space="preserve"> (Jeremy M </w:t>
            </w:r>
            <w:proofErr w:type="spellStart"/>
            <w:r w:rsidRPr="000F74B6">
              <w:rPr>
                <w:rFonts w:ascii="Garamond" w:hAnsi="Garamond"/>
                <w:lang w:val="en-AU"/>
              </w:rPr>
              <w:t>Grimshaw</w:t>
            </w:r>
            <w:proofErr w:type="spellEnd"/>
            <w:r w:rsidRPr="000F74B6">
              <w:rPr>
                <w:rFonts w:ascii="Garamond" w:hAnsi="Garamond"/>
                <w:lang w:val="en-AU"/>
              </w:rPr>
              <w:t xml:space="preserve">, Andrea M </w:t>
            </w:r>
            <w:proofErr w:type="spellStart"/>
            <w:r w:rsidRPr="000F74B6">
              <w:rPr>
                <w:rFonts w:ascii="Garamond" w:hAnsi="Garamond"/>
                <w:lang w:val="en-AU"/>
              </w:rPr>
              <w:t>Patey</w:t>
            </w:r>
            <w:proofErr w:type="spellEnd"/>
            <w:r w:rsidRPr="000F74B6">
              <w:rPr>
                <w:rFonts w:ascii="Garamond" w:hAnsi="Garamond"/>
                <w:lang w:val="en-AU"/>
              </w:rPr>
              <w:t xml:space="preserve">, Kyle R Kirkham, Amanda Hall, Shawn K Dowling, Nicolas </w:t>
            </w:r>
            <w:proofErr w:type="spellStart"/>
            <w:r w:rsidRPr="000F74B6">
              <w:rPr>
                <w:rFonts w:ascii="Garamond" w:hAnsi="Garamond"/>
                <w:lang w:val="en-AU"/>
              </w:rPr>
              <w:t>Rodondi</w:t>
            </w:r>
            <w:proofErr w:type="spellEnd"/>
            <w:r w:rsidRPr="000F74B6">
              <w:rPr>
                <w:rFonts w:ascii="Garamond" w:hAnsi="Garamond"/>
                <w:lang w:val="en-AU"/>
              </w:rPr>
              <w:t xml:space="preserve">, Moriah Ellen, </w:t>
            </w:r>
            <w:proofErr w:type="spellStart"/>
            <w:r w:rsidRPr="000F74B6">
              <w:rPr>
                <w:rFonts w:ascii="Garamond" w:hAnsi="Garamond"/>
                <w:lang w:val="en-AU"/>
              </w:rPr>
              <w:t>Tijn</w:t>
            </w:r>
            <w:proofErr w:type="spellEnd"/>
            <w:r w:rsidRPr="000F74B6">
              <w:rPr>
                <w:rFonts w:ascii="Garamond" w:hAnsi="Garamond"/>
                <w:lang w:val="en-AU"/>
              </w:rPr>
              <w:t xml:space="preserve"> Kool, Simone A van </w:t>
            </w:r>
            <w:proofErr w:type="spellStart"/>
            <w:r w:rsidRPr="000F74B6">
              <w:rPr>
                <w:rFonts w:ascii="Garamond" w:hAnsi="Garamond"/>
                <w:lang w:val="en-AU"/>
              </w:rPr>
              <w:t>Dulmen</w:t>
            </w:r>
            <w:proofErr w:type="spellEnd"/>
            <w:r w:rsidRPr="000F74B6">
              <w:rPr>
                <w:rFonts w:ascii="Garamond" w:hAnsi="Garamond"/>
                <w:lang w:val="en-AU"/>
              </w:rPr>
              <w:t>, Eve A Kerr, Stefanie Linklater, Wendy Levinson, R Sacha Bhatia</w:t>
            </w:r>
            <w:r>
              <w:rPr>
                <w:rFonts w:ascii="Garamond" w:hAnsi="Garamond"/>
                <w:lang w:val="en-AU"/>
              </w:rPr>
              <w:t>)</w:t>
            </w:r>
          </w:p>
          <w:p w:rsidR="00B402EF" w:rsidRDefault="00B402EF" w:rsidP="00B402EF">
            <w:pPr>
              <w:pStyle w:val="ListParagraph"/>
              <w:numPr>
                <w:ilvl w:val="0"/>
                <w:numId w:val="14"/>
              </w:numPr>
              <w:jc w:val="both"/>
              <w:rPr>
                <w:rFonts w:ascii="Garamond" w:hAnsi="Garamond"/>
                <w:lang w:val="en-AU"/>
              </w:rPr>
            </w:pPr>
            <w:r w:rsidRPr="00B402EF">
              <w:rPr>
                <w:rFonts w:ascii="Garamond" w:hAnsi="Garamond"/>
                <w:lang w:val="en-AU"/>
              </w:rPr>
              <w:t xml:space="preserve">Association of open communication and the emotional and behavioural </w:t>
            </w:r>
            <w:r w:rsidRPr="00B402EF">
              <w:rPr>
                <w:rFonts w:ascii="Garamond" w:hAnsi="Garamond"/>
                <w:b/>
                <w:lang w:val="en-AU"/>
              </w:rPr>
              <w:t>impact of medical error on patients and families</w:t>
            </w:r>
            <w:r w:rsidRPr="00B402EF">
              <w:rPr>
                <w:rFonts w:ascii="Garamond" w:hAnsi="Garamond"/>
                <w:lang w:val="en-AU"/>
              </w:rPr>
              <w:t>: state-wide cross-sectional survey</w:t>
            </w:r>
            <w:r>
              <w:rPr>
                <w:rFonts w:ascii="Garamond" w:hAnsi="Garamond"/>
                <w:lang w:val="en-AU"/>
              </w:rPr>
              <w:t xml:space="preserve"> (</w:t>
            </w:r>
            <w:r w:rsidRPr="00B402EF">
              <w:rPr>
                <w:rFonts w:ascii="Garamond" w:hAnsi="Garamond"/>
                <w:lang w:val="en-AU"/>
              </w:rPr>
              <w:t xml:space="preserve">Julia C Prentice, </w:t>
            </w:r>
            <w:proofErr w:type="spellStart"/>
            <w:r w:rsidRPr="00B402EF">
              <w:rPr>
                <w:rFonts w:ascii="Garamond" w:hAnsi="Garamond"/>
                <w:lang w:val="en-AU"/>
              </w:rPr>
              <w:t>Sigall</w:t>
            </w:r>
            <w:proofErr w:type="spellEnd"/>
            <w:r w:rsidRPr="00B402EF">
              <w:rPr>
                <w:rFonts w:ascii="Garamond" w:hAnsi="Garamond"/>
                <w:lang w:val="en-AU"/>
              </w:rPr>
              <w:t xml:space="preserve"> K Bell, Eric J Thomas, Eric C Schneider, Saul N </w:t>
            </w:r>
            <w:proofErr w:type="spellStart"/>
            <w:r w:rsidRPr="00B402EF">
              <w:rPr>
                <w:rFonts w:ascii="Garamond" w:hAnsi="Garamond"/>
                <w:lang w:val="en-AU"/>
              </w:rPr>
              <w:t>Weingart</w:t>
            </w:r>
            <w:proofErr w:type="spellEnd"/>
            <w:r w:rsidRPr="00B402EF">
              <w:rPr>
                <w:rFonts w:ascii="Garamond" w:hAnsi="Garamond"/>
                <w:lang w:val="en-AU"/>
              </w:rPr>
              <w:t xml:space="preserve">, Joel S </w:t>
            </w:r>
            <w:proofErr w:type="spellStart"/>
            <w:r w:rsidRPr="00B402EF">
              <w:rPr>
                <w:rFonts w:ascii="Garamond" w:hAnsi="Garamond"/>
                <w:lang w:val="en-AU"/>
              </w:rPr>
              <w:t>Weissman</w:t>
            </w:r>
            <w:proofErr w:type="spellEnd"/>
            <w:r w:rsidRPr="00B402EF">
              <w:rPr>
                <w:rFonts w:ascii="Garamond" w:hAnsi="Garamond"/>
                <w:lang w:val="en-AU"/>
              </w:rPr>
              <w:t>, Mark J Schlesinger</w:t>
            </w:r>
            <w:r>
              <w:rPr>
                <w:rFonts w:ascii="Garamond" w:hAnsi="Garamond"/>
                <w:lang w:val="en-AU"/>
              </w:rPr>
              <w:t>)</w:t>
            </w:r>
          </w:p>
          <w:p w:rsidR="009D4C3E" w:rsidRPr="009D4C3E" w:rsidRDefault="009D4C3E" w:rsidP="00F85815">
            <w:pPr>
              <w:pStyle w:val="ListParagraph"/>
              <w:numPr>
                <w:ilvl w:val="0"/>
                <w:numId w:val="14"/>
              </w:numPr>
              <w:jc w:val="both"/>
              <w:rPr>
                <w:rFonts w:ascii="Garamond" w:hAnsi="Garamond"/>
                <w:lang w:val="en-AU"/>
              </w:rPr>
            </w:pPr>
            <w:r w:rsidRPr="009D4C3E">
              <w:rPr>
                <w:rFonts w:ascii="Garamond" w:hAnsi="Garamond"/>
                <w:b/>
                <w:lang w:val="en-AU"/>
              </w:rPr>
              <w:t>Learning from complaints in healthcare</w:t>
            </w:r>
            <w:r w:rsidRPr="009D4C3E">
              <w:rPr>
                <w:rFonts w:ascii="Garamond" w:hAnsi="Garamond"/>
                <w:lang w:val="en-AU"/>
              </w:rPr>
              <w:t xml:space="preserve">: a realist review of academic literature, policy evidence and front-line insights (Jackie van </w:t>
            </w:r>
            <w:proofErr w:type="spellStart"/>
            <w:r w:rsidRPr="009D4C3E">
              <w:rPr>
                <w:rFonts w:ascii="Garamond" w:hAnsi="Garamond"/>
                <w:lang w:val="en-AU"/>
              </w:rPr>
              <w:t>Dael</w:t>
            </w:r>
            <w:proofErr w:type="spellEnd"/>
            <w:r w:rsidRPr="009D4C3E">
              <w:rPr>
                <w:rFonts w:ascii="Garamond" w:hAnsi="Garamond"/>
                <w:lang w:val="en-AU"/>
              </w:rPr>
              <w:t xml:space="preserve">, Tom W Reader, Alex Gillespie, Ana Luisa </w:t>
            </w:r>
            <w:proofErr w:type="spellStart"/>
            <w:r w:rsidRPr="009D4C3E">
              <w:rPr>
                <w:rFonts w:ascii="Garamond" w:hAnsi="Garamond"/>
                <w:lang w:val="en-AU"/>
              </w:rPr>
              <w:t>Neves</w:t>
            </w:r>
            <w:proofErr w:type="spellEnd"/>
            <w:r w:rsidRPr="009D4C3E">
              <w:rPr>
                <w:rFonts w:ascii="Garamond" w:hAnsi="Garamond"/>
                <w:lang w:val="en-AU"/>
              </w:rPr>
              <w:t xml:space="preserve">, </w:t>
            </w:r>
            <w:proofErr w:type="spellStart"/>
            <w:r w:rsidRPr="009D4C3E">
              <w:rPr>
                <w:rFonts w:ascii="Garamond" w:hAnsi="Garamond"/>
                <w:lang w:val="en-AU"/>
              </w:rPr>
              <w:t>Ara</w:t>
            </w:r>
            <w:proofErr w:type="spellEnd"/>
            <w:r w:rsidRPr="009D4C3E">
              <w:rPr>
                <w:rFonts w:ascii="Garamond" w:hAnsi="Garamond"/>
                <w:lang w:val="en-AU"/>
              </w:rPr>
              <w:t xml:space="preserve"> </w:t>
            </w:r>
            <w:proofErr w:type="spellStart"/>
            <w:r w:rsidRPr="009D4C3E">
              <w:rPr>
                <w:rFonts w:ascii="Garamond" w:hAnsi="Garamond"/>
                <w:lang w:val="en-AU"/>
              </w:rPr>
              <w:t>Darzi</w:t>
            </w:r>
            <w:proofErr w:type="spellEnd"/>
            <w:r w:rsidRPr="009D4C3E">
              <w:rPr>
                <w:rFonts w:ascii="Garamond" w:hAnsi="Garamond"/>
                <w:lang w:val="en-AU"/>
              </w:rPr>
              <w:t>, Erik K Mayer</w:t>
            </w:r>
            <w:r>
              <w:rPr>
                <w:rFonts w:ascii="Garamond" w:hAnsi="Garamond"/>
                <w:lang w:val="en-AU"/>
              </w:rPr>
              <w:t>)</w:t>
            </w:r>
          </w:p>
          <w:p w:rsidR="009D4C3E" w:rsidRPr="009D4C3E" w:rsidRDefault="009D4C3E" w:rsidP="00F852A2">
            <w:pPr>
              <w:pStyle w:val="ListParagraph"/>
              <w:numPr>
                <w:ilvl w:val="0"/>
                <w:numId w:val="14"/>
              </w:numPr>
              <w:jc w:val="both"/>
              <w:rPr>
                <w:rFonts w:ascii="Garamond" w:hAnsi="Garamond"/>
                <w:lang w:val="en-AU"/>
              </w:rPr>
            </w:pPr>
            <w:r w:rsidRPr="009D4C3E">
              <w:rPr>
                <w:rFonts w:ascii="Garamond" w:hAnsi="Garamond"/>
                <w:lang w:val="en-AU"/>
              </w:rPr>
              <w:t xml:space="preserve">Applying thematic synthesis to interpretation and commentary in epidemiological studies: identifying what contributes to successful interventions to </w:t>
            </w:r>
            <w:r w:rsidRPr="009D4C3E">
              <w:rPr>
                <w:rFonts w:ascii="Garamond" w:hAnsi="Garamond"/>
                <w:b/>
                <w:lang w:val="en-AU"/>
              </w:rPr>
              <w:t>promote hand hygiene in patient care</w:t>
            </w:r>
            <w:r w:rsidRPr="009D4C3E">
              <w:rPr>
                <w:rFonts w:ascii="Garamond" w:hAnsi="Garamond"/>
                <w:lang w:val="en-AU"/>
              </w:rPr>
              <w:t xml:space="preserve"> (Nicholas </w:t>
            </w:r>
            <w:proofErr w:type="spellStart"/>
            <w:r w:rsidRPr="009D4C3E">
              <w:rPr>
                <w:rFonts w:ascii="Garamond" w:hAnsi="Garamond"/>
                <w:lang w:val="en-AU"/>
              </w:rPr>
              <w:t>Drey</w:t>
            </w:r>
            <w:proofErr w:type="spellEnd"/>
            <w:r w:rsidRPr="009D4C3E">
              <w:rPr>
                <w:rFonts w:ascii="Garamond" w:hAnsi="Garamond"/>
                <w:lang w:val="en-AU"/>
              </w:rPr>
              <w:t xml:space="preserve">, Dinah Gould, Edward </w:t>
            </w:r>
            <w:proofErr w:type="spellStart"/>
            <w:r w:rsidRPr="009D4C3E">
              <w:rPr>
                <w:rFonts w:ascii="Garamond" w:hAnsi="Garamond"/>
                <w:lang w:val="en-AU"/>
              </w:rPr>
              <w:t>Purssell</w:t>
            </w:r>
            <w:proofErr w:type="spellEnd"/>
            <w:r w:rsidRPr="009D4C3E">
              <w:rPr>
                <w:rFonts w:ascii="Garamond" w:hAnsi="Garamond"/>
                <w:lang w:val="en-AU"/>
              </w:rPr>
              <w:t xml:space="preserve">, Jane Chudleigh, Donna </w:t>
            </w:r>
            <w:proofErr w:type="spellStart"/>
            <w:r w:rsidRPr="009D4C3E">
              <w:rPr>
                <w:rFonts w:ascii="Garamond" w:hAnsi="Garamond"/>
                <w:lang w:val="en-AU"/>
              </w:rPr>
              <w:t>Moralejo</w:t>
            </w:r>
            <w:proofErr w:type="spellEnd"/>
            <w:r w:rsidRPr="009D4C3E">
              <w:rPr>
                <w:rFonts w:ascii="Garamond" w:hAnsi="Garamond"/>
                <w:lang w:val="en-AU"/>
              </w:rPr>
              <w:t xml:space="preserve">, Rose Gallagher, Annette Jeanes, Neil Wigglesworth, Didier </w:t>
            </w:r>
            <w:proofErr w:type="spellStart"/>
            <w:r w:rsidRPr="009D4C3E">
              <w:rPr>
                <w:rFonts w:ascii="Garamond" w:hAnsi="Garamond"/>
                <w:lang w:val="en-AU"/>
              </w:rPr>
              <w:t>Pittet</w:t>
            </w:r>
            <w:proofErr w:type="spellEnd"/>
            <w:r>
              <w:rPr>
                <w:rFonts w:ascii="Garamond" w:hAnsi="Garamond"/>
                <w:lang w:val="en-AU"/>
              </w:rPr>
              <w:t>)</w:t>
            </w:r>
          </w:p>
          <w:p w:rsidR="009D4C3E" w:rsidRPr="00D83413" w:rsidRDefault="009D4C3E" w:rsidP="009D4C3E">
            <w:pPr>
              <w:pStyle w:val="ListParagraph"/>
              <w:numPr>
                <w:ilvl w:val="0"/>
                <w:numId w:val="14"/>
              </w:numPr>
              <w:jc w:val="both"/>
              <w:rPr>
                <w:rFonts w:ascii="Garamond" w:hAnsi="Garamond"/>
                <w:lang w:val="en-AU"/>
              </w:rPr>
            </w:pPr>
            <w:r w:rsidRPr="009D4C3E">
              <w:rPr>
                <w:rFonts w:ascii="Garamond" w:hAnsi="Garamond"/>
                <w:lang w:val="en-AU"/>
              </w:rPr>
              <w:t xml:space="preserve">Editorial: Improving </w:t>
            </w:r>
            <w:r w:rsidRPr="009D4C3E">
              <w:rPr>
                <w:rFonts w:ascii="Garamond" w:hAnsi="Garamond"/>
                <w:b/>
                <w:lang w:val="en-AU"/>
              </w:rPr>
              <w:t>cardiac surgical quality</w:t>
            </w:r>
            <w:r w:rsidRPr="009D4C3E">
              <w:rPr>
                <w:rFonts w:ascii="Garamond" w:hAnsi="Garamond"/>
                <w:lang w:val="en-AU"/>
              </w:rPr>
              <w:t xml:space="preserve">: lessons from the Japanese experience </w:t>
            </w:r>
            <w:r>
              <w:rPr>
                <w:rFonts w:ascii="Garamond" w:hAnsi="Garamond"/>
                <w:lang w:val="en-AU"/>
              </w:rPr>
              <w:t>(</w:t>
            </w:r>
            <w:r w:rsidRPr="009D4C3E">
              <w:rPr>
                <w:rFonts w:ascii="Garamond" w:hAnsi="Garamond"/>
                <w:lang w:val="en-AU"/>
              </w:rPr>
              <w:t xml:space="preserve">David </w:t>
            </w:r>
            <w:proofErr w:type="spellStart"/>
            <w:r w:rsidRPr="009D4C3E">
              <w:rPr>
                <w:rFonts w:ascii="Garamond" w:hAnsi="Garamond"/>
                <w:lang w:val="en-AU"/>
              </w:rPr>
              <w:t>Shahian</w:t>
            </w:r>
            <w:proofErr w:type="spellEnd"/>
            <w:r>
              <w:rPr>
                <w:rFonts w:ascii="Garamond" w:hAnsi="Garamond"/>
                <w:lang w:val="en-AU"/>
              </w:rPr>
              <w:t>)</w:t>
            </w:r>
          </w:p>
        </w:tc>
      </w:tr>
    </w:tbl>
    <w:p w:rsidR="00B402EF" w:rsidRDefault="00B402EF" w:rsidP="00B402EF">
      <w:pPr>
        <w:keepNext/>
        <w:rPr>
          <w:rFonts w:ascii="Garamond" w:hAnsi="Garamond"/>
          <w:i/>
          <w:lang w:val="en-AU"/>
        </w:rPr>
      </w:pPr>
    </w:p>
    <w:p w:rsidR="00B402EF" w:rsidRDefault="00B402EF" w:rsidP="00E338A4">
      <w:pPr>
        <w:keepNext/>
        <w:rPr>
          <w:rFonts w:ascii="Garamond" w:hAnsi="Garamond"/>
          <w:b/>
          <w:lang w:val="en-AU"/>
        </w:rPr>
      </w:pPr>
    </w:p>
    <w:p w:rsidR="002030BE" w:rsidRDefault="002030BE">
      <w:pPr>
        <w:rPr>
          <w:rFonts w:ascii="Garamond" w:hAnsi="Garamond"/>
          <w:b/>
          <w:lang w:val="en-AU"/>
        </w:rPr>
      </w:pPr>
      <w:r>
        <w:rPr>
          <w:rFonts w:ascii="Garamond" w:hAnsi="Garamond"/>
          <w:b/>
          <w:lang w:val="en-AU"/>
        </w:rPr>
        <w:br w:type="page"/>
      </w:r>
    </w:p>
    <w:p w:rsidR="005A00FB" w:rsidRPr="001C0CF1" w:rsidRDefault="005A00FB" w:rsidP="00E338A4">
      <w:pPr>
        <w:keepNext/>
        <w:rPr>
          <w:rFonts w:ascii="Garamond" w:hAnsi="Garamond"/>
          <w:b/>
          <w:lang w:val="en-AU"/>
        </w:rPr>
      </w:pPr>
      <w:r w:rsidRPr="001C0CF1">
        <w:rPr>
          <w:rFonts w:ascii="Garamond" w:hAnsi="Garamond"/>
          <w:b/>
          <w:lang w:val="en-AU"/>
        </w:rPr>
        <w:t>Online resources</w:t>
      </w:r>
    </w:p>
    <w:p w:rsidR="00DA41AB" w:rsidRDefault="00DA41AB" w:rsidP="009D4C3E">
      <w:pPr>
        <w:keepLines/>
        <w:rPr>
          <w:rFonts w:ascii="Garamond" w:hAnsi="Garamond"/>
          <w:i/>
          <w:lang w:val="en-AU"/>
        </w:rPr>
      </w:pPr>
    </w:p>
    <w:p w:rsidR="00FB151F" w:rsidRDefault="00FB151F" w:rsidP="007B2166">
      <w:pPr>
        <w:keepNext/>
        <w:keepLines/>
        <w:rPr>
          <w:rFonts w:ascii="Garamond" w:hAnsi="Garamond"/>
          <w:i/>
          <w:lang w:val="en-AU"/>
        </w:rPr>
      </w:pPr>
      <w:r>
        <w:rPr>
          <w:rFonts w:ascii="Garamond" w:hAnsi="Garamond"/>
          <w:i/>
          <w:lang w:val="en-AU"/>
        </w:rPr>
        <w:t xml:space="preserve">[UK] </w:t>
      </w:r>
      <w:r w:rsidRPr="00FB151F">
        <w:rPr>
          <w:rFonts w:ascii="Garamond" w:hAnsi="Garamond"/>
          <w:i/>
          <w:lang w:val="en-AU"/>
        </w:rPr>
        <w:t>How-to guide: non face-to-face clinics</w:t>
      </w:r>
    </w:p>
    <w:p w:rsidR="00FB151F" w:rsidRDefault="00B05DB7" w:rsidP="007B2166">
      <w:pPr>
        <w:keepNext/>
        <w:keepLines/>
        <w:rPr>
          <w:rFonts w:ascii="Garamond" w:hAnsi="Garamond"/>
          <w:lang w:val="en-AU"/>
        </w:rPr>
      </w:pPr>
      <w:hyperlink r:id="rId34" w:history="1">
        <w:r w:rsidR="00FB151F" w:rsidRPr="009E2CF4">
          <w:rPr>
            <w:rStyle w:val="Hyperlink"/>
            <w:rFonts w:ascii="Garamond" w:hAnsi="Garamond"/>
            <w:lang w:val="en-AU"/>
          </w:rPr>
          <w:t>https://uclpartners.com/non-face-to-face-clinics-resource/</w:t>
        </w:r>
      </w:hyperlink>
    </w:p>
    <w:p w:rsidR="00FB151F" w:rsidRPr="00FB151F" w:rsidRDefault="00FB151F" w:rsidP="00FB151F">
      <w:pPr>
        <w:keepNext/>
        <w:keepLines/>
        <w:rPr>
          <w:rFonts w:ascii="Garamond" w:hAnsi="Garamond"/>
          <w:lang w:val="en-AU"/>
        </w:rPr>
      </w:pPr>
      <w:r w:rsidRPr="00FB151F">
        <w:rPr>
          <w:rFonts w:ascii="Garamond" w:hAnsi="Garamond"/>
          <w:lang w:val="en-AU"/>
        </w:rPr>
        <w:t xml:space="preserve">This </w:t>
      </w:r>
      <w:r w:rsidR="00494039">
        <w:rPr>
          <w:rFonts w:ascii="Garamond" w:hAnsi="Garamond"/>
          <w:lang w:val="en-AU"/>
        </w:rPr>
        <w:t xml:space="preserve">online </w:t>
      </w:r>
      <w:r w:rsidRPr="00FB151F">
        <w:rPr>
          <w:rFonts w:ascii="Garamond" w:hAnsi="Garamond"/>
          <w:lang w:val="en-AU"/>
        </w:rPr>
        <w:t>guide</w:t>
      </w:r>
      <w:r w:rsidR="00494039">
        <w:rPr>
          <w:rFonts w:ascii="Garamond" w:hAnsi="Garamond"/>
          <w:lang w:val="en-AU"/>
        </w:rPr>
        <w:t xml:space="preserve"> </w:t>
      </w:r>
      <w:proofErr w:type="gramStart"/>
      <w:r w:rsidR="00494039">
        <w:rPr>
          <w:rFonts w:ascii="Garamond" w:hAnsi="Garamond"/>
          <w:lang w:val="en-AU"/>
        </w:rPr>
        <w:t xml:space="preserve">has been </w:t>
      </w:r>
      <w:r w:rsidRPr="00FB151F">
        <w:rPr>
          <w:rFonts w:ascii="Garamond" w:hAnsi="Garamond"/>
          <w:lang w:val="en-AU"/>
        </w:rPr>
        <w:t>developed</w:t>
      </w:r>
      <w:proofErr w:type="gramEnd"/>
      <w:r w:rsidRPr="00FB151F">
        <w:rPr>
          <w:rFonts w:ascii="Garamond" w:hAnsi="Garamond"/>
          <w:lang w:val="en-AU"/>
        </w:rPr>
        <w:t xml:space="preserve"> in collaboration with NHS clinicians, managers and patients</w:t>
      </w:r>
      <w:r w:rsidR="00494039">
        <w:rPr>
          <w:rFonts w:ascii="Garamond" w:hAnsi="Garamond"/>
          <w:lang w:val="en-AU"/>
        </w:rPr>
        <w:t xml:space="preserve">. It </w:t>
      </w:r>
      <w:r w:rsidRPr="00FB151F">
        <w:rPr>
          <w:rFonts w:ascii="Garamond" w:hAnsi="Garamond"/>
          <w:lang w:val="en-AU"/>
        </w:rPr>
        <w:t xml:space="preserve">provides a comprehensive guide to setting up non face-to-face clinics (also known as virtual clinics). These </w:t>
      </w:r>
      <w:r w:rsidR="00494039">
        <w:rPr>
          <w:rFonts w:ascii="Garamond" w:hAnsi="Garamond"/>
          <w:lang w:val="en-AU"/>
        </w:rPr>
        <w:t xml:space="preserve">clinics </w:t>
      </w:r>
      <w:proofErr w:type="gramStart"/>
      <w:r w:rsidR="00494039">
        <w:rPr>
          <w:rFonts w:ascii="Garamond" w:hAnsi="Garamond"/>
          <w:lang w:val="en-AU"/>
        </w:rPr>
        <w:t>are hoped</w:t>
      </w:r>
      <w:proofErr w:type="gramEnd"/>
      <w:r w:rsidR="00494039">
        <w:rPr>
          <w:rFonts w:ascii="Garamond" w:hAnsi="Garamond"/>
          <w:lang w:val="en-AU"/>
        </w:rPr>
        <w:t xml:space="preserve"> to </w:t>
      </w:r>
      <w:r w:rsidRPr="00FB151F">
        <w:rPr>
          <w:rFonts w:ascii="Garamond" w:hAnsi="Garamond"/>
          <w:lang w:val="en-AU"/>
        </w:rPr>
        <w:t xml:space="preserve">help reduce unnecessary outpatient visits. </w:t>
      </w:r>
      <w:r w:rsidR="00494039">
        <w:rPr>
          <w:rFonts w:ascii="Garamond" w:hAnsi="Garamond"/>
          <w:lang w:val="en-AU"/>
        </w:rPr>
        <w:t>In the UK, t</w:t>
      </w:r>
      <w:r w:rsidRPr="00FB151F">
        <w:rPr>
          <w:rFonts w:ascii="Garamond" w:hAnsi="Garamond"/>
          <w:lang w:val="en-AU"/>
        </w:rPr>
        <w:t>he NHS aims to avoid up to a third of the number of face-to-face outpatient visits over five years, removing the need for up to 30 million outpatient appointments each year. The guide is free to use, delivered through both text and videos, and includes how to develop a project plan and business case.</w:t>
      </w:r>
    </w:p>
    <w:p w:rsidR="00FB151F" w:rsidRDefault="00FB151F" w:rsidP="009D4C3E">
      <w:pPr>
        <w:keepLines/>
        <w:rPr>
          <w:rFonts w:ascii="Garamond" w:hAnsi="Garamond"/>
          <w:i/>
          <w:lang w:val="en-AU"/>
        </w:rPr>
      </w:pPr>
    </w:p>
    <w:p w:rsidR="000F74B6" w:rsidRPr="008C117E" w:rsidRDefault="008C117E" w:rsidP="00494039">
      <w:pPr>
        <w:keepNext/>
        <w:keepLines/>
        <w:rPr>
          <w:rFonts w:ascii="Garamond" w:hAnsi="Garamond"/>
          <w:i/>
          <w:lang w:val="en-AU"/>
        </w:rPr>
      </w:pPr>
      <w:r w:rsidRPr="008C117E">
        <w:rPr>
          <w:rFonts w:ascii="Garamond" w:hAnsi="Garamond"/>
          <w:i/>
          <w:lang w:val="en-AU"/>
        </w:rPr>
        <w:t>[USA] Are medical errors really the third most common cause of death in the U.S.?</w:t>
      </w:r>
    </w:p>
    <w:p w:rsidR="008C117E" w:rsidRDefault="00B05DB7" w:rsidP="00494039">
      <w:pPr>
        <w:keepNext/>
        <w:keepLines/>
        <w:rPr>
          <w:rFonts w:ascii="Garamond" w:hAnsi="Garamond"/>
          <w:lang w:val="en-AU"/>
        </w:rPr>
      </w:pPr>
      <w:hyperlink r:id="rId35" w:history="1">
        <w:r w:rsidR="008C117E" w:rsidRPr="001A6BE0">
          <w:rPr>
            <w:rStyle w:val="Hyperlink"/>
            <w:rFonts w:ascii="Garamond" w:hAnsi="Garamond"/>
            <w:lang w:val="en-AU"/>
          </w:rPr>
          <w:t>https://sciencebasedmedicine.org/medical-errors-2020/</w:t>
        </w:r>
      </w:hyperlink>
    </w:p>
    <w:p w:rsidR="008C117E" w:rsidRPr="008C117E" w:rsidRDefault="008C117E" w:rsidP="008C117E">
      <w:pPr>
        <w:keepLines/>
        <w:rPr>
          <w:rFonts w:ascii="Garamond" w:hAnsi="Garamond"/>
          <w:lang w:val="en-AU"/>
        </w:rPr>
      </w:pPr>
      <w:r w:rsidRPr="008C117E">
        <w:rPr>
          <w:rFonts w:ascii="Garamond" w:hAnsi="Garamond"/>
          <w:lang w:val="en-AU"/>
        </w:rPr>
        <w:t>In this opinion piece</w:t>
      </w:r>
      <w:r>
        <w:rPr>
          <w:rFonts w:ascii="Garamond" w:hAnsi="Garamond"/>
          <w:lang w:val="en-AU"/>
        </w:rPr>
        <w:t xml:space="preserve"> published on the </w:t>
      </w:r>
      <w:r w:rsidRPr="008C117E">
        <w:rPr>
          <w:rFonts w:ascii="Garamond" w:hAnsi="Garamond"/>
          <w:i/>
          <w:lang w:val="en-AU"/>
        </w:rPr>
        <w:t>Scien</w:t>
      </w:r>
      <w:r>
        <w:rPr>
          <w:rFonts w:ascii="Garamond" w:hAnsi="Garamond"/>
          <w:i/>
          <w:lang w:val="en-AU"/>
        </w:rPr>
        <w:t>c</w:t>
      </w:r>
      <w:r w:rsidRPr="008C117E">
        <w:rPr>
          <w:rFonts w:ascii="Garamond" w:hAnsi="Garamond"/>
          <w:i/>
          <w:lang w:val="en-AU"/>
        </w:rPr>
        <w:t>e-based Medicine</w:t>
      </w:r>
      <w:r>
        <w:rPr>
          <w:rFonts w:ascii="Garamond" w:hAnsi="Garamond"/>
          <w:lang w:val="en-AU"/>
        </w:rPr>
        <w:t xml:space="preserve"> site</w:t>
      </w:r>
      <w:r w:rsidRPr="008C117E">
        <w:rPr>
          <w:rFonts w:ascii="Garamond" w:hAnsi="Garamond"/>
          <w:lang w:val="en-AU"/>
        </w:rPr>
        <w:t xml:space="preserve">, the author (a surgical oncologist) critically reviews the widely </w:t>
      </w:r>
      <w:r>
        <w:rPr>
          <w:rFonts w:ascii="Garamond" w:hAnsi="Garamond"/>
          <w:lang w:val="en-AU"/>
        </w:rPr>
        <w:t xml:space="preserve">reported </w:t>
      </w:r>
      <w:r w:rsidRPr="008C117E">
        <w:rPr>
          <w:rFonts w:ascii="Garamond" w:hAnsi="Garamond"/>
          <w:lang w:val="en-AU"/>
        </w:rPr>
        <w:t xml:space="preserve">claim that medical errors are the third leading cause of death in the USA, and </w:t>
      </w:r>
      <w:r>
        <w:rPr>
          <w:rFonts w:ascii="Garamond" w:hAnsi="Garamond"/>
          <w:lang w:val="en-AU"/>
        </w:rPr>
        <w:t xml:space="preserve">asserts </w:t>
      </w:r>
      <w:r w:rsidRPr="008C117E">
        <w:rPr>
          <w:rFonts w:ascii="Garamond" w:hAnsi="Garamond"/>
          <w:lang w:val="en-AU"/>
        </w:rPr>
        <w:t xml:space="preserve">that this claim was made on ‘shaky evidence’. A short history </w:t>
      </w:r>
      <w:proofErr w:type="gramStart"/>
      <w:r w:rsidRPr="008C117E">
        <w:rPr>
          <w:rFonts w:ascii="Garamond" w:hAnsi="Garamond"/>
          <w:lang w:val="en-AU"/>
        </w:rPr>
        <w:t>is provided</w:t>
      </w:r>
      <w:proofErr w:type="gramEnd"/>
      <w:r w:rsidRPr="008C117E">
        <w:rPr>
          <w:rFonts w:ascii="Garamond" w:hAnsi="Garamond"/>
          <w:lang w:val="en-AU"/>
        </w:rPr>
        <w:t xml:space="preserve"> which goes back to 2000 with the Institute of Medicine’s </w:t>
      </w:r>
      <w:r w:rsidRPr="008C117E">
        <w:rPr>
          <w:rFonts w:ascii="Garamond" w:hAnsi="Garamond"/>
          <w:i/>
          <w:lang w:val="en-AU"/>
        </w:rPr>
        <w:t>To Err is Human: Building a Safer Health System</w:t>
      </w:r>
      <w:r>
        <w:rPr>
          <w:rFonts w:ascii="Garamond" w:hAnsi="Garamond"/>
          <w:i/>
          <w:lang w:val="en-AU"/>
        </w:rPr>
        <w:t xml:space="preserve"> </w:t>
      </w:r>
      <w:r w:rsidRPr="008C117E">
        <w:rPr>
          <w:rFonts w:ascii="Garamond" w:hAnsi="Garamond"/>
          <w:lang w:val="en-AU"/>
        </w:rPr>
        <w:t>(</w:t>
      </w:r>
      <w:hyperlink r:id="rId36" w:history="1">
        <w:r w:rsidRPr="001A6BE0">
          <w:rPr>
            <w:rStyle w:val="Hyperlink"/>
            <w:rFonts w:ascii="Garamond" w:hAnsi="Garamond"/>
            <w:lang w:val="en-AU"/>
          </w:rPr>
          <w:t>https://www.nap.edu/catalog/9728/to-err-is-human-building-a-safer-health-system</w:t>
        </w:r>
      </w:hyperlink>
      <w:r w:rsidRPr="008C117E">
        <w:rPr>
          <w:rFonts w:ascii="Garamond" w:hAnsi="Garamond"/>
          <w:lang w:val="en-AU"/>
        </w:rPr>
        <w:t>), which estimated that the death rate due to medical error was 44,000 to 96,000, roughly one to two times the death rate from automobiles.</w:t>
      </w:r>
      <w:r>
        <w:rPr>
          <w:rFonts w:ascii="Garamond" w:hAnsi="Garamond"/>
          <w:lang w:val="en-AU"/>
        </w:rPr>
        <w:t xml:space="preserve"> </w:t>
      </w:r>
      <w:r w:rsidRPr="008C117E">
        <w:rPr>
          <w:rFonts w:ascii="Garamond" w:hAnsi="Garamond"/>
          <w:lang w:val="en-AU"/>
        </w:rPr>
        <w:t xml:space="preserve">A recent meta-analysis by </w:t>
      </w:r>
      <w:proofErr w:type="spellStart"/>
      <w:r w:rsidRPr="008C117E">
        <w:rPr>
          <w:rFonts w:ascii="Garamond" w:hAnsi="Garamond"/>
          <w:lang w:val="en-AU"/>
        </w:rPr>
        <w:t>Rodwin</w:t>
      </w:r>
      <w:proofErr w:type="spellEnd"/>
      <w:r w:rsidRPr="008C117E">
        <w:rPr>
          <w:rFonts w:ascii="Garamond" w:hAnsi="Garamond"/>
          <w:lang w:val="en-AU"/>
        </w:rPr>
        <w:t xml:space="preserve"> et al </w:t>
      </w:r>
      <w:r>
        <w:rPr>
          <w:rFonts w:ascii="Garamond" w:hAnsi="Garamond"/>
          <w:lang w:val="en-AU"/>
        </w:rPr>
        <w:t>(</w:t>
      </w:r>
      <w:hyperlink r:id="rId37" w:history="1">
        <w:r w:rsidRPr="001A6BE0">
          <w:rPr>
            <w:rStyle w:val="Hyperlink"/>
            <w:rFonts w:ascii="Garamond" w:hAnsi="Garamond"/>
            <w:lang w:val="en-AU"/>
          </w:rPr>
          <w:t>https://doi.org/10.1007/s11606-019-05592-5</w:t>
        </w:r>
      </w:hyperlink>
      <w:r>
        <w:rPr>
          <w:rFonts w:ascii="Garamond" w:hAnsi="Garamond"/>
          <w:lang w:val="en-AU"/>
        </w:rPr>
        <w:t xml:space="preserve">) </w:t>
      </w:r>
      <w:r w:rsidRPr="008C117E">
        <w:rPr>
          <w:rFonts w:ascii="Garamond" w:hAnsi="Garamond"/>
          <w:lang w:val="en-AU"/>
        </w:rPr>
        <w:t xml:space="preserve">is discussed which estimates the number of preventable deaths at just over 22,000 per year and that preventable deaths due to medical error represent less than 1% of all deaths. </w:t>
      </w:r>
    </w:p>
    <w:p w:rsidR="008C117E" w:rsidRPr="008C117E" w:rsidRDefault="008C117E" w:rsidP="008C117E">
      <w:pPr>
        <w:keepLines/>
        <w:rPr>
          <w:rFonts w:ascii="Garamond" w:hAnsi="Garamond"/>
          <w:lang w:val="en-AU"/>
        </w:rPr>
      </w:pPr>
      <w:r w:rsidRPr="008C117E">
        <w:rPr>
          <w:rFonts w:ascii="Garamond" w:hAnsi="Garamond"/>
          <w:lang w:val="en-AU"/>
        </w:rPr>
        <w:t xml:space="preserve">It </w:t>
      </w:r>
      <w:proofErr w:type="gramStart"/>
      <w:r w:rsidRPr="008C117E">
        <w:rPr>
          <w:rFonts w:ascii="Garamond" w:hAnsi="Garamond"/>
          <w:lang w:val="en-AU"/>
        </w:rPr>
        <w:t>is concluded</w:t>
      </w:r>
      <w:proofErr w:type="gramEnd"/>
      <w:r w:rsidRPr="008C117E">
        <w:rPr>
          <w:rFonts w:ascii="Garamond" w:hAnsi="Garamond"/>
          <w:lang w:val="en-AU"/>
        </w:rPr>
        <w:t xml:space="preserve"> that while any number of deaths due to medical error is too high that it is nowhere near the third leading cause of death in the USA. Efforts to decrease the number should continue and interestingly the author states ‘It can never be zero, given that medicine is a system run by human beings, who are inherently imperfect and sometimes make mistakes’.</w:t>
      </w:r>
    </w:p>
    <w:p w:rsidR="00213C51" w:rsidRDefault="00213C51" w:rsidP="00FC2402">
      <w:pPr>
        <w:keepNext/>
        <w:keepLines/>
        <w:rPr>
          <w:rFonts w:ascii="Garamond" w:hAnsi="Garamond"/>
          <w:i/>
          <w:lang w:val="en-AU"/>
        </w:rPr>
      </w:pPr>
    </w:p>
    <w:p w:rsidR="008C117E" w:rsidRDefault="008C117E" w:rsidP="00FC2402">
      <w:pPr>
        <w:keepNext/>
        <w:keepLines/>
        <w:rPr>
          <w:rFonts w:ascii="Garamond" w:hAnsi="Garamond"/>
          <w:i/>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w:t>
      </w:r>
      <w:proofErr w:type="gramStart"/>
      <w:r w:rsidRPr="000170DA">
        <w:rPr>
          <w:rFonts w:ascii="Garamond" w:hAnsi="Garamond"/>
          <w:lang w:val="en-AU"/>
        </w:rPr>
        <w:t>are provided</w:t>
      </w:r>
      <w:proofErr w:type="gramEnd"/>
      <w:r w:rsidRPr="000170DA">
        <w:rPr>
          <w:rFonts w:ascii="Garamond" w:hAnsi="Garamond"/>
          <w:lang w:val="en-AU"/>
        </w:rPr>
        <w:t xml:space="preserve">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8"/>
      <w:footerReference w:type="default" r:id="rId3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26" w:rsidRDefault="00FD4F26">
      <w:r>
        <w:separator/>
      </w:r>
    </w:p>
  </w:endnote>
  <w:endnote w:type="continuationSeparator" w:id="0">
    <w:p w:rsidR="00FD4F26" w:rsidRDefault="00F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Default="00FD4F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030BE">
      <w:rPr>
        <w:rStyle w:val="PageNumber"/>
        <w:noProof/>
      </w:rPr>
      <w:t>8</w:t>
    </w:r>
    <w:r>
      <w:rPr>
        <w:rStyle w:val="PageNumber"/>
      </w:rPr>
      <w:fldChar w:fldCharType="end"/>
    </w:r>
  </w:p>
  <w:p w:rsidR="00FD4F26" w:rsidRPr="001E78F0" w:rsidRDefault="00FD4F2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B402EF">
      <w:rPr>
        <w:rFonts w:ascii="Garamond" w:hAnsi="Garamond"/>
      </w:rPr>
      <w:t xml:space="preserve"> Issue 450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Pr="001E78F0" w:rsidRDefault="00FD4F2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2030BE">
      <w:rPr>
        <w:rStyle w:val="PageNumber"/>
        <w:rFonts w:ascii="Garamond" w:hAnsi="Garamond"/>
        <w:noProof/>
      </w:rPr>
      <w:t>9</w:t>
    </w:r>
    <w:r w:rsidRPr="001E78F0">
      <w:rPr>
        <w:rStyle w:val="PageNumber"/>
        <w:rFonts w:ascii="Garamond" w:hAnsi="Garamond"/>
      </w:rPr>
      <w:fldChar w:fldCharType="end"/>
    </w:r>
  </w:p>
  <w:p w:rsidR="00FD4F26" w:rsidRPr="001E78F0" w:rsidRDefault="00FD4F2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40050A">
      <w:rPr>
        <w:rFonts w:ascii="Garamond" w:hAnsi="Garamond"/>
      </w:rPr>
      <w:t xml:space="preserve"> Issue 4</w:t>
    </w:r>
    <w:r w:rsidR="00B402EF">
      <w:rPr>
        <w:rFonts w:ascii="Garamond" w:hAnsi="Garamond"/>
      </w:rPr>
      <w:t>50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26" w:rsidRDefault="00FD4F26">
      <w:r>
        <w:separator/>
      </w:r>
    </w:p>
  </w:footnote>
  <w:footnote w:type="continuationSeparator" w:id="0">
    <w:p w:rsidR="00FD4F26" w:rsidRDefault="00FD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54367"/>
    <w:multiLevelType w:val="hybridMultilevel"/>
    <w:tmpl w:val="F66C5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EE40BC"/>
    <w:multiLevelType w:val="hybridMultilevel"/>
    <w:tmpl w:val="4EEAD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767D16"/>
    <w:multiLevelType w:val="hybridMultilevel"/>
    <w:tmpl w:val="1DC6B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1D4BB9"/>
    <w:multiLevelType w:val="hybridMultilevel"/>
    <w:tmpl w:val="736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622438"/>
    <w:multiLevelType w:val="hybridMultilevel"/>
    <w:tmpl w:val="68529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F23CD9"/>
    <w:multiLevelType w:val="hybridMultilevel"/>
    <w:tmpl w:val="FCDE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4C1B06"/>
    <w:multiLevelType w:val="hybridMultilevel"/>
    <w:tmpl w:val="FC02A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742DA9"/>
    <w:multiLevelType w:val="hybridMultilevel"/>
    <w:tmpl w:val="CE5E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D773D"/>
    <w:multiLevelType w:val="hybridMultilevel"/>
    <w:tmpl w:val="426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EC1C16"/>
    <w:multiLevelType w:val="hybridMultilevel"/>
    <w:tmpl w:val="66309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B02665"/>
    <w:multiLevelType w:val="hybridMultilevel"/>
    <w:tmpl w:val="4914F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8B3387"/>
    <w:multiLevelType w:val="hybridMultilevel"/>
    <w:tmpl w:val="1742C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BF63F5"/>
    <w:multiLevelType w:val="hybridMultilevel"/>
    <w:tmpl w:val="94D0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DB0102"/>
    <w:multiLevelType w:val="hybridMultilevel"/>
    <w:tmpl w:val="EB441130"/>
    <w:lvl w:ilvl="0" w:tplc="86109E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894C98"/>
    <w:multiLevelType w:val="hybridMultilevel"/>
    <w:tmpl w:val="61161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920408"/>
    <w:multiLevelType w:val="hybridMultilevel"/>
    <w:tmpl w:val="9356B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EA7919"/>
    <w:multiLevelType w:val="hybridMultilevel"/>
    <w:tmpl w:val="0770B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481D73"/>
    <w:multiLevelType w:val="hybridMultilevel"/>
    <w:tmpl w:val="F1BC8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0A125B"/>
    <w:multiLevelType w:val="hybridMultilevel"/>
    <w:tmpl w:val="0268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8534AB"/>
    <w:multiLevelType w:val="hybridMultilevel"/>
    <w:tmpl w:val="6DA02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786E6B"/>
    <w:multiLevelType w:val="hybridMultilevel"/>
    <w:tmpl w:val="84DC4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8F25A9"/>
    <w:multiLevelType w:val="hybridMultilevel"/>
    <w:tmpl w:val="F6C0AA4A"/>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36" w15:restartNumberingAfterBreak="0">
    <w:nsid w:val="78966EFE"/>
    <w:multiLevelType w:val="hybridMultilevel"/>
    <w:tmpl w:val="AE56C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141958"/>
    <w:multiLevelType w:val="hybridMultilevel"/>
    <w:tmpl w:val="D77C4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1D6356"/>
    <w:multiLevelType w:val="hybridMultilevel"/>
    <w:tmpl w:val="2E12D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5B28C9"/>
    <w:multiLevelType w:val="hybridMultilevel"/>
    <w:tmpl w:val="C79E9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E43679"/>
    <w:multiLevelType w:val="hybridMultilevel"/>
    <w:tmpl w:val="EFD2E5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24"/>
  </w:num>
  <w:num w:numId="15">
    <w:abstractNumId w:val="17"/>
  </w:num>
  <w:num w:numId="16">
    <w:abstractNumId w:val="22"/>
  </w:num>
  <w:num w:numId="17">
    <w:abstractNumId w:val="16"/>
  </w:num>
  <w:num w:numId="18">
    <w:abstractNumId w:val="25"/>
  </w:num>
  <w:num w:numId="19">
    <w:abstractNumId w:val="19"/>
  </w:num>
  <w:num w:numId="20">
    <w:abstractNumId w:val="35"/>
  </w:num>
  <w:num w:numId="21">
    <w:abstractNumId w:val="13"/>
  </w:num>
  <w:num w:numId="22">
    <w:abstractNumId w:val="29"/>
  </w:num>
  <w:num w:numId="23">
    <w:abstractNumId w:val="18"/>
  </w:num>
  <w:num w:numId="24">
    <w:abstractNumId w:val="15"/>
  </w:num>
  <w:num w:numId="25">
    <w:abstractNumId w:val="38"/>
  </w:num>
  <w:num w:numId="26">
    <w:abstractNumId w:val="33"/>
  </w:num>
  <w:num w:numId="27">
    <w:abstractNumId w:val="26"/>
  </w:num>
  <w:num w:numId="28">
    <w:abstractNumId w:val="10"/>
  </w:num>
  <w:num w:numId="29">
    <w:abstractNumId w:val="31"/>
  </w:num>
  <w:num w:numId="30">
    <w:abstractNumId w:val="32"/>
  </w:num>
  <w:num w:numId="31">
    <w:abstractNumId w:val="28"/>
  </w:num>
  <w:num w:numId="32">
    <w:abstractNumId w:val="20"/>
  </w:num>
  <w:num w:numId="33">
    <w:abstractNumId w:val="21"/>
  </w:num>
  <w:num w:numId="34">
    <w:abstractNumId w:val="11"/>
  </w:num>
  <w:num w:numId="35">
    <w:abstractNumId w:val="37"/>
  </w:num>
  <w:num w:numId="36">
    <w:abstractNumId w:val="40"/>
  </w:num>
  <w:num w:numId="37">
    <w:abstractNumId w:val="14"/>
  </w:num>
  <w:num w:numId="38">
    <w:abstractNumId w:val="39"/>
  </w:num>
  <w:num w:numId="39">
    <w:abstractNumId w:val="36"/>
  </w:num>
  <w:num w:numId="40">
    <w:abstractNumId w:val="12"/>
  </w:num>
  <w:num w:numId="41">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28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6E"/>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4B6"/>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558"/>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FF"/>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BE"/>
    <w:rsid w:val="002030FF"/>
    <w:rsid w:val="002031B3"/>
    <w:rsid w:val="002032BF"/>
    <w:rsid w:val="00203534"/>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27"/>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B89"/>
    <w:rsid w:val="00307CAE"/>
    <w:rsid w:val="00307D3D"/>
    <w:rsid w:val="00307FA8"/>
    <w:rsid w:val="00310082"/>
    <w:rsid w:val="003100CE"/>
    <w:rsid w:val="00310160"/>
    <w:rsid w:val="0031036D"/>
    <w:rsid w:val="00310416"/>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B78"/>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932"/>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C92"/>
    <w:rsid w:val="00421F2E"/>
    <w:rsid w:val="004225DA"/>
    <w:rsid w:val="004227BF"/>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039"/>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AD8"/>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7A"/>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44A"/>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3A8"/>
    <w:rsid w:val="00617699"/>
    <w:rsid w:val="00617995"/>
    <w:rsid w:val="00617B18"/>
    <w:rsid w:val="00617B92"/>
    <w:rsid w:val="0062009E"/>
    <w:rsid w:val="0062026E"/>
    <w:rsid w:val="00620625"/>
    <w:rsid w:val="00620721"/>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86"/>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D3"/>
    <w:rsid w:val="00690AF9"/>
    <w:rsid w:val="00690B02"/>
    <w:rsid w:val="00690B6D"/>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776"/>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743"/>
    <w:rsid w:val="006C7987"/>
    <w:rsid w:val="006C7A50"/>
    <w:rsid w:val="006D0366"/>
    <w:rsid w:val="006D0A1B"/>
    <w:rsid w:val="006D0A2E"/>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36C"/>
    <w:rsid w:val="00716680"/>
    <w:rsid w:val="0071692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5AC"/>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759"/>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AD3"/>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BB"/>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B01"/>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17E"/>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850"/>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C3E"/>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379"/>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7F4"/>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13D"/>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5C"/>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5CF1"/>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023"/>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8BC"/>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211"/>
    <w:rsid w:val="00E144A0"/>
    <w:rsid w:val="00E14579"/>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4F0"/>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A68"/>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0BA"/>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7D7"/>
    <w:rsid w:val="00EF59D0"/>
    <w:rsid w:val="00EF60EE"/>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EA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04C"/>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5A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51F"/>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8353"/>
    <o:shapelayout v:ext="edit">
      <o:idmap v:ext="edit" data="1"/>
    </o:shapelayout>
  </w:shapeDefaults>
  <w:decimalSymbol w:val="."/>
  <w:listSeparator w:val=","/>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AD3"/>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safetyandquality.gov.au/our-work/national-arrangements-clinical-quality-registries#role-of-clinical-quality-registries" TargetMode="External"/><Relationship Id="rId26" Type="http://schemas.openxmlformats.org/officeDocument/2006/relationships/hyperlink" Target="https://dx.doi.org/10.1136/bmjqs-2019-010368"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x.doi.org/10.1136/bmjqs-2019-010367" TargetMode="External"/><Relationship Id="rId34" Type="http://schemas.openxmlformats.org/officeDocument/2006/relationships/hyperlink" Target="https://uclpartners.com/non-face-to-face-clinics-resource/"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mailto:CQR@safetyandquality.gov.au" TargetMode="External"/><Relationship Id="rId25" Type="http://schemas.openxmlformats.org/officeDocument/2006/relationships/hyperlink" Target="https://dx.doi.org/10.1136/bmjqs-2019-009825" TargetMode="External"/><Relationship Id="rId33" Type="http://schemas.openxmlformats.org/officeDocument/2006/relationships/hyperlink" Target="https://qualitysafety.bmj.com/content/early/recen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afetyandquality.gov.au/our-work/national-arrangements-clinical-quality-registries" TargetMode="External"/><Relationship Id="rId20" Type="http://schemas.openxmlformats.org/officeDocument/2006/relationships/hyperlink" Target="https://ahha.asn.au/publication/health-policy-evidence-briefs/evidence-brief-no-19-developing-assessment-tool-australian" TargetMode="External"/><Relationship Id="rId29" Type="http://schemas.openxmlformats.org/officeDocument/2006/relationships/hyperlink" Target="https://www.publish.csiro.au/ah/issue/973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x.doi.org/10.1136/bmjqs-2019-010296" TargetMode="External"/><Relationship Id="rId32" Type="http://schemas.openxmlformats.org/officeDocument/2006/relationships/hyperlink" Target="https://academic.oup.com/intqhc/advance-articles" TargetMode="External"/><Relationship Id="rId37" Type="http://schemas.openxmlformats.org/officeDocument/2006/relationships/hyperlink" Target="https://doi.org/10.1007/s11606-019-05592-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fetyandquality.gov.au/our-work/national-arrangements-clinical-quality-registries" TargetMode="External"/><Relationship Id="rId23" Type="http://schemas.openxmlformats.org/officeDocument/2006/relationships/hyperlink" Target="https://www.safetyandquality.gov.au/our-work/communicating-safety" TargetMode="External"/><Relationship Id="rId28" Type="http://schemas.openxmlformats.org/officeDocument/2006/relationships/hyperlink" Target="https://www.longwoods.com/publications/healthcare-quarterly/26038" TargetMode="External"/><Relationship Id="rId36" Type="http://schemas.openxmlformats.org/officeDocument/2006/relationships/hyperlink" Target="https://www.nap.edu/catalog/9728/to-err-is-human-building-a-safer-health-system"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image" Target="media/image2.png"/><Relationship Id="rId31" Type="http://schemas.openxmlformats.org/officeDocument/2006/relationships/hyperlink" Target="https://journals.sagepub.com/toc/cric/25/1"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linical-governance/open-disclosure" TargetMode="External"/><Relationship Id="rId27" Type="http://schemas.openxmlformats.org/officeDocument/2006/relationships/hyperlink" Target="https://doi.org/10.5694/mja2.50455" TargetMode="External"/><Relationship Id="rId30" Type="http://schemas.openxmlformats.org/officeDocument/2006/relationships/hyperlink" Target="https://www.healthaffairs.org/toc/hlthaff/39/2" TargetMode="External"/><Relationship Id="rId35" Type="http://schemas.openxmlformats.org/officeDocument/2006/relationships/hyperlink" Target="https://sciencebasedmedicine.org/medical-error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7BE5F-B5A5-44E0-816E-A5B94B75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3928</Words>
  <Characters>23966</Characters>
  <Application>Microsoft Office Word</Application>
  <DocSecurity>4</DocSecurity>
  <Lines>479</Lines>
  <Paragraphs>219</Paragraphs>
  <ScaleCrop>false</ScaleCrop>
  <HeadingPairs>
    <vt:vector size="2" baseType="variant">
      <vt:variant>
        <vt:lpstr>Title</vt:lpstr>
      </vt:variant>
      <vt:variant>
        <vt:i4>1</vt:i4>
      </vt:variant>
    </vt:vector>
  </HeadingPairs>
  <TitlesOfParts>
    <vt:vector size="1" baseType="lpstr">
      <vt:lpstr>On the Radar Issue 450</vt:lpstr>
    </vt:vector>
  </TitlesOfParts>
  <Company>ACSQHC</Company>
  <LinksUpToDate>false</LinksUpToDate>
  <CharactersWithSpaces>27675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450</dc:title>
  <dc:subject/>
  <dc:creator>Dr Niall Johnson</dc:creator>
  <cp:keywords/>
  <dc:description/>
  <cp:lastModifiedBy>Johnson, Niall</cp:lastModifiedBy>
  <cp:revision>2</cp:revision>
  <cp:lastPrinted>2018-03-02T02:34:00Z</cp:lastPrinted>
  <dcterms:created xsi:type="dcterms:W3CDTF">2020-02-07T01:54:00Z</dcterms:created>
  <dcterms:modified xsi:type="dcterms:W3CDTF">2020-02-07T01:54:00Z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