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7A13C1">
        <w:rPr>
          <w:rFonts w:ascii="Garamond" w:hAnsi="Garamond"/>
          <w:lang w:val="en-AU"/>
        </w:rPr>
        <w:t>59</w:t>
      </w:r>
    </w:p>
    <w:p w:rsidR="00755242" w:rsidRDefault="00A32B18" w:rsidP="00F738B5">
      <w:pPr>
        <w:rPr>
          <w:rFonts w:ascii="Garamond" w:hAnsi="Garamond"/>
          <w:lang w:val="en-AU"/>
        </w:rPr>
      </w:pPr>
      <w:r>
        <w:rPr>
          <w:rFonts w:ascii="Garamond" w:hAnsi="Garamond"/>
          <w:lang w:val="en-AU"/>
        </w:rPr>
        <w:t xml:space="preserve">Tuesday </w:t>
      </w:r>
      <w:r w:rsidR="007A13C1">
        <w:rPr>
          <w:rFonts w:ascii="Garamond" w:hAnsi="Garamond"/>
          <w:lang w:val="en-AU"/>
        </w:rPr>
        <w:t>1</w:t>
      </w:r>
      <w:r>
        <w:rPr>
          <w:rFonts w:ascii="Garamond" w:hAnsi="Garamond"/>
          <w:lang w:val="en-AU"/>
        </w:rPr>
        <w:t>4</w:t>
      </w:r>
      <w:r w:rsidR="00B961A2">
        <w:rPr>
          <w:rFonts w:ascii="Garamond" w:hAnsi="Garamond"/>
          <w:lang w:val="en-AU"/>
        </w:rPr>
        <w:t xml:space="preserve"> April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7A13C1" w:rsidRDefault="007A13C1" w:rsidP="00C17C82">
      <w:pPr>
        <w:keepNext/>
        <w:ind w:left="720" w:hanging="720"/>
        <w:rPr>
          <w:rFonts w:ascii="Garamond" w:hAnsi="Garamond"/>
          <w:b/>
          <w:lang w:val="en-AU"/>
        </w:rPr>
      </w:pPr>
      <w:r>
        <w:rPr>
          <w:rFonts w:ascii="Garamond" w:hAnsi="Garamond"/>
          <w:b/>
          <w:lang w:val="en-AU"/>
        </w:rPr>
        <w:t>Reports</w:t>
      </w:r>
    </w:p>
    <w:p w:rsidR="007A13C1" w:rsidRDefault="007A13C1" w:rsidP="007A13C1">
      <w:pPr>
        <w:rPr>
          <w:rFonts w:ascii="Garamond" w:hAnsi="Garamond"/>
          <w:lang w:val="en-AU"/>
        </w:rPr>
      </w:pPr>
    </w:p>
    <w:p w:rsidR="00EA30AC" w:rsidRPr="00EA30AC" w:rsidRDefault="00EA30AC" w:rsidP="00EA30AC">
      <w:pPr>
        <w:keepNext/>
        <w:keepLines/>
        <w:autoSpaceDE w:val="0"/>
        <w:autoSpaceDN w:val="0"/>
        <w:adjustRightInd w:val="0"/>
        <w:rPr>
          <w:rFonts w:ascii="Garamond" w:hAnsi="Garamond"/>
          <w:i/>
          <w:lang w:val="en-AU"/>
        </w:rPr>
      </w:pPr>
      <w:r w:rsidRPr="00EA30AC">
        <w:rPr>
          <w:rFonts w:ascii="Garamond" w:hAnsi="Garamond"/>
          <w:i/>
          <w:lang w:val="en-AU"/>
        </w:rPr>
        <w:t>Patient Safety Recommendations for COVID-19 Epidemic Outbreak: Lessons from the Italian Experience</w:t>
      </w:r>
    </w:p>
    <w:p w:rsidR="00E74885" w:rsidRDefault="00E74885" w:rsidP="00E74885">
      <w:pPr>
        <w:keepNext/>
        <w:keepLines/>
        <w:autoSpaceDE w:val="0"/>
        <w:autoSpaceDN w:val="0"/>
        <w:adjustRightInd w:val="0"/>
        <w:rPr>
          <w:rFonts w:ascii="Garamond" w:hAnsi="Garamond"/>
          <w:lang w:val="en-AU"/>
        </w:rPr>
      </w:pPr>
      <w:r w:rsidRPr="00E74885">
        <w:rPr>
          <w:rFonts w:ascii="Garamond" w:hAnsi="Garamond"/>
          <w:lang w:val="en-AU"/>
        </w:rPr>
        <w:t>Regina ML, Tanzini M, Venneri F, Toccafondi G, Fineschi V, Lachman P, et al</w:t>
      </w:r>
    </w:p>
    <w:p w:rsidR="00EA30AC" w:rsidRDefault="00E74885" w:rsidP="00E74885">
      <w:pPr>
        <w:keepNext/>
        <w:keepLines/>
        <w:autoSpaceDE w:val="0"/>
        <w:autoSpaceDN w:val="0"/>
        <w:adjustRightInd w:val="0"/>
        <w:rPr>
          <w:rFonts w:ascii="Garamond" w:hAnsi="Garamond"/>
          <w:lang w:val="en-AU"/>
        </w:rPr>
      </w:pPr>
      <w:r w:rsidRPr="00E74885">
        <w:rPr>
          <w:rFonts w:ascii="Garamond" w:hAnsi="Garamond"/>
          <w:lang w:val="en-AU"/>
        </w:rPr>
        <w:t xml:space="preserve">Dublin: International Society for Quality in Health Care </w:t>
      </w:r>
      <w:r>
        <w:rPr>
          <w:rFonts w:ascii="Garamond" w:hAnsi="Garamond"/>
          <w:lang w:val="en-AU"/>
        </w:rPr>
        <w:t xml:space="preserve">and </w:t>
      </w:r>
      <w:r w:rsidRPr="00E74885">
        <w:rPr>
          <w:rFonts w:ascii="Garamond" w:hAnsi="Garamond"/>
          <w:lang w:val="en-AU"/>
        </w:rPr>
        <w:t>Italian Network for Safety in Healthcare 2020. p. 58.</w:t>
      </w:r>
    </w:p>
    <w:tbl>
      <w:tblPr>
        <w:tblStyle w:val="TableGrid"/>
        <w:tblW w:w="0" w:type="auto"/>
        <w:tblInd w:w="288" w:type="dxa"/>
        <w:tblLayout w:type="fixed"/>
        <w:tblLook w:val="01E0" w:firstRow="1" w:lastRow="1" w:firstColumn="1" w:lastColumn="1" w:noHBand="0" w:noVBand="0"/>
      </w:tblPr>
      <w:tblGrid>
        <w:gridCol w:w="1080"/>
        <w:gridCol w:w="8280"/>
      </w:tblGrid>
      <w:tr w:rsidR="00EA30AC"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EA30AC" w:rsidRPr="000170DA" w:rsidRDefault="00EA30AC"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A30AC" w:rsidRPr="000170DA" w:rsidRDefault="00EA30AC" w:rsidP="009E74A4">
            <w:pPr>
              <w:rPr>
                <w:rStyle w:val="Hyperlink"/>
                <w:rFonts w:ascii="Garamond" w:hAnsi="Garamond"/>
                <w:color w:val="auto"/>
                <w:u w:val="none"/>
                <w:lang w:val="en-AU"/>
              </w:rPr>
            </w:pPr>
            <w:hyperlink r:id="rId15" w:history="1">
              <w:r w:rsidRPr="00016467">
                <w:rPr>
                  <w:rStyle w:val="Hyperlink"/>
                  <w:rFonts w:ascii="Garamond" w:hAnsi="Garamond"/>
                  <w:lang w:val="en-AU"/>
                </w:rPr>
                <w:t>https://www.isqua.org/resources-blog/blog/patient-safety-recommendations-for-covid19-epidemic-outbreak.html</w:t>
              </w:r>
            </w:hyperlink>
          </w:p>
        </w:tc>
      </w:tr>
      <w:tr w:rsidR="00EA30AC"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EA30AC" w:rsidRPr="000170DA" w:rsidRDefault="00EA30AC"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A30AC" w:rsidRPr="007A13C1" w:rsidRDefault="00EA30AC" w:rsidP="00E74885">
            <w:pPr>
              <w:keepNext/>
              <w:keepLines/>
              <w:autoSpaceDE w:val="0"/>
              <w:autoSpaceDN w:val="0"/>
              <w:adjustRightInd w:val="0"/>
              <w:rPr>
                <w:rFonts w:ascii="Garamond" w:hAnsi="Garamond"/>
                <w:lang w:val="en-AU"/>
              </w:rPr>
            </w:pPr>
            <w:r>
              <w:rPr>
                <w:rFonts w:ascii="Garamond" w:hAnsi="Garamond"/>
                <w:lang w:val="en-AU"/>
              </w:rPr>
              <w:t xml:space="preserve">There are currently many sources of information and guidance on coronavirus and COVID-19. The </w:t>
            </w:r>
            <w:r w:rsidRPr="00EA30AC">
              <w:rPr>
                <w:rFonts w:ascii="Garamond" w:hAnsi="Garamond"/>
                <w:lang w:val="en-AU"/>
              </w:rPr>
              <w:t>International Society for Quality in Health Care</w:t>
            </w:r>
            <w:r>
              <w:rPr>
                <w:rFonts w:ascii="Garamond" w:hAnsi="Garamond"/>
                <w:lang w:val="en-AU"/>
              </w:rPr>
              <w:t xml:space="preserve"> (ISQua)</w:t>
            </w:r>
            <w:r>
              <w:rPr>
                <w:rFonts w:ascii="Garamond" w:hAnsi="Garamond"/>
                <w:lang w:val="en-AU"/>
              </w:rPr>
              <w:t xml:space="preserve"> </w:t>
            </w:r>
            <w:r>
              <w:rPr>
                <w:rFonts w:ascii="Garamond" w:hAnsi="Garamond"/>
                <w:lang w:val="en-AU"/>
              </w:rPr>
              <w:t xml:space="preserve">and the Italian Network for Safety in Healthcare </w:t>
            </w:r>
            <w:r>
              <w:rPr>
                <w:rFonts w:ascii="Garamond" w:hAnsi="Garamond"/>
                <w:lang w:val="en-AU"/>
              </w:rPr>
              <w:t>ha</w:t>
            </w:r>
            <w:r>
              <w:rPr>
                <w:rFonts w:ascii="Garamond" w:hAnsi="Garamond"/>
                <w:lang w:val="en-AU"/>
              </w:rPr>
              <w:t>ve</w:t>
            </w:r>
            <w:r>
              <w:rPr>
                <w:rFonts w:ascii="Garamond" w:hAnsi="Garamond"/>
                <w:lang w:val="en-AU"/>
              </w:rPr>
              <w:t xml:space="preserve"> issued this </w:t>
            </w:r>
            <w:r>
              <w:rPr>
                <w:rFonts w:ascii="Garamond" w:hAnsi="Garamond"/>
                <w:lang w:val="en-AU"/>
              </w:rPr>
              <w:t xml:space="preserve">white paper that includes a </w:t>
            </w:r>
            <w:r w:rsidR="00E74885">
              <w:rPr>
                <w:rFonts w:ascii="Garamond" w:hAnsi="Garamond"/>
                <w:lang w:val="en-AU"/>
              </w:rPr>
              <w:t>set of recommendations seeking to ensure patient safety in this extremely challenging situation</w:t>
            </w:r>
            <w:r>
              <w:rPr>
                <w:rFonts w:ascii="Garamond" w:hAnsi="Garamond"/>
                <w:lang w:val="en-AU"/>
              </w:rPr>
              <w:t>.</w:t>
            </w:r>
            <w:r w:rsidR="00E74885">
              <w:rPr>
                <w:rFonts w:ascii="Garamond" w:hAnsi="Garamond"/>
                <w:lang w:val="en-AU"/>
              </w:rPr>
              <w:t xml:space="preserve"> The recommendations </w:t>
            </w:r>
            <w:r w:rsidR="00E74885" w:rsidRPr="00E74885">
              <w:rPr>
                <w:rFonts w:ascii="Garamond" w:hAnsi="Garamond"/>
                <w:lang w:val="en-AU"/>
              </w:rPr>
              <w:t>focus on team communication and organi</w:t>
            </w:r>
            <w:r w:rsidR="00E74885">
              <w:rPr>
                <w:rFonts w:ascii="Garamond" w:hAnsi="Garamond"/>
                <w:lang w:val="en-AU"/>
              </w:rPr>
              <w:t>s</w:t>
            </w:r>
            <w:r w:rsidR="00E74885" w:rsidRPr="00E74885">
              <w:rPr>
                <w:rFonts w:ascii="Garamond" w:hAnsi="Garamond"/>
                <w:lang w:val="en-AU"/>
              </w:rPr>
              <w:t>ational culture; the diagnostic process; patient and family engagement to reduce spread; hospital, p</w:t>
            </w:r>
            <w:r w:rsidR="00E74885">
              <w:rPr>
                <w:rFonts w:ascii="Garamond" w:hAnsi="Garamond"/>
                <w:lang w:val="en-AU"/>
              </w:rPr>
              <w:t>a</w:t>
            </w:r>
            <w:r w:rsidR="00E74885" w:rsidRPr="00E74885">
              <w:rPr>
                <w:rFonts w:ascii="Garamond" w:hAnsi="Garamond"/>
                <w:lang w:val="en-AU"/>
              </w:rPr>
              <w:t>ediatric, and maternity processes and treatments; triage decision ethics; discharge communications; home isolation; psychological safety of staff and patients, and; outcome measures. An appendix covers drug interactions and adverse effects for medications.</w:t>
            </w:r>
            <w:r w:rsidR="00E74885">
              <w:rPr>
                <w:rFonts w:ascii="Garamond" w:hAnsi="Garamond"/>
                <w:lang w:val="en-AU"/>
              </w:rPr>
              <w:t xml:space="preserve"> A</w:t>
            </w:r>
            <w:r>
              <w:rPr>
                <w:rFonts w:ascii="Garamond" w:hAnsi="Garamond"/>
                <w:lang w:val="en-AU"/>
              </w:rPr>
              <w:t>s of the time of writing it has been updated</w:t>
            </w:r>
            <w:r w:rsidR="00E74885">
              <w:rPr>
                <w:rFonts w:ascii="Garamond" w:hAnsi="Garamond"/>
                <w:lang w:val="en-AU"/>
              </w:rPr>
              <w:t xml:space="preserve"> </w:t>
            </w:r>
            <w:r>
              <w:rPr>
                <w:rFonts w:ascii="Garamond" w:hAnsi="Garamond"/>
                <w:lang w:val="en-AU"/>
              </w:rPr>
              <w:t>a number of times and the current version is 1.2.</w:t>
            </w:r>
          </w:p>
        </w:tc>
      </w:tr>
    </w:tbl>
    <w:p w:rsidR="007A13C1" w:rsidRPr="00E2196F" w:rsidRDefault="00E2196F" w:rsidP="007A13C1">
      <w:pPr>
        <w:keepNext/>
        <w:keepLines/>
        <w:autoSpaceDE w:val="0"/>
        <w:autoSpaceDN w:val="0"/>
        <w:adjustRightInd w:val="0"/>
        <w:rPr>
          <w:rFonts w:ascii="Garamond" w:hAnsi="Garamond"/>
          <w:i/>
          <w:lang w:val="en-AU"/>
        </w:rPr>
      </w:pPr>
      <w:r w:rsidRPr="00E2196F">
        <w:rPr>
          <w:rFonts w:ascii="Garamond" w:hAnsi="Garamond"/>
          <w:i/>
          <w:lang w:val="en-AU"/>
        </w:rPr>
        <w:lastRenderedPageBreak/>
        <w:t>The use of Delphi method for remote consultations</w:t>
      </w:r>
    </w:p>
    <w:p w:rsidR="00AF0E2F" w:rsidRDefault="00AF0E2F" w:rsidP="007A13C1">
      <w:pPr>
        <w:keepNext/>
        <w:keepLines/>
        <w:autoSpaceDE w:val="0"/>
        <w:autoSpaceDN w:val="0"/>
        <w:adjustRightInd w:val="0"/>
        <w:rPr>
          <w:rFonts w:ascii="Garamond" w:hAnsi="Garamond"/>
          <w:lang w:val="en-AU"/>
        </w:rPr>
      </w:pPr>
      <w:r w:rsidRPr="00AF0E2F">
        <w:rPr>
          <w:rFonts w:ascii="Garamond" w:hAnsi="Garamond"/>
          <w:lang w:val="en-AU"/>
        </w:rPr>
        <w:t>Deeble Institute Perspectives Brief No. 8</w:t>
      </w:r>
    </w:p>
    <w:p w:rsidR="00AF0E2F" w:rsidRDefault="00AF0E2F" w:rsidP="00AF0E2F">
      <w:pPr>
        <w:keepNext/>
        <w:keepLines/>
        <w:autoSpaceDE w:val="0"/>
        <w:autoSpaceDN w:val="0"/>
        <w:adjustRightInd w:val="0"/>
        <w:rPr>
          <w:rFonts w:ascii="Garamond" w:hAnsi="Garamond"/>
          <w:lang w:val="en-AU"/>
        </w:rPr>
      </w:pPr>
      <w:r w:rsidRPr="00AF0E2F">
        <w:rPr>
          <w:rFonts w:ascii="Garamond" w:hAnsi="Garamond"/>
          <w:lang w:val="en-AU"/>
        </w:rPr>
        <w:t>Woolcock K</w:t>
      </w:r>
    </w:p>
    <w:p w:rsidR="00E2196F" w:rsidRDefault="00AF0E2F" w:rsidP="007A13C1">
      <w:pPr>
        <w:keepNext/>
        <w:keepLines/>
        <w:autoSpaceDE w:val="0"/>
        <w:autoSpaceDN w:val="0"/>
        <w:adjustRightInd w:val="0"/>
        <w:rPr>
          <w:rFonts w:ascii="Garamond" w:hAnsi="Garamond"/>
          <w:lang w:val="en-AU"/>
        </w:rPr>
      </w:pPr>
      <w:r>
        <w:rPr>
          <w:rFonts w:ascii="Garamond" w:hAnsi="Garamond"/>
          <w:lang w:val="en-AU"/>
        </w:rPr>
        <w:t>C</w:t>
      </w:r>
      <w:r w:rsidRPr="00AF0E2F">
        <w:rPr>
          <w:rFonts w:ascii="Garamond" w:hAnsi="Garamond"/>
          <w:lang w:val="en-AU"/>
        </w:rPr>
        <w:t>anberra: Australian Healthcare and Hospitals Association; 2020. p. 8.</w:t>
      </w:r>
    </w:p>
    <w:tbl>
      <w:tblPr>
        <w:tblStyle w:val="TableGrid"/>
        <w:tblW w:w="0" w:type="auto"/>
        <w:tblInd w:w="288" w:type="dxa"/>
        <w:tblLayout w:type="fixed"/>
        <w:tblLook w:val="01E0" w:firstRow="1" w:lastRow="1" w:firstColumn="1" w:lastColumn="1" w:noHBand="0" w:noVBand="0"/>
      </w:tblPr>
      <w:tblGrid>
        <w:gridCol w:w="1080"/>
        <w:gridCol w:w="8280"/>
      </w:tblGrid>
      <w:tr w:rsidR="007A13C1"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7A13C1" w:rsidRPr="000170DA" w:rsidRDefault="00AF0E2F" w:rsidP="004B01D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0E2F" w:rsidRPr="00AF0E2F" w:rsidRDefault="005C06DF" w:rsidP="00AF0E2F">
            <w:pPr>
              <w:rPr>
                <w:rStyle w:val="Hyperlink"/>
                <w:rFonts w:ascii="Garamond" w:hAnsi="Garamond"/>
                <w:color w:val="auto"/>
                <w:u w:val="none"/>
                <w:lang w:val="en-AU"/>
              </w:rPr>
            </w:pPr>
            <w:hyperlink r:id="rId16" w:history="1">
              <w:r w:rsidR="00AF0E2F" w:rsidRPr="00A2671D">
                <w:rPr>
                  <w:rStyle w:val="Hyperlink"/>
                  <w:rFonts w:ascii="Garamond" w:hAnsi="Garamond"/>
                  <w:lang w:val="en-AU"/>
                </w:rPr>
                <w:t>https://ahha.asn.au/health-policy-perspective-briefs</w:t>
              </w:r>
            </w:hyperlink>
            <w:r w:rsidR="00AF0E2F">
              <w:rPr>
                <w:rStyle w:val="Hyperlink"/>
                <w:rFonts w:ascii="Garamond" w:hAnsi="Garamond"/>
                <w:color w:val="auto"/>
                <w:u w:val="none"/>
                <w:lang w:val="en-AU"/>
              </w:rPr>
              <w:t xml:space="preserve"> </w:t>
            </w:r>
          </w:p>
          <w:p w:rsidR="007A13C1" w:rsidRPr="000170DA" w:rsidRDefault="005C06DF" w:rsidP="00AF0E2F">
            <w:pPr>
              <w:rPr>
                <w:rStyle w:val="Hyperlink"/>
                <w:rFonts w:ascii="Garamond" w:hAnsi="Garamond"/>
                <w:color w:val="auto"/>
                <w:u w:val="none"/>
                <w:lang w:val="en-AU"/>
              </w:rPr>
            </w:pPr>
            <w:hyperlink r:id="rId17" w:history="1">
              <w:r w:rsidR="00AF0E2F" w:rsidRPr="00A2671D">
                <w:rPr>
                  <w:rStyle w:val="Hyperlink"/>
                  <w:rFonts w:ascii="Garamond" w:hAnsi="Garamond"/>
                  <w:lang w:val="en-AU"/>
                </w:rPr>
                <w:t>https://ahha.asn.au/sites/default/files/docs/policy-issue/perspectives_brief_no_8._the_use_of_delphi_method_for_remote_consultations_0.pdf</w:t>
              </w:r>
            </w:hyperlink>
          </w:p>
        </w:tc>
      </w:tr>
      <w:tr w:rsidR="007A13C1"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7A13C1" w:rsidRPr="000170DA" w:rsidRDefault="007A13C1" w:rsidP="004B01D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742FB" w:rsidRPr="007A13C1" w:rsidRDefault="00AF0E2F" w:rsidP="00962AD5">
            <w:pPr>
              <w:keepNext/>
              <w:keepLines/>
              <w:autoSpaceDE w:val="0"/>
              <w:autoSpaceDN w:val="0"/>
              <w:adjustRightInd w:val="0"/>
              <w:rPr>
                <w:rFonts w:ascii="Garamond" w:hAnsi="Garamond"/>
                <w:lang w:val="en-AU"/>
              </w:rPr>
            </w:pPr>
            <w:r>
              <w:rPr>
                <w:rFonts w:ascii="Garamond" w:hAnsi="Garamond"/>
                <w:lang w:val="en-AU"/>
              </w:rPr>
              <w:t xml:space="preserve">This Perspectives Brief from the </w:t>
            </w:r>
            <w:r w:rsidRPr="00EF57D7">
              <w:rPr>
                <w:rFonts w:ascii="Garamond" w:hAnsi="Garamond"/>
                <w:lang w:val="en-AU"/>
              </w:rPr>
              <w:t>Australian Healthcare and Hospitals Association</w:t>
            </w:r>
            <w:r>
              <w:rPr>
                <w:rFonts w:ascii="Garamond" w:hAnsi="Garamond"/>
                <w:lang w:val="en-AU"/>
              </w:rPr>
              <w:t xml:space="preserve">’s Deeble Institute </w:t>
            </w:r>
            <w:r w:rsidR="00630506">
              <w:rPr>
                <w:rFonts w:ascii="Garamond" w:hAnsi="Garamond"/>
                <w:lang w:val="en-AU"/>
              </w:rPr>
              <w:t>examines the value – and logistics – of using the Delphi method for consultations, particularly in this time of</w:t>
            </w:r>
            <w:r w:rsidR="00962AD5">
              <w:rPr>
                <w:rFonts w:ascii="Garamond" w:hAnsi="Garamond"/>
                <w:lang w:val="en-AU"/>
              </w:rPr>
              <w:t xml:space="preserve"> coronavirus social distancing which is making many forms of engagement, consultation and collaboration more difficult. The brief </w:t>
            </w:r>
            <w:r w:rsidR="00962AD5" w:rsidRPr="00962AD5">
              <w:rPr>
                <w:rFonts w:ascii="Garamond" w:hAnsi="Garamond"/>
                <w:lang w:val="en-AU"/>
              </w:rPr>
              <w:t xml:space="preserve">describes the key features of the Delphi method, and then discusses </w:t>
            </w:r>
            <w:r w:rsidR="00962AD5">
              <w:rPr>
                <w:rFonts w:ascii="Garamond" w:hAnsi="Garamond"/>
                <w:lang w:val="en-AU"/>
              </w:rPr>
              <w:t xml:space="preserve">a number of </w:t>
            </w:r>
            <w:r w:rsidR="00962AD5" w:rsidRPr="00962AD5">
              <w:rPr>
                <w:rFonts w:ascii="Garamond" w:hAnsi="Garamond"/>
                <w:lang w:val="en-AU"/>
              </w:rPr>
              <w:t xml:space="preserve">considerations when designing engagement activities, including the strengths </w:t>
            </w:r>
            <w:r w:rsidR="00962AD5">
              <w:rPr>
                <w:rFonts w:ascii="Garamond" w:hAnsi="Garamond"/>
                <w:lang w:val="en-AU"/>
              </w:rPr>
              <w:t xml:space="preserve">the Deeble Institute/AHHA </w:t>
            </w:r>
            <w:r w:rsidR="00962AD5" w:rsidRPr="00962AD5">
              <w:rPr>
                <w:rFonts w:ascii="Garamond" w:hAnsi="Garamond"/>
                <w:lang w:val="en-AU"/>
              </w:rPr>
              <w:t xml:space="preserve">leverage, risks </w:t>
            </w:r>
            <w:r w:rsidR="00962AD5">
              <w:rPr>
                <w:rFonts w:ascii="Garamond" w:hAnsi="Garamond"/>
                <w:lang w:val="en-AU"/>
              </w:rPr>
              <w:t xml:space="preserve">to </w:t>
            </w:r>
            <w:r w:rsidR="00962AD5" w:rsidRPr="00962AD5">
              <w:rPr>
                <w:rFonts w:ascii="Garamond" w:hAnsi="Garamond"/>
                <w:lang w:val="en-AU"/>
              </w:rPr>
              <w:t>mitigate, and opportunities for adaptation to meet the purpose</w:t>
            </w:r>
            <w:r w:rsidR="00962AD5">
              <w:rPr>
                <w:rFonts w:ascii="Garamond" w:hAnsi="Garamond"/>
                <w:lang w:val="en-AU"/>
              </w:rPr>
              <w:t>s</w:t>
            </w:r>
            <w:r w:rsidR="00962AD5" w:rsidRPr="00962AD5">
              <w:rPr>
                <w:rFonts w:ascii="Garamond" w:hAnsi="Garamond"/>
                <w:lang w:val="en-AU"/>
              </w:rPr>
              <w:t xml:space="preserve"> of engagement.</w:t>
            </w:r>
          </w:p>
        </w:tc>
      </w:tr>
    </w:tbl>
    <w:p w:rsidR="007A13C1" w:rsidRDefault="007A13C1" w:rsidP="007A13C1">
      <w:pPr>
        <w:rPr>
          <w:rFonts w:ascii="Garamond" w:hAnsi="Garamond"/>
          <w:lang w:val="en-AU"/>
        </w:rPr>
      </w:pPr>
    </w:p>
    <w:p w:rsidR="007D33D7" w:rsidRDefault="007D33D7" w:rsidP="00C17C82">
      <w:pPr>
        <w:keepNext/>
        <w:ind w:left="720" w:hanging="720"/>
        <w:rPr>
          <w:rFonts w:ascii="Garamond" w:hAnsi="Garamond"/>
          <w:b/>
          <w:lang w:val="en-AU"/>
        </w:rPr>
      </w:pPr>
    </w:p>
    <w:p w:rsidR="007D33D7" w:rsidRDefault="007D33D7" w:rsidP="00C17C82">
      <w:pPr>
        <w:keepNext/>
        <w:ind w:left="720" w:hanging="720"/>
        <w:rPr>
          <w:rFonts w:ascii="Garamond" w:hAnsi="Garamond"/>
          <w:b/>
          <w:lang w:val="en-AU"/>
        </w:rPr>
      </w:pPr>
    </w:p>
    <w:p w:rsidR="00282D29" w:rsidRDefault="005C2504" w:rsidP="00C17C82">
      <w:pPr>
        <w:keepNext/>
        <w:ind w:left="720" w:hanging="720"/>
        <w:rPr>
          <w:rFonts w:ascii="Garamond" w:hAnsi="Garamond"/>
          <w:b/>
          <w:lang w:val="en-AU"/>
        </w:rPr>
      </w:pPr>
      <w:r>
        <w:rPr>
          <w:rFonts w:ascii="Garamond" w:hAnsi="Garamond"/>
          <w:b/>
          <w:lang w:val="en-AU"/>
        </w:rPr>
        <w:t>J</w:t>
      </w:r>
      <w:r w:rsidR="00282D29">
        <w:rPr>
          <w:rFonts w:ascii="Garamond" w:hAnsi="Garamond"/>
          <w:b/>
          <w:lang w:val="en-AU"/>
        </w:rPr>
        <w:t>ournal articles</w:t>
      </w:r>
    </w:p>
    <w:p w:rsidR="008D314F" w:rsidRDefault="008D314F" w:rsidP="008D314F">
      <w:pPr>
        <w:rPr>
          <w:rFonts w:ascii="Garamond" w:hAnsi="Garamond"/>
          <w:lang w:val="en-AU"/>
        </w:rPr>
      </w:pPr>
    </w:p>
    <w:p w:rsidR="007D33D7" w:rsidRPr="00EE3A99" w:rsidRDefault="007D33D7" w:rsidP="007D33D7">
      <w:pPr>
        <w:keepNext/>
        <w:keepLines/>
        <w:autoSpaceDE w:val="0"/>
        <w:autoSpaceDN w:val="0"/>
        <w:adjustRightInd w:val="0"/>
        <w:rPr>
          <w:rFonts w:ascii="Garamond" w:hAnsi="Garamond"/>
          <w:i/>
          <w:lang w:val="en-AU"/>
        </w:rPr>
      </w:pPr>
      <w:r w:rsidRPr="00EE3A99">
        <w:rPr>
          <w:rFonts w:ascii="Garamond" w:hAnsi="Garamond"/>
          <w:i/>
          <w:lang w:val="en-AU"/>
        </w:rPr>
        <w:t>Association of Default Electronic Medical Record Settings With Health Care Professional Patterns of Opioid Prescribing in Emergency Departments: A Randomized Quality Improvement Study</w:t>
      </w:r>
    </w:p>
    <w:p w:rsidR="007D33D7" w:rsidRDefault="007D33D7" w:rsidP="007D33D7">
      <w:pPr>
        <w:keepNext/>
        <w:keepLines/>
        <w:autoSpaceDE w:val="0"/>
        <w:autoSpaceDN w:val="0"/>
        <w:adjustRightInd w:val="0"/>
        <w:rPr>
          <w:rFonts w:ascii="Garamond" w:hAnsi="Garamond"/>
          <w:lang w:val="en-AU"/>
        </w:rPr>
      </w:pPr>
      <w:r w:rsidRPr="00C7307C">
        <w:rPr>
          <w:rFonts w:ascii="Garamond" w:hAnsi="Garamond"/>
          <w:lang w:val="en-AU"/>
        </w:rPr>
        <w:t>Montoy JCC, Coralic Z, Herring AA, Clattenburg EJ, Raven MC</w:t>
      </w:r>
    </w:p>
    <w:p w:rsidR="007D33D7" w:rsidRDefault="007D33D7" w:rsidP="007D33D7">
      <w:pPr>
        <w:keepNext/>
        <w:keepLines/>
        <w:autoSpaceDE w:val="0"/>
        <w:autoSpaceDN w:val="0"/>
        <w:adjustRightInd w:val="0"/>
        <w:rPr>
          <w:rFonts w:ascii="Garamond" w:hAnsi="Garamond"/>
          <w:lang w:val="en-AU"/>
        </w:rPr>
      </w:pPr>
      <w:r w:rsidRPr="00C7307C">
        <w:rPr>
          <w:rFonts w:ascii="Garamond" w:hAnsi="Garamond"/>
          <w:lang w:val="en-AU"/>
        </w:rPr>
        <w:t>JAMA Internal Medicine. 2020;180(4):487-493.</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color w:val="auto"/>
                <w:u w:val="none"/>
                <w:lang w:val="en-AU"/>
              </w:rPr>
            </w:pPr>
            <w:hyperlink r:id="rId18" w:history="1">
              <w:r w:rsidRPr="00E97B3D">
                <w:rPr>
                  <w:rStyle w:val="Hyperlink"/>
                  <w:rFonts w:ascii="Garamond" w:hAnsi="Garamond"/>
                  <w:lang w:val="en-AU"/>
                </w:rPr>
                <w:t>https://doi.org/10.1001/jamainternmed.2019.6544</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7A13C1" w:rsidRDefault="007D33D7" w:rsidP="009E74A4">
            <w:pPr>
              <w:keepNext/>
              <w:keepLines/>
              <w:autoSpaceDE w:val="0"/>
              <w:autoSpaceDN w:val="0"/>
              <w:adjustRightInd w:val="0"/>
              <w:rPr>
                <w:rFonts w:ascii="Garamond" w:hAnsi="Garamond"/>
                <w:lang w:val="en-AU"/>
              </w:rPr>
            </w:pPr>
            <w:r w:rsidRPr="007D33D7">
              <w:rPr>
                <w:rFonts w:ascii="Garamond" w:hAnsi="Garamond"/>
                <w:lang w:val="en-AU"/>
              </w:rPr>
              <w:t>There is an existing literature that sug</w:t>
            </w:r>
            <w:r>
              <w:rPr>
                <w:rFonts w:ascii="Garamond" w:hAnsi="Garamond"/>
                <w:lang w:val="en-AU"/>
              </w:rPr>
              <w:t>gests how computerised ordering or prescribing systems are designed can have an impact on clinician ordering and prescribing. This paper describes a study in which the default settings for opioid prescriptions in an emergency department setting were changed. In th</w:t>
            </w:r>
            <w:r w:rsidRPr="007D33D7">
              <w:rPr>
                <w:rFonts w:ascii="Garamond" w:hAnsi="Garamond"/>
                <w:lang w:val="en-AU"/>
              </w:rPr>
              <w:t xml:space="preserve">is quality improvement study the prepopulated dispense quantities of discharge prescriptions for commonly prescribed opioids at 2 large, urban EDs </w:t>
            </w:r>
            <w:r>
              <w:rPr>
                <w:rFonts w:ascii="Garamond" w:hAnsi="Garamond"/>
                <w:lang w:val="en-AU"/>
              </w:rPr>
              <w:t>were r</w:t>
            </w:r>
            <w:r w:rsidRPr="007D33D7">
              <w:rPr>
                <w:rFonts w:ascii="Garamond" w:hAnsi="Garamond"/>
                <w:lang w:val="en-AU"/>
              </w:rPr>
              <w:t xml:space="preserve">andomly altered, during a series of five 4-week blocks,. </w:t>
            </w:r>
            <w:r>
              <w:rPr>
                <w:rFonts w:ascii="Garamond" w:hAnsi="Garamond"/>
                <w:lang w:val="en-AU"/>
              </w:rPr>
              <w:t>Interestingly, t</w:t>
            </w:r>
            <w:r w:rsidRPr="007D33D7">
              <w:rPr>
                <w:rFonts w:ascii="Garamond" w:hAnsi="Garamond"/>
                <w:lang w:val="en-AU"/>
              </w:rPr>
              <w:t>he changes were made without announcement, and prescribers were not informed of the study itself.</w:t>
            </w:r>
            <w:r>
              <w:rPr>
                <w:rFonts w:ascii="Garamond" w:hAnsi="Garamond"/>
                <w:lang w:val="en-AU"/>
              </w:rPr>
              <w:t xml:space="preserve"> The l</w:t>
            </w:r>
            <w:r w:rsidRPr="007D33D7">
              <w:rPr>
                <w:rFonts w:ascii="Garamond" w:hAnsi="Garamond"/>
                <w:lang w:val="en-AU"/>
              </w:rPr>
              <w:t>ower default settings were associated with fewer opioids prescribed and a lower proportion of prescriptions that exceeded the opioid prescribing recommendation of the Centers for Disease Control and Prevention.</w:t>
            </w:r>
            <w:r>
              <w:rPr>
                <w:rFonts w:ascii="Garamond" w:hAnsi="Garamond"/>
                <w:lang w:val="en-AU"/>
              </w:rPr>
              <w:t xml:space="preserve"> As the authors concluded, ‘T</w:t>
            </w:r>
            <w:r w:rsidRPr="007D33D7">
              <w:rPr>
                <w:rFonts w:ascii="Garamond" w:hAnsi="Garamond"/>
                <w:lang w:val="en-AU"/>
              </w:rPr>
              <w:t>hese findings suggest that default settings in the EMR may influence the quantity of opioids prescribed by health care professionals. This low-cost, easily implementable, EMR-based intervention could have far-reaching implications for opioid prescribing and could be used as a tool to help combat the opioid epidemic.</w:t>
            </w:r>
            <w:r>
              <w:rPr>
                <w:rFonts w:ascii="Garamond" w:hAnsi="Garamond"/>
                <w:lang w:val="en-AU"/>
              </w:rPr>
              <w:t>’</w:t>
            </w:r>
          </w:p>
        </w:tc>
      </w:tr>
    </w:tbl>
    <w:p w:rsidR="007D33D7" w:rsidRDefault="007D33D7" w:rsidP="007D33D7">
      <w:pPr>
        <w:rPr>
          <w:rFonts w:ascii="Garamond" w:hAnsi="Garamond"/>
          <w:lang w:val="en-AU"/>
        </w:rPr>
      </w:pPr>
    </w:p>
    <w:p w:rsidR="007D33D7" w:rsidRDefault="007D33D7" w:rsidP="007D33D7">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medication safety, see </w:t>
      </w:r>
      <w:hyperlink r:id="rId19" w:history="1">
        <w:r w:rsidRPr="006B4917">
          <w:rPr>
            <w:rStyle w:val="Hyperlink"/>
            <w:rFonts w:ascii="Garamond" w:hAnsi="Garamond"/>
            <w:lang w:val="en-AU"/>
          </w:rPr>
          <w:t>https://www.safetyandquality.gov.au/our-work/medication-safety</w:t>
        </w:r>
      </w:hyperlink>
    </w:p>
    <w:p w:rsidR="007D33D7" w:rsidRDefault="007D33D7" w:rsidP="007D33D7">
      <w:pPr>
        <w:keepNext/>
        <w:rPr>
          <w:rFonts w:ascii="Garamond" w:hAnsi="Garamond"/>
          <w:i/>
          <w:lang w:val="en-AU"/>
        </w:rPr>
      </w:pPr>
    </w:p>
    <w:p w:rsidR="007D33D7" w:rsidRDefault="007D33D7">
      <w:pPr>
        <w:rPr>
          <w:rFonts w:ascii="Garamond" w:hAnsi="Garamond"/>
          <w:i/>
          <w:lang w:val="en-AU"/>
        </w:rPr>
      </w:pPr>
      <w:r>
        <w:rPr>
          <w:rFonts w:ascii="Garamond" w:hAnsi="Garamond"/>
          <w:i/>
          <w:lang w:val="en-AU"/>
        </w:rPr>
        <w:br w:type="page"/>
      </w:r>
    </w:p>
    <w:p w:rsidR="007D33D7" w:rsidRPr="00354740" w:rsidRDefault="007D33D7" w:rsidP="007D33D7">
      <w:pPr>
        <w:rPr>
          <w:rFonts w:ascii="Garamond" w:hAnsi="Garamond"/>
          <w:i/>
          <w:lang w:val="en-AU"/>
        </w:rPr>
      </w:pPr>
      <w:r w:rsidRPr="00354740">
        <w:rPr>
          <w:rFonts w:ascii="Garamond" w:hAnsi="Garamond"/>
          <w:i/>
          <w:lang w:val="en-AU"/>
        </w:rPr>
        <w:lastRenderedPageBreak/>
        <w:t>Comparison of Payment Changes and Choosing Wisely Recommendations for Use of Low-Value Laboratory Tests in the United States and Canada</w:t>
      </w:r>
    </w:p>
    <w:p w:rsidR="007D33D7" w:rsidRDefault="007D33D7" w:rsidP="007D33D7">
      <w:pPr>
        <w:rPr>
          <w:rFonts w:ascii="Garamond" w:hAnsi="Garamond"/>
          <w:lang w:val="en-AU"/>
        </w:rPr>
      </w:pPr>
      <w:r w:rsidRPr="00354740">
        <w:rPr>
          <w:rFonts w:ascii="Garamond" w:hAnsi="Garamond"/>
          <w:lang w:val="en-AU"/>
        </w:rPr>
        <w:t>Henderson J, Bouck Z, Holleman R, Chu C, Klamerus ML, Santiago R, et al</w:t>
      </w:r>
    </w:p>
    <w:p w:rsidR="007D33D7" w:rsidRDefault="007D33D7" w:rsidP="007D33D7">
      <w:pPr>
        <w:rPr>
          <w:rFonts w:ascii="Garamond" w:hAnsi="Garamond"/>
          <w:lang w:val="en-AU"/>
        </w:rPr>
      </w:pPr>
      <w:r w:rsidRPr="00354740">
        <w:rPr>
          <w:rFonts w:ascii="Garamond" w:hAnsi="Garamond"/>
          <w:lang w:val="en-AU"/>
        </w:rPr>
        <w:t>JAMA Internal Medicine. 2020;180(4):524-531.</w:t>
      </w:r>
    </w:p>
    <w:p w:rsidR="007D33D7" w:rsidRDefault="007D33D7" w:rsidP="007D33D7">
      <w:pPr>
        <w:rPr>
          <w:rFonts w:ascii="Garamond" w:hAnsi="Garamond"/>
          <w:lang w:val="en-AU"/>
        </w:rPr>
      </w:pPr>
    </w:p>
    <w:p w:rsidR="007D33D7" w:rsidRPr="00354740" w:rsidRDefault="007D33D7" w:rsidP="007D33D7">
      <w:pPr>
        <w:keepNext/>
        <w:keepLines/>
        <w:autoSpaceDE w:val="0"/>
        <w:autoSpaceDN w:val="0"/>
        <w:adjustRightInd w:val="0"/>
        <w:rPr>
          <w:rFonts w:ascii="Garamond" w:hAnsi="Garamond"/>
          <w:i/>
          <w:lang w:val="en-AU"/>
        </w:rPr>
      </w:pPr>
      <w:r w:rsidRPr="00354740">
        <w:rPr>
          <w:rFonts w:ascii="Garamond" w:hAnsi="Garamond"/>
          <w:i/>
          <w:lang w:val="en-AU"/>
        </w:rPr>
        <w:t>A Successful but Underused Strategy for Reducing Low-Value Care: Stop Paying for It</w:t>
      </w:r>
    </w:p>
    <w:p w:rsidR="007D33D7" w:rsidRDefault="007D33D7" w:rsidP="007D33D7">
      <w:pPr>
        <w:keepNext/>
        <w:keepLines/>
        <w:autoSpaceDE w:val="0"/>
        <w:autoSpaceDN w:val="0"/>
        <w:adjustRightInd w:val="0"/>
        <w:rPr>
          <w:rFonts w:ascii="Garamond" w:hAnsi="Garamond"/>
          <w:lang w:val="en-AU"/>
        </w:rPr>
      </w:pPr>
      <w:r w:rsidRPr="00354740">
        <w:rPr>
          <w:rFonts w:ascii="Garamond" w:hAnsi="Garamond"/>
          <w:lang w:val="en-AU"/>
        </w:rPr>
        <w:t>Dhruva SS, Redberg RF</w:t>
      </w:r>
    </w:p>
    <w:p w:rsidR="007D33D7" w:rsidRDefault="007D33D7" w:rsidP="007D33D7">
      <w:pPr>
        <w:keepNext/>
        <w:keepLines/>
        <w:autoSpaceDE w:val="0"/>
        <w:autoSpaceDN w:val="0"/>
        <w:adjustRightInd w:val="0"/>
        <w:rPr>
          <w:rFonts w:ascii="Garamond" w:hAnsi="Garamond"/>
          <w:lang w:val="en-AU"/>
        </w:rPr>
      </w:pPr>
      <w:r w:rsidRPr="00354740">
        <w:rPr>
          <w:rFonts w:ascii="Garamond" w:hAnsi="Garamond"/>
          <w:lang w:val="en-AU"/>
        </w:rPr>
        <w:t>JAMA Internal Medicine. 2020;180(4):532-532.</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Default="007D33D7" w:rsidP="009E74A4">
            <w:pPr>
              <w:rPr>
                <w:rStyle w:val="Hyperlink"/>
                <w:rFonts w:ascii="Garamond" w:hAnsi="Garamond"/>
                <w:color w:val="auto"/>
                <w:u w:val="none"/>
                <w:lang w:val="en-AU"/>
              </w:rPr>
            </w:pPr>
            <w:r>
              <w:rPr>
                <w:rStyle w:val="Hyperlink"/>
                <w:rFonts w:ascii="Garamond" w:hAnsi="Garamond"/>
                <w:color w:val="auto"/>
                <w:u w:val="none"/>
                <w:lang w:val="en-AU"/>
              </w:rPr>
              <w:t xml:space="preserve">Henderson et al </w:t>
            </w:r>
            <w:hyperlink r:id="rId20" w:history="1">
              <w:r w:rsidRPr="00E97B3D">
                <w:rPr>
                  <w:rStyle w:val="Hyperlink"/>
                  <w:rFonts w:ascii="Garamond" w:hAnsi="Garamond"/>
                  <w:lang w:val="en-AU"/>
                </w:rPr>
                <w:t>https://doi.org/10.1001/jamainternmed.2019.7143</w:t>
              </w:r>
            </w:hyperlink>
          </w:p>
          <w:p w:rsidR="007D33D7" w:rsidRPr="000170DA" w:rsidRDefault="007D33D7" w:rsidP="009E74A4">
            <w:pPr>
              <w:rPr>
                <w:rStyle w:val="Hyperlink"/>
                <w:rFonts w:ascii="Garamond" w:hAnsi="Garamond"/>
                <w:color w:val="auto"/>
                <w:u w:val="none"/>
                <w:lang w:val="en-AU"/>
              </w:rPr>
            </w:pPr>
            <w:r>
              <w:rPr>
                <w:rStyle w:val="Hyperlink"/>
                <w:rFonts w:ascii="Garamond" w:hAnsi="Garamond"/>
                <w:color w:val="auto"/>
                <w:u w:val="none"/>
                <w:lang w:val="en-AU"/>
              </w:rPr>
              <w:t xml:space="preserve">Dhruva and Redberg </w:t>
            </w:r>
            <w:hyperlink r:id="rId21" w:history="1">
              <w:r w:rsidRPr="00E97B3D">
                <w:rPr>
                  <w:rStyle w:val="Hyperlink"/>
                  <w:rFonts w:ascii="Garamond" w:hAnsi="Garamond"/>
                  <w:lang w:val="en-AU"/>
                </w:rPr>
                <w:t>https://doi.org/0.1001/jamainternmed.2019.7142</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Default="007D33D7" w:rsidP="009E74A4">
            <w:pPr>
              <w:keepNext/>
              <w:keepLines/>
              <w:autoSpaceDE w:val="0"/>
              <w:autoSpaceDN w:val="0"/>
              <w:adjustRightInd w:val="0"/>
              <w:rPr>
                <w:rFonts w:ascii="Garamond" w:hAnsi="Garamond"/>
                <w:lang w:val="en-AU"/>
              </w:rPr>
            </w:pPr>
            <w:r>
              <w:rPr>
                <w:rFonts w:ascii="Garamond" w:hAnsi="Garamond"/>
                <w:lang w:val="en-AU"/>
              </w:rPr>
              <w:t>Value has become a theme in health, particularly how to address what is termed ‘low value’ care. This piece (</w:t>
            </w:r>
            <w:r w:rsidRPr="00354740">
              <w:rPr>
                <w:rFonts w:ascii="Garamond" w:hAnsi="Garamond"/>
                <w:lang w:val="en-AU"/>
              </w:rPr>
              <w:t>Henderson et al</w:t>
            </w:r>
            <w:r>
              <w:rPr>
                <w:rFonts w:ascii="Garamond" w:hAnsi="Garamond"/>
                <w:lang w:val="en-AU"/>
              </w:rPr>
              <w:t>), and the accompanying editorial (Dhruva and Redberg), explore what is perhaps the simplest (but an underused approach): stop paying for it. As would be expected, the devil is in the detail, the obstacles to implementing, including determining what is low value, in what circumstances may be it be of value, the contractual and other mechanisms that entrench practices, etc.</w:t>
            </w:r>
          </w:p>
          <w:p w:rsidR="007D33D7" w:rsidRDefault="007D33D7" w:rsidP="009E74A4">
            <w:pPr>
              <w:keepNext/>
              <w:keepLines/>
              <w:autoSpaceDE w:val="0"/>
              <w:autoSpaceDN w:val="0"/>
              <w:adjustRightInd w:val="0"/>
              <w:rPr>
                <w:rFonts w:ascii="Garamond" w:hAnsi="Garamond"/>
                <w:lang w:val="en-AU"/>
              </w:rPr>
            </w:pPr>
            <w:r>
              <w:rPr>
                <w:rFonts w:ascii="Garamond" w:hAnsi="Garamond"/>
                <w:lang w:val="en-AU"/>
              </w:rPr>
              <w:t xml:space="preserve">Henderson et al examined the impact of two different types of policy approach on what is widely regarded as low value tests: screening for </w:t>
            </w:r>
            <w:r w:rsidRPr="001F5100">
              <w:rPr>
                <w:rFonts w:ascii="Garamond" w:hAnsi="Garamond"/>
                <w:lang w:val="en-AU"/>
              </w:rPr>
              <w:t>r vitamin D and triiodothyronine levels</w:t>
            </w:r>
            <w:r>
              <w:rPr>
                <w:rFonts w:ascii="Garamond" w:hAnsi="Garamond"/>
                <w:lang w:val="en-AU"/>
              </w:rPr>
              <w:t>. In Ontario, Canada Vitamin D had been the subject of both recommendations from the Choosing Wisely initiative and a payment policy. The authors report that the Choosing Wisely recommendations saw marginal reductions whereas a ‘</w:t>
            </w:r>
            <w:r w:rsidRPr="001F5100">
              <w:rPr>
                <w:rFonts w:ascii="Garamond" w:hAnsi="Garamond"/>
                <w:lang w:val="en-AU"/>
              </w:rPr>
              <w:t>greater reduction in low-value vitamin D screening was associated with a previous payment policy change</w:t>
            </w:r>
            <w:r>
              <w:rPr>
                <w:rFonts w:ascii="Garamond" w:hAnsi="Garamond"/>
                <w:lang w:val="en-AU"/>
              </w:rPr>
              <w:t>’. The difference was quite marked, as the payment change was a</w:t>
            </w:r>
            <w:r w:rsidRPr="001F5100">
              <w:rPr>
                <w:rFonts w:ascii="Garamond" w:hAnsi="Garamond"/>
                <w:lang w:val="en-AU"/>
              </w:rPr>
              <w:t>ssociated with a 92.7% relative reduction in screening</w:t>
            </w:r>
            <w:r>
              <w:rPr>
                <w:rFonts w:ascii="Garamond" w:hAnsi="Garamond"/>
                <w:lang w:val="en-AU"/>
              </w:rPr>
              <w:t xml:space="preserve"> in </w:t>
            </w:r>
            <w:r w:rsidR="005C06DF">
              <w:rPr>
                <w:rFonts w:ascii="Garamond" w:hAnsi="Garamond"/>
                <w:lang w:val="en-AU"/>
              </w:rPr>
              <w:t>Ontario</w:t>
            </w:r>
            <w:r>
              <w:rPr>
                <w:rFonts w:ascii="Garamond" w:hAnsi="Garamond"/>
                <w:lang w:val="en-AU"/>
              </w:rPr>
              <w:t xml:space="preserve">, while the </w:t>
            </w:r>
            <w:r w:rsidRPr="001F5100">
              <w:rPr>
                <w:rFonts w:ascii="Garamond" w:hAnsi="Garamond"/>
                <w:lang w:val="en-AU"/>
              </w:rPr>
              <w:t>Choosing Wisely recommendations were associated with smaller reductions in Canada (4.5%) and the United States (14.0%).</w:t>
            </w:r>
            <w:r>
              <w:rPr>
                <w:rFonts w:ascii="Garamond" w:hAnsi="Garamond"/>
                <w:lang w:val="en-AU"/>
              </w:rPr>
              <w:t xml:space="preserve"> The authors also found that ‘</w:t>
            </w:r>
            <w:r w:rsidRPr="001F5100">
              <w:rPr>
                <w:rFonts w:ascii="Garamond" w:hAnsi="Garamond"/>
                <w:lang w:val="en-AU"/>
              </w:rPr>
              <w:t>Reductions in low-value triiodothyronine level testing after relevant recommendations were not observed.</w:t>
            </w:r>
            <w:r>
              <w:rPr>
                <w:rFonts w:ascii="Garamond" w:hAnsi="Garamond"/>
                <w:lang w:val="en-AU"/>
              </w:rPr>
              <w:t xml:space="preserve">’ </w:t>
            </w:r>
          </w:p>
          <w:p w:rsidR="007D33D7" w:rsidRPr="007A13C1" w:rsidRDefault="007D33D7" w:rsidP="009E74A4">
            <w:pPr>
              <w:keepNext/>
              <w:keepLines/>
              <w:autoSpaceDE w:val="0"/>
              <w:autoSpaceDN w:val="0"/>
              <w:adjustRightInd w:val="0"/>
              <w:jc w:val="both"/>
              <w:rPr>
                <w:rFonts w:ascii="Garamond" w:hAnsi="Garamond"/>
                <w:lang w:val="en-AU"/>
              </w:rPr>
            </w:pPr>
            <w:r>
              <w:rPr>
                <w:rFonts w:ascii="Garamond" w:hAnsi="Garamond"/>
                <w:lang w:val="en-AU"/>
              </w:rPr>
              <w:t>These findings led to the observation that ‘</w:t>
            </w:r>
            <w:r w:rsidRPr="001F5100">
              <w:rPr>
                <w:rFonts w:ascii="Garamond" w:hAnsi="Garamond"/>
                <w:lang w:val="en-AU"/>
              </w:rPr>
              <w:t xml:space="preserve">These findings suggest that </w:t>
            </w:r>
            <w:r w:rsidRPr="001F5100">
              <w:rPr>
                <w:rFonts w:ascii="Garamond" w:hAnsi="Garamond"/>
                <w:b/>
                <w:lang w:val="en-AU"/>
              </w:rPr>
              <w:t>recommendations alone may be insufficient to significantly reduce use of low-value services</w:t>
            </w:r>
            <w:r w:rsidRPr="001F5100">
              <w:rPr>
                <w:rFonts w:ascii="Garamond" w:hAnsi="Garamond"/>
                <w:lang w:val="en-AU"/>
              </w:rPr>
              <w:t xml:space="preserve"> and that pairing recommendations with policy changes may be more effective.</w:t>
            </w:r>
            <w:r>
              <w:rPr>
                <w:rFonts w:ascii="Garamond" w:hAnsi="Garamond"/>
                <w:lang w:val="en-AU"/>
              </w:rPr>
              <w:t>’</w:t>
            </w:r>
          </w:p>
        </w:tc>
      </w:tr>
    </w:tbl>
    <w:p w:rsidR="007D33D7" w:rsidRDefault="007D33D7" w:rsidP="007D33D7">
      <w:pPr>
        <w:rPr>
          <w:rFonts w:ascii="Garamond" w:hAnsi="Garamond"/>
          <w:lang w:val="en-AU"/>
        </w:rPr>
      </w:pPr>
    </w:p>
    <w:p w:rsidR="007D33D7" w:rsidRPr="00F05606" w:rsidRDefault="007D33D7" w:rsidP="007D33D7">
      <w:pPr>
        <w:keepNext/>
        <w:keepLines/>
        <w:autoSpaceDE w:val="0"/>
        <w:autoSpaceDN w:val="0"/>
        <w:adjustRightInd w:val="0"/>
        <w:rPr>
          <w:rFonts w:ascii="Garamond" w:hAnsi="Garamond"/>
          <w:i/>
          <w:lang w:val="en-AU"/>
        </w:rPr>
      </w:pPr>
      <w:r w:rsidRPr="00F05606">
        <w:rPr>
          <w:rFonts w:ascii="Garamond" w:hAnsi="Garamond"/>
          <w:i/>
          <w:lang w:val="en-AU"/>
        </w:rPr>
        <w:t>Impact of multidisciplinary team huddles on patient safety: a systematic review and proposed taxonomy</w:t>
      </w:r>
    </w:p>
    <w:p w:rsidR="007D33D7" w:rsidRDefault="007D33D7" w:rsidP="007D33D7">
      <w:pPr>
        <w:keepNext/>
        <w:keepLines/>
        <w:autoSpaceDE w:val="0"/>
        <w:autoSpaceDN w:val="0"/>
        <w:adjustRightInd w:val="0"/>
        <w:rPr>
          <w:rFonts w:ascii="Garamond" w:hAnsi="Garamond"/>
          <w:lang w:val="en-AU"/>
        </w:rPr>
      </w:pPr>
      <w:r w:rsidRPr="00F05606">
        <w:rPr>
          <w:rFonts w:ascii="Garamond" w:hAnsi="Garamond"/>
          <w:lang w:val="en-AU"/>
        </w:rPr>
        <w:t>Franklin BJ, Gandhi TK, Bates DW, Huancahuari N, Morris CA, Pearson M, et al</w:t>
      </w:r>
    </w:p>
    <w:p w:rsidR="007D33D7" w:rsidRDefault="007D33D7" w:rsidP="007D33D7">
      <w:pPr>
        <w:keepNext/>
        <w:keepLines/>
        <w:autoSpaceDE w:val="0"/>
        <w:autoSpaceDN w:val="0"/>
        <w:adjustRightInd w:val="0"/>
        <w:rPr>
          <w:rFonts w:ascii="Garamond" w:hAnsi="Garamond"/>
          <w:lang w:val="en-AU"/>
        </w:rPr>
      </w:pPr>
      <w:r w:rsidRPr="00F05606">
        <w:rPr>
          <w:rFonts w:ascii="Garamond" w:hAnsi="Garamond"/>
          <w:lang w:val="en-AU"/>
        </w:rPr>
        <w:t>BMJ Quality &amp; Safety. 2020</w:t>
      </w:r>
      <w:r>
        <w:rPr>
          <w:rFonts w:ascii="Garamond" w:hAnsi="Garamond"/>
          <w:lang w:val="en-AU"/>
        </w:rPr>
        <w:t xml:space="preserve"> [epub]</w:t>
      </w:r>
      <w:r w:rsidRPr="00F0560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color w:val="auto"/>
                <w:u w:val="none"/>
                <w:lang w:val="en-AU"/>
              </w:rPr>
            </w:pPr>
            <w:hyperlink r:id="rId22" w:history="1">
              <w:r w:rsidRPr="00E97B3D">
                <w:rPr>
                  <w:rStyle w:val="Hyperlink"/>
                  <w:rFonts w:ascii="Garamond" w:hAnsi="Garamond"/>
                  <w:lang w:val="en-AU"/>
                </w:rPr>
                <w:t>http://dx.doi.org/10.1136/bmjqs-2019-009911</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7A13C1" w:rsidRDefault="007D33D7" w:rsidP="009E74A4">
            <w:pPr>
              <w:keepNext/>
              <w:keepLines/>
              <w:autoSpaceDE w:val="0"/>
              <w:autoSpaceDN w:val="0"/>
              <w:adjustRightInd w:val="0"/>
              <w:rPr>
                <w:rFonts w:ascii="Garamond" w:hAnsi="Garamond"/>
                <w:lang w:val="en-AU"/>
              </w:rPr>
            </w:pPr>
            <w:r>
              <w:rPr>
                <w:rFonts w:ascii="Garamond" w:hAnsi="Garamond"/>
                <w:lang w:val="en-AU"/>
              </w:rPr>
              <w:t xml:space="preserve">Team huddles have been widely implemented with the aim, at least in part, of ameliorating safety and quality issues in many health settings. This piece reports on a systematic review that sought to examine </w:t>
            </w:r>
            <w:r w:rsidRPr="00414843">
              <w:rPr>
                <w:rFonts w:ascii="Garamond" w:hAnsi="Garamond"/>
                <w:lang w:val="en-AU"/>
              </w:rPr>
              <w:t>the literature related to the impact of hospital-based safety huddles</w:t>
            </w:r>
            <w:r>
              <w:rPr>
                <w:rFonts w:ascii="Garamond" w:hAnsi="Garamond"/>
                <w:lang w:val="en-AU"/>
              </w:rPr>
              <w:t>. Based on 24 studies, the reviewers found that while ‘</w:t>
            </w:r>
            <w:r w:rsidRPr="00F05606">
              <w:rPr>
                <w:rFonts w:ascii="Garamond" w:hAnsi="Garamond"/>
                <w:lang w:val="en-AU"/>
              </w:rPr>
              <w:t>high-quality peer-reviewed evidence regarding the effectiveness of hospital-based safety huddles, particularly at the hospital-wide level, is in its earliest stages</w:t>
            </w:r>
            <w:r>
              <w:rPr>
                <w:rFonts w:ascii="Garamond" w:hAnsi="Garamond"/>
                <w:lang w:val="en-AU"/>
              </w:rPr>
              <w:t>’, the evidence for multidisciplinary team huddles having an impact on patient safety ‘appears favourable’. In addition to reviewing the literature, the authors call for rigorous research and ‘</w:t>
            </w:r>
            <w:r w:rsidRPr="00414843">
              <w:rPr>
                <w:rFonts w:ascii="Garamond" w:hAnsi="Garamond"/>
                <w:lang w:val="en-AU"/>
              </w:rPr>
              <w:t>propose a taxonomy and standardised reporting measures for future huddle-related studies to enhance comparability and evidence quality.</w:t>
            </w:r>
            <w:r>
              <w:rPr>
                <w:rFonts w:ascii="Garamond" w:hAnsi="Garamond"/>
                <w:lang w:val="en-AU"/>
              </w:rPr>
              <w:t>’</w:t>
            </w:r>
          </w:p>
        </w:tc>
      </w:tr>
    </w:tbl>
    <w:p w:rsidR="007D33D7" w:rsidRDefault="007D33D7" w:rsidP="007D33D7">
      <w:pPr>
        <w:rPr>
          <w:rFonts w:ascii="Garamond" w:hAnsi="Garamond"/>
          <w:lang w:val="en-AU"/>
        </w:rPr>
      </w:pPr>
    </w:p>
    <w:p w:rsidR="007D33D7" w:rsidRDefault="007D33D7">
      <w:pPr>
        <w:rPr>
          <w:rFonts w:ascii="Garamond" w:hAnsi="Garamond"/>
          <w:i/>
          <w:lang w:val="en-AU"/>
        </w:rPr>
      </w:pPr>
      <w:r>
        <w:rPr>
          <w:rFonts w:ascii="Garamond" w:hAnsi="Garamond"/>
          <w:i/>
          <w:lang w:val="en-AU"/>
        </w:rPr>
        <w:br w:type="page"/>
      </w:r>
    </w:p>
    <w:p w:rsidR="00562E43" w:rsidRPr="00562E43" w:rsidRDefault="00562E43" w:rsidP="00562E43">
      <w:pPr>
        <w:rPr>
          <w:rFonts w:ascii="Garamond" w:hAnsi="Garamond"/>
          <w:i/>
          <w:lang w:val="en-AU"/>
        </w:rPr>
      </w:pPr>
      <w:r w:rsidRPr="00562E43">
        <w:rPr>
          <w:rFonts w:ascii="Garamond" w:hAnsi="Garamond"/>
          <w:i/>
          <w:lang w:val="en-AU"/>
        </w:rPr>
        <w:lastRenderedPageBreak/>
        <w:t>Hierarchy and medical error: Speaking up when witnessing an error</w:t>
      </w:r>
    </w:p>
    <w:p w:rsidR="00562E43" w:rsidRDefault="0093643F" w:rsidP="0093643F">
      <w:pPr>
        <w:rPr>
          <w:rFonts w:ascii="Garamond" w:hAnsi="Garamond"/>
          <w:lang w:val="en-AU"/>
        </w:rPr>
      </w:pPr>
      <w:r w:rsidRPr="0093643F">
        <w:rPr>
          <w:rFonts w:ascii="Garamond" w:hAnsi="Garamond"/>
          <w:lang w:val="en-AU"/>
        </w:rPr>
        <w:t>Peadon R, Hurley J, Hutchinson M</w:t>
      </w:r>
    </w:p>
    <w:p w:rsidR="0093643F" w:rsidRDefault="0093643F" w:rsidP="0093643F">
      <w:pPr>
        <w:rPr>
          <w:rFonts w:ascii="Garamond" w:hAnsi="Garamond"/>
          <w:lang w:val="en-AU"/>
        </w:rPr>
      </w:pPr>
      <w:r w:rsidRPr="0093643F">
        <w:rPr>
          <w:rFonts w:ascii="Garamond" w:hAnsi="Garamond"/>
          <w:lang w:val="en-AU"/>
        </w:rPr>
        <w:t>Safety Science. 2020;125:104648.</w:t>
      </w:r>
    </w:p>
    <w:p w:rsidR="0093643F" w:rsidRDefault="0093643F" w:rsidP="0093643F">
      <w:pPr>
        <w:keepNext/>
        <w:keepLines/>
        <w:autoSpaceDE w:val="0"/>
        <w:autoSpaceDN w:val="0"/>
        <w:adjustRightInd w:val="0"/>
        <w:rPr>
          <w:rFonts w:ascii="Garamond" w:hAnsi="Garamond"/>
          <w:lang w:val="en-AU"/>
        </w:rPr>
      </w:pPr>
    </w:p>
    <w:p w:rsidR="00562E43" w:rsidRPr="00562E43" w:rsidRDefault="00562E43" w:rsidP="00562E43">
      <w:pPr>
        <w:keepNext/>
        <w:keepLines/>
        <w:autoSpaceDE w:val="0"/>
        <w:autoSpaceDN w:val="0"/>
        <w:adjustRightInd w:val="0"/>
        <w:rPr>
          <w:rFonts w:ascii="Garamond" w:hAnsi="Garamond"/>
          <w:i/>
          <w:lang w:val="en-AU"/>
        </w:rPr>
      </w:pPr>
      <w:r w:rsidRPr="00562E43">
        <w:rPr>
          <w:rFonts w:ascii="Garamond" w:hAnsi="Garamond"/>
          <w:i/>
          <w:lang w:val="en-AU"/>
        </w:rPr>
        <w:t>The views and experiences of patients and health-care professionals on the disclosure of adverse events: A systematic review and qualitative meta-ethnographic synthesis</w:t>
      </w:r>
    </w:p>
    <w:p w:rsidR="00562E43" w:rsidRDefault="00562E43" w:rsidP="0093643F">
      <w:pPr>
        <w:keepNext/>
        <w:keepLines/>
        <w:autoSpaceDE w:val="0"/>
        <w:autoSpaceDN w:val="0"/>
        <w:adjustRightInd w:val="0"/>
        <w:rPr>
          <w:rFonts w:ascii="Garamond" w:hAnsi="Garamond"/>
          <w:lang w:val="en-AU"/>
        </w:rPr>
      </w:pPr>
      <w:r w:rsidRPr="00562E43">
        <w:rPr>
          <w:rFonts w:ascii="Garamond" w:hAnsi="Garamond"/>
          <w:lang w:val="en-AU"/>
        </w:rPr>
        <w:t>Sattar R, Johnson J, Lawton R</w:t>
      </w:r>
    </w:p>
    <w:p w:rsidR="00562E43" w:rsidRDefault="00562E43" w:rsidP="0093643F">
      <w:pPr>
        <w:keepNext/>
        <w:keepLines/>
        <w:autoSpaceDE w:val="0"/>
        <w:autoSpaceDN w:val="0"/>
        <w:adjustRightInd w:val="0"/>
        <w:rPr>
          <w:rFonts w:ascii="Garamond" w:hAnsi="Garamond"/>
          <w:lang w:val="en-AU"/>
        </w:rPr>
      </w:pPr>
      <w:r w:rsidRPr="00562E43">
        <w:rPr>
          <w:rFonts w:ascii="Garamond" w:hAnsi="Garamond"/>
          <w:lang w:val="en-AU"/>
        </w:rPr>
        <w:t>Health Expectations. 2020</w:t>
      </w:r>
      <w:r>
        <w:rPr>
          <w:rFonts w:ascii="Garamond" w:hAnsi="Garamond"/>
          <w:lang w:val="en-AU"/>
        </w:rPr>
        <w:t xml:space="preserve"> [epub]</w:t>
      </w:r>
      <w:r w:rsidRPr="00562E43">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3643F"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93643F" w:rsidRPr="000170DA" w:rsidRDefault="0093643F"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643F" w:rsidRDefault="00562E43" w:rsidP="009E74A4">
            <w:pPr>
              <w:rPr>
                <w:rStyle w:val="Hyperlink"/>
                <w:rFonts w:ascii="Garamond" w:hAnsi="Garamond"/>
                <w:color w:val="auto"/>
                <w:u w:val="none"/>
                <w:lang w:val="en-AU"/>
              </w:rPr>
            </w:pPr>
            <w:r>
              <w:rPr>
                <w:rStyle w:val="Hyperlink"/>
                <w:rFonts w:ascii="Garamond" w:hAnsi="Garamond"/>
                <w:color w:val="auto"/>
                <w:u w:val="none"/>
                <w:lang w:val="en-AU"/>
              </w:rPr>
              <w:t xml:space="preserve">Peadon et al </w:t>
            </w:r>
            <w:hyperlink r:id="rId23" w:history="1">
              <w:r w:rsidRPr="00016467">
                <w:rPr>
                  <w:rStyle w:val="Hyperlink"/>
                  <w:rFonts w:ascii="Garamond" w:hAnsi="Garamond"/>
                  <w:lang w:val="en-AU"/>
                </w:rPr>
                <w:t>https://doi.org/10.1016/j.ssci.2020.104648</w:t>
              </w:r>
            </w:hyperlink>
          </w:p>
          <w:p w:rsidR="00562E43" w:rsidRPr="000170DA" w:rsidRDefault="00562E43" w:rsidP="00562E43">
            <w:pPr>
              <w:rPr>
                <w:rStyle w:val="Hyperlink"/>
                <w:rFonts w:ascii="Garamond" w:hAnsi="Garamond"/>
                <w:color w:val="auto"/>
                <w:u w:val="none"/>
                <w:lang w:val="en-AU"/>
              </w:rPr>
            </w:pPr>
            <w:r>
              <w:rPr>
                <w:rStyle w:val="Hyperlink"/>
                <w:rFonts w:ascii="Garamond" w:hAnsi="Garamond"/>
                <w:color w:val="auto"/>
                <w:u w:val="none"/>
                <w:lang w:val="en-AU"/>
              </w:rPr>
              <w:t xml:space="preserve">Sattar et al </w:t>
            </w:r>
            <w:hyperlink r:id="rId24" w:history="1">
              <w:r w:rsidRPr="00016467">
                <w:rPr>
                  <w:rStyle w:val="Hyperlink"/>
                  <w:rFonts w:ascii="Garamond" w:hAnsi="Garamond"/>
                  <w:lang w:val="en-AU"/>
                </w:rPr>
                <w:t>https://doi.org/10.1111/hex.13029</w:t>
              </w:r>
            </w:hyperlink>
          </w:p>
        </w:tc>
      </w:tr>
      <w:tr w:rsidR="0093643F"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93643F" w:rsidRPr="000170DA" w:rsidRDefault="0093643F"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643F" w:rsidRDefault="0093643F" w:rsidP="009E74A4">
            <w:pPr>
              <w:keepNext/>
              <w:keepLines/>
              <w:autoSpaceDE w:val="0"/>
              <w:autoSpaceDN w:val="0"/>
              <w:adjustRightInd w:val="0"/>
              <w:rPr>
                <w:rFonts w:ascii="Garamond" w:hAnsi="Garamond"/>
                <w:lang w:val="en-AU"/>
              </w:rPr>
            </w:pPr>
            <w:r>
              <w:rPr>
                <w:rFonts w:ascii="Garamond" w:hAnsi="Garamond"/>
                <w:lang w:val="en-AU"/>
              </w:rPr>
              <w:t xml:space="preserve">Health care is a human activity </w:t>
            </w:r>
            <w:r w:rsidR="00446304">
              <w:rPr>
                <w:rFonts w:ascii="Garamond" w:hAnsi="Garamond"/>
                <w:lang w:val="en-AU"/>
              </w:rPr>
              <w:t xml:space="preserve">fundamentally </w:t>
            </w:r>
            <w:r>
              <w:rPr>
                <w:rFonts w:ascii="Garamond" w:hAnsi="Garamond"/>
                <w:lang w:val="en-AU"/>
              </w:rPr>
              <w:t>based on interaction and communication. Good communication is key to safe care. It is also essential in identifying and addressing lapses in care. These two articles present reviews of the literature that reinforce this.</w:t>
            </w:r>
          </w:p>
          <w:p w:rsidR="0093643F" w:rsidRDefault="0093643F" w:rsidP="009E74A4">
            <w:pPr>
              <w:keepNext/>
              <w:keepLines/>
              <w:autoSpaceDE w:val="0"/>
              <w:autoSpaceDN w:val="0"/>
              <w:adjustRightInd w:val="0"/>
              <w:rPr>
                <w:rFonts w:ascii="Garamond" w:hAnsi="Garamond"/>
                <w:lang w:val="en-AU"/>
              </w:rPr>
            </w:pPr>
            <w:r>
              <w:rPr>
                <w:rFonts w:ascii="Garamond" w:hAnsi="Garamond"/>
                <w:lang w:val="en-AU"/>
              </w:rPr>
              <w:t xml:space="preserve">Peadon et al </w:t>
            </w:r>
            <w:r w:rsidR="000A1AE6">
              <w:rPr>
                <w:rFonts w:ascii="Garamond" w:hAnsi="Garamond"/>
                <w:lang w:val="en-AU"/>
              </w:rPr>
              <w:t>report their systematic review of literature on ‘</w:t>
            </w:r>
            <w:r w:rsidR="000A1AE6" w:rsidRPr="000A1AE6">
              <w:rPr>
                <w:rFonts w:ascii="Garamond" w:hAnsi="Garamond"/>
                <w:lang w:val="en-AU"/>
              </w:rPr>
              <w:t>speaking up within the medical hierarchy</w:t>
            </w:r>
            <w:r w:rsidR="000A1AE6">
              <w:rPr>
                <w:rFonts w:ascii="Garamond" w:hAnsi="Garamond"/>
                <w:lang w:val="en-AU"/>
              </w:rPr>
              <w:t xml:space="preserve">’. As a synopsis from </w:t>
            </w:r>
            <w:r w:rsidR="005C06DF">
              <w:rPr>
                <w:rFonts w:ascii="Garamond" w:hAnsi="Garamond"/>
                <w:lang w:val="en-AU"/>
              </w:rPr>
              <w:t>ARHQ put</w:t>
            </w:r>
            <w:r w:rsidR="000A1AE6">
              <w:rPr>
                <w:rFonts w:ascii="Garamond" w:hAnsi="Garamond"/>
                <w:lang w:val="en-AU"/>
              </w:rPr>
              <w:t xml:space="preserve"> it, ‘</w:t>
            </w:r>
            <w:r w:rsidR="000A1AE6" w:rsidRPr="000A1AE6">
              <w:rPr>
                <w:rFonts w:ascii="Garamond" w:hAnsi="Garamond"/>
                <w:lang w:val="en-AU"/>
              </w:rPr>
              <w:t>studies identified hierarchies as a barrier to speaking up, particularly among trainees, due to fear of retribution, being exposed, or undermining senior clinicians. The findings from this review reinforce the concept that communication is a learned skill that requires ongoing training.</w:t>
            </w:r>
            <w:r w:rsidR="000A1AE6">
              <w:rPr>
                <w:rFonts w:ascii="Garamond" w:hAnsi="Garamond"/>
                <w:lang w:val="en-AU"/>
              </w:rPr>
              <w:t xml:space="preserve">’ </w:t>
            </w:r>
            <w:r w:rsidR="000A1AE6">
              <w:rPr>
                <w:rFonts w:ascii="Garamond" w:hAnsi="Garamond"/>
                <w:lang w:val="en-AU"/>
              </w:rPr>
              <w:t>(</w:t>
            </w:r>
            <w:hyperlink r:id="rId25" w:history="1">
              <w:r w:rsidR="000A1AE6" w:rsidRPr="00016467">
                <w:rPr>
                  <w:rStyle w:val="Hyperlink"/>
                  <w:rFonts w:ascii="Garamond" w:hAnsi="Garamond"/>
                  <w:lang w:val="en-AU"/>
                </w:rPr>
                <w:t>https://psnet.ahrq.gov/issue/hierarchy-and-medical-error-speaking-when-witnessing-error</w:t>
              </w:r>
            </w:hyperlink>
            <w:r w:rsidR="000A1AE6">
              <w:rPr>
                <w:rFonts w:ascii="Garamond" w:hAnsi="Garamond"/>
                <w:lang w:val="en-AU"/>
              </w:rPr>
              <w:t>)</w:t>
            </w:r>
          </w:p>
          <w:p w:rsidR="0093643F" w:rsidRPr="007A13C1" w:rsidRDefault="000A1AE6" w:rsidP="000A1AE6">
            <w:pPr>
              <w:keepNext/>
              <w:keepLines/>
              <w:autoSpaceDE w:val="0"/>
              <w:autoSpaceDN w:val="0"/>
              <w:adjustRightInd w:val="0"/>
              <w:rPr>
                <w:rFonts w:ascii="Garamond" w:hAnsi="Garamond"/>
                <w:lang w:val="en-AU"/>
              </w:rPr>
            </w:pPr>
            <w:r>
              <w:rPr>
                <w:rFonts w:ascii="Garamond" w:hAnsi="Garamond"/>
                <w:lang w:val="en-AU"/>
              </w:rPr>
              <w:t xml:space="preserve">In their systematic review, </w:t>
            </w:r>
            <w:r w:rsidR="00562E43">
              <w:rPr>
                <w:rFonts w:ascii="Garamond" w:hAnsi="Garamond"/>
                <w:lang w:val="en-AU"/>
              </w:rPr>
              <w:t>Satta</w:t>
            </w:r>
            <w:r w:rsidR="0093643F">
              <w:rPr>
                <w:rFonts w:ascii="Garamond" w:hAnsi="Garamond"/>
                <w:lang w:val="en-AU"/>
              </w:rPr>
              <w:t xml:space="preserve">r et al </w:t>
            </w:r>
            <w:r>
              <w:rPr>
                <w:rFonts w:ascii="Garamond" w:hAnsi="Garamond"/>
                <w:lang w:val="en-AU"/>
              </w:rPr>
              <w:t xml:space="preserve">focused on </w:t>
            </w:r>
            <w:r w:rsidRPr="000A1AE6">
              <w:rPr>
                <w:rFonts w:ascii="Garamond" w:hAnsi="Garamond"/>
                <w:lang w:val="en-AU"/>
              </w:rPr>
              <w:t xml:space="preserve">the literature </w:t>
            </w:r>
            <w:r>
              <w:rPr>
                <w:rFonts w:ascii="Garamond" w:hAnsi="Garamond"/>
                <w:lang w:val="en-AU"/>
              </w:rPr>
              <w:t xml:space="preserve">examining </w:t>
            </w:r>
            <w:r w:rsidRPr="000A1AE6">
              <w:rPr>
                <w:rFonts w:ascii="Garamond" w:hAnsi="Garamond"/>
                <w:lang w:val="en-AU"/>
              </w:rPr>
              <w:t xml:space="preserve">the views and experiences of patients/family members and healthcare </w:t>
            </w:r>
            <w:r>
              <w:rPr>
                <w:rFonts w:ascii="Garamond" w:hAnsi="Garamond"/>
                <w:lang w:val="en-AU"/>
              </w:rPr>
              <w:t>workers</w:t>
            </w:r>
            <w:r w:rsidRPr="000A1AE6">
              <w:rPr>
                <w:rFonts w:ascii="Garamond" w:hAnsi="Garamond"/>
                <w:lang w:val="en-AU"/>
              </w:rPr>
              <w:t xml:space="preserve"> on the disclosure of </w:t>
            </w:r>
            <w:r w:rsidR="005C06DF" w:rsidRPr="000A1AE6">
              <w:rPr>
                <w:rFonts w:ascii="Garamond" w:hAnsi="Garamond"/>
                <w:lang w:val="en-AU"/>
              </w:rPr>
              <w:t>adverse</w:t>
            </w:r>
            <w:r w:rsidRPr="000A1AE6">
              <w:rPr>
                <w:rFonts w:ascii="Garamond" w:hAnsi="Garamond"/>
                <w:lang w:val="en-AU"/>
              </w:rPr>
              <w:t xml:space="preserve"> events</w:t>
            </w:r>
            <w:r>
              <w:rPr>
                <w:rFonts w:ascii="Garamond" w:hAnsi="Garamond"/>
                <w:lang w:val="en-AU"/>
              </w:rPr>
              <w:t>. Based on 15 studies, the authors report that while both groups seek disclosure, there is a discontinuity between the views and expectations which can be realised as barriers to disclosure that is effective for all parties.</w:t>
            </w:r>
          </w:p>
        </w:tc>
      </w:tr>
    </w:tbl>
    <w:p w:rsidR="0093643F" w:rsidRDefault="0093643F" w:rsidP="0093643F">
      <w:pPr>
        <w:rPr>
          <w:rFonts w:ascii="Garamond" w:hAnsi="Garamond"/>
          <w:lang w:val="en-AU"/>
        </w:rPr>
      </w:pPr>
    </w:p>
    <w:p w:rsidR="0093643F" w:rsidRDefault="0093643F" w:rsidP="0093643F">
      <w:pPr>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communicating for safety, see </w:t>
      </w:r>
      <w:hyperlink r:id="rId26" w:history="1">
        <w:r w:rsidRPr="00016467">
          <w:rPr>
            <w:rStyle w:val="Hyperlink"/>
            <w:rFonts w:ascii="Garamond" w:hAnsi="Garamond"/>
            <w:lang w:val="en-AU"/>
          </w:rPr>
          <w:t>https://www.safetyandquality.gov.au/our-work/communicating-safety</w:t>
        </w:r>
      </w:hyperlink>
    </w:p>
    <w:p w:rsidR="0093643F" w:rsidRDefault="0093643F" w:rsidP="0093643F">
      <w:pPr>
        <w:rPr>
          <w:rFonts w:ascii="Garamond" w:hAnsi="Garamond"/>
          <w:lang w:val="en-AU"/>
        </w:rPr>
      </w:pPr>
    </w:p>
    <w:p w:rsidR="0093643F" w:rsidRDefault="0093643F" w:rsidP="0093643F">
      <w:pPr>
        <w:rPr>
          <w:rFonts w:ascii="Garamond" w:hAnsi="Garamond"/>
          <w:lang w:val="en-AU"/>
        </w:rPr>
      </w:pPr>
      <w:r>
        <w:rPr>
          <w:rFonts w:ascii="Garamond" w:hAnsi="Garamond"/>
          <w:lang w:val="en-AU"/>
        </w:rPr>
        <w:t xml:space="preserve">For resources, see the Communicating for Safety resource portal at </w:t>
      </w:r>
      <w:hyperlink r:id="rId27" w:history="1">
        <w:r w:rsidRPr="00016467">
          <w:rPr>
            <w:rStyle w:val="Hyperlink"/>
            <w:rFonts w:ascii="Garamond" w:hAnsi="Garamond"/>
            <w:lang w:val="en-AU"/>
          </w:rPr>
          <w:t>https://c4sportal.safetyandquality.gov.au/</w:t>
        </w:r>
      </w:hyperlink>
    </w:p>
    <w:p w:rsidR="0093643F" w:rsidRDefault="0093643F" w:rsidP="0093643F">
      <w:pPr>
        <w:keepNext/>
        <w:keepLines/>
        <w:autoSpaceDE w:val="0"/>
        <w:autoSpaceDN w:val="0"/>
        <w:adjustRightInd w:val="0"/>
        <w:rPr>
          <w:rFonts w:ascii="Garamond" w:hAnsi="Garamond"/>
          <w:lang w:val="en-AU"/>
        </w:rPr>
      </w:pPr>
    </w:p>
    <w:p w:rsidR="0093643F" w:rsidRDefault="0093643F" w:rsidP="0093643F">
      <w:pPr>
        <w:keepNext/>
        <w:keepLines/>
        <w:autoSpaceDE w:val="0"/>
        <w:autoSpaceDN w:val="0"/>
        <w:adjustRightInd w:val="0"/>
        <w:rPr>
          <w:rFonts w:ascii="Garamond" w:hAnsi="Garamond"/>
          <w:lang w:val="en-AU"/>
        </w:rPr>
      </w:pPr>
      <w:r w:rsidRPr="00834C75">
        <w:rPr>
          <w:rFonts w:ascii="Garamond" w:hAnsi="Garamond"/>
          <w:lang w:val="en-AU"/>
        </w:rPr>
        <w:t xml:space="preserve">For information on the Commission’s work on </w:t>
      </w:r>
      <w:r>
        <w:rPr>
          <w:rFonts w:ascii="Garamond" w:hAnsi="Garamond"/>
          <w:lang w:val="en-AU"/>
        </w:rPr>
        <w:t xml:space="preserve">open disclosure, including the </w:t>
      </w:r>
      <w:r w:rsidRPr="0093643F">
        <w:rPr>
          <w:rFonts w:ascii="Garamond" w:hAnsi="Garamond"/>
          <w:i/>
          <w:lang w:val="en-AU"/>
        </w:rPr>
        <w:t>Australian Open Disclosure Framework</w:t>
      </w:r>
      <w:r>
        <w:rPr>
          <w:rFonts w:ascii="Garamond" w:hAnsi="Garamond"/>
          <w:lang w:val="en-AU"/>
        </w:rPr>
        <w:t xml:space="preserve">, see </w:t>
      </w:r>
      <w:hyperlink r:id="rId28" w:history="1">
        <w:r w:rsidRPr="00016467">
          <w:rPr>
            <w:rStyle w:val="Hyperlink"/>
            <w:rFonts w:ascii="Garamond" w:hAnsi="Garamond"/>
            <w:lang w:val="en-AU"/>
          </w:rPr>
          <w:t>https://www.safetyandquality.gov.au/our-work/clinical-governance/open-disclosure</w:t>
        </w:r>
      </w:hyperlink>
    </w:p>
    <w:p w:rsidR="0093643F" w:rsidRDefault="0093643F" w:rsidP="0093643F">
      <w:pPr>
        <w:keepNext/>
        <w:keepLines/>
        <w:autoSpaceDE w:val="0"/>
        <w:autoSpaceDN w:val="0"/>
        <w:adjustRightInd w:val="0"/>
        <w:rPr>
          <w:rFonts w:ascii="Garamond" w:hAnsi="Garamond"/>
          <w:lang w:val="en-AU"/>
        </w:rPr>
      </w:pPr>
    </w:p>
    <w:p w:rsidR="007D33D7" w:rsidRPr="00301960" w:rsidRDefault="007D33D7" w:rsidP="007D33D7">
      <w:pPr>
        <w:keepNext/>
        <w:keepLines/>
        <w:autoSpaceDE w:val="0"/>
        <w:autoSpaceDN w:val="0"/>
        <w:adjustRightInd w:val="0"/>
        <w:rPr>
          <w:rFonts w:ascii="Garamond" w:hAnsi="Garamond"/>
          <w:i/>
          <w:lang w:val="en-AU"/>
        </w:rPr>
      </w:pPr>
      <w:r w:rsidRPr="00301960">
        <w:rPr>
          <w:rFonts w:ascii="Garamond" w:hAnsi="Garamond"/>
          <w:i/>
          <w:lang w:val="en-AU"/>
        </w:rPr>
        <w:t>Prevalence of harmful diagnostic errors in hospitalised adults: a systematic review and meta-analysis</w:t>
      </w:r>
    </w:p>
    <w:p w:rsidR="007D33D7" w:rsidRDefault="007D33D7" w:rsidP="007D33D7">
      <w:pPr>
        <w:keepNext/>
        <w:keepLines/>
        <w:autoSpaceDE w:val="0"/>
        <w:autoSpaceDN w:val="0"/>
        <w:adjustRightInd w:val="0"/>
        <w:rPr>
          <w:rFonts w:ascii="Garamond" w:hAnsi="Garamond"/>
          <w:lang w:val="en-AU"/>
        </w:rPr>
      </w:pPr>
      <w:r w:rsidRPr="00301960">
        <w:rPr>
          <w:rFonts w:ascii="Garamond" w:hAnsi="Garamond"/>
          <w:lang w:val="en-AU"/>
        </w:rPr>
        <w:t>Gunderson CG, Bilan VP, Holleck JL, Nickerson P, Cherry BM, Chui P, et al</w:t>
      </w:r>
    </w:p>
    <w:p w:rsidR="007D33D7" w:rsidRDefault="007D33D7" w:rsidP="007D33D7">
      <w:pPr>
        <w:keepNext/>
        <w:keepLines/>
        <w:autoSpaceDE w:val="0"/>
        <w:autoSpaceDN w:val="0"/>
        <w:adjustRightInd w:val="0"/>
        <w:rPr>
          <w:rFonts w:ascii="Garamond" w:hAnsi="Garamond"/>
          <w:lang w:val="en-AU"/>
        </w:rPr>
      </w:pPr>
      <w:r w:rsidRPr="00301960">
        <w:rPr>
          <w:rFonts w:ascii="Garamond" w:hAnsi="Garamond"/>
          <w:lang w:val="en-AU"/>
        </w:rPr>
        <w:t>BMJ Quality &amp; Safety. 202</w:t>
      </w:r>
      <w:r>
        <w:rPr>
          <w:rFonts w:ascii="Garamond" w:hAnsi="Garamond"/>
          <w:lang w:val="en-AU"/>
        </w:rPr>
        <w:t>0 [epub]</w:t>
      </w:r>
      <w:r w:rsidRPr="0030196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Style w:val="Hyperlink"/>
                <w:rFonts w:ascii="Garamond" w:hAnsi="Garamond"/>
                <w:color w:val="auto"/>
                <w:u w:val="none"/>
                <w:lang w:val="en-AU"/>
              </w:rPr>
            </w:pPr>
            <w:hyperlink r:id="rId29" w:history="1">
              <w:r w:rsidRPr="00016467">
                <w:rPr>
                  <w:rStyle w:val="Hyperlink"/>
                  <w:rFonts w:ascii="Garamond" w:hAnsi="Garamond"/>
                  <w:lang w:val="en-AU"/>
                </w:rPr>
                <w:t>https://doi.org/10.1136/bmjqs-2019-010822</w:t>
              </w:r>
            </w:hyperlink>
          </w:p>
        </w:tc>
      </w:tr>
      <w:tr w:rsidR="007D33D7" w:rsidRPr="000170DA" w:rsidTr="009E74A4">
        <w:tc>
          <w:tcPr>
            <w:tcW w:w="1080" w:type="dxa"/>
            <w:tcBorders>
              <w:top w:val="single" w:sz="4" w:space="0" w:color="auto"/>
              <w:left w:val="single" w:sz="4" w:space="0" w:color="auto"/>
              <w:bottom w:val="single" w:sz="4" w:space="0" w:color="auto"/>
              <w:right w:val="single" w:sz="4" w:space="0" w:color="auto"/>
            </w:tcBorders>
            <w:vAlign w:val="center"/>
          </w:tcPr>
          <w:p w:rsidR="007D33D7" w:rsidRPr="000170DA" w:rsidRDefault="007D33D7" w:rsidP="009E74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D33D7" w:rsidRPr="007A13C1" w:rsidRDefault="007D33D7" w:rsidP="00C83245">
            <w:pPr>
              <w:keepNext/>
              <w:keepLines/>
              <w:autoSpaceDE w:val="0"/>
              <w:autoSpaceDN w:val="0"/>
              <w:adjustRightInd w:val="0"/>
              <w:rPr>
                <w:rFonts w:ascii="Garamond" w:hAnsi="Garamond"/>
                <w:lang w:val="en-AU"/>
              </w:rPr>
            </w:pPr>
            <w:r>
              <w:rPr>
                <w:rFonts w:ascii="Garamond" w:hAnsi="Garamond"/>
                <w:lang w:val="en-AU"/>
              </w:rPr>
              <w:t xml:space="preserve">Diagnostic error of various forms has attracted much interest in recent years. However, the extent and impact has not </w:t>
            </w:r>
            <w:r w:rsidR="00C83245">
              <w:rPr>
                <w:rFonts w:ascii="Garamond" w:hAnsi="Garamond"/>
                <w:lang w:val="en-AU"/>
              </w:rPr>
              <w:t xml:space="preserve">easily understood. This study sought to </w:t>
            </w:r>
            <w:r w:rsidR="00C83245" w:rsidRPr="00C83245">
              <w:rPr>
                <w:rFonts w:ascii="Garamond" w:hAnsi="Garamond"/>
                <w:lang w:val="en-AU"/>
              </w:rPr>
              <w:t>estimate the prevalence and nature of harmful diagnostic errors in hospitalised patients</w:t>
            </w:r>
            <w:r w:rsidR="00C83245">
              <w:rPr>
                <w:rFonts w:ascii="Garamond" w:hAnsi="Garamond"/>
                <w:lang w:val="en-AU"/>
              </w:rPr>
              <w:t xml:space="preserve"> by undertaking a systematic review of the literature</w:t>
            </w:r>
            <w:r w:rsidR="00C83245" w:rsidRPr="00C83245">
              <w:rPr>
                <w:rFonts w:ascii="Garamond" w:hAnsi="Garamond"/>
                <w:lang w:val="en-AU"/>
              </w:rPr>
              <w:t>.</w:t>
            </w:r>
            <w:r w:rsidR="00C83245">
              <w:rPr>
                <w:rFonts w:ascii="Garamond" w:hAnsi="Garamond"/>
                <w:lang w:val="en-AU"/>
              </w:rPr>
              <w:t xml:space="preserve"> Based on 22 studies covering </w:t>
            </w:r>
            <w:r w:rsidR="00C83245" w:rsidRPr="00C83245">
              <w:rPr>
                <w:rFonts w:ascii="Garamond" w:hAnsi="Garamond"/>
                <w:lang w:val="en-AU"/>
              </w:rPr>
              <w:t>80</w:t>
            </w:r>
            <w:r w:rsidR="00C83245" w:rsidRPr="00C83245">
              <w:rPr>
                <w:lang w:val="en-AU"/>
              </w:rPr>
              <w:t> </w:t>
            </w:r>
            <w:r w:rsidR="00C83245" w:rsidRPr="00C83245">
              <w:rPr>
                <w:rFonts w:ascii="Garamond" w:hAnsi="Garamond"/>
                <w:lang w:val="en-AU"/>
              </w:rPr>
              <w:t>026 patients and 760 harmful diagnostic errors</w:t>
            </w:r>
            <w:r w:rsidR="00C83245">
              <w:rPr>
                <w:rFonts w:ascii="Garamond" w:hAnsi="Garamond"/>
                <w:lang w:val="en-AU"/>
              </w:rPr>
              <w:t xml:space="preserve">, the authors report that </w:t>
            </w:r>
            <w:r>
              <w:rPr>
                <w:rFonts w:ascii="Garamond" w:hAnsi="Garamond"/>
                <w:lang w:val="en-AU"/>
              </w:rPr>
              <w:t>‘</w:t>
            </w:r>
            <w:r w:rsidRPr="00B82636">
              <w:rPr>
                <w:rFonts w:ascii="Garamond" w:hAnsi="Garamond"/>
                <w:lang w:val="en-AU"/>
              </w:rPr>
              <w:t xml:space="preserve">Based on physician review, </w:t>
            </w:r>
            <w:r w:rsidRPr="00B82636">
              <w:rPr>
                <w:rFonts w:ascii="Garamond" w:hAnsi="Garamond"/>
                <w:b/>
                <w:lang w:val="en-AU"/>
              </w:rPr>
              <w:t>at least 0.7% of adult admissions involve a harmful diagnostic error</w:t>
            </w:r>
            <w:r w:rsidRPr="00B82636">
              <w:rPr>
                <w:rFonts w:ascii="Garamond" w:hAnsi="Garamond"/>
                <w:lang w:val="en-AU"/>
              </w:rPr>
              <w:t>. A wide range of diseases are missed, including many common diseases. Fourteen diagnoses account for more than half of all diagnostic errors. The finding that a wide range of common diagnoses are missed implies that efforts to improve diagnosis must target the basic processes of diagnosis, including both cognitive and system-related factors.</w:t>
            </w:r>
            <w:r>
              <w:rPr>
                <w:rFonts w:ascii="Garamond" w:hAnsi="Garamond"/>
                <w:lang w:val="en-AU"/>
              </w:rPr>
              <w:t>’</w:t>
            </w:r>
          </w:p>
        </w:tc>
      </w:tr>
    </w:tbl>
    <w:p w:rsidR="007D33D7" w:rsidRDefault="007D33D7" w:rsidP="007D33D7">
      <w:pPr>
        <w:rPr>
          <w:rFonts w:ascii="Garamond" w:hAnsi="Garamond"/>
          <w:lang w:val="en-AU"/>
        </w:rPr>
      </w:pPr>
    </w:p>
    <w:p w:rsidR="00BA47D6" w:rsidRDefault="00BA47D6" w:rsidP="00BA47D6">
      <w:pPr>
        <w:keepNext/>
        <w:rPr>
          <w:rFonts w:ascii="Garamond" w:hAnsi="Garamond"/>
          <w:i/>
          <w:lang w:val="en-AU"/>
        </w:rPr>
      </w:pPr>
      <w:r w:rsidRPr="00BA47D6">
        <w:rPr>
          <w:rFonts w:ascii="Garamond" w:hAnsi="Garamond"/>
          <w:i/>
          <w:lang w:val="en-AU"/>
        </w:rPr>
        <w:lastRenderedPageBreak/>
        <w:t>Australian Health Review</w:t>
      </w:r>
    </w:p>
    <w:p w:rsidR="00BA47D6" w:rsidRPr="00612D3D" w:rsidRDefault="00BA47D6" w:rsidP="00BA47D6">
      <w:pPr>
        <w:keepNext/>
        <w:rPr>
          <w:rFonts w:ascii="Garamond" w:hAnsi="Garamond"/>
          <w:lang w:val="en-AU"/>
        </w:rPr>
      </w:pPr>
      <w:r w:rsidRPr="00BA47D6">
        <w:rPr>
          <w:rFonts w:ascii="Garamond" w:hAnsi="Garamond"/>
          <w:lang w:val="en-AU"/>
        </w:rPr>
        <w:t>Volume 44 Number 2 2020</w:t>
      </w:r>
    </w:p>
    <w:tbl>
      <w:tblPr>
        <w:tblStyle w:val="TableGrid"/>
        <w:tblW w:w="9360" w:type="dxa"/>
        <w:tblInd w:w="288" w:type="dxa"/>
        <w:tblLayout w:type="fixed"/>
        <w:tblLook w:val="01E0" w:firstRow="1" w:lastRow="1" w:firstColumn="1" w:lastColumn="1" w:noHBand="0" w:noVBand="0"/>
      </w:tblPr>
      <w:tblGrid>
        <w:gridCol w:w="1080"/>
        <w:gridCol w:w="8280"/>
      </w:tblGrid>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6706B4" w:rsidRDefault="005C06DF" w:rsidP="004B01D8">
            <w:pPr>
              <w:keepNext/>
              <w:rPr>
                <w:rStyle w:val="Hyperlink"/>
                <w:rFonts w:ascii="Garamond" w:hAnsi="Garamond"/>
                <w:color w:val="auto"/>
                <w:u w:val="none"/>
                <w:lang w:val="en-AU"/>
              </w:rPr>
            </w:pPr>
            <w:hyperlink r:id="rId30" w:history="1">
              <w:r w:rsidR="00BA47D6" w:rsidRPr="00A2671D">
                <w:rPr>
                  <w:rStyle w:val="Hyperlink"/>
                  <w:rFonts w:ascii="Garamond" w:hAnsi="Garamond"/>
                  <w:lang w:val="en-AU"/>
                </w:rPr>
                <w:t>https://www.publish.csiro.au/ah/issue/9733</w:t>
              </w:r>
            </w:hyperlink>
            <w:r w:rsidR="00BA47D6">
              <w:rPr>
                <w:rStyle w:val="Hyperlink"/>
                <w:rFonts w:ascii="Garamond" w:hAnsi="Garamond"/>
                <w:color w:val="auto"/>
                <w:u w:val="none"/>
                <w:lang w:val="en-AU"/>
              </w:rPr>
              <w:t xml:space="preserve"> </w:t>
            </w:r>
          </w:p>
        </w:tc>
      </w:tr>
      <w:tr w:rsidR="00BA47D6" w:rsidRPr="000170DA" w:rsidTr="004B01D8">
        <w:tc>
          <w:tcPr>
            <w:tcW w:w="1080" w:type="dxa"/>
            <w:tcBorders>
              <w:top w:val="single" w:sz="4" w:space="0" w:color="auto"/>
              <w:left w:val="single" w:sz="4" w:space="0" w:color="auto"/>
              <w:bottom w:val="single" w:sz="4" w:space="0" w:color="auto"/>
              <w:right w:val="single" w:sz="4" w:space="0" w:color="auto"/>
            </w:tcBorders>
            <w:vAlign w:val="center"/>
          </w:tcPr>
          <w:p w:rsidR="00BA47D6" w:rsidRPr="000170DA" w:rsidRDefault="00BA47D6" w:rsidP="004B01D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47D6" w:rsidRPr="007C3778" w:rsidRDefault="00BA47D6" w:rsidP="004B01D8">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BA47D6">
              <w:rPr>
                <w:rFonts w:ascii="Garamond" w:hAnsi="Garamond"/>
                <w:i/>
                <w:lang w:val="en-AU"/>
              </w:rPr>
              <w:t>Australian Health Review</w:t>
            </w:r>
            <w:r w:rsidRPr="00B440ED">
              <w:rPr>
                <w:rFonts w:ascii="Garamond" w:hAnsi="Garamond"/>
                <w:lang w:val="en-AU"/>
              </w:rPr>
              <w:t xml:space="preserve"> has been published</w:t>
            </w:r>
            <w:r>
              <w:rPr>
                <w:rFonts w:ascii="Garamond" w:hAnsi="Garamond"/>
                <w:lang w:val="en-AU"/>
              </w:rPr>
              <w:t xml:space="preserve"> with a special focus on </w:t>
            </w:r>
            <w:r w:rsidRPr="00BA47D6">
              <w:rPr>
                <w:rFonts w:ascii="Garamond" w:hAnsi="Garamond"/>
                <w:b/>
                <w:lang w:val="en-AU"/>
              </w:rPr>
              <w:t>Nursing</w:t>
            </w:r>
            <w:r>
              <w:rPr>
                <w:rFonts w:ascii="Garamond" w:hAnsi="Garamond"/>
                <w:lang w:val="en-AU"/>
              </w:rPr>
              <w:t xml:space="preserve"> and another on </w:t>
            </w:r>
            <w:r w:rsidRPr="00BA47D6">
              <w:rPr>
                <w:rFonts w:ascii="Garamond" w:hAnsi="Garamond"/>
                <w:b/>
                <w:lang w:val="en-AU"/>
              </w:rPr>
              <w:t>Close the Gap</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BA47D6">
              <w:rPr>
                <w:rFonts w:ascii="Garamond" w:hAnsi="Garamond"/>
                <w:i/>
                <w:lang w:val="en-AU"/>
              </w:rPr>
              <w:t>Australian Health Review</w:t>
            </w:r>
            <w:r w:rsidRPr="00B440ED">
              <w:rPr>
                <w:rFonts w:ascii="Garamond" w:hAnsi="Garamond"/>
                <w:lang w:val="en-AU"/>
              </w:rPr>
              <w:t xml:space="preserve"> include:</w:t>
            </w:r>
          </w:p>
          <w:p w:rsidR="00BA47D6" w:rsidRPr="004369CB" w:rsidRDefault="00BA47D6" w:rsidP="006358CA">
            <w:pPr>
              <w:pStyle w:val="ListParagraph"/>
              <w:numPr>
                <w:ilvl w:val="0"/>
                <w:numId w:val="15"/>
              </w:numPr>
              <w:rPr>
                <w:rFonts w:ascii="Garamond" w:hAnsi="Garamond"/>
                <w:lang w:val="en-AU"/>
              </w:rPr>
            </w:pPr>
            <w:r w:rsidRPr="004369CB">
              <w:rPr>
                <w:rFonts w:ascii="Garamond" w:hAnsi="Garamond"/>
                <w:lang w:val="en-AU"/>
              </w:rPr>
              <w:t xml:space="preserve">Realising the </w:t>
            </w:r>
            <w:r w:rsidRPr="004369CB">
              <w:rPr>
                <w:rFonts w:ascii="Garamond" w:hAnsi="Garamond"/>
                <w:b/>
                <w:lang w:val="en-AU"/>
              </w:rPr>
              <w:t>value of nursing and midwifery</w:t>
            </w:r>
            <w:r w:rsidR="004369CB" w:rsidRPr="004369CB">
              <w:rPr>
                <w:rFonts w:ascii="Garamond" w:hAnsi="Garamond"/>
                <w:lang w:val="en-AU"/>
              </w:rPr>
              <w:t xml:space="preserve"> (</w:t>
            </w:r>
            <w:r w:rsidRPr="004369CB">
              <w:rPr>
                <w:rFonts w:ascii="Garamond" w:hAnsi="Garamond"/>
                <w:lang w:val="en-AU"/>
              </w:rPr>
              <w:t>Alison J McMillan</w:t>
            </w:r>
            <w:r w:rsidR="004369CB">
              <w:rPr>
                <w:rFonts w:ascii="Garamond" w:hAnsi="Garamond"/>
                <w:lang w:val="en-AU"/>
              </w:rPr>
              <w:t>)</w:t>
            </w:r>
          </w:p>
          <w:p w:rsidR="00BA47D6" w:rsidRPr="004369CB" w:rsidRDefault="00BA47D6" w:rsidP="00F06096">
            <w:pPr>
              <w:pStyle w:val="ListParagraph"/>
              <w:numPr>
                <w:ilvl w:val="0"/>
                <w:numId w:val="15"/>
              </w:numPr>
              <w:rPr>
                <w:rFonts w:ascii="Garamond" w:hAnsi="Garamond"/>
                <w:lang w:val="en-AU"/>
              </w:rPr>
            </w:pPr>
            <w:r w:rsidRPr="00775A5D">
              <w:rPr>
                <w:rFonts w:ascii="Garamond" w:hAnsi="Garamond"/>
                <w:b/>
                <w:lang w:val="en-AU"/>
              </w:rPr>
              <w:t>International Year of the Nurse and the Midwife</w:t>
            </w:r>
            <w:r w:rsidR="004369CB" w:rsidRPr="004369CB">
              <w:rPr>
                <w:rFonts w:ascii="Garamond" w:hAnsi="Garamond"/>
                <w:lang w:val="en-AU"/>
              </w:rPr>
              <w:t xml:space="preserve"> (</w:t>
            </w:r>
            <w:r w:rsidRPr="004369CB">
              <w:rPr>
                <w:rFonts w:ascii="Garamond" w:hAnsi="Garamond"/>
                <w:lang w:val="en-AU"/>
              </w:rPr>
              <w:t>Sue Matthews</w:t>
            </w:r>
          </w:p>
          <w:p w:rsidR="00BA47D6" w:rsidRPr="00775A5D" w:rsidRDefault="00BA47D6" w:rsidP="003F4839">
            <w:pPr>
              <w:pStyle w:val="ListParagraph"/>
              <w:numPr>
                <w:ilvl w:val="0"/>
                <w:numId w:val="15"/>
              </w:numPr>
              <w:rPr>
                <w:rFonts w:ascii="Garamond" w:hAnsi="Garamond"/>
                <w:lang w:val="en-AU"/>
              </w:rPr>
            </w:pPr>
            <w:r w:rsidRPr="00775A5D">
              <w:rPr>
                <w:rFonts w:ascii="Garamond" w:hAnsi="Garamond"/>
                <w:lang w:val="en-AU"/>
              </w:rPr>
              <w:t xml:space="preserve">Liability and collaborative arrangements for </w:t>
            </w:r>
            <w:r w:rsidRPr="00775A5D">
              <w:rPr>
                <w:rFonts w:ascii="Garamond" w:hAnsi="Garamond"/>
                <w:b/>
                <w:lang w:val="en-AU"/>
              </w:rPr>
              <w:t>nurse practitioner practice in Australia</w:t>
            </w:r>
            <w:r w:rsidR="00775A5D" w:rsidRPr="00775A5D">
              <w:rPr>
                <w:rFonts w:ascii="Garamond" w:hAnsi="Garamond"/>
                <w:lang w:val="en-AU"/>
              </w:rPr>
              <w:t xml:space="preserve"> (</w:t>
            </w:r>
            <w:r w:rsidRPr="00775A5D">
              <w:rPr>
                <w:rFonts w:ascii="Garamond" w:hAnsi="Garamond"/>
                <w:lang w:val="en-AU"/>
              </w:rPr>
              <w:t>Mary Chiarella, Jane Currie and Tim Wand</w:t>
            </w:r>
            <w:r w:rsidR="00775A5D">
              <w:rPr>
                <w:rFonts w:ascii="Garamond" w:hAnsi="Garamond"/>
                <w:lang w:val="en-AU"/>
              </w:rPr>
              <w:t>)</w:t>
            </w:r>
          </w:p>
          <w:p w:rsidR="00BA47D6" w:rsidRPr="00775A5D" w:rsidRDefault="00BA47D6" w:rsidP="004B6274">
            <w:pPr>
              <w:pStyle w:val="ListParagraph"/>
              <w:numPr>
                <w:ilvl w:val="0"/>
                <w:numId w:val="15"/>
              </w:numPr>
              <w:rPr>
                <w:rFonts w:ascii="Garamond" w:hAnsi="Garamond"/>
                <w:lang w:val="en-AU"/>
              </w:rPr>
            </w:pPr>
            <w:r w:rsidRPr="00775A5D">
              <w:rPr>
                <w:rFonts w:ascii="Garamond" w:hAnsi="Garamond"/>
                <w:lang w:val="en-AU"/>
              </w:rPr>
              <w:t xml:space="preserve">Governance of skilled migration and registration of </w:t>
            </w:r>
            <w:r w:rsidRPr="00775A5D">
              <w:rPr>
                <w:rFonts w:ascii="Garamond" w:hAnsi="Garamond"/>
                <w:b/>
                <w:lang w:val="en-AU"/>
              </w:rPr>
              <w:t>internationally qualified health practitioners</w:t>
            </w:r>
            <w:r w:rsidRPr="00775A5D">
              <w:rPr>
                <w:rFonts w:ascii="Garamond" w:hAnsi="Garamond"/>
                <w:lang w:val="en-AU"/>
              </w:rPr>
              <w:t>: an Australian policy perspective</w:t>
            </w:r>
            <w:r w:rsidR="00775A5D" w:rsidRPr="00775A5D">
              <w:rPr>
                <w:rFonts w:ascii="Garamond" w:hAnsi="Garamond"/>
                <w:lang w:val="en-AU"/>
              </w:rPr>
              <w:t xml:space="preserve"> (</w:t>
            </w:r>
            <w:r w:rsidRPr="00775A5D">
              <w:rPr>
                <w:rFonts w:ascii="Garamond" w:hAnsi="Garamond"/>
                <w:lang w:val="en-AU"/>
              </w:rPr>
              <w:t>Melissa Cooper, Philippa Rasmussen and Judy Magarey</w:t>
            </w:r>
            <w:r w:rsidR="00775A5D">
              <w:rPr>
                <w:rFonts w:ascii="Garamond" w:hAnsi="Garamond"/>
                <w:lang w:val="en-AU"/>
              </w:rPr>
              <w:t>)</w:t>
            </w:r>
          </w:p>
          <w:p w:rsidR="00BA47D6" w:rsidRPr="00775A5D" w:rsidRDefault="00BA47D6" w:rsidP="00DC57B4">
            <w:pPr>
              <w:pStyle w:val="ListParagraph"/>
              <w:numPr>
                <w:ilvl w:val="0"/>
                <w:numId w:val="15"/>
              </w:numPr>
              <w:rPr>
                <w:rFonts w:ascii="Garamond" w:hAnsi="Garamond"/>
                <w:lang w:val="en-AU"/>
              </w:rPr>
            </w:pPr>
            <w:r w:rsidRPr="00775A5D">
              <w:rPr>
                <w:rFonts w:ascii="Garamond" w:hAnsi="Garamond"/>
                <w:lang w:val="en-AU"/>
              </w:rPr>
              <w:t xml:space="preserve">Management and outcomes of </w:t>
            </w:r>
            <w:r w:rsidRPr="00775A5D">
              <w:rPr>
                <w:rFonts w:ascii="Garamond" w:hAnsi="Garamond"/>
                <w:b/>
                <w:lang w:val="en-AU"/>
              </w:rPr>
              <w:t>health practitioner complaints in Australia</w:t>
            </w:r>
            <w:r w:rsidRPr="00775A5D">
              <w:rPr>
                <w:rFonts w:ascii="Garamond" w:hAnsi="Garamond"/>
                <w:lang w:val="en-AU"/>
              </w:rPr>
              <w:t>: a comparison of the national and New South Wales systems</w:t>
            </w:r>
            <w:r w:rsidR="00775A5D" w:rsidRPr="00775A5D">
              <w:rPr>
                <w:rFonts w:ascii="Garamond" w:hAnsi="Garamond"/>
                <w:lang w:val="en-AU"/>
              </w:rPr>
              <w:t xml:space="preserve"> (</w:t>
            </w:r>
            <w:r w:rsidRPr="00775A5D">
              <w:rPr>
                <w:rFonts w:ascii="Garamond" w:hAnsi="Garamond"/>
                <w:lang w:val="en-AU"/>
              </w:rPr>
              <w:t>Merrilyn Walton, Patrick J Kelly, E. Mary Chiarella and Terry Carney</w:t>
            </w:r>
            <w:r w:rsidR="00775A5D">
              <w:rPr>
                <w:rFonts w:ascii="Garamond" w:hAnsi="Garamond"/>
                <w:lang w:val="en-AU"/>
              </w:rPr>
              <w:t>)</w:t>
            </w:r>
          </w:p>
          <w:p w:rsidR="00BA47D6" w:rsidRPr="00775A5D" w:rsidRDefault="00775A5D" w:rsidP="003331F2">
            <w:pPr>
              <w:pStyle w:val="ListParagraph"/>
              <w:numPr>
                <w:ilvl w:val="0"/>
                <w:numId w:val="15"/>
              </w:numPr>
              <w:rPr>
                <w:rFonts w:ascii="Garamond" w:hAnsi="Garamond"/>
                <w:lang w:val="en-AU"/>
              </w:rPr>
            </w:pPr>
            <w:r w:rsidRPr="00775A5D">
              <w:rPr>
                <w:rFonts w:ascii="Garamond" w:hAnsi="Garamond"/>
                <w:b/>
                <w:lang w:val="en-AU"/>
              </w:rPr>
              <w:t>S</w:t>
            </w:r>
            <w:r w:rsidR="00BA47D6" w:rsidRPr="00775A5D">
              <w:rPr>
                <w:rFonts w:ascii="Garamond" w:hAnsi="Garamond"/>
                <w:b/>
                <w:lang w:val="en-AU"/>
              </w:rPr>
              <w:t>erious misconduct of health professionals</w:t>
            </w:r>
            <w:r w:rsidR="00BA47D6" w:rsidRPr="00775A5D">
              <w:rPr>
                <w:rFonts w:ascii="Garamond" w:hAnsi="Garamond"/>
                <w:lang w:val="en-AU"/>
              </w:rPr>
              <w:t xml:space="preserve"> in disciplinary tribunals under the National Law 2010–17</w:t>
            </w:r>
            <w:r w:rsidRPr="00775A5D">
              <w:rPr>
                <w:rFonts w:ascii="Garamond" w:hAnsi="Garamond"/>
                <w:lang w:val="en-AU"/>
              </w:rPr>
              <w:t xml:space="preserve"> (</w:t>
            </w:r>
            <w:r w:rsidR="00BA47D6" w:rsidRPr="00775A5D">
              <w:rPr>
                <w:rFonts w:ascii="Garamond" w:hAnsi="Garamond"/>
                <w:lang w:val="en-AU"/>
              </w:rPr>
              <w:t>Jenni Millbank</w:t>
            </w:r>
            <w:r>
              <w:rPr>
                <w:rFonts w:ascii="Garamond" w:hAnsi="Garamond"/>
                <w:lang w:val="en-AU"/>
              </w:rPr>
              <w:t>)</w:t>
            </w:r>
          </w:p>
          <w:p w:rsidR="00BA47D6" w:rsidRPr="00775A5D" w:rsidRDefault="00BA47D6" w:rsidP="000D673F">
            <w:pPr>
              <w:pStyle w:val="ListParagraph"/>
              <w:numPr>
                <w:ilvl w:val="0"/>
                <w:numId w:val="15"/>
              </w:numPr>
              <w:rPr>
                <w:rFonts w:ascii="Garamond" w:hAnsi="Garamond"/>
                <w:lang w:val="en-AU"/>
              </w:rPr>
            </w:pPr>
            <w:r w:rsidRPr="00775A5D">
              <w:rPr>
                <w:rFonts w:ascii="Garamond" w:hAnsi="Garamond"/>
                <w:lang w:val="en-AU"/>
              </w:rPr>
              <w:t xml:space="preserve">Culturally safe and sustainable solution for </w:t>
            </w:r>
            <w:r w:rsidRPr="00775A5D">
              <w:rPr>
                <w:rFonts w:ascii="Garamond" w:hAnsi="Garamond"/>
                <w:b/>
                <w:lang w:val="en-AU"/>
              </w:rPr>
              <w:t>Closing the Gap-registered patients discharging</w:t>
            </w:r>
            <w:r w:rsidRPr="00775A5D">
              <w:rPr>
                <w:rFonts w:ascii="Garamond" w:hAnsi="Garamond"/>
                <w:lang w:val="en-AU"/>
              </w:rPr>
              <w:t xml:space="preserve"> from a tertiary public hospital</w:t>
            </w:r>
            <w:r w:rsidR="00775A5D" w:rsidRPr="00775A5D">
              <w:rPr>
                <w:rFonts w:ascii="Garamond" w:hAnsi="Garamond"/>
                <w:lang w:val="en-AU"/>
              </w:rPr>
              <w:t xml:space="preserve"> (</w:t>
            </w:r>
            <w:r w:rsidRPr="00775A5D">
              <w:rPr>
                <w:rFonts w:ascii="Garamond" w:hAnsi="Garamond"/>
                <w:lang w:val="en-AU"/>
              </w:rPr>
              <w:t xml:space="preserve">Scott Mitchell, Hayley Michael, Stephanie Highden-Smith, Vivian Bryce, Sean Grugan, Hua Bing Yong, Sonia Renouf, Tanya Kitchener and William Y </w:t>
            </w:r>
            <w:r w:rsidR="00775A5D">
              <w:rPr>
                <w:rFonts w:ascii="Garamond" w:hAnsi="Garamond"/>
                <w:lang w:val="en-AU"/>
              </w:rPr>
              <w:t>S</w:t>
            </w:r>
            <w:r w:rsidRPr="00775A5D">
              <w:rPr>
                <w:rFonts w:ascii="Garamond" w:hAnsi="Garamond"/>
                <w:lang w:val="en-AU"/>
              </w:rPr>
              <w:t xml:space="preserve"> Wang</w:t>
            </w:r>
            <w:r w:rsidR="00775A5D">
              <w:rPr>
                <w:rFonts w:ascii="Garamond" w:hAnsi="Garamond"/>
                <w:lang w:val="en-AU"/>
              </w:rPr>
              <w:t>)</w:t>
            </w:r>
          </w:p>
          <w:p w:rsidR="00BA47D6" w:rsidRPr="00775A5D" w:rsidRDefault="00BA47D6" w:rsidP="00A915A1">
            <w:pPr>
              <w:pStyle w:val="ListParagraph"/>
              <w:numPr>
                <w:ilvl w:val="0"/>
                <w:numId w:val="15"/>
              </w:numPr>
              <w:rPr>
                <w:rFonts w:ascii="Garamond" w:hAnsi="Garamond"/>
                <w:lang w:val="en-AU"/>
              </w:rPr>
            </w:pPr>
            <w:r w:rsidRPr="00775A5D">
              <w:rPr>
                <w:rFonts w:ascii="Garamond" w:hAnsi="Garamond"/>
                <w:b/>
                <w:lang w:val="en-AU"/>
              </w:rPr>
              <w:t>Cultural safety in hospitals</w:t>
            </w:r>
            <w:r w:rsidRPr="00775A5D">
              <w:rPr>
                <w:rFonts w:ascii="Garamond" w:hAnsi="Garamond"/>
                <w:lang w:val="en-AU"/>
              </w:rPr>
              <w:t>: validating an empirical measurement tool to capture the Aboriginal patient experience</w:t>
            </w:r>
            <w:r w:rsidR="00775A5D" w:rsidRPr="00775A5D">
              <w:rPr>
                <w:rFonts w:ascii="Garamond" w:hAnsi="Garamond"/>
                <w:lang w:val="en-AU"/>
              </w:rPr>
              <w:t xml:space="preserve"> (</w:t>
            </w:r>
            <w:r w:rsidRPr="00775A5D">
              <w:rPr>
                <w:rFonts w:ascii="Garamond" w:hAnsi="Garamond"/>
                <w:lang w:val="en-AU"/>
              </w:rPr>
              <w:t>Elissa Elvidge, Yin Paradies, Rosemary Aldrich and Carl Holder</w:t>
            </w:r>
            <w:r w:rsidR="00775A5D">
              <w:rPr>
                <w:rFonts w:ascii="Garamond" w:hAnsi="Garamond"/>
                <w:lang w:val="en-AU"/>
              </w:rPr>
              <w:t>)</w:t>
            </w:r>
          </w:p>
          <w:p w:rsidR="00BA47D6" w:rsidRPr="00775A5D" w:rsidRDefault="00BA47D6" w:rsidP="00D92898">
            <w:pPr>
              <w:pStyle w:val="ListParagraph"/>
              <w:numPr>
                <w:ilvl w:val="0"/>
                <w:numId w:val="15"/>
              </w:numPr>
              <w:rPr>
                <w:rFonts w:ascii="Garamond" w:hAnsi="Garamond"/>
                <w:lang w:val="en-AU"/>
              </w:rPr>
            </w:pPr>
            <w:r w:rsidRPr="00775A5D">
              <w:rPr>
                <w:rFonts w:ascii="Garamond" w:hAnsi="Garamond"/>
                <w:lang w:val="en-AU"/>
              </w:rPr>
              <w:t xml:space="preserve">Priorities for improved management of </w:t>
            </w:r>
            <w:r w:rsidRPr="00775A5D">
              <w:rPr>
                <w:rFonts w:ascii="Garamond" w:hAnsi="Garamond"/>
                <w:b/>
                <w:lang w:val="en-AU"/>
              </w:rPr>
              <w:t>acute rheumatic fever and rheumatic heart disease</w:t>
            </w:r>
            <w:r w:rsidRPr="00775A5D">
              <w:rPr>
                <w:rFonts w:ascii="Garamond" w:hAnsi="Garamond"/>
                <w:lang w:val="en-AU"/>
              </w:rPr>
              <w:t>: analysis of cross-sectional continuous quality improvement data in Aboriginal primary healthcare centres in Australia</w:t>
            </w:r>
            <w:r w:rsidR="00775A5D" w:rsidRPr="00775A5D">
              <w:rPr>
                <w:rFonts w:ascii="Garamond" w:hAnsi="Garamond"/>
                <w:lang w:val="en-AU"/>
              </w:rPr>
              <w:t xml:space="preserve"> (</w:t>
            </w:r>
            <w:r w:rsidRPr="00775A5D">
              <w:rPr>
                <w:rFonts w:ascii="Garamond" w:hAnsi="Garamond"/>
                <w:lang w:val="en-AU"/>
              </w:rPr>
              <w:t>Judith M Katzenellenbogen, Daniela Bond-Smith, Anna P Ralph, Mathilda Wilmot, Julie Marsh, Ross Bailie and Veronica Matthews</w:t>
            </w:r>
            <w:r w:rsidR="00775A5D">
              <w:rPr>
                <w:rFonts w:ascii="Garamond" w:hAnsi="Garamond"/>
                <w:lang w:val="en-AU"/>
              </w:rPr>
              <w:t>)</w:t>
            </w:r>
          </w:p>
          <w:p w:rsidR="00BA47D6" w:rsidRPr="00775A5D" w:rsidRDefault="00BA47D6" w:rsidP="0008769F">
            <w:pPr>
              <w:pStyle w:val="ListParagraph"/>
              <w:numPr>
                <w:ilvl w:val="0"/>
                <w:numId w:val="15"/>
              </w:numPr>
              <w:rPr>
                <w:rFonts w:ascii="Garamond" w:hAnsi="Garamond"/>
                <w:lang w:val="en-AU"/>
              </w:rPr>
            </w:pPr>
            <w:r w:rsidRPr="00775A5D">
              <w:rPr>
                <w:rFonts w:ascii="Garamond" w:hAnsi="Garamond"/>
                <w:b/>
                <w:lang w:val="en-AU"/>
              </w:rPr>
              <w:t>Aboriginal and Torres Strait Islander preferences for healthcare settings</w:t>
            </w:r>
            <w:r w:rsidRPr="00775A5D">
              <w:rPr>
                <w:rFonts w:ascii="Garamond" w:hAnsi="Garamond"/>
                <w:lang w:val="en-AU"/>
              </w:rPr>
              <w:t>: effective use of design images in survey research</w:t>
            </w:r>
            <w:r w:rsidR="00775A5D" w:rsidRPr="00775A5D">
              <w:rPr>
                <w:rFonts w:ascii="Garamond" w:hAnsi="Garamond"/>
                <w:lang w:val="en-AU"/>
              </w:rPr>
              <w:t xml:space="preserve"> (</w:t>
            </w:r>
            <w:r w:rsidRPr="00775A5D">
              <w:rPr>
                <w:rFonts w:ascii="Garamond" w:hAnsi="Garamond"/>
                <w:lang w:val="en-AU"/>
              </w:rPr>
              <w:t>Michele Haynes, Timothy O'Rourke, Daphne Nash, Bernard Baffour, Sue York, Carys Chainey, Georgia Betros and Paul Memmott</w:t>
            </w:r>
            <w:r w:rsidR="00775A5D">
              <w:rPr>
                <w:rFonts w:ascii="Garamond" w:hAnsi="Garamond"/>
                <w:lang w:val="en-AU"/>
              </w:rPr>
              <w:t>)</w:t>
            </w:r>
          </w:p>
          <w:p w:rsidR="00BA47D6" w:rsidRPr="00775A5D" w:rsidRDefault="00BA47D6" w:rsidP="006B434F">
            <w:pPr>
              <w:pStyle w:val="ListParagraph"/>
              <w:numPr>
                <w:ilvl w:val="0"/>
                <w:numId w:val="15"/>
              </w:numPr>
              <w:rPr>
                <w:rFonts w:ascii="Garamond" w:hAnsi="Garamond"/>
                <w:lang w:val="en-AU"/>
              </w:rPr>
            </w:pPr>
            <w:r w:rsidRPr="00775A5D">
              <w:rPr>
                <w:rFonts w:ascii="Garamond" w:hAnsi="Garamond"/>
                <w:b/>
                <w:lang w:val="en-AU"/>
              </w:rPr>
              <w:t>Public disclosure of hospital clinicians' performance data</w:t>
            </w:r>
            <w:r w:rsidRPr="00775A5D">
              <w:rPr>
                <w:rFonts w:ascii="Garamond" w:hAnsi="Garamond"/>
                <w:lang w:val="en-AU"/>
              </w:rPr>
              <w:t>: insights from medical directors</w:t>
            </w:r>
            <w:r w:rsidR="00775A5D" w:rsidRPr="00775A5D">
              <w:rPr>
                <w:rFonts w:ascii="Garamond" w:hAnsi="Garamond"/>
                <w:lang w:val="en-AU"/>
              </w:rPr>
              <w:t xml:space="preserve"> (</w:t>
            </w:r>
            <w:r w:rsidRPr="00775A5D">
              <w:rPr>
                <w:rFonts w:ascii="Garamond" w:hAnsi="Garamond"/>
                <w:lang w:val="en-AU"/>
              </w:rPr>
              <w:t>Rachel Canaway, Khic-Houy Prang, Marie Bismark, David Dunt and Margaret Kelaher</w:t>
            </w:r>
            <w:r w:rsidR="00775A5D">
              <w:rPr>
                <w:rFonts w:ascii="Garamond" w:hAnsi="Garamond"/>
                <w:lang w:val="en-AU"/>
              </w:rPr>
              <w:t>)</w:t>
            </w:r>
          </w:p>
          <w:p w:rsidR="00BA47D6" w:rsidRPr="00775A5D" w:rsidRDefault="00BA47D6" w:rsidP="00E93E8F">
            <w:pPr>
              <w:pStyle w:val="ListParagraph"/>
              <w:numPr>
                <w:ilvl w:val="0"/>
                <w:numId w:val="15"/>
              </w:numPr>
              <w:rPr>
                <w:rFonts w:ascii="Garamond" w:hAnsi="Garamond"/>
                <w:lang w:val="en-AU"/>
              </w:rPr>
            </w:pPr>
            <w:r w:rsidRPr="00775A5D">
              <w:rPr>
                <w:rFonts w:ascii="Garamond" w:hAnsi="Garamond"/>
                <w:b/>
                <w:lang w:val="en-AU"/>
              </w:rPr>
              <w:t>Incident haemodialysis and outcomes</w:t>
            </w:r>
            <w:r w:rsidRPr="00775A5D">
              <w:rPr>
                <w:rFonts w:ascii="Garamond" w:hAnsi="Garamond"/>
                <w:lang w:val="en-AU"/>
              </w:rPr>
              <w:t xml:space="preserve"> in the Top End of Australia</w:t>
            </w:r>
            <w:r w:rsidR="00775A5D" w:rsidRPr="00775A5D">
              <w:rPr>
                <w:rFonts w:ascii="Garamond" w:hAnsi="Garamond"/>
                <w:lang w:val="en-AU"/>
              </w:rPr>
              <w:t xml:space="preserve"> (</w:t>
            </w:r>
            <w:r w:rsidRPr="00775A5D">
              <w:rPr>
                <w:rFonts w:ascii="Garamond" w:hAnsi="Garamond"/>
                <w:lang w:val="en-AU"/>
              </w:rPr>
              <w:t>Jaquelyne T Hughes, Sandawana W. ajoni, Federica Barzi, Tegan M Harris, Selina Signal, Gwendoline Lowah, Jola Kapojos, Asanga Abeyaratne, Madhivanan Sundaram, Paul Goldrick, Sarah L Jone</w:t>
            </w:r>
            <w:r w:rsidR="00775A5D">
              <w:rPr>
                <w:rFonts w:ascii="Garamond" w:hAnsi="Garamond"/>
                <w:lang w:val="en-AU"/>
              </w:rPr>
              <w:t>s, Robert McFarlane, Lewis T</w:t>
            </w:r>
            <w:r w:rsidRPr="00775A5D">
              <w:rPr>
                <w:rFonts w:ascii="Garamond" w:hAnsi="Garamond"/>
                <w:lang w:val="en-AU"/>
              </w:rPr>
              <w:t xml:space="preserve"> Campbell, Dianne Stephens and Alan Cass</w:t>
            </w:r>
            <w:r w:rsidR="00775A5D">
              <w:rPr>
                <w:rFonts w:ascii="Garamond" w:hAnsi="Garamond"/>
                <w:lang w:val="en-AU"/>
              </w:rPr>
              <w:t>)</w:t>
            </w:r>
          </w:p>
          <w:p w:rsidR="00BA47D6" w:rsidRPr="00775A5D" w:rsidRDefault="00BA47D6" w:rsidP="006823AE">
            <w:pPr>
              <w:pStyle w:val="ListParagraph"/>
              <w:numPr>
                <w:ilvl w:val="0"/>
                <w:numId w:val="15"/>
              </w:numPr>
              <w:rPr>
                <w:rFonts w:ascii="Garamond" w:hAnsi="Garamond"/>
                <w:lang w:val="en-AU"/>
              </w:rPr>
            </w:pPr>
            <w:r w:rsidRPr="00775A5D">
              <w:rPr>
                <w:rFonts w:ascii="Garamond" w:hAnsi="Garamond"/>
                <w:lang w:val="en-AU"/>
              </w:rPr>
              <w:t xml:space="preserve">Trends in </w:t>
            </w:r>
            <w:r w:rsidRPr="00775A5D">
              <w:rPr>
                <w:rFonts w:ascii="Garamond" w:hAnsi="Garamond"/>
                <w:b/>
                <w:lang w:val="en-AU"/>
              </w:rPr>
              <w:t>unplanned readmissions</w:t>
            </w:r>
            <w:r w:rsidRPr="00775A5D">
              <w:rPr>
                <w:rFonts w:ascii="Garamond" w:hAnsi="Garamond"/>
                <w:lang w:val="en-AU"/>
              </w:rPr>
              <w:t xml:space="preserve"> over 15 years: a </w:t>
            </w:r>
            <w:r w:rsidRPr="00775A5D">
              <w:rPr>
                <w:rFonts w:ascii="Garamond" w:hAnsi="Garamond"/>
                <w:b/>
                <w:lang w:val="en-AU"/>
              </w:rPr>
              <w:t>regional Australian</w:t>
            </w:r>
            <w:r w:rsidRPr="00775A5D">
              <w:rPr>
                <w:rFonts w:ascii="Garamond" w:hAnsi="Garamond"/>
                <w:lang w:val="en-AU"/>
              </w:rPr>
              <w:t xml:space="preserve"> perspective</w:t>
            </w:r>
            <w:r w:rsidR="00775A5D" w:rsidRPr="00775A5D">
              <w:rPr>
                <w:rFonts w:ascii="Garamond" w:hAnsi="Garamond"/>
                <w:lang w:val="en-AU"/>
              </w:rPr>
              <w:t xml:space="preserve"> (</w:t>
            </w:r>
            <w:r w:rsidRPr="00775A5D">
              <w:rPr>
                <w:rFonts w:ascii="Garamond" w:hAnsi="Garamond"/>
                <w:lang w:val="en-AU"/>
              </w:rPr>
              <w:t>Victoria Westley-Wise, Luise Lago, Judy Mullan, Franca Facci, Rebekah Zingel and Kathy Eagar</w:t>
            </w:r>
            <w:r w:rsidR="00775A5D">
              <w:rPr>
                <w:rFonts w:ascii="Garamond" w:hAnsi="Garamond"/>
                <w:lang w:val="en-AU"/>
              </w:rPr>
              <w:t>)</w:t>
            </w:r>
          </w:p>
          <w:p w:rsidR="00BA47D6" w:rsidRPr="00775A5D" w:rsidRDefault="00BA47D6" w:rsidP="007F270F">
            <w:pPr>
              <w:pStyle w:val="ListParagraph"/>
              <w:numPr>
                <w:ilvl w:val="0"/>
                <w:numId w:val="15"/>
              </w:numPr>
              <w:rPr>
                <w:rFonts w:ascii="Garamond" w:hAnsi="Garamond"/>
                <w:lang w:val="en-AU"/>
              </w:rPr>
            </w:pPr>
            <w:r w:rsidRPr="00775A5D">
              <w:rPr>
                <w:rFonts w:ascii="Garamond" w:hAnsi="Garamond"/>
                <w:b/>
                <w:lang w:val="en-AU"/>
              </w:rPr>
              <w:t>Depression, suicide risk, and workplace bullying</w:t>
            </w:r>
            <w:r w:rsidRPr="00775A5D">
              <w:rPr>
                <w:rFonts w:ascii="Garamond" w:hAnsi="Garamond"/>
                <w:lang w:val="en-AU"/>
              </w:rPr>
              <w:t>: a comparative study of fly-in, fly-out and residential resource workers in Australia</w:t>
            </w:r>
            <w:r w:rsidR="00775A5D" w:rsidRPr="00775A5D">
              <w:rPr>
                <w:rFonts w:ascii="Garamond" w:hAnsi="Garamond"/>
                <w:lang w:val="en-AU"/>
              </w:rPr>
              <w:t xml:space="preserve"> (</w:t>
            </w:r>
            <w:r w:rsidRPr="00775A5D">
              <w:rPr>
                <w:rFonts w:ascii="Garamond" w:hAnsi="Garamond"/>
                <w:lang w:val="en-AU"/>
              </w:rPr>
              <w:t>Peta Miller, Libby Brook, Norman J Stomski, Graeme Ditchburn and Paul Morrison</w:t>
            </w:r>
            <w:r w:rsidR="00775A5D">
              <w:rPr>
                <w:rFonts w:ascii="Garamond" w:hAnsi="Garamond"/>
                <w:lang w:val="en-AU"/>
              </w:rPr>
              <w:t>)</w:t>
            </w:r>
          </w:p>
          <w:p w:rsidR="00BA47D6" w:rsidRPr="00775A5D" w:rsidRDefault="00BA47D6" w:rsidP="00410BA3">
            <w:pPr>
              <w:pStyle w:val="ListParagraph"/>
              <w:numPr>
                <w:ilvl w:val="0"/>
                <w:numId w:val="15"/>
              </w:numPr>
              <w:rPr>
                <w:rFonts w:ascii="Garamond" w:hAnsi="Garamond"/>
                <w:lang w:val="en-AU"/>
              </w:rPr>
            </w:pPr>
            <w:r w:rsidRPr="00775A5D">
              <w:rPr>
                <w:rFonts w:ascii="Garamond" w:hAnsi="Garamond"/>
                <w:lang w:val="en-AU"/>
              </w:rPr>
              <w:t xml:space="preserve">Local regional workforce returns on investment of a locally governed and delivered </w:t>
            </w:r>
            <w:r w:rsidRPr="00775A5D">
              <w:rPr>
                <w:rFonts w:ascii="Garamond" w:hAnsi="Garamond"/>
                <w:b/>
                <w:lang w:val="en-AU"/>
              </w:rPr>
              <w:t>general practice vocational training</w:t>
            </w:r>
            <w:r w:rsidRPr="00775A5D">
              <w:rPr>
                <w:rFonts w:ascii="Garamond" w:hAnsi="Garamond"/>
                <w:lang w:val="en-AU"/>
              </w:rPr>
              <w:t xml:space="preserve"> program</w:t>
            </w:r>
            <w:r w:rsidR="00775A5D" w:rsidRPr="00775A5D">
              <w:rPr>
                <w:rFonts w:ascii="Garamond" w:hAnsi="Garamond"/>
                <w:lang w:val="en-AU"/>
              </w:rPr>
              <w:t xml:space="preserve"> (</w:t>
            </w:r>
            <w:r w:rsidRPr="00775A5D">
              <w:rPr>
                <w:rFonts w:ascii="Garamond" w:hAnsi="Garamond"/>
                <w:lang w:val="en-AU"/>
              </w:rPr>
              <w:t>Scott Kitchener</w:t>
            </w:r>
            <w:r w:rsidR="00775A5D">
              <w:rPr>
                <w:rFonts w:ascii="Garamond" w:hAnsi="Garamond"/>
                <w:lang w:val="en-AU"/>
              </w:rPr>
              <w:t>)</w:t>
            </w:r>
          </w:p>
          <w:p w:rsidR="00BA47D6" w:rsidRPr="00775A5D" w:rsidRDefault="00BA47D6" w:rsidP="00390BA2">
            <w:pPr>
              <w:pStyle w:val="ListParagraph"/>
              <w:numPr>
                <w:ilvl w:val="0"/>
                <w:numId w:val="15"/>
              </w:numPr>
              <w:rPr>
                <w:rFonts w:ascii="Garamond" w:hAnsi="Garamond"/>
                <w:lang w:val="en-AU"/>
              </w:rPr>
            </w:pPr>
            <w:r w:rsidRPr="00775A5D">
              <w:rPr>
                <w:rFonts w:ascii="Garamond" w:hAnsi="Garamond"/>
                <w:lang w:val="en-AU"/>
              </w:rPr>
              <w:lastRenderedPageBreak/>
              <w:t xml:space="preserve">Analysis of sponsor hearings on </w:t>
            </w:r>
            <w:r w:rsidRPr="00775A5D">
              <w:rPr>
                <w:rFonts w:ascii="Garamond" w:hAnsi="Garamond"/>
                <w:b/>
                <w:lang w:val="en-AU"/>
              </w:rPr>
              <w:t>health technology assessment decision making</w:t>
            </w:r>
            <w:r w:rsidR="00775A5D" w:rsidRPr="00775A5D">
              <w:rPr>
                <w:rFonts w:ascii="Garamond" w:hAnsi="Garamond"/>
                <w:lang w:val="en-AU"/>
              </w:rPr>
              <w:t xml:space="preserve"> (</w:t>
            </w:r>
            <w:r w:rsidRPr="00775A5D">
              <w:rPr>
                <w:rFonts w:ascii="Garamond" w:hAnsi="Garamond"/>
                <w:lang w:val="en-AU"/>
              </w:rPr>
              <w:t>Melinda Flowers, Sean Lybrand and Michael Wonder</w:t>
            </w:r>
            <w:r w:rsidR="00775A5D">
              <w:rPr>
                <w:rFonts w:ascii="Garamond" w:hAnsi="Garamond"/>
                <w:lang w:val="en-AU"/>
              </w:rPr>
              <w:t>)</w:t>
            </w:r>
          </w:p>
          <w:p w:rsidR="00BA47D6" w:rsidRPr="00775A5D" w:rsidRDefault="00BA47D6" w:rsidP="004F3D97">
            <w:pPr>
              <w:pStyle w:val="ListParagraph"/>
              <w:numPr>
                <w:ilvl w:val="0"/>
                <w:numId w:val="15"/>
              </w:numPr>
              <w:rPr>
                <w:rFonts w:ascii="Garamond" w:hAnsi="Garamond"/>
                <w:lang w:val="en-AU"/>
              </w:rPr>
            </w:pPr>
            <w:r w:rsidRPr="00775A5D">
              <w:rPr>
                <w:rFonts w:ascii="Garamond" w:hAnsi="Garamond"/>
                <w:lang w:val="en-AU"/>
              </w:rPr>
              <w:t xml:space="preserve">Clinical indications treated with </w:t>
            </w:r>
            <w:r w:rsidRPr="00775A5D">
              <w:rPr>
                <w:rFonts w:ascii="Garamond" w:hAnsi="Garamond"/>
                <w:b/>
                <w:lang w:val="en-AU"/>
              </w:rPr>
              <w:t>unregistered antimicrobials</w:t>
            </w:r>
            <w:r w:rsidRPr="00775A5D">
              <w:rPr>
                <w:rFonts w:ascii="Garamond" w:hAnsi="Garamond"/>
                <w:lang w:val="en-AU"/>
              </w:rPr>
              <w:t>: regulatory challenges of antimicrobial resistance and access to effective treatment for patients</w:t>
            </w:r>
            <w:r w:rsidR="00775A5D" w:rsidRPr="00775A5D">
              <w:rPr>
                <w:rFonts w:ascii="Garamond" w:hAnsi="Garamond"/>
                <w:lang w:val="en-AU"/>
              </w:rPr>
              <w:t xml:space="preserve"> (</w:t>
            </w:r>
            <w:r w:rsidRPr="00775A5D">
              <w:rPr>
                <w:rFonts w:ascii="Garamond" w:hAnsi="Garamond"/>
                <w:lang w:val="en-AU"/>
              </w:rPr>
              <w:t>Nadine T Hillock, Lisa Paradiso, John Turnidge, Jonathan Karnon a</w:t>
            </w:r>
            <w:r w:rsidR="00775A5D">
              <w:rPr>
                <w:rFonts w:ascii="Garamond" w:hAnsi="Garamond"/>
                <w:lang w:val="en-AU"/>
              </w:rPr>
              <w:t>nd Tracy L</w:t>
            </w:r>
            <w:r w:rsidRPr="00775A5D">
              <w:rPr>
                <w:rFonts w:ascii="Garamond" w:hAnsi="Garamond"/>
                <w:lang w:val="en-AU"/>
              </w:rPr>
              <w:t xml:space="preserve"> Merlin</w:t>
            </w:r>
            <w:r w:rsidR="00775A5D">
              <w:rPr>
                <w:rFonts w:ascii="Garamond" w:hAnsi="Garamond"/>
                <w:lang w:val="en-AU"/>
              </w:rPr>
              <w:t>)</w:t>
            </w:r>
          </w:p>
          <w:p w:rsidR="00BA47D6" w:rsidRPr="00775A5D" w:rsidRDefault="00BA47D6" w:rsidP="006B5535">
            <w:pPr>
              <w:pStyle w:val="ListParagraph"/>
              <w:numPr>
                <w:ilvl w:val="0"/>
                <w:numId w:val="15"/>
              </w:numPr>
              <w:rPr>
                <w:rFonts w:ascii="Garamond" w:hAnsi="Garamond"/>
                <w:lang w:val="en-AU"/>
              </w:rPr>
            </w:pPr>
            <w:r w:rsidRPr="00775A5D">
              <w:rPr>
                <w:rFonts w:ascii="Garamond" w:hAnsi="Garamond"/>
                <w:b/>
                <w:lang w:val="en-AU"/>
              </w:rPr>
              <w:t>Failure to access prescribed pharmaceuticals</w:t>
            </w:r>
            <w:r w:rsidRPr="00775A5D">
              <w:rPr>
                <w:rFonts w:ascii="Garamond" w:hAnsi="Garamond"/>
                <w:lang w:val="en-AU"/>
              </w:rPr>
              <w:t xml:space="preserve"> by older patients with chronic conditions</w:t>
            </w:r>
            <w:r w:rsidR="00775A5D" w:rsidRPr="00775A5D">
              <w:rPr>
                <w:rFonts w:ascii="Garamond" w:hAnsi="Garamond"/>
                <w:lang w:val="en-AU"/>
              </w:rPr>
              <w:t xml:space="preserve"> (</w:t>
            </w:r>
            <w:r w:rsidRPr="00775A5D">
              <w:rPr>
                <w:rFonts w:ascii="Garamond" w:hAnsi="Garamond"/>
                <w:lang w:val="en-AU"/>
              </w:rPr>
              <w:t>Ian McRae, Kees van Gool, Jane Hall, Laurann Yen and Michael Wright</w:t>
            </w:r>
            <w:r w:rsidR="00775A5D">
              <w:rPr>
                <w:rFonts w:ascii="Garamond" w:hAnsi="Garamond"/>
                <w:lang w:val="en-AU"/>
              </w:rPr>
              <w:t>)</w:t>
            </w:r>
          </w:p>
          <w:p w:rsidR="00BA47D6" w:rsidRPr="00775A5D" w:rsidRDefault="00BA47D6" w:rsidP="00A20AAA">
            <w:pPr>
              <w:pStyle w:val="ListParagraph"/>
              <w:numPr>
                <w:ilvl w:val="0"/>
                <w:numId w:val="15"/>
              </w:numPr>
              <w:rPr>
                <w:rFonts w:ascii="Garamond" w:hAnsi="Garamond"/>
                <w:lang w:val="en-AU"/>
              </w:rPr>
            </w:pPr>
            <w:r w:rsidRPr="00775A5D">
              <w:rPr>
                <w:rFonts w:ascii="Garamond" w:hAnsi="Garamond"/>
                <w:lang w:val="en-AU"/>
              </w:rPr>
              <w:t xml:space="preserve">Trends in </w:t>
            </w:r>
            <w:r w:rsidRPr="00775A5D">
              <w:rPr>
                <w:rFonts w:ascii="Garamond" w:hAnsi="Garamond"/>
                <w:b/>
                <w:lang w:val="en-AU"/>
              </w:rPr>
              <w:t>opioid prescribing in Australia</w:t>
            </w:r>
            <w:r w:rsidRPr="00775A5D">
              <w:rPr>
                <w:rFonts w:ascii="Garamond" w:hAnsi="Garamond"/>
                <w:lang w:val="en-AU"/>
              </w:rPr>
              <w:t>: a systematic review</w:t>
            </w:r>
            <w:r w:rsidR="00775A5D" w:rsidRPr="00775A5D">
              <w:rPr>
                <w:rFonts w:ascii="Garamond" w:hAnsi="Garamond"/>
                <w:lang w:val="en-AU"/>
              </w:rPr>
              <w:t xml:space="preserve"> (</w:t>
            </w:r>
            <w:r w:rsidRPr="00775A5D">
              <w:rPr>
                <w:rFonts w:ascii="Garamond" w:hAnsi="Garamond"/>
                <w:lang w:val="en-AU"/>
              </w:rPr>
              <w:t>Peter J Donovan, David Arroyo, Champika Pattullo and Anthony Bell</w:t>
            </w:r>
            <w:r w:rsidR="00775A5D">
              <w:rPr>
                <w:rFonts w:ascii="Garamond" w:hAnsi="Garamond"/>
                <w:lang w:val="en-AU"/>
              </w:rPr>
              <w:t>)</w:t>
            </w:r>
          </w:p>
          <w:p w:rsidR="00BA47D6" w:rsidRPr="00775A5D" w:rsidRDefault="00BA47D6" w:rsidP="00F40F11">
            <w:pPr>
              <w:pStyle w:val="ListParagraph"/>
              <w:numPr>
                <w:ilvl w:val="0"/>
                <w:numId w:val="15"/>
              </w:numPr>
              <w:rPr>
                <w:rFonts w:ascii="Garamond" w:hAnsi="Garamond"/>
                <w:lang w:val="en-AU"/>
              </w:rPr>
            </w:pPr>
            <w:r w:rsidRPr="00775A5D">
              <w:rPr>
                <w:rFonts w:ascii="Garamond" w:hAnsi="Garamond"/>
                <w:lang w:val="en-AU"/>
              </w:rPr>
              <w:t xml:space="preserve">Exploring </w:t>
            </w:r>
            <w:r w:rsidRPr="00775A5D">
              <w:rPr>
                <w:rFonts w:ascii="Garamond" w:hAnsi="Garamond"/>
                <w:b/>
                <w:lang w:val="en-AU"/>
              </w:rPr>
              <w:t>information technology (IT) sophistication in New South Wales residential aged care facilities</w:t>
            </w:r>
            <w:r w:rsidR="00775A5D" w:rsidRPr="00775A5D">
              <w:rPr>
                <w:rFonts w:ascii="Garamond" w:hAnsi="Garamond"/>
                <w:lang w:val="en-AU"/>
              </w:rPr>
              <w:t xml:space="preserve"> (</w:t>
            </w:r>
            <w:r w:rsidRPr="00775A5D">
              <w:rPr>
                <w:rFonts w:ascii="Garamond" w:hAnsi="Garamond"/>
                <w:lang w:val="en-AU"/>
              </w:rPr>
              <w:t>Gregory L Alexander, Andrew Georgiou, Joyce Siette, Richard Madsen, Anne Livingstone, Johanna Westbrook and Chelsea Deroche</w:t>
            </w:r>
            <w:r w:rsidR="00775A5D">
              <w:rPr>
                <w:rFonts w:ascii="Garamond" w:hAnsi="Garamond"/>
                <w:lang w:val="en-AU"/>
              </w:rPr>
              <w:t>)</w:t>
            </w:r>
          </w:p>
          <w:p w:rsidR="00BA47D6" w:rsidRPr="00775A5D" w:rsidRDefault="00BA47D6" w:rsidP="00510918">
            <w:pPr>
              <w:pStyle w:val="ListParagraph"/>
              <w:numPr>
                <w:ilvl w:val="0"/>
                <w:numId w:val="15"/>
              </w:numPr>
              <w:rPr>
                <w:rFonts w:ascii="Garamond" w:hAnsi="Garamond"/>
                <w:lang w:val="en-AU"/>
              </w:rPr>
            </w:pPr>
            <w:r w:rsidRPr="00775A5D">
              <w:rPr>
                <w:rFonts w:ascii="Garamond" w:hAnsi="Garamond"/>
                <w:lang w:val="en-AU"/>
              </w:rPr>
              <w:t xml:space="preserve">Strategies to improve access to and uptake of </w:t>
            </w:r>
            <w:r w:rsidRPr="00775A5D">
              <w:rPr>
                <w:rFonts w:ascii="Garamond" w:hAnsi="Garamond"/>
                <w:b/>
                <w:lang w:val="en-AU"/>
              </w:rPr>
              <w:t>dental care by people experiencing homelessness</w:t>
            </w:r>
            <w:r w:rsidRPr="00775A5D">
              <w:rPr>
                <w:rFonts w:ascii="Garamond" w:hAnsi="Garamond"/>
                <w:lang w:val="en-AU"/>
              </w:rPr>
              <w:t xml:space="preserve"> in Australia: a grey literature review</w:t>
            </w:r>
            <w:r w:rsidR="00775A5D" w:rsidRPr="00775A5D">
              <w:rPr>
                <w:rFonts w:ascii="Garamond" w:hAnsi="Garamond"/>
                <w:lang w:val="en-AU"/>
              </w:rPr>
              <w:t xml:space="preserve"> (</w:t>
            </w:r>
            <w:r w:rsidRPr="00775A5D">
              <w:rPr>
                <w:rFonts w:ascii="Garamond" w:hAnsi="Garamond"/>
                <w:lang w:val="en-AU"/>
              </w:rPr>
              <w:t>Jacqueline Goode, Ha Hoang and Leonard Crocombe</w:t>
            </w:r>
            <w:r w:rsidR="00775A5D">
              <w:rPr>
                <w:rFonts w:ascii="Garamond" w:hAnsi="Garamond"/>
                <w:lang w:val="en-AU"/>
              </w:rPr>
              <w:t>)</w:t>
            </w:r>
          </w:p>
          <w:p w:rsidR="00BA47D6" w:rsidRPr="00775A5D" w:rsidRDefault="00BA47D6" w:rsidP="009B6F8F">
            <w:pPr>
              <w:pStyle w:val="ListParagraph"/>
              <w:numPr>
                <w:ilvl w:val="0"/>
                <w:numId w:val="15"/>
              </w:numPr>
              <w:rPr>
                <w:rFonts w:ascii="Garamond" w:hAnsi="Garamond"/>
                <w:lang w:val="en-AU"/>
              </w:rPr>
            </w:pPr>
            <w:r w:rsidRPr="00775A5D">
              <w:rPr>
                <w:rFonts w:ascii="Garamond" w:hAnsi="Garamond"/>
                <w:lang w:val="en-AU"/>
              </w:rPr>
              <w:t xml:space="preserve">Retrospective analysis of utilisation of the </w:t>
            </w:r>
            <w:r w:rsidRPr="00775A5D">
              <w:rPr>
                <w:rFonts w:ascii="Garamond" w:hAnsi="Garamond"/>
                <w:b/>
                <w:lang w:val="en-AU"/>
              </w:rPr>
              <w:t>Australian Child Dental Benefit Scheme</w:t>
            </w:r>
            <w:r w:rsidR="00775A5D" w:rsidRPr="00775A5D">
              <w:rPr>
                <w:rFonts w:ascii="Garamond" w:hAnsi="Garamond"/>
                <w:lang w:val="en-AU"/>
              </w:rPr>
              <w:t xml:space="preserve"> (</w:t>
            </w:r>
            <w:r w:rsidRPr="00775A5D">
              <w:rPr>
                <w:rFonts w:ascii="Garamond" w:hAnsi="Garamond"/>
                <w:lang w:val="en-AU"/>
              </w:rPr>
              <w:t>Dina Eka Putri, Estie Kruger and Marc Tennant</w:t>
            </w:r>
            <w:r w:rsidR="00775A5D">
              <w:rPr>
                <w:rFonts w:ascii="Garamond" w:hAnsi="Garamond"/>
                <w:lang w:val="en-AU"/>
              </w:rPr>
              <w:t>)</w:t>
            </w:r>
          </w:p>
          <w:p w:rsidR="00BA47D6" w:rsidRPr="00775A5D" w:rsidRDefault="00BA47D6" w:rsidP="000C47BC">
            <w:pPr>
              <w:pStyle w:val="ListParagraph"/>
              <w:numPr>
                <w:ilvl w:val="0"/>
                <w:numId w:val="15"/>
              </w:numPr>
              <w:rPr>
                <w:rFonts w:ascii="Garamond" w:hAnsi="Garamond"/>
                <w:lang w:val="en-AU"/>
              </w:rPr>
            </w:pPr>
            <w:r w:rsidRPr="00775A5D">
              <w:rPr>
                <w:rFonts w:ascii="Garamond" w:hAnsi="Garamond"/>
                <w:lang w:val="en-AU"/>
              </w:rPr>
              <w:t xml:space="preserve">Implementation science approaches to enhance uptake of </w:t>
            </w:r>
            <w:r w:rsidRPr="00775A5D">
              <w:rPr>
                <w:rFonts w:ascii="Garamond" w:hAnsi="Garamond"/>
                <w:b/>
                <w:lang w:val="en-AU"/>
              </w:rPr>
              <w:t>complex interventions in surgical settings</w:t>
            </w:r>
            <w:r w:rsidR="00775A5D" w:rsidRPr="00775A5D">
              <w:rPr>
                <w:rFonts w:ascii="Garamond" w:hAnsi="Garamond"/>
                <w:lang w:val="en-AU"/>
              </w:rPr>
              <w:t xml:space="preserve"> (</w:t>
            </w:r>
            <w:r w:rsidRPr="00775A5D">
              <w:rPr>
                <w:rFonts w:ascii="Garamond" w:hAnsi="Garamond"/>
                <w:lang w:val="en-AU"/>
              </w:rPr>
              <w:t>Angela Byrnes, Alison Mudge and David Clark</w:t>
            </w:r>
            <w:r w:rsidR="00775A5D">
              <w:rPr>
                <w:rFonts w:ascii="Garamond" w:hAnsi="Garamond"/>
                <w:lang w:val="en-AU"/>
              </w:rPr>
              <w:t>)</w:t>
            </w:r>
          </w:p>
          <w:p w:rsidR="00BA47D6" w:rsidRPr="000A456A" w:rsidRDefault="00BA47D6" w:rsidP="00582F48">
            <w:pPr>
              <w:pStyle w:val="ListParagraph"/>
              <w:numPr>
                <w:ilvl w:val="0"/>
                <w:numId w:val="15"/>
              </w:numPr>
              <w:rPr>
                <w:rFonts w:ascii="Garamond" w:hAnsi="Garamond"/>
                <w:lang w:val="en-AU"/>
              </w:rPr>
            </w:pPr>
            <w:r w:rsidRPr="000A456A">
              <w:rPr>
                <w:rFonts w:ascii="Garamond" w:hAnsi="Garamond"/>
                <w:lang w:val="en-AU"/>
              </w:rPr>
              <w:t xml:space="preserve">Defining </w:t>
            </w:r>
            <w:r w:rsidRPr="000A456A">
              <w:rPr>
                <w:rFonts w:ascii="Garamond" w:hAnsi="Garamond"/>
                <w:b/>
                <w:lang w:val="en-AU"/>
              </w:rPr>
              <w:t>'specialist palliative care'</w:t>
            </w:r>
            <w:r w:rsidRPr="000A456A">
              <w:rPr>
                <w:rFonts w:ascii="Garamond" w:hAnsi="Garamond"/>
                <w:lang w:val="en-AU"/>
              </w:rPr>
              <w:t>: findings from a Delphi study of clinicians</w:t>
            </w:r>
            <w:r w:rsidR="000A456A" w:rsidRPr="000A456A">
              <w:rPr>
                <w:rFonts w:ascii="Garamond" w:hAnsi="Garamond"/>
                <w:lang w:val="en-AU"/>
              </w:rPr>
              <w:t xml:space="preserve"> (</w:t>
            </w:r>
            <w:r w:rsidRPr="000A456A">
              <w:rPr>
                <w:rFonts w:ascii="Garamond" w:hAnsi="Garamond"/>
                <w:lang w:val="en-AU"/>
              </w:rPr>
              <w:t>Liz Forbat, Nikki Johnston and Imogen Mitchell</w:t>
            </w:r>
            <w:r w:rsidR="000A456A">
              <w:rPr>
                <w:rFonts w:ascii="Garamond" w:hAnsi="Garamond"/>
                <w:lang w:val="en-AU"/>
              </w:rPr>
              <w:t>)</w:t>
            </w:r>
          </w:p>
          <w:p w:rsidR="00BA47D6" w:rsidRPr="000A456A" w:rsidRDefault="00BA47D6" w:rsidP="008D0084">
            <w:pPr>
              <w:pStyle w:val="ListParagraph"/>
              <w:numPr>
                <w:ilvl w:val="0"/>
                <w:numId w:val="15"/>
              </w:numPr>
              <w:rPr>
                <w:rFonts w:ascii="Garamond" w:hAnsi="Garamond"/>
                <w:lang w:val="en-AU"/>
              </w:rPr>
            </w:pPr>
            <w:r w:rsidRPr="000A456A">
              <w:rPr>
                <w:rFonts w:ascii="Garamond" w:hAnsi="Garamond"/>
                <w:b/>
                <w:lang w:val="en-AU"/>
              </w:rPr>
              <w:t>Guardianship in hospitals</w:t>
            </w:r>
            <w:r w:rsidRPr="000A456A">
              <w:rPr>
                <w:rFonts w:ascii="Garamond" w:hAnsi="Garamond"/>
                <w:lang w:val="en-AU"/>
              </w:rPr>
              <w:t>: a collaborative pilot project</w:t>
            </w:r>
            <w:r w:rsidR="000A456A" w:rsidRPr="000A456A">
              <w:rPr>
                <w:rFonts w:ascii="Garamond" w:hAnsi="Garamond"/>
                <w:lang w:val="en-AU"/>
              </w:rPr>
              <w:t xml:space="preserve"> (</w:t>
            </w:r>
            <w:r w:rsidRPr="000A456A">
              <w:rPr>
                <w:rFonts w:ascii="Garamond" w:hAnsi="Garamond"/>
                <w:lang w:val="en-AU"/>
              </w:rPr>
              <w:t>Rob Hoffman, Sally Costar, Tass Kostopoulos, Justine Little, Aaron Livingstone, Fiona McAlinden, Paul Newland, Jacinta</w:t>
            </w:r>
            <w:r w:rsidR="000A456A">
              <w:rPr>
                <w:rFonts w:ascii="Garamond" w:hAnsi="Garamond"/>
                <w:lang w:val="en-AU"/>
              </w:rPr>
              <w:t xml:space="preserve"> Re, Dina Watterson and Terry P</w:t>
            </w:r>
            <w:r w:rsidRPr="000A456A">
              <w:rPr>
                <w:rFonts w:ascii="Garamond" w:hAnsi="Garamond"/>
                <w:lang w:val="en-AU"/>
              </w:rPr>
              <w:t xml:space="preserve"> Haines</w:t>
            </w:r>
            <w:r w:rsidR="000A456A">
              <w:rPr>
                <w:rFonts w:ascii="Garamond" w:hAnsi="Garamond"/>
                <w:lang w:val="en-AU"/>
              </w:rPr>
              <w:t>)</w:t>
            </w:r>
          </w:p>
          <w:p w:rsidR="00BA47D6" w:rsidRPr="007C3778" w:rsidRDefault="00BA47D6" w:rsidP="000A456A">
            <w:pPr>
              <w:pStyle w:val="ListParagraph"/>
              <w:numPr>
                <w:ilvl w:val="0"/>
                <w:numId w:val="15"/>
              </w:numPr>
              <w:rPr>
                <w:rFonts w:ascii="Garamond" w:hAnsi="Garamond"/>
                <w:lang w:val="en-AU"/>
              </w:rPr>
            </w:pPr>
            <w:r w:rsidRPr="00BA47D6">
              <w:rPr>
                <w:rFonts w:ascii="Garamond" w:hAnsi="Garamond"/>
                <w:lang w:val="en-AU"/>
              </w:rPr>
              <w:t xml:space="preserve">Adequacy of </w:t>
            </w:r>
            <w:r w:rsidRPr="000A456A">
              <w:rPr>
                <w:rFonts w:ascii="Garamond" w:hAnsi="Garamond"/>
                <w:b/>
                <w:lang w:val="en-AU"/>
              </w:rPr>
              <w:t>Australia's GP workforce</w:t>
            </w:r>
            <w:r w:rsidRPr="00BA47D6">
              <w:rPr>
                <w:rFonts w:ascii="Garamond" w:hAnsi="Garamond"/>
                <w:lang w:val="en-AU"/>
              </w:rPr>
              <w:t>: estimating supply and demand, 2005–06 to 2015–16</w:t>
            </w:r>
            <w:r w:rsidR="000A456A">
              <w:rPr>
                <w:rFonts w:ascii="Garamond" w:hAnsi="Garamond"/>
                <w:lang w:val="en-AU"/>
              </w:rPr>
              <w:t xml:space="preserve"> (</w:t>
            </w:r>
            <w:r w:rsidRPr="00BA47D6">
              <w:rPr>
                <w:rFonts w:ascii="Garamond" w:hAnsi="Garamond"/>
                <w:lang w:val="en-AU"/>
              </w:rPr>
              <w:t>Samantha Dingwall, Joan Henderson, Helena Britt and Christopher Harrison</w:t>
            </w:r>
            <w:r w:rsidR="000A456A">
              <w:rPr>
                <w:rFonts w:ascii="Garamond" w:hAnsi="Garamond"/>
                <w:lang w:val="en-AU"/>
              </w:rPr>
              <w:t>)</w:t>
            </w:r>
          </w:p>
        </w:tc>
      </w:tr>
    </w:tbl>
    <w:p w:rsidR="00A0593A" w:rsidRDefault="00A0593A" w:rsidP="00A0593A">
      <w:pPr>
        <w:rPr>
          <w:rFonts w:ascii="Garamond" w:hAnsi="Garamond"/>
          <w:lang w:val="en-AU"/>
        </w:rPr>
      </w:pPr>
    </w:p>
    <w:p w:rsidR="00FA04FF" w:rsidRDefault="00FA04FF" w:rsidP="00FA04FF">
      <w:pPr>
        <w:keepNext/>
        <w:rPr>
          <w:rFonts w:ascii="Garamond" w:hAnsi="Garamond"/>
          <w:i/>
          <w:lang w:val="en-AU"/>
        </w:rPr>
      </w:pPr>
      <w:r>
        <w:rPr>
          <w:rFonts w:ascii="Garamond" w:hAnsi="Garamond"/>
          <w:i/>
          <w:lang w:val="en-AU"/>
        </w:rPr>
        <w:t>Health Affairs</w:t>
      </w:r>
    </w:p>
    <w:p w:rsidR="00FA04FF" w:rsidRPr="00612D3D" w:rsidRDefault="00FA04FF" w:rsidP="00FA04FF">
      <w:pPr>
        <w:keepNext/>
        <w:rPr>
          <w:rFonts w:ascii="Garamond" w:hAnsi="Garamond"/>
          <w:lang w:val="en-AU"/>
        </w:rPr>
      </w:pPr>
      <w:r>
        <w:rPr>
          <w:rFonts w:ascii="Garamond" w:hAnsi="Garamond"/>
          <w:lang w:val="en-AU"/>
        </w:rPr>
        <w:t>Volume 39, No. 4, April 2020</w:t>
      </w:r>
    </w:p>
    <w:tbl>
      <w:tblPr>
        <w:tblStyle w:val="TableGrid"/>
        <w:tblW w:w="9360" w:type="dxa"/>
        <w:tblInd w:w="288" w:type="dxa"/>
        <w:tblLayout w:type="fixed"/>
        <w:tblLook w:val="01E0" w:firstRow="1" w:lastRow="1" w:firstColumn="1" w:lastColumn="1" w:noHBand="0" w:noVBand="0"/>
      </w:tblPr>
      <w:tblGrid>
        <w:gridCol w:w="1080"/>
        <w:gridCol w:w="8280"/>
      </w:tblGrid>
      <w:tr w:rsidR="00FA04FF" w:rsidRPr="000170DA" w:rsidTr="00AE3782">
        <w:tc>
          <w:tcPr>
            <w:tcW w:w="1080" w:type="dxa"/>
            <w:tcBorders>
              <w:top w:val="single" w:sz="4" w:space="0" w:color="auto"/>
              <w:left w:val="single" w:sz="4" w:space="0" w:color="auto"/>
              <w:bottom w:val="single" w:sz="4" w:space="0" w:color="auto"/>
              <w:right w:val="single" w:sz="4" w:space="0" w:color="auto"/>
            </w:tcBorders>
            <w:vAlign w:val="center"/>
          </w:tcPr>
          <w:p w:rsidR="00FA04FF" w:rsidRPr="000170DA" w:rsidRDefault="00FA04FF" w:rsidP="00AE378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A04FF" w:rsidRPr="006706B4" w:rsidRDefault="005C06DF" w:rsidP="00FA04FF">
            <w:pPr>
              <w:keepNext/>
              <w:rPr>
                <w:rStyle w:val="Hyperlink"/>
                <w:rFonts w:ascii="Garamond" w:hAnsi="Garamond"/>
                <w:color w:val="auto"/>
                <w:u w:val="none"/>
                <w:lang w:val="en-AU"/>
              </w:rPr>
            </w:pPr>
            <w:hyperlink r:id="rId31" w:history="1">
              <w:r w:rsidR="00FA04FF" w:rsidRPr="00DE138E">
                <w:rPr>
                  <w:rStyle w:val="Hyperlink"/>
                  <w:rFonts w:ascii="Garamond" w:hAnsi="Garamond"/>
                  <w:lang w:val="en-AU"/>
                </w:rPr>
                <w:t>https://www.healthaffairs.org/toc/hlthaff/39/4</w:t>
              </w:r>
            </w:hyperlink>
          </w:p>
        </w:tc>
      </w:tr>
      <w:tr w:rsidR="00FA04FF" w:rsidRPr="000170DA" w:rsidTr="00AE3782">
        <w:tc>
          <w:tcPr>
            <w:tcW w:w="1080" w:type="dxa"/>
            <w:tcBorders>
              <w:top w:val="single" w:sz="4" w:space="0" w:color="auto"/>
              <w:left w:val="single" w:sz="4" w:space="0" w:color="auto"/>
              <w:bottom w:val="single" w:sz="4" w:space="0" w:color="auto"/>
              <w:right w:val="single" w:sz="4" w:space="0" w:color="auto"/>
            </w:tcBorders>
            <w:vAlign w:val="center"/>
          </w:tcPr>
          <w:p w:rsidR="00FA04FF" w:rsidRPr="000170DA" w:rsidRDefault="00FA04FF" w:rsidP="00AE378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04FF" w:rsidRPr="007C3778" w:rsidRDefault="00FA04FF" w:rsidP="00AE3782">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 of ‘</w:t>
            </w:r>
            <w:r w:rsidRPr="00FA04FF">
              <w:rPr>
                <w:rFonts w:ascii="Garamond" w:hAnsi="Garamond"/>
                <w:b/>
                <w:lang w:val="en-AU"/>
              </w:rPr>
              <w:t>Integrating Social Services &amp; Health</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 Affairs</w:t>
            </w:r>
            <w:r w:rsidRPr="00B440ED">
              <w:rPr>
                <w:rFonts w:ascii="Garamond" w:hAnsi="Garamond"/>
                <w:lang w:val="en-AU"/>
              </w:rPr>
              <w:t xml:space="preserve"> include:</w:t>
            </w:r>
          </w:p>
          <w:p w:rsidR="00FA04FF" w:rsidRPr="00FA04FF" w:rsidRDefault="00FA04FF" w:rsidP="00F22483">
            <w:pPr>
              <w:pStyle w:val="ListParagraph"/>
              <w:numPr>
                <w:ilvl w:val="0"/>
                <w:numId w:val="15"/>
              </w:numPr>
              <w:rPr>
                <w:rFonts w:ascii="Garamond" w:hAnsi="Garamond"/>
                <w:lang w:val="en-AU"/>
              </w:rPr>
            </w:pPr>
            <w:r w:rsidRPr="00031A55">
              <w:rPr>
                <w:rFonts w:ascii="Garamond" w:hAnsi="Garamond"/>
                <w:b/>
                <w:lang w:val="en-AU"/>
              </w:rPr>
              <w:t>Interrupting Violence</w:t>
            </w:r>
            <w:r w:rsidRPr="00FA04FF">
              <w:rPr>
                <w:rFonts w:ascii="Garamond" w:hAnsi="Garamond"/>
                <w:lang w:val="en-AU"/>
              </w:rPr>
              <w:t xml:space="preserve"> From Within The Trauma Unit And Well Beyond (T R Goldman</w:t>
            </w:r>
            <w:r>
              <w:rPr>
                <w:rFonts w:ascii="Garamond" w:hAnsi="Garamond"/>
                <w:lang w:val="en-AU"/>
              </w:rPr>
              <w:t>)</w:t>
            </w:r>
          </w:p>
          <w:p w:rsidR="00FA04FF" w:rsidRPr="00031A55" w:rsidRDefault="00FA04FF" w:rsidP="00172B9C">
            <w:pPr>
              <w:pStyle w:val="ListParagraph"/>
              <w:numPr>
                <w:ilvl w:val="0"/>
                <w:numId w:val="15"/>
              </w:numPr>
              <w:rPr>
                <w:rFonts w:ascii="Garamond" w:hAnsi="Garamond"/>
                <w:lang w:val="en-AU"/>
              </w:rPr>
            </w:pPr>
            <w:r w:rsidRPr="00031A55">
              <w:rPr>
                <w:rFonts w:ascii="Garamond" w:hAnsi="Garamond"/>
                <w:b/>
                <w:lang w:val="en-AU"/>
              </w:rPr>
              <w:t>Treating Children, Coaching Their Parents</w:t>
            </w:r>
            <w:r w:rsidR="00031A55" w:rsidRPr="00031A55">
              <w:rPr>
                <w:rFonts w:ascii="Garamond" w:hAnsi="Garamond"/>
                <w:lang w:val="en-AU"/>
              </w:rPr>
              <w:t xml:space="preserve"> (</w:t>
            </w:r>
            <w:r w:rsidRPr="00031A55">
              <w:rPr>
                <w:rFonts w:ascii="Garamond" w:hAnsi="Garamond"/>
                <w:lang w:val="en-AU"/>
              </w:rPr>
              <w:t>Rob Lott</w:t>
            </w:r>
            <w:r w:rsidR="00031A55">
              <w:rPr>
                <w:rFonts w:ascii="Garamond" w:hAnsi="Garamond"/>
                <w:lang w:val="en-AU"/>
              </w:rPr>
              <w:t>)</w:t>
            </w:r>
          </w:p>
          <w:p w:rsidR="00FA04FF" w:rsidRPr="00031A55" w:rsidRDefault="00FA04FF" w:rsidP="002236B9">
            <w:pPr>
              <w:pStyle w:val="ListParagraph"/>
              <w:numPr>
                <w:ilvl w:val="0"/>
                <w:numId w:val="15"/>
              </w:numPr>
              <w:rPr>
                <w:rFonts w:ascii="Garamond" w:hAnsi="Garamond"/>
                <w:lang w:val="en-AU"/>
              </w:rPr>
            </w:pPr>
            <w:r w:rsidRPr="00031A55">
              <w:rPr>
                <w:rFonts w:ascii="Garamond" w:hAnsi="Garamond"/>
                <w:b/>
                <w:lang w:val="en-AU"/>
              </w:rPr>
              <w:t>Health And Human Services Integration</w:t>
            </w:r>
            <w:r w:rsidRPr="00031A55">
              <w:rPr>
                <w:rFonts w:ascii="Garamond" w:hAnsi="Garamond"/>
                <w:lang w:val="en-AU"/>
              </w:rPr>
              <w:t>: Generating Sustained Health And Equity Improvements</w:t>
            </w:r>
            <w:r w:rsidR="00031A55" w:rsidRPr="00031A55">
              <w:rPr>
                <w:rFonts w:ascii="Garamond" w:hAnsi="Garamond"/>
                <w:lang w:val="en-AU"/>
              </w:rPr>
              <w:t xml:space="preserve"> </w:t>
            </w:r>
            <w:r w:rsidR="00031A55">
              <w:rPr>
                <w:rFonts w:ascii="Garamond" w:hAnsi="Garamond"/>
                <w:lang w:val="en-AU"/>
              </w:rPr>
              <w:t>(</w:t>
            </w:r>
            <w:r w:rsidRPr="00031A55">
              <w:rPr>
                <w:rFonts w:ascii="Garamond" w:hAnsi="Garamond"/>
                <w:lang w:val="en-AU"/>
              </w:rPr>
              <w:t>Caroline Fichtenberg, Jorge Delva, Karen Minyard, and Laura M Gottlieb</w:t>
            </w:r>
            <w:r w:rsidR="00031A55">
              <w:rPr>
                <w:rFonts w:ascii="Garamond" w:hAnsi="Garamond"/>
                <w:lang w:val="en-AU"/>
              </w:rPr>
              <w:t>)</w:t>
            </w:r>
          </w:p>
          <w:p w:rsidR="00FA04FF" w:rsidRPr="00031A55" w:rsidRDefault="00FA04FF" w:rsidP="00226F98">
            <w:pPr>
              <w:pStyle w:val="ListParagraph"/>
              <w:numPr>
                <w:ilvl w:val="0"/>
                <w:numId w:val="15"/>
              </w:numPr>
              <w:rPr>
                <w:rFonts w:ascii="Garamond" w:hAnsi="Garamond"/>
                <w:lang w:val="en-AU"/>
              </w:rPr>
            </w:pPr>
            <w:r w:rsidRPr="00031A55">
              <w:rPr>
                <w:rFonts w:ascii="Garamond" w:hAnsi="Garamond"/>
                <w:lang w:val="en-AU"/>
              </w:rPr>
              <w:t xml:space="preserve">The </w:t>
            </w:r>
            <w:r w:rsidRPr="00031A55">
              <w:rPr>
                <w:rFonts w:ascii="Garamond" w:hAnsi="Garamond"/>
                <w:b/>
                <w:lang w:val="en-AU"/>
              </w:rPr>
              <w:t>Organizational Risks Of Cross-Sector Partnerships</w:t>
            </w:r>
            <w:r w:rsidRPr="00031A55">
              <w:rPr>
                <w:rFonts w:ascii="Garamond" w:hAnsi="Garamond"/>
                <w:lang w:val="en-AU"/>
              </w:rPr>
              <w:t>: A Comparison Of Health And Human Services Perspectives</w:t>
            </w:r>
            <w:r w:rsidR="00031A55" w:rsidRPr="00031A55">
              <w:rPr>
                <w:rFonts w:ascii="Garamond" w:hAnsi="Garamond"/>
                <w:lang w:val="en-AU"/>
              </w:rPr>
              <w:t xml:space="preserve"> (</w:t>
            </w:r>
            <w:r w:rsidRPr="00031A55">
              <w:rPr>
                <w:rFonts w:ascii="Garamond" w:hAnsi="Garamond"/>
                <w:lang w:val="en-AU"/>
              </w:rPr>
              <w:t>Shauna Petchel, Sherril Gelmon, and Bruce Goldberg</w:t>
            </w:r>
            <w:r w:rsidR="00031A55">
              <w:rPr>
                <w:rFonts w:ascii="Garamond" w:hAnsi="Garamond"/>
                <w:lang w:val="en-AU"/>
              </w:rPr>
              <w:t>)</w:t>
            </w:r>
          </w:p>
          <w:p w:rsidR="00FA04FF" w:rsidRPr="00031A55" w:rsidRDefault="00FA04FF" w:rsidP="009E62B7">
            <w:pPr>
              <w:pStyle w:val="ListParagraph"/>
              <w:numPr>
                <w:ilvl w:val="0"/>
                <w:numId w:val="15"/>
              </w:numPr>
              <w:rPr>
                <w:rFonts w:ascii="Garamond" w:hAnsi="Garamond"/>
                <w:lang w:val="en-AU"/>
              </w:rPr>
            </w:pPr>
            <w:r w:rsidRPr="00031A55">
              <w:rPr>
                <w:rFonts w:ascii="Garamond" w:hAnsi="Garamond"/>
                <w:lang w:val="en-AU"/>
              </w:rPr>
              <w:t xml:space="preserve">Cash </w:t>
            </w:r>
            <w:r w:rsidRPr="00031A55">
              <w:rPr>
                <w:rFonts w:ascii="Garamond" w:hAnsi="Garamond"/>
                <w:b/>
                <w:lang w:val="en-AU"/>
              </w:rPr>
              <w:t>Benchmarking For Integrated Health Care And Human Services Interventions</w:t>
            </w:r>
            <w:r w:rsidRPr="00031A55">
              <w:rPr>
                <w:rFonts w:ascii="Garamond" w:hAnsi="Garamond"/>
                <w:lang w:val="en-AU"/>
              </w:rPr>
              <w:t>: Finding The Value Added</w:t>
            </w:r>
            <w:r w:rsidR="00031A55" w:rsidRPr="00031A55">
              <w:rPr>
                <w:rFonts w:ascii="Garamond" w:hAnsi="Garamond"/>
                <w:lang w:val="en-AU"/>
              </w:rPr>
              <w:t xml:space="preserve"> (</w:t>
            </w:r>
            <w:r w:rsidRPr="00031A55">
              <w:rPr>
                <w:rFonts w:ascii="Garamond" w:hAnsi="Garamond"/>
                <w:lang w:val="en-AU"/>
              </w:rPr>
              <w:t>Seth A Berkowitz, Samuel T Edwards, and Daniel Polsky</w:t>
            </w:r>
            <w:r w:rsidR="00031A55">
              <w:rPr>
                <w:rFonts w:ascii="Garamond" w:hAnsi="Garamond"/>
                <w:lang w:val="en-AU"/>
              </w:rPr>
              <w:t>)</w:t>
            </w:r>
          </w:p>
          <w:p w:rsidR="00FA04FF" w:rsidRPr="00031A55" w:rsidRDefault="00FA04FF" w:rsidP="00286F31">
            <w:pPr>
              <w:pStyle w:val="ListParagraph"/>
              <w:numPr>
                <w:ilvl w:val="0"/>
                <w:numId w:val="15"/>
              </w:numPr>
              <w:rPr>
                <w:rFonts w:ascii="Garamond" w:hAnsi="Garamond"/>
                <w:lang w:val="en-AU"/>
              </w:rPr>
            </w:pPr>
            <w:r w:rsidRPr="00031A55">
              <w:rPr>
                <w:rFonts w:ascii="Garamond" w:hAnsi="Garamond"/>
                <w:b/>
                <w:lang w:val="en-AU"/>
              </w:rPr>
              <w:lastRenderedPageBreak/>
              <w:t>Linking Health And Social Services</w:t>
            </w:r>
            <w:r w:rsidRPr="00031A55">
              <w:rPr>
                <w:rFonts w:ascii="Garamond" w:hAnsi="Garamond"/>
                <w:lang w:val="en-AU"/>
              </w:rPr>
              <w:t xml:space="preserve"> Through Area Agencies On Aging Is </w:t>
            </w:r>
            <w:r w:rsidRPr="00031A55">
              <w:rPr>
                <w:rFonts w:ascii="Garamond" w:hAnsi="Garamond"/>
                <w:b/>
                <w:lang w:val="en-AU"/>
              </w:rPr>
              <w:t>Associated With Lower Health Care Use And Spending</w:t>
            </w:r>
            <w:r w:rsidR="00031A55" w:rsidRPr="00031A55">
              <w:rPr>
                <w:rFonts w:ascii="Garamond" w:hAnsi="Garamond"/>
                <w:lang w:val="en-AU"/>
              </w:rPr>
              <w:t xml:space="preserve"> (</w:t>
            </w:r>
            <w:r w:rsidRPr="00031A55">
              <w:rPr>
                <w:rFonts w:ascii="Garamond" w:hAnsi="Garamond"/>
                <w:lang w:val="en-AU"/>
              </w:rPr>
              <w:t>Amanda L Brewster, Traci L Wilson, Jennifer Frehn, Diane Berish, and S R Kunkel</w:t>
            </w:r>
            <w:r w:rsidR="00031A55">
              <w:rPr>
                <w:rFonts w:ascii="Garamond" w:hAnsi="Garamond"/>
                <w:lang w:val="en-AU"/>
              </w:rPr>
              <w:t>)</w:t>
            </w:r>
          </w:p>
          <w:p w:rsidR="00FA04FF" w:rsidRPr="00031A55" w:rsidRDefault="00FA04FF" w:rsidP="00A93C23">
            <w:pPr>
              <w:pStyle w:val="ListParagraph"/>
              <w:numPr>
                <w:ilvl w:val="0"/>
                <w:numId w:val="15"/>
              </w:numPr>
              <w:rPr>
                <w:rFonts w:ascii="Garamond" w:hAnsi="Garamond"/>
                <w:lang w:val="en-AU"/>
              </w:rPr>
            </w:pPr>
            <w:r w:rsidRPr="00031A55">
              <w:rPr>
                <w:rFonts w:ascii="Garamond" w:hAnsi="Garamond"/>
                <w:lang w:val="en-AU"/>
              </w:rPr>
              <w:t xml:space="preserve">Project Nurture Integrates Care And Services To Improve Outcomes For </w:t>
            </w:r>
            <w:r w:rsidRPr="00031A55">
              <w:rPr>
                <w:rFonts w:ascii="Garamond" w:hAnsi="Garamond"/>
                <w:b/>
                <w:lang w:val="en-AU"/>
              </w:rPr>
              <w:t>Opioid-Dependent Mothers And Their Children</w:t>
            </w:r>
            <w:r w:rsidR="00031A55" w:rsidRPr="00031A55">
              <w:rPr>
                <w:rFonts w:ascii="Garamond" w:hAnsi="Garamond"/>
                <w:lang w:val="en-AU"/>
              </w:rPr>
              <w:t xml:space="preserve"> (</w:t>
            </w:r>
            <w:r w:rsidRPr="00031A55">
              <w:rPr>
                <w:rFonts w:ascii="Garamond" w:hAnsi="Garamond"/>
                <w:lang w:val="en-AU"/>
              </w:rPr>
              <w:t>K John McConnell, Menolly R Kaufman, Jenny I Grunditz, Helen B</w:t>
            </w:r>
            <w:r w:rsidR="00031A55">
              <w:rPr>
                <w:rFonts w:ascii="Garamond" w:hAnsi="Garamond"/>
                <w:lang w:val="en-AU"/>
              </w:rPr>
              <w:t>ellanca, Amanda Risser, Maria I</w:t>
            </w:r>
            <w:r w:rsidRPr="00031A55">
              <w:rPr>
                <w:rFonts w:ascii="Garamond" w:hAnsi="Garamond"/>
                <w:lang w:val="en-AU"/>
              </w:rPr>
              <w:t xml:space="preserve"> Rodriguez, and Stephanie Renfro</w:t>
            </w:r>
            <w:r w:rsidR="00031A55">
              <w:rPr>
                <w:rFonts w:ascii="Garamond" w:hAnsi="Garamond"/>
                <w:lang w:val="en-AU"/>
              </w:rPr>
              <w:t>)</w:t>
            </w:r>
          </w:p>
          <w:p w:rsidR="00A2137B" w:rsidRDefault="00FA04FF" w:rsidP="00AC4C99">
            <w:pPr>
              <w:pStyle w:val="ListParagraph"/>
              <w:numPr>
                <w:ilvl w:val="0"/>
                <w:numId w:val="15"/>
              </w:numPr>
              <w:rPr>
                <w:rFonts w:ascii="Garamond" w:hAnsi="Garamond"/>
                <w:lang w:val="en-AU"/>
              </w:rPr>
            </w:pPr>
            <w:r w:rsidRPr="00A2137B">
              <w:rPr>
                <w:rFonts w:ascii="Garamond" w:hAnsi="Garamond"/>
                <w:b/>
                <w:lang w:val="en-AU"/>
              </w:rPr>
              <w:t>Embedding Social Workers</w:t>
            </w:r>
            <w:r w:rsidRPr="00A2137B">
              <w:rPr>
                <w:rFonts w:ascii="Garamond" w:hAnsi="Garamond"/>
                <w:lang w:val="en-AU"/>
              </w:rPr>
              <w:t xml:space="preserve"> In Veterans Health Administration </w:t>
            </w:r>
            <w:r w:rsidRPr="00A2137B">
              <w:rPr>
                <w:rFonts w:ascii="Garamond" w:hAnsi="Garamond"/>
                <w:b/>
                <w:lang w:val="en-AU"/>
              </w:rPr>
              <w:t>Primary Care</w:t>
            </w:r>
            <w:r w:rsidRPr="00A2137B">
              <w:rPr>
                <w:rFonts w:ascii="Garamond" w:hAnsi="Garamond"/>
                <w:lang w:val="en-AU"/>
              </w:rPr>
              <w:t xml:space="preserve"> Teams Reduces Emergency Department Visits</w:t>
            </w:r>
            <w:r w:rsidR="00A2137B" w:rsidRPr="00A2137B">
              <w:rPr>
                <w:rFonts w:ascii="Garamond" w:hAnsi="Garamond"/>
                <w:lang w:val="en-AU"/>
              </w:rPr>
              <w:t xml:space="preserve"> (</w:t>
            </w:r>
            <w:r w:rsidRPr="00A2137B">
              <w:rPr>
                <w:rFonts w:ascii="Garamond" w:hAnsi="Garamond"/>
                <w:lang w:val="en-AU"/>
              </w:rPr>
              <w:t>Portia Y Cornell, Christopher W Halladay, Joseph Ader, Jaime Halaszy</w:t>
            </w:r>
            <w:r w:rsidR="00A2137B">
              <w:rPr>
                <w:rFonts w:ascii="Garamond" w:hAnsi="Garamond"/>
                <w:lang w:val="en-AU"/>
              </w:rPr>
              <w:t>nski, Melinda Hogue, Cristian E</w:t>
            </w:r>
            <w:r w:rsidRPr="00A2137B">
              <w:rPr>
                <w:rFonts w:ascii="Garamond" w:hAnsi="Garamond"/>
                <w:lang w:val="en-AU"/>
              </w:rPr>
              <w:t xml:space="preserve"> McClain, Jennifer W Silva, Laura D Taylor, and James L Rudolph</w:t>
            </w:r>
            <w:r w:rsidR="00A2137B">
              <w:rPr>
                <w:rFonts w:ascii="Garamond" w:hAnsi="Garamond"/>
                <w:lang w:val="en-AU"/>
              </w:rPr>
              <w:t>)</w:t>
            </w:r>
          </w:p>
          <w:p w:rsidR="00A2137B" w:rsidRDefault="00FA04FF" w:rsidP="00A9529B">
            <w:pPr>
              <w:pStyle w:val="ListParagraph"/>
              <w:numPr>
                <w:ilvl w:val="0"/>
                <w:numId w:val="15"/>
              </w:numPr>
              <w:rPr>
                <w:rFonts w:ascii="Garamond" w:hAnsi="Garamond"/>
                <w:lang w:val="en-AU"/>
              </w:rPr>
            </w:pPr>
            <w:r w:rsidRPr="00A2137B">
              <w:rPr>
                <w:rFonts w:ascii="Garamond" w:hAnsi="Garamond"/>
                <w:b/>
                <w:lang w:val="en-AU"/>
              </w:rPr>
              <w:t>Housing Intervention</w:t>
            </w:r>
            <w:r w:rsidRPr="00A2137B">
              <w:rPr>
                <w:rFonts w:ascii="Garamond" w:hAnsi="Garamond"/>
                <w:lang w:val="en-AU"/>
              </w:rPr>
              <w:t xml:space="preserve"> For Medically Complex Families Associated With Improved Family Health: Pilot Randomized Trial</w:t>
            </w:r>
            <w:r w:rsidR="00A2137B" w:rsidRPr="00A2137B">
              <w:rPr>
                <w:rFonts w:ascii="Garamond" w:hAnsi="Garamond"/>
                <w:lang w:val="en-AU"/>
              </w:rPr>
              <w:t xml:space="preserve"> (</w:t>
            </w:r>
            <w:r w:rsidRPr="00A2137B">
              <w:rPr>
                <w:rFonts w:ascii="Garamond" w:hAnsi="Garamond"/>
                <w:lang w:val="en-AU"/>
              </w:rPr>
              <w:t>Allison Bovell-Ammon, Cristina Mansilla, Ana Poblacion, Lindsey</w:t>
            </w:r>
            <w:r w:rsidR="00A2137B">
              <w:rPr>
                <w:rFonts w:ascii="Garamond" w:hAnsi="Garamond"/>
                <w:lang w:val="en-AU"/>
              </w:rPr>
              <w:t xml:space="preserve"> Rateau, Timothy Heeren, John T</w:t>
            </w:r>
            <w:r w:rsidRPr="00A2137B">
              <w:rPr>
                <w:rFonts w:ascii="Garamond" w:hAnsi="Garamond"/>
                <w:lang w:val="en-AU"/>
              </w:rPr>
              <w:t xml:space="preserve"> Cook, Tina Zhang, Stephanie Ettinger de Cuba, and Megan T Sandel</w:t>
            </w:r>
            <w:r w:rsidR="00A2137B">
              <w:rPr>
                <w:rFonts w:ascii="Garamond" w:hAnsi="Garamond"/>
                <w:lang w:val="en-AU"/>
              </w:rPr>
              <w:t>)</w:t>
            </w:r>
          </w:p>
          <w:p w:rsidR="00FA04FF" w:rsidRDefault="00FA04FF" w:rsidP="00D34390">
            <w:pPr>
              <w:pStyle w:val="ListParagraph"/>
              <w:numPr>
                <w:ilvl w:val="0"/>
                <w:numId w:val="15"/>
              </w:numPr>
              <w:rPr>
                <w:rFonts w:ascii="Garamond" w:hAnsi="Garamond"/>
                <w:lang w:val="en-AU"/>
              </w:rPr>
            </w:pPr>
            <w:r w:rsidRPr="00FA1D75">
              <w:rPr>
                <w:rFonts w:ascii="Garamond" w:hAnsi="Garamond"/>
                <w:lang w:val="en-AU"/>
              </w:rPr>
              <w:t xml:space="preserve">Perspectives On </w:t>
            </w:r>
            <w:r w:rsidRPr="00FA1D75">
              <w:rPr>
                <w:rFonts w:ascii="Garamond" w:hAnsi="Garamond"/>
                <w:b/>
                <w:lang w:val="en-AU"/>
              </w:rPr>
              <w:t xml:space="preserve">Integrating Health Into The Low-Income Housing Tax </w:t>
            </w:r>
            <w:r w:rsidRPr="00FA1D75">
              <w:rPr>
                <w:rFonts w:ascii="Garamond" w:hAnsi="Garamond"/>
                <w:lang w:val="en-AU"/>
              </w:rPr>
              <w:t>Credit: A Qualitative Study</w:t>
            </w:r>
            <w:r w:rsidR="00FA1D75" w:rsidRPr="00FA1D75">
              <w:rPr>
                <w:rFonts w:ascii="Garamond" w:hAnsi="Garamond"/>
                <w:lang w:val="en-AU"/>
              </w:rPr>
              <w:t xml:space="preserve"> (</w:t>
            </w:r>
            <w:r w:rsidRPr="00FA1D75">
              <w:rPr>
                <w:rFonts w:ascii="Garamond" w:hAnsi="Garamond"/>
                <w:lang w:val="en-AU"/>
              </w:rPr>
              <w:t>Marc Shi, Abigail Baum, and Craig E Pollack</w:t>
            </w:r>
            <w:r w:rsidR="00FA1D75">
              <w:rPr>
                <w:rFonts w:ascii="Garamond" w:hAnsi="Garamond"/>
                <w:lang w:val="en-AU"/>
              </w:rPr>
              <w:t>)</w:t>
            </w:r>
          </w:p>
          <w:p w:rsidR="00FA1D75" w:rsidRDefault="00FA04FF" w:rsidP="00DA23B5">
            <w:pPr>
              <w:pStyle w:val="ListParagraph"/>
              <w:numPr>
                <w:ilvl w:val="0"/>
                <w:numId w:val="15"/>
              </w:numPr>
              <w:rPr>
                <w:rFonts w:ascii="Garamond" w:hAnsi="Garamond"/>
                <w:lang w:val="en-AU"/>
              </w:rPr>
            </w:pPr>
            <w:r w:rsidRPr="00FA1D75">
              <w:rPr>
                <w:rFonts w:ascii="Garamond" w:hAnsi="Garamond"/>
                <w:lang w:val="en-AU"/>
              </w:rPr>
              <w:t xml:space="preserve">The Development Of </w:t>
            </w:r>
            <w:r w:rsidRPr="00FA1D75">
              <w:rPr>
                <w:rFonts w:ascii="Garamond" w:hAnsi="Garamond"/>
                <w:b/>
                <w:lang w:val="en-AU"/>
              </w:rPr>
              <w:t>Health And Housing Consortia</w:t>
            </w:r>
            <w:r w:rsidRPr="00FA1D75">
              <w:rPr>
                <w:rFonts w:ascii="Garamond" w:hAnsi="Garamond"/>
                <w:lang w:val="en-AU"/>
              </w:rPr>
              <w:t xml:space="preserve"> In New York City</w:t>
            </w:r>
            <w:r w:rsidR="00FA1D75" w:rsidRPr="00FA1D75">
              <w:rPr>
                <w:rFonts w:ascii="Garamond" w:hAnsi="Garamond"/>
                <w:lang w:val="en-AU"/>
              </w:rPr>
              <w:t xml:space="preserve"> (</w:t>
            </w:r>
            <w:r w:rsidRPr="00FA1D75">
              <w:rPr>
                <w:rFonts w:ascii="Garamond" w:hAnsi="Garamond"/>
                <w:lang w:val="en-AU"/>
              </w:rPr>
              <w:t>Amy L Freeman, Bonnie Mohan, Henie Lustgarten, Deirdre Sekulic, Laura Shepard, Megan Fogarty, Sue A Kaplan, and Kelly M Doran</w:t>
            </w:r>
            <w:r w:rsidR="00FA1D75">
              <w:rPr>
                <w:rFonts w:ascii="Garamond" w:hAnsi="Garamond"/>
                <w:lang w:val="en-AU"/>
              </w:rPr>
              <w:t>)</w:t>
            </w:r>
          </w:p>
          <w:p w:rsidR="00FA04FF" w:rsidRPr="00FA1D75" w:rsidRDefault="00FA04FF" w:rsidP="0034005F">
            <w:pPr>
              <w:pStyle w:val="ListParagraph"/>
              <w:numPr>
                <w:ilvl w:val="0"/>
                <w:numId w:val="15"/>
              </w:numPr>
              <w:rPr>
                <w:rFonts w:ascii="Garamond" w:hAnsi="Garamond"/>
                <w:lang w:val="en-AU"/>
              </w:rPr>
            </w:pPr>
            <w:r w:rsidRPr="00FA1D75">
              <w:rPr>
                <w:rFonts w:ascii="Garamond" w:hAnsi="Garamond"/>
                <w:lang w:val="en-AU"/>
              </w:rPr>
              <w:t xml:space="preserve">Integrating Health And Human Services In </w:t>
            </w:r>
            <w:r w:rsidRPr="00FA1D75">
              <w:rPr>
                <w:rFonts w:ascii="Garamond" w:hAnsi="Garamond"/>
                <w:b/>
                <w:lang w:val="en-AU"/>
              </w:rPr>
              <w:t>California’s Whole Person Care</w:t>
            </w:r>
            <w:r w:rsidRPr="00FA1D75">
              <w:rPr>
                <w:rFonts w:ascii="Garamond" w:hAnsi="Garamond"/>
                <w:lang w:val="en-AU"/>
              </w:rPr>
              <w:t xml:space="preserve"> Medicaid 1115 Waiver Demonstration</w:t>
            </w:r>
            <w:r w:rsidR="00FA1D75" w:rsidRPr="00FA1D75">
              <w:rPr>
                <w:rFonts w:ascii="Garamond" w:hAnsi="Garamond"/>
                <w:lang w:val="en-AU"/>
              </w:rPr>
              <w:t xml:space="preserve"> (</w:t>
            </w:r>
            <w:r w:rsidRPr="00FA1D75">
              <w:rPr>
                <w:rFonts w:ascii="Garamond" w:hAnsi="Garamond"/>
                <w:lang w:val="en-AU"/>
              </w:rPr>
              <w:t>Emmeline Chuang, Nadereh Pourat, Leigh Ann Haley, Brenna O’Masta, Elaine Albertson, and Connie Lu</w:t>
            </w:r>
            <w:r w:rsidR="00FA1D75">
              <w:rPr>
                <w:rFonts w:ascii="Garamond" w:hAnsi="Garamond"/>
                <w:lang w:val="en-AU"/>
              </w:rPr>
              <w:t>)</w:t>
            </w:r>
          </w:p>
          <w:p w:rsidR="00FA04FF" w:rsidRPr="00FA1D75" w:rsidRDefault="00FA04FF" w:rsidP="00206C3F">
            <w:pPr>
              <w:pStyle w:val="ListParagraph"/>
              <w:numPr>
                <w:ilvl w:val="0"/>
                <w:numId w:val="15"/>
              </w:numPr>
              <w:rPr>
                <w:rFonts w:ascii="Garamond" w:hAnsi="Garamond"/>
                <w:lang w:val="en-AU"/>
              </w:rPr>
            </w:pPr>
            <w:r w:rsidRPr="00FA1D75">
              <w:rPr>
                <w:rFonts w:ascii="Garamond" w:hAnsi="Garamond"/>
                <w:lang w:val="en-AU"/>
              </w:rPr>
              <w:t xml:space="preserve">Buying Health For North Carolinians: Addressing </w:t>
            </w:r>
            <w:r w:rsidRPr="00FA1D75">
              <w:rPr>
                <w:rFonts w:ascii="Garamond" w:hAnsi="Garamond"/>
                <w:b/>
                <w:lang w:val="en-AU"/>
              </w:rPr>
              <w:t>Nonmedical Drivers Of Health At Scale</w:t>
            </w:r>
            <w:r w:rsidR="00FA1D75" w:rsidRPr="00FA1D75">
              <w:rPr>
                <w:rFonts w:ascii="Garamond" w:hAnsi="Garamond"/>
                <w:lang w:val="en-AU"/>
              </w:rPr>
              <w:t xml:space="preserve"> (</w:t>
            </w:r>
            <w:r w:rsidRPr="00FA1D75">
              <w:rPr>
                <w:rFonts w:ascii="Garamond" w:hAnsi="Garamond"/>
                <w:lang w:val="en-AU"/>
              </w:rPr>
              <w:t>Zachary Wortman, Elizabeth Cuervo Tilson, and Mandy Krauthamer Cohen</w:t>
            </w:r>
            <w:r w:rsidR="00FA1D75">
              <w:rPr>
                <w:rFonts w:ascii="Garamond" w:hAnsi="Garamond"/>
                <w:lang w:val="en-AU"/>
              </w:rPr>
              <w:t>)</w:t>
            </w:r>
          </w:p>
          <w:p w:rsidR="00FA04FF" w:rsidRPr="00FA1D75" w:rsidRDefault="00FA04FF" w:rsidP="007F0F78">
            <w:pPr>
              <w:pStyle w:val="ListParagraph"/>
              <w:numPr>
                <w:ilvl w:val="0"/>
                <w:numId w:val="15"/>
              </w:numPr>
              <w:rPr>
                <w:rFonts w:ascii="Garamond" w:hAnsi="Garamond"/>
                <w:lang w:val="en-AU"/>
              </w:rPr>
            </w:pPr>
            <w:r w:rsidRPr="00FA1D75">
              <w:rPr>
                <w:rFonts w:ascii="Garamond" w:hAnsi="Garamond"/>
                <w:b/>
                <w:lang w:val="en-AU"/>
              </w:rPr>
              <w:t>Integrating Data To Advance Research, Operations, And Client-Centered Services</w:t>
            </w:r>
            <w:r w:rsidRPr="00FA1D75">
              <w:rPr>
                <w:rFonts w:ascii="Garamond" w:hAnsi="Garamond"/>
                <w:lang w:val="en-AU"/>
              </w:rPr>
              <w:t xml:space="preserve"> In California</w:t>
            </w:r>
            <w:r w:rsidR="00FA1D75" w:rsidRPr="00FA1D75">
              <w:rPr>
                <w:rFonts w:ascii="Garamond" w:hAnsi="Garamond"/>
                <w:lang w:val="en-AU"/>
              </w:rPr>
              <w:t xml:space="preserve"> (</w:t>
            </w:r>
            <w:r w:rsidRPr="00FA1D75">
              <w:rPr>
                <w:rFonts w:ascii="Garamond" w:hAnsi="Garamond"/>
                <w:lang w:val="en-AU"/>
              </w:rPr>
              <w:t>Emily Putnam-Hornstein, Mark Ghaly, and Michael Wilkening</w:t>
            </w:r>
            <w:r w:rsidR="00FA1D75">
              <w:rPr>
                <w:rFonts w:ascii="Garamond" w:hAnsi="Garamond"/>
                <w:lang w:val="en-AU"/>
              </w:rPr>
              <w:t>)</w:t>
            </w:r>
          </w:p>
          <w:p w:rsidR="00FA04FF" w:rsidRPr="00FA1D75" w:rsidRDefault="00FA04FF" w:rsidP="00EF053B">
            <w:pPr>
              <w:pStyle w:val="ListParagraph"/>
              <w:numPr>
                <w:ilvl w:val="0"/>
                <w:numId w:val="15"/>
              </w:numPr>
              <w:rPr>
                <w:rFonts w:ascii="Garamond" w:hAnsi="Garamond"/>
                <w:lang w:val="en-AU"/>
              </w:rPr>
            </w:pPr>
            <w:r w:rsidRPr="00FA1D75">
              <w:rPr>
                <w:rFonts w:ascii="Garamond" w:hAnsi="Garamond"/>
                <w:lang w:val="en-AU"/>
              </w:rPr>
              <w:t xml:space="preserve">Implementing </w:t>
            </w:r>
            <w:r w:rsidRPr="00FA1D75">
              <w:rPr>
                <w:rFonts w:ascii="Garamond" w:hAnsi="Garamond"/>
                <w:b/>
                <w:lang w:val="en-AU"/>
              </w:rPr>
              <w:t>Community Resource Referral Technology</w:t>
            </w:r>
            <w:r w:rsidRPr="00FA1D75">
              <w:rPr>
                <w:rFonts w:ascii="Garamond" w:hAnsi="Garamond"/>
                <w:lang w:val="en-AU"/>
              </w:rPr>
              <w:t>: Facilitators And Barriers Described By Early Adopters</w:t>
            </w:r>
            <w:r w:rsidR="00FA1D75" w:rsidRPr="00FA1D75">
              <w:rPr>
                <w:rFonts w:ascii="Garamond" w:hAnsi="Garamond"/>
                <w:lang w:val="en-AU"/>
              </w:rPr>
              <w:t xml:space="preserve"> (</w:t>
            </w:r>
            <w:r w:rsidRPr="00FA1D75">
              <w:rPr>
                <w:rFonts w:ascii="Garamond" w:hAnsi="Garamond"/>
                <w:lang w:val="en-AU"/>
              </w:rPr>
              <w:t>Yuri Cartier, Caroline Fichtenberg, and Laura M. Gottlieb</w:t>
            </w:r>
            <w:r w:rsidR="00FA1D75">
              <w:rPr>
                <w:rFonts w:ascii="Garamond" w:hAnsi="Garamond"/>
                <w:lang w:val="en-AU"/>
              </w:rPr>
              <w:t>)</w:t>
            </w:r>
          </w:p>
          <w:p w:rsidR="00FA04FF" w:rsidRPr="00FA1D75" w:rsidRDefault="00FA04FF" w:rsidP="000147A3">
            <w:pPr>
              <w:pStyle w:val="ListParagraph"/>
              <w:numPr>
                <w:ilvl w:val="0"/>
                <w:numId w:val="15"/>
              </w:numPr>
              <w:rPr>
                <w:rFonts w:ascii="Garamond" w:hAnsi="Garamond"/>
                <w:lang w:val="en-AU"/>
              </w:rPr>
            </w:pPr>
            <w:r w:rsidRPr="00FA1D75">
              <w:rPr>
                <w:rFonts w:ascii="Garamond" w:hAnsi="Garamond"/>
                <w:lang w:val="en-AU"/>
              </w:rPr>
              <w:t xml:space="preserve">Financing The </w:t>
            </w:r>
            <w:r w:rsidRPr="00FA1D75">
              <w:rPr>
                <w:rFonts w:ascii="Garamond" w:hAnsi="Garamond"/>
                <w:b/>
                <w:lang w:val="en-AU"/>
              </w:rPr>
              <w:t>Infrastructure Of Accountable Communities For Health</w:t>
            </w:r>
            <w:r w:rsidRPr="00FA1D75">
              <w:rPr>
                <w:rFonts w:ascii="Garamond" w:hAnsi="Garamond"/>
                <w:lang w:val="en-AU"/>
              </w:rPr>
              <w:t xml:space="preserve"> Is Key To Long-Term Sustainability</w:t>
            </w:r>
            <w:r w:rsidR="00FA1D75" w:rsidRPr="00FA1D75">
              <w:rPr>
                <w:rFonts w:ascii="Garamond" w:hAnsi="Garamond"/>
                <w:lang w:val="en-AU"/>
              </w:rPr>
              <w:t xml:space="preserve"> (</w:t>
            </w:r>
            <w:r w:rsidRPr="00FA1D75">
              <w:rPr>
                <w:rFonts w:ascii="Garamond" w:hAnsi="Garamond"/>
                <w:lang w:val="en-AU"/>
              </w:rPr>
              <w:t>Dora L Hughes, and Cindy Mann</w:t>
            </w:r>
            <w:r w:rsidR="00FA1D75">
              <w:rPr>
                <w:rFonts w:ascii="Garamond" w:hAnsi="Garamond"/>
                <w:lang w:val="en-AU"/>
              </w:rPr>
              <w:t>)</w:t>
            </w:r>
          </w:p>
          <w:p w:rsidR="00FA1D75" w:rsidRDefault="00FA04FF" w:rsidP="00816C61">
            <w:pPr>
              <w:pStyle w:val="ListParagraph"/>
              <w:numPr>
                <w:ilvl w:val="0"/>
                <w:numId w:val="15"/>
              </w:numPr>
              <w:rPr>
                <w:rFonts w:ascii="Garamond" w:hAnsi="Garamond"/>
                <w:lang w:val="en-AU"/>
              </w:rPr>
            </w:pPr>
            <w:r w:rsidRPr="00FA1D75">
              <w:rPr>
                <w:rFonts w:ascii="Garamond" w:hAnsi="Garamond"/>
                <w:lang w:val="en-AU"/>
              </w:rPr>
              <w:t xml:space="preserve">Assessing The </w:t>
            </w:r>
            <w:r w:rsidRPr="00FA1D75">
              <w:rPr>
                <w:rFonts w:ascii="Garamond" w:hAnsi="Garamond"/>
                <w:b/>
                <w:lang w:val="en-AU"/>
              </w:rPr>
              <w:t>Capacity Of Local Social Services Agencies</w:t>
            </w:r>
            <w:r w:rsidRPr="00FA1D75">
              <w:rPr>
                <w:rFonts w:ascii="Garamond" w:hAnsi="Garamond"/>
                <w:lang w:val="en-AU"/>
              </w:rPr>
              <w:t xml:space="preserve"> To Respond To Referrals From Health Care Providers</w:t>
            </w:r>
            <w:r w:rsidR="00FA1D75" w:rsidRPr="00FA1D75">
              <w:rPr>
                <w:rFonts w:ascii="Garamond" w:hAnsi="Garamond"/>
                <w:lang w:val="en-AU"/>
              </w:rPr>
              <w:t xml:space="preserve"> (</w:t>
            </w:r>
            <w:r w:rsidRPr="00FA1D75">
              <w:rPr>
                <w:rFonts w:ascii="Garamond" w:hAnsi="Garamond"/>
                <w:lang w:val="en-AU"/>
              </w:rPr>
              <w:t>Matthew Kreuter, Rachel Garg, Tess Thompson, Amy McQueen, Irum Javed, B Golla, C Caburnay, and R Greer</w:t>
            </w:r>
            <w:r w:rsidR="00FA1D75">
              <w:rPr>
                <w:rFonts w:ascii="Garamond" w:hAnsi="Garamond"/>
                <w:lang w:val="en-AU"/>
              </w:rPr>
              <w:t>)</w:t>
            </w:r>
          </w:p>
          <w:p w:rsidR="00FA1D75" w:rsidRDefault="00FA04FF" w:rsidP="00E30B0D">
            <w:pPr>
              <w:pStyle w:val="ListParagraph"/>
              <w:numPr>
                <w:ilvl w:val="0"/>
                <w:numId w:val="15"/>
              </w:numPr>
              <w:rPr>
                <w:rFonts w:ascii="Garamond" w:hAnsi="Garamond"/>
                <w:lang w:val="en-AU"/>
              </w:rPr>
            </w:pPr>
            <w:r w:rsidRPr="00FA1D75">
              <w:rPr>
                <w:rFonts w:ascii="Garamond" w:hAnsi="Garamond"/>
                <w:b/>
                <w:lang w:val="en-AU"/>
              </w:rPr>
              <w:t>Innovative Integrated Health And Social Care Programs</w:t>
            </w:r>
            <w:r w:rsidRPr="00FA1D75">
              <w:rPr>
                <w:rFonts w:ascii="Garamond" w:hAnsi="Garamond"/>
                <w:lang w:val="en-AU"/>
              </w:rPr>
              <w:t xml:space="preserve"> In Eleven High-Income Countries</w:t>
            </w:r>
            <w:r w:rsidR="00FA1D75" w:rsidRPr="00FA1D75">
              <w:rPr>
                <w:rFonts w:ascii="Garamond" w:hAnsi="Garamond"/>
                <w:lang w:val="en-AU"/>
              </w:rPr>
              <w:t xml:space="preserve"> (</w:t>
            </w:r>
            <w:r w:rsidRPr="00FA1D75">
              <w:rPr>
                <w:rFonts w:ascii="Garamond" w:hAnsi="Garamond"/>
                <w:lang w:val="en-AU"/>
              </w:rPr>
              <w:t>Onil Bhattacharyya, James Shaw, Samir Sinha, Dara Gordon, Simone Shahid, Walter P Wodchis, and Geoffrey Anderson</w:t>
            </w:r>
            <w:r w:rsidR="00FA1D75">
              <w:rPr>
                <w:rFonts w:ascii="Garamond" w:hAnsi="Garamond"/>
                <w:lang w:val="en-AU"/>
              </w:rPr>
              <w:t>)</w:t>
            </w:r>
          </w:p>
          <w:p w:rsidR="00FA04FF" w:rsidRPr="00FA1D75" w:rsidRDefault="00FA04FF" w:rsidP="00DE753E">
            <w:pPr>
              <w:pStyle w:val="ListParagraph"/>
              <w:numPr>
                <w:ilvl w:val="0"/>
                <w:numId w:val="15"/>
              </w:numPr>
              <w:rPr>
                <w:rFonts w:ascii="Garamond" w:hAnsi="Garamond"/>
                <w:lang w:val="en-AU"/>
              </w:rPr>
            </w:pPr>
            <w:r w:rsidRPr="00FA1D75">
              <w:rPr>
                <w:rFonts w:ascii="Garamond" w:hAnsi="Garamond"/>
                <w:lang w:val="en-AU"/>
              </w:rPr>
              <w:t xml:space="preserve">Innovative </w:t>
            </w:r>
            <w:r w:rsidRPr="00FA1D75">
              <w:rPr>
                <w:rFonts w:ascii="Garamond" w:hAnsi="Garamond"/>
                <w:b/>
                <w:lang w:val="en-AU"/>
              </w:rPr>
              <w:t xml:space="preserve">Policy Supports For Integrated Health And Social Care Programs </w:t>
            </w:r>
            <w:r w:rsidRPr="00FA1D75">
              <w:rPr>
                <w:rFonts w:ascii="Garamond" w:hAnsi="Garamond"/>
                <w:lang w:val="en-AU"/>
              </w:rPr>
              <w:t>In High-Income Countries</w:t>
            </w:r>
            <w:r w:rsidR="00FA1D75" w:rsidRPr="00FA1D75">
              <w:rPr>
                <w:rFonts w:ascii="Garamond" w:hAnsi="Garamond"/>
                <w:lang w:val="en-AU"/>
              </w:rPr>
              <w:t xml:space="preserve"> (</w:t>
            </w:r>
            <w:r w:rsidRPr="00FA1D75">
              <w:rPr>
                <w:rFonts w:ascii="Garamond" w:hAnsi="Garamond"/>
                <w:lang w:val="en-AU"/>
              </w:rPr>
              <w:t>Walter P. Wodchis, James Shaw, Samir Sinha, Onil Bhattacharyya, Simone Shahid, and Geoffrey Anderson</w:t>
            </w:r>
            <w:r w:rsidR="00FA1D75">
              <w:rPr>
                <w:rFonts w:ascii="Garamond" w:hAnsi="Garamond"/>
                <w:lang w:val="en-AU"/>
              </w:rPr>
              <w:t>)</w:t>
            </w:r>
          </w:p>
          <w:p w:rsidR="00FA1D75" w:rsidRDefault="00FA04FF" w:rsidP="0009049D">
            <w:pPr>
              <w:pStyle w:val="ListParagraph"/>
              <w:numPr>
                <w:ilvl w:val="0"/>
                <w:numId w:val="15"/>
              </w:numPr>
              <w:rPr>
                <w:rFonts w:ascii="Garamond" w:hAnsi="Garamond"/>
                <w:lang w:val="en-AU"/>
              </w:rPr>
            </w:pPr>
            <w:r w:rsidRPr="00FA1D75">
              <w:rPr>
                <w:rFonts w:ascii="Garamond" w:hAnsi="Garamond"/>
                <w:b/>
                <w:lang w:val="en-AU"/>
              </w:rPr>
              <w:t>National Health Expenditure Projections</w:t>
            </w:r>
            <w:r w:rsidRPr="00FA1D75">
              <w:rPr>
                <w:rFonts w:ascii="Garamond" w:hAnsi="Garamond"/>
                <w:lang w:val="en-AU"/>
              </w:rPr>
              <w:t>, 2019–28: Expected Rebound In Prices Drives Rising Spending Growth</w:t>
            </w:r>
            <w:r w:rsidR="00FA1D75" w:rsidRPr="00FA1D75">
              <w:rPr>
                <w:rFonts w:ascii="Garamond" w:hAnsi="Garamond"/>
                <w:lang w:val="en-AU"/>
              </w:rPr>
              <w:t xml:space="preserve"> (</w:t>
            </w:r>
            <w:r w:rsidRPr="00FA1D75">
              <w:rPr>
                <w:rFonts w:ascii="Garamond" w:hAnsi="Garamond"/>
                <w:lang w:val="en-AU"/>
              </w:rPr>
              <w:t>Sean P Keehan, Gigi A Cuckler, John A Poisal, Andrea M Sisko, Sheila D Smith, Andrew J Madison, Kathryn E Rennie, Jacqueline A Fiore, and James C Hardesty</w:t>
            </w:r>
            <w:r w:rsidR="00FA1D75">
              <w:rPr>
                <w:rFonts w:ascii="Garamond" w:hAnsi="Garamond"/>
                <w:lang w:val="en-AU"/>
              </w:rPr>
              <w:t>)</w:t>
            </w:r>
          </w:p>
          <w:p w:rsidR="00FA04FF" w:rsidRPr="00FA1D75" w:rsidRDefault="00FA04FF" w:rsidP="00985231">
            <w:pPr>
              <w:pStyle w:val="ListParagraph"/>
              <w:numPr>
                <w:ilvl w:val="0"/>
                <w:numId w:val="15"/>
              </w:numPr>
              <w:rPr>
                <w:rFonts w:ascii="Garamond" w:hAnsi="Garamond"/>
                <w:lang w:val="en-AU"/>
              </w:rPr>
            </w:pPr>
            <w:r w:rsidRPr="00FA1D75">
              <w:rPr>
                <w:rFonts w:ascii="Garamond" w:hAnsi="Garamond"/>
                <w:b/>
                <w:lang w:val="en-AU"/>
              </w:rPr>
              <w:t>The Headache</w:t>
            </w:r>
            <w:r w:rsidR="00FA1D75" w:rsidRPr="00FA1D75">
              <w:rPr>
                <w:rFonts w:ascii="Garamond" w:hAnsi="Garamond"/>
                <w:lang w:val="en-AU"/>
              </w:rPr>
              <w:t xml:space="preserve"> (</w:t>
            </w:r>
            <w:r w:rsidRPr="00FA1D75">
              <w:rPr>
                <w:rFonts w:ascii="Garamond" w:hAnsi="Garamond"/>
                <w:lang w:val="en-AU"/>
              </w:rPr>
              <w:t>Anjali Jain</w:t>
            </w:r>
            <w:r w:rsidR="00FA1D75">
              <w:rPr>
                <w:rFonts w:ascii="Garamond" w:hAnsi="Garamond"/>
                <w:lang w:val="en-AU"/>
              </w:rPr>
              <w:t>)</w:t>
            </w:r>
          </w:p>
          <w:p w:rsidR="00FA04FF" w:rsidRPr="00FA1D75" w:rsidRDefault="00FA04FF" w:rsidP="00351BE1">
            <w:pPr>
              <w:pStyle w:val="ListParagraph"/>
              <w:numPr>
                <w:ilvl w:val="0"/>
                <w:numId w:val="15"/>
              </w:numPr>
              <w:rPr>
                <w:rFonts w:ascii="Garamond" w:hAnsi="Garamond"/>
                <w:lang w:val="en-AU"/>
              </w:rPr>
            </w:pPr>
            <w:r w:rsidRPr="00FA1D75">
              <w:rPr>
                <w:rFonts w:ascii="Garamond" w:hAnsi="Garamond"/>
                <w:b/>
                <w:lang w:val="en-AU"/>
              </w:rPr>
              <w:t>Epidemic</w:t>
            </w:r>
            <w:r w:rsidR="00FA1D75" w:rsidRPr="00FA1D75">
              <w:rPr>
                <w:rFonts w:ascii="Garamond" w:hAnsi="Garamond"/>
                <w:lang w:val="en-AU"/>
              </w:rPr>
              <w:t xml:space="preserve"> (</w:t>
            </w:r>
            <w:r w:rsidRPr="00FA1D75">
              <w:rPr>
                <w:rFonts w:ascii="Garamond" w:hAnsi="Garamond"/>
                <w:lang w:val="en-AU"/>
              </w:rPr>
              <w:t>Ronald O Valdiserri</w:t>
            </w:r>
            <w:r w:rsidR="00FA1D75">
              <w:rPr>
                <w:rFonts w:ascii="Garamond" w:hAnsi="Garamond"/>
                <w:lang w:val="en-AU"/>
              </w:rPr>
              <w:t>)</w:t>
            </w:r>
          </w:p>
          <w:p w:rsidR="00FA04FF" w:rsidRPr="007C3778" w:rsidRDefault="00FA04FF" w:rsidP="00FA1D75">
            <w:pPr>
              <w:pStyle w:val="ListParagraph"/>
              <w:numPr>
                <w:ilvl w:val="0"/>
                <w:numId w:val="15"/>
              </w:numPr>
              <w:rPr>
                <w:rFonts w:ascii="Garamond" w:hAnsi="Garamond"/>
                <w:lang w:val="en-AU"/>
              </w:rPr>
            </w:pPr>
            <w:r w:rsidRPr="00FA1D75">
              <w:rPr>
                <w:rFonts w:ascii="Garamond" w:hAnsi="Garamond"/>
                <w:b/>
                <w:lang w:val="en-AU"/>
              </w:rPr>
              <w:t>Admission</w:t>
            </w:r>
            <w:r w:rsidR="00FA1D75">
              <w:rPr>
                <w:rFonts w:ascii="Garamond" w:hAnsi="Garamond"/>
                <w:lang w:val="en-AU"/>
              </w:rPr>
              <w:t xml:space="preserve"> (</w:t>
            </w:r>
            <w:r w:rsidRPr="00FA04FF">
              <w:rPr>
                <w:rFonts w:ascii="Garamond" w:hAnsi="Garamond"/>
                <w:lang w:val="en-AU"/>
              </w:rPr>
              <w:t>Alex Sievert</w:t>
            </w:r>
            <w:r w:rsidR="00FA1D75">
              <w:rPr>
                <w:rFonts w:ascii="Garamond" w:hAnsi="Garamond"/>
                <w:lang w:val="en-AU"/>
              </w:rPr>
              <w:t>)</w:t>
            </w:r>
          </w:p>
        </w:tc>
      </w:tr>
    </w:tbl>
    <w:p w:rsidR="007A13C1" w:rsidRPr="00467B47" w:rsidRDefault="007A13C1" w:rsidP="007A13C1">
      <w:pPr>
        <w:keepNext/>
        <w:rPr>
          <w:rFonts w:ascii="Garamond" w:hAnsi="Garamond"/>
          <w:lang w:val="en-AU"/>
        </w:rPr>
      </w:pPr>
      <w:r w:rsidRPr="00467B47">
        <w:rPr>
          <w:rFonts w:ascii="Garamond" w:hAnsi="Garamond"/>
          <w:i/>
          <w:lang w:val="en-AU"/>
        </w:rPr>
        <w:lastRenderedPageBreak/>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7A13C1" w:rsidRPr="00467B47" w:rsidTr="004B01D8">
        <w:trPr>
          <w:cantSplit/>
        </w:trPr>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7A13C1" w:rsidRPr="00467B47" w:rsidRDefault="005C06DF" w:rsidP="004B01D8">
            <w:pPr>
              <w:keepNext/>
              <w:rPr>
                <w:rFonts w:ascii="Garamond" w:hAnsi="Garamond"/>
                <w:lang w:val="en-AU"/>
              </w:rPr>
            </w:pPr>
            <w:hyperlink r:id="rId32" w:history="1">
              <w:r w:rsidR="007A13C1" w:rsidRPr="00467B47">
                <w:rPr>
                  <w:rStyle w:val="Hyperlink"/>
                  <w:rFonts w:ascii="Garamond" w:hAnsi="Garamond"/>
                  <w:lang w:val="en-AU"/>
                </w:rPr>
                <w:t>https://qualitysafety.bmj.com/content/early/recent</w:t>
              </w:r>
            </w:hyperlink>
          </w:p>
        </w:tc>
      </w:tr>
      <w:tr w:rsidR="007A13C1" w:rsidRPr="00467B47" w:rsidTr="004B01D8">
        <w:tc>
          <w:tcPr>
            <w:tcW w:w="1080" w:type="dxa"/>
            <w:tcBorders>
              <w:top w:val="single" w:sz="4" w:space="0" w:color="auto"/>
              <w:left w:val="single" w:sz="4" w:space="0" w:color="auto"/>
              <w:bottom w:val="single" w:sz="4" w:space="0" w:color="auto"/>
              <w:right w:val="single" w:sz="4" w:space="0" w:color="auto"/>
            </w:tcBorders>
            <w:vAlign w:val="center"/>
          </w:tcPr>
          <w:p w:rsidR="007A13C1" w:rsidRPr="00467B47" w:rsidRDefault="007A13C1" w:rsidP="004B01D8">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7A13C1" w:rsidRPr="00D84575" w:rsidRDefault="007A13C1" w:rsidP="004B01D8">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BB4B46" w:rsidRPr="00BB4B46" w:rsidRDefault="00BB4B46" w:rsidP="006D1E99">
            <w:pPr>
              <w:pStyle w:val="ListParagraph"/>
              <w:numPr>
                <w:ilvl w:val="0"/>
                <w:numId w:val="14"/>
              </w:numPr>
              <w:jc w:val="both"/>
              <w:rPr>
                <w:rFonts w:ascii="Garamond" w:hAnsi="Garamond"/>
                <w:lang w:val="en-AU"/>
              </w:rPr>
            </w:pPr>
            <w:r w:rsidRPr="00BB4B46">
              <w:rPr>
                <w:rFonts w:ascii="Garamond" w:hAnsi="Garamond"/>
                <w:lang w:val="en-AU"/>
              </w:rPr>
              <w:t xml:space="preserve">Prevalence of </w:t>
            </w:r>
            <w:r w:rsidRPr="00BB4B46">
              <w:rPr>
                <w:rFonts w:ascii="Garamond" w:hAnsi="Garamond"/>
                <w:b/>
                <w:lang w:val="en-AU"/>
              </w:rPr>
              <w:t>harmful diagnostic errors</w:t>
            </w:r>
            <w:r w:rsidRPr="00BB4B46">
              <w:rPr>
                <w:rFonts w:ascii="Garamond" w:hAnsi="Garamond"/>
                <w:lang w:val="en-AU"/>
              </w:rPr>
              <w:t xml:space="preserve"> in hospitalised adults: a systematic review and meta-analysis</w:t>
            </w:r>
            <w:r w:rsidRPr="00BB4B46">
              <w:rPr>
                <w:rFonts w:ascii="Garamond" w:hAnsi="Garamond"/>
                <w:lang w:val="en-AU"/>
              </w:rPr>
              <w:t xml:space="preserve"> (</w:t>
            </w:r>
            <w:r w:rsidRPr="00BB4B46">
              <w:rPr>
                <w:rFonts w:ascii="Garamond" w:hAnsi="Garamond"/>
                <w:lang w:val="en-AU"/>
              </w:rPr>
              <w:t>Craig G Gunderson, Victor P Bilan, Jurgen L Holleck, Phillip Nickerson, Benjamin M Cherry, Philip Chui, Lori A Bastian, Alyssa A Grimshaw, Benjamin A Rodwin</w:t>
            </w:r>
            <w:r>
              <w:rPr>
                <w:rFonts w:ascii="Garamond" w:hAnsi="Garamond"/>
                <w:lang w:val="en-AU"/>
              </w:rPr>
              <w:t>)</w:t>
            </w:r>
          </w:p>
          <w:p w:rsidR="00BB4B46" w:rsidRDefault="00BB4B46" w:rsidP="00DB20C3">
            <w:pPr>
              <w:pStyle w:val="ListParagraph"/>
              <w:numPr>
                <w:ilvl w:val="0"/>
                <w:numId w:val="14"/>
              </w:numPr>
              <w:jc w:val="both"/>
              <w:rPr>
                <w:rFonts w:ascii="Garamond" w:hAnsi="Garamond"/>
                <w:lang w:val="en-AU"/>
              </w:rPr>
            </w:pPr>
            <w:r w:rsidRPr="00FF5C91">
              <w:rPr>
                <w:rFonts w:ascii="Garamond" w:hAnsi="Garamond"/>
                <w:b/>
                <w:lang w:val="en-AU"/>
              </w:rPr>
              <w:t>Impact of multidisciplinary team huddles on patient safety</w:t>
            </w:r>
            <w:r w:rsidRPr="00FF5C91">
              <w:rPr>
                <w:rFonts w:ascii="Garamond" w:hAnsi="Garamond"/>
                <w:lang w:val="en-AU"/>
              </w:rPr>
              <w:t>: a systematic review and proposed taxonomy</w:t>
            </w:r>
            <w:r>
              <w:rPr>
                <w:rFonts w:ascii="Garamond" w:hAnsi="Garamond"/>
                <w:lang w:val="en-AU"/>
              </w:rPr>
              <w:t xml:space="preserve"> (</w:t>
            </w:r>
            <w:r w:rsidRPr="00FF5C91">
              <w:rPr>
                <w:rFonts w:ascii="Garamond" w:hAnsi="Garamond"/>
                <w:lang w:val="en-AU"/>
              </w:rPr>
              <w:t>Brian J Franklin, Tejal K Gandhi, David W Bates, Nadia Huancahuari, Charles A Morris, Madelyn Pearson, Michelle Beth Bass, Eric Goralnick</w:t>
            </w:r>
            <w:r>
              <w:rPr>
                <w:rFonts w:ascii="Garamond" w:hAnsi="Garamond"/>
                <w:lang w:val="en-AU"/>
              </w:rPr>
              <w:t>)</w:t>
            </w:r>
          </w:p>
          <w:p w:rsidR="00FF5C91" w:rsidRPr="00D83413" w:rsidRDefault="00DB20C3" w:rsidP="00301960">
            <w:pPr>
              <w:pStyle w:val="ListParagraph"/>
              <w:numPr>
                <w:ilvl w:val="0"/>
                <w:numId w:val="14"/>
              </w:numPr>
              <w:jc w:val="both"/>
              <w:rPr>
                <w:rFonts w:ascii="Garamond" w:hAnsi="Garamond"/>
                <w:lang w:val="en-AU"/>
              </w:rPr>
            </w:pPr>
            <w:r w:rsidRPr="00DB20C3">
              <w:rPr>
                <w:rFonts w:ascii="Garamond" w:hAnsi="Garamond"/>
                <w:b/>
                <w:lang w:val="en-AU"/>
              </w:rPr>
              <w:t>Physician-level variation in clinical outcomes and resource use</w:t>
            </w:r>
            <w:r w:rsidRPr="00DB20C3">
              <w:rPr>
                <w:rFonts w:ascii="Garamond" w:hAnsi="Garamond"/>
                <w:lang w:val="en-AU"/>
              </w:rPr>
              <w:t xml:space="preserve"> in inpatient general internal medicine: an observational study</w:t>
            </w:r>
            <w:r>
              <w:rPr>
                <w:rFonts w:ascii="Garamond" w:hAnsi="Garamond"/>
                <w:lang w:val="en-AU"/>
              </w:rPr>
              <w:t xml:space="preserve"> (</w:t>
            </w:r>
            <w:r w:rsidRPr="00DB20C3">
              <w:rPr>
                <w:rFonts w:ascii="Garamond" w:hAnsi="Garamond"/>
                <w:lang w:val="en-AU"/>
              </w:rPr>
              <w:t>Amol A Verma, Yishan Guo, Hae Young Jung, Andreas Laupacis, Muhammad Mamdani, Allan S Detsky, Adina Weinerman, Terence Tang, Shail Rawal, Lauren Lapointe-Shaw, Janice L Kwan, Fahad Razak</w:t>
            </w:r>
            <w:r>
              <w:rPr>
                <w:rFonts w:ascii="Garamond" w:hAnsi="Garamond"/>
                <w:lang w:val="en-AU"/>
              </w:rPr>
              <w:t>)</w:t>
            </w:r>
          </w:p>
        </w:tc>
      </w:tr>
    </w:tbl>
    <w:p w:rsidR="007A13C1" w:rsidRDefault="007A13C1" w:rsidP="007A13C1">
      <w:pPr>
        <w:keepNext/>
        <w:rPr>
          <w:rFonts w:ascii="Garamond" w:hAnsi="Garamond"/>
          <w:i/>
          <w:lang w:val="en-AU"/>
        </w:rPr>
      </w:pPr>
    </w:p>
    <w:p w:rsidR="00DA41AB" w:rsidRPr="00467B47" w:rsidRDefault="00DA41AB" w:rsidP="00DA41A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5C06DF" w:rsidP="00013842">
            <w:pPr>
              <w:keepNext/>
              <w:rPr>
                <w:rFonts w:ascii="Garamond" w:hAnsi="Garamond"/>
                <w:lang w:val="en-AU"/>
              </w:rPr>
            </w:pPr>
            <w:hyperlink r:id="rId33" w:history="1">
              <w:r w:rsidR="00DA41AB" w:rsidRPr="00D31E10">
                <w:rPr>
                  <w:rStyle w:val="Hyperlink"/>
                  <w:rFonts w:ascii="Garamond" w:hAnsi="Garamond"/>
                  <w:lang w:val="en-AU"/>
                </w:rPr>
                <w:t>https://academic.oup.com/intqhc/advance-articles</w:t>
              </w:r>
            </w:hyperlink>
          </w:p>
        </w:tc>
      </w:tr>
      <w:tr w:rsidR="00DA41AB" w:rsidRPr="00467B47" w:rsidTr="00013842">
        <w:tc>
          <w:tcPr>
            <w:tcW w:w="10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41AB" w:rsidRPr="00467B47" w:rsidRDefault="00DA41AB" w:rsidP="00013842">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91E9D" w:rsidRPr="00721A1B" w:rsidRDefault="00D562EA" w:rsidP="00D562EA">
            <w:pPr>
              <w:pStyle w:val="ListParagraph"/>
              <w:numPr>
                <w:ilvl w:val="0"/>
                <w:numId w:val="14"/>
              </w:numPr>
              <w:jc w:val="both"/>
              <w:rPr>
                <w:rFonts w:ascii="Garamond" w:hAnsi="Garamond"/>
                <w:lang w:val="en-AU"/>
              </w:rPr>
            </w:pPr>
            <w:r w:rsidRPr="00D562EA">
              <w:rPr>
                <w:rFonts w:ascii="Garamond" w:hAnsi="Garamond"/>
                <w:lang w:val="en-AU"/>
              </w:rPr>
              <w:t xml:space="preserve">Rural–urban differences in </w:t>
            </w:r>
            <w:r w:rsidRPr="00D562EA">
              <w:rPr>
                <w:rFonts w:ascii="Garamond" w:hAnsi="Garamond"/>
                <w:b/>
                <w:lang w:val="en-AU"/>
              </w:rPr>
              <w:t>home-based care willingness among older adults</w:t>
            </w:r>
            <w:r w:rsidRPr="00D562EA">
              <w:rPr>
                <w:rFonts w:ascii="Garamond" w:hAnsi="Garamond"/>
                <w:lang w:val="en-AU"/>
              </w:rPr>
              <w:t>: A cross-sectional study in Shandong, China</w:t>
            </w:r>
            <w:r>
              <w:rPr>
                <w:rFonts w:ascii="Garamond" w:hAnsi="Garamond"/>
                <w:lang w:val="en-AU"/>
              </w:rPr>
              <w:t xml:space="preserve"> (</w:t>
            </w:r>
            <w:r w:rsidRPr="00D562EA">
              <w:rPr>
                <w:rFonts w:ascii="Garamond" w:hAnsi="Garamond"/>
                <w:lang w:val="en-AU"/>
              </w:rPr>
              <w:t>Yu Xia, Lingzhong Xu, Long Sun, Jiajia Li, Wenzhe Qin, Jiao Zhang, Yali Wang, Xiang Jing, Lu Lu, Yaozu Li, Anan Jiao</w:t>
            </w:r>
            <w:r>
              <w:rPr>
                <w:rFonts w:ascii="Garamond" w:hAnsi="Garamond"/>
                <w:lang w:val="en-AU"/>
              </w:rPr>
              <w:t>)</w:t>
            </w:r>
          </w:p>
        </w:tc>
      </w:tr>
    </w:tbl>
    <w:p w:rsidR="00B402EF" w:rsidRDefault="00B402EF" w:rsidP="003F6EE2">
      <w:pPr>
        <w:rPr>
          <w:rFonts w:ascii="Garamond" w:hAnsi="Garamond"/>
          <w:b/>
          <w:lang w:val="en-AU"/>
        </w:rPr>
      </w:pPr>
    </w:p>
    <w:p w:rsidR="007A13C1" w:rsidRDefault="007A13C1" w:rsidP="003F6EE2">
      <w:pPr>
        <w:rPr>
          <w:rFonts w:ascii="Garamond" w:hAnsi="Garamond"/>
          <w:b/>
          <w:lang w:val="en-AU"/>
        </w:rPr>
      </w:pPr>
    </w:p>
    <w:p w:rsidR="007A13C1" w:rsidRDefault="007A13C1" w:rsidP="003F6EE2">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824A93" w:rsidRPr="000170DA" w:rsidRDefault="00824A93" w:rsidP="00824A93">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24A93" w:rsidRDefault="005C06DF" w:rsidP="00824A93">
      <w:pPr>
        <w:keepNext/>
        <w:keepLines/>
        <w:rPr>
          <w:rFonts w:ascii="Garamond" w:hAnsi="Garamond"/>
          <w:u w:val="single"/>
          <w:lang w:val="en-AU"/>
        </w:rPr>
      </w:pPr>
      <w:hyperlink r:id="rId34" w:history="1">
        <w:r w:rsidR="00824A93" w:rsidRPr="00131E90">
          <w:rPr>
            <w:rStyle w:val="Hyperlink"/>
            <w:rFonts w:ascii="Garamond" w:hAnsi="Garamond"/>
            <w:lang w:val="en-AU"/>
          </w:rPr>
          <w:t>https://www.nice.org.uk/guidance</w:t>
        </w:r>
      </w:hyperlink>
    </w:p>
    <w:p w:rsidR="00824A93" w:rsidRPr="000170DA" w:rsidRDefault="00824A93" w:rsidP="00824A9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D562EA" w:rsidRPr="00D562EA" w:rsidRDefault="00E87253" w:rsidP="00D562EA">
      <w:pPr>
        <w:pStyle w:val="ListParagraph"/>
        <w:keepNext/>
        <w:keepLines/>
        <w:numPr>
          <w:ilvl w:val="0"/>
          <w:numId w:val="14"/>
        </w:numPr>
        <w:rPr>
          <w:rFonts w:ascii="Garamond" w:hAnsi="Garamond"/>
          <w:lang w:val="en-AU"/>
        </w:rPr>
      </w:pPr>
      <w:r>
        <w:rPr>
          <w:rFonts w:ascii="Garamond" w:hAnsi="Garamond"/>
          <w:lang w:val="en-AU"/>
        </w:rPr>
        <w:t>NICE Guideline NG16</w:t>
      </w:r>
      <w:r w:rsidR="00D562EA">
        <w:rPr>
          <w:rFonts w:ascii="Garamond" w:hAnsi="Garamond"/>
          <w:lang w:val="en-AU"/>
        </w:rPr>
        <w:t>3</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00D562EA" w:rsidRPr="00D562EA">
        <w:rPr>
          <w:rFonts w:ascii="Garamond" w:hAnsi="Garamond"/>
          <w:i/>
          <w:lang w:val="en-AU"/>
        </w:rPr>
        <w:t>managing symptoms (including at the end of life) in the community</w:t>
      </w:r>
      <w:r w:rsidR="00D562EA">
        <w:rPr>
          <w:rFonts w:ascii="Garamond" w:hAnsi="Garamond"/>
          <w:i/>
          <w:lang w:val="en-AU"/>
        </w:rPr>
        <w:t xml:space="preserve"> </w:t>
      </w:r>
      <w:hyperlink r:id="rId35" w:history="1">
        <w:r w:rsidR="00D562EA" w:rsidRPr="00D562EA">
          <w:rPr>
            <w:rStyle w:val="Hyperlink"/>
            <w:rFonts w:ascii="Garamond" w:hAnsi="Garamond"/>
            <w:lang w:val="en-AU"/>
          </w:rPr>
          <w:t>https://www.nice.org.uk/guidance/ng163</w:t>
        </w:r>
      </w:hyperlink>
    </w:p>
    <w:p w:rsidR="00D562EA" w:rsidRPr="00D562EA" w:rsidRDefault="00D562EA" w:rsidP="00D562EA">
      <w:pPr>
        <w:pStyle w:val="ListParagraph"/>
        <w:keepNext/>
        <w:keepLines/>
        <w:numPr>
          <w:ilvl w:val="0"/>
          <w:numId w:val="14"/>
        </w:numPr>
        <w:rPr>
          <w:rFonts w:ascii="Garamond" w:hAnsi="Garamond"/>
          <w:lang w:val="en-AU"/>
        </w:rPr>
      </w:pPr>
      <w:r>
        <w:rPr>
          <w:rFonts w:ascii="Garamond" w:hAnsi="Garamond"/>
          <w:lang w:val="en-AU"/>
        </w:rPr>
        <w:t>NICE Guideline NG165</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Pr="00D562EA">
        <w:rPr>
          <w:rFonts w:ascii="Garamond" w:hAnsi="Garamond"/>
          <w:i/>
          <w:lang w:val="en-AU"/>
        </w:rPr>
        <w:t>managing suspected or confirmed pneumonia in adults in the community</w:t>
      </w:r>
      <w:r>
        <w:rPr>
          <w:rFonts w:ascii="Garamond" w:hAnsi="Garamond"/>
          <w:i/>
          <w:lang w:val="en-AU"/>
        </w:rPr>
        <w:t xml:space="preserve"> </w:t>
      </w:r>
      <w:hyperlink r:id="rId36" w:history="1">
        <w:r w:rsidRPr="00D562EA">
          <w:rPr>
            <w:rStyle w:val="Hyperlink"/>
            <w:rFonts w:ascii="Garamond" w:hAnsi="Garamond"/>
            <w:lang w:val="en-AU"/>
          </w:rPr>
          <w:t>https://www.nice.org.uk/guidance/ng165</w:t>
        </w:r>
      </w:hyperlink>
    </w:p>
    <w:p w:rsidR="00D562EA" w:rsidRPr="00D562EA" w:rsidRDefault="00D562EA" w:rsidP="00D562EA">
      <w:pPr>
        <w:pStyle w:val="ListParagraph"/>
        <w:keepNext/>
        <w:keepLines/>
        <w:numPr>
          <w:ilvl w:val="0"/>
          <w:numId w:val="14"/>
        </w:numPr>
        <w:rPr>
          <w:rFonts w:ascii="Garamond" w:hAnsi="Garamond"/>
          <w:lang w:val="en-AU"/>
        </w:rPr>
      </w:pPr>
      <w:r>
        <w:rPr>
          <w:rFonts w:ascii="Garamond" w:hAnsi="Garamond"/>
          <w:lang w:val="en-AU"/>
        </w:rPr>
        <w:t>NICE Guideline NG166</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Pr="00D562EA">
        <w:rPr>
          <w:rFonts w:ascii="Garamond" w:hAnsi="Garamond"/>
          <w:i/>
          <w:lang w:val="en-AU"/>
        </w:rPr>
        <w:t>severe asthma</w:t>
      </w:r>
      <w:r>
        <w:rPr>
          <w:rFonts w:ascii="Garamond" w:hAnsi="Garamond"/>
          <w:i/>
          <w:lang w:val="en-AU"/>
        </w:rPr>
        <w:t xml:space="preserve"> </w:t>
      </w:r>
      <w:hyperlink r:id="rId37" w:history="1">
        <w:r w:rsidRPr="00D562EA">
          <w:rPr>
            <w:rStyle w:val="Hyperlink"/>
            <w:rFonts w:ascii="Garamond" w:hAnsi="Garamond"/>
            <w:lang w:val="en-AU"/>
          </w:rPr>
          <w:t>https://www.nice.org.uk/guidance/ng166</w:t>
        </w:r>
      </w:hyperlink>
    </w:p>
    <w:p w:rsidR="00D562EA" w:rsidRPr="00D562EA" w:rsidRDefault="00D562EA" w:rsidP="00D562EA">
      <w:pPr>
        <w:pStyle w:val="ListParagraph"/>
        <w:keepNext/>
        <w:keepLines/>
        <w:numPr>
          <w:ilvl w:val="0"/>
          <w:numId w:val="14"/>
        </w:numPr>
        <w:rPr>
          <w:rFonts w:ascii="Garamond" w:hAnsi="Garamond"/>
          <w:lang w:val="en-AU"/>
        </w:rPr>
      </w:pPr>
      <w:r>
        <w:rPr>
          <w:rFonts w:ascii="Garamond" w:hAnsi="Garamond"/>
          <w:lang w:val="en-AU"/>
        </w:rPr>
        <w:t>NICE Guideline NG167</w:t>
      </w:r>
      <w:r w:rsidRPr="004607C5">
        <w:t xml:space="preserve"> </w:t>
      </w:r>
      <w:r w:rsidRPr="004607C5">
        <w:rPr>
          <w:rFonts w:ascii="Garamond" w:hAnsi="Garamond"/>
          <w:b/>
          <w:i/>
          <w:lang w:val="en-AU"/>
        </w:rPr>
        <w:t>COVID</w:t>
      </w:r>
      <w:r w:rsidRPr="004607C5">
        <w:rPr>
          <w:rFonts w:ascii="Garamond" w:hAnsi="Garamond"/>
          <w:i/>
          <w:lang w:val="en-AU"/>
        </w:rPr>
        <w:t>-19 rapid guideline:</w:t>
      </w:r>
      <w:r>
        <w:rPr>
          <w:rFonts w:ascii="Garamond" w:hAnsi="Garamond"/>
          <w:i/>
          <w:lang w:val="en-AU"/>
        </w:rPr>
        <w:t xml:space="preserve"> </w:t>
      </w:r>
      <w:r w:rsidRPr="00D562EA">
        <w:rPr>
          <w:rFonts w:ascii="Garamond" w:hAnsi="Garamond"/>
          <w:i/>
          <w:lang w:val="en-AU"/>
        </w:rPr>
        <w:t>rheumatological autoimmune, inflammatory and metabolic bone disorders</w:t>
      </w:r>
      <w:r>
        <w:rPr>
          <w:rFonts w:ascii="Garamond" w:hAnsi="Garamond"/>
          <w:i/>
          <w:lang w:val="en-AU"/>
        </w:rPr>
        <w:t xml:space="preserve"> </w:t>
      </w:r>
      <w:hyperlink r:id="rId38" w:history="1">
        <w:r w:rsidRPr="00A2671D">
          <w:rPr>
            <w:rStyle w:val="Hyperlink"/>
            <w:rFonts w:ascii="Garamond" w:hAnsi="Garamond"/>
            <w:lang w:val="en-AU"/>
          </w:rPr>
          <w:t>https://www.nice.org.uk/guidance/ng167</w:t>
        </w:r>
      </w:hyperlink>
    </w:p>
    <w:p w:rsidR="00352952" w:rsidRDefault="00352952" w:rsidP="003F6EE2">
      <w:pPr>
        <w:rPr>
          <w:rFonts w:ascii="Garamond" w:hAnsi="Garamond"/>
          <w:i/>
          <w:lang w:val="en-AU"/>
        </w:rPr>
      </w:pPr>
    </w:p>
    <w:p w:rsidR="007A13C1" w:rsidRPr="007A13C1" w:rsidRDefault="007A13C1"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w:t>
      </w:r>
      <w:bookmarkStart w:id="1" w:name="_GoBack"/>
      <w:bookmarkEnd w:id="1"/>
      <w:r w:rsidRPr="000170DA">
        <w:rPr>
          <w:rFonts w:ascii="Garamond" w:hAnsi="Garamond"/>
          <w:lang w:val="en-AU"/>
        </w:rPr>
        <w:t>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26" w:rsidRDefault="00FD4F26">
      <w:r>
        <w:separator/>
      </w:r>
    </w:p>
  </w:endnote>
  <w:endnote w:type="continuationSeparator" w:id="0">
    <w:p w:rsidR="00FD4F26" w:rsidRDefault="00FD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Default="00FD4F2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C06DF">
      <w:rPr>
        <w:rStyle w:val="PageNumber"/>
        <w:noProof/>
      </w:rPr>
      <w:t>4</w:t>
    </w:r>
    <w:r>
      <w:rPr>
        <w:rStyle w:val="PageNumber"/>
      </w:rPr>
      <w:fldChar w:fldCharType="end"/>
    </w:r>
  </w:p>
  <w:p w:rsidR="00FD4F26" w:rsidRPr="001E78F0" w:rsidRDefault="00FD4F2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02EF">
      <w:rPr>
        <w:rFonts w:ascii="Garamond" w:hAnsi="Garamond"/>
      </w:rPr>
      <w:t xml:space="preserve"> Issue 45</w:t>
    </w:r>
    <w:r w:rsidR="007A13C1">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26" w:rsidRPr="001E78F0" w:rsidRDefault="00FD4F2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C06DF">
      <w:rPr>
        <w:rStyle w:val="PageNumber"/>
        <w:rFonts w:ascii="Garamond" w:hAnsi="Garamond"/>
        <w:noProof/>
      </w:rPr>
      <w:t>3</w:t>
    </w:r>
    <w:r w:rsidRPr="001E78F0">
      <w:rPr>
        <w:rStyle w:val="PageNumber"/>
        <w:rFonts w:ascii="Garamond" w:hAnsi="Garamond"/>
      </w:rPr>
      <w:fldChar w:fldCharType="end"/>
    </w:r>
  </w:p>
  <w:p w:rsidR="00FD4F26" w:rsidRPr="001E78F0" w:rsidRDefault="00FD4F2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40050A">
      <w:rPr>
        <w:rFonts w:ascii="Garamond" w:hAnsi="Garamond"/>
      </w:rPr>
      <w:t xml:space="preserve"> Issue 4</w:t>
    </w:r>
    <w:r w:rsidR="007A13C1">
      <w:rPr>
        <w:rFonts w:ascii="Garamond" w:hAnsi="Garamond"/>
      </w:rPr>
      <w:t>59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26" w:rsidRDefault="00FD4F26">
      <w:r>
        <w:separator/>
      </w:r>
    </w:p>
  </w:footnote>
  <w:footnote w:type="continuationSeparator" w:id="0">
    <w:p w:rsidR="00FD4F26" w:rsidRDefault="00FD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F63F5"/>
    <w:multiLevelType w:val="hybridMultilevel"/>
    <w:tmpl w:val="F046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3"/>
  </w:num>
  <w:num w:numId="16">
    <w:abstractNumId w:val="10"/>
  </w:num>
  <w:num w:numId="17">
    <w:abstractNumId w:val="17"/>
  </w:num>
  <w:num w:numId="18">
    <w:abstractNumId w:val="11"/>
  </w:num>
  <w:num w:numId="19">
    <w:abstractNumId w:val="19"/>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9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B69"/>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5AC"/>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023"/>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3889"/>
    <o:shapelayout v:ext="edit">
      <o:idmap v:ext="edit" data="1"/>
    </o:shapelayout>
  </w:shapeDefaults>
  <w:decimalSymbol w:val="."/>
  <w:listSeparator w:val=","/>
  <w14:docId w14:val="7A69D861"/>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7D6"/>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01/jamainternmed.2019.6544" TargetMode="External"/><Relationship Id="rId26" Type="http://schemas.openxmlformats.org/officeDocument/2006/relationships/hyperlink" Target="https://www.safetyandquality.gov.au/our-work/communicating-safet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0.1001/jamainternmed.2019.7142" TargetMode="External"/><Relationship Id="rId34" Type="http://schemas.openxmlformats.org/officeDocument/2006/relationships/hyperlink" Target="https://www.nice.org.uk/guidance"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hha.asn.au/sites/default/files/docs/policy-issue/perspectives_brief_no_8._the_use_of_delphi_method_for_remote_consultations_0.pdf" TargetMode="External"/><Relationship Id="rId25" Type="http://schemas.openxmlformats.org/officeDocument/2006/relationships/hyperlink" Target="https://psnet.ahrq.gov/issue/hierarchy-and-medical-error-speaking-when-witnessing-error"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www.nice.org.uk/guidance/ng167" TargetMode="External"/><Relationship Id="rId2" Type="http://schemas.openxmlformats.org/officeDocument/2006/relationships/numbering" Target="numbering.xml"/><Relationship Id="rId16" Type="http://schemas.openxmlformats.org/officeDocument/2006/relationships/hyperlink" Target="https://ahha.asn.au/health-policy-perspective-briefs" TargetMode="External"/><Relationship Id="rId20" Type="http://schemas.openxmlformats.org/officeDocument/2006/relationships/hyperlink" Target="https://doi.org/10.1001/jamainternmed.2019.7143" TargetMode="External"/><Relationship Id="rId29" Type="http://schemas.openxmlformats.org/officeDocument/2006/relationships/hyperlink" Target="https://doi.org/10.1136/bmjqs-2019-01082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11/hex.13029"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www.nice.org.uk/guidance/ng166"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qua.org/resources-blog/blog/patient-safety-recommendations-for-covid19-epidemic-outbreak.html" TargetMode="External"/><Relationship Id="rId23" Type="http://schemas.openxmlformats.org/officeDocument/2006/relationships/hyperlink" Target="https://doi.org/10.1016/j.ssci.2020.104648" TargetMode="External"/><Relationship Id="rId28" Type="http://schemas.openxmlformats.org/officeDocument/2006/relationships/hyperlink" Target="https://www.safetyandquality.gov.au/our-work/clinical-governance/open-disclosure" TargetMode="External"/><Relationship Id="rId36" Type="http://schemas.openxmlformats.org/officeDocument/2006/relationships/hyperlink" Target="https://www.nice.org.uk/guidance/ng165"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dication-safety" TargetMode="External"/><Relationship Id="rId31" Type="http://schemas.openxmlformats.org/officeDocument/2006/relationships/hyperlink" Target="https://www.healthaffairs.org/toc/hlthaff/39/4"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dx.doi.org/10.1136/bmjqs-2019-009911" TargetMode="External"/><Relationship Id="rId27" Type="http://schemas.openxmlformats.org/officeDocument/2006/relationships/hyperlink" Target="https://c4sportal.safetyandquality.gov.au/" TargetMode="External"/><Relationship Id="rId30" Type="http://schemas.openxmlformats.org/officeDocument/2006/relationships/hyperlink" Target="https://www.publish.csiro.au/ah/issue/9733" TargetMode="External"/><Relationship Id="rId35" Type="http://schemas.openxmlformats.org/officeDocument/2006/relationships/hyperlink" Target="https://www.nice.org.uk/guidance/ng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EF40-A93C-4327-BB2F-72079ED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On the Radar Issue 459</vt:lpstr>
    </vt:vector>
  </TitlesOfParts>
  <Company>ACSQHC</Company>
  <LinksUpToDate>false</LinksUpToDate>
  <CharactersWithSpaces>25691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459</dc:title>
  <dc:subject/>
  <dc:creator>Dr Niall Johnson</dc:creator>
  <cp:keywords/>
  <dc:description/>
  <cp:lastModifiedBy>Johnson, Niall</cp:lastModifiedBy>
  <cp:revision>34</cp:revision>
  <cp:lastPrinted>2018-03-02T02:34:00Z</cp:lastPrinted>
  <dcterms:created xsi:type="dcterms:W3CDTF">2020-04-05T21:02:00Z</dcterms:created>
  <dcterms:modified xsi:type="dcterms:W3CDTF">2020-04-09T02:56:00Z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