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8045B" w14:textId="77777777" w:rsidR="00F50309" w:rsidRDefault="00F50309" w:rsidP="00F50309">
      <w:pPr>
        <w:pStyle w:val="BodyText"/>
      </w:pPr>
      <w:r>
        <w:rPr>
          <w:noProof/>
        </w:rPr>
        <w:drawing>
          <wp:inline distT="0" distB="0" distL="0" distR="0" wp14:anchorId="4112060E" wp14:editId="3E190DB7">
            <wp:extent cx="1168400" cy="381000"/>
            <wp:effectExtent l="0" t="0" r="0" b="0"/>
            <wp:docPr id="333" name="Picture 333" descr="cid:image003.png@01D09E04.58889BF0" title="A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09E04.58889B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381000"/>
                    </a:xfrm>
                    <a:prstGeom prst="rect">
                      <a:avLst/>
                    </a:prstGeom>
                    <a:noFill/>
                    <a:ln>
                      <a:noFill/>
                    </a:ln>
                  </pic:spPr>
                </pic:pic>
              </a:graphicData>
            </a:graphic>
          </wp:inline>
        </w:drawing>
      </w:r>
    </w:p>
    <w:p w14:paraId="3C4BFE76" w14:textId="77777777" w:rsidR="00F50309" w:rsidRPr="009F4997" w:rsidRDefault="009F4997" w:rsidP="009424A5">
      <w:pPr>
        <w:pStyle w:val="Heading1"/>
        <w:rPr>
          <w:b w:val="0"/>
          <w:color w:val="auto"/>
          <w:sz w:val="22"/>
          <w:szCs w:val="22"/>
        </w:rPr>
      </w:pPr>
      <w:r w:rsidRPr="009F4997">
        <w:rPr>
          <w:b w:val="0"/>
          <w:color w:val="auto"/>
          <w:sz w:val="22"/>
          <w:szCs w:val="22"/>
        </w:rPr>
        <w:t>D</w:t>
      </w:r>
      <w:r w:rsidR="00F717AC">
        <w:rPr>
          <w:b w:val="0"/>
          <w:color w:val="auto"/>
          <w:sz w:val="22"/>
          <w:szCs w:val="22"/>
        </w:rPr>
        <w:t>20</w:t>
      </w:r>
      <w:r w:rsidRPr="009F4997">
        <w:rPr>
          <w:b w:val="0"/>
          <w:color w:val="auto"/>
          <w:sz w:val="22"/>
          <w:szCs w:val="22"/>
        </w:rPr>
        <w:t>-</w:t>
      </w:r>
      <w:r w:rsidR="00F717AC">
        <w:rPr>
          <w:b w:val="0"/>
          <w:color w:val="auto"/>
          <w:sz w:val="22"/>
          <w:szCs w:val="22"/>
        </w:rPr>
        <w:t>37896</w:t>
      </w:r>
    </w:p>
    <w:p w14:paraId="6FB15DAB" w14:textId="1C77CAB5" w:rsidR="008F0513" w:rsidRDefault="00F50309" w:rsidP="008F0513">
      <w:pPr>
        <w:pStyle w:val="Heading1"/>
      </w:pPr>
      <w:r>
        <w:t xml:space="preserve">OrgTRx Quick Reference Guide – </w:t>
      </w:r>
      <w:r w:rsidR="00BB2E72">
        <w:t xml:space="preserve">Creating a </w:t>
      </w:r>
      <w:r w:rsidR="002652F2">
        <w:t>F</w:t>
      </w:r>
      <w:r w:rsidR="005118D7">
        <w:t>ormatted</w:t>
      </w:r>
      <w:r w:rsidR="00EB22B4">
        <w:t xml:space="preserve"> </w:t>
      </w:r>
      <w:r w:rsidR="009D3750">
        <w:t xml:space="preserve">Cumulative </w:t>
      </w:r>
      <w:r w:rsidR="00033A93">
        <w:t>Antibiogram</w:t>
      </w:r>
      <w:r w:rsidR="00EB22B4">
        <w:t xml:space="preserve"> </w:t>
      </w:r>
    </w:p>
    <w:p w14:paraId="026354CC" w14:textId="0BA1DC3C" w:rsidR="00C1582A" w:rsidRDefault="00161168" w:rsidP="00E032EA">
      <w:pPr>
        <w:pStyle w:val="Heading3"/>
      </w:pPr>
      <w:r>
        <w:t>Introduction</w:t>
      </w:r>
    </w:p>
    <w:p w14:paraId="2C14B3DC" w14:textId="77777777" w:rsidR="00161168" w:rsidRDefault="00161168" w:rsidP="008F0513">
      <w:pPr>
        <w:rPr>
          <w:rFonts w:asciiTheme="minorHAnsi" w:hAnsiTheme="minorHAnsi" w:cstheme="minorHAnsi"/>
          <w:sz w:val="22"/>
          <w:szCs w:val="22"/>
        </w:rPr>
      </w:pPr>
    </w:p>
    <w:p w14:paraId="37B8CA56" w14:textId="7E23522E" w:rsidR="008F0513" w:rsidRPr="00F717AC" w:rsidRDefault="00256012" w:rsidP="008F0513">
      <w:pPr>
        <w:rPr>
          <w:rFonts w:asciiTheme="minorHAnsi" w:hAnsiTheme="minorHAnsi" w:cstheme="minorHAnsi"/>
          <w:sz w:val="22"/>
          <w:szCs w:val="22"/>
        </w:rPr>
      </w:pPr>
      <w:r>
        <w:rPr>
          <w:rFonts w:asciiTheme="minorHAnsi" w:hAnsiTheme="minorHAnsi" w:cstheme="minorHAnsi"/>
          <w:sz w:val="22"/>
          <w:szCs w:val="22"/>
        </w:rPr>
        <w:t>A</w:t>
      </w:r>
      <w:r w:rsidRPr="00256012">
        <w:rPr>
          <w:rFonts w:asciiTheme="minorHAnsi" w:hAnsiTheme="minorHAnsi" w:cstheme="minorHAnsi"/>
          <w:sz w:val="22"/>
          <w:szCs w:val="22"/>
        </w:rPr>
        <w:t xml:space="preserve"> cumulative antibiogram support</w:t>
      </w:r>
      <w:r w:rsidR="000B7CFC">
        <w:rPr>
          <w:rFonts w:asciiTheme="minorHAnsi" w:hAnsiTheme="minorHAnsi" w:cstheme="minorHAnsi"/>
          <w:sz w:val="22"/>
          <w:szCs w:val="22"/>
        </w:rPr>
        <w:t>s</w:t>
      </w:r>
      <w:r w:rsidRPr="00256012">
        <w:rPr>
          <w:rFonts w:asciiTheme="minorHAnsi" w:hAnsiTheme="minorHAnsi" w:cstheme="minorHAnsi"/>
          <w:sz w:val="22"/>
          <w:szCs w:val="22"/>
        </w:rPr>
        <w:t xml:space="preserve"> health services in achieving compliance with the </w:t>
      </w:r>
      <w:r w:rsidR="006707B5">
        <w:rPr>
          <w:rFonts w:asciiTheme="minorHAnsi" w:hAnsiTheme="minorHAnsi" w:cstheme="minorHAnsi"/>
          <w:sz w:val="22"/>
          <w:szCs w:val="22"/>
        </w:rPr>
        <w:t xml:space="preserve">Australian Commission on Safety and Quality in Health Care’s (the Commission’s) </w:t>
      </w:r>
      <w:r w:rsidRPr="00256012">
        <w:rPr>
          <w:rFonts w:asciiTheme="minorHAnsi" w:hAnsiTheme="minorHAnsi" w:cstheme="minorHAnsi"/>
          <w:sz w:val="22"/>
          <w:szCs w:val="22"/>
        </w:rPr>
        <w:t>National Safety and Quality Health Service (NSQHS) Standard,</w:t>
      </w:r>
      <w:r w:rsidRPr="00256012">
        <w:rPr>
          <w:rFonts w:asciiTheme="minorHAnsi" w:hAnsiTheme="minorHAnsi" w:cstheme="minorHAnsi"/>
          <w:i/>
          <w:sz w:val="22"/>
          <w:szCs w:val="22"/>
        </w:rPr>
        <w:t xml:space="preserve"> </w:t>
      </w:r>
      <w:r w:rsidRPr="00256012">
        <w:rPr>
          <w:rFonts w:asciiTheme="minorHAnsi" w:hAnsiTheme="minorHAnsi" w:cstheme="minorHAnsi"/>
          <w:sz w:val="22"/>
          <w:szCs w:val="22"/>
        </w:rPr>
        <w:t xml:space="preserve">Preventing and Controlling Healthcare-Associated Infection, specifically Action 3.16. </w:t>
      </w:r>
      <w:r w:rsidR="008F0513" w:rsidRPr="00F717AC">
        <w:rPr>
          <w:rFonts w:asciiTheme="minorHAnsi" w:hAnsiTheme="minorHAnsi" w:cstheme="minorHAnsi"/>
          <w:sz w:val="22"/>
          <w:szCs w:val="22"/>
        </w:rPr>
        <w:t>Antibiograms are useful to the local hospital Antimicrobial Stewardship (AMS) teams who are responsible for AMS programs</w:t>
      </w:r>
      <w:r w:rsidR="00780364" w:rsidRPr="00F717AC">
        <w:rPr>
          <w:rFonts w:asciiTheme="minorHAnsi" w:hAnsiTheme="minorHAnsi" w:cstheme="minorHAnsi"/>
          <w:sz w:val="22"/>
          <w:szCs w:val="22"/>
        </w:rPr>
        <w:t>. The</w:t>
      </w:r>
      <w:r w:rsidR="000B7CFC">
        <w:rPr>
          <w:rFonts w:asciiTheme="minorHAnsi" w:hAnsiTheme="minorHAnsi" w:cstheme="minorHAnsi"/>
          <w:sz w:val="22"/>
          <w:szCs w:val="22"/>
        </w:rPr>
        <w:t xml:space="preserve">se programs work to </w:t>
      </w:r>
      <w:r w:rsidR="00780364" w:rsidRPr="00F717AC">
        <w:rPr>
          <w:rFonts w:asciiTheme="minorHAnsi" w:hAnsiTheme="minorHAnsi" w:cstheme="minorHAnsi"/>
          <w:sz w:val="22"/>
          <w:szCs w:val="22"/>
        </w:rPr>
        <w:t>e</w:t>
      </w:r>
      <w:r w:rsidR="008F0513" w:rsidRPr="00F717AC">
        <w:rPr>
          <w:rFonts w:asciiTheme="minorHAnsi" w:hAnsiTheme="minorHAnsi" w:cstheme="minorHAnsi"/>
          <w:sz w:val="22"/>
          <w:szCs w:val="22"/>
        </w:rPr>
        <w:t xml:space="preserve">stablish antimicrobial prescribing guidelines to inform local empirical therapy recommendations and formulary management. </w:t>
      </w:r>
    </w:p>
    <w:p w14:paraId="47370FDF" w14:textId="77777777" w:rsidR="008F0513" w:rsidRPr="00F717AC" w:rsidRDefault="008F0513" w:rsidP="008F0513">
      <w:pPr>
        <w:rPr>
          <w:rFonts w:asciiTheme="minorHAnsi" w:hAnsiTheme="minorHAnsi" w:cstheme="minorHAnsi"/>
          <w:sz w:val="22"/>
          <w:szCs w:val="22"/>
        </w:rPr>
      </w:pPr>
    </w:p>
    <w:p w14:paraId="2668CB8F" w14:textId="7D627C07" w:rsidR="008F0513" w:rsidRDefault="008F0513" w:rsidP="008F0513">
      <w:pPr>
        <w:rPr>
          <w:rFonts w:asciiTheme="minorHAnsi" w:hAnsiTheme="minorHAnsi" w:cstheme="minorHAnsi"/>
          <w:sz w:val="22"/>
          <w:szCs w:val="22"/>
        </w:rPr>
      </w:pPr>
      <w:r w:rsidRPr="00F717AC">
        <w:rPr>
          <w:rFonts w:asciiTheme="minorHAnsi" w:hAnsiTheme="minorHAnsi" w:cstheme="minorHAnsi"/>
          <w:sz w:val="22"/>
          <w:szCs w:val="22"/>
        </w:rPr>
        <w:t>This document is designed for clinic</w:t>
      </w:r>
      <w:r w:rsidR="00780364" w:rsidRPr="00F717AC">
        <w:rPr>
          <w:rFonts w:asciiTheme="minorHAnsi" w:hAnsiTheme="minorHAnsi" w:cstheme="minorHAnsi"/>
          <w:sz w:val="22"/>
          <w:szCs w:val="22"/>
        </w:rPr>
        <w:t xml:space="preserve">al </w:t>
      </w:r>
      <w:r w:rsidR="00EB0216" w:rsidRPr="00F717AC">
        <w:rPr>
          <w:rFonts w:asciiTheme="minorHAnsi" w:hAnsiTheme="minorHAnsi" w:cstheme="minorHAnsi"/>
          <w:sz w:val="22"/>
          <w:szCs w:val="22"/>
        </w:rPr>
        <w:t>microbiologists</w:t>
      </w:r>
      <w:r w:rsidRPr="00F717AC">
        <w:rPr>
          <w:rFonts w:asciiTheme="minorHAnsi" w:hAnsiTheme="minorHAnsi" w:cstheme="minorHAnsi"/>
          <w:sz w:val="22"/>
          <w:szCs w:val="22"/>
        </w:rPr>
        <w:t xml:space="preserve"> to be able to create their own antibiograms with the relevant formatting already in place enabl</w:t>
      </w:r>
      <w:r w:rsidR="009F63E5">
        <w:rPr>
          <w:rFonts w:asciiTheme="minorHAnsi" w:hAnsiTheme="minorHAnsi" w:cstheme="minorHAnsi"/>
          <w:sz w:val="22"/>
          <w:szCs w:val="22"/>
        </w:rPr>
        <w:t>ing</w:t>
      </w:r>
      <w:r w:rsidRPr="00F717AC">
        <w:rPr>
          <w:rFonts w:asciiTheme="minorHAnsi" w:hAnsiTheme="minorHAnsi" w:cstheme="minorHAnsi"/>
          <w:sz w:val="22"/>
          <w:szCs w:val="22"/>
        </w:rPr>
        <w:t xml:space="preserve"> them to export an image that can be published for their facility.</w:t>
      </w:r>
    </w:p>
    <w:p w14:paraId="1D55F5DB" w14:textId="77777777" w:rsidR="00280DD5" w:rsidRDefault="00280DD5" w:rsidP="008F0513">
      <w:pPr>
        <w:rPr>
          <w:rFonts w:asciiTheme="minorHAnsi" w:hAnsiTheme="minorHAnsi" w:cstheme="minorHAnsi"/>
          <w:sz w:val="22"/>
          <w:szCs w:val="22"/>
        </w:rPr>
      </w:pPr>
    </w:p>
    <w:p w14:paraId="5B5FBAC4" w14:textId="79D3D13E" w:rsidR="000B7CFC" w:rsidRPr="00DC0157" w:rsidRDefault="004D7F42" w:rsidP="00280DD5">
      <w:pPr>
        <w:rPr>
          <w:rFonts w:asciiTheme="minorHAnsi" w:hAnsiTheme="minorHAnsi" w:cstheme="minorHAnsi"/>
          <w:sz w:val="22"/>
          <w:szCs w:val="22"/>
        </w:rPr>
      </w:pPr>
      <w:r>
        <w:rPr>
          <w:rFonts w:asciiTheme="minorHAnsi" w:hAnsiTheme="minorHAnsi" w:cstheme="minorHAnsi"/>
          <w:sz w:val="22"/>
          <w:szCs w:val="22"/>
        </w:rPr>
        <w:t>The</w:t>
      </w:r>
      <w:r w:rsidR="006707B5">
        <w:rPr>
          <w:rFonts w:asciiTheme="minorHAnsi" w:hAnsiTheme="minorHAnsi" w:cstheme="minorHAnsi"/>
          <w:sz w:val="22"/>
          <w:szCs w:val="22"/>
        </w:rPr>
        <w:t xml:space="preserve"> Commission’s</w:t>
      </w:r>
      <w:r>
        <w:rPr>
          <w:rFonts w:asciiTheme="minorHAnsi" w:hAnsiTheme="minorHAnsi" w:cstheme="minorHAnsi"/>
          <w:sz w:val="22"/>
          <w:szCs w:val="22"/>
        </w:rPr>
        <w:t xml:space="preserve"> website provides</w:t>
      </w:r>
      <w:r w:rsidR="006707B5">
        <w:rPr>
          <w:rFonts w:asciiTheme="minorHAnsi" w:hAnsiTheme="minorHAnsi" w:cstheme="minorHAnsi"/>
          <w:sz w:val="22"/>
          <w:szCs w:val="22"/>
        </w:rPr>
        <w:t xml:space="preserve"> more</w:t>
      </w:r>
      <w:r w:rsidR="000B7CFC">
        <w:rPr>
          <w:rFonts w:asciiTheme="minorHAnsi" w:hAnsiTheme="minorHAnsi" w:cstheme="minorHAnsi"/>
          <w:sz w:val="22"/>
          <w:szCs w:val="22"/>
        </w:rPr>
        <w:t xml:space="preserve"> information regarding the </w:t>
      </w:r>
      <w:hyperlink r:id="rId9" w:history="1">
        <w:r w:rsidRPr="00DC0157">
          <w:rPr>
            <w:rStyle w:val="Hyperlink"/>
            <w:rFonts w:asciiTheme="minorHAnsi" w:hAnsiTheme="minorHAnsi" w:cstheme="minorHAnsi"/>
            <w:sz w:val="22"/>
            <w:szCs w:val="22"/>
          </w:rPr>
          <w:t>S</w:t>
        </w:r>
        <w:r w:rsidR="000B7CFC" w:rsidRPr="00DC0157">
          <w:rPr>
            <w:rStyle w:val="Hyperlink"/>
            <w:rFonts w:asciiTheme="minorHAnsi" w:hAnsiTheme="minorHAnsi" w:cstheme="minorHAnsi"/>
            <w:bCs/>
            <w:sz w:val="22"/>
            <w:szCs w:val="22"/>
          </w:rPr>
          <w:t xml:space="preserve">pecification for a Hospital Cumulative </w:t>
        </w:r>
        <w:r w:rsidR="00E92349" w:rsidRPr="00DC0157">
          <w:rPr>
            <w:rStyle w:val="Hyperlink"/>
            <w:rFonts w:asciiTheme="minorHAnsi" w:hAnsiTheme="minorHAnsi" w:cstheme="minorHAnsi"/>
            <w:bCs/>
            <w:sz w:val="22"/>
            <w:szCs w:val="22"/>
          </w:rPr>
          <w:t>A</w:t>
        </w:r>
        <w:r w:rsidR="000B7CFC" w:rsidRPr="00DC0157">
          <w:rPr>
            <w:rStyle w:val="Hyperlink"/>
            <w:rFonts w:asciiTheme="minorHAnsi" w:hAnsiTheme="minorHAnsi" w:cstheme="minorHAnsi"/>
            <w:bCs/>
            <w:sz w:val="22"/>
            <w:szCs w:val="22"/>
          </w:rPr>
          <w:t>ntibiogram</w:t>
        </w:r>
      </w:hyperlink>
      <w:r w:rsidRPr="00DC0157">
        <w:rPr>
          <w:rFonts w:asciiTheme="minorHAnsi" w:hAnsiTheme="minorHAnsi" w:cstheme="minorHAnsi"/>
          <w:bCs/>
          <w:sz w:val="22"/>
          <w:szCs w:val="22"/>
        </w:rPr>
        <w:t>.</w:t>
      </w:r>
    </w:p>
    <w:p w14:paraId="376FB4AA" w14:textId="77777777" w:rsidR="000B7CFC" w:rsidRDefault="000B7CFC" w:rsidP="00280DD5">
      <w:pPr>
        <w:rPr>
          <w:rFonts w:asciiTheme="minorHAnsi" w:hAnsiTheme="minorHAnsi" w:cstheme="minorHAnsi"/>
          <w:sz w:val="22"/>
          <w:szCs w:val="22"/>
        </w:rPr>
      </w:pPr>
    </w:p>
    <w:p w14:paraId="02BE63EA" w14:textId="64EE541A" w:rsidR="000B7CFC" w:rsidRDefault="000B7CFC" w:rsidP="00280DD5">
      <w:pPr>
        <w:rPr>
          <w:rFonts w:asciiTheme="minorHAnsi" w:hAnsiTheme="minorHAnsi" w:cstheme="minorHAnsi"/>
          <w:sz w:val="22"/>
          <w:szCs w:val="22"/>
        </w:rPr>
      </w:pPr>
      <w:r w:rsidRPr="000B7CFC">
        <w:rPr>
          <w:rFonts w:asciiTheme="minorHAnsi" w:hAnsiTheme="minorHAnsi" w:cstheme="minorHAnsi"/>
          <w:sz w:val="22"/>
          <w:szCs w:val="22"/>
        </w:rPr>
        <w:t>The format and structure of the published antibiogram work board was originally designed for Queensland Health, but can be adapted to suit other jurisdictions as required.</w:t>
      </w:r>
    </w:p>
    <w:p w14:paraId="05C5A249" w14:textId="62020673" w:rsidR="00280DD5" w:rsidRPr="00F717AC" w:rsidRDefault="000B7CFC" w:rsidP="00280DD5">
      <w:pPr>
        <w:rPr>
          <w:rFonts w:asciiTheme="minorHAnsi" w:hAnsiTheme="minorHAnsi" w:cstheme="minorHAnsi"/>
          <w:sz w:val="22"/>
          <w:szCs w:val="22"/>
        </w:rPr>
      </w:pPr>
      <w:r>
        <w:rPr>
          <w:rFonts w:asciiTheme="minorHAnsi" w:hAnsiTheme="minorHAnsi" w:cstheme="minorHAnsi"/>
          <w:sz w:val="22"/>
          <w:szCs w:val="22"/>
        </w:rPr>
        <w:t xml:space="preserve">Please contact </w:t>
      </w:r>
      <w:hyperlink r:id="rId10" w:history="1">
        <w:r w:rsidRPr="00201BD3">
          <w:rPr>
            <w:rStyle w:val="Hyperlink"/>
            <w:rFonts w:asciiTheme="minorHAnsi" w:hAnsiTheme="minorHAnsi" w:cstheme="minorHAnsi"/>
            <w:sz w:val="22"/>
            <w:szCs w:val="22"/>
          </w:rPr>
          <w:t>orgtrx-support@health.qld.gov.au</w:t>
        </w:r>
      </w:hyperlink>
      <w:r>
        <w:rPr>
          <w:rFonts w:asciiTheme="minorHAnsi" w:hAnsiTheme="minorHAnsi" w:cstheme="minorHAnsi"/>
          <w:sz w:val="22"/>
          <w:szCs w:val="22"/>
        </w:rPr>
        <w:t xml:space="preserve"> to discuss options.</w:t>
      </w:r>
    </w:p>
    <w:p w14:paraId="09EF8830" w14:textId="77777777" w:rsidR="00280DD5" w:rsidRDefault="00280DD5" w:rsidP="008F0513">
      <w:pPr>
        <w:rPr>
          <w:rFonts w:asciiTheme="minorHAnsi" w:hAnsiTheme="minorHAnsi" w:cstheme="minorHAnsi"/>
          <w:sz w:val="22"/>
          <w:szCs w:val="22"/>
        </w:rPr>
      </w:pPr>
    </w:p>
    <w:p w14:paraId="4B26FBA6" w14:textId="47DC43B7" w:rsidR="00AB6A38" w:rsidRDefault="00AB6A38">
      <w:pPr>
        <w:spacing w:after="80"/>
        <w:rPr>
          <w:rFonts w:asciiTheme="minorHAnsi" w:hAnsiTheme="minorHAnsi" w:cstheme="minorHAnsi"/>
          <w:sz w:val="22"/>
          <w:szCs w:val="22"/>
        </w:rPr>
      </w:pPr>
      <w:r>
        <w:rPr>
          <w:rFonts w:asciiTheme="minorHAnsi" w:hAnsiTheme="minorHAnsi" w:cstheme="minorHAnsi"/>
          <w:sz w:val="22"/>
          <w:szCs w:val="22"/>
        </w:rPr>
        <w:t>Antibiograms can be created to display the organisms as required by each</w:t>
      </w:r>
      <w:r w:rsidR="001D2621">
        <w:rPr>
          <w:rFonts w:asciiTheme="minorHAnsi" w:hAnsiTheme="minorHAnsi" w:cstheme="minorHAnsi"/>
          <w:sz w:val="22"/>
          <w:szCs w:val="22"/>
        </w:rPr>
        <w:t xml:space="preserve"> jurisdiction </w:t>
      </w:r>
      <w:r>
        <w:rPr>
          <w:rFonts w:asciiTheme="minorHAnsi" w:hAnsiTheme="minorHAnsi" w:cstheme="minorHAnsi"/>
          <w:sz w:val="22"/>
          <w:szCs w:val="22"/>
        </w:rPr>
        <w:t>or organisms ordered by the maximum count antimicrobial.</w:t>
      </w:r>
    </w:p>
    <w:p w14:paraId="681EAA34" w14:textId="2C16AAC6" w:rsidR="001D2621" w:rsidRDefault="001D2621">
      <w:pPr>
        <w:spacing w:after="80"/>
        <w:rPr>
          <w:rFonts w:asciiTheme="minorHAnsi" w:hAnsiTheme="minorHAnsi" w:cstheme="minorHAnsi"/>
          <w:sz w:val="22"/>
          <w:szCs w:val="22"/>
        </w:rPr>
      </w:pPr>
      <w:r>
        <w:rPr>
          <w:rFonts w:asciiTheme="minorHAnsi" w:hAnsiTheme="minorHAnsi" w:cstheme="minorHAnsi"/>
          <w:sz w:val="22"/>
          <w:szCs w:val="22"/>
        </w:rPr>
        <w:t>The antibiograms can be based on the CLSI or EUCAST interpretive criteria.</w:t>
      </w:r>
    </w:p>
    <w:p w14:paraId="74027CCA" w14:textId="3E0D132B" w:rsidR="001D2621" w:rsidRDefault="001D2621">
      <w:pPr>
        <w:spacing w:after="80"/>
        <w:rPr>
          <w:rFonts w:asciiTheme="minorHAnsi" w:hAnsiTheme="minorHAnsi" w:cstheme="minorHAnsi"/>
          <w:sz w:val="22"/>
          <w:szCs w:val="22"/>
        </w:rPr>
      </w:pPr>
      <w:r>
        <w:rPr>
          <w:rFonts w:asciiTheme="minorHAnsi" w:hAnsiTheme="minorHAnsi" w:cstheme="minorHAnsi"/>
          <w:sz w:val="22"/>
          <w:szCs w:val="22"/>
        </w:rPr>
        <w:t>As of 2022</w:t>
      </w:r>
      <w:r w:rsidR="00D034FF">
        <w:rPr>
          <w:rFonts w:asciiTheme="minorHAnsi" w:hAnsiTheme="minorHAnsi" w:cstheme="minorHAnsi"/>
          <w:sz w:val="22"/>
          <w:szCs w:val="22"/>
        </w:rPr>
        <w:t>,</w:t>
      </w:r>
      <w:r>
        <w:rPr>
          <w:rFonts w:asciiTheme="minorHAnsi" w:hAnsiTheme="minorHAnsi" w:cstheme="minorHAnsi"/>
          <w:sz w:val="22"/>
          <w:szCs w:val="22"/>
        </w:rPr>
        <w:t xml:space="preserve"> most of the laboratories contributing to APAS have either converted to EUCAST interpretive criteria in their laboratories or are in the process of converting to EUCAST criteria.</w:t>
      </w:r>
      <w:r w:rsidR="00D034FF">
        <w:rPr>
          <w:rFonts w:asciiTheme="minorHAnsi" w:hAnsiTheme="minorHAnsi" w:cstheme="minorHAnsi"/>
          <w:sz w:val="22"/>
          <w:szCs w:val="22"/>
        </w:rPr>
        <w:t xml:space="preserve"> We have developed two Formatted Antibiograms one for EUCAST and the other for CLSI interpretive criteria.</w:t>
      </w:r>
    </w:p>
    <w:p w14:paraId="5311F669" w14:textId="77777777" w:rsidR="001D2621" w:rsidRDefault="001D2621">
      <w:pPr>
        <w:spacing w:after="80"/>
        <w:rPr>
          <w:rFonts w:asciiTheme="minorHAnsi" w:hAnsiTheme="minorHAnsi" w:cstheme="minorHAnsi"/>
          <w:sz w:val="22"/>
          <w:szCs w:val="22"/>
        </w:rPr>
      </w:pPr>
    </w:p>
    <w:p w14:paraId="12A759E9" w14:textId="5C1EB86A" w:rsidR="001D2621" w:rsidRDefault="001D2621" w:rsidP="00E032EA">
      <w:pPr>
        <w:pStyle w:val="Heading3"/>
      </w:pPr>
      <w:r>
        <w:t>The first Isolate rule</w:t>
      </w:r>
    </w:p>
    <w:p w14:paraId="7CA234CF" w14:textId="0EC0CA05" w:rsidR="001D2621" w:rsidRDefault="001D2621">
      <w:pPr>
        <w:spacing w:after="80"/>
        <w:rPr>
          <w:rFonts w:asciiTheme="minorHAnsi" w:hAnsiTheme="minorHAnsi" w:cstheme="minorHAnsi"/>
          <w:sz w:val="22"/>
          <w:szCs w:val="22"/>
        </w:rPr>
      </w:pPr>
      <w:r>
        <w:rPr>
          <w:rFonts w:asciiTheme="minorHAnsi" w:hAnsiTheme="minorHAnsi" w:cstheme="minorHAnsi"/>
          <w:sz w:val="22"/>
          <w:szCs w:val="22"/>
        </w:rPr>
        <w:t xml:space="preserve">When data is sent through to OrgTRx from a </w:t>
      </w:r>
      <w:r w:rsidR="00526A69">
        <w:rPr>
          <w:rFonts w:asciiTheme="minorHAnsi" w:hAnsiTheme="minorHAnsi" w:cstheme="minorHAnsi"/>
          <w:sz w:val="22"/>
          <w:szCs w:val="22"/>
        </w:rPr>
        <w:t xml:space="preserve">Pathology Service </w:t>
      </w:r>
      <w:r>
        <w:rPr>
          <w:rFonts w:asciiTheme="minorHAnsi" w:hAnsiTheme="minorHAnsi" w:cstheme="minorHAnsi"/>
          <w:sz w:val="22"/>
          <w:szCs w:val="22"/>
        </w:rPr>
        <w:t>all data is incorporated.</w:t>
      </w:r>
      <w:r w:rsidR="00835082">
        <w:rPr>
          <w:rFonts w:asciiTheme="minorHAnsi" w:hAnsiTheme="minorHAnsi" w:cstheme="minorHAnsi"/>
          <w:sz w:val="22"/>
          <w:szCs w:val="22"/>
        </w:rPr>
        <w:t xml:space="preserve"> However</w:t>
      </w:r>
      <w:r w:rsidR="008962F0">
        <w:rPr>
          <w:rFonts w:asciiTheme="minorHAnsi" w:hAnsiTheme="minorHAnsi" w:cstheme="minorHAnsi"/>
          <w:sz w:val="22"/>
          <w:szCs w:val="22"/>
        </w:rPr>
        <w:t>,</w:t>
      </w:r>
      <w:r w:rsidR="00835082">
        <w:rPr>
          <w:rFonts w:asciiTheme="minorHAnsi" w:hAnsiTheme="minorHAnsi" w:cstheme="minorHAnsi"/>
          <w:sz w:val="22"/>
          <w:szCs w:val="22"/>
        </w:rPr>
        <w:t xml:space="preserve"> if the first isolate rule is applied then the data is </w:t>
      </w:r>
      <w:r w:rsidR="008962F0">
        <w:rPr>
          <w:rFonts w:asciiTheme="minorHAnsi" w:hAnsiTheme="minorHAnsi" w:cstheme="minorHAnsi"/>
          <w:sz w:val="22"/>
          <w:szCs w:val="22"/>
        </w:rPr>
        <w:t>restricted to what the rule stipulates.</w:t>
      </w:r>
    </w:p>
    <w:p w14:paraId="0FEA9CB6" w14:textId="77777777" w:rsidR="008962F0" w:rsidRDefault="008962F0">
      <w:pPr>
        <w:spacing w:after="80"/>
        <w:rPr>
          <w:rFonts w:asciiTheme="minorHAnsi" w:hAnsiTheme="minorHAnsi" w:cstheme="minorHAnsi"/>
          <w:sz w:val="22"/>
          <w:szCs w:val="22"/>
        </w:rPr>
      </w:pPr>
    </w:p>
    <w:p w14:paraId="5A97E71B" w14:textId="49DC13A3" w:rsidR="008962F0" w:rsidRDefault="008962F0">
      <w:pPr>
        <w:spacing w:after="80"/>
        <w:rPr>
          <w:rFonts w:asciiTheme="minorHAnsi" w:hAnsiTheme="minorHAnsi" w:cstheme="minorHAnsi"/>
          <w:sz w:val="22"/>
          <w:szCs w:val="22"/>
        </w:rPr>
      </w:pPr>
    </w:p>
    <w:p w14:paraId="7D3EF17A" w14:textId="77777777" w:rsidR="007668BD" w:rsidRDefault="007668BD">
      <w:pPr>
        <w:spacing w:after="80"/>
        <w:rPr>
          <w:rFonts w:asciiTheme="minorHAnsi" w:hAnsiTheme="minorHAnsi" w:cstheme="minorHAnsi"/>
          <w:sz w:val="22"/>
          <w:szCs w:val="22"/>
        </w:rPr>
      </w:pPr>
    </w:p>
    <w:p w14:paraId="21A33B92" w14:textId="77777777" w:rsidR="007668BD" w:rsidRDefault="007668BD">
      <w:pPr>
        <w:spacing w:after="80"/>
        <w:rPr>
          <w:rFonts w:asciiTheme="minorHAnsi" w:hAnsiTheme="minorHAnsi" w:cstheme="minorHAnsi"/>
          <w:sz w:val="22"/>
          <w:szCs w:val="22"/>
        </w:rPr>
      </w:pPr>
    </w:p>
    <w:p w14:paraId="090A7482" w14:textId="053072AD" w:rsidR="007668BD" w:rsidRDefault="007668BD">
      <w:pPr>
        <w:spacing w:after="80"/>
        <w:rPr>
          <w:rFonts w:asciiTheme="minorHAnsi" w:hAnsiTheme="minorHAnsi" w:cstheme="minorHAnsi"/>
          <w:sz w:val="22"/>
          <w:szCs w:val="22"/>
        </w:rPr>
      </w:pPr>
      <w:r>
        <w:rPr>
          <w:rFonts w:asciiTheme="minorHAnsi" w:hAnsiTheme="minorHAnsi" w:cstheme="minorHAnsi"/>
          <w:sz w:val="22"/>
          <w:szCs w:val="22"/>
        </w:rPr>
        <w:t>For example</w:t>
      </w:r>
      <w:r w:rsidR="00FB04FC">
        <w:rPr>
          <w:rFonts w:asciiTheme="minorHAnsi" w:hAnsiTheme="minorHAnsi" w:cstheme="minorHAnsi"/>
          <w:sz w:val="22"/>
          <w:szCs w:val="22"/>
        </w:rPr>
        <w:t>,</w:t>
      </w:r>
      <w:r>
        <w:rPr>
          <w:rFonts w:asciiTheme="minorHAnsi" w:hAnsiTheme="minorHAnsi" w:cstheme="minorHAnsi"/>
          <w:sz w:val="22"/>
          <w:szCs w:val="22"/>
        </w:rPr>
        <w:t xml:space="preserve"> if </w:t>
      </w:r>
      <w:r w:rsidR="00FB04FC">
        <w:rPr>
          <w:rFonts w:asciiTheme="minorHAnsi" w:hAnsiTheme="minorHAnsi" w:cstheme="minorHAnsi"/>
          <w:sz w:val="22"/>
          <w:szCs w:val="22"/>
        </w:rPr>
        <w:t>all</w:t>
      </w:r>
      <w:r>
        <w:rPr>
          <w:rFonts w:asciiTheme="minorHAnsi" w:hAnsiTheme="minorHAnsi" w:cstheme="minorHAnsi"/>
          <w:sz w:val="22"/>
          <w:szCs w:val="22"/>
        </w:rPr>
        <w:t xml:space="preserve"> the data that comes into the data cube for a</w:t>
      </w:r>
      <w:r w:rsidR="00526A69">
        <w:rPr>
          <w:rFonts w:asciiTheme="minorHAnsi" w:hAnsiTheme="minorHAnsi" w:cstheme="minorHAnsi"/>
          <w:sz w:val="22"/>
          <w:szCs w:val="22"/>
        </w:rPr>
        <w:t xml:space="preserve"> Pathology Service</w:t>
      </w:r>
      <w:r>
        <w:rPr>
          <w:rFonts w:asciiTheme="minorHAnsi" w:hAnsiTheme="minorHAnsi" w:cstheme="minorHAnsi"/>
          <w:sz w:val="22"/>
          <w:szCs w:val="22"/>
        </w:rPr>
        <w:t xml:space="preserve"> </w:t>
      </w:r>
      <w:r w:rsidR="00FB04FC">
        <w:rPr>
          <w:rFonts w:asciiTheme="minorHAnsi" w:hAnsiTheme="minorHAnsi" w:cstheme="minorHAnsi"/>
          <w:sz w:val="22"/>
          <w:szCs w:val="22"/>
        </w:rPr>
        <w:t xml:space="preserve">is reviewed as demonstrated by the </w:t>
      </w:r>
      <w:r>
        <w:rPr>
          <w:rFonts w:asciiTheme="minorHAnsi" w:hAnsiTheme="minorHAnsi" w:cstheme="minorHAnsi"/>
          <w:sz w:val="22"/>
          <w:szCs w:val="22"/>
        </w:rPr>
        <w:t>example below</w:t>
      </w:r>
      <w:r w:rsidR="00FB04FC" w:rsidRPr="00FB04FC">
        <w:rPr>
          <w:rFonts w:asciiTheme="minorHAnsi" w:hAnsiTheme="minorHAnsi" w:cstheme="minorHAnsi"/>
          <w:sz w:val="22"/>
          <w:szCs w:val="22"/>
        </w:rPr>
        <w:t xml:space="preserve"> all isolates </w:t>
      </w:r>
      <w:r w:rsidR="00FB04FC">
        <w:rPr>
          <w:rFonts w:asciiTheme="minorHAnsi" w:hAnsiTheme="minorHAnsi" w:cstheme="minorHAnsi"/>
          <w:sz w:val="22"/>
          <w:szCs w:val="22"/>
        </w:rPr>
        <w:t>for all patients will be</w:t>
      </w:r>
      <w:r w:rsidR="00FB04FC" w:rsidRPr="00FB04FC">
        <w:rPr>
          <w:rFonts w:asciiTheme="minorHAnsi" w:hAnsiTheme="minorHAnsi" w:cstheme="minorHAnsi"/>
          <w:sz w:val="22"/>
          <w:szCs w:val="22"/>
        </w:rPr>
        <w:t xml:space="preserve"> included</w:t>
      </w:r>
      <w:r w:rsidR="00FB04FC">
        <w:rPr>
          <w:rFonts w:asciiTheme="minorHAnsi" w:hAnsiTheme="minorHAnsi" w:cstheme="minorHAnsi"/>
          <w:sz w:val="22"/>
          <w:szCs w:val="22"/>
        </w:rPr>
        <w:t>.</w:t>
      </w:r>
    </w:p>
    <w:p w14:paraId="1ABC0719" w14:textId="77777777" w:rsidR="007668BD" w:rsidRDefault="007668BD">
      <w:pPr>
        <w:spacing w:after="80"/>
        <w:rPr>
          <w:rFonts w:asciiTheme="minorHAnsi" w:hAnsiTheme="minorHAnsi" w:cstheme="minorHAnsi"/>
          <w:sz w:val="22"/>
          <w:szCs w:val="22"/>
        </w:rPr>
      </w:pPr>
    </w:p>
    <w:p w14:paraId="4345E022" w14:textId="2DB78F4A" w:rsidR="007668BD" w:rsidRDefault="00B41F3F">
      <w:pPr>
        <w:spacing w:after="80"/>
        <w:rPr>
          <w:rFonts w:asciiTheme="minorHAnsi" w:hAnsiTheme="minorHAnsi" w:cstheme="minorHAnsi"/>
          <w:sz w:val="22"/>
          <w:szCs w:val="22"/>
        </w:rPr>
      </w:pPr>
      <w:r w:rsidRPr="00B41F3F">
        <w:rPr>
          <w:rFonts w:asciiTheme="minorHAnsi" w:hAnsiTheme="minorHAnsi" w:cstheme="minorHAnsi"/>
          <w:noProof/>
          <w:sz w:val="22"/>
          <w:szCs w:val="22"/>
        </w:rPr>
        <w:drawing>
          <wp:inline distT="0" distB="0" distL="0" distR="0" wp14:anchorId="243CCEF4" wp14:editId="64EF26CA">
            <wp:extent cx="5731510" cy="289560"/>
            <wp:effectExtent l="19050" t="19050" r="2159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9560"/>
                    </a:xfrm>
                    <a:prstGeom prst="rect">
                      <a:avLst/>
                    </a:prstGeom>
                    <a:ln w="19050">
                      <a:solidFill>
                        <a:schemeClr val="accent1"/>
                      </a:solidFill>
                    </a:ln>
                  </pic:spPr>
                </pic:pic>
              </a:graphicData>
            </a:graphic>
          </wp:inline>
        </w:drawing>
      </w:r>
    </w:p>
    <w:p w14:paraId="5924F7C9" w14:textId="77777777" w:rsidR="00FB04FC" w:rsidRDefault="00FB04FC">
      <w:pPr>
        <w:spacing w:after="80"/>
        <w:rPr>
          <w:rFonts w:asciiTheme="minorHAnsi" w:hAnsiTheme="minorHAnsi" w:cstheme="minorHAnsi"/>
          <w:sz w:val="22"/>
          <w:szCs w:val="22"/>
        </w:rPr>
      </w:pPr>
    </w:p>
    <w:p w14:paraId="7600DBC7" w14:textId="1DB21AEA" w:rsidR="00B41F3F" w:rsidRDefault="00FB04FC">
      <w:pPr>
        <w:spacing w:after="80"/>
        <w:rPr>
          <w:rFonts w:asciiTheme="minorHAnsi" w:hAnsiTheme="minorHAnsi" w:cstheme="minorHAnsi"/>
          <w:sz w:val="22"/>
          <w:szCs w:val="22"/>
        </w:rPr>
      </w:pPr>
      <w:r>
        <w:rPr>
          <w:rFonts w:asciiTheme="minorHAnsi" w:hAnsiTheme="minorHAnsi" w:cstheme="minorHAnsi"/>
          <w:sz w:val="22"/>
          <w:szCs w:val="22"/>
        </w:rPr>
        <w:t>For th</w:t>
      </w:r>
      <w:r w:rsidR="004E61B2">
        <w:rPr>
          <w:rFonts w:asciiTheme="minorHAnsi" w:hAnsiTheme="minorHAnsi" w:cstheme="minorHAnsi"/>
          <w:sz w:val="22"/>
          <w:szCs w:val="22"/>
        </w:rPr>
        <w:t>e</w:t>
      </w:r>
      <w:r w:rsidR="00526A69">
        <w:rPr>
          <w:rFonts w:asciiTheme="minorHAnsi" w:hAnsiTheme="minorHAnsi" w:cstheme="minorHAnsi"/>
          <w:sz w:val="22"/>
          <w:szCs w:val="22"/>
        </w:rPr>
        <w:t xml:space="preserve"> Facility </w:t>
      </w:r>
      <w:r w:rsidR="004E61B2">
        <w:rPr>
          <w:rFonts w:asciiTheme="minorHAnsi" w:hAnsiTheme="minorHAnsi" w:cstheme="minorHAnsi"/>
          <w:sz w:val="22"/>
          <w:szCs w:val="22"/>
        </w:rPr>
        <w:t xml:space="preserve">selected </w:t>
      </w:r>
      <w:r>
        <w:rPr>
          <w:rFonts w:asciiTheme="minorHAnsi" w:hAnsiTheme="minorHAnsi" w:cstheme="minorHAnsi"/>
          <w:sz w:val="22"/>
          <w:szCs w:val="22"/>
        </w:rPr>
        <w:t>t</w:t>
      </w:r>
      <w:r w:rsidRPr="00FB04FC">
        <w:rPr>
          <w:rFonts w:asciiTheme="minorHAnsi" w:hAnsiTheme="minorHAnsi" w:cstheme="minorHAnsi"/>
          <w:sz w:val="22"/>
          <w:szCs w:val="22"/>
        </w:rPr>
        <w:t xml:space="preserve">he total number of </w:t>
      </w:r>
      <w:r w:rsidR="00254695" w:rsidRPr="00254695">
        <w:rPr>
          <w:rFonts w:asciiTheme="minorHAnsi" w:hAnsiTheme="minorHAnsi" w:cstheme="minorHAnsi"/>
          <w:i/>
          <w:iCs/>
          <w:sz w:val="22"/>
          <w:szCs w:val="22"/>
        </w:rPr>
        <w:t>E</w:t>
      </w:r>
      <w:r w:rsidR="00254695">
        <w:rPr>
          <w:rFonts w:asciiTheme="minorHAnsi" w:hAnsiTheme="minorHAnsi" w:cstheme="minorHAnsi"/>
          <w:i/>
          <w:iCs/>
          <w:sz w:val="22"/>
          <w:szCs w:val="22"/>
        </w:rPr>
        <w:t>scherichia</w:t>
      </w:r>
      <w:r w:rsidRPr="00FB04FC">
        <w:rPr>
          <w:rFonts w:asciiTheme="minorHAnsi" w:hAnsiTheme="minorHAnsi" w:cstheme="minorHAnsi"/>
          <w:i/>
          <w:iCs/>
          <w:sz w:val="22"/>
          <w:szCs w:val="22"/>
        </w:rPr>
        <w:t>. coli</w:t>
      </w:r>
      <w:r w:rsidRPr="00FB04FC">
        <w:rPr>
          <w:rFonts w:asciiTheme="minorHAnsi" w:hAnsiTheme="minorHAnsi" w:cstheme="minorHAnsi"/>
          <w:sz w:val="22"/>
          <w:szCs w:val="22"/>
        </w:rPr>
        <w:t xml:space="preserve"> isolates tested for </w:t>
      </w:r>
      <w:r w:rsidR="00254695">
        <w:rPr>
          <w:rFonts w:asciiTheme="minorHAnsi" w:hAnsiTheme="minorHAnsi" w:cstheme="minorHAnsi"/>
          <w:sz w:val="22"/>
          <w:szCs w:val="22"/>
        </w:rPr>
        <w:t>a</w:t>
      </w:r>
      <w:r w:rsidR="00254695" w:rsidRPr="00FB04FC">
        <w:rPr>
          <w:rFonts w:asciiTheme="minorHAnsi" w:hAnsiTheme="minorHAnsi" w:cstheme="minorHAnsi"/>
          <w:sz w:val="22"/>
          <w:szCs w:val="22"/>
        </w:rPr>
        <w:t>mpicillin</w:t>
      </w:r>
      <w:r w:rsidR="00254695">
        <w:rPr>
          <w:rFonts w:asciiTheme="minorHAnsi" w:hAnsiTheme="minorHAnsi" w:cstheme="minorHAnsi"/>
          <w:sz w:val="22"/>
          <w:szCs w:val="22"/>
        </w:rPr>
        <w:t xml:space="preserve"> </w:t>
      </w:r>
      <w:r>
        <w:rPr>
          <w:rFonts w:asciiTheme="minorHAnsi" w:hAnsiTheme="minorHAnsi" w:cstheme="minorHAnsi"/>
          <w:sz w:val="22"/>
          <w:szCs w:val="22"/>
        </w:rPr>
        <w:t>in 2021</w:t>
      </w:r>
      <w:r w:rsidRPr="00FB04FC">
        <w:rPr>
          <w:rFonts w:asciiTheme="minorHAnsi" w:hAnsiTheme="minorHAnsi" w:cstheme="minorHAnsi"/>
          <w:sz w:val="22"/>
          <w:szCs w:val="22"/>
        </w:rPr>
        <w:t xml:space="preserve"> is 2</w:t>
      </w:r>
      <w:r w:rsidR="00254695">
        <w:rPr>
          <w:rFonts w:asciiTheme="minorHAnsi" w:hAnsiTheme="minorHAnsi" w:cstheme="minorHAnsi"/>
          <w:sz w:val="22"/>
          <w:szCs w:val="22"/>
        </w:rPr>
        <w:t>,</w:t>
      </w:r>
      <w:r w:rsidRPr="00FB04FC">
        <w:rPr>
          <w:rFonts w:asciiTheme="minorHAnsi" w:hAnsiTheme="minorHAnsi" w:cstheme="minorHAnsi"/>
          <w:sz w:val="22"/>
          <w:szCs w:val="22"/>
        </w:rPr>
        <w:t xml:space="preserve">806. </w:t>
      </w:r>
    </w:p>
    <w:p w14:paraId="2B54B095" w14:textId="77777777" w:rsidR="00FB04FC" w:rsidRDefault="00FB04FC">
      <w:pPr>
        <w:spacing w:after="80"/>
        <w:rPr>
          <w:rFonts w:asciiTheme="minorHAnsi" w:hAnsiTheme="minorHAnsi" w:cstheme="minorHAnsi"/>
          <w:sz w:val="22"/>
          <w:szCs w:val="22"/>
        </w:rPr>
      </w:pPr>
    </w:p>
    <w:p w14:paraId="3FB47AC5" w14:textId="2E011CB0" w:rsidR="00B41F3F" w:rsidRDefault="00B410A1">
      <w:pPr>
        <w:spacing w:after="8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7BB6567D" wp14:editId="4FAC9169">
                <wp:simplePos x="0" y="0"/>
                <wp:positionH relativeFrom="column">
                  <wp:posOffset>1552575</wp:posOffset>
                </wp:positionH>
                <wp:positionV relativeFrom="paragraph">
                  <wp:posOffset>13970</wp:posOffset>
                </wp:positionV>
                <wp:extent cx="837565" cy="628650"/>
                <wp:effectExtent l="0" t="0" r="19685" b="19050"/>
                <wp:wrapNone/>
                <wp:docPr id="10" name="Rectangle 10"/>
                <wp:cNvGraphicFramePr/>
                <a:graphic xmlns:a="http://schemas.openxmlformats.org/drawingml/2006/main">
                  <a:graphicData uri="http://schemas.microsoft.com/office/word/2010/wordprocessingShape">
                    <wps:wsp>
                      <wps:cNvSpPr/>
                      <wps:spPr>
                        <a:xfrm>
                          <a:off x="0" y="0"/>
                          <a:ext cx="837565" cy="6286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561A27D" id="Rectangle 10" o:spid="_x0000_s1026" style="position:absolute;margin-left:122.25pt;margin-top:1.1pt;width:65.9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" filled="f" strokecolor="#c00000" strokeweight="2pt"/>
            </w:pict>
          </mc:Fallback>
        </mc:AlternateContent>
      </w:r>
      <w:r w:rsidR="00B41F3F" w:rsidRPr="00B41F3F">
        <w:rPr>
          <w:rFonts w:asciiTheme="minorHAnsi" w:hAnsiTheme="minorHAnsi" w:cstheme="minorHAnsi"/>
          <w:noProof/>
          <w:sz w:val="22"/>
          <w:szCs w:val="22"/>
        </w:rPr>
        <w:drawing>
          <wp:inline distT="0" distB="0" distL="0" distR="0" wp14:anchorId="74D35C41" wp14:editId="0879B206">
            <wp:extent cx="2371492" cy="609600"/>
            <wp:effectExtent l="19050" t="19050" r="10160"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819"/>
                    <a:stretch/>
                  </pic:blipFill>
                  <pic:spPr bwMode="auto">
                    <a:xfrm>
                      <a:off x="0" y="0"/>
                      <a:ext cx="2377445" cy="611130"/>
                    </a:xfrm>
                    <a:prstGeom prst="rect">
                      <a:avLst/>
                    </a:prstGeom>
                    <a:ln w="19050" cap="flat" cmpd="sng" algn="ctr">
                      <a:solidFill>
                        <a:srgbClr val="1178A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03E1072" w14:textId="14BE7C23" w:rsidR="007668BD" w:rsidRDefault="007668BD">
      <w:pPr>
        <w:spacing w:after="80"/>
        <w:rPr>
          <w:rFonts w:asciiTheme="minorHAnsi" w:hAnsiTheme="minorHAnsi" w:cstheme="minorHAnsi"/>
          <w:sz w:val="22"/>
          <w:szCs w:val="22"/>
        </w:rPr>
      </w:pPr>
    </w:p>
    <w:p w14:paraId="6AAD0216" w14:textId="736A33BA" w:rsidR="00FB04FC" w:rsidRDefault="002652F2" w:rsidP="002652F2">
      <w:pPr>
        <w:pStyle w:val="Heading4"/>
      </w:pPr>
      <w:r>
        <w:t>Year Isolate</w:t>
      </w:r>
    </w:p>
    <w:p w14:paraId="4C4F49A0" w14:textId="77777777" w:rsidR="002652F2" w:rsidRPr="002652F2" w:rsidRDefault="002652F2" w:rsidP="002652F2">
      <w:pPr>
        <w:rPr>
          <w:lang w:eastAsia="en-AU"/>
        </w:rPr>
      </w:pPr>
    </w:p>
    <w:p w14:paraId="4CBB33CB" w14:textId="7B73C1C0" w:rsidR="007668BD" w:rsidRDefault="007668BD">
      <w:pPr>
        <w:spacing w:after="80"/>
        <w:rPr>
          <w:rFonts w:asciiTheme="minorHAnsi" w:hAnsiTheme="minorHAnsi" w:cstheme="minorHAnsi"/>
          <w:sz w:val="22"/>
          <w:szCs w:val="22"/>
        </w:rPr>
      </w:pPr>
      <w:r>
        <w:rPr>
          <w:rFonts w:asciiTheme="minorHAnsi" w:hAnsiTheme="minorHAnsi" w:cstheme="minorHAnsi"/>
          <w:sz w:val="22"/>
          <w:szCs w:val="22"/>
        </w:rPr>
        <w:t xml:space="preserve">If </w:t>
      </w:r>
      <w:r w:rsidR="00B94DCD" w:rsidRPr="00B94DCD">
        <w:rPr>
          <w:rFonts w:asciiTheme="minorHAnsi" w:hAnsiTheme="minorHAnsi" w:cstheme="minorHAnsi"/>
          <w:b/>
          <w:bCs/>
          <w:sz w:val="22"/>
          <w:szCs w:val="22"/>
        </w:rPr>
        <w:t>F</w:t>
      </w:r>
      <w:r w:rsidR="00FB04FC" w:rsidRPr="00B94DCD">
        <w:rPr>
          <w:rFonts w:asciiTheme="minorHAnsi" w:hAnsiTheme="minorHAnsi" w:cstheme="minorHAnsi"/>
          <w:b/>
          <w:bCs/>
          <w:sz w:val="22"/>
          <w:szCs w:val="22"/>
        </w:rPr>
        <w:t xml:space="preserve">irst </w:t>
      </w:r>
      <w:r w:rsidR="00B94DCD" w:rsidRPr="00B94DCD">
        <w:rPr>
          <w:rFonts w:asciiTheme="minorHAnsi" w:hAnsiTheme="minorHAnsi" w:cstheme="minorHAnsi"/>
          <w:b/>
          <w:bCs/>
          <w:sz w:val="22"/>
          <w:szCs w:val="22"/>
        </w:rPr>
        <w:t>I</w:t>
      </w:r>
      <w:r w:rsidR="00FB04FC" w:rsidRPr="00B94DCD">
        <w:rPr>
          <w:rFonts w:asciiTheme="minorHAnsi" w:hAnsiTheme="minorHAnsi" w:cstheme="minorHAnsi"/>
          <w:b/>
          <w:bCs/>
          <w:sz w:val="22"/>
          <w:szCs w:val="22"/>
        </w:rPr>
        <w:t>solate</w:t>
      </w:r>
      <w:r w:rsidR="00FB04FC">
        <w:rPr>
          <w:rFonts w:asciiTheme="minorHAnsi" w:hAnsiTheme="minorHAnsi" w:cstheme="minorHAnsi"/>
          <w:sz w:val="22"/>
          <w:szCs w:val="22"/>
        </w:rPr>
        <w:t xml:space="preserve"> </w:t>
      </w:r>
      <w:r w:rsidR="00B94DCD">
        <w:rPr>
          <w:rFonts w:asciiTheme="minorHAnsi" w:hAnsiTheme="minorHAnsi" w:cstheme="minorHAnsi"/>
          <w:sz w:val="22"/>
          <w:szCs w:val="22"/>
        </w:rPr>
        <w:t xml:space="preserve">is selected as below in </w:t>
      </w:r>
      <w:r w:rsidR="00FB04FC">
        <w:rPr>
          <w:rFonts w:asciiTheme="minorHAnsi" w:hAnsiTheme="minorHAnsi" w:cstheme="minorHAnsi"/>
          <w:sz w:val="22"/>
          <w:szCs w:val="22"/>
        </w:rPr>
        <w:t xml:space="preserve">the </w:t>
      </w:r>
      <w:r w:rsidRPr="00FB04FC">
        <w:rPr>
          <w:rFonts w:asciiTheme="minorHAnsi" w:hAnsiTheme="minorHAnsi" w:cstheme="minorHAnsi"/>
          <w:b/>
          <w:bCs/>
          <w:sz w:val="22"/>
          <w:szCs w:val="22"/>
        </w:rPr>
        <w:t>Year isolate</w:t>
      </w:r>
      <w:r>
        <w:rPr>
          <w:rFonts w:asciiTheme="minorHAnsi" w:hAnsiTheme="minorHAnsi" w:cstheme="minorHAnsi"/>
          <w:sz w:val="22"/>
          <w:szCs w:val="22"/>
        </w:rPr>
        <w:t xml:space="preserve"> </w:t>
      </w:r>
      <w:r w:rsidR="00FB04FC">
        <w:rPr>
          <w:rFonts w:asciiTheme="minorHAnsi" w:hAnsiTheme="minorHAnsi" w:cstheme="minorHAnsi"/>
          <w:sz w:val="22"/>
          <w:szCs w:val="22"/>
        </w:rPr>
        <w:t>slicer</w:t>
      </w:r>
      <w:r w:rsidR="00B94DCD">
        <w:rPr>
          <w:rFonts w:asciiTheme="minorHAnsi" w:hAnsiTheme="minorHAnsi" w:cstheme="minorHAnsi"/>
          <w:sz w:val="22"/>
          <w:szCs w:val="22"/>
        </w:rPr>
        <w:t>,</w:t>
      </w:r>
      <w:r w:rsidR="00B41F3F">
        <w:rPr>
          <w:rFonts w:asciiTheme="minorHAnsi" w:hAnsiTheme="minorHAnsi" w:cstheme="minorHAnsi"/>
          <w:sz w:val="22"/>
          <w:szCs w:val="22"/>
        </w:rPr>
        <w:t xml:space="preserve"> this </w:t>
      </w:r>
      <w:r w:rsidR="00B94DCD">
        <w:rPr>
          <w:rFonts w:asciiTheme="minorHAnsi" w:hAnsiTheme="minorHAnsi" w:cstheme="minorHAnsi"/>
          <w:sz w:val="22"/>
          <w:szCs w:val="22"/>
        </w:rPr>
        <w:t>will select</w:t>
      </w:r>
      <w:r w:rsidR="00B41F3F">
        <w:rPr>
          <w:rFonts w:asciiTheme="minorHAnsi" w:hAnsiTheme="minorHAnsi" w:cstheme="minorHAnsi"/>
          <w:sz w:val="22"/>
          <w:szCs w:val="22"/>
        </w:rPr>
        <w:t xml:space="preserve"> the </w:t>
      </w:r>
      <w:r w:rsidR="00FB04FC" w:rsidRPr="0004150D">
        <w:rPr>
          <w:rFonts w:asciiTheme="minorHAnsi" w:hAnsiTheme="minorHAnsi" w:cstheme="minorHAnsi"/>
          <w:b/>
          <w:bCs/>
          <w:sz w:val="22"/>
          <w:szCs w:val="22"/>
        </w:rPr>
        <w:t>first isolate</w:t>
      </w:r>
      <w:r w:rsidR="00FB04FC">
        <w:rPr>
          <w:rFonts w:asciiTheme="minorHAnsi" w:hAnsiTheme="minorHAnsi" w:cstheme="minorHAnsi"/>
          <w:sz w:val="22"/>
          <w:szCs w:val="22"/>
        </w:rPr>
        <w:t xml:space="preserve"> </w:t>
      </w:r>
      <w:r w:rsidR="0004150D">
        <w:rPr>
          <w:rFonts w:asciiTheme="minorHAnsi" w:hAnsiTheme="minorHAnsi" w:cstheme="minorHAnsi"/>
          <w:sz w:val="22"/>
          <w:szCs w:val="22"/>
        </w:rPr>
        <w:t xml:space="preserve">for that </w:t>
      </w:r>
      <w:r w:rsidR="00B41F3F" w:rsidRPr="0004150D">
        <w:rPr>
          <w:rFonts w:asciiTheme="minorHAnsi" w:hAnsiTheme="minorHAnsi" w:cstheme="minorHAnsi"/>
          <w:b/>
          <w:bCs/>
          <w:sz w:val="22"/>
          <w:szCs w:val="22"/>
        </w:rPr>
        <w:t>Jurisdiction code</w:t>
      </w:r>
      <w:r w:rsidR="00526A69">
        <w:rPr>
          <w:rFonts w:asciiTheme="minorHAnsi" w:hAnsiTheme="minorHAnsi" w:cstheme="minorHAnsi"/>
          <w:b/>
          <w:bCs/>
          <w:sz w:val="22"/>
          <w:szCs w:val="22"/>
        </w:rPr>
        <w:t xml:space="preserve"> </w:t>
      </w:r>
      <w:r w:rsidR="00526A69" w:rsidRPr="00526A69">
        <w:rPr>
          <w:rFonts w:asciiTheme="minorHAnsi" w:hAnsiTheme="minorHAnsi" w:cstheme="minorHAnsi"/>
          <w:sz w:val="22"/>
          <w:szCs w:val="22"/>
        </w:rPr>
        <w:t>(eg</w:t>
      </w:r>
      <w:r w:rsidR="00526A69">
        <w:rPr>
          <w:rFonts w:asciiTheme="minorHAnsi" w:hAnsiTheme="minorHAnsi" w:cstheme="minorHAnsi"/>
          <w:sz w:val="22"/>
          <w:szCs w:val="22"/>
        </w:rPr>
        <w:t>.</w:t>
      </w:r>
      <w:r w:rsidR="00526A69" w:rsidRPr="00526A69">
        <w:rPr>
          <w:rFonts w:asciiTheme="minorHAnsi" w:hAnsiTheme="minorHAnsi" w:cstheme="minorHAnsi"/>
          <w:sz w:val="22"/>
          <w:szCs w:val="22"/>
        </w:rPr>
        <w:t xml:space="preserve"> Alfred Health)</w:t>
      </w:r>
      <w:r w:rsidR="0004150D" w:rsidRPr="0004150D">
        <w:rPr>
          <w:rFonts w:asciiTheme="minorHAnsi" w:hAnsiTheme="minorHAnsi" w:cstheme="minorHAnsi"/>
          <w:b/>
          <w:bCs/>
          <w:sz w:val="22"/>
          <w:szCs w:val="22"/>
        </w:rPr>
        <w:t xml:space="preserve"> </w:t>
      </w:r>
      <w:r w:rsidR="00B94DCD" w:rsidRPr="00B94DCD">
        <w:rPr>
          <w:rFonts w:asciiTheme="minorHAnsi" w:hAnsiTheme="minorHAnsi" w:cstheme="minorHAnsi"/>
          <w:sz w:val="22"/>
          <w:szCs w:val="22"/>
        </w:rPr>
        <w:t>for a</w:t>
      </w:r>
      <w:r w:rsidR="0004150D">
        <w:rPr>
          <w:rFonts w:asciiTheme="minorHAnsi" w:hAnsiTheme="minorHAnsi" w:cstheme="minorHAnsi"/>
          <w:sz w:val="22"/>
          <w:szCs w:val="22"/>
        </w:rPr>
        <w:t xml:space="preserve"> specific </w:t>
      </w:r>
      <w:r w:rsidR="0004150D" w:rsidRPr="0004150D">
        <w:rPr>
          <w:rFonts w:asciiTheme="minorHAnsi" w:hAnsiTheme="minorHAnsi" w:cstheme="minorHAnsi"/>
          <w:b/>
          <w:bCs/>
          <w:sz w:val="22"/>
          <w:szCs w:val="22"/>
        </w:rPr>
        <w:t>c</w:t>
      </w:r>
      <w:r w:rsidR="00B41F3F" w:rsidRPr="0004150D">
        <w:rPr>
          <w:rFonts w:asciiTheme="minorHAnsi" w:hAnsiTheme="minorHAnsi" w:cstheme="minorHAnsi"/>
          <w:b/>
          <w:bCs/>
          <w:sz w:val="22"/>
          <w:szCs w:val="22"/>
        </w:rPr>
        <w:t>ollection date</w:t>
      </w:r>
      <w:r w:rsidR="0004150D">
        <w:rPr>
          <w:rFonts w:asciiTheme="minorHAnsi" w:hAnsiTheme="minorHAnsi" w:cstheme="minorHAnsi"/>
          <w:sz w:val="22"/>
          <w:szCs w:val="22"/>
        </w:rPr>
        <w:t xml:space="preserve"> for a unique</w:t>
      </w:r>
      <w:r w:rsidR="00B41F3F">
        <w:rPr>
          <w:rFonts w:asciiTheme="minorHAnsi" w:hAnsiTheme="minorHAnsi" w:cstheme="minorHAnsi"/>
          <w:sz w:val="22"/>
          <w:szCs w:val="22"/>
        </w:rPr>
        <w:t xml:space="preserve"> </w:t>
      </w:r>
      <w:r w:rsidR="00B41F3F" w:rsidRPr="0004150D">
        <w:rPr>
          <w:rFonts w:asciiTheme="minorHAnsi" w:hAnsiTheme="minorHAnsi" w:cstheme="minorHAnsi"/>
          <w:b/>
          <w:bCs/>
          <w:sz w:val="22"/>
          <w:szCs w:val="22"/>
        </w:rPr>
        <w:t>patient code</w:t>
      </w:r>
      <w:r w:rsidR="00B41F3F">
        <w:rPr>
          <w:rFonts w:asciiTheme="minorHAnsi" w:hAnsiTheme="minorHAnsi" w:cstheme="minorHAnsi"/>
          <w:sz w:val="22"/>
          <w:szCs w:val="22"/>
        </w:rPr>
        <w:t xml:space="preserve"> and </w:t>
      </w:r>
      <w:r w:rsidR="0004150D">
        <w:rPr>
          <w:rFonts w:asciiTheme="minorHAnsi" w:hAnsiTheme="minorHAnsi" w:cstheme="minorHAnsi"/>
          <w:sz w:val="22"/>
          <w:szCs w:val="22"/>
        </w:rPr>
        <w:t xml:space="preserve">a specific </w:t>
      </w:r>
      <w:r w:rsidR="0004150D" w:rsidRPr="0004150D">
        <w:rPr>
          <w:rFonts w:asciiTheme="minorHAnsi" w:hAnsiTheme="minorHAnsi" w:cstheme="minorHAnsi"/>
          <w:b/>
          <w:bCs/>
          <w:sz w:val="22"/>
          <w:szCs w:val="22"/>
        </w:rPr>
        <w:t>o</w:t>
      </w:r>
      <w:r w:rsidR="00B41F3F" w:rsidRPr="0004150D">
        <w:rPr>
          <w:rFonts w:asciiTheme="minorHAnsi" w:hAnsiTheme="minorHAnsi" w:cstheme="minorHAnsi"/>
          <w:b/>
          <w:bCs/>
          <w:sz w:val="22"/>
          <w:szCs w:val="22"/>
        </w:rPr>
        <w:t>rganism code</w:t>
      </w:r>
      <w:r w:rsidR="00B41F3F">
        <w:rPr>
          <w:rFonts w:asciiTheme="minorHAnsi" w:hAnsiTheme="minorHAnsi" w:cstheme="minorHAnsi"/>
          <w:sz w:val="22"/>
          <w:szCs w:val="22"/>
        </w:rPr>
        <w:t>.</w:t>
      </w:r>
    </w:p>
    <w:p w14:paraId="2BAB895C" w14:textId="11509FA7" w:rsidR="00B41F3F" w:rsidRDefault="00B41F3F">
      <w:pPr>
        <w:spacing w:after="8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226D15C" wp14:editId="40991264">
            <wp:extent cx="5640917" cy="371475"/>
            <wp:effectExtent l="19050" t="19050" r="1714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4049" cy="372340"/>
                    </a:xfrm>
                    <a:prstGeom prst="rect">
                      <a:avLst/>
                    </a:prstGeom>
                    <a:noFill/>
                    <a:ln w="19050">
                      <a:solidFill>
                        <a:schemeClr val="accent1"/>
                      </a:solidFill>
                    </a:ln>
                  </pic:spPr>
                </pic:pic>
              </a:graphicData>
            </a:graphic>
          </wp:inline>
        </w:drawing>
      </w:r>
    </w:p>
    <w:p w14:paraId="0823998E" w14:textId="26928646" w:rsidR="00B41F3F" w:rsidRDefault="00B41F3F">
      <w:pPr>
        <w:spacing w:after="80"/>
        <w:rPr>
          <w:rFonts w:asciiTheme="minorHAnsi" w:hAnsiTheme="minorHAnsi" w:cstheme="minorHAnsi"/>
          <w:sz w:val="22"/>
          <w:szCs w:val="22"/>
        </w:rPr>
      </w:pPr>
    </w:p>
    <w:p w14:paraId="5E36015F" w14:textId="38DDDD7B" w:rsidR="00FB04FC" w:rsidRDefault="001D488C">
      <w:pPr>
        <w:spacing w:after="80"/>
        <w:rPr>
          <w:rFonts w:asciiTheme="minorHAnsi" w:hAnsiTheme="minorHAnsi" w:cstheme="minorHAnsi"/>
          <w:sz w:val="22"/>
          <w:szCs w:val="22"/>
        </w:rPr>
      </w:pPr>
      <w:r>
        <w:rPr>
          <w:rFonts w:asciiTheme="minorHAnsi" w:hAnsiTheme="minorHAnsi" w:cstheme="minorHAnsi"/>
          <w:sz w:val="22"/>
          <w:szCs w:val="22"/>
        </w:rPr>
        <w:t xml:space="preserve">Applying this rule, </w:t>
      </w:r>
      <w:r w:rsidR="00FB04FC">
        <w:rPr>
          <w:rFonts w:asciiTheme="minorHAnsi" w:hAnsiTheme="minorHAnsi" w:cstheme="minorHAnsi"/>
          <w:sz w:val="22"/>
          <w:szCs w:val="22"/>
        </w:rPr>
        <w:t xml:space="preserve">the </w:t>
      </w:r>
      <w:r w:rsidR="00FB04FC" w:rsidRPr="00FB04FC">
        <w:rPr>
          <w:rFonts w:asciiTheme="minorHAnsi" w:hAnsiTheme="minorHAnsi" w:cstheme="minorHAnsi"/>
          <w:sz w:val="22"/>
          <w:szCs w:val="22"/>
        </w:rPr>
        <w:t xml:space="preserve">number of </w:t>
      </w:r>
      <w:r w:rsidR="00FB04FC" w:rsidRPr="00FB04FC">
        <w:rPr>
          <w:rFonts w:asciiTheme="minorHAnsi" w:hAnsiTheme="minorHAnsi" w:cstheme="minorHAnsi"/>
          <w:i/>
          <w:iCs/>
          <w:sz w:val="22"/>
          <w:szCs w:val="22"/>
        </w:rPr>
        <w:t>E.</w:t>
      </w:r>
      <w:r>
        <w:rPr>
          <w:rFonts w:asciiTheme="minorHAnsi" w:hAnsiTheme="minorHAnsi" w:cstheme="minorHAnsi"/>
          <w:i/>
          <w:iCs/>
          <w:sz w:val="22"/>
          <w:szCs w:val="22"/>
        </w:rPr>
        <w:t> </w:t>
      </w:r>
      <w:r w:rsidR="00FB04FC" w:rsidRPr="00FB04FC">
        <w:rPr>
          <w:rFonts w:asciiTheme="minorHAnsi" w:hAnsiTheme="minorHAnsi" w:cstheme="minorHAnsi"/>
          <w:i/>
          <w:iCs/>
          <w:sz w:val="22"/>
          <w:szCs w:val="22"/>
        </w:rPr>
        <w:t>coli</w:t>
      </w:r>
      <w:r w:rsidR="00FB04FC" w:rsidRPr="00FB04FC">
        <w:rPr>
          <w:rFonts w:asciiTheme="minorHAnsi" w:hAnsiTheme="minorHAnsi" w:cstheme="minorHAnsi"/>
          <w:sz w:val="22"/>
          <w:szCs w:val="22"/>
        </w:rPr>
        <w:t xml:space="preserve"> isolates tested for </w:t>
      </w:r>
      <w:r>
        <w:rPr>
          <w:rFonts w:asciiTheme="minorHAnsi" w:hAnsiTheme="minorHAnsi" w:cstheme="minorHAnsi"/>
          <w:sz w:val="22"/>
          <w:szCs w:val="22"/>
        </w:rPr>
        <w:t>a</w:t>
      </w:r>
      <w:r w:rsidRPr="00FB04FC">
        <w:rPr>
          <w:rFonts w:asciiTheme="minorHAnsi" w:hAnsiTheme="minorHAnsi" w:cstheme="minorHAnsi"/>
          <w:sz w:val="22"/>
          <w:szCs w:val="22"/>
        </w:rPr>
        <w:t xml:space="preserve">mpicillin </w:t>
      </w:r>
      <w:r w:rsidR="00FB04FC" w:rsidRPr="00FB04FC">
        <w:rPr>
          <w:rFonts w:asciiTheme="minorHAnsi" w:hAnsiTheme="minorHAnsi" w:cstheme="minorHAnsi"/>
          <w:sz w:val="22"/>
          <w:szCs w:val="22"/>
        </w:rPr>
        <w:t>in 2021 is</w:t>
      </w:r>
      <w:r w:rsidR="00FB04FC">
        <w:rPr>
          <w:rFonts w:asciiTheme="minorHAnsi" w:hAnsiTheme="minorHAnsi" w:cstheme="minorHAnsi"/>
          <w:sz w:val="22"/>
          <w:szCs w:val="22"/>
        </w:rPr>
        <w:t xml:space="preserve"> 2</w:t>
      </w:r>
      <w:r>
        <w:rPr>
          <w:rFonts w:asciiTheme="minorHAnsi" w:hAnsiTheme="minorHAnsi" w:cstheme="minorHAnsi"/>
          <w:sz w:val="22"/>
          <w:szCs w:val="22"/>
        </w:rPr>
        <w:t>,</w:t>
      </w:r>
      <w:r w:rsidR="00FB04FC">
        <w:rPr>
          <w:rFonts w:asciiTheme="minorHAnsi" w:hAnsiTheme="minorHAnsi" w:cstheme="minorHAnsi"/>
          <w:sz w:val="22"/>
          <w:szCs w:val="22"/>
        </w:rPr>
        <w:t>129 (less 677).</w:t>
      </w:r>
      <w:r w:rsidR="00553CF7">
        <w:rPr>
          <w:rFonts w:asciiTheme="minorHAnsi" w:hAnsiTheme="minorHAnsi" w:cstheme="minorHAnsi"/>
          <w:sz w:val="22"/>
          <w:szCs w:val="22"/>
        </w:rPr>
        <w:t xml:space="preserve"> There will be no duplicates in the data for the combination above.</w:t>
      </w:r>
    </w:p>
    <w:p w14:paraId="5CC4740B" w14:textId="77777777" w:rsidR="00FB04FC" w:rsidRDefault="00FB04FC">
      <w:pPr>
        <w:spacing w:after="80"/>
        <w:rPr>
          <w:rFonts w:asciiTheme="minorHAnsi" w:hAnsiTheme="minorHAnsi" w:cstheme="minorHAnsi"/>
          <w:sz w:val="22"/>
          <w:szCs w:val="22"/>
        </w:rPr>
      </w:pPr>
    </w:p>
    <w:p w14:paraId="797077DB" w14:textId="3EC2920A" w:rsidR="00B41F3F" w:rsidRDefault="00B410A1">
      <w:pPr>
        <w:spacing w:after="8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4969626C" wp14:editId="6BB9B5E9">
                <wp:simplePos x="0" y="0"/>
                <wp:positionH relativeFrom="column">
                  <wp:posOffset>781050</wp:posOffset>
                </wp:positionH>
                <wp:positionV relativeFrom="paragraph">
                  <wp:posOffset>11430</wp:posOffset>
                </wp:positionV>
                <wp:extent cx="828675" cy="647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828675" cy="647700"/>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1454414" id="Rectangle 12" o:spid="_x0000_s1026" style="position:absolute;margin-left:61.5pt;margin-top:.9pt;width:65.2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" filled="f" strokecolor="#c00000" strokeweight="2pt"/>
            </w:pict>
          </mc:Fallback>
        </mc:AlternateContent>
      </w:r>
      <w:r w:rsidR="00B41F3F">
        <w:rPr>
          <w:rFonts w:asciiTheme="minorHAnsi" w:hAnsiTheme="minorHAnsi" w:cstheme="minorHAnsi"/>
          <w:noProof/>
          <w:sz w:val="22"/>
          <w:szCs w:val="22"/>
        </w:rPr>
        <w:drawing>
          <wp:inline distT="0" distB="0" distL="0" distR="0" wp14:anchorId="246EF856" wp14:editId="7AC68ED7">
            <wp:extent cx="2405207" cy="619125"/>
            <wp:effectExtent l="19050" t="19050" r="1460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 t="8333"/>
                    <a:stretch/>
                  </pic:blipFill>
                  <pic:spPr bwMode="auto">
                    <a:xfrm>
                      <a:off x="0" y="0"/>
                      <a:ext cx="2408616" cy="620002"/>
                    </a:xfrm>
                    <a:prstGeom prst="rect">
                      <a:avLst/>
                    </a:prstGeom>
                    <a:noFill/>
                    <a:ln w="19050" cap="flat" cmpd="sng" algn="ctr">
                      <a:solidFill>
                        <a:srgbClr val="1178A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11D30AC" w14:textId="18C85E10" w:rsidR="00B41F3F" w:rsidRDefault="00B41F3F">
      <w:pPr>
        <w:spacing w:after="80"/>
        <w:rPr>
          <w:rFonts w:asciiTheme="minorHAnsi" w:hAnsiTheme="minorHAnsi" w:cstheme="minorHAnsi"/>
          <w:sz w:val="22"/>
          <w:szCs w:val="22"/>
        </w:rPr>
      </w:pPr>
    </w:p>
    <w:p w14:paraId="59CD449B" w14:textId="65B40DAB" w:rsidR="002652F2" w:rsidRDefault="002652F2" w:rsidP="002652F2">
      <w:pPr>
        <w:pStyle w:val="Heading4"/>
      </w:pPr>
      <w:r>
        <w:t>Facility Year Isolate</w:t>
      </w:r>
    </w:p>
    <w:p w14:paraId="2DECE16E" w14:textId="77777777" w:rsidR="002652F2" w:rsidRDefault="002652F2">
      <w:pPr>
        <w:spacing w:after="80"/>
        <w:rPr>
          <w:rFonts w:asciiTheme="minorHAnsi" w:hAnsiTheme="minorHAnsi" w:cstheme="minorHAnsi"/>
          <w:sz w:val="22"/>
          <w:szCs w:val="22"/>
        </w:rPr>
      </w:pPr>
    </w:p>
    <w:p w14:paraId="3ECFA0B9" w14:textId="477D532E" w:rsidR="0004150D" w:rsidRDefault="0004150D">
      <w:pPr>
        <w:spacing w:after="80"/>
        <w:rPr>
          <w:rFonts w:asciiTheme="minorHAnsi" w:hAnsiTheme="minorHAnsi" w:cstheme="minorHAnsi"/>
          <w:sz w:val="22"/>
          <w:szCs w:val="22"/>
        </w:rPr>
      </w:pPr>
      <w:r>
        <w:rPr>
          <w:rFonts w:asciiTheme="minorHAnsi" w:hAnsiTheme="minorHAnsi" w:cstheme="minorHAnsi"/>
          <w:sz w:val="22"/>
          <w:szCs w:val="22"/>
        </w:rPr>
        <w:t>You can also select the data as</w:t>
      </w:r>
      <w:r w:rsidRPr="0004150D">
        <w:rPr>
          <w:rFonts w:asciiTheme="minorHAnsi" w:hAnsiTheme="minorHAnsi" w:cstheme="minorHAnsi"/>
          <w:sz w:val="22"/>
          <w:szCs w:val="22"/>
        </w:rPr>
        <w:t xml:space="preserve"> </w:t>
      </w:r>
      <w:r>
        <w:rPr>
          <w:rFonts w:asciiTheme="minorHAnsi" w:hAnsiTheme="minorHAnsi" w:cstheme="minorHAnsi"/>
          <w:sz w:val="22"/>
          <w:szCs w:val="22"/>
        </w:rPr>
        <w:t>Facility year isolate by selecting the slicer below</w:t>
      </w:r>
    </w:p>
    <w:p w14:paraId="466498E8" w14:textId="0C256561" w:rsidR="0004150D" w:rsidRDefault="00553CF7">
      <w:pPr>
        <w:spacing w:after="80"/>
        <w:rPr>
          <w:rFonts w:asciiTheme="minorHAnsi" w:hAnsiTheme="minorHAnsi" w:cstheme="minorHAnsi"/>
          <w:sz w:val="22"/>
          <w:szCs w:val="22"/>
        </w:rPr>
      </w:pPr>
      <w:r w:rsidRPr="00553CF7">
        <w:rPr>
          <w:rFonts w:asciiTheme="minorHAnsi" w:hAnsiTheme="minorHAnsi" w:cstheme="minorHAnsi"/>
          <w:noProof/>
          <w:sz w:val="22"/>
          <w:szCs w:val="22"/>
        </w:rPr>
        <w:drawing>
          <wp:inline distT="0" distB="0" distL="0" distR="0" wp14:anchorId="11AEEC85" wp14:editId="63153307">
            <wp:extent cx="1862673" cy="304800"/>
            <wp:effectExtent l="19050" t="19050" r="23495"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9304" b="16151"/>
                    <a:stretch/>
                  </pic:blipFill>
                  <pic:spPr bwMode="auto">
                    <a:xfrm>
                      <a:off x="0" y="0"/>
                      <a:ext cx="1880193" cy="307667"/>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7C3C297E" w14:textId="77777777" w:rsidR="0004150D" w:rsidRDefault="0004150D">
      <w:pPr>
        <w:spacing w:after="80"/>
        <w:rPr>
          <w:rFonts w:asciiTheme="minorHAnsi" w:hAnsiTheme="minorHAnsi" w:cstheme="minorHAnsi"/>
          <w:sz w:val="22"/>
          <w:szCs w:val="22"/>
        </w:rPr>
      </w:pPr>
    </w:p>
    <w:p w14:paraId="651E4E8A" w14:textId="34DA3ADA" w:rsidR="0004150D" w:rsidRDefault="0004150D">
      <w:pPr>
        <w:spacing w:after="80"/>
        <w:rPr>
          <w:rFonts w:asciiTheme="minorHAnsi" w:hAnsiTheme="minorHAnsi" w:cstheme="minorHAnsi"/>
          <w:sz w:val="22"/>
          <w:szCs w:val="22"/>
        </w:rPr>
      </w:pPr>
      <w:r>
        <w:rPr>
          <w:rFonts w:asciiTheme="minorHAnsi" w:hAnsiTheme="minorHAnsi" w:cstheme="minorHAnsi"/>
          <w:sz w:val="22"/>
          <w:szCs w:val="22"/>
        </w:rPr>
        <w:t xml:space="preserve">The data is then sliced by the </w:t>
      </w:r>
      <w:r w:rsidRPr="0004150D">
        <w:rPr>
          <w:rFonts w:asciiTheme="minorHAnsi" w:hAnsiTheme="minorHAnsi" w:cstheme="minorHAnsi"/>
          <w:b/>
          <w:bCs/>
          <w:sz w:val="22"/>
          <w:szCs w:val="22"/>
        </w:rPr>
        <w:t>first isolate</w:t>
      </w:r>
      <w:r w:rsidRPr="0004150D">
        <w:rPr>
          <w:rFonts w:asciiTheme="minorHAnsi" w:hAnsiTheme="minorHAnsi" w:cstheme="minorHAnsi"/>
          <w:sz w:val="22"/>
          <w:szCs w:val="22"/>
        </w:rPr>
        <w:t xml:space="preserve"> for that </w:t>
      </w:r>
      <w:r w:rsidRPr="0004150D">
        <w:rPr>
          <w:rFonts w:asciiTheme="minorHAnsi" w:hAnsiTheme="minorHAnsi" w:cstheme="minorHAnsi"/>
          <w:b/>
          <w:bCs/>
          <w:sz w:val="22"/>
          <w:szCs w:val="22"/>
        </w:rPr>
        <w:t xml:space="preserve">Jurisdiction code </w:t>
      </w:r>
      <w:r w:rsidRPr="0004150D">
        <w:rPr>
          <w:rFonts w:asciiTheme="minorHAnsi" w:hAnsiTheme="minorHAnsi" w:cstheme="minorHAnsi"/>
          <w:sz w:val="22"/>
          <w:szCs w:val="22"/>
        </w:rPr>
        <w:t xml:space="preserve">and the specific </w:t>
      </w:r>
      <w:r w:rsidR="00140A23">
        <w:rPr>
          <w:rFonts w:asciiTheme="minorHAnsi" w:hAnsiTheme="minorHAnsi" w:cstheme="minorHAnsi"/>
          <w:sz w:val="22"/>
          <w:szCs w:val="22"/>
        </w:rPr>
        <w:t>f</w:t>
      </w:r>
      <w:r w:rsidRPr="0004150D">
        <w:rPr>
          <w:rFonts w:asciiTheme="minorHAnsi" w:hAnsiTheme="minorHAnsi" w:cstheme="minorHAnsi"/>
          <w:b/>
          <w:bCs/>
          <w:sz w:val="22"/>
          <w:szCs w:val="22"/>
        </w:rPr>
        <w:t>acility code</w:t>
      </w:r>
      <w:r>
        <w:rPr>
          <w:rFonts w:asciiTheme="minorHAnsi" w:hAnsiTheme="minorHAnsi" w:cstheme="minorHAnsi"/>
          <w:sz w:val="22"/>
          <w:szCs w:val="22"/>
        </w:rPr>
        <w:t xml:space="preserve"> and </w:t>
      </w:r>
      <w:r w:rsidRPr="0004150D">
        <w:rPr>
          <w:rFonts w:asciiTheme="minorHAnsi" w:hAnsiTheme="minorHAnsi" w:cstheme="minorHAnsi"/>
          <w:b/>
          <w:bCs/>
          <w:sz w:val="22"/>
          <w:szCs w:val="22"/>
        </w:rPr>
        <w:t>collection date</w:t>
      </w:r>
      <w:r w:rsidRPr="0004150D">
        <w:rPr>
          <w:rFonts w:asciiTheme="minorHAnsi" w:hAnsiTheme="minorHAnsi" w:cstheme="minorHAnsi"/>
          <w:sz w:val="22"/>
          <w:szCs w:val="22"/>
        </w:rPr>
        <w:t xml:space="preserve"> for a unique </w:t>
      </w:r>
      <w:r w:rsidRPr="0004150D">
        <w:rPr>
          <w:rFonts w:asciiTheme="minorHAnsi" w:hAnsiTheme="minorHAnsi" w:cstheme="minorHAnsi"/>
          <w:b/>
          <w:bCs/>
          <w:sz w:val="22"/>
          <w:szCs w:val="22"/>
        </w:rPr>
        <w:t>patient code</w:t>
      </w:r>
      <w:r w:rsidRPr="0004150D">
        <w:rPr>
          <w:rFonts w:asciiTheme="minorHAnsi" w:hAnsiTheme="minorHAnsi" w:cstheme="minorHAnsi"/>
          <w:sz w:val="22"/>
          <w:szCs w:val="22"/>
        </w:rPr>
        <w:t xml:space="preserve"> and a specific </w:t>
      </w:r>
      <w:r w:rsidRPr="0004150D">
        <w:rPr>
          <w:rFonts w:asciiTheme="minorHAnsi" w:hAnsiTheme="minorHAnsi" w:cstheme="minorHAnsi"/>
          <w:b/>
          <w:bCs/>
          <w:sz w:val="22"/>
          <w:szCs w:val="22"/>
        </w:rPr>
        <w:t>organism code</w:t>
      </w:r>
      <w:r>
        <w:rPr>
          <w:rFonts w:asciiTheme="minorHAnsi" w:hAnsiTheme="minorHAnsi" w:cstheme="minorHAnsi"/>
          <w:sz w:val="22"/>
          <w:szCs w:val="22"/>
        </w:rPr>
        <w:t>.</w:t>
      </w:r>
    </w:p>
    <w:p w14:paraId="68AE5566" w14:textId="77777777" w:rsidR="0004150D" w:rsidRDefault="0004150D">
      <w:pPr>
        <w:spacing w:after="80"/>
        <w:rPr>
          <w:rFonts w:asciiTheme="minorHAnsi" w:hAnsiTheme="minorHAnsi" w:cstheme="minorHAnsi"/>
          <w:sz w:val="22"/>
          <w:szCs w:val="22"/>
        </w:rPr>
      </w:pPr>
    </w:p>
    <w:p w14:paraId="7BAA7877" w14:textId="6B6DA7F6" w:rsidR="002652F2" w:rsidRDefault="0004150D">
      <w:pPr>
        <w:spacing w:after="80"/>
        <w:rPr>
          <w:rFonts w:asciiTheme="minorHAnsi" w:hAnsiTheme="minorHAnsi" w:cstheme="minorHAnsi"/>
          <w:sz w:val="22"/>
          <w:szCs w:val="22"/>
        </w:rPr>
      </w:pPr>
      <w:r>
        <w:rPr>
          <w:rFonts w:asciiTheme="minorHAnsi" w:hAnsiTheme="minorHAnsi" w:cstheme="minorHAnsi"/>
          <w:sz w:val="22"/>
          <w:szCs w:val="22"/>
        </w:rPr>
        <w:lastRenderedPageBreak/>
        <w:t xml:space="preserve">Note that when Facility </w:t>
      </w:r>
      <w:r w:rsidR="00FB59A8">
        <w:rPr>
          <w:rFonts w:asciiTheme="minorHAnsi" w:hAnsiTheme="minorHAnsi" w:cstheme="minorHAnsi"/>
          <w:sz w:val="22"/>
          <w:szCs w:val="22"/>
        </w:rPr>
        <w:t>Y</w:t>
      </w:r>
      <w:r>
        <w:rPr>
          <w:rFonts w:asciiTheme="minorHAnsi" w:hAnsiTheme="minorHAnsi" w:cstheme="minorHAnsi"/>
          <w:sz w:val="22"/>
          <w:szCs w:val="22"/>
        </w:rPr>
        <w:t xml:space="preserve">ear </w:t>
      </w:r>
      <w:r w:rsidR="00FB59A8">
        <w:rPr>
          <w:rFonts w:asciiTheme="minorHAnsi" w:hAnsiTheme="minorHAnsi" w:cstheme="minorHAnsi"/>
          <w:sz w:val="22"/>
          <w:szCs w:val="22"/>
        </w:rPr>
        <w:t>I</w:t>
      </w:r>
      <w:r>
        <w:rPr>
          <w:rFonts w:asciiTheme="minorHAnsi" w:hAnsiTheme="minorHAnsi" w:cstheme="minorHAnsi"/>
          <w:sz w:val="22"/>
          <w:szCs w:val="22"/>
        </w:rPr>
        <w:t>solate is selected the data has already been screened for the first isolate for that</w:t>
      </w:r>
      <w:r w:rsidR="00FB59A8">
        <w:rPr>
          <w:rFonts w:asciiTheme="minorHAnsi" w:hAnsiTheme="minorHAnsi" w:cstheme="minorHAnsi"/>
          <w:sz w:val="22"/>
          <w:szCs w:val="22"/>
        </w:rPr>
        <w:t xml:space="preserve"> facility</w:t>
      </w:r>
      <w:r>
        <w:rPr>
          <w:rFonts w:asciiTheme="minorHAnsi" w:hAnsiTheme="minorHAnsi" w:cstheme="minorHAnsi"/>
          <w:sz w:val="22"/>
          <w:szCs w:val="22"/>
        </w:rPr>
        <w:t xml:space="preserve"> which means that if a patient has visited multiple facilities in that Jurisdiction the </w:t>
      </w:r>
      <w:r w:rsidR="001F13B2">
        <w:rPr>
          <w:rFonts w:asciiTheme="minorHAnsi" w:hAnsiTheme="minorHAnsi" w:cstheme="minorHAnsi"/>
          <w:sz w:val="22"/>
          <w:szCs w:val="22"/>
        </w:rPr>
        <w:t xml:space="preserve">first </w:t>
      </w:r>
      <w:r>
        <w:rPr>
          <w:rFonts w:asciiTheme="minorHAnsi" w:hAnsiTheme="minorHAnsi" w:cstheme="minorHAnsi"/>
          <w:sz w:val="22"/>
          <w:szCs w:val="22"/>
        </w:rPr>
        <w:t>isolate might have been at a</w:t>
      </w:r>
      <w:r w:rsidR="00FB59A8">
        <w:rPr>
          <w:rFonts w:asciiTheme="minorHAnsi" w:hAnsiTheme="minorHAnsi" w:cstheme="minorHAnsi"/>
          <w:sz w:val="22"/>
          <w:szCs w:val="22"/>
        </w:rPr>
        <w:t xml:space="preserve"> facility</w:t>
      </w:r>
      <w:r>
        <w:rPr>
          <w:rFonts w:asciiTheme="minorHAnsi" w:hAnsiTheme="minorHAnsi" w:cstheme="minorHAnsi"/>
          <w:sz w:val="22"/>
          <w:szCs w:val="22"/>
        </w:rPr>
        <w:t xml:space="preserve"> different to the one selected and as such </w:t>
      </w:r>
      <w:r w:rsidR="002652F2">
        <w:rPr>
          <w:rFonts w:asciiTheme="minorHAnsi" w:hAnsiTheme="minorHAnsi" w:cstheme="minorHAnsi"/>
          <w:sz w:val="22"/>
          <w:szCs w:val="22"/>
        </w:rPr>
        <w:t>not</w:t>
      </w:r>
      <w:r>
        <w:rPr>
          <w:rFonts w:asciiTheme="minorHAnsi" w:hAnsiTheme="minorHAnsi" w:cstheme="minorHAnsi"/>
          <w:sz w:val="22"/>
          <w:szCs w:val="22"/>
        </w:rPr>
        <w:t xml:space="preserve"> included</w:t>
      </w:r>
      <w:r w:rsidR="00FB59A8">
        <w:rPr>
          <w:rFonts w:asciiTheme="minorHAnsi" w:hAnsiTheme="minorHAnsi" w:cstheme="minorHAnsi"/>
          <w:sz w:val="22"/>
          <w:szCs w:val="22"/>
        </w:rPr>
        <w:t xml:space="preserve"> (assuming the patient code is the same for each individual patient)</w:t>
      </w:r>
      <w:r>
        <w:rPr>
          <w:rFonts w:asciiTheme="minorHAnsi" w:hAnsiTheme="minorHAnsi" w:cstheme="minorHAnsi"/>
          <w:sz w:val="22"/>
          <w:szCs w:val="22"/>
        </w:rPr>
        <w:t xml:space="preserve">. </w:t>
      </w:r>
    </w:p>
    <w:p w14:paraId="776BB174" w14:textId="7C0654EF" w:rsidR="00DA474E" w:rsidRDefault="00DA474E">
      <w:pPr>
        <w:spacing w:after="80"/>
        <w:rPr>
          <w:rFonts w:asciiTheme="minorHAnsi" w:hAnsiTheme="minorHAnsi" w:cstheme="minorHAnsi"/>
          <w:sz w:val="22"/>
          <w:szCs w:val="22"/>
        </w:rPr>
      </w:pPr>
    </w:p>
    <w:p w14:paraId="19F556E7" w14:textId="20CE993E" w:rsidR="00C34527" w:rsidRDefault="00C34527">
      <w:pPr>
        <w:spacing w:after="80"/>
        <w:rPr>
          <w:rFonts w:asciiTheme="minorHAnsi" w:hAnsiTheme="minorHAnsi" w:cstheme="minorHAnsi"/>
          <w:sz w:val="22"/>
          <w:szCs w:val="22"/>
        </w:rPr>
      </w:pPr>
      <w:r>
        <w:rPr>
          <w:rFonts w:asciiTheme="minorHAnsi" w:hAnsiTheme="minorHAnsi" w:cstheme="minorHAnsi"/>
          <w:sz w:val="22"/>
          <w:szCs w:val="22"/>
        </w:rPr>
        <w:t xml:space="preserve">Antibiograms are designed with </w:t>
      </w:r>
      <w:r w:rsidRPr="00C34527">
        <w:rPr>
          <w:rFonts w:asciiTheme="minorHAnsi" w:hAnsiTheme="minorHAnsi" w:cstheme="minorHAnsi"/>
          <w:b/>
          <w:bCs/>
          <w:sz w:val="22"/>
          <w:szCs w:val="22"/>
        </w:rPr>
        <w:t>Specimen Year Isolate</w:t>
      </w:r>
      <w:r>
        <w:rPr>
          <w:rFonts w:asciiTheme="minorHAnsi" w:hAnsiTheme="minorHAnsi" w:cstheme="minorHAnsi"/>
          <w:sz w:val="22"/>
          <w:szCs w:val="22"/>
        </w:rPr>
        <w:t xml:space="preserve"> as the default setting ensuring all duplication is removed from the antibiogram. Using the </w:t>
      </w:r>
      <w:r w:rsidRPr="00C34527">
        <w:rPr>
          <w:rFonts w:asciiTheme="minorHAnsi" w:hAnsiTheme="minorHAnsi" w:cstheme="minorHAnsi"/>
          <w:b/>
          <w:bCs/>
          <w:sz w:val="22"/>
          <w:szCs w:val="22"/>
        </w:rPr>
        <w:t>Specimen Category Hierarchy</w:t>
      </w:r>
      <w:r>
        <w:rPr>
          <w:rFonts w:asciiTheme="minorHAnsi" w:hAnsiTheme="minorHAnsi" w:cstheme="minorHAnsi"/>
          <w:sz w:val="22"/>
          <w:szCs w:val="22"/>
        </w:rPr>
        <w:t xml:space="preserve"> slicer. You can select the specimen category you would like to display in your antibiogram. The Specimen category selected as a default will be </w:t>
      </w:r>
      <w:r w:rsidRPr="00C34527">
        <w:rPr>
          <w:rFonts w:asciiTheme="minorHAnsi" w:hAnsiTheme="minorHAnsi" w:cstheme="minorHAnsi"/>
          <w:b/>
          <w:bCs/>
          <w:sz w:val="22"/>
          <w:szCs w:val="22"/>
        </w:rPr>
        <w:t>All excluding infection control screens</w:t>
      </w:r>
      <w:r>
        <w:rPr>
          <w:rFonts w:asciiTheme="minorHAnsi" w:hAnsiTheme="minorHAnsi" w:cstheme="minorHAnsi"/>
          <w:sz w:val="22"/>
          <w:szCs w:val="22"/>
        </w:rPr>
        <w:t xml:space="preserve"> as demonstrated below. From here you can select the facility of interest.</w:t>
      </w:r>
    </w:p>
    <w:p w14:paraId="0509FA1D" w14:textId="6ACCD95D" w:rsidR="00C34527" w:rsidRDefault="00C34527">
      <w:pPr>
        <w:spacing w:after="80"/>
        <w:rPr>
          <w:rFonts w:asciiTheme="minorHAnsi" w:hAnsiTheme="minorHAnsi" w:cstheme="minorHAnsi"/>
          <w:sz w:val="22"/>
          <w:szCs w:val="22"/>
        </w:rPr>
      </w:pPr>
    </w:p>
    <w:p w14:paraId="4FBBB2C7" w14:textId="2701F396" w:rsidR="00C34527" w:rsidRDefault="00C34527">
      <w:pPr>
        <w:spacing w:after="80"/>
        <w:rPr>
          <w:rFonts w:asciiTheme="minorHAnsi" w:hAnsiTheme="minorHAnsi" w:cstheme="minorHAnsi"/>
          <w:sz w:val="22"/>
          <w:szCs w:val="22"/>
        </w:rPr>
      </w:pPr>
      <w:r w:rsidRPr="00C34527">
        <w:rPr>
          <w:rFonts w:asciiTheme="minorHAnsi" w:hAnsiTheme="minorHAnsi" w:cstheme="minorHAnsi"/>
          <w:noProof/>
          <w:sz w:val="22"/>
          <w:szCs w:val="22"/>
        </w:rPr>
        <w:drawing>
          <wp:inline distT="0" distB="0" distL="0" distR="0" wp14:anchorId="10EA847B" wp14:editId="65B37AAB">
            <wp:extent cx="6300560" cy="409575"/>
            <wp:effectExtent l="19050" t="19050" r="2413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0149"/>
                    <a:stretch/>
                  </pic:blipFill>
                  <pic:spPr bwMode="auto">
                    <a:xfrm>
                      <a:off x="0" y="0"/>
                      <a:ext cx="6305363" cy="409887"/>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45485FB8" w14:textId="5F9D4A71" w:rsidR="009F63E5" w:rsidRDefault="00161168" w:rsidP="00E032EA">
      <w:pPr>
        <w:pStyle w:val="Heading3"/>
      </w:pPr>
      <w:r>
        <w:t>Creating your facility specific antibiogram</w:t>
      </w:r>
    </w:p>
    <w:p w14:paraId="048CFE39" w14:textId="77777777" w:rsidR="00780364" w:rsidRPr="00F717AC" w:rsidRDefault="00780364" w:rsidP="008F0513">
      <w:pPr>
        <w:rPr>
          <w:rFonts w:asciiTheme="minorHAnsi" w:hAnsiTheme="minorHAnsi" w:cstheme="minorHAnsi"/>
          <w:sz w:val="22"/>
          <w:szCs w:val="22"/>
        </w:rPr>
      </w:pPr>
      <w:r w:rsidRPr="00F717AC">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08EDC0F4" wp14:editId="458246C9">
                <wp:simplePos x="0" y="0"/>
                <wp:positionH relativeFrom="column">
                  <wp:posOffset>-53788</wp:posOffset>
                </wp:positionH>
                <wp:positionV relativeFrom="paragraph">
                  <wp:posOffset>88302</wp:posOffset>
                </wp:positionV>
                <wp:extent cx="358588" cy="367553"/>
                <wp:effectExtent l="0" t="0" r="22860" b="13970"/>
                <wp:wrapNone/>
                <wp:docPr id="2" name="Flowchart: Connector 2" title="Step 1 circle highlight"/>
                <wp:cNvGraphicFramePr/>
                <a:graphic xmlns:a="http://schemas.openxmlformats.org/drawingml/2006/main">
                  <a:graphicData uri="http://schemas.microsoft.com/office/word/2010/wordprocessingShape">
                    <wps:wsp>
                      <wps:cNvSpPr/>
                      <wps:spPr>
                        <a:xfrm>
                          <a:off x="0" y="0"/>
                          <a:ext cx="358588" cy="367553"/>
                        </a:xfrm>
                        <a:prstGeom prst="flowChartConnector">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FB3644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alt="Title: Step 1 circle highlight" style="position:absolute;margin-left:-4.25pt;margin-top:6.95pt;width:28.2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" filled="f" strokecolor="red" strokeweight="1pt"/>
            </w:pict>
          </mc:Fallback>
        </mc:AlternateContent>
      </w:r>
    </w:p>
    <w:p w14:paraId="30018528" w14:textId="16A51E75" w:rsidR="00CF399C" w:rsidRDefault="00780364" w:rsidP="008F0513">
      <w:pPr>
        <w:rPr>
          <w:rFonts w:asciiTheme="minorHAnsi" w:hAnsiTheme="minorHAnsi" w:cstheme="minorHAnsi"/>
          <w:sz w:val="22"/>
          <w:szCs w:val="22"/>
        </w:rPr>
      </w:pPr>
      <w:r w:rsidRPr="00F717AC">
        <w:rPr>
          <w:rFonts w:asciiTheme="minorHAnsi" w:hAnsiTheme="minorHAnsi" w:cstheme="minorHAnsi"/>
          <w:noProof/>
          <w:sz w:val="22"/>
          <w:szCs w:val="22"/>
          <w:lang w:eastAsia="en-AU"/>
        </w:rPr>
        <w:drawing>
          <wp:inline distT="0" distB="0" distL="0" distR="0" wp14:anchorId="13BA58C0" wp14:editId="51A3B073">
            <wp:extent cx="247386" cy="237192"/>
            <wp:effectExtent l="0" t="0" r="0" b="0"/>
            <wp:docPr id="1" name="Picture 1" title="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233" cy="246633"/>
                    </a:xfrm>
                    <a:prstGeom prst="rect">
                      <a:avLst/>
                    </a:prstGeom>
                    <a:noFill/>
                  </pic:spPr>
                </pic:pic>
              </a:graphicData>
            </a:graphic>
          </wp:inline>
        </w:drawing>
      </w:r>
      <w:r w:rsidRPr="00F717AC">
        <w:rPr>
          <w:rFonts w:asciiTheme="minorHAnsi" w:hAnsiTheme="minorHAnsi" w:cstheme="minorHAnsi"/>
          <w:sz w:val="22"/>
          <w:szCs w:val="22"/>
        </w:rPr>
        <w:t xml:space="preserve">   Click on Public work</w:t>
      </w:r>
      <w:r w:rsidR="00552A78">
        <w:rPr>
          <w:rFonts w:asciiTheme="minorHAnsi" w:hAnsiTheme="minorHAnsi" w:cstheme="minorHAnsi"/>
          <w:sz w:val="22"/>
          <w:szCs w:val="22"/>
        </w:rPr>
        <w:t xml:space="preserve"> </w:t>
      </w:r>
      <w:r w:rsidRPr="00F717AC">
        <w:rPr>
          <w:rFonts w:asciiTheme="minorHAnsi" w:hAnsiTheme="minorHAnsi" w:cstheme="minorHAnsi"/>
          <w:sz w:val="22"/>
          <w:szCs w:val="22"/>
        </w:rPr>
        <w:t>boards</w:t>
      </w:r>
      <w:r w:rsidR="00CF399C" w:rsidRPr="00F717AC">
        <w:rPr>
          <w:rFonts w:asciiTheme="minorHAnsi" w:hAnsiTheme="minorHAnsi" w:cstheme="minorHAnsi"/>
          <w:sz w:val="22"/>
          <w:szCs w:val="22"/>
        </w:rPr>
        <w:t xml:space="preserve"> and select </w:t>
      </w:r>
      <w:r w:rsidR="00637536" w:rsidRPr="00637536">
        <w:rPr>
          <w:rFonts w:asciiTheme="minorHAnsi" w:hAnsiTheme="minorHAnsi" w:cstheme="minorHAnsi"/>
          <w:b/>
          <w:bCs/>
          <w:sz w:val="22"/>
          <w:szCs w:val="22"/>
        </w:rPr>
        <w:t xml:space="preserve">Antibiograms </w:t>
      </w:r>
      <w:r w:rsidR="00637536">
        <w:rPr>
          <w:rFonts w:asciiTheme="minorHAnsi" w:hAnsiTheme="minorHAnsi" w:cstheme="minorHAnsi"/>
          <w:sz w:val="22"/>
          <w:szCs w:val="22"/>
        </w:rPr>
        <w:t>and the</w:t>
      </w:r>
      <w:r w:rsidR="00D034FF">
        <w:rPr>
          <w:rFonts w:asciiTheme="minorHAnsi" w:hAnsiTheme="minorHAnsi" w:cstheme="minorHAnsi"/>
          <w:sz w:val="22"/>
          <w:szCs w:val="22"/>
        </w:rPr>
        <w:t>n</w:t>
      </w:r>
      <w:r w:rsidR="00637536">
        <w:rPr>
          <w:rFonts w:asciiTheme="minorHAnsi" w:hAnsiTheme="minorHAnsi" w:cstheme="minorHAnsi"/>
          <w:sz w:val="22"/>
          <w:szCs w:val="22"/>
        </w:rPr>
        <w:t xml:space="preserve"> select </w:t>
      </w:r>
      <w:r w:rsidR="00CF399C" w:rsidRPr="00F717AC">
        <w:rPr>
          <w:rFonts w:asciiTheme="minorHAnsi" w:hAnsiTheme="minorHAnsi" w:cstheme="minorHAnsi"/>
          <w:b/>
          <w:bCs/>
          <w:sz w:val="22"/>
          <w:szCs w:val="22"/>
        </w:rPr>
        <w:t xml:space="preserve">Formatted </w:t>
      </w:r>
      <w:r w:rsidR="0087370C" w:rsidRPr="00F717AC">
        <w:rPr>
          <w:rFonts w:asciiTheme="minorHAnsi" w:hAnsiTheme="minorHAnsi" w:cstheme="minorHAnsi"/>
          <w:sz w:val="22"/>
          <w:szCs w:val="22"/>
        </w:rPr>
        <w:t>as below:</w:t>
      </w:r>
    </w:p>
    <w:p w14:paraId="41C0D141" w14:textId="77777777" w:rsidR="00637536" w:rsidRPr="00F717AC" w:rsidRDefault="00637536" w:rsidP="008F0513">
      <w:pPr>
        <w:rPr>
          <w:rFonts w:asciiTheme="minorHAnsi" w:hAnsiTheme="minorHAnsi" w:cstheme="minorHAnsi"/>
          <w:sz w:val="22"/>
          <w:szCs w:val="22"/>
        </w:rPr>
      </w:pPr>
    </w:p>
    <w:p w14:paraId="455E2F11" w14:textId="5CE59C69" w:rsidR="0087370C" w:rsidRDefault="008962F0" w:rsidP="008F0513">
      <w:r w:rsidRPr="008962F0">
        <w:rPr>
          <w:noProof/>
        </w:rPr>
        <w:drawing>
          <wp:inline distT="0" distB="0" distL="0" distR="0" wp14:anchorId="6FAE3F6F" wp14:editId="665B1121">
            <wp:extent cx="3619500" cy="4113500"/>
            <wp:effectExtent l="19050" t="19050" r="1905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25993" cy="4120879"/>
                    </a:xfrm>
                    <a:prstGeom prst="rect">
                      <a:avLst/>
                    </a:prstGeom>
                    <a:ln w="19050">
                      <a:solidFill>
                        <a:schemeClr val="accent1"/>
                      </a:solidFill>
                    </a:ln>
                  </pic:spPr>
                </pic:pic>
              </a:graphicData>
            </a:graphic>
          </wp:inline>
        </w:drawing>
      </w:r>
    </w:p>
    <w:p w14:paraId="784D1BB3" w14:textId="77777777" w:rsidR="00637536" w:rsidRDefault="00637536" w:rsidP="00150D72">
      <w:pPr>
        <w:spacing w:before="240"/>
        <w:rPr>
          <w:rFonts w:asciiTheme="majorHAnsi" w:hAnsiTheme="majorHAnsi" w:cstheme="majorHAnsi"/>
          <w:i/>
          <w:iCs/>
          <w:sz w:val="22"/>
          <w:szCs w:val="22"/>
        </w:rPr>
      </w:pPr>
    </w:p>
    <w:p w14:paraId="1C3B05B6" w14:textId="7D8AB0FA" w:rsidR="00F90DE8" w:rsidRDefault="004C1878" w:rsidP="00150D72">
      <w:pPr>
        <w:spacing w:before="240"/>
        <w:rPr>
          <w:rFonts w:asciiTheme="majorHAnsi" w:hAnsiTheme="majorHAnsi" w:cstheme="majorHAnsi"/>
          <w:sz w:val="22"/>
          <w:szCs w:val="22"/>
        </w:rPr>
      </w:pPr>
      <w:r w:rsidRPr="00D034FF">
        <w:rPr>
          <w:rFonts w:asciiTheme="majorHAnsi" w:hAnsiTheme="majorHAnsi" w:cstheme="majorHAnsi"/>
          <w:sz w:val="22"/>
          <w:szCs w:val="22"/>
        </w:rPr>
        <w:lastRenderedPageBreak/>
        <w:t>Formatted</w:t>
      </w:r>
      <w:r w:rsidR="00E92349" w:rsidRPr="00D034FF">
        <w:rPr>
          <w:rFonts w:asciiTheme="majorHAnsi" w:hAnsiTheme="majorHAnsi" w:cstheme="majorHAnsi"/>
          <w:sz w:val="22"/>
          <w:szCs w:val="22"/>
        </w:rPr>
        <w:t xml:space="preserve"> Antibiogram</w:t>
      </w:r>
      <w:r w:rsidR="00637536" w:rsidRPr="00D034FF">
        <w:rPr>
          <w:rFonts w:asciiTheme="majorHAnsi" w:hAnsiTheme="majorHAnsi" w:cstheme="majorHAnsi"/>
          <w:sz w:val="22"/>
          <w:szCs w:val="22"/>
        </w:rPr>
        <w:t>s</w:t>
      </w:r>
      <w:r w:rsidR="0087370C" w:rsidRPr="00F717AC">
        <w:rPr>
          <w:rFonts w:asciiTheme="majorHAnsi" w:hAnsiTheme="majorHAnsi" w:cstheme="majorHAnsi"/>
          <w:sz w:val="22"/>
          <w:szCs w:val="22"/>
        </w:rPr>
        <w:t xml:space="preserve"> display the cumulative antibiogram with relevant </w:t>
      </w:r>
      <w:r w:rsidR="00D91EC7" w:rsidRPr="00F717AC">
        <w:rPr>
          <w:rFonts w:asciiTheme="majorHAnsi" w:hAnsiTheme="majorHAnsi" w:cstheme="majorHAnsi"/>
          <w:sz w:val="22"/>
          <w:szCs w:val="22"/>
        </w:rPr>
        <w:t xml:space="preserve">organism-antimicrobial combinations </w:t>
      </w:r>
      <w:r w:rsidR="0087370C" w:rsidRPr="00F717AC">
        <w:rPr>
          <w:rFonts w:asciiTheme="majorHAnsi" w:hAnsiTheme="majorHAnsi" w:cstheme="majorHAnsi"/>
          <w:sz w:val="22"/>
          <w:szCs w:val="22"/>
        </w:rPr>
        <w:t>formatt</w:t>
      </w:r>
      <w:r w:rsidR="00D91EC7">
        <w:rPr>
          <w:rFonts w:asciiTheme="majorHAnsi" w:hAnsiTheme="majorHAnsi" w:cstheme="majorHAnsi"/>
          <w:sz w:val="22"/>
          <w:szCs w:val="22"/>
        </w:rPr>
        <w:t>ed</w:t>
      </w:r>
      <w:r w:rsidR="0087370C" w:rsidRPr="00F717AC">
        <w:rPr>
          <w:rFonts w:asciiTheme="majorHAnsi" w:hAnsiTheme="majorHAnsi" w:cstheme="majorHAnsi"/>
          <w:sz w:val="22"/>
          <w:szCs w:val="22"/>
        </w:rPr>
        <w:t xml:space="preserve"> with </w:t>
      </w:r>
      <w:r w:rsidR="002D7D17" w:rsidRPr="00F717AC">
        <w:rPr>
          <w:rFonts w:asciiTheme="majorHAnsi" w:hAnsiTheme="majorHAnsi" w:cstheme="majorHAnsi"/>
          <w:sz w:val="22"/>
          <w:szCs w:val="22"/>
        </w:rPr>
        <w:t xml:space="preserve">&lt; </w:t>
      </w:r>
      <w:r w:rsidR="0087370C" w:rsidRPr="00F717AC">
        <w:rPr>
          <w:rFonts w:asciiTheme="majorHAnsi" w:hAnsiTheme="majorHAnsi" w:cstheme="majorHAnsi"/>
          <w:sz w:val="22"/>
          <w:szCs w:val="22"/>
        </w:rPr>
        <w:t xml:space="preserve">70% susceptible highlighted in pink, 70-90% susceptible highlighted in yellow and green for </w:t>
      </w:r>
      <w:r w:rsidR="00D91EC7">
        <w:rPr>
          <w:rFonts w:asciiTheme="majorHAnsi" w:hAnsiTheme="majorHAnsi" w:cstheme="majorHAnsi"/>
          <w:sz w:val="22"/>
          <w:szCs w:val="22"/>
        </w:rPr>
        <w:t xml:space="preserve">where </w:t>
      </w:r>
      <w:r w:rsidR="0087370C" w:rsidRPr="00F717AC">
        <w:rPr>
          <w:rFonts w:asciiTheme="majorHAnsi" w:hAnsiTheme="majorHAnsi" w:cstheme="majorHAnsi"/>
          <w:sz w:val="22"/>
          <w:szCs w:val="22"/>
        </w:rPr>
        <w:t xml:space="preserve">&gt;90% </w:t>
      </w:r>
      <w:r w:rsidR="00D91EC7">
        <w:rPr>
          <w:rFonts w:asciiTheme="majorHAnsi" w:hAnsiTheme="majorHAnsi" w:cstheme="majorHAnsi"/>
          <w:sz w:val="22"/>
          <w:szCs w:val="22"/>
        </w:rPr>
        <w:t xml:space="preserve">are </w:t>
      </w:r>
      <w:r w:rsidR="0087370C" w:rsidRPr="00F717AC">
        <w:rPr>
          <w:rFonts w:asciiTheme="majorHAnsi" w:hAnsiTheme="majorHAnsi" w:cstheme="majorHAnsi"/>
          <w:sz w:val="22"/>
          <w:szCs w:val="22"/>
        </w:rPr>
        <w:t xml:space="preserve">susceptible. Antimicrobials not tested will be shaded grey and antimicrobials not recommended for </w:t>
      </w:r>
      <w:r w:rsidR="002D7D17" w:rsidRPr="00F717AC">
        <w:rPr>
          <w:rFonts w:asciiTheme="majorHAnsi" w:hAnsiTheme="majorHAnsi" w:cstheme="majorHAnsi"/>
          <w:sz w:val="22"/>
          <w:szCs w:val="22"/>
        </w:rPr>
        <w:t xml:space="preserve">use in </w:t>
      </w:r>
      <w:r w:rsidR="0087370C" w:rsidRPr="00F717AC">
        <w:rPr>
          <w:rFonts w:asciiTheme="majorHAnsi" w:hAnsiTheme="majorHAnsi" w:cstheme="majorHAnsi"/>
          <w:sz w:val="22"/>
          <w:szCs w:val="22"/>
        </w:rPr>
        <w:t>children shaded blue.</w:t>
      </w:r>
    </w:p>
    <w:p w14:paraId="386E4729" w14:textId="5C88D53A" w:rsidR="00A83455" w:rsidRDefault="00A83455" w:rsidP="00A83455">
      <w:pPr>
        <w:keepNext/>
        <w:spacing w:after="80"/>
      </w:pPr>
    </w:p>
    <w:p w14:paraId="086904CA" w14:textId="74A624C9" w:rsidR="003C0DC1" w:rsidRDefault="003C0DC1" w:rsidP="00E032EA">
      <w:pPr>
        <w:pStyle w:val="Heading3"/>
      </w:pPr>
      <w:r>
        <w:t>Difference between CLSI and EUCAST antibiograms</w:t>
      </w:r>
    </w:p>
    <w:p w14:paraId="546E033C" w14:textId="2B7A9B7F" w:rsidR="003C0DC1" w:rsidRPr="00DE51F3" w:rsidRDefault="003C0DC1" w:rsidP="003C0DC1">
      <w:pPr>
        <w:rPr>
          <w:rFonts w:asciiTheme="minorHAnsi" w:hAnsiTheme="minorHAnsi" w:cstheme="minorHAnsi"/>
          <w:sz w:val="22"/>
          <w:szCs w:val="22"/>
          <w:lang w:eastAsia="en-AU"/>
        </w:rPr>
      </w:pPr>
      <w:r w:rsidRPr="00DE51F3">
        <w:rPr>
          <w:rFonts w:asciiTheme="minorHAnsi" w:hAnsiTheme="minorHAnsi" w:cstheme="minorHAnsi"/>
          <w:sz w:val="22"/>
          <w:szCs w:val="22"/>
          <w:lang w:eastAsia="en-AU"/>
        </w:rPr>
        <w:t xml:space="preserve">The CLSI antibiogram display %S as isolates with a susceptibility code of </w:t>
      </w:r>
      <w:r w:rsidR="00D91EC7">
        <w:rPr>
          <w:rFonts w:asciiTheme="minorHAnsi" w:hAnsiTheme="minorHAnsi" w:cstheme="minorHAnsi"/>
          <w:sz w:val="22"/>
          <w:szCs w:val="22"/>
          <w:lang w:eastAsia="en-AU"/>
        </w:rPr>
        <w:t>'</w:t>
      </w:r>
      <w:r w:rsidRPr="00DE51F3">
        <w:rPr>
          <w:rFonts w:asciiTheme="minorHAnsi" w:hAnsiTheme="minorHAnsi" w:cstheme="minorHAnsi"/>
          <w:sz w:val="22"/>
          <w:szCs w:val="22"/>
          <w:lang w:eastAsia="en-AU"/>
        </w:rPr>
        <w:t>S</w:t>
      </w:r>
      <w:r w:rsidR="00D91EC7">
        <w:rPr>
          <w:rFonts w:asciiTheme="minorHAnsi" w:hAnsiTheme="minorHAnsi" w:cstheme="minorHAnsi"/>
          <w:sz w:val="22"/>
          <w:szCs w:val="22"/>
          <w:lang w:eastAsia="en-AU"/>
        </w:rPr>
        <w:t>'</w:t>
      </w:r>
      <w:r w:rsidRPr="00DE51F3">
        <w:rPr>
          <w:rFonts w:asciiTheme="minorHAnsi" w:hAnsiTheme="minorHAnsi" w:cstheme="minorHAnsi"/>
          <w:sz w:val="22"/>
          <w:szCs w:val="22"/>
          <w:lang w:eastAsia="en-AU"/>
        </w:rPr>
        <w:t>. However, the EUCAST antibiogram include</w:t>
      </w:r>
      <w:r w:rsidR="00D91EC7">
        <w:rPr>
          <w:rFonts w:asciiTheme="minorHAnsi" w:hAnsiTheme="minorHAnsi" w:cstheme="minorHAnsi"/>
          <w:sz w:val="22"/>
          <w:szCs w:val="22"/>
          <w:lang w:eastAsia="en-AU"/>
        </w:rPr>
        <w:t>s</w:t>
      </w:r>
      <w:r w:rsidRPr="00DE51F3">
        <w:rPr>
          <w:rFonts w:asciiTheme="minorHAnsi" w:hAnsiTheme="minorHAnsi" w:cstheme="minorHAnsi"/>
          <w:sz w:val="22"/>
          <w:szCs w:val="22"/>
          <w:lang w:eastAsia="en-AU"/>
        </w:rPr>
        <w:t xml:space="preserve"> </w:t>
      </w:r>
      <w:r w:rsidR="00D77080">
        <w:rPr>
          <w:rFonts w:asciiTheme="minorHAnsi" w:hAnsiTheme="minorHAnsi" w:cstheme="minorHAnsi"/>
          <w:sz w:val="22"/>
          <w:szCs w:val="22"/>
          <w:lang w:eastAsia="en-AU"/>
        </w:rPr>
        <w:t xml:space="preserve">both </w:t>
      </w:r>
      <w:r w:rsidR="00D91EC7">
        <w:rPr>
          <w:rFonts w:asciiTheme="minorHAnsi" w:hAnsiTheme="minorHAnsi" w:cstheme="minorHAnsi"/>
          <w:sz w:val="22"/>
          <w:szCs w:val="22"/>
          <w:lang w:eastAsia="en-AU"/>
        </w:rPr>
        <w:t>s</w:t>
      </w:r>
      <w:r w:rsidR="00C34527">
        <w:rPr>
          <w:rFonts w:asciiTheme="minorHAnsi" w:hAnsiTheme="minorHAnsi" w:cstheme="minorHAnsi"/>
          <w:sz w:val="22"/>
          <w:szCs w:val="22"/>
          <w:lang w:eastAsia="en-AU"/>
        </w:rPr>
        <w:t>usceptible</w:t>
      </w:r>
      <w:r w:rsidR="00D77080">
        <w:rPr>
          <w:rFonts w:asciiTheme="minorHAnsi" w:hAnsiTheme="minorHAnsi" w:cstheme="minorHAnsi"/>
          <w:sz w:val="22"/>
          <w:szCs w:val="22"/>
          <w:lang w:eastAsia="en-AU"/>
        </w:rPr>
        <w:t>,</w:t>
      </w:r>
      <w:r w:rsidR="00C34527">
        <w:rPr>
          <w:rFonts w:asciiTheme="minorHAnsi" w:hAnsiTheme="minorHAnsi" w:cstheme="minorHAnsi"/>
          <w:sz w:val="22"/>
          <w:szCs w:val="22"/>
          <w:lang w:eastAsia="en-AU"/>
        </w:rPr>
        <w:t xml:space="preserve"> </w:t>
      </w:r>
      <w:r w:rsidR="00D91EC7">
        <w:rPr>
          <w:rFonts w:asciiTheme="minorHAnsi" w:hAnsiTheme="minorHAnsi" w:cstheme="minorHAnsi"/>
          <w:sz w:val="22"/>
          <w:szCs w:val="22"/>
          <w:lang w:eastAsia="en-AU"/>
        </w:rPr>
        <w:t>increased exposure (I)</w:t>
      </w:r>
      <w:r w:rsidRPr="00DE51F3">
        <w:rPr>
          <w:rFonts w:asciiTheme="minorHAnsi" w:hAnsiTheme="minorHAnsi" w:cstheme="minorHAnsi"/>
          <w:sz w:val="22"/>
          <w:szCs w:val="22"/>
          <w:lang w:eastAsia="en-AU"/>
        </w:rPr>
        <w:t xml:space="preserve"> and S as susceptible.</w:t>
      </w:r>
    </w:p>
    <w:p w14:paraId="75F0CE8F" w14:textId="323134B8" w:rsidR="003C0DC1" w:rsidRDefault="003C0DC1" w:rsidP="003C0DC1">
      <w:pPr>
        <w:rPr>
          <w:rFonts w:asciiTheme="minorHAnsi" w:hAnsiTheme="minorHAnsi" w:cstheme="minorHAnsi"/>
          <w:lang w:eastAsia="en-AU"/>
        </w:rPr>
      </w:pPr>
    </w:p>
    <w:p w14:paraId="24C0388F" w14:textId="7D4684E3" w:rsidR="003C0DC1" w:rsidRDefault="003C0DC1" w:rsidP="003C0DC1">
      <w:pPr>
        <w:rPr>
          <w:rFonts w:asciiTheme="minorHAnsi" w:hAnsiTheme="minorHAnsi" w:cstheme="minorHAnsi"/>
          <w:lang w:eastAsia="en-AU"/>
        </w:rPr>
      </w:pPr>
    </w:p>
    <w:p w14:paraId="1564E87C" w14:textId="54B47B5F" w:rsidR="003C0DC1" w:rsidRDefault="003C0DC1" w:rsidP="00E032EA">
      <w:pPr>
        <w:pStyle w:val="Heading3"/>
      </w:pPr>
      <w:r>
        <w:t>Formatted EUCAST cumulative antibiogram - Max Count</w:t>
      </w:r>
    </w:p>
    <w:p w14:paraId="2AEDC3B4" w14:textId="68737055" w:rsidR="003C0DC1" w:rsidRDefault="003C0DC1" w:rsidP="003C0DC1">
      <w:pPr>
        <w:rPr>
          <w:rFonts w:asciiTheme="minorHAnsi" w:hAnsiTheme="minorHAnsi" w:cstheme="minorHAnsi"/>
          <w:sz w:val="22"/>
          <w:szCs w:val="22"/>
          <w:lang w:eastAsia="en-AU"/>
        </w:rPr>
      </w:pPr>
      <w:r w:rsidRPr="00DE51F3">
        <w:rPr>
          <w:rFonts w:asciiTheme="minorHAnsi" w:hAnsiTheme="minorHAnsi" w:cstheme="minorHAnsi"/>
          <w:sz w:val="22"/>
          <w:szCs w:val="22"/>
          <w:lang w:eastAsia="en-AU"/>
        </w:rPr>
        <w:t>In this format the organism</w:t>
      </w:r>
      <w:r w:rsidR="00DE51F3">
        <w:rPr>
          <w:rFonts w:asciiTheme="minorHAnsi" w:hAnsiTheme="minorHAnsi" w:cstheme="minorHAnsi"/>
          <w:sz w:val="22"/>
          <w:szCs w:val="22"/>
          <w:lang w:eastAsia="en-AU"/>
        </w:rPr>
        <w:t>s</w:t>
      </w:r>
      <w:r w:rsidRPr="00DE51F3">
        <w:rPr>
          <w:rFonts w:asciiTheme="minorHAnsi" w:hAnsiTheme="minorHAnsi" w:cstheme="minorHAnsi"/>
          <w:sz w:val="22"/>
          <w:szCs w:val="22"/>
          <w:lang w:eastAsia="en-AU"/>
        </w:rPr>
        <w:t xml:space="preserve"> are ordered by the Max Count Antimicrobial.</w:t>
      </w:r>
      <w:r w:rsidR="00DE51F3">
        <w:rPr>
          <w:rFonts w:asciiTheme="minorHAnsi" w:hAnsiTheme="minorHAnsi" w:cstheme="minorHAnsi"/>
          <w:sz w:val="22"/>
          <w:szCs w:val="22"/>
          <w:lang w:eastAsia="en-AU"/>
        </w:rPr>
        <w:t xml:space="preserve"> What this means is that regardless of the hierarchy of the organisms the ones with the highest counts will appear in the list.</w:t>
      </w:r>
    </w:p>
    <w:p w14:paraId="2FA967EA" w14:textId="1104393A" w:rsidR="00DE51F3" w:rsidRDefault="00DE51F3" w:rsidP="003C0DC1">
      <w:pPr>
        <w:rPr>
          <w:rFonts w:asciiTheme="minorHAnsi" w:hAnsiTheme="minorHAnsi" w:cstheme="minorHAnsi"/>
          <w:sz w:val="22"/>
          <w:szCs w:val="22"/>
          <w:lang w:eastAsia="en-AU"/>
        </w:rPr>
      </w:pPr>
    </w:p>
    <w:p w14:paraId="6A1428E7" w14:textId="5AD5D953" w:rsidR="00DE51F3" w:rsidRPr="00DE51F3" w:rsidRDefault="00DE51F3" w:rsidP="003C0DC1">
      <w:pPr>
        <w:rPr>
          <w:rFonts w:asciiTheme="minorHAnsi" w:hAnsiTheme="minorHAnsi" w:cstheme="minorHAnsi"/>
          <w:sz w:val="22"/>
          <w:szCs w:val="22"/>
          <w:lang w:eastAsia="en-AU"/>
        </w:rPr>
      </w:pPr>
      <w:r w:rsidRPr="00DE51F3">
        <w:rPr>
          <w:rFonts w:asciiTheme="minorHAnsi" w:hAnsiTheme="minorHAnsi" w:cstheme="minorHAnsi"/>
          <w:noProof/>
          <w:sz w:val="22"/>
          <w:szCs w:val="22"/>
          <w:lang w:eastAsia="en-AU"/>
        </w:rPr>
        <w:lastRenderedPageBreak/>
        <w:drawing>
          <wp:inline distT="0" distB="0" distL="0" distR="0" wp14:anchorId="58FF2AFB" wp14:editId="7E478488">
            <wp:extent cx="3962400" cy="6196836"/>
            <wp:effectExtent l="19050" t="19050" r="19050" b="139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482" b="1887"/>
                    <a:stretch/>
                  </pic:blipFill>
                  <pic:spPr bwMode="auto">
                    <a:xfrm>
                      <a:off x="0" y="0"/>
                      <a:ext cx="3986916" cy="6235177"/>
                    </a:xfrm>
                    <a:prstGeom prst="rect">
                      <a:avLst/>
                    </a:prstGeom>
                    <a:ln w="19050" cap="flat" cmpd="sng" algn="ctr">
                      <a:solidFill>
                        <a:srgbClr val="1178A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CE45896" w14:textId="77777777" w:rsidR="003C0DC1" w:rsidRDefault="003C0DC1" w:rsidP="003C0DC1">
      <w:pPr>
        <w:rPr>
          <w:rFonts w:asciiTheme="minorHAnsi" w:hAnsiTheme="minorHAnsi" w:cstheme="minorHAnsi"/>
          <w:lang w:eastAsia="en-AU"/>
        </w:rPr>
      </w:pPr>
    </w:p>
    <w:p w14:paraId="1B21488B" w14:textId="77777777" w:rsidR="003C0DC1" w:rsidRPr="003C0DC1" w:rsidRDefault="003C0DC1" w:rsidP="003C0DC1">
      <w:pPr>
        <w:rPr>
          <w:rFonts w:asciiTheme="minorHAnsi" w:hAnsiTheme="minorHAnsi" w:cstheme="minorHAnsi"/>
          <w:lang w:eastAsia="en-AU"/>
        </w:rPr>
      </w:pPr>
    </w:p>
    <w:p w14:paraId="4DF82CBE" w14:textId="01E27A84" w:rsidR="00E032EA" w:rsidRDefault="00E032EA">
      <w:pPr>
        <w:spacing w:after="80"/>
        <w:rPr>
          <w:rFonts w:asciiTheme="minorHAnsi" w:hAnsiTheme="minorHAnsi" w:cstheme="minorHAnsi"/>
          <w:sz w:val="22"/>
          <w:szCs w:val="22"/>
        </w:rPr>
      </w:pPr>
      <w:r>
        <w:rPr>
          <w:rFonts w:asciiTheme="minorHAnsi" w:hAnsiTheme="minorHAnsi" w:cstheme="minorHAnsi"/>
          <w:sz w:val="22"/>
          <w:szCs w:val="22"/>
        </w:rPr>
        <w:t xml:space="preserve">As can be seen above </w:t>
      </w:r>
      <w:r w:rsidRPr="00145DD0">
        <w:rPr>
          <w:rFonts w:asciiTheme="minorHAnsi" w:hAnsiTheme="minorHAnsi" w:cstheme="minorHAnsi"/>
          <w:i/>
          <w:iCs/>
          <w:sz w:val="22"/>
          <w:szCs w:val="22"/>
        </w:rPr>
        <w:t>E</w:t>
      </w:r>
      <w:r w:rsidR="00D77080" w:rsidRPr="00145DD0">
        <w:rPr>
          <w:rFonts w:asciiTheme="minorHAnsi" w:hAnsiTheme="minorHAnsi" w:cstheme="minorHAnsi"/>
          <w:i/>
          <w:iCs/>
          <w:sz w:val="22"/>
          <w:szCs w:val="22"/>
        </w:rPr>
        <w:t>. </w:t>
      </w:r>
      <w:r w:rsidRPr="00145DD0">
        <w:rPr>
          <w:rFonts w:asciiTheme="minorHAnsi" w:hAnsiTheme="minorHAnsi" w:cstheme="minorHAnsi"/>
          <w:i/>
          <w:iCs/>
          <w:sz w:val="22"/>
          <w:szCs w:val="22"/>
        </w:rPr>
        <w:t>coli</w:t>
      </w:r>
      <w:r>
        <w:rPr>
          <w:rFonts w:asciiTheme="minorHAnsi" w:hAnsiTheme="minorHAnsi" w:cstheme="minorHAnsi"/>
          <w:sz w:val="22"/>
          <w:szCs w:val="22"/>
        </w:rPr>
        <w:t xml:space="preserve"> and </w:t>
      </w:r>
      <w:r w:rsidRPr="00145DD0">
        <w:rPr>
          <w:rFonts w:asciiTheme="minorHAnsi" w:hAnsiTheme="minorHAnsi" w:cstheme="minorHAnsi"/>
          <w:i/>
          <w:iCs/>
          <w:sz w:val="22"/>
          <w:szCs w:val="22"/>
        </w:rPr>
        <w:t>E</w:t>
      </w:r>
      <w:r w:rsidR="00D77080" w:rsidRPr="00145DD0">
        <w:rPr>
          <w:rFonts w:asciiTheme="minorHAnsi" w:hAnsiTheme="minorHAnsi" w:cstheme="minorHAnsi"/>
          <w:i/>
          <w:iCs/>
          <w:sz w:val="22"/>
          <w:szCs w:val="22"/>
        </w:rPr>
        <w:t>. </w:t>
      </w:r>
      <w:r w:rsidRPr="00145DD0">
        <w:rPr>
          <w:rFonts w:asciiTheme="minorHAnsi" w:hAnsiTheme="minorHAnsi" w:cstheme="minorHAnsi"/>
          <w:i/>
          <w:iCs/>
          <w:sz w:val="22"/>
          <w:szCs w:val="22"/>
        </w:rPr>
        <w:t>coli</w:t>
      </w:r>
      <w:r>
        <w:rPr>
          <w:rFonts w:asciiTheme="minorHAnsi" w:hAnsiTheme="minorHAnsi" w:cstheme="minorHAnsi"/>
          <w:sz w:val="22"/>
          <w:szCs w:val="22"/>
        </w:rPr>
        <w:t xml:space="preserve"> (ESBL Producer); </w:t>
      </w:r>
      <w:r w:rsidRPr="00145DD0">
        <w:rPr>
          <w:rFonts w:asciiTheme="minorHAnsi" w:hAnsiTheme="minorHAnsi" w:cstheme="minorHAnsi"/>
          <w:i/>
          <w:iCs/>
          <w:sz w:val="22"/>
          <w:szCs w:val="22"/>
        </w:rPr>
        <w:t>S</w:t>
      </w:r>
      <w:r w:rsidR="00145DD0" w:rsidRPr="00145DD0">
        <w:rPr>
          <w:rFonts w:asciiTheme="minorHAnsi" w:hAnsiTheme="minorHAnsi" w:cstheme="minorHAnsi"/>
          <w:i/>
          <w:iCs/>
          <w:sz w:val="22"/>
          <w:szCs w:val="22"/>
        </w:rPr>
        <w:t>. </w:t>
      </w:r>
      <w:r w:rsidRPr="00145DD0">
        <w:rPr>
          <w:rFonts w:asciiTheme="minorHAnsi" w:hAnsiTheme="minorHAnsi" w:cstheme="minorHAnsi"/>
          <w:i/>
          <w:iCs/>
          <w:sz w:val="22"/>
          <w:szCs w:val="22"/>
        </w:rPr>
        <w:t xml:space="preserve">aureus </w:t>
      </w:r>
      <w:r>
        <w:rPr>
          <w:rFonts w:asciiTheme="minorHAnsi" w:hAnsiTheme="minorHAnsi" w:cstheme="minorHAnsi"/>
          <w:sz w:val="22"/>
          <w:szCs w:val="22"/>
        </w:rPr>
        <w:t xml:space="preserve">and </w:t>
      </w:r>
      <w:r w:rsidRPr="00145DD0">
        <w:rPr>
          <w:rFonts w:asciiTheme="minorHAnsi" w:hAnsiTheme="minorHAnsi" w:cstheme="minorHAnsi"/>
          <w:i/>
          <w:iCs/>
          <w:sz w:val="22"/>
          <w:szCs w:val="22"/>
        </w:rPr>
        <w:t>S</w:t>
      </w:r>
      <w:r w:rsidR="00145DD0" w:rsidRPr="00145DD0">
        <w:rPr>
          <w:rFonts w:asciiTheme="minorHAnsi" w:hAnsiTheme="minorHAnsi" w:cstheme="minorHAnsi"/>
          <w:i/>
          <w:iCs/>
          <w:sz w:val="22"/>
          <w:szCs w:val="22"/>
        </w:rPr>
        <w:t>. </w:t>
      </w:r>
      <w:r w:rsidRPr="00145DD0">
        <w:rPr>
          <w:rFonts w:asciiTheme="minorHAnsi" w:hAnsiTheme="minorHAnsi" w:cstheme="minorHAnsi"/>
          <w:i/>
          <w:iCs/>
          <w:sz w:val="22"/>
          <w:szCs w:val="22"/>
        </w:rPr>
        <w:t>aureus</w:t>
      </w:r>
      <w:r>
        <w:rPr>
          <w:rFonts w:asciiTheme="minorHAnsi" w:hAnsiTheme="minorHAnsi" w:cstheme="minorHAnsi"/>
          <w:sz w:val="22"/>
          <w:szCs w:val="22"/>
        </w:rPr>
        <w:t xml:space="preserve"> MRSA are listed </w:t>
      </w:r>
      <w:r w:rsidR="00FB59A8">
        <w:rPr>
          <w:rFonts w:asciiTheme="minorHAnsi" w:hAnsiTheme="minorHAnsi" w:cstheme="minorHAnsi"/>
          <w:sz w:val="22"/>
          <w:szCs w:val="22"/>
        </w:rPr>
        <w:t xml:space="preserve">separately </w:t>
      </w:r>
      <w:r>
        <w:rPr>
          <w:rFonts w:asciiTheme="minorHAnsi" w:hAnsiTheme="minorHAnsi" w:cstheme="minorHAnsi"/>
          <w:sz w:val="22"/>
          <w:szCs w:val="22"/>
        </w:rPr>
        <w:t>based on the max count antimicrobial.</w:t>
      </w:r>
    </w:p>
    <w:p w14:paraId="7BB2147C" w14:textId="79C8CDDB" w:rsidR="00E032EA" w:rsidRDefault="00E032EA" w:rsidP="00E032EA">
      <w:pPr>
        <w:pStyle w:val="Heading3"/>
      </w:pPr>
    </w:p>
    <w:p w14:paraId="278E51A8" w14:textId="77777777" w:rsidR="00E032EA" w:rsidRPr="00E032EA" w:rsidRDefault="00E032EA" w:rsidP="00E032EA">
      <w:pPr>
        <w:rPr>
          <w:lang w:eastAsia="en-AU"/>
        </w:rPr>
      </w:pPr>
    </w:p>
    <w:p w14:paraId="298D24CB" w14:textId="77777777" w:rsidR="00E032EA" w:rsidRDefault="00E032EA" w:rsidP="00E032EA">
      <w:pPr>
        <w:pStyle w:val="Heading3"/>
      </w:pPr>
      <w:r>
        <w:lastRenderedPageBreak/>
        <w:t>Formatted EUCAST cumulative antibiogram – Selected List</w:t>
      </w:r>
    </w:p>
    <w:p w14:paraId="03C7E7F6" w14:textId="17B0E3E9" w:rsidR="00E032EA" w:rsidRDefault="00E032EA" w:rsidP="00E032EA">
      <w:pPr>
        <w:rPr>
          <w:rFonts w:asciiTheme="minorHAnsi" w:hAnsiTheme="minorHAnsi" w:cstheme="minorHAnsi"/>
          <w:sz w:val="22"/>
          <w:szCs w:val="22"/>
        </w:rPr>
      </w:pPr>
      <w:r>
        <w:rPr>
          <w:rFonts w:asciiTheme="minorHAnsi" w:hAnsiTheme="minorHAnsi" w:cstheme="minorHAnsi"/>
          <w:sz w:val="22"/>
          <w:szCs w:val="22"/>
        </w:rPr>
        <w:t xml:space="preserve">In this format the </w:t>
      </w:r>
      <w:r w:rsidR="00145DD0">
        <w:rPr>
          <w:rFonts w:asciiTheme="minorHAnsi" w:hAnsiTheme="minorHAnsi" w:cstheme="minorHAnsi"/>
          <w:sz w:val="22"/>
          <w:szCs w:val="22"/>
        </w:rPr>
        <w:t xml:space="preserve">organisms </w:t>
      </w:r>
      <w:r>
        <w:rPr>
          <w:rFonts w:asciiTheme="minorHAnsi" w:hAnsiTheme="minorHAnsi" w:cstheme="minorHAnsi"/>
          <w:sz w:val="22"/>
          <w:szCs w:val="22"/>
        </w:rPr>
        <w:t>are selected as ones of interest by the clinical microbiologist at the specific facility.</w:t>
      </w:r>
    </w:p>
    <w:p w14:paraId="3E66FB22" w14:textId="77777777" w:rsidR="00E032EA" w:rsidRDefault="00E032EA" w:rsidP="00E032EA">
      <w:pPr>
        <w:rPr>
          <w:rFonts w:asciiTheme="minorHAnsi" w:hAnsiTheme="minorHAnsi" w:cstheme="minorHAnsi"/>
          <w:sz w:val="22"/>
          <w:szCs w:val="22"/>
        </w:rPr>
      </w:pPr>
    </w:p>
    <w:p w14:paraId="7E46571D" w14:textId="77777777" w:rsidR="00E032EA" w:rsidRDefault="00E032EA" w:rsidP="00E032EA">
      <w:r w:rsidRPr="00E032EA">
        <w:rPr>
          <w:noProof/>
        </w:rPr>
        <w:drawing>
          <wp:inline distT="0" distB="0" distL="0" distR="0" wp14:anchorId="237ACFE2" wp14:editId="30243B5F">
            <wp:extent cx="2533650" cy="4801209"/>
            <wp:effectExtent l="19050" t="19050" r="19050" b="190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628" r="1646" b="1862"/>
                    <a:stretch/>
                  </pic:blipFill>
                  <pic:spPr bwMode="auto">
                    <a:xfrm>
                      <a:off x="0" y="0"/>
                      <a:ext cx="2542486" cy="4817953"/>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7DDF03B7" w14:textId="77777777" w:rsidR="00E032EA" w:rsidRDefault="00E032EA" w:rsidP="00E032EA"/>
    <w:p w14:paraId="2000F9A1" w14:textId="6E63AD96" w:rsidR="00F90DE8" w:rsidRDefault="00E032EA" w:rsidP="00E032EA">
      <w:r>
        <w:rPr>
          <w:rFonts w:asciiTheme="minorHAnsi" w:hAnsiTheme="minorHAnsi" w:cstheme="minorHAnsi"/>
          <w:sz w:val="22"/>
          <w:szCs w:val="22"/>
        </w:rPr>
        <w:t>This list can be modified by right clicking on the organism header and selecting organisms of interest.</w:t>
      </w:r>
      <w:r w:rsidR="00F90DE8">
        <w:br w:type="page"/>
      </w:r>
    </w:p>
    <w:p w14:paraId="30264E43" w14:textId="0258305D" w:rsidR="009D3750" w:rsidRDefault="00F90DE8">
      <w:pPr>
        <w:spacing w:after="80"/>
      </w:pPr>
      <w:r>
        <w:rPr>
          <w:noProof/>
          <w:color w:val="FF0000"/>
          <w:sz w:val="20"/>
          <w:szCs w:val="20"/>
          <w:lang w:eastAsia="en-AU"/>
        </w:rPr>
        <w:lastRenderedPageBreak/>
        <mc:AlternateContent>
          <mc:Choice Requires="wps">
            <w:drawing>
              <wp:anchor distT="0" distB="0" distL="114300" distR="114300" simplePos="0" relativeHeight="251660288" behindDoc="0" locked="0" layoutInCell="1" allowOverlap="1" wp14:anchorId="5FF865DC" wp14:editId="3040B939">
                <wp:simplePos x="0" y="0"/>
                <wp:positionH relativeFrom="column">
                  <wp:posOffset>-205889</wp:posOffset>
                </wp:positionH>
                <wp:positionV relativeFrom="paragraph">
                  <wp:posOffset>91963</wp:posOffset>
                </wp:positionV>
                <wp:extent cx="457200" cy="457200"/>
                <wp:effectExtent l="0" t="0" r="19050" b="19050"/>
                <wp:wrapNone/>
                <wp:docPr id="7" name="Flowchart: Connector 7" title="Step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BEF27" w14:textId="77777777" w:rsidR="00FA366A" w:rsidRDefault="00FA366A" w:rsidP="00FA36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F865D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6" type="#_x0000_t120" alt="Title: Step 2" style="position:absolute;margin-left:-16.2pt;margin-top:7.25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" filled="f" strokecolor="red" strokeweight="1pt">
                <v:textbox>
                  <w:txbxContent>
                    <w:p w14:paraId="6A9BEF27" w14:textId="77777777" w:rsidR="00FA366A" w:rsidRDefault="00FA366A" w:rsidP="00FA366A">
                      <w:pPr>
                        <w:jc w:val="center"/>
                      </w:pPr>
                    </w:p>
                  </w:txbxContent>
                </v:textbox>
              </v:shape>
            </w:pict>
          </mc:Fallback>
        </mc:AlternateContent>
      </w:r>
    </w:p>
    <w:p w14:paraId="4895396E" w14:textId="13955494" w:rsidR="001F7C9A" w:rsidRPr="009D1977" w:rsidRDefault="003850EF">
      <w:pPr>
        <w:spacing w:after="80"/>
        <w:rPr>
          <w:rFonts w:asciiTheme="minorHAnsi" w:hAnsiTheme="minorHAnsi" w:cstheme="minorHAnsi"/>
          <w:noProof/>
          <w:color w:val="FF0000"/>
          <w:sz w:val="20"/>
          <w:szCs w:val="20"/>
        </w:rPr>
      </w:pPr>
      <w:r w:rsidRPr="009D1977">
        <w:rPr>
          <w:rFonts w:asciiTheme="minorHAnsi" w:hAnsiTheme="minorHAnsi" w:cstheme="minorHAnsi"/>
          <w:noProof/>
          <w:color w:val="FF0000"/>
          <w:sz w:val="20"/>
          <w:szCs w:val="20"/>
        </w:rPr>
        <w:t>2</w:t>
      </w:r>
    </w:p>
    <w:p w14:paraId="1FC909AE" w14:textId="77777777" w:rsidR="001F7C9A" w:rsidRPr="009D1977" w:rsidRDefault="001F7C9A">
      <w:pPr>
        <w:spacing w:after="80"/>
        <w:rPr>
          <w:rFonts w:asciiTheme="minorHAnsi" w:hAnsiTheme="minorHAnsi" w:cstheme="minorHAnsi"/>
          <w:noProof/>
          <w:color w:val="FF0000"/>
          <w:sz w:val="20"/>
          <w:szCs w:val="20"/>
        </w:rPr>
      </w:pPr>
    </w:p>
    <w:p w14:paraId="7E850E15" w14:textId="7BA0F183" w:rsidR="001F7C9A" w:rsidRPr="00F717AC" w:rsidRDefault="00CB2939">
      <w:pPr>
        <w:spacing w:after="80"/>
        <w:rPr>
          <w:rFonts w:asciiTheme="minorHAnsi" w:hAnsiTheme="minorHAnsi" w:cstheme="minorHAnsi"/>
          <w:noProof/>
          <w:sz w:val="22"/>
          <w:szCs w:val="22"/>
        </w:rPr>
      </w:pPr>
      <w:r w:rsidRPr="00F717AC">
        <w:rPr>
          <w:rFonts w:asciiTheme="minorHAnsi" w:hAnsiTheme="minorHAnsi" w:cstheme="minorHAnsi"/>
          <w:noProof/>
          <w:sz w:val="22"/>
          <w:szCs w:val="22"/>
        </w:rPr>
        <w:t>Select</w:t>
      </w:r>
      <w:r w:rsidR="001F7C9A" w:rsidRPr="00F717AC">
        <w:rPr>
          <w:rFonts w:asciiTheme="minorHAnsi" w:hAnsiTheme="minorHAnsi" w:cstheme="minorHAnsi"/>
          <w:noProof/>
          <w:sz w:val="22"/>
          <w:szCs w:val="22"/>
        </w:rPr>
        <w:t xml:space="preserve"> the year by right clicking on</w:t>
      </w:r>
      <w:r w:rsidR="000B7CFC">
        <w:rPr>
          <w:rFonts w:asciiTheme="minorHAnsi" w:hAnsiTheme="minorHAnsi" w:cstheme="minorHAnsi"/>
          <w:noProof/>
          <w:sz w:val="22"/>
          <w:szCs w:val="22"/>
        </w:rPr>
        <w:t xml:space="preserve"> the </w:t>
      </w:r>
      <w:r w:rsidR="001F7C9A" w:rsidRPr="00F717AC">
        <w:rPr>
          <w:rFonts w:asciiTheme="minorHAnsi" w:hAnsiTheme="minorHAnsi" w:cstheme="minorHAnsi"/>
          <w:noProof/>
          <w:sz w:val="22"/>
          <w:szCs w:val="22"/>
        </w:rPr>
        <w:t>[Period Hi</w:t>
      </w:r>
      <w:r w:rsidR="00FA366A">
        <w:rPr>
          <w:rFonts w:asciiTheme="minorHAnsi" w:hAnsiTheme="minorHAnsi" w:cstheme="minorHAnsi"/>
          <w:noProof/>
          <w:sz w:val="22"/>
          <w:szCs w:val="22"/>
        </w:rPr>
        <w:t>e</w:t>
      </w:r>
      <w:r w:rsidR="001F7C9A" w:rsidRPr="00F717AC">
        <w:rPr>
          <w:rFonts w:asciiTheme="minorHAnsi" w:hAnsiTheme="minorHAnsi" w:cstheme="minorHAnsi"/>
          <w:noProof/>
          <w:sz w:val="22"/>
          <w:szCs w:val="22"/>
        </w:rPr>
        <w:t>rarchy]</w:t>
      </w:r>
      <w:r w:rsidR="002D7D17" w:rsidRPr="00F717AC">
        <w:rPr>
          <w:rFonts w:asciiTheme="minorHAnsi" w:hAnsiTheme="minorHAnsi" w:cstheme="minorHAnsi"/>
          <w:noProof/>
          <w:sz w:val="22"/>
          <w:szCs w:val="22"/>
        </w:rPr>
        <w:t xml:space="preserve"> slicer and</w:t>
      </w:r>
      <w:r w:rsidR="001F7C9A" w:rsidRPr="00F717AC">
        <w:rPr>
          <w:rFonts w:asciiTheme="minorHAnsi" w:hAnsiTheme="minorHAnsi" w:cstheme="minorHAnsi"/>
          <w:noProof/>
          <w:sz w:val="22"/>
          <w:szCs w:val="22"/>
        </w:rPr>
        <w:t xml:space="preserve"> a list of the available years of data will appear. Select the year of interest as below and click OK. Now the workboard will only contain data for the selected year.</w:t>
      </w:r>
    </w:p>
    <w:p w14:paraId="5708E6B6" w14:textId="4C54E56B" w:rsidR="001F7C9A" w:rsidRDefault="00C34527">
      <w:pPr>
        <w:spacing w:after="80"/>
        <w:rPr>
          <w:rFonts w:asciiTheme="minorHAnsi" w:hAnsiTheme="minorHAnsi" w:cstheme="minorHAnsi"/>
          <w:noProof/>
          <w:sz w:val="22"/>
          <w:szCs w:val="22"/>
        </w:rPr>
      </w:pPr>
      <w:r w:rsidRPr="004E61B2">
        <w:rPr>
          <w:noProof/>
          <w:sz w:val="20"/>
          <w:szCs w:val="20"/>
        </w:rPr>
        <w:drawing>
          <wp:inline distT="0" distB="0" distL="0" distR="0" wp14:anchorId="50275C7D" wp14:editId="0D568C66">
            <wp:extent cx="3427477" cy="3219450"/>
            <wp:effectExtent l="19050" t="19050" r="2095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4383" cy="3244723"/>
                    </a:xfrm>
                    <a:prstGeom prst="rect">
                      <a:avLst/>
                    </a:prstGeom>
                    <a:ln w="19050">
                      <a:solidFill>
                        <a:schemeClr val="accent1"/>
                      </a:solidFill>
                    </a:ln>
                  </pic:spPr>
                </pic:pic>
              </a:graphicData>
            </a:graphic>
          </wp:inline>
        </w:drawing>
      </w:r>
    </w:p>
    <w:p w14:paraId="6FF214D5" w14:textId="35161CDA" w:rsidR="00C34527" w:rsidRDefault="00C34527">
      <w:pPr>
        <w:spacing w:after="80"/>
        <w:rPr>
          <w:rFonts w:asciiTheme="minorHAnsi" w:hAnsiTheme="minorHAnsi" w:cstheme="minorHAnsi"/>
          <w:noProof/>
          <w:sz w:val="22"/>
          <w:szCs w:val="22"/>
        </w:rPr>
      </w:pPr>
    </w:p>
    <w:p w14:paraId="2C5D9935" w14:textId="1DCB6112" w:rsidR="00C34527" w:rsidRDefault="00C34527">
      <w:pPr>
        <w:spacing w:after="80"/>
        <w:rPr>
          <w:rFonts w:asciiTheme="minorHAnsi" w:hAnsiTheme="minorHAnsi" w:cstheme="minorHAnsi"/>
          <w:noProof/>
          <w:sz w:val="22"/>
          <w:szCs w:val="22"/>
        </w:rPr>
      </w:pPr>
    </w:p>
    <w:p w14:paraId="1E57A8B6" w14:textId="23F0184C" w:rsidR="00C34527" w:rsidRDefault="00C34527">
      <w:pPr>
        <w:spacing w:after="80"/>
        <w:rPr>
          <w:rFonts w:asciiTheme="minorHAnsi" w:hAnsiTheme="minorHAnsi" w:cstheme="minorHAnsi"/>
          <w:noProof/>
          <w:sz w:val="22"/>
          <w:szCs w:val="22"/>
        </w:rPr>
      </w:pPr>
    </w:p>
    <w:p w14:paraId="4CE0EEB4" w14:textId="6C325A16" w:rsidR="00C34527" w:rsidRDefault="00C34527">
      <w:pPr>
        <w:spacing w:after="80"/>
        <w:rPr>
          <w:rFonts w:asciiTheme="minorHAnsi" w:hAnsiTheme="minorHAnsi" w:cstheme="minorHAnsi"/>
          <w:noProof/>
          <w:sz w:val="22"/>
          <w:szCs w:val="22"/>
        </w:rPr>
      </w:pPr>
    </w:p>
    <w:p w14:paraId="62B6F101" w14:textId="1F48ACAD" w:rsidR="00C34527" w:rsidRDefault="00C34527">
      <w:pPr>
        <w:spacing w:after="80"/>
        <w:rPr>
          <w:rFonts w:asciiTheme="minorHAnsi" w:hAnsiTheme="minorHAnsi" w:cstheme="minorHAnsi"/>
          <w:noProof/>
          <w:sz w:val="22"/>
          <w:szCs w:val="22"/>
        </w:rPr>
      </w:pPr>
    </w:p>
    <w:p w14:paraId="42151F3F" w14:textId="3F5C88C8" w:rsidR="00C34527" w:rsidRDefault="00C34527">
      <w:pPr>
        <w:spacing w:after="80"/>
        <w:rPr>
          <w:rFonts w:asciiTheme="minorHAnsi" w:hAnsiTheme="minorHAnsi" w:cstheme="minorHAnsi"/>
          <w:noProof/>
          <w:sz w:val="22"/>
          <w:szCs w:val="22"/>
        </w:rPr>
      </w:pPr>
    </w:p>
    <w:p w14:paraId="5BF832C7" w14:textId="5BC0D921" w:rsidR="00C34527" w:rsidRDefault="00C34527">
      <w:pPr>
        <w:spacing w:after="80"/>
        <w:rPr>
          <w:rFonts w:asciiTheme="minorHAnsi" w:hAnsiTheme="minorHAnsi" w:cstheme="minorHAnsi"/>
          <w:noProof/>
          <w:sz w:val="22"/>
          <w:szCs w:val="22"/>
        </w:rPr>
      </w:pPr>
    </w:p>
    <w:p w14:paraId="1056A2DB" w14:textId="66B25332" w:rsidR="00C34527" w:rsidRDefault="00C34527">
      <w:pPr>
        <w:spacing w:after="80"/>
        <w:rPr>
          <w:rFonts w:asciiTheme="minorHAnsi" w:hAnsiTheme="minorHAnsi" w:cstheme="minorHAnsi"/>
          <w:noProof/>
          <w:sz w:val="22"/>
          <w:szCs w:val="22"/>
        </w:rPr>
      </w:pPr>
    </w:p>
    <w:p w14:paraId="622E8260" w14:textId="2D4C7538" w:rsidR="00C34527" w:rsidRDefault="00C34527">
      <w:pPr>
        <w:spacing w:after="80"/>
        <w:rPr>
          <w:rFonts w:asciiTheme="minorHAnsi" w:hAnsiTheme="minorHAnsi" w:cstheme="minorHAnsi"/>
          <w:noProof/>
          <w:sz w:val="22"/>
          <w:szCs w:val="22"/>
        </w:rPr>
      </w:pPr>
    </w:p>
    <w:p w14:paraId="69399EBD" w14:textId="628B97BE" w:rsidR="00C34527" w:rsidRDefault="00C34527">
      <w:pPr>
        <w:spacing w:after="80"/>
        <w:rPr>
          <w:rFonts w:asciiTheme="minorHAnsi" w:hAnsiTheme="minorHAnsi" w:cstheme="minorHAnsi"/>
          <w:noProof/>
          <w:sz w:val="22"/>
          <w:szCs w:val="22"/>
        </w:rPr>
      </w:pPr>
    </w:p>
    <w:p w14:paraId="2049411F" w14:textId="355407B9" w:rsidR="00C34527" w:rsidRDefault="00C34527">
      <w:pPr>
        <w:spacing w:after="80"/>
        <w:rPr>
          <w:rFonts w:asciiTheme="minorHAnsi" w:hAnsiTheme="minorHAnsi" w:cstheme="minorHAnsi"/>
          <w:noProof/>
          <w:sz w:val="22"/>
          <w:szCs w:val="22"/>
        </w:rPr>
      </w:pPr>
    </w:p>
    <w:p w14:paraId="73B9064A" w14:textId="1C334D08" w:rsidR="00C34527" w:rsidRDefault="00C34527">
      <w:pPr>
        <w:spacing w:after="80"/>
        <w:rPr>
          <w:rFonts w:asciiTheme="minorHAnsi" w:hAnsiTheme="minorHAnsi" w:cstheme="minorHAnsi"/>
          <w:noProof/>
          <w:sz w:val="22"/>
          <w:szCs w:val="22"/>
        </w:rPr>
      </w:pPr>
    </w:p>
    <w:p w14:paraId="771EE107" w14:textId="76ABC16D" w:rsidR="00C34527" w:rsidRDefault="00C34527">
      <w:pPr>
        <w:spacing w:after="80"/>
        <w:rPr>
          <w:rFonts w:asciiTheme="minorHAnsi" w:hAnsiTheme="minorHAnsi" w:cstheme="minorHAnsi"/>
          <w:noProof/>
          <w:sz w:val="22"/>
          <w:szCs w:val="22"/>
        </w:rPr>
      </w:pPr>
    </w:p>
    <w:p w14:paraId="3628646A" w14:textId="46A10D0D" w:rsidR="00C34527" w:rsidRDefault="00C34527">
      <w:pPr>
        <w:spacing w:after="80"/>
        <w:rPr>
          <w:rFonts w:asciiTheme="minorHAnsi" w:hAnsiTheme="minorHAnsi" w:cstheme="minorHAnsi"/>
          <w:noProof/>
          <w:sz w:val="22"/>
          <w:szCs w:val="22"/>
        </w:rPr>
      </w:pPr>
    </w:p>
    <w:p w14:paraId="2B7E7DB2" w14:textId="2EA8E491" w:rsidR="00C34527" w:rsidRDefault="00C34527">
      <w:pPr>
        <w:spacing w:after="80"/>
        <w:rPr>
          <w:rFonts w:asciiTheme="minorHAnsi" w:hAnsiTheme="minorHAnsi" w:cstheme="minorHAnsi"/>
          <w:noProof/>
          <w:sz w:val="22"/>
          <w:szCs w:val="22"/>
        </w:rPr>
      </w:pPr>
    </w:p>
    <w:p w14:paraId="20554C6B" w14:textId="03617220" w:rsidR="00C34527" w:rsidRDefault="00C34527">
      <w:pPr>
        <w:spacing w:after="80"/>
        <w:rPr>
          <w:rFonts w:asciiTheme="minorHAnsi" w:hAnsiTheme="minorHAnsi" w:cstheme="minorHAnsi"/>
          <w:noProof/>
          <w:sz w:val="22"/>
          <w:szCs w:val="22"/>
        </w:rPr>
      </w:pPr>
    </w:p>
    <w:p w14:paraId="4C63F384" w14:textId="3181EA24" w:rsidR="00C34527" w:rsidRDefault="00C34527">
      <w:pPr>
        <w:spacing w:after="80"/>
        <w:rPr>
          <w:rFonts w:asciiTheme="minorHAnsi" w:hAnsiTheme="minorHAnsi" w:cstheme="minorHAnsi"/>
          <w:noProof/>
          <w:sz w:val="22"/>
          <w:szCs w:val="22"/>
        </w:rPr>
      </w:pPr>
    </w:p>
    <w:p w14:paraId="60004317" w14:textId="77777777" w:rsidR="00C34527" w:rsidRPr="00F717AC" w:rsidRDefault="00C34527">
      <w:pPr>
        <w:spacing w:after="80"/>
        <w:rPr>
          <w:rFonts w:asciiTheme="minorHAnsi" w:hAnsiTheme="minorHAnsi" w:cstheme="minorHAnsi"/>
          <w:noProof/>
          <w:sz w:val="22"/>
          <w:szCs w:val="22"/>
        </w:rPr>
      </w:pPr>
    </w:p>
    <w:p w14:paraId="0B87BC45" w14:textId="591AAB32" w:rsidR="001F7C9A" w:rsidRDefault="001F7C9A">
      <w:pPr>
        <w:spacing w:after="80"/>
        <w:rPr>
          <w:noProof/>
          <w:sz w:val="20"/>
          <w:szCs w:val="20"/>
        </w:rPr>
      </w:pPr>
    </w:p>
    <w:p w14:paraId="55DCBF17" w14:textId="2A7ECA97" w:rsidR="001B2076" w:rsidRDefault="001B2076" w:rsidP="001B2076">
      <w:pPr>
        <w:spacing w:after="80"/>
        <w:rPr>
          <w:rFonts w:asciiTheme="minorHAnsi" w:hAnsiTheme="minorHAnsi" w:cstheme="minorHAnsi"/>
          <w:noProof/>
          <w:color w:val="FF0000"/>
          <w:sz w:val="22"/>
          <w:szCs w:val="22"/>
        </w:rPr>
      </w:pPr>
      <w:r>
        <w:rPr>
          <w:rFonts w:asciiTheme="minorHAnsi" w:hAnsiTheme="minorHAnsi" w:cstheme="minorHAnsi"/>
          <w:noProof/>
          <w:color w:val="FF0000"/>
          <w:sz w:val="22"/>
          <w:szCs w:val="22"/>
          <w:lang w:eastAsia="en-AU"/>
        </w:rPr>
        <mc:AlternateContent>
          <mc:Choice Requires="wps">
            <w:drawing>
              <wp:anchor distT="0" distB="0" distL="114300" distR="114300" simplePos="0" relativeHeight="251665408" behindDoc="0" locked="0" layoutInCell="1" allowOverlap="1" wp14:anchorId="27B9BF44" wp14:editId="2E3F3D7E">
                <wp:simplePos x="0" y="0"/>
                <wp:positionH relativeFrom="column">
                  <wp:posOffset>-158115</wp:posOffset>
                </wp:positionH>
                <wp:positionV relativeFrom="paragraph">
                  <wp:posOffset>68580</wp:posOffset>
                </wp:positionV>
                <wp:extent cx="457200" cy="457200"/>
                <wp:effectExtent l="0" t="0" r="19050" b="19050"/>
                <wp:wrapNone/>
                <wp:docPr id="5" name="Flowchart: Connector 5" title="Step 3"/>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1590DBCE" id="Flowchart: Connector 5" o:spid="_x0000_s1026" type="#_x0000_t120" alt="Title: Step 3" style="position:absolute;margin-left:-12.45pt;margin-top:5.4pt;width:3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" filled="f" strokecolor="red" strokeweight="1pt"/>
            </w:pict>
          </mc:Fallback>
        </mc:AlternateContent>
      </w:r>
    </w:p>
    <w:p w14:paraId="0AE267D6" w14:textId="3FFE563C" w:rsidR="001B2076" w:rsidRDefault="001B2076" w:rsidP="001B2076">
      <w:pPr>
        <w:spacing w:after="80"/>
        <w:rPr>
          <w:rFonts w:asciiTheme="minorHAnsi" w:hAnsiTheme="minorHAnsi" w:cstheme="minorHAnsi"/>
          <w:noProof/>
          <w:sz w:val="22"/>
          <w:szCs w:val="22"/>
        </w:rPr>
      </w:pPr>
      <w:r w:rsidRPr="001B2076">
        <w:rPr>
          <w:rFonts w:asciiTheme="minorHAnsi" w:hAnsiTheme="minorHAnsi" w:cstheme="minorHAnsi"/>
          <w:noProof/>
          <w:color w:val="FF0000"/>
          <w:sz w:val="22"/>
          <w:szCs w:val="22"/>
        </w:rPr>
        <w:t>3</w:t>
      </w:r>
    </w:p>
    <w:p w14:paraId="714E68F9" w14:textId="2E788B14" w:rsidR="001F7C9A" w:rsidRPr="00F717AC" w:rsidRDefault="001F7C9A">
      <w:pPr>
        <w:spacing w:after="80"/>
        <w:rPr>
          <w:rFonts w:asciiTheme="minorHAnsi" w:hAnsiTheme="minorHAnsi" w:cstheme="minorHAnsi"/>
          <w:noProof/>
          <w:sz w:val="22"/>
          <w:szCs w:val="22"/>
        </w:rPr>
      </w:pPr>
    </w:p>
    <w:p w14:paraId="681E045A" w14:textId="3542C129" w:rsidR="009D3750" w:rsidRPr="00F717AC" w:rsidRDefault="00E92349">
      <w:pPr>
        <w:spacing w:after="80"/>
        <w:rPr>
          <w:rFonts w:asciiTheme="minorHAnsi" w:hAnsiTheme="minorHAnsi" w:cstheme="minorHAnsi"/>
          <w:noProof/>
          <w:sz w:val="22"/>
          <w:szCs w:val="22"/>
        </w:rPr>
      </w:pPr>
      <w:r>
        <w:rPr>
          <w:rFonts w:asciiTheme="minorHAnsi" w:hAnsiTheme="minorHAnsi" w:cstheme="minorHAnsi"/>
          <w:noProof/>
          <w:sz w:val="22"/>
          <w:szCs w:val="22"/>
        </w:rPr>
        <w:t>Select the Facility by r</w:t>
      </w:r>
      <w:r w:rsidR="001F7C9A" w:rsidRPr="00F717AC">
        <w:rPr>
          <w:rFonts w:asciiTheme="minorHAnsi" w:hAnsiTheme="minorHAnsi" w:cstheme="minorHAnsi"/>
          <w:noProof/>
          <w:sz w:val="22"/>
          <w:szCs w:val="22"/>
        </w:rPr>
        <w:t>ight click</w:t>
      </w:r>
      <w:r>
        <w:rPr>
          <w:rFonts w:asciiTheme="minorHAnsi" w:hAnsiTheme="minorHAnsi" w:cstheme="minorHAnsi"/>
          <w:noProof/>
          <w:sz w:val="22"/>
          <w:szCs w:val="22"/>
        </w:rPr>
        <w:t>ing</w:t>
      </w:r>
      <w:r w:rsidR="001F7C9A" w:rsidRPr="00F717AC">
        <w:rPr>
          <w:rFonts w:asciiTheme="minorHAnsi" w:hAnsiTheme="minorHAnsi" w:cstheme="minorHAnsi"/>
          <w:noProof/>
          <w:sz w:val="22"/>
          <w:szCs w:val="22"/>
        </w:rPr>
        <w:t xml:space="preserve"> on the </w:t>
      </w:r>
      <w:r w:rsidR="0087370C" w:rsidRPr="00F717AC">
        <w:rPr>
          <w:rFonts w:asciiTheme="minorHAnsi" w:hAnsiTheme="minorHAnsi" w:cstheme="minorHAnsi"/>
          <w:noProof/>
          <w:sz w:val="22"/>
          <w:szCs w:val="22"/>
        </w:rPr>
        <w:t>[Facility Ward Hi</w:t>
      </w:r>
      <w:r w:rsidR="00F717AC">
        <w:rPr>
          <w:rFonts w:asciiTheme="minorHAnsi" w:hAnsiTheme="minorHAnsi" w:cstheme="minorHAnsi"/>
          <w:noProof/>
          <w:sz w:val="22"/>
          <w:szCs w:val="22"/>
        </w:rPr>
        <w:t>e</w:t>
      </w:r>
      <w:r w:rsidR="0087370C" w:rsidRPr="00F717AC">
        <w:rPr>
          <w:rFonts w:asciiTheme="minorHAnsi" w:hAnsiTheme="minorHAnsi" w:cstheme="minorHAnsi"/>
          <w:noProof/>
          <w:sz w:val="22"/>
          <w:szCs w:val="22"/>
        </w:rPr>
        <w:t xml:space="preserve">rarchy] slicer </w:t>
      </w:r>
      <w:r w:rsidR="001F7C9A" w:rsidRPr="00F717AC">
        <w:rPr>
          <w:rFonts w:asciiTheme="minorHAnsi" w:hAnsiTheme="minorHAnsi" w:cstheme="minorHAnsi"/>
          <w:noProof/>
          <w:sz w:val="22"/>
          <w:szCs w:val="22"/>
        </w:rPr>
        <w:t xml:space="preserve">and </w:t>
      </w:r>
      <w:r w:rsidR="0087370C" w:rsidRPr="00F717AC">
        <w:rPr>
          <w:rFonts w:asciiTheme="minorHAnsi" w:hAnsiTheme="minorHAnsi" w:cstheme="minorHAnsi"/>
          <w:noProof/>
          <w:sz w:val="22"/>
          <w:szCs w:val="22"/>
        </w:rPr>
        <w:t xml:space="preserve">select </w:t>
      </w:r>
      <w:r w:rsidR="001F7C9A" w:rsidRPr="00F717AC">
        <w:rPr>
          <w:rFonts w:asciiTheme="minorHAnsi" w:hAnsiTheme="minorHAnsi" w:cstheme="minorHAnsi"/>
          <w:noProof/>
          <w:sz w:val="22"/>
          <w:szCs w:val="22"/>
        </w:rPr>
        <w:t xml:space="preserve">the Facility you wish to display </w:t>
      </w:r>
      <w:r w:rsidR="002D7D17" w:rsidRPr="00F717AC">
        <w:rPr>
          <w:rFonts w:asciiTheme="minorHAnsi" w:hAnsiTheme="minorHAnsi" w:cstheme="minorHAnsi"/>
          <w:noProof/>
          <w:sz w:val="22"/>
          <w:szCs w:val="22"/>
        </w:rPr>
        <w:t xml:space="preserve">data for </w:t>
      </w:r>
      <w:r w:rsidR="001F7C9A" w:rsidRPr="00F717AC">
        <w:rPr>
          <w:rFonts w:asciiTheme="minorHAnsi" w:hAnsiTheme="minorHAnsi" w:cstheme="minorHAnsi"/>
          <w:noProof/>
          <w:sz w:val="22"/>
          <w:szCs w:val="22"/>
        </w:rPr>
        <w:t xml:space="preserve">by clicking on </w:t>
      </w:r>
      <w:r w:rsidR="0087370C" w:rsidRPr="00F717AC">
        <w:rPr>
          <w:rFonts w:asciiTheme="minorHAnsi" w:hAnsiTheme="minorHAnsi" w:cstheme="minorHAnsi"/>
          <w:noProof/>
          <w:sz w:val="22"/>
          <w:szCs w:val="22"/>
        </w:rPr>
        <w:t>it and selecting OK as below</w:t>
      </w:r>
      <w:r w:rsidR="001F7C9A" w:rsidRPr="00F717AC">
        <w:rPr>
          <w:rFonts w:asciiTheme="minorHAnsi" w:hAnsiTheme="minorHAnsi" w:cstheme="minorHAnsi"/>
          <w:noProof/>
          <w:sz w:val="22"/>
          <w:szCs w:val="22"/>
        </w:rPr>
        <w:t>.</w:t>
      </w:r>
    </w:p>
    <w:p w14:paraId="6299E01D" w14:textId="77777777" w:rsidR="0087370C" w:rsidRPr="00F717AC" w:rsidRDefault="0087370C">
      <w:pPr>
        <w:spacing w:after="80"/>
        <w:rPr>
          <w:rFonts w:asciiTheme="minorHAnsi" w:hAnsiTheme="minorHAnsi" w:cstheme="minorHAnsi"/>
          <w:noProof/>
          <w:sz w:val="22"/>
          <w:szCs w:val="22"/>
        </w:rPr>
      </w:pPr>
    </w:p>
    <w:p w14:paraId="44379632" w14:textId="77777777" w:rsidR="0087370C" w:rsidRPr="00375BA6" w:rsidRDefault="0087370C">
      <w:pPr>
        <w:spacing w:after="80"/>
        <w:rPr>
          <w:color w:val="FF0000"/>
          <w:sz w:val="20"/>
          <w:szCs w:val="20"/>
          <w:lang w:val="en-US"/>
        </w:rPr>
      </w:pPr>
      <w:r w:rsidRPr="0087370C">
        <w:rPr>
          <w:noProof/>
          <w:lang w:eastAsia="en-AU"/>
        </w:rPr>
        <w:drawing>
          <wp:inline distT="0" distB="0" distL="0" distR="0" wp14:anchorId="1FAF3832" wp14:editId="26C90CDD">
            <wp:extent cx="3151019" cy="3438447"/>
            <wp:effectExtent l="19050" t="19050" r="11430" b="10160"/>
            <wp:docPr id="9" name="Picture 9" descr="This screen shot shows how to select a facility in Facility Ward Hierarchy" title="OrgTRx Screen shot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944" r="3648"/>
                    <a:stretch/>
                  </pic:blipFill>
                  <pic:spPr bwMode="auto">
                    <a:xfrm>
                      <a:off x="0" y="0"/>
                      <a:ext cx="3151091" cy="3438525"/>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p w14:paraId="2389D7F4" w14:textId="77777777" w:rsidR="0087370C" w:rsidRPr="00F717AC" w:rsidRDefault="0087370C">
      <w:pPr>
        <w:spacing w:after="80"/>
        <w:rPr>
          <w:rFonts w:asciiTheme="minorHAnsi" w:hAnsiTheme="minorHAnsi" w:cstheme="minorHAnsi"/>
          <w:color w:val="FF0000"/>
          <w:sz w:val="22"/>
          <w:szCs w:val="22"/>
        </w:rPr>
      </w:pPr>
    </w:p>
    <w:p w14:paraId="7A2E72AB" w14:textId="331E7D5F" w:rsidR="0087370C" w:rsidRPr="00F717AC" w:rsidRDefault="004F2F88">
      <w:pPr>
        <w:spacing w:after="80"/>
        <w:rPr>
          <w:rFonts w:asciiTheme="minorHAnsi" w:hAnsiTheme="minorHAnsi" w:cstheme="minorHAnsi"/>
          <w:sz w:val="22"/>
          <w:szCs w:val="22"/>
        </w:rPr>
      </w:pPr>
      <w:r>
        <w:rPr>
          <w:rFonts w:asciiTheme="minorHAnsi" w:hAnsiTheme="minorHAnsi" w:cstheme="minorHAnsi"/>
          <w:sz w:val="22"/>
          <w:szCs w:val="22"/>
        </w:rPr>
        <w:t>D</w:t>
      </w:r>
      <w:r w:rsidR="0087370C" w:rsidRPr="00F717AC">
        <w:rPr>
          <w:rFonts w:asciiTheme="minorHAnsi" w:hAnsiTheme="minorHAnsi" w:cstheme="minorHAnsi"/>
          <w:sz w:val="22"/>
          <w:szCs w:val="22"/>
        </w:rPr>
        <w:t xml:space="preserve">ata displayed in the antibiogram will </w:t>
      </w:r>
      <w:r w:rsidR="00F90DE8">
        <w:rPr>
          <w:rFonts w:asciiTheme="minorHAnsi" w:hAnsiTheme="minorHAnsi" w:cstheme="minorHAnsi"/>
          <w:sz w:val="22"/>
          <w:szCs w:val="22"/>
        </w:rPr>
        <w:t xml:space="preserve">now </w:t>
      </w:r>
      <w:r w:rsidR="0087370C" w:rsidRPr="00F717AC">
        <w:rPr>
          <w:rFonts w:asciiTheme="minorHAnsi" w:hAnsiTheme="minorHAnsi" w:cstheme="minorHAnsi"/>
          <w:sz w:val="22"/>
          <w:szCs w:val="22"/>
        </w:rPr>
        <w:t xml:space="preserve">be for the </w:t>
      </w:r>
      <w:r>
        <w:rPr>
          <w:rFonts w:asciiTheme="minorHAnsi" w:hAnsiTheme="minorHAnsi" w:cstheme="minorHAnsi"/>
          <w:sz w:val="22"/>
          <w:szCs w:val="22"/>
        </w:rPr>
        <w:t xml:space="preserve">selected </w:t>
      </w:r>
      <w:r w:rsidR="0087370C" w:rsidRPr="00F717AC">
        <w:rPr>
          <w:rFonts w:asciiTheme="minorHAnsi" w:hAnsiTheme="minorHAnsi" w:cstheme="minorHAnsi"/>
          <w:sz w:val="22"/>
          <w:szCs w:val="22"/>
        </w:rPr>
        <w:t>facility and year.</w:t>
      </w:r>
    </w:p>
    <w:p w14:paraId="62F211D0" w14:textId="4FCA3CBB" w:rsidR="002D7D17" w:rsidRPr="009D1977" w:rsidRDefault="002D7D17">
      <w:pPr>
        <w:spacing w:after="80"/>
        <w:rPr>
          <w:rFonts w:asciiTheme="minorHAnsi" w:hAnsiTheme="minorHAnsi" w:cstheme="minorHAnsi"/>
          <w:sz w:val="20"/>
          <w:szCs w:val="20"/>
        </w:rPr>
      </w:pPr>
    </w:p>
    <w:p w14:paraId="7DEBD269" w14:textId="77777777" w:rsidR="00E20DE5" w:rsidRDefault="00635BBE">
      <w:pPr>
        <w:spacing w:after="80"/>
        <w:rPr>
          <w:rFonts w:asciiTheme="minorHAnsi" w:hAnsiTheme="minorHAnsi" w:cstheme="minorHAnsi"/>
          <w:sz w:val="22"/>
          <w:szCs w:val="22"/>
        </w:rPr>
      </w:pPr>
      <w:r>
        <w:rPr>
          <w:rFonts w:asciiTheme="minorHAnsi" w:hAnsiTheme="minorHAnsi" w:cstheme="minorHAnsi"/>
          <w:sz w:val="22"/>
          <w:szCs w:val="22"/>
        </w:rPr>
        <w:t xml:space="preserve">Once the work board is populated with the data for your facility for the chosen year, you may wish to select the five most commonly isolated species relevant to your facility and patient case mix. </w:t>
      </w:r>
    </w:p>
    <w:p w14:paraId="0FF83F7C" w14:textId="0B67B240" w:rsidR="002A7095" w:rsidRDefault="00635BBE">
      <w:pPr>
        <w:spacing w:after="80"/>
        <w:rPr>
          <w:rFonts w:asciiTheme="minorHAnsi" w:hAnsiTheme="minorHAnsi" w:cstheme="minorHAnsi"/>
          <w:sz w:val="22"/>
          <w:szCs w:val="22"/>
        </w:rPr>
      </w:pPr>
      <w:r>
        <w:rPr>
          <w:rFonts w:asciiTheme="minorHAnsi" w:hAnsiTheme="minorHAnsi" w:cstheme="minorHAnsi"/>
          <w:sz w:val="22"/>
          <w:szCs w:val="22"/>
        </w:rPr>
        <w:t xml:space="preserve">You may select </w:t>
      </w:r>
      <w:r w:rsidR="004F2F88">
        <w:rPr>
          <w:rFonts w:asciiTheme="minorHAnsi" w:hAnsiTheme="minorHAnsi" w:cstheme="minorHAnsi"/>
          <w:sz w:val="22"/>
          <w:szCs w:val="22"/>
        </w:rPr>
        <w:t>'</w:t>
      </w:r>
      <w:r>
        <w:rPr>
          <w:rFonts w:asciiTheme="minorHAnsi" w:hAnsiTheme="minorHAnsi" w:cstheme="minorHAnsi"/>
          <w:sz w:val="22"/>
          <w:szCs w:val="22"/>
        </w:rPr>
        <w:t>Blood</w:t>
      </w:r>
      <w:r w:rsidR="004F2F88">
        <w:rPr>
          <w:rFonts w:asciiTheme="minorHAnsi" w:hAnsiTheme="minorHAnsi" w:cstheme="minorHAnsi"/>
          <w:sz w:val="22"/>
          <w:szCs w:val="22"/>
        </w:rPr>
        <w:t>'</w:t>
      </w:r>
      <w:r>
        <w:rPr>
          <w:rFonts w:asciiTheme="minorHAnsi" w:hAnsiTheme="minorHAnsi" w:cstheme="minorHAnsi"/>
          <w:sz w:val="22"/>
          <w:szCs w:val="22"/>
        </w:rPr>
        <w:t xml:space="preserve">, </w:t>
      </w:r>
      <w:r w:rsidR="004F2F88">
        <w:rPr>
          <w:rFonts w:asciiTheme="minorHAnsi" w:hAnsiTheme="minorHAnsi" w:cstheme="minorHAnsi"/>
          <w:sz w:val="22"/>
          <w:szCs w:val="22"/>
        </w:rPr>
        <w:t>'</w:t>
      </w:r>
      <w:r>
        <w:rPr>
          <w:rFonts w:asciiTheme="minorHAnsi" w:hAnsiTheme="minorHAnsi" w:cstheme="minorHAnsi"/>
          <w:sz w:val="22"/>
          <w:szCs w:val="22"/>
        </w:rPr>
        <w:t>Urine</w:t>
      </w:r>
      <w:r w:rsidR="004F2F88">
        <w:rPr>
          <w:rFonts w:asciiTheme="minorHAnsi" w:hAnsiTheme="minorHAnsi" w:cstheme="minorHAnsi"/>
          <w:sz w:val="22"/>
          <w:szCs w:val="22"/>
        </w:rPr>
        <w:t>'</w:t>
      </w:r>
      <w:r w:rsidR="002A7095">
        <w:rPr>
          <w:rFonts w:asciiTheme="minorHAnsi" w:hAnsiTheme="minorHAnsi" w:cstheme="minorHAnsi"/>
          <w:sz w:val="22"/>
          <w:szCs w:val="22"/>
        </w:rPr>
        <w:t xml:space="preserve"> or </w:t>
      </w:r>
      <w:r w:rsidR="004F2F88">
        <w:rPr>
          <w:rFonts w:asciiTheme="minorHAnsi" w:hAnsiTheme="minorHAnsi" w:cstheme="minorHAnsi"/>
          <w:sz w:val="22"/>
          <w:szCs w:val="22"/>
        </w:rPr>
        <w:t>'</w:t>
      </w:r>
      <w:r w:rsidR="002A7095">
        <w:rPr>
          <w:rFonts w:asciiTheme="minorHAnsi" w:hAnsiTheme="minorHAnsi" w:cstheme="minorHAnsi"/>
          <w:sz w:val="22"/>
          <w:szCs w:val="22"/>
        </w:rPr>
        <w:t>not Blood or Urine</w:t>
      </w:r>
      <w:r w:rsidR="004F2F88">
        <w:rPr>
          <w:rFonts w:asciiTheme="minorHAnsi" w:hAnsiTheme="minorHAnsi" w:cstheme="minorHAnsi"/>
          <w:sz w:val="22"/>
          <w:szCs w:val="22"/>
        </w:rPr>
        <w:t>'</w:t>
      </w:r>
      <w:r w:rsidR="002A7095">
        <w:rPr>
          <w:rFonts w:asciiTheme="minorHAnsi" w:hAnsiTheme="minorHAnsi" w:cstheme="minorHAnsi"/>
          <w:sz w:val="22"/>
          <w:szCs w:val="22"/>
        </w:rPr>
        <w:t xml:space="preserve"> </w:t>
      </w:r>
      <w:r w:rsidRPr="00635BBE">
        <w:rPr>
          <w:rFonts w:asciiTheme="minorHAnsi" w:hAnsiTheme="minorHAnsi" w:cstheme="minorHAnsi"/>
          <w:sz w:val="22"/>
          <w:szCs w:val="22"/>
        </w:rPr>
        <w:t>as a specimen type</w:t>
      </w:r>
      <w:r w:rsidR="00E92349">
        <w:rPr>
          <w:rFonts w:asciiTheme="minorHAnsi" w:hAnsiTheme="minorHAnsi" w:cstheme="minorHAnsi"/>
          <w:sz w:val="22"/>
          <w:szCs w:val="22"/>
        </w:rPr>
        <w:t>,</w:t>
      </w:r>
      <w:r w:rsidRPr="00635BBE">
        <w:rPr>
          <w:rFonts w:asciiTheme="minorHAnsi" w:hAnsiTheme="minorHAnsi" w:cstheme="minorHAnsi"/>
          <w:sz w:val="22"/>
          <w:szCs w:val="22"/>
        </w:rPr>
        <w:t xml:space="preserve"> </w:t>
      </w:r>
      <w:r>
        <w:rPr>
          <w:rFonts w:asciiTheme="minorHAnsi" w:hAnsiTheme="minorHAnsi" w:cstheme="minorHAnsi"/>
          <w:sz w:val="22"/>
          <w:szCs w:val="22"/>
        </w:rPr>
        <w:t>depending on the relevance to your hospital population.</w:t>
      </w:r>
    </w:p>
    <w:p w14:paraId="1A05B7CA" w14:textId="644448D5" w:rsidR="00E20DE5" w:rsidRDefault="00E20DE5">
      <w:pPr>
        <w:spacing w:after="80"/>
        <w:rPr>
          <w:rFonts w:asciiTheme="minorHAnsi" w:hAnsiTheme="minorHAnsi" w:cstheme="minorHAnsi"/>
          <w:sz w:val="22"/>
          <w:szCs w:val="22"/>
        </w:rPr>
      </w:pPr>
      <w:r>
        <w:rPr>
          <w:rFonts w:asciiTheme="minorHAnsi" w:hAnsiTheme="minorHAnsi" w:cstheme="minorHAnsi"/>
          <w:sz w:val="22"/>
          <w:szCs w:val="22"/>
        </w:rPr>
        <w:t xml:space="preserve">The work board will be automatically updated when the </w:t>
      </w:r>
      <w:r w:rsidR="004F2F88">
        <w:rPr>
          <w:rFonts w:asciiTheme="minorHAnsi" w:hAnsiTheme="minorHAnsi" w:cstheme="minorHAnsi"/>
          <w:sz w:val="22"/>
          <w:szCs w:val="22"/>
        </w:rPr>
        <w:t>data cube</w:t>
      </w:r>
      <w:r>
        <w:rPr>
          <w:rFonts w:asciiTheme="minorHAnsi" w:hAnsiTheme="minorHAnsi" w:cstheme="minorHAnsi"/>
          <w:sz w:val="22"/>
          <w:szCs w:val="22"/>
        </w:rPr>
        <w:t xml:space="preserve"> is built with the previous months’ data </w:t>
      </w:r>
      <w:r w:rsidR="004F2F88">
        <w:rPr>
          <w:rFonts w:asciiTheme="minorHAnsi" w:hAnsiTheme="minorHAnsi" w:cstheme="minorHAnsi"/>
          <w:sz w:val="22"/>
          <w:szCs w:val="22"/>
        </w:rPr>
        <w:t>(</w:t>
      </w:r>
      <w:r>
        <w:rPr>
          <w:rFonts w:asciiTheme="minorHAnsi" w:hAnsiTheme="minorHAnsi" w:cstheme="minorHAnsi"/>
          <w:sz w:val="22"/>
          <w:szCs w:val="22"/>
        </w:rPr>
        <w:t>second Tuesday of each month</w:t>
      </w:r>
      <w:r w:rsidR="004F2F88">
        <w:rPr>
          <w:rFonts w:asciiTheme="minorHAnsi" w:hAnsiTheme="minorHAnsi" w:cstheme="minorHAnsi"/>
          <w:sz w:val="22"/>
          <w:szCs w:val="22"/>
        </w:rPr>
        <w:t>)</w:t>
      </w:r>
      <w:r>
        <w:rPr>
          <w:rFonts w:asciiTheme="minorHAnsi" w:hAnsiTheme="minorHAnsi" w:cstheme="minorHAnsi"/>
          <w:sz w:val="22"/>
          <w:szCs w:val="22"/>
        </w:rPr>
        <w:t xml:space="preserve">. The workboard is dynamic and by using </w:t>
      </w:r>
      <w:r w:rsidRPr="009D1977">
        <w:rPr>
          <w:rFonts w:asciiTheme="minorHAnsi" w:hAnsiTheme="minorHAnsi" w:cstheme="minorHAnsi"/>
          <w:b/>
          <w:bCs/>
          <w:sz w:val="22"/>
          <w:szCs w:val="22"/>
        </w:rPr>
        <w:t>select highlighted member</w:t>
      </w:r>
      <w:r>
        <w:rPr>
          <w:rFonts w:asciiTheme="minorHAnsi" w:hAnsiTheme="minorHAnsi" w:cstheme="minorHAnsi"/>
          <w:sz w:val="22"/>
          <w:szCs w:val="22"/>
        </w:rPr>
        <w:t xml:space="preserve"> </w:t>
      </w:r>
      <w:r w:rsidR="009D1977">
        <w:rPr>
          <w:rFonts w:asciiTheme="minorHAnsi" w:hAnsiTheme="minorHAnsi" w:cstheme="minorHAnsi"/>
          <w:sz w:val="22"/>
          <w:szCs w:val="22"/>
        </w:rPr>
        <w:t>by</w:t>
      </w:r>
      <w:r>
        <w:rPr>
          <w:rFonts w:asciiTheme="minorHAnsi" w:hAnsiTheme="minorHAnsi" w:cstheme="minorHAnsi"/>
          <w:sz w:val="22"/>
          <w:szCs w:val="22"/>
        </w:rPr>
        <w:t xml:space="preserve"> right click</w:t>
      </w:r>
      <w:r w:rsidR="009D1977">
        <w:rPr>
          <w:rFonts w:asciiTheme="minorHAnsi" w:hAnsiTheme="minorHAnsi" w:cstheme="minorHAnsi"/>
          <w:sz w:val="22"/>
          <w:szCs w:val="22"/>
        </w:rPr>
        <w:t>ing</w:t>
      </w:r>
      <w:r>
        <w:rPr>
          <w:rFonts w:asciiTheme="minorHAnsi" w:hAnsiTheme="minorHAnsi" w:cstheme="minorHAnsi"/>
          <w:sz w:val="22"/>
          <w:szCs w:val="22"/>
        </w:rPr>
        <w:t xml:space="preserve"> on the organism or antimicrobial</w:t>
      </w:r>
      <w:r w:rsidR="009D1977">
        <w:rPr>
          <w:rFonts w:asciiTheme="minorHAnsi" w:hAnsiTheme="minorHAnsi" w:cstheme="minorHAnsi"/>
          <w:sz w:val="22"/>
          <w:szCs w:val="22"/>
        </w:rPr>
        <w:t xml:space="preserve"> you are able to make specific selections of interest.</w:t>
      </w:r>
    </w:p>
    <w:p w14:paraId="1F925A76" w14:textId="360381B9" w:rsidR="00635BBE" w:rsidRDefault="00635BBE">
      <w:pPr>
        <w:spacing w:after="80"/>
        <w:rPr>
          <w:rFonts w:asciiTheme="minorHAnsi" w:hAnsiTheme="minorHAnsi" w:cstheme="minorHAnsi"/>
          <w:sz w:val="22"/>
          <w:szCs w:val="22"/>
        </w:rPr>
      </w:pPr>
      <w:r>
        <w:rPr>
          <w:rFonts w:asciiTheme="minorHAnsi" w:hAnsiTheme="minorHAnsi" w:cstheme="minorHAnsi"/>
          <w:sz w:val="22"/>
          <w:szCs w:val="22"/>
        </w:rPr>
        <w:t xml:space="preserve">Refer to the </w:t>
      </w:r>
      <w:r w:rsidRPr="002A7095">
        <w:rPr>
          <w:rFonts w:asciiTheme="minorHAnsi" w:hAnsiTheme="minorHAnsi" w:cstheme="minorHAnsi"/>
          <w:b/>
          <w:bCs/>
          <w:sz w:val="22"/>
          <w:szCs w:val="22"/>
        </w:rPr>
        <w:t>Specification for a Hospital Cumulative Antibiogram</w:t>
      </w:r>
      <w:r>
        <w:rPr>
          <w:rFonts w:asciiTheme="minorHAnsi" w:hAnsiTheme="minorHAnsi" w:cstheme="minorHAnsi"/>
          <w:sz w:val="22"/>
          <w:szCs w:val="22"/>
        </w:rPr>
        <w:t xml:space="preserve"> published on the ACSQHC website </w:t>
      </w:r>
      <w:hyperlink r:id="rId23" w:history="1">
        <w:r w:rsidR="000A5306" w:rsidRPr="000A5306">
          <w:rPr>
            <w:rStyle w:val="Hyperlink"/>
            <w:rFonts w:asciiTheme="minorHAnsi" w:hAnsiTheme="minorHAnsi" w:cstheme="minorHAnsi"/>
            <w:sz w:val="22"/>
            <w:szCs w:val="22"/>
          </w:rPr>
          <w:t>Specification for a Hospital Cumulative Antibiogram 2019 | Australian Commission on Safety and Quality in Health Care</w:t>
        </w:r>
      </w:hyperlink>
      <w:r w:rsidR="000A5306">
        <w:rPr>
          <w:rFonts w:asciiTheme="minorHAnsi" w:hAnsiTheme="minorHAnsi" w:cstheme="minorHAnsi"/>
          <w:sz w:val="22"/>
          <w:szCs w:val="22"/>
        </w:rPr>
        <w:t xml:space="preserve"> </w:t>
      </w:r>
      <w:r>
        <w:rPr>
          <w:rFonts w:asciiTheme="minorHAnsi" w:hAnsiTheme="minorHAnsi" w:cstheme="minorHAnsi"/>
          <w:sz w:val="22"/>
          <w:szCs w:val="22"/>
        </w:rPr>
        <w:t xml:space="preserve">for guidance in </w:t>
      </w:r>
      <w:r w:rsidR="002A7095">
        <w:rPr>
          <w:rFonts w:asciiTheme="minorHAnsi" w:hAnsiTheme="minorHAnsi" w:cstheme="minorHAnsi"/>
          <w:sz w:val="22"/>
          <w:szCs w:val="22"/>
        </w:rPr>
        <w:t>creating your antibiogram</w:t>
      </w:r>
      <w:r>
        <w:rPr>
          <w:rFonts w:asciiTheme="minorHAnsi" w:hAnsiTheme="minorHAnsi" w:cstheme="minorHAnsi"/>
          <w:sz w:val="22"/>
          <w:szCs w:val="22"/>
        </w:rPr>
        <w:t>.</w:t>
      </w:r>
    </w:p>
    <w:p w14:paraId="7BA256F7" w14:textId="75DF3297" w:rsidR="002D7D17" w:rsidRDefault="002D7D17">
      <w:pPr>
        <w:spacing w:after="80"/>
        <w:rPr>
          <w:rFonts w:asciiTheme="minorHAnsi" w:hAnsiTheme="minorHAnsi" w:cstheme="minorHAnsi"/>
          <w:sz w:val="22"/>
          <w:szCs w:val="22"/>
        </w:rPr>
      </w:pPr>
      <w:r w:rsidRPr="00F717AC">
        <w:rPr>
          <w:rFonts w:asciiTheme="minorHAnsi" w:hAnsiTheme="minorHAnsi" w:cstheme="minorHAnsi"/>
          <w:sz w:val="22"/>
          <w:szCs w:val="22"/>
        </w:rPr>
        <w:t>When you scroll down on the antibiogram page</w:t>
      </w:r>
      <w:r w:rsidR="002A7095">
        <w:rPr>
          <w:rFonts w:asciiTheme="minorHAnsi" w:hAnsiTheme="minorHAnsi" w:cstheme="minorHAnsi"/>
          <w:sz w:val="22"/>
          <w:szCs w:val="22"/>
        </w:rPr>
        <w:t>,</w:t>
      </w:r>
      <w:r w:rsidRPr="00F717AC">
        <w:rPr>
          <w:rFonts w:asciiTheme="minorHAnsi" w:hAnsiTheme="minorHAnsi" w:cstheme="minorHAnsi"/>
          <w:sz w:val="22"/>
          <w:szCs w:val="22"/>
        </w:rPr>
        <w:t xml:space="preserve"> signal resistances relevant to your facility for the organisms listed below</w:t>
      </w:r>
      <w:r w:rsidR="000B7CFC">
        <w:rPr>
          <w:rFonts w:asciiTheme="minorHAnsi" w:hAnsiTheme="minorHAnsi" w:cstheme="minorHAnsi"/>
          <w:sz w:val="22"/>
          <w:szCs w:val="22"/>
        </w:rPr>
        <w:t xml:space="preserve"> will be</w:t>
      </w:r>
      <w:r w:rsidRPr="00F717AC">
        <w:rPr>
          <w:rFonts w:asciiTheme="minorHAnsi" w:hAnsiTheme="minorHAnsi" w:cstheme="minorHAnsi"/>
          <w:sz w:val="22"/>
          <w:szCs w:val="22"/>
        </w:rPr>
        <w:t xml:space="preserve"> displayed.</w:t>
      </w:r>
    </w:p>
    <w:p w14:paraId="62182CD9" w14:textId="77777777" w:rsidR="00280DD5" w:rsidRPr="00F717AC" w:rsidRDefault="00280DD5">
      <w:pPr>
        <w:spacing w:after="80"/>
        <w:rPr>
          <w:rFonts w:asciiTheme="minorHAnsi" w:hAnsiTheme="minorHAnsi" w:cstheme="minorHAnsi"/>
          <w:sz w:val="22"/>
          <w:szCs w:val="22"/>
        </w:rPr>
      </w:pPr>
    </w:p>
    <w:p w14:paraId="547D7259" w14:textId="77777777" w:rsidR="002D7D17" w:rsidRDefault="002D7D17">
      <w:pPr>
        <w:spacing w:after="80"/>
        <w:rPr>
          <w:sz w:val="20"/>
          <w:szCs w:val="20"/>
          <w:u w:val="words"/>
        </w:rPr>
      </w:pPr>
      <w:r w:rsidRPr="002D7D17">
        <w:rPr>
          <w:noProof/>
          <w:lang w:eastAsia="en-AU"/>
        </w:rPr>
        <w:lastRenderedPageBreak/>
        <w:drawing>
          <wp:inline distT="0" distB="0" distL="0" distR="0" wp14:anchorId="77A6137C" wp14:editId="6C75EDA9">
            <wp:extent cx="5699435" cy="2141220"/>
            <wp:effectExtent l="19050" t="19050" r="15875" b="11430"/>
            <wp:docPr id="11" name="Picture 11" descr="When you scroll down to antibiograms, signal resistances relevant to your facility for the organisms listed below will be displayed." title="Step 3 2nd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547" t="2051" r="1"/>
                    <a:stretch/>
                  </pic:blipFill>
                  <pic:spPr bwMode="auto">
                    <a:xfrm>
                      <a:off x="0" y="0"/>
                      <a:ext cx="5700130" cy="2141481"/>
                    </a:xfrm>
                    <a:prstGeom prst="rect">
                      <a:avLst/>
                    </a:prstGeom>
                    <a:ln>
                      <a:solidFill>
                        <a:schemeClr val="accent1">
                          <a:shade val="50000"/>
                        </a:schemeClr>
                      </a:solidFill>
                    </a:ln>
                    <a:extLst>
                      <a:ext uri="{53640926-AAD7-44D8-BBD7-CCE9431645EC}">
                        <a14:shadowObscured xmlns:a14="http://schemas.microsoft.com/office/drawing/2010/main"/>
                      </a:ext>
                    </a:extLst>
                  </pic:spPr>
                </pic:pic>
              </a:graphicData>
            </a:graphic>
          </wp:inline>
        </w:drawing>
      </w:r>
    </w:p>
    <w:p w14:paraId="6DEA0D05" w14:textId="7DBF98D4" w:rsidR="007F0A7D" w:rsidRDefault="007F0A7D" w:rsidP="002A7095">
      <w:pPr>
        <w:spacing w:after="80"/>
        <w:rPr>
          <w:rFonts w:asciiTheme="minorHAnsi" w:hAnsiTheme="minorHAnsi" w:cstheme="minorHAnsi"/>
          <w:sz w:val="22"/>
          <w:szCs w:val="22"/>
        </w:rPr>
      </w:pPr>
      <w:r>
        <w:rPr>
          <w:rFonts w:asciiTheme="minorHAnsi" w:hAnsiTheme="minorHAnsi" w:cstheme="minorHAnsi"/>
          <w:sz w:val="22"/>
          <w:szCs w:val="22"/>
        </w:rPr>
        <w:t>Notes:</w:t>
      </w:r>
    </w:p>
    <w:p w14:paraId="20DF5AB9" w14:textId="0FBFB707" w:rsidR="002A7095" w:rsidRPr="009D1977" w:rsidRDefault="002A7095" w:rsidP="009D1977">
      <w:pPr>
        <w:pStyle w:val="ListParagraph"/>
        <w:numPr>
          <w:ilvl w:val="0"/>
          <w:numId w:val="34"/>
        </w:numPr>
        <w:spacing w:after="80"/>
        <w:ind w:left="426"/>
        <w:rPr>
          <w:rFonts w:asciiTheme="minorHAnsi" w:hAnsiTheme="minorHAnsi" w:cstheme="minorHAnsi"/>
          <w:sz w:val="22"/>
          <w:szCs w:val="22"/>
        </w:rPr>
      </w:pPr>
      <w:r w:rsidRPr="009D1977">
        <w:rPr>
          <w:rFonts w:asciiTheme="minorHAnsi" w:hAnsiTheme="minorHAnsi" w:cstheme="minorHAnsi"/>
          <w:sz w:val="22"/>
          <w:szCs w:val="22"/>
        </w:rPr>
        <w:t>These values will only appear on your antibiogram if the phenotype is reported with an additional descriptor such as MRSA, VRE, ESBL or CPE for the organism</w:t>
      </w:r>
      <w:r w:rsidR="004F2F88" w:rsidRPr="009D1977">
        <w:rPr>
          <w:rFonts w:asciiTheme="minorHAnsi" w:hAnsiTheme="minorHAnsi" w:cstheme="minorHAnsi"/>
          <w:sz w:val="22"/>
          <w:szCs w:val="22"/>
        </w:rPr>
        <w:t xml:space="preserve"> (</w:t>
      </w:r>
      <w:r w:rsidR="009D1977">
        <w:rPr>
          <w:rFonts w:asciiTheme="minorHAnsi" w:hAnsiTheme="minorHAnsi" w:cstheme="minorHAnsi"/>
          <w:sz w:val="22"/>
          <w:szCs w:val="22"/>
        </w:rPr>
        <w:t>e.g.</w:t>
      </w:r>
      <w:r w:rsidR="004F2F88" w:rsidRPr="009D1977">
        <w:rPr>
          <w:rFonts w:asciiTheme="minorHAnsi" w:hAnsiTheme="minorHAnsi" w:cstheme="minorHAnsi"/>
          <w:sz w:val="22"/>
          <w:szCs w:val="22"/>
        </w:rPr>
        <w:t xml:space="preserve"> </w:t>
      </w:r>
      <w:r w:rsidR="004F2F88" w:rsidRPr="009D1977">
        <w:rPr>
          <w:rFonts w:asciiTheme="minorHAnsi" w:hAnsiTheme="minorHAnsi" w:cstheme="minorHAnsi"/>
          <w:i/>
          <w:iCs/>
          <w:sz w:val="22"/>
          <w:szCs w:val="22"/>
        </w:rPr>
        <w:t>Staphylococcus aureus</w:t>
      </w:r>
      <w:r w:rsidR="004F2F88" w:rsidRPr="009D1977">
        <w:rPr>
          <w:rFonts w:asciiTheme="minorHAnsi" w:hAnsiTheme="minorHAnsi" w:cstheme="minorHAnsi"/>
          <w:sz w:val="22"/>
          <w:szCs w:val="22"/>
        </w:rPr>
        <w:t xml:space="preserve"> (MRSA)</w:t>
      </w:r>
      <w:r w:rsidRPr="009D1977">
        <w:rPr>
          <w:rFonts w:asciiTheme="minorHAnsi" w:hAnsiTheme="minorHAnsi" w:cstheme="minorHAnsi"/>
          <w:sz w:val="22"/>
          <w:szCs w:val="22"/>
        </w:rPr>
        <w:t xml:space="preserve">. If the phenotype is not reported then a “0” will be returned for the % susceptibility and count. </w:t>
      </w:r>
    </w:p>
    <w:p w14:paraId="33A81CD0" w14:textId="1E271618" w:rsidR="002A7095" w:rsidRPr="009D1977" w:rsidRDefault="002A7095" w:rsidP="009D1977">
      <w:pPr>
        <w:pStyle w:val="ListParagraph"/>
        <w:numPr>
          <w:ilvl w:val="0"/>
          <w:numId w:val="34"/>
        </w:numPr>
        <w:spacing w:after="80"/>
        <w:ind w:left="426"/>
        <w:rPr>
          <w:rFonts w:asciiTheme="minorHAnsi" w:hAnsiTheme="minorHAnsi" w:cstheme="minorHAnsi"/>
          <w:sz w:val="22"/>
          <w:szCs w:val="22"/>
        </w:rPr>
      </w:pPr>
      <w:r w:rsidRPr="009D1977">
        <w:rPr>
          <w:rFonts w:asciiTheme="minorHAnsi" w:hAnsiTheme="minorHAnsi" w:cstheme="minorHAnsi"/>
          <w:sz w:val="22"/>
          <w:szCs w:val="22"/>
        </w:rPr>
        <w:t xml:space="preserve">While </w:t>
      </w:r>
      <w:r w:rsidR="007F0A7D" w:rsidRPr="009D1977">
        <w:rPr>
          <w:rFonts w:asciiTheme="minorHAnsi" w:hAnsiTheme="minorHAnsi" w:cstheme="minorHAnsi"/>
          <w:sz w:val="22"/>
          <w:szCs w:val="22"/>
        </w:rPr>
        <w:t>beta</w:t>
      </w:r>
      <w:r w:rsidRPr="009D1977">
        <w:rPr>
          <w:rFonts w:asciiTheme="minorHAnsi" w:hAnsiTheme="minorHAnsi" w:cstheme="minorHAnsi"/>
          <w:sz w:val="22"/>
          <w:szCs w:val="22"/>
        </w:rPr>
        <w:t>-haemolytic streptococci appear on the report it is noted that they are not signal resistances but of interest to Q</w:t>
      </w:r>
      <w:r w:rsidR="007F0A7D" w:rsidRPr="009D1977">
        <w:rPr>
          <w:rFonts w:asciiTheme="minorHAnsi" w:hAnsiTheme="minorHAnsi" w:cstheme="minorHAnsi"/>
          <w:sz w:val="22"/>
          <w:szCs w:val="22"/>
        </w:rPr>
        <w:t xml:space="preserve">ueensland </w:t>
      </w:r>
      <w:r w:rsidRPr="009D1977">
        <w:rPr>
          <w:rFonts w:asciiTheme="minorHAnsi" w:hAnsiTheme="minorHAnsi" w:cstheme="minorHAnsi"/>
          <w:sz w:val="22"/>
          <w:szCs w:val="22"/>
        </w:rPr>
        <w:t>H</w:t>
      </w:r>
      <w:r w:rsidR="007F0A7D" w:rsidRPr="009D1977">
        <w:rPr>
          <w:rFonts w:asciiTheme="minorHAnsi" w:hAnsiTheme="minorHAnsi" w:cstheme="minorHAnsi"/>
          <w:sz w:val="22"/>
          <w:szCs w:val="22"/>
        </w:rPr>
        <w:t>ealth</w:t>
      </w:r>
      <w:r w:rsidRPr="009D1977">
        <w:rPr>
          <w:rFonts w:asciiTheme="minorHAnsi" w:hAnsiTheme="minorHAnsi" w:cstheme="minorHAnsi"/>
          <w:sz w:val="22"/>
          <w:szCs w:val="22"/>
        </w:rPr>
        <w:t xml:space="preserve"> users.</w:t>
      </w:r>
    </w:p>
    <w:p w14:paraId="5366147A" w14:textId="1BB57327" w:rsidR="002A7095" w:rsidRPr="00145DD0" w:rsidRDefault="002A7095" w:rsidP="009D1977">
      <w:pPr>
        <w:pStyle w:val="ListParagraph"/>
        <w:numPr>
          <w:ilvl w:val="0"/>
          <w:numId w:val="34"/>
        </w:numPr>
        <w:tabs>
          <w:tab w:val="left" w:pos="709"/>
        </w:tabs>
        <w:spacing w:after="60"/>
        <w:ind w:left="426"/>
        <w:rPr>
          <w:rFonts w:asciiTheme="minorHAnsi" w:hAnsiTheme="minorHAnsi" w:cstheme="minorHAnsi"/>
        </w:rPr>
      </w:pPr>
      <w:r w:rsidRPr="00145DD0">
        <w:rPr>
          <w:rFonts w:asciiTheme="minorHAnsi" w:hAnsiTheme="minorHAnsi" w:cstheme="minorHAnsi"/>
          <w:i/>
        </w:rPr>
        <w:t>Streptococcus pneumoniae</w:t>
      </w:r>
      <w:r w:rsidRPr="00145DD0">
        <w:rPr>
          <w:rFonts w:asciiTheme="minorHAnsi" w:hAnsiTheme="minorHAnsi" w:cstheme="minorHAnsi"/>
        </w:rPr>
        <w:t xml:space="preserve"> with a penicillin MIC </w:t>
      </w:r>
      <w:r w:rsidR="007F0A7D" w:rsidRPr="00145DD0">
        <w:rPr>
          <w:rFonts w:asciiTheme="minorHAnsi" w:hAnsiTheme="minorHAnsi" w:cstheme="minorHAnsi"/>
        </w:rPr>
        <w:t>&gt;</w:t>
      </w:r>
      <w:r w:rsidRPr="00145DD0">
        <w:rPr>
          <w:rFonts w:asciiTheme="minorHAnsi" w:hAnsiTheme="minorHAnsi" w:cstheme="minorHAnsi"/>
        </w:rPr>
        <w:t>0.06</w:t>
      </w:r>
      <w:r w:rsidR="007F0A7D" w:rsidRPr="00145DD0">
        <w:rPr>
          <w:rFonts w:asciiTheme="minorHAnsi" w:hAnsiTheme="minorHAnsi" w:cstheme="minorHAnsi"/>
        </w:rPr>
        <w:t xml:space="preserve"> </w:t>
      </w:r>
      <w:r w:rsidRPr="00145DD0">
        <w:rPr>
          <w:rFonts w:asciiTheme="minorHAnsi" w:hAnsiTheme="minorHAnsi" w:cstheme="minorHAnsi"/>
        </w:rPr>
        <w:t xml:space="preserve">mg/L; these </w:t>
      </w:r>
      <w:r w:rsidR="00B56E1E" w:rsidRPr="00145DD0">
        <w:rPr>
          <w:rFonts w:asciiTheme="minorHAnsi" w:hAnsiTheme="minorHAnsi" w:cstheme="minorHAnsi"/>
        </w:rPr>
        <w:t>are</w:t>
      </w:r>
      <w:r w:rsidRPr="00145DD0">
        <w:rPr>
          <w:rFonts w:asciiTheme="minorHAnsi" w:hAnsiTheme="minorHAnsi" w:cstheme="minorHAnsi"/>
        </w:rPr>
        <w:t xml:space="preserve"> categorised as I </w:t>
      </w:r>
      <w:r w:rsidR="00B56E1E" w:rsidRPr="00145DD0">
        <w:rPr>
          <w:rFonts w:asciiTheme="minorHAnsi" w:hAnsiTheme="minorHAnsi" w:cstheme="minorHAnsi"/>
        </w:rPr>
        <w:t xml:space="preserve">(CLSI, or </w:t>
      </w:r>
      <w:r w:rsidR="00594DCB">
        <w:rPr>
          <w:rFonts w:asciiTheme="minorHAnsi" w:hAnsiTheme="minorHAnsi" w:cstheme="minorHAnsi"/>
        </w:rPr>
        <w:t>susceptible,</w:t>
      </w:r>
      <w:r w:rsidR="00B56E1E" w:rsidRPr="00145DD0">
        <w:rPr>
          <w:rFonts w:asciiTheme="minorHAnsi" w:hAnsiTheme="minorHAnsi" w:cstheme="minorHAnsi"/>
        </w:rPr>
        <w:t xml:space="preserve"> increased exposure (EUCAST) </w:t>
      </w:r>
      <w:r w:rsidRPr="00145DD0">
        <w:rPr>
          <w:rFonts w:asciiTheme="minorHAnsi" w:hAnsiTheme="minorHAnsi" w:cstheme="minorHAnsi"/>
        </w:rPr>
        <w:t>and R (MIC &gt;2 mg/L) making reference in the commentary that breakpoints for meningitis</w:t>
      </w:r>
      <w:r w:rsidR="00177469" w:rsidRPr="00145DD0">
        <w:rPr>
          <w:rFonts w:asciiTheme="minorHAnsi" w:hAnsiTheme="minorHAnsi" w:cstheme="minorHAnsi"/>
        </w:rPr>
        <w:t xml:space="preserve"> and infections other than meningitis differ</w:t>
      </w:r>
      <w:r w:rsidR="009D1977" w:rsidRPr="00145DD0">
        <w:rPr>
          <w:rFonts w:asciiTheme="minorHAnsi" w:hAnsiTheme="minorHAnsi" w:cstheme="minorHAnsi"/>
        </w:rPr>
        <w:t>)</w:t>
      </w:r>
    </w:p>
    <w:p w14:paraId="6B98A149" w14:textId="77777777" w:rsidR="00EB0216" w:rsidRPr="009D1977" w:rsidRDefault="00EB0216">
      <w:pPr>
        <w:spacing w:after="80"/>
        <w:rPr>
          <w:rFonts w:asciiTheme="minorHAnsi" w:hAnsiTheme="minorHAnsi" w:cstheme="minorHAnsi"/>
          <w:sz w:val="20"/>
          <w:szCs w:val="20"/>
          <w:u w:val="words"/>
        </w:rPr>
      </w:pPr>
    </w:p>
    <w:p w14:paraId="59706F5E" w14:textId="77777777" w:rsidR="00EB0216" w:rsidRPr="009D1977" w:rsidRDefault="00EB0216">
      <w:pPr>
        <w:spacing w:after="80"/>
        <w:rPr>
          <w:rFonts w:asciiTheme="minorHAnsi" w:hAnsiTheme="minorHAnsi" w:cstheme="minorHAnsi"/>
          <w:sz w:val="20"/>
          <w:szCs w:val="20"/>
          <w:u w:val="words"/>
        </w:rPr>
      </w:pPr>
    </w:p>
    <w:p w14:paraId="496D611C" w14:textId="77777777" w:rsidR="00EB0216" w:rsidRDefault="00EB0216">
      <w:pPr>
        <w:spacing w:after="80"/>
      </w:pPr>
      <w:r>
        <w:rPr>
          <w:noProof/>
          <w:color w:val="FF0000"/>
          <w:sz w:val="22"/>
          <w:szCs w:val="22"/>
          <w:lang w:eastAsia="en-AU"/>
        </w:rPr>
        <mc:AlternateContent>
          <mc:Choice Requires="wps">
            <w:drawing>
              <wp:anchor distT="0" distB="0" distL="114300" distR="114300" simplePos="0" relativeHeight="251661312" behindDoc="0" locked="0" layoutInCell="1" allowOverlap="1" wp14:anchorId="60922F90" wp14:editId="09D4EF2A">
                <wp:simplePos x="0" y="0"/>
                <wp:positionH relativeFrom="column">
                  <wp:posOffset>-165847</wp:posOffset>
                </wp:positionH>
                <wp:positionV relativeFrom="paragraph">
                  <wp:posOffset>91253</wp:posOffset>
                </wp:positionV>
                <wp:extent cx="457200" cy="452718"/>
                <wp:effectExtent l="0" t="0" r="19050" b="24130"/>
                <wp:wrapNone/>
                <wp:docPr id="14" name="Flowchart: Connector 14" title="Step 4"/>
                <wp:cNvGraphicFramePr/>
                <a:graphic xmlns:a="http://schemas.openxmlformats.org/drawingml/2006/main">
                  <a:graphicData uri="http://schemas.microsoft.com/office/word/2010/wordprocessingShape">
                    <wps:wsp>
                      <wps:cNvSpPr/>
                      <wps:spPr>
                        <a:xfrm>
                          <a:off x="0" y="0"/>
                          <a:ext cx="457200" cy="452718"/>
                        </a:xfrm>
                        <a:prstGeom prst="flowChartConnector">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38ACC31E" id="Flowchart: Connector 14" o:spid="_x0000_s1026" type="#_x0000_t120" alt="Title: Step 4" style="position:absolute;margin-left:-13.05pt;margin-top:7.2pt;width:36pt;height:3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" filled="f" strokecolor="red" strokeweight="1pt"/>
            </w:pict>
          </mc:Fallback>
        </mc:AlternateContent>
      </w:r>
    </w:p>
    <w:p w14:paraId="04334199" w14:textId="1E9C6377" w:rsidR="00915ED7" w:rsidRPr="00F717AC" w:rsidRDefault="00915ED7">
      <w:pPr>
        <w:spacing w:after="80"/>
        <w:rPr>
          <w:rFonts w:asciiTheme="minorHAnsi" w:hAnsiTheme="minorHAnsi" w:cstheme="minorHAnsi"/>
          <w:noProof/>
          <w:sz w:val="22"/>
          <w:szCs w:val="22"/>
        </w:rPr>
      </w:pPr>
      <w:r>
        <w:rPr>
          <w:noProof/>
          <w:color w:val="FF0000"/>
          <w:sz w:val="22"/>
          <w:szCs w:val="22"/>
          <w:lang w:eastAsia="en-AU"/>
        </w:rPr>
        <mc:AlternateContent>
          <mc:Choice Requires="wps">
            <w:drawing>
              <wp:anchor distT="0" distB="0" distL="114300" distR="114300" simplePos="0" relativeHeight="251663360" behindDoc="0" locked="0" layoutInCell="1" allowOverlap="1" wp14:anchorId="672B3B41" wp14:editId="13C48D26">
                <wp:simplePos x="0" y="0"/>
                <wp:positionH relativeFrom="column">
                  <wp:posOffset>2384612</wp:posOffset>
                </wp:positionH>
                <wp:positionV relativeFrom="paragraph">
                  <wp:posOffset>152064</wp:posOffset>
                </wp:positionV>
                <wp:extent cx="524435" cy="461682"/>
                <wp:effectExtent l="38100" t="0" r="28575" b="52705"/>
                <wp:wrapNone/>
                <wp:docPr id="17" name="Straight Arrow Connector 17" descr="Arrow points to Cloud icon" title="Arrow"/>
                <wp:cNvGraphicFramePr/>
                <a:graphic xmlns:a="http://schemas.openxmlformats.org/drawingml/2006/main">
                  <a:graphicData uri="http://schemas.microsoft.com/office/word/2010/wordprocessingShape">
                    <wps:wsp>
                      <wps:cNvCnPr/>
                      <wps:spPr>
                        <a:xfrm flipH="1">
                          <a:off x="0" y="0"/>
                          <a:ext cx="524435" cy="4616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630C4711" id="_x0000_t32" coordsize="21600,21600" o:spt="32" o:oned="t" path="m,l21600,21600e" filled="f">
                <v:path arrowok="t" fillok="f" o:connecttype="none"/>
                <o:lock v:ext="edit" shapetype="t"/>
              </v:shapetype>
              <v:shape id="Straight Arrow Connector 17" o:spid="_x0000_s1026" type="#_x0000_t32" alt="Title: Arrow - Description: Arrow points to Cloud icon" style="position:absolute;margin-left:187.75pt;margin-top:11.95pt;width:41.3pt;height:36.3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" strokecolor="#107199 [3044]">
                <v:stroke endarrow="block"/>
              </v:shape>
            </w:pict>
          </mc:Fallback>
        </mc:AlternateContent>
      </w:r>
      <w:r w:rsidR="002A7095">
        <w:rPr>
          <w:noProof/>
          <w:color w:val="FF0000"/>
          <w:sz w:val="22"/>
          <w:szCs w:val="22"/>
        </w:rPr>
        <w:t>4</w:t>
      </w:r>
      <w:r>
        <w:rPr>
          <w:noProof/>
          <w:color w:val="FF0000"/>
          <w:sz w:val="22"/>
          <w:szCs w:val="22"/>
        </w:rPr>
        <w:tab/>
      </w:r>
      <w:r w:rsidRPr="00F717AC">
        <w:rPr>
          <w:rFonts w:asciiTheme="minorHAnsi" w:hAnsiTheme="minorHAnsi" w:cstheme="minorHAnsi"/>
          <w:noProof/>
          <w:sz w:val="22"/>
          <w:szCs w:val="22"/>
        </w:rPr>
        <w:t>To export this image click on the cloud symbol on the application bar:</w:t>
      </w:r>
    </w:p>
    <w:p w14:paraId="3D683691" w14:textId="77777777" w:rsidR="00915ED7" w:rsidRPr="00F717AC" w:rsidRDefault="00915ED7">
      <w:pPr>
        <w:spacing w:after="80"/>
        <w:rPr>
          <w:rFonts w:asciiTheme="minorHAnsi" w:hAnsiTheme="minorHAnsi" w:cstheme="minorHAnsi"/>
          <w:noProof/>
          <w:sz w:val="22"/>
          <w:szCs w:val="22"/>
        </w:rPr>
      </w:pPr>
    </w:p>
    <w:p w14:paraId="6202240D" w14:textId="77777777" w:rsidR="00915ED7" w:rsidRDefault="00915ED7">
      <w:pPr>
        <w:spacing w:after="80"/>
        <w:rPr>
          <w:noProof/>
          <w:sz w:val="22"/>
          <w:szCs w:val="22"/>
        </w:rPr>
      </w:pPr>
    </w:p>
    <w:p w14:paraId="072DFC97" w14:textId="77777777" w:rsidR="00A83D78" w:rsidRDefault="00915ED7">
      <w:pPr>
        <w:spacing w:after="80"/>
        <w:rPr>
          <w:rFonts w:asciiTheme="minorHAnsi" w:hAnsiTheme="minorHAnsi" w:cs="Arial"/>
          <w:b/>
          <w:bCs/>
          <w:iCs/>
          <w:kern w:val="28"/>
          <w:sz w:val="22"/>
          <w:szCs w:val="22"/>
          <w:lang w:eastAsia="en-AU"/>
        </w:rPr>
      </w:pPr>
      <w:r>
        <w:rPr>
          <w:noProof/>
          <w:lang w:eastAsia="en-AU"/>
        </w:rPr>
        <mc:AlternateContent>
          <mc:Choice Requires="wps">
            <w:drawing>
              <wp:anchor distT="0" distB="0" distL="114300" distR="114300" simplePos="0" relativeHeight="251662336" behindDoc="0" locked="0" layoutInCell="1" allowOverlap="1" wp14:anchorId="41C3CDB2" wp14:editId="55A5C380">
                <wp:simplePos x="0" y="0"/>
                <wp:positionH relativeFrom="column">
                  <wp:posOffset>2240766</wp:posOffset>
                </wp:positionH>
                <wp:positionV relativeFrom="paragraph">
                  <wp:posOffset>5715</wp:posOffset>
                </wp:positionV>
                <wp:extent cx="188259" cy="210297"/>
                <wp:effectExtent l="0" t="0" r="21590" b="18415"/>
                <wp:wrapNone/>
                <wp:docPr id="16" name="Rectangle 16" title="Red square highlighting cloud icon"/>
                <wp:cNvGraphicFramePr/>
                <a:graphic xmlns:a="http://schemas.openxmlformats.org/drawingml/2006/main">
                  <a:graphicData uri="http://schemas.microsoft.com/office/word/2010/wordprocessingShape">
                    <wps:wsp>
                      <wps:cNvSpPr/>
                      <wps:spPr>
                        <a:xfrm>
                          <a:off x="0" y="0"/>
                          <a:ext cx="188259" cy="210297"/>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3B18E36" id="Rectangle 16" o:spid="_x0000_s1026" alt="Title: Red square highlighting cloud icon" style="position:absolute;margin-left:176.45pt;margin-top:.45pt;width:14.8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" filled="f" strokecolor="red" strokeweight="1pt"/>
            </w:pict>
          </mc:Fallback>
        </mc:AlternateContent>
      </w:r>
      <w:r w:rsidRPr="00915ED7">
        <w:rPr>
          <w:noProof/>
          <w:lang w:eastAsia="en-AU"/>
        </w:rPr>
        <w:drawing>
          <wp:inline distT="0" distB="0" distL="0" distR="0" wp14:anchorId="78B7490B" wp14:editId="6924B9EC">
            <wp:extent cx="5731510" cy="1016635"/>
            <wp:effectExtent l="19050" t="19050" r="21590" b="12065"/>
            <wp:docPr id="15" name="Picture 15" descr="This image shows how to export data using the cloud symbol" title="Step 4 OrgTRx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016635"/>
                    </a:xfrm>
                    <a:prstGeom prst="rect">
                      <a:avLst/>
                    </a:prstGeom>
                    <a:ln>
                      <a:solidFill>
                        <a:schemeClr val="tx1"/>
                      </a:solidFill>
                    </a:ln>
                  </pic:spPr>
                </pic:pic>
              </a:graphicData>
            </a:graphic>
          </wp:inline>
        </w:drawing>
      </w:r>
    </w:p>
    <w:p w14:paraId="0A3FD59F" w14:textId="77777777" w:rsidR="00915ED7" w:rsidRDefault="00915ED7">
      <w:pPr>
        <w:spacing w:after="80"/>
        <w:rPr>
          <w:rFonts w:asciiTheme="minorHAnsi" w:hAnsiTheme="minorHAnsi" w:cs="Arial"/>
          <w:b/>
          <w:bCs/>
          <w:iCs/>
          <w:kern w:val="28"/>
          <w:sz w:val="22"/>
          <w:szCs w:val="22"/>
          <w:lang w:eastAsia="en-AU"/>
        </w:rPr>
      </w:pPr>
    </w:p>
    <w:p w14:paraId="6E297EEF" w14:textId="77777777" w:rsidR="00A61A00" w:rsidRDefault="00A61A00">
      <w:pPr>
        <w:spacing w:after="80"/>
        <w:rPr>
          <w:rFonts w:asciiTheme="minorHAnsi" w:hAnsiTheme="minorHAnsi" w:cs="Arial"/>
          <w:iCs/>
          <w:kern w:val="28"/>
          <w:sz w:val="22"/>
          <w:szCs w:val="22"/>
          <w:lang w:eastAsia="en-AU"/>
        </w:rPr>
      </w:pPr>
      <w:r>
        <w:rPr>
          <w:rFonts w:asciiTheme="minorHAnsi" w:hAnsiTheme="minorHAnsi" w:cs="Arial"/>
          <w:iCs/>
          <w:kern w:val="28"/>
          <w:sz w:val="22"/>
          <w:szCs w:val="22"/>
          <w:lang w:eastAsia="en-AU"/>
        </w:rPr>
        <w:br w:type="page"/>
      </w:r>
    </w:p>
    <w:p w14:paraId="53AFC322" w14:textId="7E46463A" w:rsidR="004E61B2" w:rsidRDefault="004E61B2">
      <w:pPr>
        <w:spacing w:after="80"/>
        <w:rPr>
          <w:rFonts w:asciiTheme="minorHAnsi" w:hAnsiTheme="minorHAnsi" w:cs="Arial"/>
          <w:b/>
          <w:bCs/>
          <w:iCs/>
          <w:kern w:val="28"/>
          <w:sz w:val="22"/>
          <w:szCs w:val="22"/>
          <w:lang w:eastAsia="en-AU"/>
        </w:rPr>
      </w:pPr>
    </w:p>
    <w:p w14:paraId="690123D7" w14:textId="5BEC9974" w:rsidR="004E61B2" w:rsidRDefault="00B410A1">
      <w:pPr>
        <w:spacing w:after="80"/>
        <w:rPr>
          <w:rFonts w:asciiTheme="minorHAnsi" w:hAnsiTheme="minorHAnsi" w:cs="Arial"/>
          <w:b/>
          <w:bCs/>
          <w:iCs/>
          <w:kern w:val="28"/>
          <w:sz w:val="22"/>
          <w:szCs w:val="22"/>
          <w:lang w:eastAsia="en-AU"/>
        </w:rPr>
      </w:pPr>
      <w:r>
        <w:rPr>
          <w:rFonts w:asciiTheme="minorHAnsi" w:hAnsiTheme="minorHAnsi" w:cs="Arial"/>
          <w:b/>
          <w:bCs/>
          <w:iCs/>
          <w:noProof/>
          <w:kern w:val="28"/>
          <w:sz w:val="22"/>
          <w:szCs w:val="22"/>
          <w:lang w:eastAsia="en-AU"/>
        </w:rPr>
        <mc:AlternateContent>
          <mc:Choice Requires="wps">
            <w:drawing>
              <wp:anchor distT="0" distB="0" distL="114300" distR="114300" simplePos="0" relativeHeight="251669504" behindDoc="0" locked="0" layoutInCell="1" allowOverlap="1" wp14:anchorId="1EC7D09B" wp14:editId="354E9922">
                <wp:simplePos x="0" y="0"/>
                <wp:positionH relativeFrom="column">
                  <wp:posOffset>19050</wp:posOffset>
                </wp:positionH>
                <wp:positionV relativeFrom="paragraph">
                  <wp:posOffset>287655</wp:posOffset>
                </wp:positionV>
                <wp:extent cx="2161540" cy="180975"/>
                <wp:effectExtent l="0" t="0" r="10160" b="28575"/>
                <wp:wrapNone/>
                <wp:docPr id="13" name="Rectangle 13"/>
                <wp:cNvGraphicFramePr/>
                <a:graphic xmlns:a="http://schemas.openxmlformats.org/drawingml/2006/main">
                  <a:graphicData uri="http://schemas.microsoft.com/office/word/2010/wordprocessingShape">
                    <wps:wsp>
                      <wps:cNvSpPr/>
                      <wps:spPr>
                        <a:xfrm>
                          <a:off x="0" y="0"/>
                          <a:ext cx="216154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66FB2759" id="Rectangle 13" o:spid="_x0000_s1026" style="position:absolute;margin-left:1.5pt;margin-top:22.65pt;width:170.2pt;height:1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" filled="f" strokecolor="#c00000" strokeweight="2pt"/>
            </w:pict>
          </mc:Fallback>
        </mc:AlternateContent>
      </w:r>
      <w:r w:rsidR="004E61B2" w:rsidRPr="004E61B2">
        <w:rPr>
          <w:rFonts w:asciiTheme="minorHAnsi" w:hAnsiTheme="minorHAnsi" w:cs="Arial"/>
          <w:b/>
          <w:bCs/>
          <w:iCs/>
          <w:noProof/>
          <w:kern w:val="28"/>
          <w:sz w:val="22"/>
          <w:szCs w:val="22"/>
          <w:lang w:eastAsia="en-AU"/>
        </w:rPr>
        <w:drawing>
          <wp:inline distT="0" distB="0" distL="0" distR="0" wp14:anchorId="10AE30D2" wp14:editId="18F693F1">
            <wp:extent cx="2161540" cy="2415618"/>
            <wp:effectExtent l="19050" t="19050" r="10160"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992" t="1934"/>
                    <a:stretch/>
                  </pic:blipFill>
                  <pic:spPr bwMode="auto">
                    <a:xfrm>
                      <a:off x="0" y="0"/>
                      <a:ext cx="2171409" cy="2426647"/>
                    </a:xfrm>
                    <a:prstGeom prst="rect">
                      <a:avLst/>
                    </a:prstGeom>
                    <a:ln w="19050" cap="flat" cmpd="sng" algn="ctr">
                      <a:solidFill>
                        <a:srgbClr val="1178A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B1D3843" w14:textId="77777777" w:rsidR="00915ED7" w:rsidRDefault="00915ED7">
      <w:pPr>
        <w:spacing w:after="80"/>
        <w:rPr>
          <w:rFonts w:asciiTheme="minorHAnsi" w:hAnsiTheme="minorHAnsi" w:cs="Arial"/>
          <w:b/>
          <w:bCs/>
          <w:iCs/>
          <w:kern w:val="28"/>
          <w:sz w:val="22"/>
          <w:szCs w:val="22"/>
          <w:lang w:eastAsia="en-AU"/>
        </w:rPr>
      </w:pPr>
    </w:p>
    <w:p w14:paraId="2B045967" w14:textId="73F759B4" w:rsidR="001C747F" w:rsidRDefault="003B0A5F">
      <w:pPr>
        <w:spacing w:after="80"/>
        <w:rPr>
          <w:rFonts w:asciiTheme="minorHAnsi" w:hAnsiTheme="minorHAnsi" w:cs="Arial"/>
          <w:iCs/>
          <w:kern w:val="28"/>
          <w:sz w:val="22"/>
          <w:szCs w:val="22"/>
          <w:lang w:eastAsia="en-AU"/>
        </w:rPr>
      </w:pPr>
      <w:r w:rsidRPr="00A61A00">
        <w:rPr>
          <w:rFonts w:asciiTheme="minorHAnsi" w:hAnsiTheme="minorHAnsi" w:cs="Arial"/>
          <w:iCs/>
          <w:kern w:val="28"/>
          <w:sz w:val="22"/>
          <w:szCs w:val="22"/>
          <w:lang w:eastAsia="en-AU"/>
        </w:rPr>
        <w:t xml:space="preserve">Using the option </w:t>
      </w:r>
      <w:r w:rsidRPr="00A61A00">
        <w:rPr>
          <w:rFonts w:asciiTheme="minorHAnsi" w:hAnsiTheme="minorHAnsi" w:cs="Arial"/>
          <w:b/>
          <w:bCs/>
          <w:iCs/>
          <w:kern w:val="28"/>
          <w:sz w:val="22"/>
          <w:szCs w:val="22"/>
          <w:lang w:eastAsia="en-AU"/>
        </w:rPr>
        <w:t xml:space="preserve">Workboard </w:t>
      </w:r>
      <w:r w:rsidR="00DF0448">
        <w:rPr>
          <w:rFonts w:asciiTheme="minorHAnsi" w:hAnsiTheme="minorHAnsi" w:cs="Arial"/>
          <w:b/>
          <w:bCs/>
          <w:iCs/>
          <w:kern w:val="28"/>
          <w:sz w:val="22"/>
          <w:szCs w:val="22"/>
          <w:lang w:eastAsia="en-AU"/>
        </w:rPr>
        <w:t>PDF in a Dashboard layout</w:t>
      </w:r>
      <w:r w:rsidRPr="00A61A00">
        <w:rPr>
          <w:rFonts w:asciiTheme="minorHAnsi" w:hAnsiTheme="minorHAnsi" w:cs="Arial"/>
          <w:iCs/>
          <w:kern w:val="28"/>
          <w:sz w:val="22"/>
          <w:szCs w:val="22"/>
          <w:lang w:eastAsia="en-AU"/>
        </w:rPr>
        <w:t xml:space="preserve"> above it is possible to </w:t>
      </w:r>
      <w:r w:rsidR="00915ED7" w:rsidRPr="00915ED7">
        <w:rPr>
          <w:rFonts w:asciiTheme="minorHAnsi" w:hAnsiTheme="minorHAnsi" w:cs="Arial"/>
          <w:iCs/>
          <w:kern w:val="28"/>
          <w:sz w:val="22"/>
          <w:szCs w:val="22"/>
          <w:lang w:eastAsia="en-AU"/>
        </w:rPr>
        <w:t xml:space="preserve">copy and paste this image into a report or a </w:t>
      </w:r>
      <w:r w:rsidR="001C747F">
        <w:rPr>
          <w:rFonts w:asciiTheme="minorHAnsi" w:hAnsiTheme="minorHAnsi" w:cs="Arial"/>
          <w:iCs/>
          <w:kern w:val="28"/>
          <w:sz w:val="22"/>
          <w:szCs w:val="22"/>
          <w:lang w:eastAsia="en-AU"/>
        </w:rPr>
        <w:t>P</w:t>
      </w:r>
      <w:r w:rsidR="00915ED7" w:rsidRPr="00915ED7">
        <w:rPr>
          <w:rFonts w:asciiTheme="minorHAnsi" w:hAnsiTheme="minorHAnsi" w:cs="Arial"/>
          <w:iCs/>
          <w:kern w:val="28"/>
          <w:sz w:val="22"/>
          <w:szCs w:val="22"/>
          <w:lang w:eastAsia="en-AU"/>
        </w:rPr>
        <w:t>ower</w:t>
      </w:r>
      <w:r w:rsidR="001C747F">
        <w:rPr>
          <w:rFonts w:asciiTheme="minorHAnsi" w:hAnsiTheme="minorHAnsi" w:cs="Arial"/>
          <w:iCs/>
          <w:kern w:val="28"/>
          <w:sz w:val="22"/>
          <w:szCs w:val="22"/>
          <w:lang w:eastAsia="en-AU"/>
        </w:rPr>
        <w:t>P</w:t>
      </w:r>
      <w:r w:rsidR="00915ED7" w:rsidRPr="00915ED7">
        <w:rPr>
          <w:rFonts w:asciiTheme="minorHAnsi" w:hAnsiTheme="minorHAnsi" w:cs="Arial"/>
          <w:iCs/>
          <w:kern w:val="28"/>
          <w:sz w:val="22"/>
          <w:szCs w:val="22"/>
          <w:lang w:eastAsia="en-AU"/>
        </w:rPr>
        <w:t>oint presentation as required.</w:t>
      </w:r>
    </w:p>
    <w:p w14:paraId="60E69005" w14:textId="77777777" w:rsidR="00B831DC" w:rsidRDefault="00B831DC">
      <w:pPr>
        <w:spacing w:after="80"/>
        <w:rPr>
          <w:rFonts w:asciiTheme="minorHAnsi" w:hAnsiTheme="minorHAnsi" w:cs="Arial"/>
          <w:iCs/>
          <w:kern w:val="28"/>
          <w:sz w:val="22"/>
          <w:szCs w:val="22"/>
          <w:lang w:eastAsia="en-AU"/>
        </w:rPr>
      </w:pPr>
    </w:p>
    <w:p w14:paraId="63559952" w14:textId="47F1D82E" w:rsidR="00B831DC" w:rsidRDefault="003B0A5F">
      <w:pPr>
        <w:spacing w:after="80"/>
        <w:rPr>
          <w:rFonts w:asciiTheme="minorHAnsi" w:hAnsiTheme="minorHAnsi" w:cs="Arial"/>
          <w:iCs/>
          <w:kern w:val="28"/>
          <w:sz w:val="22"/>
          <w:szCs w:val="22"/>
          <w:lang w:eastAsia="en-AU"/>
        </w:rPr>
      </w:pPr>
      <w:r>
        <w:rPr>
          <w:rFonts w:asciiTheme="minorHAnsi" w:hAnsiTheme="minorHAnsi" w:cs="Arial"/>
          <w:iCs/>
          <w:kern w:val="28"/>
          <w:sz w:val="22"/>
          <w:szCs w:val="22"/>
          <w:lang w:eastAsia="en-AU"/>
        </w:rPr>
        <w:t>It is also possible to</w:t>
      </w:r>
      <w:r w:rsidR="00A83455">
        <w:rPr>
          <w:rFonts w:asciiTheme="minorHAnsi" w:hAnsiTheme="minorHAnsi" w:cs="Arial"/>
          <w:iCs/>
          <w:kern w:val="28"/>
          <w:sz w:val="22"/>
          <w:szCs w:val="22"/>
          <w:lang w:eastAsia="en-AU"/>
        </w:rPr>
        <w:t xml:space="preserve"> </w:t>
      </w:r>
      <w:r w:rsidR="00900FCA">
        <w:rPr>
          <w:rFonts w:asciiTheme="minorHAnsi" w:hAnsiTheme="minorHAnsi" w:cs="Arial"/>
          <w:iCs/>
          <w:kern w:val="28"/>
          <w:sz w:val="22"/>
          <w:szCs w:val="22"/>
          <w:lang w:eastAsia="en-AU"/>
        </w:rPr>
        <w:t xml:space="preserve">capture this </w:t>
      </w:r>
      <w:r w:rsidR="00A83455">
        <w:rPr>
          <w:rFonts w:asciiTheme="minorHAnsi" w:hAnsiTheme="minorHAnsi" w:cs="Arial"/>
          <w:iCs/>
          <w:kern w:val="28"/>
          <w:sz w:val="22"/>
          <w:szCs w:val="22"/>
          <w:lang w:eastAsia="en-AU"/>
        </w:rPr>
        <w:t xml:space="preserve">view </w:t>
      </w:r>
      <w:r w:rsidR="00900FCA">
        <w:rPr>
          <w:rFonts w:asciiTheme="minorHAnsi" w:hAnsiTheme="minorHAnsi" w:cs="Arial"/>
          <w:iCs/>
          <w:kern w:val="28"/>
          <w:sz w:val="22"/>
          <w:szCs w:val="22"/>
          <w:lang w:eastAsia="en-AU"/>
        </w:rPr>
        <w:t xml:space="preserve">using the </w:t>
      </w:r>
      <w:r w:rsidRPr="003B0A5F">
        <w:rPr>
          <w:rFonts w:asciiTheme="minorHAnsi" w:hAnsiTheme="minorHAnsi" w:cs="Arial"/>
          <w:b/>
          <w:bCs/>
          <w:iCs/>
          <w:kern w:val="28"/>
          <w:sz w:val="22"/>
          <w:szCs w:val="22"/>
          <w:lang w:eastAsia="en-AU"/>
        </w:rPr>
        <w:t>W</w:t>
      </w:r>
      <w:r w:rsidR="00900FCA" w:rsidRPr="003B0A5F">
        <w:rPr>
          <w:rFonts w:asciiTheme="minorHAnsi" w:hAnsiTheme="minorHAnsi" w:cs="Arial"/>
          <w:b/>
          <w:bCs/>
          <w:iCs/>
          <w:kern w:val="28"/>
          <w:sz w:val="22"/>
          <w:szCs w:val="22"/>
          <w:lang w:eastAsia="en-AU"/>
        </w:rPr>
        <w:t>orkboard PDF</w:t>
      </w:r>
      <w:r w:rsidR="008E2364">
        <w:rPr>
          <w:rFonts w:asciiTheme="minorHAnsi" w:hAnsiTheme="minorHAnsi" w:cs="Arial"/>
          <w:iCs/>
          <w:kern w:val="28"/>
          <w:sz w:val="22"/>
          <w:szCs w:val="22"/>
          <w:lang w:eastAsia="en-AU"/>
        </w:rPr>
        <w:t xml:space="preserve"> </w:t>
      </w:r>
      <w:r w:rsidR="00900FCA">
        <w:rPr>
          <w:rFonts w:asciiTheme="minorHAnsi" w:hAnsiTheme="minorHAnsi" w:cs="Arial"/>
          <w:iCs/>
          <w:kern w:val="28"/>
          <w:sz w:val="22"/>
          <w:szCs w:val="22"/>
          <w:lang w:eastAsia="en-AU"/>
        </w:rPr>
        <w:t xml:space="preserve">option, however the image is split between several page and not as easy to </w:t>
      </w:r>
      <w:r w:rsidR="00A83455">
        <w:rPr>
          <w:rFonts w:asciiTheme="minorHAnsi" w:hAnsiTheme="minorHAnsi" w:cs="Arial"/>
          <w:iCs/>
          <w:kern w:val="28"/>
          <w:sz w:val="22"/>
          <w:szCs w:val="22"/>
          <w:lang w:eastAsia="en-AU"/>
        </w:rPr>
        <w:t>include</w:t>
      </w:r>
      <w:r w:rsidR="00900FCA">
        <w:rPr>
          <w:rFonts w:asciiTheme="minorHAnsi" w:hAnsiTheme="minorHAnsi" w:cs="Arial"/>
          <w:iCs/>
          <w:kern w:val="28"/>
          <w:sz w:val="22"/>
          <w:szCs w:val="22"/>
          <w:lang w:eastAsia="en-AU"/>
        </w:rPr>
        <w:t xml:space="preserve"> in a </w:t>
      </w:r>
      <w:r w:rsidR="00177469">
        <w:rPr>
          <w:rFonts w:asciiTheme="minorHAnsi" w:hAnsiTheme="minorHAnsi" w:cs="Arial"/>
          <w:iCs/>
          <w:kern w:val="28"/>
          <w:sz w:val="22"/>
          <w:szCs w:val="22"/>
          <w:lang w:eastAsia="en-AU"/>
        </w:rPr>
        <w:t>P</w:t>
      </w:r>
      <w:r w:rsidR="00900FCA">
        <w:rPr>
          <w:rFonts w:asciiTheme="minorHAnsi" w:hAnsiTheme="minorHAnsi" w:cs="Arial"/>
          <w:iCs/>
          <w:kern w:val="28"/>
          <w:sz w:val="22"/>
          <w:szCs w:val="22"/>
          <w:lang w:eastAsia="en-AU"/>
        </w:rPr>
        <w:t>ower</w:t>
      </w:r>
      <w:r w:rsidR="00177469">
        <w:rPr>
          <w:rFonts w:asciiTheme="minorHAnsi" w:hAnsiTheme="minorHAnsi" w:cs="Arial"/>
          <w:iCs/>
          <w:kern w:val="28"/>
          <w:sz w:val="22"/>
          <w:szCs w:val="22"/>
          <w:lang w:eastAsia="en-AU"/>
        </w:rPr>
        <w:t>P</w:t>
      </w:r>
      <w:r w:rsidR="00900FCA">
        <w:rPr>
          <w:rFonts w:asciiTheme="minorHAnsi" w:hAnsiTheme="minorHAnsi" w:cs="Arial"/>
          <w:iCs/>
          <w:kern w:val="28"/>
          <w:sz w:val="22"/>
          <w:szCs w:val="22"/>
          <w:lang w:eastAsia="en-AU"/>
        </w:rPr>
        <w:t>oint presentation</w:t>
      </w:r>
      <w:r w:rsidR="00A83455">
        <w:rPr>
          <w:rFonts w:asciiTheme="minorHAnsi" w:hAnsiTheme="minorHAnsi" w:cs="Arial"/>
          <w:iCs/>
          <w:kern w:val="28"/>
          <w:sz w:val="22"/>
          <w:szCs w:val="22"/>
          <w:lang w:eastAsia="en-AU"/>
        </w:rPr>
        <w:t xml:space="preserve"> but maybe more appropriate for a report</w:t>
      </w:r>
      <w:r w:rsidR="00900FCA">
        <w:rPr>
          <w:rFonts w:asciiTheme="minorHAnsi" w:hAnsiTheme="minorHAnsi" w:cs="Arial"/>
          <w:iCs/>
          <w:kern w:val="28"/>
          <w:sz w:val="22"/>
          <w:szCs w:val="22"/>
          <w:lang w:eastAsia="en-AU"/>
        </w:rPr>
        <w:t>.</w:t>
      </w:r>
    </w:p>
    <w:p w14:paraId="1C7DAEF8" w14:textId="3D9B32FA" w:rsidR="00B831DC" w:rsidRDefault="00B831DC">
      <w:pPr>
        <w:spacing w:after="80"/>
        <w:rPr>
          <w:rFonts w:asciiTheme="minorHAnsi" w:hAnsiTheme="minorHAnsi" w:cs="Arial"/>
          <w:iCs/>
          <w:kern w:val="28"/>
          <w:sz w:val="22"/>
          <w:szCs w:val="22"/>
          <w:lang w:eastAsia="en-AU"/>
        </w:rPr>
      </w:pPr>
    </w:p>
    <w:sectPr w:rsidR="00B831DC" w:rsidSect="00F5269A">
      <w:headerReference w:type="default" r:id="rId27"/>
      <w:footerReference w:type="defaul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3CB79" w14:textId="77777777" w:rsidR="00B7123D" w:rsidRDefault="00B7123D" w:rsidP="000B0274">
      <w:r>
        <w:separator/>
      </w:r>
    </w:p>
  </w:endnote>
  <w:endnote w:type="continuationSeparator" w:id="0">
    <w:p w14:paraId="0E41B383" w14:textId="77777777" w:rsidR="00B7123D" w:rsidRDefault="00B7123D"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2951C" w14:textId="089D8EC9" w:rsidR="009B053D" w:rsidRPr="00F57148" w:rsidRDefault="009F4997" w:rsidP="00882B5B">
    <w:pPr>
      <w:pStyle w:val="Footer"/>
    </w:pPr>
    <w:r>
      <w:t xml:space="preserve">QRG – </w:t>
    </w:r>
    <w:r w:rsidR="00033A93">
      <w:t>Antibiogram</w:t>
    </w:r>
    <w:r w:rsidR="004653DD">
      <w:t xml:space="preserve"> – April 2022</w:t>
    </w:r>
    <w:r w:rsidR="005B1C6D">
      <w:tab/>
    </w:r>
    <w:r w:rsidR="009B053D">
      <w:tab/>
    </w:r>
    <w:r w:rsidR="009B053D" w:rsidRPr="00F57148">
      <w:fldChar w:fldCharType="begin"/>
    </w:r>
    <w:r w:rsidR="009B053D" w:rsidRPr="00F57148">
      <w:instrText xml:space="preserve"> PAGE   \* MERGEFORMAT </w:instrText>
    </w:r>
    <w:r w:rsidR="009B053D" w:rsidRPr="00F57148">
      <w:fldChar w:fldCharType="separate"/>
    </w:r>
    <w:r w:rsidR="00DC0157">
      <w:rPr>
        <w:noProof/>
      </w:rPr>
      <w:t>3</w:t>
    </w:r>
    <w:r w:rsidR="009B053D" w:rsidRPr="00F57148">
      <w:rPr>
        <w:noProof/>
      </w:rPr>
      <w:fldChar w:fldCharType="end"/>
    </w:r>
  </w:p>
  <w:p w14:paraId="26BEF9D6" w14:textId="77777777" w:rsidR="009B053D" w:rsidRDefault="009B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AA368" w14:textId="77777777" w:rsidR="008A58F9" w:rsidRPr="006803BA" w:rsidRDefault="006803BA" w:rsidP="000B0274">
    <w:r w:rsidRPr="006803BA">
      <w:t>Insert title</w:t>
    </w:r>
    <w:r>
      <w:tab/>
    </w:r>
    <w:r>
      <w:tab/>
    </w:r>
    <w:r w:rsidRPr="006803BA">
      <w:fldChar w:fldCharType="begin"/>
    </w:r>
    <w:r w:rsidRPr="006803BA">
      <w:instrText xml:space="preserve"> PAGE   \* MERGEFORMAT </w:instrText>
    </w:r>
    <w:r w:rsidRPr="006803BA">
      <w:fldChar w:fldCharType="separate"/>
    </w:r>
    <w:r>
      <w:rPr>
        <w:noProof/>
      </w:rPr>
      <w:t>0</w:t>
    </w:r>
    <w:r w:rsidRPr="006803BA">
      <w:rPr>
        <w:noProof/>
      </w:rPr>
      <w:fldChar w:fldCharType="end"/>
    </w:r>
  </w:p>
  <w:p w14:paraId="65ABB651" w14:textId="77777777" w:rsidR="008A58F9" w:rsidRDefault="008A58F9" w:rsidP="000B02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39063" w14:textId="77777777" w:rsidR="00B7123D" w:rsidRDefault="00B7123D" w:rsidP="000B0274">
      <w:r>
        <w:separator/>
      </w:r>
    </w:p>
  </w:footnote>
  <w:footnote w:type="continuationSeparator" w:id="0">
    <w:p w14:paraId="37A7B84C" w14:textId="77777777" w:rsidR="00B7123D" w:rsidRDefault="00B7123D"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20F0" w14:textId="77777777" w:rsidR="00F50309" w:rsidRDefault="00F50309" w:rsidP="00F50309">
    <w:pPr>
      <w:pStyle w:val="Header"/>
      <w:tabs>
        <w:tab w:val="right" w:pos="10206"/>
      </w:tabs>
    </w:pPr>
    <w:r>
      <w:rPr>
        <w:rFonts w:cs="Arial"/>
        <w:noProof/>
        <w:sz w:val="44"/>
        <w:szCs w:val="44"/>
      </w:rPr>
      <w:drawing>
        <wp:inline distT="0" distB="0" distL="0" distR="0" wp14:anchorId="5FD78C21" wp14:editId="65AC8D41">
          <wp:extent cx="4634865" cy="654050"/>
          <wp:effectExtent l="0" t="0" r="0" b="0"/>
          <wp:docPr id="335" name="Picture 335" title="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4865" cy="654050"/>
                  </a:xfrm>
                  <a:prstGeom prst="rect">
                    <a:avLst/>
                  </a:prstGeom>
                  <a:noFill/>
                  <a:ln>
                    <a:noFill/>
                  </a:ln>
                </pic:spPr>
              </pic:pic>
            </a:graphicData>
          </a:graphic>
        </wp:inline>
      </w:drawing>
    </w:r>
    <w:r>
      <w:rPr>
        <w:noProof/>
      </w:rPr>
      <w:tab/>
    </w:r>
    <w:r>
      <w:rPr>
        <w:noProof/>
      </w:rPr>
      <w:drawing>
        <wp:inline distT="0" distB="0" distL="0" distR="0" wp14:anchorId="6DB426C9" wp14:editId="2CEA989A">
          <wp:extent cx="685800" cy="867410"/>
          <wp:effectExtent l="0" t="0" r="0" b="8890"/>
          <wp:docPr id="334" name="Picture 334" title="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867410"/>
                  </a:xfrm>
                  <a:prstGeom prst="rect">
                    <a:avLst/>
                  </a:prstGeom>
                  <a:noFill/>
                  <a:ln>
                    <a:noFill/>
                  </a:ln>
                </pic:spPr>
              </pic:pic>
            </a:graphicData>
          </a:graphic>
        </wp:inline>
      </w:drawing>
    </w:r>
  </w:p>
  <w:p w14:paraId="71137F8F" w14:textId="77777777" w:rsidR="00F50309" w:rsidRDefault="00F50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66F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89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9C9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8B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EF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B50516"/>
    <w:multiLevelType w:val="hybridMultilevel"/>
    <w:tmpl w:val="08620684"/>
    <w:lvl w:ilvl="0" w:tplc="03F29B4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FB06255"/>
    <w:multiLevelType w:val="hybridMultilevel"/>
    <w:tmpl w:val="3EF0F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432FC0"/>
    <w:multiLevelType w:val="hybridMultilevel"/>
    <w:tmpl w:val="22381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4C484F"/>
    <w:multiLevelType w:val="multilevel"/>
    <w:tmpl w:val="EABE25FA"/>
    <w:numStyleLink w:val="Listbullets"/>
  </w:abstractNum>
  <w:abstractNum w:abstractNumId="2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44A408AD"/>
    <w:multiLevelType w:val="hybridMultilevel"/>
    <w:tmpl w:val="E090AC16"/>
    <w:lvl w:ilvl="0" w:tplc="AE1E3F7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584B0D"/>
    <w:multiLevelType w:val="hybridMultilevel"/>
    <w:tmpl w:val="D952A9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6C73D1"/>
    <w:multiLevelType w:val="hybridMultilevel"/>
    <w:tmpl w:val="DE724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9C5E5E"/>
    <w:multiLevelType w:val="hybridMultilevel"/>
    <w:tmpl w:val="F4F851B8"/>
    <w:lvl w:ilvl="0" w:tplc="B9C08356">
      <w:start w:val="1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86F54"/>
    <w:multiLevelType w:val="hybridMultilevel"/>
    <w:tmpl w:val="3604B9BC"/>
    <w:lvl w:ilvl="0" w:tplc="E2AC71A4">
      <w:numFmt w:val="bullet"/>
      <w:lvlText w:val="–"/>
      <w:lvlJc w:val="left"/>
      <w:pPr>
        <w:ind w:left="1080" w:hanging="360"/>
      </w:pPr>
      <w:rPr>
        <w:rFonts w:ascii="Arial" w:eastAsia="Times New Roman"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B794773"/>
    <w:multiLevelType w:val="multilevel"/>
    <w:tmpl w:val="0C09001D"/>
    <w:numStyleLink w:val="Bullet"/>
  </w:abstractNum>
  <w:abstractNum w:abstractNumId="30" w15:restartNumberingAfterBreak="0">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31" w15:restartNumberingAfterBreak="0">
    <w:nsid w:val="78F17C0D"/>
    <w:multiLevelType w:val="hybridMultilevel"/>
    <w:tmpl w:val="AEEAF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4B0938"/>
    <w:multiLevelType w:val="hybridMultilevel"/>
    <w:tmpl w:val="B5D088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6"/>
  </w:num>
  <w:num w:numId="3">
    <w:abstractNumId w:val="11"/>
  </w:num>
  <w:num w:numId="4">
    <w:abstractNumId w:val="10"/>
  </w:num>
  <w:num w:numId="5">
    <w:abstractNumId w:val="19"/>
  </w:num>
  <w:num w:numId="6">
    <w:abstractNumId w:val="14"/>
  </w:num>
  <w:num w:numId="7">
    <w:abstractNumId w:val="12"/>
  </w:num>
  <w:num w:numId="8">
    <w:abstractNumId w:val="20"/>
  </w:num>
  <w:num w:numId="9">
    <w:abstractNumId w:val="24"/>
  </w:num>
  <w:num w:numId="10">
    <w:abstractNumId w:val="10"/>
  </w:num>
  <w:num w:numId="11">
    <w:abstractNumId w:val="30"/>
  </w:num>
  <w:num w:numId="12">
    <w:abstractNumId w:val="22"/>
  </w:num>
  <w:num w:numId="13">
    <w:abstractNumId w:val="29"/>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23"/>
  </w:num>
  <w:num w:numId="27">
    <w:abstractNumId w:val="21"/>
  </w:num>
  <w:num w:numId="28">
    <w:abstractNumId w:val="16"/>
  </w:num>
  <w:num w:numId="29">
    <w:abstractNumId w:val="28"/>
  </w:num>
  <w:num w:numId="30">
    <w:abstractNumId w:val="25"/>
  </w:num>
  <w:num w:numId="31">
    <w:abstractNumId w:val="32"/>
  </w:num>
  <w:num w:numId="32">
    <w:abstractNumId w:val="18"/>
  </w:num>
  <w:num w:numId="33">
    <w:abstractNumId w:val="3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9D"/>
    <w:rsid w:val="00003743"/>
    <w:rsid w:val="000068A7"/>
    <w:rsid w:val="0001287D"/>
    <w:rsid w:val="0002399D"/>
    <w:rsid w:val="000241A2"/>
    <w:rsid w:val="00025BC7"/>
    <w:rsid w:val="0003186E"/>
    <w:rsid w:val="0003259B"/>
    <w:rsid w:val="00033A93"/>
    <w:rsid w:val="00033E50"/>
    <w:rsid w:val="0004150D"/>
    <w:rsid w:val="00043671"/>
    <w:rsid w:val="0006145E"/>
    <w:rsid w:val="00061BD0"/>
    <w:rsid w:val="000626D9"/>
    <w:rsid w:val="00065218"/>
    <w:rsid w:val="00067456"/>
    <w:rsid w:val="00072800"/>
    <w:rsid w:val="00073837"/>
    <w:rsid w:val="0008181C"/>
    <w:rsid w:val="00084C71"/>
    <w:rsid w:val="000911C6"/>
    <w:rsid w:val="000A3571"/>
    <w:rsid w:val="000A389D"/>
    <w:rsid w:val="000A3F0D"/>
    <w:rsid w:val="000A5306"/>
    <w:rsid w:val="000B0274"/>
    <w:rsid w:val="000B62BF"/>
    <w:rsid w:val="000B64AB"/>
    <w:rsid w:val="000B7CFC"/>
    <w:rsid w:val="000C1DD4"/>
    <w:rsid w:val="000D017D"/>
    <w:rsid w:val="000E0236"/>
    <w:rsid w:val="000E2F2E"/>
    <w:rsid w:val="00100267"/>
    <w:rsid w:val="00106F65"/>
    <w:rsid w:val="001214CB"/>
    <w:rsid w:val="00140719"/>
    <w:rsid w:val="00140A23"/>
    <w:rsid w:val="00145DD0"/>
    <w:rsid w:val="00150D72"/>
    <w:rsid w:val="00161168"/>
    <w:rsid w:val="0016254E"/>
    <w:rsid w:val="00163375"/>
    <w:rsid w:val="00165461"/>
    <w:rsid w:val="00177469"/>
    <w:rsid w:val="00177A8A"/>
    <w:rsid w:val="001818FE"/>
    <w:rsid w:val="001921ED"/>
    <w:rsid w:val="001A1324"/>
    <w:rsid w:val="001A6C6B"/>
    <w:rsid w:val="001B1762"/>
    <w:rsid w:val="001B2076"/>
    <w:rsid w:val="001B3443"/>
    <w:rsid w:val="001B508D"/>
    <w:rsid w:val="001C5C9C"/>
    <w:rsid w:val="001C747F"/>
    <w:rsid w:val="001D2621"/>
    <w:rsid w:val="001D488C"/>
    <w:rsid w:val="001D70D4"/>
    <w:rsid w:val="001D7EBC"/>
    <w:rsid w:val="001E1042"/>
    <w:rsid w:val="001E77C4"/>
    <w:rsid w:val="001F13B2"/>
    <w:rsid w:val="001F1F63"/>
    <w:rsid w:val="001F4E29"/>
    <w:rsid w:val="001F7C9A"/>
    <w:rsid w:val="00204565"/>
    <w:rsid w:val="0021024A"/>
    <w:rsid w:val="002263E3"/>
    <w:rsid w:val="0023037D"/>
    <w:rsid w:val="00234CD2"/>
    <w:rsid w:val="00237ADF"/>
    <w:rsid w:val="00245D81"/>
    <w:rsid w:val="00250B88"/>
    <w:rsid w:val="00254695"/>
    <w:rsid w:val="00255596"/>
    <w:rsid w:val="00256012"/>
    <w:rsid w:val="00260B6D"/>
    <w:rsid w:val="00261F43"/>
    <w:rsid w:val="002652F2"/>
    <w:rsid w:val="00266240"/>
    <w:rsid w:val="002662B4"/>
    <w:rsid w:val="00267635"/>
    <w:rsid w:val="00267999"/>
    <w:rsid w:val="00270D19"/>
    <w:rsid w:val="00280DD5"/>
    <w:rsid w:val="00281FD4"/>
    <w:rsid w:val="00282634"/>
    <w:rsid w:val="00286510"/>
    <w:rsid w:val="002A3798"/>
    <w:rsid w:val="002A7095"/>
    <w:rsid w:val="002B1594"/>
    <w:rsid w:val="002C372B"/>
    <w:rsid w:val="002C668D"/>
    <w:rsid w:val="002C6AF0"/>
    <w:rsid w:val="002D1D41"/>
    <w:rsid w:val="002D229F"/>
    <w:rsid w:val="002D315C"/>
    <w:rsid w:val="002D32F0"/>
    <w:rsid w:val="002D46FB"/>
    <w:rsid w:val="002D7D17"/>
    <w:rsid w:val="002E4723"/>
    <w:rsid w:val="002F0417"/>
    <w:rsid w:val="002F3AE3"/>
    <w:rsid w:val="00300976"/>
    <w:rsid w:val="00304703"/>
    <w:rsid w:val="0030786C"/>
    <w:rsid w:val="00312A62"/>
    <w:rsid w:val="00314E3C"/>
    <w:rsid w:val="00316683"/>
    <w:rsid w:val="003177CF"/>
    <w:rsid w:val="00320B94"/>
    <w:rsid w:val="00342B6F"/>
    <w:rsid w:val="00353F08"/>
    <w:rsid w:val="00360728"/>
    <w:rsid w:val="00362047"/>
    <w:rsid w:val="003634B2"/>
    <w:rsid w:val="00370D78"/>
    <w:rsid w:val="00375BA6"/>
    <w:rsid w:val="003850EF"/>
    <w:rsid w:val="003873C6"/>
    <w:rsid w:val="00387ADF"/>
    <w:rsid w:val="00395C83"/>
    <w:rsid w:val="003A38CC"/>
    <w:rsid w:val="003A3A8C"/>
    <w:rsid w:val="003B0A5F"/>
    <w:rsid w:val="003C0DC1"/>
    <w:rsid w:val="003C2624"/>
    <w:rsid w:val="003C297A"/>
    <w:rsid w:val="003C456F"/>
    <w:rsid w:val="003C7E6F"/>
    <w:rsid w:val="003D17F9"/>
    <w:rsid w:val="003D3047"/>
    <w:rsid w:val="003D437B"/>
    <w:rsid w:val="003E1A0C"/>
    <w:rsid w:val="003E76C8"/>
    <w:rsid w:val="003F2308"/>
    <w:rsid w:val="003F2F64"/>
    <w:rsid w:val="003F3503"/>
    <w:rsid w:val="00402476"/>
    <w:rsid w:val="00404297"/>
    <w:rsid w:val="00405CB5"/>
    <w:rsid w:val="00411931"/>
    <w:rsid w:val="00411B81"/>
    <w:rsid w:val="00412E9D"/>
    <w:rsid w:val="00416655"/>
    <w:rsid w:val="004207B5"/>
    <w:rsid w:val="00447D31"/>
    <w:rsid w:val="004614BD"/>
    <w:rsid w:val="004634F7"/>
    <w:rsid w:val="004653DD"/>
    <w:rsid w:val="00470AB8"/>
    <w:rsid w:val="0047746B"/>
    <w:rsid w:val="0048272A"/>
    <w:rsid w:val="004839DF"/>
    <w:rsid w:val="004867E2"/>
    <w:rsid w:val="00486826"/>
    <w:rsid w:val="00486A3B"/>
    <w:rsid w:val="00491B92"/>
    <w:rsid w:val="00495242"/>
    <w:rsid w:val="00497F74"/>
    <w:rsid w:val="004A0670"/>
    <w:rsid w:val="004A07C3"/>
    <w:rsid w:val="004A1F44"/>
    <w:rsid w:val="004B0260"/>
    <w:rsid w:val="004B2999"/>
    <w:rsid w:val="004B6528"/>
    <w:rsid w:val="004C081F"/>
    <w:rsid w:val="004C1878"/>
    <w:rsid w:val="004C56AA"/>
    <w:rsid w:val="004D10D3"/>
    <w:rsid w:val="004D13A7"/>
    <w:rsid w:val="004D7F42"/>
    <w:rsid w:val="004E3DBA"/>
    <w:rsid w:val="004E539A"/>
    <w:rsid w:val="004E58C1"/>
    <w:rsid w:val="004E61B2"/>
    <w:rsid w:val="004F2F88"/>
    <w:rsid w:val="00502973"/>
    <w:rsid w:val="00506F53"/>
    <w:rsid w:val="005118D7"/>
    <w:rsid w:val="0052107C"/>
    <w:rsid w:val="005221B7"/>
    <w:rsid w:val="00526A69"/>
    <w:rsid w:val="00532820"/>
    <w:rsid w:val="00537FE7"/>
    <w:rsid w:val="00542DF5"/>
    <w:rsid w:val="00544A4E"/>
    <w:rsid w:val="005500B1"/>
    <w:rsid w:val="00552A78"/>
    <w:rsid w:val="00553CF7"/>
    <w:rsid w:val="00553E33"/>
    <w:rsid w:val="00561053"/>
    <w:rsid w:val="0056318C"/>
    <w:rsid w:val="00566B97"/>
    <w:rsid w:val="00566ECA"/>
    <w:rsid w:val="00567756"/>
    <w:rsid w:val="005830A8"/>
    <w:rsid w:val="005834EA"/>
    <w:rsid w:val="00586A3C"/>
    <w:rsid w:val="00594DCB"/>
    <w:rsid w:val="0059724C"/>
    <w:rsid w:val="005B0B5B"/>
    <w:rsid w:val="005B1C6D"/>
    <w:rsid w:val="005B3C2D"/>
    <w:rsid w:val="005B3E5A"/>
    <w:rsid w:val="005B781A"/>
    <w:rsid w:val="005C1496"/>
    <w:rsid w:val="005C6AAE"/>
    <w:rsid w:val="005E1640"/>
    <w:rsid w:val="005E2614"/>
    <w:rsid w:val="006001EE"/>
    <w:rsid w:val="00600367"/>
    <w:rsid w:val="006021A2"/>
    <w:rsid w:val="006027DA"/>
    <w:rsid w:val="00607B0B"/>
    <w:rsid w:val="0061511F"/>
    <w:rsid w:val="006178D1"/>
    <w:rsid w:val="00617D74"/>
    <w:rsid w:val="006340AD"/>
    <w:rsid w:val="00635BBE"/>
    <w:rsid w:val="00637536"/>
    <w:rsid w:val="00637E9E"/>
    <w:rsid w:val="0064185D"/>
    <w:rsid w:val="00646F15"/>
    <w:rsid w:val="00652D35"/>
    <w:rsid w:val="0066180F"/>
    <w:rsid w:val="006707B5"/>
    <w:rsid w:val="00673FE4"/>
    <w:rsid w:val="006803BA"/>
    <w:rsid w:val="00687093"/>
    <w:rsid w:val="00687AF8"/>
    <w:rsid w:val="0069681E"/>
    <w:rsid w:val="006C52BA"/>
    <w:rsid w:val="006E1D07"/>
    <w:rsid w:val="006E688D"/>
    <w:rsid w:val="006F46C5"/>
    <w:rsid w:val="006F4DB7"/>
    <w:rsid w:val="006F5A83"/>
    <w:rsid w:val="007028EC"/>
    <w:rsid w:val="0070703E"/>
    <w:rsid w:val="0071637F"/>
    <w:rsid w:val="007222D4"/>
    <w:rsid w:val="007360BF"/>
    <w:rsid w:val="00743FAF"/>
    <w:rsid w:val="0075294F"/>
    <w:rsid w:val="007545C7"/>
    <w:rsid w:val="00754DA4"/>
    <w:rsid w:val="0076005C"/>
    <w:rsid w:val="007635C1"/>
    <w:rsid w:val="007668BD"/>
    <w:rsid w:val="00766B42"/>
    <w:rsid w:val="00780364"/>
    <w:rsid w:val="0078070C"/>
    <w:rsid w:val="00784541"/>
    <w:rsid w:val="007968CC"/>
    <w:rsid w:val="00796FB7"/>
    <w:rsid w:val="007A318C"/>
    <w:rsid w:val="007A3C52"/>
    <w:rsid w:val="007A6EF2"/>
    <w:rsid w:val="007B04A9"/>
    <w:rsid w:val="007B16AC"/>
    <w:rsid w:val="007B1799"/>
    <w:rsid w:val="007C5EAD"/>
    <w:rsid w:val="007D523F"/>
    <w:rsid w:val="007E000D"/>
    <w:rsid w:val="007F0A7D"/>
    <w:rsid w:val="007F2BAE"/>
    <w:rsid w:val="007F40CF"/>
    <w:rsid w:val="00807410"/>
    <w:rsid w:val="008105B8"/>
    <w:rsid w:val="008223C8"/>
    <w:rsid w:val="008264EB"/>
    <w:rsid w:val="00827924"/>
    <w:rsid w:val="00830756"/>
    <w:rsid w:val="00835082"/>
    <w:rsid w:val="008374B0"/>
    <w:rsid w:val="00857AE0"/>
    <w:rsid w:val="00861380"/>
    <w:rsid w:val="0087370C"/>
    <w:rsid w:val="00882B5B"/>
    <w:rsid w:val="008863B0"/>
    <w:rsid w:val="00891C7D"/>
    <w:rsid w:val="00893EBA"/>
    <w:rsid w:val="008962F0"/>
    <w:rsid w:val="008A58F9"/>
    <w:rsid w:val="008B44BF"/>
    <w:rsid w:val="008C00BE"/>
    <w:rsid w:val="008C301C"/>
    <w:rsid w:val="008C6BB3"/>
    <w:rsid w:val="008D49F9"/>
    <w:rsid w:val="008E04D7"/>
    <w:rsid w:val="008E2364"/>
    <w:rsid w:val="008E3C37"/>
    <w:rsid w:val="008E5D6A"/>
    <w:rsid w:val="008F0513"/>
    <w:rsid w:val="008F401A"/>
    <w:rsid w:val="00900FCA"/>
    <w:rsid w:val="009102F1"/>
    <w:rsid w:val="0091137C"/>
    <w:rsid w:val="00912A57"/>
    <w:rsid w:val="00915ED7"/>
    <w:rsid w:val="00930C60"/>
    <w:rsid w:val="009331FE"/>
    <w:rsid w:val="009337FE"/>
    <w:rsid w:val="00936D07"/>
    <w:rsid w:val="009402C5"/>
    <w:rsid w:val="009424A5"/>
    <w:rsid w:val="00942931"/>
    <w:rsid w:val="009458D8"/>
    <w:rsid w:val="00947AB5"/>
    <w:rsid w:val="00962BEF"/>
    <w:rsid w:val="00964277"/>
    <w:rsid w:val="009726D8"/>
    <w:rsid w:val="00976586"/>
    <w:rsid w:val="00977D26"/>
    <w:rsid w:val="00986909"/>
    <w:rsid w:val="009925ED"/>
    <w:rsid w:val="00995789"/>
    <w:rsid w:val="009A060C"/>
    <w:rsid w:val="009A263C"/>
    <w:rsid w:val="009B053D"/>
    <w:rsid w:val="009B64E3"/>
    <w:rsid w:val="009C7A8A"/>
    <w:rsid w:val="009D1977"/>
    <w:rsid w:val="009D3750"/>
    <w:rsid w:val="009D687E"/>
    <w:rsid w:val="009D6915"/>
    <w:rsid w:val="009E1F38"/>
    <w:rsid w:val="009E6B78"/>
    <w:rsid w:val="009F09CA"/>
    <w:rsid w:val="009F2484"/>
    <w:rsid w:val="009F4997"/>
    <w:rsid w:val="009F5557"/>
    <w:rsid w:val="009F63E5"/>
    <w:rsid w:val="00A0342C"/>
    <w:rsid w:val="00A0554C"/>
    <w:rsid w:val="00A1383D"/>
    <w:rsid w:val="00A15082"/>
    <w:rsid w:val="00A227BB"/>
    <w:rsid w:val="00A36996"/>
    <w:rsid w:val="00A4199A"/>
    <w:rsid w:val="00A42A05"/>
    <w:rsid w:val="00A44162"/>
    <w:rsid w:val="00A4512D"/>
    <w:rsid w:val="00A471F3"/>
    <w:rsid w:val="00A61A00"/>
    <w:rsid w:val="00A63721"/>
    <w:rsid w:val="00A705AF"/>
    <w:rsid w:val="00A75B58"/>
    <w:rsid w:val="00A83455"/>
    <w:rsid w:val="00A83D78"/>
    <w:rsid w:val="00A931E2"/>
    <w:rsid w:val="00A93A18"/>
    <w:rsid w:val="00A9500D"/>
    <w:rsid w:val="00A964DB"/>
    <w:rsid w:val="00AA6DC2"/>
    <w:rsid w:val="00AA7B58"/>
    <w:rsid w:val="00AB40AB"/>
    <w:rsid w:val="00AB41C5"/>
    <w:rsid w:val="00AB45E6"/>
    <w:rsid w:val="00AB47E6"/>
    <w:rsid w:val="00AB4969"/>
    <w:rsid w:val="00AB6A38"/>
    <w:rsid w:val="00AB6ED9"/>
    <w:rsid w:val="00AC3852"/>
    <w:rsid w:val="00AC7A26"/>
    <w:rsid w:val="00AD3A42"/>
    <w:rsid w:val="00AD52A0"/>
    <w:rsid w:val="00AF6154"/>
    <w:rsid w:val="00B023EE"/>
    <w:rsid w:val="00B169E2"/>
    <w:rsid w:val="00B2439D"/>
    <w:rsid w:val="00B24DF4"/>
    <w:rsid w:val="00B2665E"/>
    <w:rsid w:val="00B32DD1"/>
    <w:rsid w:val="00B35F1A"/>
    <w:rsid w:val="00B3720C"/>
    <w:rsid w:val="00B410A1"/>
    <w:rsid w:val="00B41409"/>
    <w:rsid w:val="00B4150C"/>
    <w:rsid w:val="00B41F3F"/>
    <w:rsid w:val="00B42851"/>
    <w:rsid w:val="00B47076"/>
    <w:rsid w:val="00B56B37"/>
    <w:rsid w:val="00B56E1E"/>
    <w:rsid w:val="00B64E0A"/>
    <w:rsid w:val="00B70AB6"/>
    <w:rsid w:val="00B7123D"/>
    <w:rsid w:val="00B73F91"/>
    <w:rsid w:val="00B8026C"/>
    <w:rsid w:val="00B80466"/>
    <w:rsid w:val="00B831DC"/>
    <w:rsid w:val="00B83C8C"/>
    <w:rsid w:val="00B91A9B"/>
    <w:rsid w:val="00B94DCD"/>
    <w:rsid w:val="00B95A67"/>
    <w:rsid w:val="00BA0BCF"/>
    <w:rsid w:val="00BA59A8"/>
    <w:rsid w:val="00BB2E72"/>
    <w:rsid w:val="00BB5604"/>
    <w:rsid w:val="00BB7725"/>
    <w:rsid w:val="00BC07E4"/>
    <w:rsid w:val="00BD1A17"/>
    <w:rsid w:val="00BE108E"/>
    <w:rsid w:val="00BF1E00"/>
    <w:rsid w:val="00BF6906"/>
    <w:rsid w:val="00C05A59"/>
    <w:rsid w:val="00C06314"/>
    <w:rsid w:val="00C1074C"/>
    <w:rsid w:val="00C1582A"/>
    <w:rsid w:val="00C31168"/>
    <w:rsid w:val="00C34527"/>
    <w:rsid w:val="00C415AF"/>
    <w:rsid w:val="00C436EE"/>
    <w:rsid w:val="00C501BB"/>
    <w:rsid w:val="00C51BE7"/>
    <w:rsid w:val="00C606F5"/>
    <w:rsid w:val="00C639D5"/>
    <w:rsid w:val="00C6492D"/>
    <w:rsid w:val="00C911AD"/>
    <w:rsid w:val="00C91EA8"/>
    <w:rsid w:val="00C94977"/>
    <w:rsid w:val="00CA7CA4"/>
    <w:rsid w:val="00CB0684"/>
    <w:rsid w:val="00CB2939"/>
    <w:rsid w:val="00CB5B1A"/>
    <w:rsid w:val="00CB733F"/>
    <w:rsid w:val="00CC697B"/>
    <w:rsid w:val="00CD236E"/>
    <w:rsid w:val="00CF399C"/>
    <w:rsid w:val="00CF5798"/>
    <w:rsid w:val="00D034FF"/>
    <w:rsid w:val="00D0648B"/>
    <w:rsid w:val="00D23989"/>
    <w:rsid w:val="00D24922"/>
    <w:rsid w:val="00D24F4E"/>
    <w:rsid w:val="00D340B7"/>
    <w:rsid w:val="00D40AE4"/>
    <w:rsid w:val="00D42B9A"/>
    <w:rsid w:val="00D447F0"/>
    <w:rsid w:val="00D469E4"/>
    <w:rsid w:val="00D46C38"/>
    <w:rsid w:val="00D50F49"/>
    <w:rsid w:val="00D51043"/>
    <w:rsid w:val="00D5454D"/>
    <w:rsid w:val="00D574EF"/>
    <w:rsid w:val="00D60330"/>
    <w:rsid w:val="00D61320"/>
    <w:rsid w:val="00D64FB1"/>
    <w:rsid w:val="00D73FE2"/>
    <w:rsid w:val="00D7465B"/>
    <w:rsid w:val="00D77080"/>
    <w:rsid w:val="00D91EC7"/>
    <w:rsid w:val="00D96327"/>
    <w:rsid w:val="00DA474E"/>
    <w:rsid w:val="00DA719C"/>
    <w:rsid w:val="00DB69CE"/>
    <w:rsid w:val="00DC0157"/>
    <w:rsid w:val="00DC0D24"/>
    <w:rsid w:val="00DD277C"/>
    <w:rsid w:val="00DD455C"/>
    <w:rsid w:val="00DE51F3"/>
    <w:rsid w:val="00DF0448"/>
    <w:rsid w:val="00E000BF"/>
    <w:rsid w:val="00E02376"/>
    <w:rsid w:val="00E028A4"/>
    <w:rsid w:val="00E032EA"/>
    <w:rsid w:val="00E06A66"/>
    <w:rsid w:val="00E07EE0"/>
    <w:rsid w:val="00E13C5C"/>
    <w:rsid w:val="00E20DE5"/>
    <w:rsid w:val="00E21926"/>
    <w:rsid w:val="00E236C6"/>
    <w:rsid w:val="00E25662"/>
    <w:rsid w:val="00E259A6"/>
    <w:rsid w:val="00E3508B"/>
    <w:rsid w:val="00E40F95"/>
    <w:rsid w:val="00E4312B"/>
    <w:rsid w:val="00E541EA"/>
    <w:rsid w:val="00E60EE1"/>
    <w:rsid w:val="00E63877"/>
    <w:rsid w:val="00E638AD"/>
    <w:rsid w:val="00E6415B"/>
    <w:rsid w:val="00E66D2B"/>
    <w:rsid w:val="00E708F6"/>
    <w:rsid w:val="00E73DCE"/>
    <w:rsid w:val="00E750F2"/>
    <w:rsid w:val="00E86B67"/>
    <w:rsid w:val="00E92349"/>
    <w:rsid w:val="00EA18B1"/>
    <w:rsid w:val="00EA5FD0"/>
    <w:rsid w:val="00EA6241"/>
    <w:rsid w:val="00EB0216"/>
    <w:rsid w:val="00EB22B4"/>
    <w:rsid w:val="00EE356F"/>
    <w:rsid w:val="00EE397E"/>
    <w:rsid w:val="00EF1C95"/>
    <w:rsid w:val="00EF3BC6"/>
    <w:rsid w:val="00EF49ED"/>
    <w:rsid w:val="00F05BC9"/>
    <w:rsid w:val="00F078B7"/>
    <w:rsid w:val="00F12672"/>
    <w:rsid w:val="00F14B95"/>
    <w:rsid w:val="00F21709"/>
    <w:rsid w:val="00F238F2"/>
    <w:rsid w:val="00F23CAE"/>
    <w:rsid w:val="00F26255"/>
    <w:rsid w:val="00F2759B"/>
    <w:rsid w:val="00F332B3"/>
    <w:rsid w:val="00F34D63"/>
    <w:rsid w:val="00F41C35"/>
    <w:rsid w:val="00F50309"/>
    <w:rsid w:val="00F5269A"/>
    <w:rsid w:val="00F549D7"/>
    <w:rsid w:val="00F555FF"/>
    <w:rsid w:val="00F556DB"/>
    <w:rsid w:val="00F659BB"/>
    <w:rsid w:val="00F66F67"/>
    <w:rsid w:val="00F717AC"/>
    <w:rsid w:val="00F73D95"/>
    <w:rsid w:val="00F90DE8"/>
    <w:rsid w:val="00F95769"/>
    <w:rsid w:val="00FA366A"/>
    <w:rsid w:val="00FB04FC"/>
    <w:rsid w:val="00FB59A8"/>
    <w:rsid w:val="00FB76F7"/>
    <w:rsid w:val="00FC4964"/>
    <w:rsid w:val="00FD1C23"/>
    <w:rsid w:val="00FD525C"/>
    <w:rsid w:val="00FD6D27"/>
    <w:rsid w:val="00FE16CA"/>
    <w:rsid w:val="00FE5C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0"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07410"/>
    <w:pPr>
      <w:spacing w:after="0"/>
    </w:pPr>
    <w:rPr>
      <w:rFonts w:ascii="Times New Roman" w:hAnsi="Times New Roman"/>
      <w:sz w:val="24"/>
      <w:szCs w:val="24"/>
      <w:lang w:eastAsia="ja-JP"/>
    </w:rPr>
  </w:style>
  <w:style w:type="paragraph" w:styleId="Heading1">
    <w:name w:val="heading 1"/>
    <w:basedOn w:val="Normal"/>
    <w:next w:val="Normal"/>
    <w:qFormat/>
    <w:rsid w:val="00A15082"/>
    <w:pPr>
      <w:keepNext/>
      <w:spacing w:before="240" w:after="240"/>
      <w:outlineLvl w:val="0"/>
    </w:pPr>
    <w:rPr>
      <w:rFonts w:asciiTheme="minorHAnsi" w:hAnsiTheme="minorHAnsi" w:cs="Arial"/>
      <w:b/>
      <w:bCs/>
      <w:color w:val="1178A2"/>
      <w:kern w:val="28"/>
      <w:sz w:val="40"/>
      <w:szCs w:val="32"/>
      <w:lang w:eastAsia="en-AU"/>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rFonts w:asciiTheme="minorHAnsi" w:hAnsiTheme="minorHAnsi"/>
      <w:b/>
      <w:bCs/>
      <w:color w:val="404040" w:themeColor="text1" w:themeTint="BF"/>
      <w:sz w:val="26"/>
      <w:szCs w:val="26"/>
      <w:lang w:eastAsia="en-AU"/>
    </w:rPr>
  </w:style>
  <w:style w:type="paragraph" w:styleId="Heading5">
    <w:name w:val="heading 5"/>
    <w:basedOn w:val="Normal"/>
    <w:next w:val="Normal"/>
    <w:qFormat/>
    <w:rsid w:val="00A15082"/>
    <w:pPr>
      <w:keepNext/>
      <w:spacing w:before="240" w:after="60"/>
      <w:outlineLvl w:val="4"/>
    </w:pPr>
    <w:rPr>
      <w:rFonts w:asciiTheme="minorHAnsi" w:hAnsiTheme="minorHAnsi"/>
      <w:b/>
      <w:bCs/>
      <w:iCs/>
      <w:color w:val="404040" w:themeColor="text1" w:themeTint="BF"/>
      <w:szCs w:val="22"/>
      <w:lang w:eastAsia="en-AU"/>
    </w:rPr>
  </w:style>
  <w:style w:type="paragraph" w:styleId="Heading6">
    <w:name w:val="heading 6"/>
    <w:basedOn w:val="Normal"/>
    <w:next w:val="Normal"/>
    <w:uiPriority w:val="98"/>
    <w:locked/>
    <w:rsid w:val="00A705AF"/>
    <w:pPr>
      <w:keepNext/>
      <w:spacing w:before="240" w:after="60"/>
      <w:outlineLvl w:val="5"/>
    </w:pPr>
    <w:rPr>
      <w:rFonts w:asciiTheme="minorHAnsi" w:hAnsiTheme="minorHAnsi"/>
      <w:b/>
      <w:bCs/>
      <w:i/>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BalloonText">
    <w:name w:val="Balloon Text"/>
    <w:basedOn w:val="Normal"/>
    <w:link w:val="BalloonTextChar"/>
    <w:locked/>
    <w:rsid w:val="0003186E"/>
    <w:rPr>
      <w:rFonts w:ascii="Tahoma" w:hAnsi="Tahoma" w:cs="Tahoma"/>
      <w:sz w:val="16"/>
      <w:szCs w:val="16"/>
      <w:lang w:eastAsia="en-AU"/>
    </w:rPr>
  </w:style>
  <w:style w:type="character" w:customStyle="1" w:styleId="BalloonTextChar">
    <w:name w:val="Balloon Text Char"/>
    <w:basedOn w:val="DefaultParagraphFont"/>
    <w:link w:val="BalloonText"/>
    <w:rsid w:val="0003186E"/>
    <w:rPr>
      <w:rFonts w:ascii="Tahoma" w:hAnsi="Tahoma" w:cs="Tahoma"/>
      <w:sz w:val="16"/>
      <w:szCs w:val="16"/>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lang w:eastAsia="en-AU"/>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qFormat/>
    <w:rsid w:val="005C1496"/>
    <w:pPr>
      <w:spacing w:before="120" w:after="120"/>
    </w:pPr>
    <w:rPr>
      <w:rFonts w:asciiTheme="minorHAnsi" w:hAnsiTheme="minorHAnsi" w:cstheme="minorHAnsi"/>
      <w:b/>
      <w:bCs/>
      <w:color w:val="1178A2" w:themeColor="text2"/>
      <w:szCs w:val="20"/>
      <w:lang w:eastAsia="en-AU"/>
    </w:rPr>
  </w:style>
  <w:style w:type="paragraph" w:styleId="Quote">
    <w:name w:val="Quote"/>
    <w:basedOn w:val="Normal"/>
    <w:next w:val="Normal"/>
    <w:link w:val="QuoteChar"/>
    <w:qFormat/>
    <w:rsid w:val="000D017D"/>
    <w:pPr>
      <w:spacing w:before="240" w:after="240"/>
      <w:ind w:left="397"/>
    </w:pPr>
    <w:rPr>
      <w:rFonts w:asciiTheme="minorHAnsi" w:hAnsiTheme="minorHAnsi"/>
      <w:iCs/>
      <w:sz w:val="20"/>
      <w:szCs w:val="22"/>
      <w:lang w:eastAsia="en-AU"/>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qFormat/>
    <w:rsid w:val="009A263C"/>
    <w:pPr>
      <w:tabs>
        <w:tab w:val="right" w:pos="9016"/>
      </w:tabs>
      <w:spacing w:before="120" w:after="120"/>
      <w:ind w:left="221"/>
    </w:pPr>
    <w:rPr>
      <w:rFonts w:asciiTheme="minorHAnsi" w:hAnsiTheme="minorHAnsi" w:cstheme="minorHAnsi"/>
      <w:sz w:val="22"/>
      <w:szCs w:val="20"/>
      <w:lang w:eastAsia="en-AU"/>
    </w:rPr>
  </w:style>
  <w:style w:type="paragraph" w:styleId="TOC3">
    <w:name w:val="toc 3"/>
    <w:basedOn w:val="Normal"/>
    <w:next w:val="Normal"/>
    <w:autoRedefine/>
    <w:qFormat/>
    <w:rsid w:val="009A263C"/>
    <w:pPr>
      <w:tabs>
        <w:tab w:val="left" w:pos="8902"/>
      </w:tabs>
      <w:ind w:left="442"/>
    </w:pPr>
    <w:rPr>
      <w:rFonts w:asciiTheme="minorHAnsi" w:hAnsiTheme="minorHAnsi" w:cstheme="minorHAnsi"/>
      <w:iCs/>
      <w:sz w:val="20"/>
      <w:szCs w:val="20"/>
      <w:lang w:eastAsia="en-AU"/>
    </w:rPr>
  </w:style>
  <w:style w:type="paragraph" w:customStyle="1" w:styleId="FigureTitle">
    <w:name w:val="Figure Title"/>
    <w:basedOn w:val="Normal"/>
    <w:qFormat/>
    <w:rsid w:val="005C1496"/>
    <w:pPr>
      <w:spacing w:after="200"/>
      <w:contextualSpacing/>
    </w:pPr>
    <w:rPr>
      <w:rFonts w:asciiTheme="minorHAnsi" w:hAnsiTheme="minorHAnsi"/>
      <w:b/>
      <w:sz w:val="22"/>
      <w:szCs w:val="22"/>
      <w:lang w:eastAsia="en-AU"/>
    </w:rPr>
  </w:style>
  <w:style w:type="paragraph" w:styleId="FootnoteText">
    <w:name w:val="footnote text"/>
    <w:basedOn w:val="Normal"/>
    <w:link w:val="FootnoteTextChar"/>
    <w:rsid w:val="00C436EE"/>
    <w:rPr>
      <w:rFonts w:asciiTheme="minorHAnsi" w:hAnsiTheme="minorHAnsi"/>
      <w:sz w:val="20"/>
      <w:szCs w:val="20"/>
      <w:lang w:eastAsia="en-AU"/>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Segoe UI" w:hAnsi="Segoe UI"/>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styleId="PlaceholderText">
    <w:name w:val="Placeholder Text"/>
    <w:basedOn w:val="DefaultParagraphFont"/>
    <w:uiPriority w:val="98"/>
    <w:semiHidden/>
    <w:locked/>
    <w:rsid w:val="00C51BE7"/>
    <w:rPr>
      <w:color w:val="808080"/>
    </w:rPr>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pPr>
    <w:rPr>
      <w:rFonts w:asciiTheme="minorHAnsi" w:hAnsiTheme="minorHAnsi"/>
      <w:color w:val="404040" w:themeColor="text1" w:themeTint="BF"/>
      <w:sz w:val="20"/>
      <w:szCs w:val="22"/>
      <w:lang w:eastAsia="en-AU"/>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rFonts w:asciiTheme="minorHAnsi" w:hAnsiTheme="minorHAnsi"/>
      <w:sz w:val="20"/>
      <w:szCs w:val="20"/>
      <w:lang w:eastAsia="en-AU"/>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after="200"/>
      <w:contextualSpacing/>
    </w:pPr>
    <w:rPr>
      <w:rFonts w:asciiTheme="minorHAnsi" w:hAnsiTheme="minorHAnsi"/>
      <w:sz w:val="22"/>
      <w:szCs w:val="22"/>
      <w:lang w:eastAsia="en-AU"/>
    </w:r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after="200"/>
    </w:pPr>
    <w:rPr>
      <w:rFonts w:asciiTheme="minorHAnsi" w:hAnsiTheme="minorHAnsi"/>
      <w:b/>
      <w:color w:val="00A9E5"/>
      <w:sz w:val="36"/>
      <w:szCs w:val="36"/>
      <w:lang w:eastAsia="en-AU"/>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rFonts w:asciiTheme="minorHAnsi" w:hAnsiTheme="minorHAnsi"/>
      <w:color w:val="0A4A63"/>
      <w:sz w:val="32"/>
      <w:szCs w:val="40"/>
      <w:lang w:eastAsia="en-AU"/>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rFonts w:asciiTheme="minorHAnsi" w:hAnsiTheme="minorHAnsi"/>
      <w:color w:val="FF0000"/>
      <w:sz w:val="22"/>
      <w:szCs w:val="22"/>
      <w:lang w:eastAsia="en-AU"/>
    </w:rPr>
  </w:style>
  <w:style w:type="paragraph" w:styleId="Header">
    <w:name w:val="header"/>
    <w:basedOn w:val="Normal"/>
    <w:link w:val="HeaderChar"/>
    <w:uiPriority w:val="99"/>
    <w:locked/>
    <w:rsid w:val="00754DA4"/>
    <w:pPr>
      <w:tabs>
        <w:tab w:val="center" w:pos="4513"/>
        <w:tab w:val="right" w:pos="9026"/>
      </w:tabs>
    </w:pPr>
    <w:rPr>
      <w:rFonts w:asciiTheme="minorHAnsi" w:hAnsiTheme="minorHAnsi"/>
      <w:sz w:val="22"/>
      <w:szCs w:val="22"/>
      <w:lang w:eastAsia="en-AU"/>
    </w:rPr>
  </w:style>
  <w:style w:type="character" w:customStyle="1" w:styleId="HeaderChar">
    <w:name w:val="Header Char"/>
    <w:basedOn w:val="DefaultParagraphFont"/>
    <w:link w:val="Header"/>
    <w:uiPriority w:val="99"/>
    <w:rsid w:val="00754DA4"/>
  </w:style>
  <w:style w:type="paragraph" w:styleId="BodyText">
    <w:name w:val="Body Text"/>
    <w:basedOn w:val="Normal"/>
    <w:link w:val="BodyTextChar"/>
    <w:locked/>
    <w:rsid w:val="00F50309"/>
    <w:pPr>
      <w:spacing w:before="120" w:after="120" w:line="276" w:lineRule="auto"/>
    </w:pPr>
    <w:rPr>
      <w:rFonts w:ascii="Arial" w:hAnsi="Arial"/>
      <w:sz w:val="22"/>
      <w:lang w:eastAsia="en-AU"/>
    </w:rPr>
  </w:style>
  <w:style w:type="character" w:customStyle="1" w:styleId="BodyTextChar">
    <w:name w:val="Body Text Char"/>
    <w:basedOn w:val="DefaultParagraphFont"/>
    <w:link w:val="BodyText"/>
    <w:rsid w:val="00F50309"/>
    <w:rPr>
      <w:rFonts w:ascii="Arial" w:hAnsi="Arial"/>
      <w:szCs w:val="24"/>
    </w:rPr>
  </w:style>
  <w:style w:type="character" w:customStyle="1" w:styleId="UnresolvedMention1">
    <w:name w:val="Unresolved Mention1"/>
    <w:basedOn w:val="DefaultParagraphFont"/>
    <w:uiPriority w:val="99"/>
    <w:semiHidden/>
    <w:unhideWhenUsed/>
    <w:rsid w:val="0047746B"/>
    <w:rPr>
      <w:color w:val="808080"/>
      <w:shd w:val="clear" w:color="auto" w:fill="E6E6E6"/>
    </w:rPr>
  </w:style>
  <w:style w:type="paragraph" w:styleId="ListParagraph">
    <w:name w:val="List Paragraph"/>
    <w:basedOn w:val="Normal"/>
    <w:uiPriority w:val="34"/>
    <w:qFormat/>
    <w:locked/>
    <w:rsid w:val="00304703"/>
    <w:pPr>
      <w:ind w:left="720"/>
      <w:contextualSpacing/>
    </w:pPr>
  </w:style>
  <w:style w:type="paragraph" w:styleId="NormalWeb">
    <w:name w:val="Normal (Web)"/>
    <w:basedOn w:val="Normal"/>
    <w:uiPriority w:val="99"/>
    <w:unhideWhenUsed/>
    <w:locked/>
    <w:rsid w:val="00BA59A8"/>
    <w:pPr>
      <w:spacing w:before="100" w:beforeAutospacing="1" w:after="100" w:afterAutospacing="1"/>
    </w:pPr>
  </w:style>
  <w:style w:type="character" w:styleId="CommentReference">
    <w:name w:val="annotation reference"/>
    <w:basedOn w:val="DefaultParagraphFont"/>
    <w:uiPriority w:val="98"/>
    <w:semiHidden/>
    <w:unhideWhenUsed/>
    <w:locked/>
    <w:rsid w:val="00652D35"/>
    <w:rPr>
      <w:sz w:val="16"/>
      <w:szCs w:val="16"/>
    </w:rPr>
  </w:style>
  <w:style w:type="paragraph" w:styleId="CommentText">
    <w:name w:val="annotation text"/>
    <w:basedOn w:val="Normal"/>
    <w:link w:val="CommentTextChar"/>
    <w:uiPriority w:val="98"/>
    <w:semiHidden/>
    <w:unhideWhenUsed/>
    <w:locked/>
    <w:rsid w:val="00652D35"/>
    <w:rPr>
      <w:sz w:val="20"/>
      <w:szCs w:val="20"/>
    </w:rPr>
  </w:style>
  <w:style w:type="character" w:customStyle="1" w:styleId="CommentTextChar">
    <w:name w:val="Comment Text Char"/>
    <w:basedOn w:val="DefaultParagraphFont"/>
    <w:link w:val="CommentText"/>
    <w:uiPriority w:val="98"/>
    <w:semiHidden/>
    <w:rsid w:val="00652D35"/>
    <w:rPr>
      <w:rFonts w:ascii="Times New Roman" w:hAnsi="Times New Roman"/>
      <w:sz w:val="20"/>
      <w:szCs w:val="20"/>
      <w:lang w:eastAsia="ja-JP"/>
    </w:rPr>
  </w:style>
  <w:style w:type="paragraph" w:styleId="CommentSubject">
    <w:name w:val="annotation subject"/>
    <w:basedOn w:val="CommentText"/>
    <w:next w:val="CommentText"/>
    <w:link w:val="CommentSubjectChar"/>
    <w:uiPriority w:val="98"/>
    <w:semiHidden/>
    <w:unhideWhenUsed/>
    <w:locked/>
    <w:rsid w:val="00652D35"/>
    <w:rPr>
      <w:b/>
      <w:bCs/>
    </w:rPr>
  </w:style>
  <w:style w:type="character" w:customStyle="1" w:styleId="CommentSubjectChar">
    <w:name w:val="Comment Subject Char"/>
    <w:basedOn w:val="CommentTextChar"/>
    <w:link w:val="CommentSubject"/>
    <w:uiPriority w:val="98"/>
    <w:semiHidden/>
    <w:rsid w:val="00652D35"/>
    <w:rPr>
      <w:rFonts w:ascii="Times New Roman" w:hAnsi="Times New Roman"/>
      <w:b/>
      <w:bCs/>
      <w:sz w:val="20"/>
      <w:szCs w:val="20"/>
      <w:lang w:eastAsia="ja-JP"/>
    </w:rPr>
  </w:style>
  <w:style w:type="paragraph" w:styleId="Revision">
    <w:name w:val="Revision"/>
    <w:hidden/>
    <w:uiPriority w:val="99"/>
    <w:semiHidden/>
    <w:rsid w:val="00165461"/>
    <w:pPr>
      <w:spacing w:after="0"/>
    </w:pPr>
    <w:rPr>
      <w:rFonts w:ascii="Times New Roman" w:hAnsi="Times New Roman"/>
      <w:sz w:val="24"/>
      <w:szCs w:val="24"/>
      <w:lang w:eastAsia="ja-JP"/>
    </w:rPr>
  </w:style>
  <w:style w:type="character" w:customStyle="1" w:styleId="st1">
    <w:name w:val="st1"/>
    <w:basedOn w:val="DefaultParagraphFont"/>
    <w:rsid w:val="006E1D07"/>
  </w:style>
  <w:style w:type="character" w:customStyle="1" w:styleId="UnresolvedMention2">
    <w:name w:val="Unresolved Mention2"/>
    <w:basedOn w:val="DefaultParagraphFont"/>
    <w:uiPriority w:val="99"/>
    <w:semiHidden/>
    <w:unhideWhenUsed/>
    <w:rsid w:val="000911C6"/>
    <w:rPr>
      <w:color w:val="605E5C"/>
      <w:shd w:val="clear" w:color="auto" w:fill="E1DFDD"/>
    </w:rPr>
  </w:style>
  <w:style w:type="paragraph" w:styleId="Caption">
    <w:name w:val="caption"/>
    <w:basedOn w:val="Normal"/>
    <w:next w:val="Normal"/>
    <w:uiPriority w:val="98"/>
    <w:unhideWhenUsed/>
    <w:qFormat/>
    <w:locked/>
    <w:rsid w:val="00A83455"/>
    <w:pPr>
      <w:spacing w:after="200"/>
    </w:pPr>
    <w:rPr>
      <w:i/>
      <w:iCs/>
      <w:color w:val="1178A2" w:themeColor="text2"/>
      <w:sz w:val="18"/>
      <w:szCs w:val="18"/>
    </w:rPr>
  </w:style>
  <w:style w:type="character" w:customStyle="1" w:styleId="UnresolvedMention3">
    <w:name w:val="Unresolved Mention3"/>
    <w:basedOn w:val="DefaultParagraphFont"/>
    <w:uiPriority w:val="99"/>
    <w:semiHidden/>
    <w:unhideWhenUsed/>
    <w:rsid w:val="000B7CFC"/>
    <w:rPr>
      <w:color w:val="605E5C"/>
      <w:shd w:val="clear" w:color="auto" w:fill="E1DFDD"/>
    </w:rPr>
  </w:style>
  <w:style w:type="character" w:styleId="UnresolvedMention">
    <w:name w:val="Unresolved Mention"/>
    <w:basedOn w:val="DefaultParagraphFont"/>
    <w:uiPriority w:val="99"/>
    <w:semiHidden/>
    <w:unhideWhenUsed/>
    <w:rsid w:val="000A5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73633990">
      <w:bodyDiv w:val="1"/>
      <w:marLeft w:val="0"/>
      <w:marRight w:val="0"/>
      <w:marTop w:val="0"/>
      <w:marBottom w:val="0"/>
      <w:divBdr>
        <w:top w:val="none" w:sz="0" w:space="0" w:color="auto"/>
        <w:left w:val="none" w:sz="0" w:space="0" w:color="auto"/>
        <w:bottom w:val="none" w:sz="0" w:space="0" w:color="auto"/>
        <w:right w:val="none" w:sz="0" w:space="0" w:color="auto"/>
      </w:divBdr>
    </w:div>
    <w:div w:id="449015878">
      <w:bodyDiv w:val="1"/>
      <w:marLeft w:val="0"/>
      <w:marRight w:val="0"/>
      <w:marTop w:val="0"/>
      <w:marBottom w:val="0"/>
      <w:divBdr>
        <w:top w:val="none" w:sz="0" w:space="0" w:color="auto"/>
        <w:left w:val="none" w:sz="0" w:space="0" w:color="auto"/>
        <w:bottom w:val="none" w:sz="0" w:space="0" w:color="auto"/>
        <w:right w:val="none" w:sz="0" w:space="0" w:color="auto"/>
      </w:divBdr>
    </w:div>
    <w:div w:id="1002315544">
      <w:bodyDiv w:val="1"/>
      <w:marLeft w:val="0"/>
      <w:marRight w:val="0"/>
      <w:marTop w:val="0"/>
      <w:marBottom w:val="0"/>
      <w:divBdr>
        <w:top w:val="none" w:sz="0" w:space="0" w:color="auto"/>
        <w:left w:val="none" w:sz="0" w:space="0" w:color="auto"/>
        <w:bottom w:val="none" w:sz="0" w:space="0" w:color="auto"/>
        <w:right w:val="none" w:sz="0" w:space="0" w:color="auto"/>
      </w:divBdr>
    </w:div>
    <w:div w:id="1148204801">
      <w:bodyDiv w:val="1"/>
      <w:marLeft w:val="0"/>
      <w:marRight w:val="0"/>
      <w:marTop w:val="0"/>
      <w:marBottom w:val="0"/>
      <w:divBdr>
        <w:top w:val="none" w:sz="0" w:space="0" w:color="auto"/>
        <w:left w:val="none" w:sz="0" w:space="0" w:color="auto"/>
        <w:bottom w:val="none" w:sz="0" w:space="0" w:color="auto"/>
        <w:right w:val="none" w:sz="0" w:space="0" w:color="auto"/>
      </w:divBdr>
    </w:div>
    <w:div w:id="1200896722">
      <w:bodyDiv w:val="1"/>
      <w:marLeft w:val="0"/>
      <w:marRight w:val="0"/>
      <w:marTop w:val="0"/>
      <w:marBottom w:val="0"/>
      <w:divBdr>
        <w:top w:val="none" w:sz="0" w:space="0" w:color="auto"/>
        <w:left w:val="none" w:sz="0" w:space="0" w:color="auto"/>
        <w:bottom w:val="none" w:sz="0" w:space="0" w:color="auto"/>
        <w:right w:val="none" w:sz="0" w:space="0" w:color="auto"/>
      </w:divBdr>
      <w:divsChild>
        <w:div w:id="1113329844">
          <w:marLeft w:val="0"/>
          <w:marRight w:val="0"/>
          <w:marTop w:val="0"/>
          <w:marBottom w:val="0"/>
          <w:divBdr>
            <w:top w:val="none" w:sz="0" w:space="0" w:color="auto"/>
            <w:left w:val="none" w:sz="0" w:space="0" w:color="auto"/>
            <w:bottom w:val="none" w:sz="0" w:space="0" w:color="auto"/>
            <w:right w:val="none" w:sz="0" w:space="0" w:color="auto"/>
          </w:divBdr>
          <w:divsChild>
            <w:div w:id="2138570757">
              <w:marLeft w:val="0"/>
              <w:marRight w:val="0"/>
              <w:marTop w:val="0"/>
              <w:marBottom w:val="0"/>
              <w:divBdr>
                <w:top w:val="none" w:sz="0" w:space="0" w:color="auto"/>
                <w:left w:val="none" w:sz="0" w:space="0" w:color="auto"/>
                <w:bottom w:val="none" w:sz="0" w:space="0" w:color="auto"/>
                <w:right w:val="none" w:sz="0" w:space="0" w:color="auto"/>
              </w:divBdr>
              <w:divsChild>
                <w:div w:id="19489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44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522426618">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safetyandquality.gov.au/publications-and-resources/resource-library/specification-hospital-cumulative-antibiogram-2019" TargetMode="External"/><Relationship Id="rId28" Type="http://schemas.openxmlformats.org/officeDocument/2006/relationships/footer" Target="footer1.xml"/><Relationship Id="rId10" Type="http://schemas.openxmlformats.org/officeDocument/2006/relationships/hyperlink" Target="mailto:orgtrx-support@health.qld.gov.au"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search?keys=antibiogra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7E51-0A35-4E9C-AFE0-CC182AF8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2022-04-05T06:45:00Z</dcterms:created>
  <dcterms:modified xsi:type="dcterms:W3CDTF">2022-04-12T01:49:00Z</dcterms:modified>
</cp:coreProperties>
</file>