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49DF5" w14:textId="5E990DAD" w:rsidR="00FF4DF2" w:rsidRPr="00FF4DF2" w:rsidRDefault="00FF4DF2" w:rsidP="00FF4DF2">
      <w:pPr>
        <w:pStyle w:val="Subtitle"/>
      </w:pPr>
      <w:r w:rsidRPr="00FF4DF2">
        <w:t>Partnering with Consumers Case Study:</w:t>
      </w:r>
    </w:p>
    <w:p w14:paraId="67E96A02" w14:textId="0A7CB91F" w:rsidR="00AC21F6" w:rsidRPr="001056CA" w:rsidRDefault="00426049" w:rsidP="001056CA">
      <w:pPr>
        <w:pStyle w:val="Title"/>
      </w:pPr>
      <w:r w:rsidRPr="00426049">
        <w:t>Alpine Health</w:t>
      </w:r>
      <w:r w:rsidR="00396257" w:rsidRPr="001056CA">
        <w:t xml:space="preserve"> </w:t>
      </w:r>
    </w:p>
    <w:p w14:paraId="001A229B" w14:textId="77777777" w:rsidR="00426049" w:rsidRPr="00426049" w:rsidRDefault="00426049" w:rsidP="00426049">
      <w:pPr>
        <w:pStyle w:val="Heading2"/>
        <w:rPr>
          <w:lang w:val="en-GB"/>
        </w:rPr>
      </w:pPr>
      <w:r w:rsidRPr="00426049">
        <w:rPr>
          <w:lang w:val="en-GB"/>
        </w:rPr>
        <w:t>Person-centred approaches and consumer partnerships</w:t>
      </w:r>
    </w:p>
    <w:p w14:paraId="05AE3C06" w14:textId="77777777" w:rsidR="00426049" w:rsidRPr="00426049" w:rsidRDefault="00426049" w:rsidP="00426049">
      <w:pPr>
        <w:rPr>
          <w:lang w:val="en-GB"/>
        </w:rPr>
      </w:pPr>
      <w:r w:rsidRPr="00426049">
        <w:rPr>
          <w:lang w:val="en-GB"/>
        </w:rPr>
        <w:t>Person-centred approaches and strong consumer partnerships are critical for delivering care that meets people’s needs, achieving better health outcomes for communities and ensuring better value for health services. They also underpin the Partnering with Consumers Standard of the National Safety and Quality Health Service Standards. However, each health service organisation is on its own journey and must determine what strategies work best for their local communities and service delivery contexts.</w:t>
      </w:r>
    </w:p>
    <w:p w14:paraId="08417000" w14:textId="77777777" w:rsidR="00426049" w:rsidRPr="00426049" w:rsidRDefault="00426049" w:rsidP="00426049">
      <w:pPr>
        <w:rPr>
          <w:lang w:val="en-GB"/>
        </w:rPr>
      </w:pPr>
      <w:r w:rsidRPr="00426049">
        <w:rPr>
          <w:lang w:val="en-GB"/>
        </w:rPr>
        <w:t>This case study is one of eight, designed to assist other organisations working to embed person-centred care. It highlights the person-centred approaches and strategies that Alpine Health uses to partner with consumers, including:</w:t>
      </w:r>
    </w:p>
    <w:p w14:paraId="2DAED7E2" w14:textId="468BE806" w:rsidR="00426049" w:rsidRPr="00DF5E58" w:rsidRDefault="00993F07" w:rsidP="00DF5E58">
      <w:pPr>
        <w:pStyle w:val="LetteredList"/>
      </w:pPr>
      <w:r w:rsidRPr="00DF5E58">
        <w:fldChar w:fldCharType="begin"/>
      </w:r>
      <w:r w:rsidRPr="00DF5E58">
        <w:instrText xml:space="preserve"> REF _Ref80457501 \h </w:instrText>
      </w:r>
      <w:r w:rsidR="00DF5E58">
        <w:instrText xml:space="preserve"> \* MERGEFORMAT </w:instrText>
      </w:r>
      <w:r w:rsidRPr="00DF5E58">
        <w:fldChar w:fldCharType="separate"/>
      </w:r>
      <w:r w:rsidRPr="00DF5E58">
        <w:t>Providing formal structures to support engagement with diverse and distinct local communities</w:t>
      </w:r>
      <w:r w:rsidRPr="00DF5E58">
        <w:fldChar w:fldCharType="end"/>
      </w:r>
    </w:p>
    <w:p w14:paraId="2772C949" w14:textId="0050F6DD" w:rsidR="00993F07" w:rsidRPr="00DF5E58" w:rsidRDefault="00993F07" w:rsidP="00DF5E58">
      <w:pPr>
        <w:pStyle w:val="LetteredList"/>
      </w:pPr>
      <w:r w:rsidRPr="00DF5E58">
        <w:fldChar w:fldCharType="begin"/>
      </w:r>
      <w:r w:rsidRPr="00DF5E58">
        <w:instrText xml:space="preserve"> REF _Ref80457522 \h </w:instrText>
      </w:r>
      <w:r w:rsidR="00DF5E58">
        <w:instrText xml:space="preserve"> \* MERGEFORMAT </w:instrText>
      </w:r>
      <w:r w:rsidRPr="00DF5E58">
        <w:fldChar w:fldCharType="separate"/>
      </w:r>
      <w:r w:rsidRPr="00DF5E58">
        <w:t>Gathering consumer feedback through multiple channels and responding in a timely manner</w:t>
      </w:r>
      <w:r w:rsidRPr="00DF5E58">
        <w:fldChar w:fldCharType="end"/>
      </w:r>
    </w:p>
    <w:p w14:paraId="430AFF1E" w14:textId="3D1B371B" w:rsidR="00426049" w:rsidRPr="00DF5E58" w:rsidRDefault="00993F07" w:rsidP="00DF5E58">
      <w:pPr>
        <w:pStyle w:val="LetteredList"/>
      </w:pPr>
      <w:r w:rsidRPr="00DF5E58">
        <w:fldChar w:fldCharType="begin"/>
      </w:r>
      <w:r w:rsidRPr="00DF5E58">
        <w:instrText xml:space="preserve"> REF _Ref80457535 \h </w:instrText>
      </w:r>
      <w:r w:rsidR="00DF5E58">
        <w:instrText xml:space="preserve"> \* MERGEFORMAT </w:instrText>
      </w:r>
      <w:r w:rsidRPr="00DF5E58">
        <w:fldChar w:fldCharType="separate"/>
      </w:r>
      <w:r w:rsidRPr="00DF5E58">
        <w:t>Maintaining a culture and communication style that values, invites and responds to consumer input</w:t>
      </w:r>
      <w:r w:rsidRPr="00DF5E58">
        <w:fldChar w:fldCharType="end"/>
      </w:r>
    </w:p>
    <w:p w14:paraId="5AF51FF9" w14:textId="581DD0D7" w:rsidR="00993F07" w:rsidRPr="00DF5E58" w:rsidRDefault="00993F07" w:rsidP="00DF5E58">
      <w:pPr>
        <w:pStyle w:val="LetteredList"/>
      </w:pPr>
      <w:r w:rsidRPr="00DF5E58">
        <w:fldChar w:fldCharType="begin"/>
      </w:r>
      <w:r w:rsidRPr="00DF5E58">
        <w:instrText xml:space="preserve"> REF _Ref80457612 \h </w:instrText>
      </w:r>
      <w:r w:rsidR="00DF5E58">
        <w:instrText xml:space="preserve"> \* MERGEFORMAT </w:instrText>
      </w:r>
      <w:r w:rsidRPr="00DF5E58">
        <w:fldChar w:fldCharType="separate"/>
      </w:r>
      <w:r w:rsidRPr="00DF5E58">
        <w:t>Developing approaches to effectively engage with older people, and their families and carers</w:t>
      </w:r>
      <w:r w:rsidRPr="00DF5E58">
        <w:fldChar w:fldCharType="end"/>
      </w:r>
    </w:p>
    <w:p w14:paraId="0354D6E7" w14:textId="0AE19BA7" w:rsidR="00426049" w:rsidRPr="00DF5E58" w:rsidRDefault="00993F07" w:rsidP="00DF5E58">
      <w:pPr>
        <w:pStyle w:val="LetteredList"/>
      </w:pPr>
      <w:r w:rsidRPr="00DF5E58">
        <w:fldChar w:fldCharType="begin"/>
      </w:r>
      <w:r w:rsidRPr="00DF5E58">
        <w:instrText xml:space="preserve"> REF _Ref80457587 \h </w:instrText>
      </w:r>
      <w:r w:rsidR="00DF5E58">
        <w:instrText xml:space="preserve"> \* MERGEFORMAT </w:instrText>
      </w:r>
      <w:r w:rsidRPr="00DF5E58">
        <w:fldChar w:fldCharType="separate"/>
      </w:r>
      <w:r w:rsidRPr="00DF5E58">
        <w:t>Supporting health literacy, local engagement and workforce planning through the Alpine Institute</w:t>
      </w:r>
      <w:r w:rsidRPr="00DF5E58">
        <w:fldChar w:fldCharType="end"/>
      </w:r>
      <w:r w:rsidR="00426049" w:rsidRPr="00DF5E58">
        <w:t>.</w:t>
      </w:r>
    </w:p>
    <w:p w14:paraId="144F7496" w14:textId="77777777" w:rsidR="001D252B" w:rsidRDefault="001D252B" w:rsidP="00426049">
      <w:pPr>
        <w:rPr>
          <w:lang w:val="en-GB"/>
        </w:rPr>
      </w:pPr>
      <w:r>
        <w:rPr>
          <w:lang w:val="en-GB"/>
        </w:rPr>
        <w:br w:type="page"/>
      </w:r>
    </w:p>
    <w:p w14:paraId="68C4FD55" w14:textId="650F3ACB" w:rsidR="00426049" w:rsidRPr="00426049" w:rsidRDefault="00426049" w:rsidP="00426049">
      <w:pPr>
        <w:rPr>
          <w:lang w:val="en-GB"/>
        </w:rPr>
      </w:pPr>
      <w:r w:rsidRPr="00426049">
        <w:rPr>
          <w:lang w:val="en-GB"/>
        </w:rPr>
        <w:lastRenderedPageBreak/>
        <w:t xml:space="preserve">These themes and good practice examples have been aligned with the four criteria of the Partnering with Consumers Standard, and the seven attributes of high-performing person-centred healthcare organisations (the attributes), which are detailed below. </w:t>
      </w:r>
    </w:p>
    <w:p w14:paraId="17536470" w14:textId="77777777" w:rsidR="001D252B" w:rsidRDefault="00395EEB" w:rsidP="00E7609B">
      <w:pPr>
        <w:pStyle w:val="GraphicHolder"/>
      </w:pPr>
      <w:r w:rsidRPr="00395EEB">
        <w:rPr>
          <w:noProof/>
        </w:rPr>
        <w:drawing>
          <wp:inline distT="0" distB="0" distL="0" distR="0" wp14:anchorId="2342E4BD" wp14:editId="3E0B46B4">
            <wp:extent cx="6729350" cy="3670554"/>
            <wp:effectExtent l="0" t="0" r="0" b="0"/>
            <wp:docPr id="21" name="Picture 21" descr="Infographic 1: Partnering with Consumers Standard criteria:&#10;&#10;Criterion 1: Clinical governance and quality improvement systems to support partnering with consumers&#10;&#10;Criterion 2: Partnering with patients in their own care&#10;&#10;Criterion 3: Health literacy&#10;&#10;Criterion 4: Partnering with consumers in organisational design and governance.&#10;&#10;Infographic 2: Seven attributes of high-performing person-centred healthcare organisations:&#10;Purpose, strategy and leadership&#10;People, capability and culture&#10;Governance&#10;Partnerships&#10;Technology and the built environment&#10;Measurement &#10;Comprehensive care deli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nfographic 1: Partnering with Consumers Standard criteria:&#10;&#10;Criterion 1: Clinical governance and quality improvement systems to support partnering with consumers&#10;&#10;Criterion 2: Partnering with patients in their own care&#10;&#10;Criterion 3: Health literacy&#10;&#10;Criterion 4: Partnering with consumers in organisational design and governance.&#10;&#10;Infographic 2: Seven attributes of high-performing person-centred healthcare organisations:&#10;Purpose, strategy and leadership&#10;People, capability and culture&#10;Governance&#10;Partnerships&#10;Technology and the built environment&#10;Measurement &#10;Comprehensive care delivery. "/>
                    <pic:cNvPicPr/>
                  </pic:nvPicPr>
                  <pic:blipFill>
                    <a:blip r:embed="rId8"/>
                    <a:stretch>
                      <a:fillRect/>
                    </a:stretch>
                  </pic:blipFill>
                  <pic:spPr>
                    <a:xfrm>
                      <a:off x="0" y="0"/>
                      <a:ext cx="6729350" cy="3670554"/>
                    </a:xfrm>
                    <a:prstGeom prst="rect">
                      <a:avLst/>
                    </a:prstGeom>
                  </pic:spPr>
                </pic:pic>
              </a:graphicData>
            </a:graphic>
          </wp:inline>
        </w:drawing>
      </w:r>
    </w:p>
    <w:p w14:paraId="56D15B23" w14:textId="77777777" w:rsidR="001D252B" w:rsidRDefault="001D252B" w:rsidP="001D252B">
      <w:pPr>
        <w:rPr>
          <w:lang w:val="en-GB"/>
        </w:rPr>
      </w:pPr>
    </w:p>
    <w:p w14:paraId="3C76473E" w14:textId="77777777" w:rsidR="001D252B" w:rsidRDefault="001D252B" w:rsidP="001D252B">
      <w:pPr>
        <w:rPr>
          <w:lang w:val="en-GB"/>
        </w:rPr>
      </w:pPr>
      <w:r>
        <w:rPr>
          <w:lang w:val="en-GB"/>
        </w:rPr>
        <w:br w:type="page"/>
      </w:r>
    </w:p>
    <w:p w14:paraId="2AE76801" w14:textId="334C1F66" w:rsidR="00426049" w:rsidRPr="00426049" w:rsidRDefault="00426049" w:rsidP="009B6BA9">
      <w:pPr>
        <w:pStyle w:val="Heading2"/>
        <w:rPr>
          <w:lang w:val="en-GB"/>
        </w:rPr>
      </w:pPr>
      <w:r w:rsidRPr="00426049">
        <w:rPr>
          <w:lang w:val="en-GB"/>
        </w:rPr>
        <w:lastRenderedPageBreak/>
        <w:t>Snapshot of Alpine Health</w:t>
      </w:r>
    </w:p>
    <w:tbl>
      <w:tblPr>
        <w:tblStyle w:val="Snapshot"/>
        <w:tblW w:w="0" w:type="auto"/>
        <w:tblLook w:val="0020" w:firstRow="1" w:lastRow="0" w:firstColumn="0" w:lastColumn="0" w:noHBand="0" w:noVBand="0"/>
        <w:tblDescription w:val="Snapshot of Alpine Health"/>
      </w:tblPr>
      <w:tblGrid>
        <w:gridCol w:w="3217"/>
        <w:gridCol w:w="3020"/>
        <w:gridCol w:w="3401"/>
      </w:tblGrid>
      <w:tr w:rsidR="007A7720" w:rsidRPr="007A7720" w14:paraId="4A3B0D93" w14:textId="77777777" w:rsidTr="00AD30FC">
        <w:trPr>
          <w:cnfStyle w:val="100000000000" w:firstRow="1" w:lastRow="0" w:firstColumn="0" w:lastColumn="0" w:oddVBand="0" w:evenVBand="0" w:oddHBand="0" w:evenHBand="0" w:firstRowFirstColumn="0" w:firstRowLastColumn="0" w:lastRowFirstColumn="0" w:lastRowLastColumn="0"/>
          <w:trHeight w:val="20"/>
        </w:trPr>
        <w:tc>
          <w:tcPr>
            <w:tcW w:w="0" w:type="auto"/>
          </w:tcPr>
          <w:p w14:paraId="0A8DBFAA" w14:textId="77777777" w:rsidR="00426049" w:rsidRPr="007A7720" w:rsidRDefault="00426049" w:rsidP="007A7720">
            <w:r w:rsidRPr="007A7720">
              <w:t>Where</w:t>
            </w:r>
          </w:p>
        </w:tc>
        <w:tc>
          <w:tcPr>
            <w:tcW w:w="3020" w:type="dxa"/>
          </w:tcPr>
          <w:p w14:paraId="7AFE934D" w14:textId="77777777" w:rsidR="00426049" w:rsidRPr="007A7720" w:rsidRDefault="00426049" w:rsidP="007A7720">
            <w:r w:rsidRPr="007A7720">
              <w:t>What</w:t>
            </w:r>
          </w:p>
        </w:tc>
        <w:tc>
          <w:tcPr>
            <w:tcW w:w="3401" w:type="dxa"/>
          </w:tcPr>
          <w:p w14:paraId="1365FA2B" w14:textId="77777777" w:rsidR="00426049" w:rsidRPr="007A7720" w:rsidRDefault="00426049" w:rsidP="007A7720">
            <w:r w:rsidRPr="007A7720">
              <w:t>Whom</w:t>
            </w:r>
          </w:p>
        </w:tc>
      </w:tr>
      <w:tr w:rsidR="00426049" w:rsidRPr="007A7720" w14:paraId="7FFF7BCE" w14:textId="77777777" w:rsidTr="00AD30FC">
        <w:trPr>
          <w:cantSplit w:val="0"/>
          <w:trHeight w:val="20"/>
        </w:trPr>
        <w:tc>
          <w:tcPr>
            <w:tcW w:w="0" w:type="auto"/>
          </w:tcPr>
          <w:p w14:paraId="10438511" w14:textId="77777777" w:rsidR="00426049" w:rsidRPr="007A7720" w:rsidRDefault="00426049" w:rsidP="007A7720">
            <w:r w:rsidRPr="007A7720">
              <w:rPr>
                <w:noProof/>
              </w:rPr>
              <w:drawing>
                <wp:inline distT="0" distB="0" distL="0" distR="0" wp14:anchorId="17264BAC" wp14:editId="48070297">
                  <wp:extent cx="1435100" cy="7239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1435100" cy="723900"/>
                          </a:xfrm>
                          <a:prstGeom prst="rect">
                            <a:avLst/>
                          </a:prstGeom>
                        </pic:spPr>
                      </pic:pic>
                    </a:graphicData>
                  </a:graphic>
                </wp:inline>
              </w:drawing>
            </w:r>
          </w:p>
          <w:p w14:paraId="0954A08A" w14:textId="77777777" w:rsidR="00426049" w:rsidRPr="007A7720" w:rsidRDefault="00426049" w:rsidP="007A7720">
            <w:r w:rsidRPr="007A7720">
              <w:t>Public provider of multi-purpose services in the Alpine Shire, Victoria</w:t>
            </w:r>
          </w:p>
          <w:p w14:paraId="0E9F8CED" w14:textId="6B78F0BC" w:rsidR="00426049" w:rsidRPr="007A7720" w:rsidRDefault="00426049" w:rsidP="007A7720">
            <w:r w:rsidRPr="007A7720">
              <w:t xml:space="preserve">3 sites in </w:t>
            </w:r>
            <w:r w:rsidR="003C7E6E">
              <w:t xml:space="preserve">Bright, </w:t>
            </w:r>
            <w:r w:rsidRPr="007A7720">
              <w:t>Mount Beauty and Myrtleford</w:t>
            </w:r>
          </w:p>
          <w:p w14:paraId="5684A4F4" w14:textId="19EE1BD1" w:rsidR="00426049" w:rsidRPr="007A7720" w:rsidRDefault="00426049" w:rsidP="007A7720">
            <w:r w:rsidRPr="007A7720">
              <w:t>Alpine Shire covers close to 4,800 square kilometres</w:t>
            </w:r>
          </w:p>
        </w:tc>
        <w:tc>
          <w:tcPr>
            <w:tcW w:w="3020" w:type="dxa"/>
          </w:tcPr>
          <w:p w14:paraId="2529A8DE" w14:textId="77777777" w:rsidR="00426049" w:rsidRPr="007A7720" w:rsidRDefault="00426049" w:rsidP="007A7720">
            <w:r w:rsidRPr="007A7720">
              <w:rPr>
                <w:noProof/>
              </w:rPr>
              <w:drawing>
                <wp:inline distT="0" distB="0" distL="0" distR="0" wp14:anchorId="4504D980" wp14:editId="4FFB2DF3">
                  <wp:extent cx="1435100" cy="7239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0"/>
                          <a:stretch>
                            <a:fillRect/>
                          </a:stretch>
                        </pic:blipFill>
                        <pic:spPr>
                          <a:xfrm>
                            <a:off x="0" y="0"/>
                            <a:ext cx="1435100" cy="723900"/>
                          </a:xfrm>
                          <a:prstGeom prst="rect">
                            <a:avLst/>
                          </a:prstGeom>
                        </pic:spPr>
                      </pic:pic>
                    </a:graphicData>
                  </a:graphic>
                </wp:inline>
              </w:drawing>
            </w:r>
          </w:p>
          <w:p w14:paraId="4A4013D4" w14:textId="77777777" w:rsidR="00426049" w:rsidRPr="007A7720" w:rsidRDefault="00426049" w:rsidP="007A7720">
            <w:r w:rsidRPr="007A7720">
              <w:t xml:space="preserve">3 hospitals and </w:t>
            </w:r>
            <w:r w:rsidRPr="007A7720">
              <w:br/>
              <w:t>3 aged care homes</w:t>
            </w:r>
          </w:p>
          <w:p w14:paraId="39B91BB4" w14:textId="17459B49" w:rsidR="00426049" w:rsidRPr="007A7720" w:rsidRDefault="00426049" w:rsidP="007A7720">
            <w:r w:rsidRPr="007A7720">
              <w:t>Services include integrated acute health, community health and aged care</w:t>
            </w:r>
          </w:p>
        </w:tc>
        <w:tc>
          <w:tcPr>
            <w:tcW w:w="3401" w:type="dxa"/>
          </w:tcPr>
          <w:p w14:paraId="2A2E3CAA" w14:textId="77777777" w:rsidR="00426049" w:rsidRPr="007A7720" w:rsidRDefault="00426049" w:rsidP="007A7720">
            <w:r w:rsidRPr="007A7720">
              <w:rPr>
                <w:noProof/>
              </w:rPr>
              <w:drawing>
                <wp:inline distT="0" distB="0" distL="0" distR="0" wp14:anchorId="3B20882D" wp14:editId="721EADF9">
                  <wp:extent cx="1435100" cy="7239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stretch>
                            <a:fillRect/>
                          </a:stretch>
                        </pic:blipFill>
                        <pic:spPr>
                          <a:xfrm>
                            <a:off x="0" y="0"/>
                            <a:ext cx="1435100" cy="723900"/>
                          </a:xfrm>
                          <a:prstGeom prst="rect">
                            <a:avLst/>
                          </a:prstGeom>
                        </pic:spPr>
                      </pic:pic>
                    </a:graphicData>
                  </a:graphic>
                </wp:inline>
              </w:drawing>
            </w:r>
          </w:p>
          <w:p w14:paraId="4AD9FD0E" w14:textId="05DB5F46" w:rsidR="00426049" w:rsidRPr="007A7720" w:rsidRDefault="00426049" w:rsidP="007A7720">
            <w:r w:rsidRPr="007A7720">
              <w:t>Community of more 12,000</w:t>
            </w:r>
            <w:r w:rsidR="00AD30FC">
              <w:t> </w:t>
            </w:r>
            <w:r w:rsidRPr="007A7720">
              <w:t>people</w:t>
            </w:r>
          </w:p>
          <w:p w14:paraId="27CDDDE0" w14:textId="77777777" w:rsidR="00426049" w:rsidRPr="007A7720" w:rsidRDefault="00426049" w:rsidP="007A7720">
            <w:r w:rsidRPr="007A7720">
              <w:t>Generally older than the rest of Victoria</w:t>
            </w:r>
          </w:p>
          <w:p w14:paraId="0D6893EC" w14:textId="2FF31B3E" w:rsidR="00426049" w:rsidRPr="007A7720" w:rsidRDefault="00426049" w:rsidP="007A7720">
            <w:r w:rsidRPr="007A7720">
              <w:t>Communities in the 3</w:t>
            </w:r>
            <w:r w:rsidR="00AD30FC">
              <w:t> </w:t>
            </w:r>
            <w:r w:rsidRPr="007A7720">
              <w:t>main towns have unique characteristics</w:t>
            </w:r>
          </w:p>
        </w:tc>
      </w:tr>
    </w:tbl>
    <w:p w14:paraId="633DA714" w14:textId="77777777" w:rsidR="00426049" w:rsidRPr="00426049" w:rsidRDefault="00426049" w:rsidP="00A448D2">
      <w:pPr>
        <w:spacing w:before="0" w:after="0"/>
        <w:rPr>
          <w:lang w:val="en-GB"/>
        </w:rPr>
      </w:pPr>
    </w:p>
    <w:tbl>
      <w:tblPr>
        <w:tblStyle w:val="Snapshot"/>
        <w:tblW w:w="5000" w:type="pct"/>
        <w:tblLook w:val="0020" w:firstRow="1" w:lastRow="0" w:firstColumn="0" w:lastColumn="0" w:noHBand="0" w:noVBand="0"/>
        <w:tblDescription w:val="Snapshot of Alpine Health"/>
      </w:tblPr>
      <w:tblGrid>
        <w:gridCol w:w="9638"/>
      </w:tblGrid>
      <w:tr w:rsidR="00426049" w:rsidRPr="00426049" w14:paraId="52D2D072" w14:textId="77777777" w:rsidTr="0069421E">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F3F84B4" w14:textId="77777777" w:rsidR="00426049" w:rsidRPr="00426049" w:rsidRDefault="00426049" w:rsidP="00426049">
            <w:pPr>
              <w:rPr>
                <w:bCs/>
                <w:lang w:val="en-GB"/>
              </w:rPr>
            </w:pPr>
            <w:r w:rsidRPr="00426049">
              <w:rPr>
                <w:bCs/>
                <w:lang w:val="en-GB"/>
              </w:rPr>
              <w:t>Overview</w:t>
            </w:r>
          </w:p>
        </w:tc>
      </w:tr>
      <w:tr w:rsidR="00426049" w:rsidRPr="00426049" w14:paraId="424369C0" w14:textId="77777777" w:rsidTr="0069421E">
        <w:trPr>
          <w:cantSplit w:val="0"/>
          <w:trHeight w:val="60"/>
        </w:trPr>
        <w:tc>
          <w:tcPr>
            <w:tcW w:w="5000" w:type="pct"/>
          </w:tcPr>
          <w:p w14:paraId="7C938432" w14:textId="77777777" w:rsidR="00426049" w:rsidRPr="00426049" w:rsidRDefault="00426049" w:rsidP="001048BF">
            <w:pPr>
              <w:jc w:val="left"/>
              <w:rPr>
                <w:lang w:val="en-GB"/>
              </w:rPr>
            </w:pPr>
            <w:r w:rsidRPr="00426049">
              <w:rPr>
                <w:lang w:val="en-GB"/>
              </w:rPr>
              <w:t>Alpine Health is a small, rural, multi-purpose service that aims to meet the needs of several diverse communities. It has created formal structures, including consumer advisory groups, to gather input from many geographically dispersed services. Its focus is on understanding the needs of older people. Consumer engagement is supported by dedicated resources, and a strong culture that values and invites feedback.</w:t>
            </w:r>
          </w:p>
        </w:tc>
      </w:tr>
    </w:tbl>
    <w:p w14:paraId="48B92D41" w14:textId="29A49D4F" w:rsidR="00426049" w:rsidRPr="00426049" w:rsidRDefault="00426049" w:rsidP="00C20E99">
      <w:pPr>
        <w:pStyle w:val="Heading2Letters"/>
      </w:pPr>
      <w:bookmarkStart w:id="0" w:name="_Ref80457501"/>
      <w:r w:rsidRPr="00426049">
        <w:t xml:space="preserve">Providing formal structures to support engagement with diverse and distinct local </w:t>
      </w:r>
      <w:r w:rsidRPr="00C20E99">
        <w:t>communities</w:t>
      </w:r>
      <w:bookmarkEnd w:id="0"/>
    </w:p>
    <w:tbl>
      <w:tblPr>
        <w:tblStyle w:val="Criterion"/>
        <w:tblW w:w="0" w:type="auto"/>
        <w:tblLook w:val="0020" w:firstRow="1" w:lastRow="0" w:firstColumn="0" w:lastColumn="0" w:noHBand="0" w:noVBand="0"/>
        <w:tblDescription w:val="Criterion&#9;and Attribute"/>
      </w:tblPr>
      <w:tblGrid>
        <w:gridCol w:w="1060"/>
        <w:gridCol w:w="5959"/>
        <w:gridCol w:w="1020"/>
        <w:gridCol w:w="1539"/>
      </w:tblGrid>
      <w:tr w:rsidR="008C3752" w:rsidRPr="00426049" w14:paraId="79D958AA" w14:textId="77777777" w:rsidTr="0069421E">
        <w:trPr>
          <w:cnfStyle w:val="100000000000" w:firstRow="1" w:lastRow="0" w:firstColumn="0" w:lastColumn="0" w:oddVBand="0" w:evenVBand="0" w:oddHBand="0" w:evenHBand="0" w:firstRowFirstColumn="0" w:firstRowLastColumn="0" w:lastRowFirstColumn="0" w:lastRowLastColumn="0"/>
          <w:trHeight w:val="20"/>
        </w:trPr>
        <w:tc>
          <w:tcPr>
            <w:tcW w:w="0" w:type="auto"/>
            <w:gridSpan w:val="2"/>
          </w:tcPr>
          <w:p w14:paraId="0309E01F" w14:textId="77777777" w:rsidR="008C3752" w:rsidRPr="00426049" w:rsidRDefault="008C3752" w:rsidP="00426049">
            <w:pPr>
              <w:rPr>
                <w:b w:val="0"/>
                <w:bCs/>
                <w:lang w:val="en-GB"/>
              </w:rPr>
            </w:pPr>
            <w:r w:rsidRPr="00426049">
              <w:rPr>
                <w:bCs/>
                <w:lang w:val="en-GB"/>
              </w:rPr>
              <w:t>Criterion</w:t>
            </w:r>
          </w:p>
        </w:tc>
        <w:tc>
          <w:tcPr>
            <w:tcW w:w="0" w:type="auto"/>
            <w:gridSpan w:val="2"/>
          </w:tcPr>
          <w:p w14:paraId="51BDCFCA" w14:textId="77777777" w:rsidR="008C3752" w:rsidRPr="00426049" w:rsidRDefault="008C3752" w:rsidP="00426049">
            <w:pPr>
              <w:rPr>
                <w:b w:val="0"/>
                <w:bCs/>
                <w:lang w:val="en-GB"/>
              </w:rPr>
            </w:pPr>
            <w:r w:rsidRPr="00426049">
              <w:rPr>
                <w:bCs/>
                <w:lang w:val="en-GB"/>
              </w:rPr>
              <w:t>Attribute</w:t>
            </w:r>
          </w:p>
        </w:tc>
      </w:tr>
      <w:tr w:rsidR="008C3752" w:rsidRPr="00426049" w14:paraId="7DFCC0E0" w14:textId="77777777" w:rsidTr="0069421E">
        <w:trPr>
          <w:cantSplit w:val="0"/>
          <w:trHeight w:val="20"/>
        </w:trPr>
        <w:tc>
          <w:tcPr>
            <w:tcW w:w="0" w:type="auto"/>
          </w:tcPr>
          <w:p w14:paraId="222B5B42" w14:textId="618AA5DD" w:rsidR="008C3752" w:rsidRPr="00426049" w:rsidRDefault="008C3752" w:rsidP="008C3752">
            <w:pPr>
              <w:rPr>
                <w:lang w:val="en-GB"/>
              </w:rPr>
            </w:pPr>
            <w:r w:rsidRPr="008C3752">
              <w:rPr>
                <w:noProof/>
                <w:lang w:val="en-GB"/>
              </w:rPr>
              <w:drawing>
                <wp:inline distT="0" distB="0" distL="0" distR="0" wp14:anchorId="1F09ECF3" wp14:editId="4EB4F280">
                  <wp:extent cx="457200" cy="4572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a:stretch>
                            <a:fillRect/>
                          </a:stretch>
                        </pic:blipFill>
                        <pic:spPr>
                          <a:xfrm>
                            <a:off x="0" y="0"/>
                            <a:ext cx="457200" cy="457200"/>
                          </a:xfrm>
                          <a:prstGeom prst="rect">
                            <a:avLst/>
                          </a:prstGeom>
                        </pic:spPr>
                      </pic:pic>
                    </a:graphicData>
                  </a:graphic>
                </wp:inline>
              </w:drawing>
            </w:r>
          </w:p>
        </w:tc>
        <w:tc>
          <w:tcPr>
            <w:tcW w:w="0" w:type="auto"/>
          </w:tcPr>
          <w:p w14:paraId="7458C339" w14:textId="78028C21" w:rsidR="008C3752" w:rsidRPr="00426049" w:rsidRDefault="008C3752" w:rsidP="008C3752">
            <w:pPr>
              <w:rPr>
                <w:lang w:val="en-GB"/>
              </w:rPr>
            </w:pPr>
            <w:r w:rsidRPr="00426049">
              <w:rPr>
                <w:lang w:val="en-GB"/>
              </w:rPr>
              <w:t>Clinical governance and quality improvement systems to support partnering with consumers</w:t>
            </w:r>
          </w:p>
        </w:tc>
        <w:tc>
          <w:tcPr>
            <w:tcW w:w="0" w:type="auto"/>
          </w:tcPr>
          <w:p w14:paraId="007DB81F" w14:textId="2DDFA1D4" w:rsidR="008C3752" w:rsidRPr="00426049" w:rsidRDefault="008C3752" w:rsidP="008C3752">
            <w:pPr>
              <w:rPr>
                <w:lang w:val="en-GB"/>
              </w:rPr>
            </w:pPr>
            <w:r w:rsidRPr="008C3752">
              <w:rPr>
                <w:noProof/>
                <w:lang w:val="en-GB"/>
              </w:rPr>
              <w:drawing>
                <wp:inline distT="0" distB="0" distL="0" distR="0" wp14:anchorId="77500692" wp14:editId="26D9CE97">
                  <wp:extent cx="431800" cy="4318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3"/>
                          <a:stretch>
                            <a:fillRect/>
                          </a:stretch>
                        </pic:blipFill>
                        <pic:spPr bwMode="auto">
                          <a:xfrm>
                            <a:off x="0" y="0"/>
                            <a:ext cx="431800" cy="4318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720D2977" w14:textId="77777777" w:rsidR="008C3752" w:rsidRPr="00426049" w:rsidRDefault="008C3752" w:rsidP="008C3752">
            <w:pPr>
              <w:rPr>
                <w:lang w:val="en-GB"/>
              </w:rPr>
            </w:pPr>
            <w:r w:rsidRPr="00426049">
              <w:rPr>
                <w:lang w:val="en-GB"/>
              </w:rPr>
              <w:t>Governance</w:t>
            </w:r>
          </w:p>
        </w:tc>
      </w:tr>
    </w:tbl>
    <w:p w14:paraId="281CFFA8" w14:textId="77777777" w:rsidR="00426049" w:rsidRPr="00426049" w:rsidRDefault="00426049" w:rsidP="00544662">
      <w:pPr>
        <w:spacing w:before="240"/>
        <w:rPr>
          <w:lang w:val="en-GB"/>
        </w:rPr>
      </w:pPr>
      <w:r w:rsidRPr="00426049">
        <w:rPr>
          <w:lang w:val="en-GB"/>
        </w:rPr>
        <w:t>Alpine Health’s governance structures are organised to facilitate and support consumer engagement. The board of directors mainly comprises people from the local communities, although there is not a specific consumer representative on the board.</w:t>
      </w:r>
    </w:p>
    <w:p w14:paraId="7B888620" w14:textId="77777777" w:rsidR="00426049" w:rsidRPr="00426049" w:rsidRDefault="00426049" w:rsidP="00426049">
      <w:pPr>
        <w:rPr>
          <w:lang w:val="en-GB"/>
        </w:rPr>
      </w:pPr>
      <w:r w:rsidRPr="00426049">
        <w:rPr>
          <w:lang w:val="en-GB"/>
        </w:rPr>
        <w:lastRenderedPageBreak/>
        <w:t xml:space="preserve">Alpine Health has three Community and Health Advisory Groups (CHAGs) – one each in the towns of Bright, Mount Beauty and </w:t>
      </w:r>
      <w:proofErr w:type="spellStart"/>
      <w:r w:rsidRPr="00426049">
        <w:rPr>
          <w:lang w:val="en-GB"/>
        </w:rPr>
        <w:t>Myrtleford</w:t>
      </w:r>
      <w:proofErr w:type="spellEnd"/>
      <w:r w:rsidRPr="00426049">
        <w:rPr>
          <w:lang w:val="en-GB"/>
        </w:rPr>
        <w:t>. This was done to meet the unique needs and challenges of each community. The CHAGs are part of the overall governance structures and report directly to the board.</w:t>
      </w:r>
    </w:p>
    <w:p w14:paraId="58B94231" w14:textId="5BA179A7" w:rsidR="00426049" w:rsidRPr="00426049" w:rsidRDefault="00C73960" w:rsidP="00C73960">
      <w:pPr>
        <w:pStyle w:val="QuotedText"/>
        <w:rPr>
          <w:lang w:val="en-GB"/>
        </w:rPr>
      </w:pPr>
      <w:r>
        <w:rPr>
          <w:lang w:val="en-GB"/>
        </w:rPr>
        <w:t>“</w:t>
      </w:r>
      <w:r w:rsidR="00426049" w:rsidRPr="00426049">
        <w:rPr>
          <w:lang w:val="en-GB"/>
        </w:rPr>
        <w:t>We have three major towns, and each has different needs and different preferences – we</w:t>
      </w:r>
      <w:r>
        <w:rPr>
          <w:lang w:val="en-GB"/>
        </w:rPr>
        <w:t> </w:t>
      </w:r>
      <w:r w:rsidR="00426049" w:rsidRPr="00426049">
        <w:rPr>
          <w:lang w:val="en-GB"/>
        </w:rPr>
        <w:t xml:space="preserve">can’t treat them as a </w:t>
      </w:r>
      <w:r w:rsidR="00426049" w:rsidRPr="00C73960">
        <w:t>homogenous</w:t>
      </w:r>
      <w:r w:rsidR="00426049" w:rsidRPr="00426049">
        <w:rPr>
          <w:lang w:val="en-GB"/>
        </w:rPr>
        <w:t xml:space="preserve"> whole.</w:t>
      </w:r>
      <w:r>
        <w:rPr>
          <w:lang w:val="en-GB"/>
        </w:rPr>
        <w:t>”</w:t>
      </w:r>
    </w:p>
    <w:p w14:paraId="562D341B" w14:textId="77777777" w:rsidR="00426049" w:rsidRPr="00426049" w:rsidRDefault="00426049" w:rsidP="00C73960">
      <w:pPr>
        <w:pStyle w:val="Quoter"/>
      </w:pPr>
      <w:r w:rsidRPr="00426049">
        <w:t xml:space="preserve">– Executive team </w:t>
      </w:r>
      <w:r w:rsidRPr="00C73960">
        <w:t>member</w:t>
      </w:r>
    </w:p>
    <w:p w14:paraId="48F4A249" w14:textId="77777777" w:rsidR="00426049" w:rsidRPr="00426049" w:rsidRDefault="00426049" w:rsidP="007A16C5">
      <w:pPr>
        <w:rPr>
          <w:lang w:val="en-GB"/>
        </w:rPr>
      </w:pPr>
      <w:r w:rsidRPr="00426049">
        <w:rPr>
          <w:lang w:val="en-GB"/>
        </w:rPr>
        <w:t>The purpose of the CHAGs is to:</w:t>
      </w:r>
    </w:p>
    <w:p w14:paraId="6C029CB7" w14:textId="77777777" w:rsidR="00426049" w:rsidRPr="00C73960" w:rsidRDefault="00426049" w:rsidP="00C73960">
      <w:pPr>
        <w:pStyle w:val="ListParagraph"/>
        <w:numPr>
          <w:ilvl w:val="0"/>
          <w:numId w:val="30"/>
        </w:numPr>
        <w:rPr>
          <w:lang w:val="en-GB"/>
        </w:rPr>
      </w:pPr>
      <w:r w:rsidRPr="00C73960">
        <w:rPr>
          <w:lang w:val="en-GB"/>
        </w:rPr>
        <w:t>Share relevant information from Alpine Health with the community</w:t>
      </w:r>
    </w:p>
    <w:p w14:paraId="3B42FC49" w14:textId="77777777" w:rsidR="00426049" w:rsidRPr="00C73960" w:rsidRDefault="00426049" w:rsidP="00C73960">
      <w:pPr>
        <w:pStyle w:val="ListParagraph"/>
        <w:numPr>
          <w:ilvl w:val="0"/>
          <w:numId w:val="30"/>
        </w:numPr>
        <w:rPr>
          <w:lang w:val="en-GB"/>
        </w:rPr>
      </w:pPr>
      <w:r w:rsidRPr="00C73960">
        <w:rPr>
          <w:lang w:val="en-GB"/>
        </w:rPr>
        <w:t>Gather feedback from consumers on the health needs of the community</w:t>
      </w:r>
    </w:p>
    <w:p w14:paraId="13D55443" w14:textId="77777777" w:rsidR="00426049" w:rsidRPr="00C73960" w:rsidRDefault="00426049" w:rsidP="00C73960">
      <w:pPr>
        <w:pStyle w:val="ListParagraph"/>
        <w:numPr>
          <w:ilvl w:val="0"/>
          <w:numId w:val="30"/>
        </w:numPr>
        <w:rPr>
          <w:lang w:val="en-GB"/>
        </w:rPr>
      </w:pPr>
      <w:r w:rsidRPr="00C73960">
        <w:rPr>
          <w:lang w:val="en-GB"/>
        </w:rPr>
        <w:t>Advise Alpine Health on health matters and community issues.</w:t>
      </w:r>
    </w:p>
    <w:p w14:paraId="7A0E5CB6" w14:textId="77777777" w:rsidR="00426049" w:rsidRPr="00426049" w:rsidRDefault="00426049" w:rsidP="00426049">
      <w:pPr>
        <w:rPr>
          <w:lang w:val="en-GB"/>
        </w:rPr>
      </w:pPr>
      <w:r w:rsidRPr="00426049">
        <w:rPr>
          <w:lang w:val="en-GB"/>
        </w:rPr>
        <w:t>The CHAGs comprise members who represent their local community, including current and former patients and community members with an interest in Alpine Health. Any person living in the Alpine Shire or using Alpine Health services can express interest in joining a CHAG. The CHAG assesses the suitability of the interested person and provides their recommendation to the board of directors, which approves all CHAG appointments.</w:t>
      </w:r>
    </w:p>
    <w:p w14:paraId="064B05CC" w14:textId="77777777" w:rsidR="00426049" w:rsidRPr="00426049" w:rsidRDefault="00426049" w:rsidP="00426049">
      <w:pPr>
        <w:rPr>
          <w:lang w:val="en-GB"/>
        </w:rPr>
      </w:pPr>
      <w:r w:rsidRPr="00426049">
        <w:rPr>
          <w:lang w:val="en-GB"/>
        </w:rPr>
        <w:t xml:space="preserve">Along with the board of directors and the CHAGs, local community members are engaged through a formal volunteer program. </w:t>
      </w:r>
    </w:p>
    <w:p w14:paraId="76E790AF" w14:textId="51BD12C8" w:rsidR="00426049" w:rsidRPr="00426049" w:rsidRDefault="00426049" w:rsidP="007E6BE6">
      <w:pPr>
        <w:pStyle w:val="QuotedText"/>
        <w:rPr>
          <w:lang w:val="en-GB"/>
        </w:rPr>
      </w:pPr>
      <w:r w:rsidRPr="00426049">
        <w:rPr>
          <w:lang w:val="en-GB"/>
        </w:rPr>
        <w:t xml:space="preserve">“You have to put in the dollars and the staff and the time to make this work. Someone has to manage and support the Community and Health Advisory Groups, otherwise they’ll just sit on the </w:t>
      </w:r>
      <w:proofErr w:type="spellStart"/>
      <w:r w:rsidRPr="00426049">
        <w:rPr>
          <w:lang w:val="en-GB"/>
        </w:rPr>
        <w:t>sidelines</w:t>
      </w:r>
      <w:proofErr w:type="spellEnd"/>
      <w:r w:rsidRPr="00426049">
        <w:rPr>
          <w:lang w:val="en-GB"/>
        </w:rPr>
        <w:t xml:space="preserve"> as a token group.</w:t>
      </w:r>
      <w:r w:rsidR="007E6BE6">
        <w:rPr>
          <w:lang w:val="en-GB"/>
        </w:rPr>
        <w:t>”</w:t>
      </w:r>
    </w:p>
    <w:p w14:paraId="2CA6831C" w14:textId="77777777" w:rsidR="00426049" w:rsidRPr="00426049" w:rsidRDefault="00426049" w:rsidP="007E6BE6">
      <w:pPr>
        <w:pStyle w:val="Quoter"/>
      </w:pPr>
      <w:r w:rsidRPr="00426049">
        <w:t>– Executive team member</w:t>
      </w:r>
    </w:p>
    <w:p w14:paraId="0B0094A1" w14:textId="77777777" w:rsidR="00426049" w:rsidRPr="00426049" w:rsidRDefault="00426049" w:rsidP="00426049">
      <w:pPr>
        <w:rPr>
          <w:lang w:val="en-GB"/>
        </w:rPr>
      </w:pPr>
      <w:r w:rsidRPr="00426049">
        <w:rPr>
          <w:lang w:val="en-GB"/>
        </w:rPr>
        <w:t>Consumer engagement is backed by a Partnering with Consumers Officer. The officer supports the CHAGs with administration, promotion, communication and capacity development, such as helping CHAG members attend national conferences. Executives and senior managers have said that this dedicated resource is vital for Alpine Health to effectively engage with consumers.</w:t>
      </w:r>
    </w:p>
    <w:p w14:paraId="30529498" w14:textId="77777777" w:rsidR="00426049" w:rsidRPr="00426049" w:rsidRDefault="00426049" w:rsidP="00426049">
      <w:pPr>
        <w:rPr>
          <w:lang w:val="en-GB"/>
        </w:rPr>
      </w:pPr>
      <w:r w:rsidRPr="00426049">
        <w:rPr>
          <w:lang w:val="en-GB"/>
        </w:rPr>
        <w:t xml:space="preserve">Alpine Health has identified some ongoing challenges with consumer engagement, including ensuring that consumer engagement reflects community diversity. This has led Alpine Health to focus on better engagement with young people, disadvantaged groups and Aboriginal and Torres Strait Islander communities. </w:t>
      </w:r>
    </w:p>
    <w:p w14:paraId="6B1B5638" w14:textId="07069477" w:rsidR="00426049" w:rsidRPr="00426049" w:rsidRDefault="00426049" w:rsidP="00F82A14">
      <w:pPr>
        <w:pStyle w:val="Heading2Letters"/>
      </w:pPr>
      <w:bookmarkStart w:id="1" w:name="_Ref80457522"/>
      <w:r w:rsidRPr="00426049">
        <w:lastRenderedPageBreak/>
        <w:t>Gathering consumer feedback through multiple channels and responding in a timely manner</w:t>
      </w:r>
      <w:bookmarkEnd w:id="1"/>
    </w:p>
    <w:tbl>
      <w:tblPr>
        <w:tblStyle w:val="Criterion"/>
        <w:tblW w:w="5000" w:type="pct"/>
        <w:tblLook w:val="0020" w:firstRow="1" w:lastRow="0" w:firstColumn="0" w:lastColumn="0" w:noHBand="0" w:noVBand="0"/>
        <w:tblDescription w:val="Criterion&#9;and Attribute"/>
      </w:tblPr>
      <w:tblGrid>
        <w:gridCol w:w="1060"/>
        <w:gridCol w:w="5812"/>
        <w:gridCol w:w="1020"/>
        <w:gridCol w:w="1686"/>
      </w:tblGrid>
      <w:tr w:rsidR="00970968" w:rsidRPr="00426049" w14:paraId="085445E3" w14:textId="77777777" w:rsidTr="0069421E">
        <w:trPr>
          <w:cnfStyle w:val="100000000000" w:firstRow="1" w:lastRow="0" w:firstColumn="0" w:lastColumn="0" w:oddVBand="0" w:evenVBand="0" w:oddHBand="0" w:evenHBand="0" w:firstRowFirstColumn="0" w:firstRowLastColumn="0" w:lastRowFirstColumn="0" w:lastRowLastColumn="0"/>
          <w:trHeight w:val="337"/>
        </w:trPr>
        <w:tc>
          <w:tcPr>
            <w:tcW w:w="3589" w:type="pct"/>
            <w:gridSpan w:val="2"/>
          </w:tcPr>
          <w:p w14:paraId="12C79BBB" w14:textId="77777777" w:rsidR="00970968" w:rsidRPr="00426049" w:rsidRDefault="00970968" w:rsidP="00426049">
            <w:pPr>
              <w:rPr>
                <w:b w:val="0"/>
                <w:bCs/>
                <w:lang w:val="en-GB"/>
              </w:rPr>
            </w:pPr>
            <w:r w:rsidRPr="00426049">
              <w:rPr>
                <w:bCs/>
                <w:lang w:val="en-GB"/>
              </w:rPr>
              <w:t>Criterion</w:t>
            </w:r>
          </w:p>
        </w:tc>
        <w:tc>
          <w:tcPr>
            <w:tcW w:w="1411" w:type="pct"/>
            <w:gridSpan w:val="2"/>
          </w:tcPr>
          <w:p w14:paraId="4700E4BF" w14:textId="77777777" w:rsidR="00970968" w:rsidRPr="00426049" w:rsidRDefault="00970968" w:rsidP="00426049">
            <w:pPr>
              <w:rPr>
                <w:b w:val="0"/>
                <w:bCs/>
                <w:lang w:val="en-GB"/>
              </w:rPr>
            </w:pPr>
            <w:r w:rsidRPr="00426049">
              <w:rPr>
                <w:bCs/>
                <w:lang w:val="en-GB"/>
              </w:rPr>
              <w:t>Attribute</w:t>
            </w:r>
          </w:p>
        </w:tc>
      </w:tr>
      <w:tr w:rsidR="00970968" w:rsidRPr="00426049" w14:paraId="340103A6" w14:textId="77777777" w:rsidTr="0069421E">
        <w:trPr>
          <w:cantSplit w:val="0"/>
          <w:trHeight w:val="793"/>
        </w:trPr>
        <w:tc>
          <w:tcPr>
            <w:tcW w:w="553" w:type="pct"/>
          </w:tcPr>
          <w:p w14:paraId="2409C86B" w14:textId="24B9F894" w:rsidR="00970968" w:rsidRPr="00426049" w:rsidRDefault="00970968" w:rsidP="00F82A14">
            <w:pPr>
              <w:rPr>
                <w:lang w:val="en-GB"/>
              </w:rPr>
            </w:pPr>
            <w:r w:rsidRPr="00F82A14">
              <w:rPr>
                <w:noProof/>
                <w:lang w:val="en-GB"/>
              </w:rPr>
              <w:drawing>
                <wp:inline distT="0" distB="0" distL="0" distR="0" wp14:anchorId="0D81FBF1" wp14:editId="39A760B3">
                  <wp:extent cx="457200" cy="4572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2"/>
                          <a:stretch>
                            <a:fillRect/>
                          </a:stretch>
                        </pic:blipFill>
                        <pic:spPr>
                          <a:xfrm>
                            <a:off x="0" y="0"/>
                            <a:ext cx="457200" cy="457200"/>
                          </a:xfrm>
                          <a:prstGeom prst="rect">
                            <a:avLst/>
                          </a:prstGeom>
                        </pic:spPr>
                      </pic:pic>
                    </a:graphicData>
                  </a:graphic>
                </wp:inline>
              </w:drawing>
            </w:r>
          </w:p>
        </w:tc>
        <w:tc>
          <w:tcPr>
            <w:tcW w:w="3037" w:type="pct"/>
          </w:tcPr>
          <w:p w14:paraId="265A7821" w14:textId="4CEF05DE" w:rsidR="00970968" w:rsidRPr="00426049" w:rsidRDefault="00970968" w:rsidP="00F82A14">
            <w:pPr>
              <w:rPr>
                <w:lang w:val="en-GB"/>
              </w:rPr>
            </w:pPr>
            <w:r w:rsidRPr="00426049">
              <w:rPr>
                <w:lang w:val="en-GB"/>
              </w:rPr>
              <w:t>Clinical governance and quality improvement systems to support partnering with consumers</w:t>
            </w:r>
          </w:p>
        </w:tc>
        <w:tc>
          <w:tcPr>
            <w:tcW w:w="532" w:type="pct"/>
          </w:tcPr>
          <w:p w14:paraId="02E73EE4" w14:textId="1E45DF3C" w:rsidR="00970968" w:rsidRPr="00426049" w:rsidRDefault="00970968" w:rsidP="00F82A14">
            <w:pPr>
              <w:rPr>
                <w:lang w:val="en-GB"/>
              </w:rPr>
            </w:pPr>
            <w:r w:rsidRPr="00F82A14">
              <w:rPr>
                <w:noProof/>
                <w:lang w:val="en-GB"/>
              </w:rPr>
              <w:drawing>
                <wp:inline distT="0" distB="0" distL="0" distR="0" wp14:anchorId="7991C0A2" wp14:editId="53CE6248">
                  <wp:extent cx="431800" cy="43180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4"/>
                          <a:stretch>
                            <a:fillRect/>
                          </a:stretch>
                        </pic:blipFill>
                        <pic:spPr>
                          <a:xfrm>
                            <a:off x="0" y="0"/>
                            <a:ext cx="431800" cy="431800"/>
                          </a:xfrm>
                          <a:prstGeom prst="rect">
                            <a:avLst/>
                          </a:prstGeom>
                        </pic:spPr>
                      </pic:pic>
                    </a:graphicData>
                  </a:graphic>
                </wp:inline>
              </w:drawing>
            </w:r>
          </w:p>
        </w:tc>
        <w:tc>
          <w:tcPr>
            <w:tcW w:w="879" w:type="pct"/>
          </w:tcPr>
          <w:p w14:paraId="7C646EF1" w14:textId="77777777" w:rsidR="00970968" w:rsidRPr="00426049" w:rsidRDefault="00970968" w:rsidP="00F82A14">
            <w:pPr>
              <w:rPr>
                <w:lang w:val="en-GB"/>
              </w:rPr>
            </w:pPr>
            <w:r w:rsidRPr="00426049">
              <w:rPr>
                <w:lang w:val="en-GB"/>
              </w:rPr>
              <w:t>Measurement</w:t>
            </w:r>
          </w:p>
        </w:tc>
      </w:tr>
    </w:tbl>
    <w:p w14:paraId="5E93F615" w14:textId="68510F49" w:rsidR="00426049" w:rsidRPr="00426049" w:rsidRDefault="00426049" w:rsidP="00970968">
      <w:pPr>
        <w:spacing w:before="240"/>
        <w:rPr>
          <w:lang w:val="en-GB"/>
        </w:rPr>
      </w:pPr>
      <w:r w:rsidRPr="00426049">
        <w:rPr>
          <w:lang w:val="en-GB"/>
        </w:rPr>
        <w:t>Acknowledging and responding to feedback from consumers is a critical part of Alpine Health’s work. The organisation uses multiple channels to collect feedback from its various services (Table</w:t>
      </w:r>
      <w:r w:rsidR="00D75F17">
        <w:rPr>
          <w:lang w:val="en-GB"/>
        </w:rPr>
        <w:t> </w:t>
      </w:r>
      <w:r w:rsidRPr="00426049">
        <w:rPr>
          <w:lang w:val="en-GB"/>
        </w:rPr>
        <w:t>1).</w:t>
      </w:r>
    </w:p>
    <w:p w14:paraId="6D547119" w14:textId="77777777" w:rsidR="00426049" w:rsidRPr="00426049" w:rsidRDefault="00426049" w:rsidP="00D75F17">
      <w:pPr>
        <w:pStyle w:val="TableFigureTitle"/>
        <w:rPr>
          <w:lang w:val="en-GB"/>
        </w:rPr>
      </w:pPr>
      <w:r w:rsidRPr="00426049">
        <w:rPr>
          <w:lang w:val="en-GB"/>
        </w:rPr>
        <w:t>Table 1: Sources of consumer feedback at Alpine Health</w:t>
      </w:r>
    </w:p>
    <w:tbl>
      <w:tblPr>
        <w:tblStyle w:val="TableGrid"/>
        <w:tblW w:w="5000" w:type="pct"/>
        <w:tblLook w:val="00A0" w:firstRow="1" w:lastRow="0" w:firstColumn="1" w:lastColumn="0" w:noHBand="0" w:noVBand="0"/>
        <w:tblDescription w:val="Table 1: Sources of consumer feedback at Alpine Health"/>
      </w:tblPr>
      <w:tblGrid>
        <w:gridCol w:w="2434"/>
        <w:gridCol w:w="7194"/>
      </w:tblGrid>
      <w:tr w:rsidR="00426049" w:rsidRPr="00107995" w14:paraId="6BDAE411" w14:textId="77777777" w:rsidTr="00107995">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64" w:type="pct"/>
          </w:tcPr>
          <w:p w14:paraId="5B83B461" w14:textId="77777777" w:rsidR="00426049" w:rsidRPr="00107995" w:rsidRDefault="00426049" w:rsidP="00107995">
            <w:r w:rsidRPr="00107995">
              <w:t>Location</w:t>
            </w:r>
          </w:p>
        </w:tc>
        <w:tc>
          <w:tcPr>
            <w:tcW w:w="3736" w:type="pct"/>
          </w:tcPr>
          <w:p w14:paraId="66ABE772" w14:textId="77777777" w:rsidR="00426049" w:rsidRPr="00107995" w:rsidRDefault="00426049" w:rsidP="00107995">
            <w:pPr>
              <w:cnfStyle w:val="100000000000" w:firstRow="1" w:lastRow="0" w:firstColumn="0" w:lastColumn="0" w:oddVBand="0" w:evenVBand="0" w:oddHBand="0" w:evenHBand="0" w:firstRowFirstColumn="0" w:firstRowLastColumn="0" w:lastRowFirstColumn="0" w:lastRowLastColumn="0"/>
            </w:pPr>
            <w:r w:rsidRPr="00107995">
              <w:t>Feedback</w:t>
            </w:r>
          </w:p>
        </w:tc>
      </w:tr>
      <w:tr w:rsidR="00426049" w:rsidRPr="00107995" w14:paraId="580E4C20" w14:textId="77777777" w:rsidTr="00107995">
        <w:trPr>
          <w:trHeight w:val="60"/>
        </w:trPr>
        <w:tc>
          <w:tcPr>
            <w:cnfStyle w:val="001000000000" w:firstRow="0" w:lastRow="0" w:firstColumn="1" w:lastColumn="0" w:oddVBand="0" w:evenVBand="0" w:oddHBand="0" w:evenHBand="0" w:firstRowFirstColumn="0" w:firstRowLastColumn="0" w:lastRowFirstColumn="0" w:lastRowLastColumn="0"/>
            <w:tcW w:w="1264" w:type="pct"/>
          </w:tcPr>
          <w:p w14:paraId="476C5058" w14:textId="77777777" w:rsidR="00426049" w:rsidRPr="00107995" w:rsidRDefault="00426049" w:rsidP="00107995">
            <w:r w:rsidRPr="00107995">
              <w:t>Hospital</w:t>
            </w:r>
          </w:p>
        </w:tc>
        <w:tc>
          <w:tcPr>
            <w:tcW w:w="3736" w:type="pct"/>
          </w:tcPr>
          <w:p w14:paraId="215316AA" w14:textId="77777777" w:rsidR="00426049" w:rsidRPr="00107995" w:rsidRDefault="00426049" w:rsidP="0010799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107995">
              <w:t>Consumer feedback form</w:t>
            </w:r>
          </w:p>
          <w:p w14:paraId="0B99314E" w14:textId="77777777" w:rsidR="00426049" w:rsidRPr="00107995" w:rsidRDefault="00426049" w:rsidP="0010799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107995">
              <w:t>Victorian Healthcare Experience Survey</w:t>
            </w:r>
          </w:p>
          <w:p w14:paraId="0F0543FF" w14:textId="77777777" w:rsidR="00426049" w:rsidRPr="00107995" w:rsidRDefault="00426049" w:rsidP="0010799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proofErr w:type="gramStart"/>
            <w:r w:rsidRPr="00107995">
              <w:t>Meals</w:t>
            </w:r>
            <w:proofErr w:type="gramEnd"/>
            <w:r w:rsidRPr="00107995">
              <w:t xml:space="preserve"> survey</w:t>
            </w:r>
          </w:p>
        </w:tc>
      </w:tr>
      <w:tr w:rsidR="00426049" w:rsidRPr="00107995" w14:paraId="0BD0D3F9" w14:textId="77777777" w:rsidTr="00107995">
        <w:trPr>
          <w:trHeight w:val="60"/>
        </w:trPr>
        <w:tc>
          <w:tcPr>
            <w:cnfStyle w:val="001000000000" w:firstRow="0" w:lastRow="0" w:firstColumn="1" w:lastColumn="0" w:oddVBand="0" w:evenVBand="0" w:oddHBand="0" w:evenHBand="0" w:firstRowFirstColumn="0" w:firstRowLastColumn="0" w:lastRowFirstColumn="0" w:lastRowLastColumn="0"/>
            <w:tcW w:w="1264" w:type="pct"/>
          </w:tcPr>
          <w:p w14:paraId="378B5432" w14:textId="77777777" w:rsidR="00426049" w:rsidRPr="00107995" w:rsidRDefault="00426049" w:rsidP="00107995">
            <w:r w:rsidRPr="00107995">
              <w:t>Aged care homes</w:t>
            </w:r>
          </w:p>
        </w:tc>
        <w:tc>
          <w:tcPr>
            <w:tcW w:w="3736" w:type="pct"/>
          </w:tcPr>
          <w:p w14:paraId="7729E391" w14:textId="77777777" w:rsidR="00426049" w:rsidRPr="00107995" w:rsidRDefault="00426049" w:rsidP="0010799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107995">
              <w:t>Consumer feedback form</w:t>
            </w:r>
          </w:p>
          <w:p w14:paraId="1D0C36FA" w14:textId="77777777" w:rsidR="00426049" w:rsidRPr="00107995" w:rsidRDefault="00426049" w:rsidP="0010799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proofErr w:type="gramStart"/>
            <w:r w:rsidRPr="00107995">
              <w:t>Meals</w:t>
            </w:r>
            <w:proofErr w:type="gramEnd"/>
            <w:r w:rsidRPr="00107995">
              <w:t xml:space="preserve"> survey</w:t>
            </w:r>
          </w:p>
          <w:p w14:paraId="78A5CDB0" w14:textId="77777777" w:rsidR="00426049" w:rsidRPr="00107995" w:rsidRDefault="00426049" w:rsidP="0010799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107995">
              <w:t>Resident review</w:t>
            </w:r>
          </w:p>
        </w:tc>
      </w:tr>
      <w:tr w:rsidR="00426049" w:rsidRPr="00107995" w14:paraId="678E37EA" w14:textId="77777777" w:rsidTr="00107995">
        <w:trPr>
          <w:trHeight w:val="60"/>
        </w:trPr>
        <w:tc>
          <w:tcPr>
            <w:cnfStyle w:val="001000000000" w:firstRow="0" w:lastRow="0" w:firstColumn="1" w:lastColumn="0" w:oddVBand="0" w:evenVBand="0" w:oddHBand="0" w:evenHBand="0" w:firstRowFirstColumn="0" w:firstRowLastColumn="0" w:lastRowFirstColumn="0" w:lastRowLastColumn="0"/>
            <w:tcW w:w="1264" w:type="pct"/>
          </w:tcPr>
          <w:p w14:paraId="6560B4D2" w14:textId="77777777" w:rsidR="00426049" w:rsidRPr="00107995" w:rsidRDefault="00426049" w:rsidP="00107995">
            <w:r w:rsidRPr="00107995">
              <w:t>Home support</w:t>
            </w:r>
          </w:p>
        </w:tc>
        <w:tc>
          <w:tcPr>
            <w:tcW w:w="3736" w:type="pct"/>
          </w:tcPr>
          <w:p w14:paraId="4A05D36D" w14:textId="77777777" w:rsidR="00426049" w:rsidRPr="00107995" w:rsidRDefault="00426049" w:rsidP="0010799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107995">
              <w:t>Consumer feedback form</w:t>
            </w:r>
          </w:p>
          <w:p w14:paraId="5C8CCF18" w14:textId="77777777" w:rsidR="00426049" w:rsidRPr="00107995" w:rsidRDefault="00426049" w:rsidP="0010799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107995">
              <w:t>Client experience survey</w:t>
            </w:r>
          </w:p>
          <w:p w14:paraId="20F1A509" w14:textId="77777777" w:rsidR="00426049" w:rsidRPr="00107995" w:rsidRDefault="00426049" w:rsidP="0010799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proofErr w:type="gramStart"/>
            <w:r w:rsidRPr="00107995">
              <w:t>Meals</w:t>
            </w:r>
            <w:proofErr w:type="gramEnd"/>
            <w:r w:rsidRPr="00107995">
              <w:t xml:space="preserve"> survey</w:t>
            </w:r>
          </w:p>
          <w:p w14:paraId="71551186" w14:textId="77777777" w:rsidR="00426049" w:rsidRPr="00107995" w:rsidRDefault="00426049" w:rsidP="0010799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107995">
              <w:t>Client review</w:t>
            </w:r>
          </w:p>
        </w:tc>
      </w:tr>
      <w:tr w:rsidR="00426049" w:rsidRPr="00107995" w14:paraId="5A42C29C" w14:textId="77777777" w:rsidTr="00107995">
        <w:trPr>
          <w:trHeight w:val="60"/>
        </w:trPr>
        <w:tc>
          <w:tcPr>
            <w:cnfStyle w:val="001000000000" w:firstRow="0" w:lastRow="0" w:firstColumn="1" w:lastColumn="0" w:oddVBand="0" w:evenVBand="0" w:oddHBand="0" w:evenHBand="0" w:firstRowFirstColumn="0" w:firstRowLastColumn="0" w:lastRowFirstColumn="0" w:lastRowLastColumn="0"/>
            <w:tcW w:w="1264" w:type="pct"/>
          </w:tcPr>
          <w:p w14:paraId="5603FE1F" w14:textId="77777777" w:rsidR="00426049" w:rsidRPr="00107995" w:rsidRDefault="00426049" w:rsidP="00107995">
            <w:r w:rsidRPr="00107995">
              <w:t>Health promotion</w:t>
            </w:r>
          </w:p>
        </w:tc>
        <w:tc>
          <w:tcPr>
            <w:tcW w:w="3736" w:type="pct"/>
          </w:tcPr>
          <w:p w14:paraId="7238DD99" w14:textId="77777777" w:rsidR="00426049" w:rsidRPr="00107995" w:rsidRDefault="00426049" w:rsidP="0010799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107995">
              <w:t>Consumer feedback form</w:t>
            </w:r>
          </w:p>
          <w:p w14:paraId="0A9A3DD5" w14:textId="77777777" w:rsidR="00426049" w:rsidRPr="00107995" w:rsidRDefault="00426049" w:rsidP="0010799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107995">
              <w:t>Primary Health Network survey</w:t>
            </w:r>
          </w:p>
        </w:tc>
      </w:tr>
      <w:tr w:rsidR="00426049" w:rsidRPr="00107995" w14:paraId="5027B1A9" w14:textId="77777777" w:rsidTr="00107995">
        <w:trPr>
          <w:trHeight w:val="60"/>
        </w:trPr>
        <w:tc>
          <w:tcPr>
            <w:cnfStyle w:val="001000000000" w:firstRow="0" w:lastRow="0" w:firstColumn="1" w:lastColumn="0" w:oddVBand="0" w:evenVBand="0" w:oddHBand="0" w:evenHBand="0" w:firstRowFirstColumn="0" w:firstRowLastColumn="0" w:lastRowFirstColumn="0" w:lastRowLastColumn="0"/>
            <w:tcW w:w="1264" w:type="pct"/>
          </w:tcPr>
          <w:p w14:paraId="4E30B748" w14:textId="77777777" w:rsidR="00426049" w:rsidRPr="00107995" w:rsidRDefault="00426049" w:rsidP="00107995">
            <w:r w:rsidRPr="00107995">
              <w:t>Workforce</w:t>
            </w:r>
          </w:p>
        </w:tc>
        <w:tc>
          <w:tcPr>
            <w:tcW w:w="3736" w:type="pct"/>
          </w:tcPr>
          <w:p w14:paraId="3DF4327A" w14:textId="77777777" w:rsidR="00426049" w:rsidRPr="00107995" w:rsidRDefault="00426049" w:rsidP="0010799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107995">
              <w:t xml:space="preserve">Consumer feedback form </w:t>
            </w:r>
          </w:p>
          <w:p w14:paraId="5C414CAF" w14:textId="77777777" w:rsidR="00426049" w:rsidRPr="00107995" w:rsidRDefault="00426049" w:rsidP="00107995">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107995">
              <w:t>People Matter survey</w:t>
            </w:r>
          </w:p>
        </w:tc>
      </w:tr>
    </w:tbl>
    <w:p w14:paraId="574DDEC1" w14:textId="77777777" w:rsidR="00426049" w:rsidRPr="00426049" w:rsidRDefault="00426049" w:rsidP="007B2254">
      <w:pPr>
        <w:spacing w:before="240"/>
        <w:rPr>
          <w:lang w:val="en-GB"/>
        </w:rPr>
      </w:pPr>
      <w:r w:rsidRPr="00426049">
        <w:rPr>
          <w:lang w:val="en-GB"/>
        </w:rPr>
        <w:t>These channels provide Alpine Health with feedback at different intervals – some such as the online Consumer Feedback Form are available all the time with feedback reviewed and acted upon as it comes in, whereas others, like the People Matter Survey are conducted annually. Some staff members spoke about the benefits of using shorter surveys to gather consumer feedback as they are easier for consumers to complete and results can be analysed quickly. This helps the organisation to respond in a timely manner. For example, Alpine Health recently conducted a short, five-question survey of consumers about food options available. The results were quickly analysed, discussed at a team meeting, and service improvements planned. As a result, consumers can now speak to staff members about their meal and menu preferences.   </w:t>
      </w:r>
    </w:p>
    <w:p w14:paraId="61676774" w14:textId="77777777" w:rsidR="00426049" w:rsidRPr="00426049" w:rsidRDefault="00426049" w:rsidP="00426049">
      <w:pPr>
        <w:rPr>
          <w:lang w:val="en-GB"/>
        </w:rPr>
      </w:pPr>
      <w:r w:rsidRPr="00426049">
        <w:rPr>
          <w:lang w:val="en-GB"/>
        </w:rPr>
        <w:lastRenderedPageBreak/>
        <w:t xml:space="preserve">The Alpine Health team has trained several CHAG quality representatives on how to review and respond to consumer feedback. Alpine Health also offers ongoing support and guidance to these representatives. </w:t>
      </w:r>
    </w:p>
    <w:p w14:paraId="2146A204" w14:textId="594485F3" w:rsidR="00426049" w:rsidRPr="00426049" w:rsidRDefault="00426049" w:rsidP="00115AC0">
      <w:pPr>
        <w:pStyle w:val="Heading2Letters"/>
      </w:pPr>
      <w:bookmarkStart w:id="2" w:name="_Ref80457535"/>
      <w:r w:rsidRPr="00426049">
        <w:t>Maintaining a culture and communication style that values, invites and responds to consumer input</w:t>
      </w:r>
      <w:bookmarkEnd w:id="2"/>
    </w:p>
    <w:tbl>
      <w:tblPr>
        <w:tblStyle w:val="Criterion"/>
        <w:tblW w:w="5000" w:type="pct"/>
        <w:tblLook w:val="0020" w:firstRow="1" w:lastRow="0" w:firstColumn="0" w:lastColumn="0" w:noHBand="0" w:noVBand="0"/>
        <w:tblDescription w:val="Criterion&#9;and Attribute"/>
      </w:tblPr>
      <w:tblGrid>
        <w:gridCol w:w="1060"/>
        <w:gridCol w:w="5012"/>
        <w:gridCol w:w="1020"/>
        <w:gridCol w:w="2486"/>
      </w:tblGrid>
      <w:tr w:rsidR="00970968" w:rsidRPr="00426049" w14:paraId="6389C9CE" w14:textId="77777777" w:rsidTr="0069421E">
        <w:trPr>
          <w:cnfStyle w:val="100000000000" w:firstRow="1" w:lastRow="0" w:firstColumn="0" w:lastColumn="0" w:oddVBand="0" w:evenVBand="0" w:oddHBand="0" w:evenHBand="0" w:firstRowFirstColumn="0" w:firstRowLastColumn="0" w:lastRowFirstColumn="0" w:lastRowLastColumn="0"/>
          <w:trHeight w:val="337"/>
        </w:trPr>
        <w:tc>
          <w:tcPr>
            <w:tcW w:w="3169" w:type="pct"/>
            <w:gridSpan w:val="2"/>
          </w:tcPr>
          <w:p w14:paraId="2DC22B34" w14:textId="77777777" w:rsidR="00970968" w:rsidRPr="00426049" w:rsidRDefault="00970968" w:rsidP="00426049">
            <w:pPr>
              <w:rPr>
                <w:b w:val="0"/>
                <w:bCs/>
                <w:lang w:val="en-GB"/>
              </w:rPr>
            </w:pPr>
            <w:r w:rsidRPr="00426049">
              <w:rPr>
                <w:bCs/>
                <w:lang w:val="en-GB"/>
              </w:rPr>
              <w:t>Criterion</w:t>
            </w:r>
          </w:p>
        </w:tc>
        <w:tc>
          <w:tcPr>
            <w:tcW w:w="1831" w:type="pct"/>
            <w:gridSpan w:val="2"/>
          </w:tcPr>
          <w:p w14:paraId="59426782" w14:textId="77777777" w:rsidR="00970968" w:rsidRPr="00426049" w:rsidRDefault="00970968" w:rsidP="00426049">
            <w:pPr>
              <w:rPr>
                <w:b w:val="0"/>
                <w:bCs/>
                <w:lang w:val="en-GB"/>
              </w:rPr>
            </w:pPr>
            <w:r w:rsidRPr="00426049">
              <w:rPr>
                <w:bCs/>
                <w:lang w:val="en-GB"/>
              </w:rPr>
              <w:t>Attribute</w:t>
            </w:r>
          </w:p>
        </w:tc>
      </w:tr>
      <w:tr w:rsidR="00970968" w:rsidRPr="00426049" w14:paraId="25B32DFD" w14:textId="77777777" w:rsidTr="0069421E">
        <w:trPr>
          <w:cantSplit w:val="0"/>
          <w:trHeight w:val="793"/>
        </w:trPr>
        <w:tc>
          <w:tcPr>
            <w:tcW w:w="553" w:type="pct"/>
          </w:tcPr>
          <w:p w14:paraId="380FCD09" w14:textId="6C3CD0A7" w:rsidR="00970968" w:rsidRPr="00426049" w:rsidRDefault="00970968" w:rsidP="00115AC0">
            <w:pPr>
              <w:rPr>
                <w:lang w:val="en-GB"/>
              </w:rPr>
            </w:pPr>
            <w:r w:rsidRPr="00115AC0">
              <w:rPr>
                <w:noProof/>
                <w:lang w:val="en-GB"/>
              </w:rPr>
              <w:drawing>
                <wp:inline distT="0" distB="0" distL="0" distR="0" wp14:anchorId="741D7620" wp14:editId="42374514">
                  <wp:extent cx="457200" cy="4572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5"/>
                          <a:stretch>
                            <a:fillRect/>
                          </a:stretch>
                        </pic:blipFill>
                        <pic:spPr>
                          <a:xfrm>
                            <a:off x="0" y="0"/>
                            <a:ext cx="457200" cy="457200"/>
                          </a:xfrm>
                          <a:prstGeom prst="rect">
                            <a:avLst/>
                          </a:prstGeom>
                        </pic:spPr>
                      </pic:pic>
                    </a:graphicData>
                  </a:graphic>
                </wp:inline>
              </w:drawing>
            </w:r>
          </w:p>
        </w:tc>
        <w:tc>
          <w:tcPr>
            <w:tcW w:w="2617" w:type="pct"/>
          </w:tcPr>
          <w:p w14:paraId="5139AD02" w14:textId="3333871E" w:rsidR="00970968" w:rsidRPr="00426049" w:rsidRDefault="00970968" w:rsidP="00115AC0">
            <w:pPr>
              <w:rPr>
                <w:lang w:val="en-GB"/>
              </w:rPr>
            </w:pPr>
            <w:r w:rsidRPr="00426049">
              <w:rPr>
                <w:lang w:val="en-GB"/>
              </w:rPr>
              <w:t>Partnering with consumers in</w:t>
            </w:r>
            <w:r>
              <w:rPr>
                <w:lang w:val="en-GB"/>
              </w:rPr>
              <w:t xml:space="preserve"> </w:t>
            </w:r>
            <w:r w:rsidRPr="00426049">
              <w:rPr>
                <w:lang w:val="en-GB"/>
              </w:rPr>
              <w:t>organisational design and governance</w:t>
            </w:r>
          </w:p>
        </w:tc>
        <w:tc>
          <w:tcPr>
            <w:tcW w:w="532" w:type="pct"/>
          </w:tcPr>
          <w:p w14:paraId="505E518C" w14:textId="018FD455" w:rsidR="00970968" w:rsidRPr="00426049" w:rsidRDefault="00970968" w:rsidP="00115AC0">
            <w:pPr>
              <w:rPr>
                <w:lang w:val="en-GB"/>
              </w:rPr>
            </w:pPr>
            <w:r w:rsidRPr="00115AC0">
              <w:rPr>
                <w:noProof/>
                <w:lang w:val="en-GB"/>
              </w:rPr>
              <w:drawing>
                <wp:inline distT="0" distB="0" distL="0" distR="0" wp14:anchorId="05D1685F" wp14:editId="11CECEEE">
                  <wp:extent cx="431800" cy="43180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6"/>
                          <a:stretch>
                            <a:fillRect/>
                          </a:stretch>
                        </pic:blipFill>
                        <pic:spPr>
                          <a:xfrm>
                            <a:off x="0" y="0"/>
                            <a:ext cx="431800" cy="431800"/>
                          </a:xfrm>
                          <a:prstGeom prst="rect">
                            <a:avLst/>
                          </a:prstGeom>
                        </pic:spPr>
                      </pic:pic>
                    </a:graphicData>
                  </a:graphic>
                </wp:inline>
              </w:drawing>
            </w:r>
          </w:p>
        </w:tc>
        <w:tc>
          <w:tcPr>
            <w:tcW w:w="1299" w:type="pct"/>
          </w:tcPr>
          <w:p w14:paraId="4D6B3A94" w14:textId="77777777" w:rsidR="00970968" w:rsidRPr="00426049" w:rsidRDefault="00970968" w:rsidP="00115AC0">
            <w:pPr>
              <w:rPr>
                <w:lang w:val="en-GB"/>
              </w:rPr>
            </w:pPr>
            <w:r w:rsidRPr="00426049">
              <w:rPr>
                <w:lang w:val="en-GB"/>
              </w:rPr>
              <w:t>People, capability and culture</w:t>
            </w:r>
          </w:p>
        </w:tc>
      </w:tr>
    </w:tbl>
    <w:p w14:paraId="75D098D5" w14:textId="77777777" w:rsidR="00426049" w:rsidRPr="00426049" w:rsidRDefault="00426049" w:rsidP="00115AC0">
      <w:pPr>
        <w:spacing w:before="240"/>
        <w:rPr>
          <w:lang w:val="en-GB"/>
        </w:rPr>
      </w:pPr>
      <w:r w:rsidRPr="00426049">
        <w:rPr>
          <w:lang w:val="en-GB"/>
        </w:rPr>
        <w:t>Consumer representatives regularly visit Alpine Health hospitals and speak to members of the workforce.</w:t>
      </w:r>
    </w:p>
    <w:p w14:paraId="5E840AC7" w14:textId="77777777" w:rsidR="00426049" w:rsidRPr="00426049" w:rsidRDefault="00426049" w:rsidP="00426049">
      <w:pPr>
        <w:rPr>
          <w:lang w:val="en-GB"/>
        </w:rPr>
      </w:pPr>
      <w:r w:rsidRPr="00426049">
        <w:rPr>
          <w:lang w:val="en-GB"/>
        </w:rPr>
        <w:t xml:space="preserve">The representatives believe that patient input into safety and quality is taken very seriously at Alpine Health. They also feel that Alpine Health genuinely values having a consumer voice in strategic planning and service design. This is reflected in recruitment practices, as Alpine Health aims to include a consumer representative when recruiting for community-based positions. </w:t>
      </w:r>
    </w:p>
    <w:p w14:paraId="79F9940D" w14:textId="6CB8341B" w:rsidR="00426049" w:rsidRPr="00426049" w:rsidRDefault="00426049" w:rsidP="00115AC0">
      <w:pPr>
        <w:pStyle w:val="QuotedText"/>
        <w:rPr>
          <w:lang w:val="en-GB"/>
        </w:rPr>
      </w:pPr>
      <w:r w:rsidRPr="00426049">
        <w:rPr>
          <w:lang w:val="en-GB"/>
        </w:rPr>
        <w:t>“We have really open lines of communication. I can call up the chief executive offer if I need to, or walk directly into his office and say:</w:t>
      </w:r>
      <w:r w:rsidR="004D3096">
        <w:rPr>
          <w:lang w:val="en-GB"/>
        </w:rPr>
        <w:t xml:space="preserve"> </w:t>
      </w:r>
      <w:r w:rsidRPr="00426049">
        <w:rPr>
          <w:lang w:val="en-GB"/>
        </w:rPr>
        <w:t>‘I’ve been hearing this is an issue, how can we solve it?’</w:t>
      </w:r>
      <w:r w:rsidR="00115AC0">
        <w:rPr>
          <w:lang w:val="en-GB"/>
        </w:rPr>
        <w:t>”</w:t>
      </w:r>
      <w:r w:rsidRPr="00426049">
        <w:rPr>
          <w:lang w:val="en-GB"/>
        </w:rPr>
        <w:t xml:space="preserve"> </w:t>
      </w:r>
    </w:p>
    <w:p w14:paraId="76B1A264" w14:textId="77777777" w:rsidR="00426049" w:rsidRPr="00426049" w:rsidRDefault="00426049" w:rsidP="00115AC0">
      <w:pPr>
        <w:pStyle w:val="Quoter"/>
        <w:spacing w:after="0"/>
      </w:pPr>
      <w:r w:rsidRPr="00426049">
        <w:t xml:space="preserve">– Consumer </w:t>
      </w:r>
      <w:r w:rsidRPr="00115AC0">
        <w:t>representative</w:t>
      </w:r>
    </w:p>
    <w:p w14:paraId="7217C19D" w14:textId="77777777" w:rsidR="00115AC0" w:rsidRPr="00115AC0" w:rsidRDefault="00115AC0" w:rsidP="00115AC0">
      <w:pPr>
        <w:spacing w:before="0" w:after="0"/>
      </w:pPr>
    </w:p>
    <w:p w14:paraId="4FE2AFDC" w14:textId="0355151E" w:rsidR="00426049" w:rsidRPr="00426049" w:rsidRDefault="00426049" w:rsidP="00115AC0">
      <w:pPr>
        <w:pStyle w:val="QuotedText"/>
        <w:spacing w:before="0"/>
        <w:rPr>
          <w:lang w:val="en-GB"/>
        </w:rPr>
      </w:pPr>
      <w:r w:rsidRPr="00426049">
        <w:rPr>
          <w:lang w:val="en-GB"/>
        </w:rPr>
        <w:t xml:space="preserve">“A core </w:t>
      </w:r>
      <w:r w:rsidRPr="00115AC0">
        <w:t>part</w:t>
      </w:r>
      <w:r w:rsidRPr="00426049">
        <w:rPr>
          <w:lang w:val="en-GB"/>
        </w:rPr>
        <w:t xml:space="preserve"> of our culture is to be truly client-centred.</w:t>
      </w:r>
      <w:r w:rsidR="00115AC0">
        <w:rPr>
          <w:lang w:val="en-GB"/>
        </w:rPr>
        <w:t>”</w:t>
      </w:r>
    </w:p>
    <w:p w14:paraId="4681686F" w14:textId="77777777" w:rsidR="00426049" w:rsidRPr="00426049" w:rsidRDefault="00426049" w:rsidP="00115AC0">
      <w:pPr>
        <w:pStyle w:val="Quoter"/>
      </w:pPr>
      <w:r w:rsidRPr="00426049">
        <w:t>– Clinical staff representative</w:t>
      </w:r>
    </w:p>
    <w:p w14:paraId="6D90382C" w14:textId="77777777" w:rsidR="00426049" w:rsidRPr="00426049" w:rsidRDefault="00426049" w:rsidP="00426049">
      <w:pPr>
        <w:rPr>
          <w:lang w:val="en-GB"/>
        </w:rPr>
      </w:pPr>
      <w:r w:rsidRPr="00426049">
        <w:rPr>
          <w:lang w:val="en-GB"/>
        </w:rPr>
        <w:t>Importantly, the consumer representatives appreciate the open, honest and transparent communication style that exists at all levels of Alpine Health. They feel empowered to raise issues and concerns with all levels of leadership, including the chief executive offer, and clinical leaders and teams.</w:t>
      </w:r>
    </w:p>
    <w:p w14:paraId="5C79880B" w14:textId="77777777" w:rsidR="00B052C2" w:rsidRDefault="00B052C2" w:rsidP="00A506DA">
      <w:pPr>
        <w:spacing w:after="240"/>
        <w:rPr>
          <w:lang w:val="en-GB"/>
        </w:rPr>
      </w:pPr>
      <w:r>
        <w:rPr>
          <w:lang w:val="en-GB"/>
        </w:rPr>
        <w:br w:type="page"/>
      </w:r>
    </w:p>
    <w:p w14:paraId="1FC0E57F" w14:textId="2335A7F8" w:rsidR="00426049" w:rsidRPr="00426049" w:rsidRDefault="00426049" w:rsidP="00A506DA">
      <w:pPr>
        <w:spacing w:after="240"/>
        <w:rPr>
          <w:lang w:val="en-GB"/>
        </w:rPr>
      </w:pPr>
      <w:r w:rsidRPr="00426049">
        <w:rPr>
          <w:lang w:val="en-GB"/>
        </w:rPr>
        <w:lastRenderedPageBreak/>
        <w:t>Box 1 describes how Alpine Health is using a food services review to improve patient meals.</w:t>
      </w:r>
    </w:p>
    <w:tbl>
      <w:tblPr>
        <w:tblStyle w:val="Box"/>
        <w:tblW w:w="5000" w:type="pct"/>
        <w:tblLook w:val="0020" w:firstRow="1" w:lastRow="0" w:firstColumn="0" w:lastColumn="0" w:noHBand="0" w:noVBand="0"/>
        <w:tblDescription w:val="Box 1: Responding to consumer feedback through the food services review"/>
      </w:tblPr>
      <w:tblGrid>
        <w:gridCol w:w="9578"/>
      </w:tblGrid>
      <w:tr w:rsidR="00426049" w:rsidRPr="00426049" w14:paraId="60CF13BA" w14:textId="77777777" w:rsidTr="0069421E">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630FFB8" w14:textId="50BF0E1B" w:rsidR="00426049" w:rsidRPr="00426049" w:rsidRDefault="00426049" w:rsidP="00426049">
            <w:pPr>
              <w:rPr>
                <w:bCs/>
                <w:lang w:val="en-GB"/>
              </w:rPr>
            </w:pPr>
            <w:r w:rsidRPr="00426049">
              <w:rPr>
                <w:bCs/>
                <w:lang w:val="en-GB"/>
              </w:rPr>
              <w:t>Box 1: Responding to consumer feedback through the food services</w:t>
            </w:r>
            <w:r w:rsidR="00897DF5">
              <w:rPr>
                <w:bCs/>
                <w:lang w:val="en-GB"/>
              </w:rPr>
              <w:t> </w:t>
            </w:r>
            <w:r w:rsidRPr="00426049">
              <w:rPr>
                <w:bCs/>
                <w:lang w:val="en-GB"/>
              </w:rPr>
              <w:t>review</w:t>
            </w:r>
          </w:p>
        </w:tc>
      </w:tr>
      <w:tr w:rsidR="00426049" w:rsidRPr="00426049" w14:paraId="0ADA16DC" w14:textId="77777777" w:rsidTr="0069421E">
        <w:trPr>
          <w:cantSplit w:val="0"/>
          <w:trHeight w:val="60"/>
        </w:trPr>
        <w:tc>
          <w:tcPr>
            <w:tcW w:w="5000" w:type="pct"/>
          </w:tcPr>
          <w:p w14:paraId="0334B744" w14:textId="77777777" w:rsidR="00426049" w:rsidRPr="00426049" w:rsidRDefault="00426049" w:rsidP="00426049">
            <w:pPr>
              <w:rPr>
                <w:lang w:val="en-GB"/>
              </w:rPr>
            </w:pPr>
            <w:r w:rsidRPr="00426049">
              <w:rPr>
                <w:lang w:val="en-GB"/>
              </w:rPr>
              <w:t>Alpine Health has a standing Food Services Committee. Each month, it discusses all feedback related to food. Feedback is collected continuously, through direct recommendations to the workforce, the consumer feedback form and the annual meals survey. The data collected influence menu changes.</w:t>
            </w:r>
          </w:p>
          <w:p w14:paraId="18676660" w14:textId="77777777" w:rsidR="00426049" w:rsidRPr="00426049" w:rsidRDefault="00426049" w:rsidP="00426049">
            <w:pPr>
              <w:rPr>
                <w:lang w:val="en-GB"/>
              </w:rPr>
            </w:pPr>
            <w:r w:rsidRPr="00426049">
              <w:rPr>
                <w:lang w:val="en-GB"/>
              </w:rPr>
              <w:t xml:space="preserve">Alpine Health recently assessed its food services. It wanted to explore new ways of providing nutritious, high-quality food to consumers. Members of the workforce participated in workshops on the quality standards for production and service of food, as well as their own conduct. </w:t>
            </w:r>
          </w:p>
          <w:p w14:paraId="51CF2CF8" w14:textId="77777777" w:rsidR="00426049" w:rsidRPr="00426049" w:rsidRDefault="00426049" w:rsidP="00426049">
            <w:pPr>
              <w:rPr>
                <w:lang w:val="en-GB"/>
              </w:rPr>
            </w:pPr>
            <w:r w:rsidRPr="00426049">
              <w:rPr>
                <w:lang w:val="en-GB"/>
              </w:rPr>
              <w:t xml:space="preserve">The review found that Alpine Health was committed to providing tasty meals to consumers. However, their food services would benefit from stronger site-based leadership and a redesign of kitchen workflows. </w:t>
            </w:r>
          </w:p>
          <w:p w14:paraId="13FD0A80" w14:textId="77777777" w:rsidR="00426049" w:rsidRPr="00426049" w:rsidRDefault="00426049" w:rsidP="00426049">
            <w:pPr>
              <w:rPr>
                <w:lang w:val="en-GB"/>
              </w:rPr>
            </w:pPr>
            <w:r w:rsidRPr="00426049">
              <w:rPr>
                <w:lang w:val="en-GB"/>
              </w:rPr>
              <w:t>As a result of the review, Alpine Health has:</w:t>
            </w:r>
          </w:p>
          <w:p w14:paraId="6D889342" w14:textId="77777777" w:rsidR="00426049" w:rsidRPr="004D3096" w:rsidRDefault="00426049" w:rsidP="004D3096">
            <w:pPr>
              <w:pStyle w:val="ListParagraph"/>
              <w:numPr>
                <w:ilvl w:val="0"/>
                <w:numId w:val="32"/>
              </w:numPr>
              <w:rPr>
                <w:lang w:val="en-GB"/>
              </w:rPr>
            </w:pPr>
            <w:r w:rsidRPr="004D3096">
              <w:rPr>
                <w:lang w:val="en-GB"/>
              </w:rPr>
              <w:t>Appointed a leadership team to work in each kitchen</w:t>
            </w:r>
          </w:p>
          <w:p w14:paraId="2B86451C" w14:textId="77777777" w:rsidR="00426049" w:rsidRPr="004D3096" w:rsidRDefault="00426049" w:rsidP="004D3096">
            <w:pPr>
              <w:pStyle w:val="ListParagraph"/>
              <w:numPr>
                <w:ilvl w:val="0"/>
                <w:numId w:val="32"/>
              </w:numPr>
              <w:rPr>
                <w:lang w:val="en-GB"/>
              </w:rPr>
            </w:pPr>
            <w:r w:rsidRPr="004D3096">
              <w:rPr>
                <w:lang w:val="en-GB"/>
              </w:rPr>
              <w:t>Developed clear processes and roles</w:t>
            </w:r>
          </w:p>
          <w:p w14:paraId="59162002" w14:textId="77777777" w:rsidR="00426049" w:rsidRPr="004D3096" w:rsidRDefault="00426049" w:rsidP="004D3096">
            <w:pPr>
              <w:pStyle w:val="ListParagraph"/>
              <w:numPr>
                <w:ilvl w:val="0"/>
                <w:numId w:val="32"/>
              </w:numPr>
              <w:rPr>
                <w:lang w:val="en-GB"/>
              </w:rPr>
            </w:pPr>
            <w:r w:rsidRPr="004D3096">
              <w:rPr>
                <w:lang w:val="en-GB"/>
              </w:rPr>
              <w:t>Established an aged care working party.</w:t>
            </w:r>
          </w:p>
          <w:p w14:paraId="40D6C897" w14:textId="2AE3E39A" w:rsidR="00426049" w:rsidRPr="00426049" w:rsidRDefault="00426049" w:rsidP="00426049">
            <w:pPr>
              <w:rPr>
                <w:lang w:val="en-GB"/>
              </w:rPr>
            </w:pPr>
            <w:r w:rsidRPr="00426049">
              <w:rPr>
                <w:lang w:val="en-GB"/>
              </w:rPr>
              <w:t>These actions ensure that consumer feedback is incorporated and quality standards are</w:t>
            </w:r>
            <w:r w:rsidR="00F601C3">
              <w:rPr>
                <w:lang w:val="en-GB"/>
              </w:rPr>
              <w:t> </w:t>
            </w:r>
            <w:r w:rsidRPr="00426049">
              <w:rPr>
                <w:lang w:val="en-GB"/>
              </w:rPr>
              <w:t xml:space="preserve">met. </w:t>
            </w:r>
          </w:p>
        </w:tc>
      </w:tr>
    </w:tbl>
    <w:p w14:paraId="5F27791D" w14:textId="34D3AB99" w:rsidR="00426049" w:rsidRPr="00426049" w:rsidRDefault="00426049" w:rsidP="00BD5174">
      <w:pPr>
        <w:pStyle w:val="Heading2Letters"/>
      </w:pPr>
      <w:bookmarkStart w:id="3" w:name="_Ref80457612"/>
      <w:r w:rsidRPr="00426049">
        <w:t>Developing approaches to effectively engage with older people, and their families and carers</w:t>
      </w:r>
      <w:bookmarkEnd w:id="3"/>
    </w:p>
    <w:tbl>
      <w:tblPr>
        <w:tblStyle w:val="Criterion"/>
        <w:tblW w:w="0" w:type="auto"/>
        <w:tblLook w:val="0020" w:firstRow="1" w:lastRow="0" w:firstColumn="0" w:lastColumn="0" w:noHBand="0" w:noVBand="0"/>
        <w:tblDescription w:val="Criterion&#9;and Attribute"/>
      </w:tblPr>
      <w:tblGrid>
        <w:gridCol w:w="1020"/>
        <w:gridCol w:w="3403"/>
        <w:gridCol w:w="1020"/>
        <w:gridCol w:w="1539"/>
        <w:gridCol w:w="1020"/>
        <w:gridCol w:w="1576"/>
      </w:tblGrid>
      <w:tr w:rsidR="00970968" w:rsidRPr="00426049" w14:paraId="7DCD82A0" w14:textId="77777777" w:rsidTr="0069421E">
        <w:trPr>
          <w:cnfStyle w:val="100000000000" w:firstRow="1" w:lastRow="0" w:firstColumn="0" w:lastColumn="0" w:oddVBand="0" w:evenVBand="0" w:oddHBand="0" w:evenHBand="0" w:firstRowFirstColumn="0" w:firstRowLastColumn="0" w:lastRowFirstColumn="0" w:lastRowLastColumn="0"/>
          <w:trHeight w:val="337"/>
        </w:trPr>
        <w:tc>
          <w:tcPr>
            <w:tcW w:w="0" w:type="auto"/>
            <w:gridSpan w:val="2"/>
          </w:tcPr>
          <w:p w14:paraId="085E3397" w14:textId="77777777" w:rsidR="00970968" w:rsidRPr="00426049" w:rsidRDefault="00970968" w:rsidP="00426049">
            <w:pPr>
              <w:rPr>
                <w:b w:val="0"/>
                <w:bCs/>
                <w:lang w:val="en-GB"/>
              </w:rPr>
            </w:pPr>
            <w:r w:rsidRPr="00426049">
              <w:rPr>
                <w:bCs/>
                <w:lang w:val="en-GB"/>
              </w:rPr>
              <w:t>Criterion</w:t>
            </w:r>
          </w:p>
        </w:tc>
        <w:tc>
          <w:tcPr>
            <w:tcW w:w="0" w:type="auto"/>
            <w:gridSpan w:val="2"/>
          </w:tcPr>
          <w:p w14:paraId="6248C36D" w14:textId="77777777" w:rsidR="00970968" w:rsidRPr="00426049" w:rsidRDefault="00970968" w:rsidP="00426049">
            <w:pPr>
              <w:rPr>
                <w:b w:val="0"/>
                <w:bCs/>
                <w:lang w:val="en-GB"/>
              </w:rPr>
            </w:pPr>
            <w:r w:rsidRPr="00426049">
              <w:rPr>
                <w:bCs/>
                <w:lang w:val="en-GB"/>
              </w:rPr>
              <w:t>Attribute</w:t>
            </w:r>
          </w:p>
        </w:tc>
        <w:tc>
          <w:tcPr>
            <w:tcW w:w="0" w:type="auto"/>
            <w:gridSpan w:val="2"/>
          </w:tcPr>
          <w:p w14:paraId="2B733538" w14:textId="77777777" w:rsidR="00970968" w:rsidRPr="00426049" w:rsidRDefault="00970968" w:rsidP="00426049">
            <w:pPr>
              <w:rPr>
                <w:b w:val="0"/>
                <w:bCs/>
                <w:lang w:val="en-GB"/>
              </w:rPr>
            </w:pPr>
            <w:r w:rsidRPr="00426049">
              <w:rPr>
                <w:bCs/>
                <w:lang w:val="en-GB"/>
              </w:rPr>
              <w:t>Attribute</w:t>
            </w:r>
          </w:p>
        </w:tc>
      </w:tr>
      <w:tr w:rsidR="00970968" w:rsidRPr="00426049" w14:paraId="792D518B" w14:textId="77777777" w:rsidTr="0069421E">
        <w:trPr>
          <w:cantSplit w:val="0"/>
          <w:trHeight w:val="793"/>
        </w:trPr>
        <w:tc>
          <w:tcPr>
            <w:tcW w:w="0" w:type="auto"/>
          </w:tcPr>
          <w:p w14:paraId="501939CC" w14:textId="6F7BF58F" w:rsidR="00970968" w:rsidRPr="00426049" w:rsidRDefault="00970968" w:rsidP="00BD5174">
            <w:pPr>
              <w:rPr>
                <w:lang w:val="en-GB"/>
              </w:rPr>
            </w:pPr>
            <w:r w:rsidRPr="00BD5174">
              <w:rPr>
                <w:noProof/>
                <w:lang w:val="en-GB"/>
              </w:rPr>
              <w:drawing>
                <wp:inline distT="0" distB="0" distL="0" distR="0" wp14:anchorId="01885395" wp14:editId="06FFE8CE">
                  <wp:extent cx="431800" cy="4318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2"/>
                          <a:stretch>
                            <a:fillRect/>
                          </a:stretch>
                        </pic:blipFill>
                        <pic:spPr>
                          <a:xfrm>
                            <a:off x="0" y="0"/>
                            <a:ext cx="431800" cy="431800"/>
                          </a:xfrm>
                          <a:prstGeom prst="rect">
                            <a:avLst/>
                          </a:prstGeom>
                        </pic:spPr>
                      </pic:pic>
                    </a:graphicData>
                  </a:graphic>
                </wp:inline>
              </w:drawing>
            </w:r>
          </w:p>
        </w:tc>
        <w:tc>
          <w:tcPr>
            <w:tcW w:w="0" w:type="auto"/>
          </w:tcPr>
          <w:p w14:paraId="72CB22BE" w14:textId="4D0E9C39" w:rsidR="00970968" w:rsidRPr="00426049" w:rsidRDefault="00970968" w:rsidP="00BD5174">
            <w:pPr>
              <w:rPr>
                <w:lang w:val="en-GB"/>
              </w:rPr>
            </w:pPr>
            <w:r w:rsidRPr="00426049">
              <w:rPr>
                <w:lang w:val="en-GB"/>
              </w:rPr>
              <w:t>Clinical governance and quality improvement</w:t>
            </w:r>
            <w:r>
              <w:rPr>
                <w:lang w:val="en-GB"/>
              </w:rPr>
              <w:t xml:space="preserve"> </w:t>
            </w:r>
            <w:r w:rsidRPr="00426049">
              <w:rPr>
                <w:lang w:val="en-GB"/>
              </w:rPr>
              <w:t>systems to support partnering with consumers</w:t>
            </w:r>
          </w:p>
        </w:tc>
        <w:tc>
          <w:tcPr>
            <w:tcW w:w="0" w:type="auto"/>
          </w:tcPr>
          <w:p w14:paraId="198BC032" w14:textId="781596B2" w:rsidR="00970968" w:rsidRPr="00426049" w:rsidRDefault="00970968" w:rsidP="00BD5174">
            <w:pPr>
              <w:rPr>
                <w:lang w:val="en-GB"/>
              </w:rPr>
            </w:pPr>
            <w:r w:rsidRPr="00BD5174">
              <w:rPr>
                <w:noProof/>
                <w:lang w:val="en-GB"/>
              </w:rPr>
              <w:drawing>
                <wp:inline distT="0" distB="0" distL="0" distR="0" wp14:anchorId="6F431715" wp14:editId="7988814E">
                  <wp:extent cx="431800" cy="43180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3"/>
                          <a:stretch>
                            <a:fillRect/>
                          </a:stretch>
                        </pic:blipFill>
                        <pic:spPr>
                          <a:xfrm>
                            <a:off x="0" y="0"/>
                            <a:ext cx="431800" cy="431800"/>
                          </a:xfrm>
                          <a:prstGeom prst="rect">
                            <a:avLst/>
                          </a:prstGeom>
                        </pic:spPr>
                      </pic:pic>
                    </a:graphicData>
                  </a:graphic>
                </wp:inline>
              </w:drawing>
            </w:r>
          </w:p>
        </w:tc>
        <w:tc>
          <w:tcPr>
            <w:tcW w:w="0" w:type="auto"/>
          </w:tcPr>
          <w:p w14:paraId="2158FD08" w14:textId="77777777" w:rsidR="00970968" w:rsidRPr="00426049" w:rsidRDefault="00970968" w:rsidP="00BD5174">
            <w:pPr>
              <w:rPr>
                <w:lang w:val="en-GB"/>
              </w:rPr>
            </w:pPr>
            <w:r w:rsidRPr="00426049">
              <w:rPr>
                <w:lang w:val="en-GB"/>
              </w:rPr>
              <w:t>Governance</w:t>
            </w:r>
          </w:p>
        </w:tc>
        <w:tc>
          <w:tcPr>
            <w:tcW w:w="0" w:type="auto"/>
          </w:tcPr>
          <w:p w14:paraId="263B3A06" w14:textId="4B5FCAE6" w:rsidR="00970968" w:rsidRPr="00426049" w:rsidRDefault="00970968" w:rsidP="00BD5174">
            <w:pPr>
              <w:rPr>
                <w:lang w:val="en-GB"/>
              </w:rPr>
            </w:pPr>
            <w:r w:rsidRPr="00BD5174">
              <w:rPr>
                <w:noProof/>
                <w:lang w:val="en-GB"/>
              </w:rPr>
              <w:drawing>
                <wp:inline distT="0" distB="0" distL="0" distR="0" wp14:anchorId="34F7C497" wp14:editId="0EFA2070">
                  <wp:extent cx="431800" cy="4318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7"/>
                          <a:stretch>
                            <a:fillRect/>
                          </a:stretch>
                        </pic:blipFill>
                        <pic:spPr>
                          <a:xfrm>
                            <a:off x="0" y="0"/>
                            <a:ext cx="431800" cy="431800"/>
                          </a:xfrm>
                          <a:prstGeom prst="rect">
                            <a:avLst/>
                          </a:prstGeom>
                        </pic:spPr>
                      </pic:pic>
                    </a:graphicData>
                  </a:graphic>
                </wp:inline>
              </w:drawing>
            </w:r>
          </w:p>
        </w:tc>
        <w:tc>
          <w:tcPr>
            <w:tcW w:w="0" w:type="auto"/>
          </w:tcPr>
          <w:p w14:paraId="492DB2B3" w14:textId="77777777" w:rsidR="00970968" w:rsidRPr="00426049" w:rsidRDefault="00970968" w:rsidP="00BD5174">
            <w:pPr>
              <w:rPr>
                <w:lang w:val="en-GB"/>
              </w:rPr>
            </w:pPr>
            <w:r w:rsidRPr="00426049">
              <w:rPr>
                <w:lang w:val="en-GB"/>
              </w:rPr>
              <w:t>Partnerships</w:t>
            </w:r>
          </w:p>
        </w:tc>
      </w:tr>
    </w:tbl>
    <w:p w14:paraId="03AA4905" w14:textId="77777777" w:rsidR="00426049" w:rsidRPr="00426049" w:rsidRDefault="00426049" w:rsidP="009A4AEA">
      <w:pPr>
        <w:spacing w:before="240"/>
        <w:rPr>
          <w:lang w:val="en-GB"/>
        </w:rPr>
      </w:pPr>
      <w:r w:rsidRPr="00426049">
        <w:rPr>
          <w:lang w:val="en-GB"/>
        </w:rPr>
        <w:t xml:space="preserve">Alpine Health’s community are generally older than the rest of Victoria. As a multi-purpose service, it operates three aged care homes. Alpine Health has developed formal structures, in addition to the CHAGs, to effectively engage with older people, and their families and carers. </w:t>
      </w:r>
    </w:p>
    <w:p w14:paraId="36BFFF69" w14:textId="77777777" w:rsidR="00426049" w:rsidRPr="00426049" w:rsidRDefault="00426049" w:rsidP="00426049">
      <w:pPr>
        <w:rPr>
          <w:lang w:val="en-GB"/>
        </w:rPr>
      </w:pPr>
      <w:r w:rsidRPr="00426049">
        <w:rPr>
          <w:lang w:val="en-GB"/>
        </w:rPr>
        <w:t xml:space="preserve">The Alpine Independent Aged Care Advocacy Service provides free independent help and advice to older members of the Alpine Shire community. This includes those living in the community and in aged care homes. </w:t>
      </w:r>
    </w:p>
    <w:p w14:paraId="7EB63AA1" w14:textId="47315645" w:rsidR="00426049" w:rsidRPr="00426049" w:rsidRDefault="00426049" w:rsidP="00426049">
      <w:pPr>
        <w:rPr>
          <w:lang w:val="en-GB"/>
        </w:rPr>
      </w:pPr>
      <w:r w:rsidRPr="00426049">
        <w:rPr>
          <w:lang w:val="en-GB"/>
        </w:rPr>
        <w:lastRenderedPageBreak/>
        <w:t>The Advocacy Service supports engagement with older people in a number of ways, including:</w:t>
      </w:r>
    </w:p>
    <w:p w14:paraId="450A7054" w14:textId="77777777" w:rsidR="00426049" w:rsidRPr="009A4AEA" w:rsidRDefault="00426049" w:rsidP="009A4AEA">
      <w:pPr>
        <w:pStyle w:val="ListParagraph"/>
        <w:numPr>
          <w:ilvl w:val="0"/>
          <w:numId w:val="33"/>
        </w:numPr>
        <w:rPr>
          <w:lang w:val="en-GB"/>
        </w:rPr>
      </w:pPr>
      <w:r w:rsidRPr="009A4AEA">
        <w:rPr>
          <w:lang w:val="en-GB"/>
        </w:rPr>
        <w:t>Conducting an annual survey of 10–15% of the people living in Alpine Health’s aged care services, which provides feedback that differs from what is received through other channels</w:t>
      </w:r>
    </w:p>
    <w:p w14:paraId="3C841CFC" w14:textId="77777777" w:rsidR="00426049" w:rsidRPr="009A4AEA" w:rsidRDefault="00426049" w:rsidP="009A4AEA">
      <w:pPr>
        <w:pStyle w:val="ListParagraph"/>
        <w:numPr>
          <w:ilvl w:val="0"/>
          <w:numId w:val="33"/>
        </w:numPr>
        <w:rPr>
          <w:lang w:val="en-GB"/>
        </w:rPr>
      </w:pPr>
      <w:r w:rsidRPr="009A4AEA">
        <w:rPr>
          <w:lang w:val="en-GB"/>
        </w:rPr>
        <w:t xml:space="preserve">Operating the Alpine </w:t>
      </w:r>
      <w:proofErr w:type="spellStart"/>
      <w:r w:rsidRPr="009A4AEA">
        <w:rPr>
          <w:lang w:val="en-GB"/>
        </w:rPr>
        <w:t>Telechat</w:t>
      </w:r>
      <w:proofErr w:type="spellEnd"/>
      <w:r w:rsidRPr="009A4AEA">
        <w:rPr>
          <w:lang w:val="en-GB"/>
        </w:rPr>
        <w:t xml:space="preserve"> Service in collaboration with the Australian Red Cross, where volunteers make a weekly phone call to socially isolated and vulnerable community members who elect to be part of the service</w:t>
      </w:r>
    </w:p>
    <w:p w14:paraId="3358BA8D" w14:textId="77777777" w:rsidR="00426049" w:rsidRPr="009A4AEA" w:rsidRDefault="00426049" w:rsidP="009A4AEA">
      <w:pPr>
        <w:pStyle w:val="ListParagraph"/>
        <w:numPr>
          <w:ilvl w:val="0"/>
          <w:numId w:val="33"/>
        </w:numPr>
        <w:rPr>
          <w:lang w:val="en-GB"/>
        </w:rPr>
      </w:pPr>
      <w:r w:rsidRPr="009A4AEA">
        <w:rPr>
          <w:lang w:val="en-GB"/>
        </w:rPr>
        <w:t xml:space="preserve">Supporting service redesign – for example, the </w:t>
      </w:r>
      <w:proofErr w:type="spellStart"/>
      <w:r w:rsidRPr="009A4AEA">
        <w:rPr>
          <w:lang w:val="en-GB"/>
        </w:rPr>
        <w:t>alpine@home</w:t>
      </w:r>
      <w:proofErr w:type="spellEnd"/>
      <w:r w:rsidRPr="009A4AEA">
        <w:rPr>
          <w:lang w:val="en-GB"/>
        </w:rPr>
        <w:t xml:space="preserve"> Home Support Program worked closely with the CHAGs and Alpine Independent Aged Care Advocacy Service to understand how changes to their aged care community service model might affect the community. </w:t>
      </w:r>
    </w:p>
    <w:p w14:paraId="6DF9863E" w14:textId="7BD2E800" w:rsidR="00426049" w:rsidRPr="00426049" w:rsidRDefault="00426049" w:rsidP="005F7D58">
      <w:pPr>
        <w:pStyle w:val="Heading2Letters"/>
      </w:pPr>
      <w:bookmarkStart w:id="4" w:name="_Ref80457587"/>
      <w:r w:rsidRPr="00426049">
        <w:t>Supporting health literacy, local engagement and workforce planning through the Alpine Institute</w:t>
      </w:r>
      <w:bookmarkEnd w:id="4"/>
    </w:p>
    <w:tbl>
      <w:tblPr>
        <w:tblStyle w:val="Criterion"/>
        <w:tblW w:w="5000" w:type="pct"/>
        <w:tblLook w:val="0020" w:firstRow="1" w:lastRow="0" w:firstColumn="0" w:lastColumn="0" w:noHBand="0" w:noVBand="0"/>
        <w:tblDescription w:val="Criterion&#9;and Attributes"/>
      </w:tblPr>
      <w:tblGrid>
        <w:gridCol w:w="1060"/>
        <w:gridCol w:w="1441"/>
        <w:gridCol w:w="1020"/>
        <w:gridCol w:w="2397"/>
        <w:gridCol w:w="1020"/>
        <w:gridCol w:w="2640"/>
      </w:tblGrid>
      <w:tr w:rsidR="00970968" w:rsidRPr="00426049" w14:paraId="7B5F581E" w14:textId="77777777" w:rsidTr="0069421E">
        <w:trPr>
          <w:cnfStyle w:val="100000000000" w:firstRow="1" w:lastRow="0" w:firstColumn="0" w:lastColumn="0" w:oddVBand="0" w:evenVBand="0" w:oddHBand="0" w:evenHBand="0" w:firstRowFirstColumn="0" w:firstRowLastColumn="0" w:lastRowFirstColumn="0" w:lastRowLastColumn="0"/>
          <w:trHeight w:val="337"/>
        </w:trPr>
        <w:tc>
          <w:tcPr>
            <w:tcW w:w="1305" w:type="pct"/>
            <w:gridSpan w:val="2"/>
          </w:tcPr>
          <w:p w14:paraId="189FDC41" w14:textId="77777777" w:rsidR="00970968" w:rsidRPr="00426049" w:rsidRDefault="00970968" w:rsidP="00426049">
            <w:pPr>
              <w:rPr>
                <w:b w:val="0"/>
                <w:bCs/>
                <w:lang w:val="en-GB"/>
              </w:rPr>
            </w:pPr>
            <w:r w:rsidRPr="00426049">
              <w:rPr>
                <w:bCs/>
                <w:lang w:val="en-GB"/>
              </w:rPr>
              <w:t>Criterion</w:t>
            </w:r>
          </w:p>
        </w:tc>
        <w:tc>
          <w:tcPr>
            <w:tcW w:w="1784" w:type="pct"/>
            <w:gridSpan w:val="2"/>
          </w:tcPr>
          <w:p w14:paraId="4A53DA55" w14:textId="77777777" w:rsidR="00970968" w:rsidRPr="00426049" w:rsidRDefault="00970968" w:rsidP="00426049">
            <w:pPr>
              <w:rPr>
                <w:b w:val="0"/>
                <w:bCs/>
                <w:lang w:val="en-GB"/>
              </w:rPr>
            </w:pPr>
            <w:r w:rsidRPr="00426049">
              <w:rPr>
                <w:bCs/>
                <w:lang w:val="en-GB"/>
              </w:rPr>
              <w:t>Attribute</w:t>
            </w:r>
          </w:p>
        </w:tc>
        <w:tc>
          <w:tcPr>
            <w:tcW w:w="1911" w:type="pct"/>
            <w:gridSpan w:val="2"/>
          </w:tcPr>
          <w:p w14:paraId="28CDD489" w14:textId="77777777" w:rsidR="00970968" w:rsidRPr="00426049" w:rsidRDefault="00970968" w:rsidP="00426049">
            <w:pPr>
              <w:rPr>
                <w:b w:val="0"/>
                <w:bCs/>
                <w:lang w:val="en-GB"/>
              </w:rPr>
            </w:pPr>
            <w:r w:rsidRPr="00426049">
              <w:rPr>
                <w:bCs/>
                <w:lang w:val="en-GB"/>
              </w:rPr>
              <w:t>Attribute</w:t>
            </w:r>
          </w:p>
        </w:tc>
      </w:tr>
      <w:tr w:rsidR="00970968" w:rsidRPr="00426049" w14:paraId="3D6215D3" w14:textId="77777777" w:rsidTr="0069421E">
        <w:trPr>
          <w:cantSplit w:val="0"/>
          <w:trHeight w:val="793"/>
        </w:trPr>
        <w:tc>
          <w:tcPr>
            <w:tcW w:w="553" w:type="pct"/>
          </w:tcPr>
          <w:p w14:paraId="13C47AA0" w14:textId="48778D9B" w:rsidR="00970968" w:rsidRPr="00426049" w:rsidRDefault="00970968" w:rsidP="00970968">
            <w:pPr>
              <w:rPr>
                <w:lang w:val="en-GB"/>
              </w:rPr>
            </w:pPr>
            <w:r w:rsidRPr="00970968">
              <w:rPr>
                <w:noProof/>
                <w:lang w:val="en-GB"/>
              </w:rPr>
              <w:drawing>
                <wp:inline distT="0" distB="0" distL="0" distR="0" wp14:anchorId="2D804369" wp14:editId="23145356">
                  <wp:extent cx="45720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stretch>
                            <a:fillRect/>
                          </a:stretch>
                        </pic:blipFill>
                        <pic:spPr>
                          <a:xfrm>
                            <a:off x="0" y="0"/>
                            <a:ext cx="457200" cy="457200"/>
                          </a:xfrm>
                          <a:prstGeom prst="rect">
                            <a:avLst/>
                          </a:prstGeom>
                        </pic:spPr>
                      </pic:pic>
                    </a:graphicData>
                  </a:graphic>
                </wp:inline>
              </w:drawing>
            </w:r>
          </w:p>
        </w:tc>
        <w:tc>
          <w:tcPr>
            <w:tcW w:w="753" w:type="pct"/>
          </w:tcPr>
          <w:p w14:paraId="73A10C30" w14:textId="77777777" w:rsidR="00970968" w:rsidRPr="00426049" w:rsidRDefault="00970968" w:rsidP="00970968">
            <w:pPr>
              <w:rPr>
                <w:lang w:val="en-GB"/>
              </w:rPr>
            </w:pPr>
            <w:r w:rsidRPr="00426049">
              <w:rPr>
                <w:lang w:val="en-GB"/>
              </w:rPr>
              <w:t>Health literacy</w:t>
            </w:r>
          </w:p>
        </w:tc>
        <w:tc>
          <w:tcPr>
            <w:tcW w:w="532" w:type="pct"/>
          </w:tcPr>
          <w:p w14:paraId="100D6C93" w14:textId="59DCA79B" w:rsidR="00970968" w:rsidRPr="00426049" w:rsidRDefault="00970968" w:rsidP="00970968">
            <w:pPr>
              <w:rPr>
                <w:lang w:val="en-GB"/>
              </w:rPr>
            </w:pPr>
            <w:r w:rsidRPr="00970968">
              <w:rPr>
                <w:noProof/>
                <w:lang w:val="en-GB"/>
              </w:rPr>
              <w:drawing>
                <wp:inline distT="0" distB="0" distL="0" distR="0" wp14:anchorId="0116BA6E" wp14:editId="393BEA48">
                  <wp:extent cx="431800" cy="431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stretch>
                            <a:fillRect/>
                          </a:stretch>
                        </pic:blipFill>
                        <pic:spPr>
                          <a:xfrm>
                            <a:off x="0" y="0"/>
                            <a:ext cx="431800" cy="431800"/>
                          </a:xfrm>
                          <a:prstGeom prst="rect">
                            <a:avLst/>
                          </a:prstGeom>
                        </pic:spPr>
                      </pic:pic>
                    </a:graphicData>
                  </a:graphic>
                </wp:inline>
              </w:drawing>
            </w:r>
          </w:p>
        </w:tc>
        <w:tc>
          <w:tcPr>
            <w:tcW w:w="1252" w:type="pct"/>
          </w:tcPr>
          <w:p w14:paraId="6E0AEB69" w14:textId="77777777" w:rsidR="00970968" w:rsidRPr="00426049" w:rsidRDefault="00970968" w:rsidP="00970968">
            <w:pPr>
              <w:rPr>
                <w:lang w:val="en-GB"/>
              </w:rPr>
            </w:pPr>
            <w:r w:rsidRPr="00426049">
              <w:rPr>
                <w:lang w:val="en-GB"/>
              </w:rPr>
              <w:t>People, capability and culture</w:t>
            </w:r>
          </w:p>
        </w:tc>
        <w:tc>
          <w:tcPr>
            <w:tcW w:w="532" w:type="pct"/>
          </w:tcPr>
          <w:p w14:paraId="037E3757" w14:textId="23187ABF" w:rsidR="00970968" w:rsidRPr="00426049" w:rsidRDefault="00970968" w:rsidP="00970968">
            <w:pPr>
              <w:rPr>
                <w:lang w:val="en-GB"/>
              </w:rPr>
            </w:pPr>
            <w:r w:rsidRPr="00970968">
              <w:rPr>
                <w:noProof/>
                <w:lang w:val="en-GB"/>
              </w:rPr>
              <w:drawing>
                <wp:inline distT="0" distB="0" distL="0" distR="0" wp14:anchorId="7D29BFE8" wp14:editId="38858544">
                  <wp:extent cx="431800" cy="43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stretch>
                            <a:fillRect/>
                          </a:stretch>
                        </pic:blipFill>
                        <pic:spPr>
                          <a:xfrm>
                            <a:off x="0" y="0"/>
                            <a:ext cx="431800" cy="431800"/>
                          </a:xfrm>
                          <a:prstGeom prst="rect">
                            <a:avLst/>
                          </a:prstGeom>
                        </pic:spPr>
                      </pic:pic>
                    </a:graphicData>
                  </a:graphic>
                </wp:inline>
              </w:drawing>
            </w:r>
          </w:p>
        </w:tc>
        <w:tc>
          <w:tcPr>
            <w:tcW w:w="1379" w:type="pct"/>
          </w:tcPr>
          <w:p w14:paraId="1C1DC6D8" w14:textId="77777777" w:rsidR="00970968" w:rsidRPr="00426049" w:rsidRDefault="00970968" w:rsidP="00970968">
            <w:pPr>
              <w:rPr>
                <w:lang w:val="en-GB"/>
              </w:rPr>
            </w:pPr>
            <w:r w:rsidRPr="00426049">
              <w:rPr>
                <w:lang w:val="en-GB"/>
              </w:rPr>
              <w:t>Comprehensive care delivery</w:t>
            </w:r>
          </w:p>
        </w:tc>
      </w:tr>
    </w:tbl>
    <w:p w14:paraId="599AF3F4" w14:textId="1C702539" w:rsidR="00426049" w:rsidRPr="00426049" w:rsidRDefault="00426049" w:rsidP="00E9300B">
      <w:pPr>
        <w:spacing w:before="240"/>
        <w:rPr>
          <w:lang w:val="en-GB"/>
        </w:rPr>
      </w:pPr>
      <w:r w:rsidRPr="00426049">
        <w:rPr>
          <w:lang w:val="en-GB"/>
        </w:rPr>
        <w:t>The Alpine Institute was formed in 2012 to meet Alpine Health’s commitment to ongoing education and training. Initially, it was established as a training facility for members of the Alpine Health workforce. It has since expanded to provide training, development and work opportunities to the workforce, international students and community members.</w:t>
      </w:r>
    </w:p>
    <w:p w14:paraId="288DC69C" w14:textId="77777777" w:rsidR="00426049" w:rsidRPr="00426049" w:rsidRDefault="00426049" w:rsidP="00426049">
      <w:pPr>
        <w:rPr>
          <w:lang w:val="en-GB"/>
        </w:rPr>
      </w:pPr>
      <w:r w:rsidRPr="00426049">
        <w:rPr>
          <w:lang w:val="en-GB"/>
        </w:rPr>
        <w:t>The Alpine Institute offers training in home and personal care, hospital and aged care, kitchen duties, cleaning, and health administration. It contributes to community engagement and helps the public better understand health information by:</w:t>
      </w:r>
    </w:p>
    <w:p w14:paraId="14725A9E" w14:textId="77777777" w:rsidR="00426049" w:rsidRPr="00F15B3C" w:rsidRDefault="00426049" w:rsidP="00F15B3C">
      <w:pPr>
        <w:pStyle w:val="ListParagraph"/>
        <w:numPr>
          <w:ilvl w:val="0"/>
          <w:numId w:val="34"/>
        </w:numPr>
        <w:rPr>
          <w:lang w:val="en-GB"/>
        </w:rPr>
      </w:pPr>
      <w:r w:rsidRPr="00F15B3C">
        <w:rPr>
          <w:lang w:val="en-GB"/>
        </w:rPr>
        <w:t>Developing local knowledge and skills</w:t>
      </w:r>
    </w:p>
    <w:p w14:paraId="020B2430" w14:textId="77777777" w:rsidR="00426049" w:rsidRPr="00F15B3C" w:rsidRDefault="00426049" w:rsidP="00F15B3C">
      <w:pPr>
        <w:pStyle w:val="ListParagraph"/>
        <w:numPr>
          <w:ilvl w:val="0"/>
          <w:numId w:val="34"/>
        </w:numPr>
        <w:rPr>
          <w:lang w:val="en-GB"/>
        </w:rPr>
      </w:pPr>
      <w:r w:rsidRPr="00F15B3C">
        <w:rPr>
          <w:lang w:val="en-GB"/>
        </w:rPr>
        <w:t>Increasing local capacity to deliver health services</w:t>
      </w:r>
    </w:p>
    <w:p w14:paraId="0077EF2D" w14:textId="77777777" w:rsidR="00426049" w:rsidRPr="00F15B3C" w:rsidRDefault="00426049" w:rsidP="00F15B3C">
      <w:pPr>
        <w:pStyle w:val="ListParagraph"/>
        <w:numPr>
          <w:ilvl w:val="0"/>
          <w:numId w:val="34"/>
        </w:numPr>
        <w:rPr>
          <w:lang w:val="en-GB"/>
        </w:rPr>
      </w:pPr>
      <w:r w:rsidRPr="00F15B3C">
        <w:rPr>
          <w:lang w:val="en-GB"/>
        </w:rPr>
        <w:t xml:space="preserve">Providing employment opportunities and supporting workforce sustainability </w:t>
      </w:r>
    </w:p>
    <w:p w14:paraId="141F4B7F" w14:textId="77777777" w:rsidR="00426049" w:rsidRPr="00F15B3C" w:rsidRDefault="00426049" w:rsidP="00F15B3C">
      <w:pPr>
        <w:pStyle w:val="ListParagraph"/>
        <w:numPr>
          <w:ilvl w:val="0"/>
          <w:numId w:val="34"/>
        </w:numPr>
        <w:rPr>
          <w:lang w:val="en-GB"/>
        </w:rPr>
      </w:pPr>
      <w:r w:rsidRPr="00F15B3C">
        <w:rPr>
          <w:lang w:val="en-GB"/>
        </w:rPr>
        <w:t xml:space="preserve">Increasing social connectedness. </w:t>
      </w:r>
    </w:p>
    <w:p w14:paraId="0FA00FD1" w14:textId="77777777" w:rsidR="00426049" w:rsidRPr="00426049" w:rsidRDefault="00426049" w:rsidP="00426049">
      <w:pPr>
        <w:rPr>
          <w:lang w:val="en-GB"/>
        </w:rPr>
      </w:pPr>
      <w:r w:rsidRPr="00426049">
        <w:rPr>
          <w:lang w:val="en-GB"/>
        </w:rPr>
        <w:t xml:space="preserve">CHAG members are becoming more and more involved with the Alpine Institute. They – along with other community representatives – share their experience as consumers of Alpine Health services, emphasising the importance of effective, clear and compassionate communication. </w:t>
      </w:r>
    </w:p>
    <w:p w14:paraId="09225B75" w14:textId="77777777" w:rsidR="00E87F7C" w:rsidRDefault="00E87F7C" w:rsidP="006871C4">
      <w:pPr>
        <w:pStyle w:val="Heading2"/>
        <w:rPr>
          <w:lang w:val="en-GB"/>
        </w:rPr>
      </w:pPr>
      <w:r>
        <w:rPr>
          <w:lang w:val="en-GB"/>
        </w:rPr>
        <w:br w:type="page"/>
      </w:r>
    </w:p>
    <w:p w14:paraId="21D2D56E" w14:textId="0F173A40" w:rsidR="00426049" w:rsidRPr="00426049" w:rsidRDefault="00426049" w:rsidP="006871C4">
      <w:pPr>
        <w:pStyle w:val="Heading2"/>
        <w:rPr>
          <w:lang w:val="en-GB"/>
        </w:rPr>
      </w:pPr>
      <w:r w:rsidRPr="00426049">
        <w:rPr>
          <w:lang w:val="en-GB"/>
        </w:rPr>
        <w:lastRenderedPageBreak/>
        <w:t xml:space="preserve">Find out more </w:t>
      </w:r>
    </w:p>
    <w:p w14:paraId="3958525D" w14:textId="77777777" w:rsidR="00D0160A" w:rsidRPr="00D0160A" w:rsidRDefault="00D0160A" w:rsidP="00D0160A">
      <w:r w:rsidRPr="00D0160A">
        <w:t>Further information and resources on the attributes of high-performing person-centred healthcare organisations, the Partnering with Consumers Standard and the development of the case studies include:</w:t>
      </w:r>
    </w:p>
    <w:p w14:paraId="0C5C82C5" w14:textId="77777777" w:rsidR="00D0160A" w:rsidRPr="00D0160A" w:rsidRDefault="00761366" w:rsidP="00D0160A">
      <w:pPr>
        <w:pStyle w:val="ListParagraph"/>
        <w:numPr>
          <w:ilvl w:val="0"/>
          <w:numId w:val="36"/>
        </w:numPr>
      </w:pPr>
      <w:hyperlink r:id="rId20" w:history="1">
        <w:r w:rsidR="00D0160A" w:rsidRPr="00D0160A">
          <w:rPr>
            <w:rStyle w:val="Hyperlink"/>
          </w:rPr>
          <w:t>Person-centred healthcare organisations</w:t>
        </w:r>
      </w:hyperlink>
    </w:p>
    <w:p w14:paraId="61D6A084" w14:textId="77777777" w:rsidR="00D0160A" w:rsidRDefault="00761366" w:rsidP="00D0160A">
      <w:pPr>
        <w:pStyle w:val="ListParagraph"/>
        <w:numPr>
          <w:ilvl w:val="0"/>
          <w:numId w:val="36"/>
        </w:numPr>
      </w:pPr>
      <w:hyperlink r:id="rId21" w:history="1">
        <w:r w:rsidR="00D0160A" w:rsidRPr="00D0160A">
          <w:rPr>
            <w:rStyle w:val="Hyperlink"/>
          </w:rPr>
          <w:t>National Safety and Quality Health Service Standards</w:t>
        </w:r>
      </w:hyperlink>
    </w:p>
    <w:p w14:paraId="3BFE841A" w14:textId="4FC8B50D" w:rsidR="00D0160A" w:rsidRPr="00D0160A" w:rsidRDefault="00D0160A" w:rsidP="00D0160A">
      <w:pPr>
        <w:pStyle w:val="ListParagraph"/>
        <w:numPr>
          <w:ilvl w:val="0"/>
          <w:numId w:val="36"/>
        </w:numPr>
        <w:rPr>
          <w:rStyle w:val="Hyperlink"/>
          <w:color w:val="auto"/>
          <w:u w:val="none"/>
        </w:rPr>
      </w:pPr>
      <w:r w:rsidRPr="00D0160A">
        <w:fldChar w:fldCharType="begin"/>
      </w:r>
      <w:r w:rsidRPr="00D0160A">
        <w:instrText>HYPERLINK  "https://www.alpinehealth.org.au/"</w:instrText>
      </w:r>
      <w:r w:rsidRPr="00D0160A">
        <w:fldChar w:fldCharType="separate"/>
      </w:r>
      <w:r w:rsidRPr="00D0160A">
        <w:rPr>
          <w:rStyle w:val="Hyperlink"/>
        </w:rPr>
        <w:t>Alpine Health.</w:t>
      </w:r>
    </w:p>
    <w:p w14:paraId="28995E61" w14:textId="2DA61639" w:rsidR="00426049" w:rsidRPr="00426049" w:rsidRDefault="00D0160A" w:rsidP="00D0160A">
      <w:pPr>
        <w:pStyle w:val="Heading2"/>
        <w:rPr>
          <w:lang w:val="en-GB"/>
        </w:rPr>
      </w:pPr>
      <w:r w:rsidRPr="00D0160A">
        <w:fldChar w:fldCharType="end"/>
      </w:r>
      <w:r w:rsidR="00426049" w:rsidRPr="00D0160A">
        <w:t>Acknowledgements</w:t>
      </w:r>
    </w:p>
    <w:p w14:paraId="1EC66830" w14:textId="77777777" w:rsidR="00426049" w:rsidRPr="00426049" w:rsidRDefault="00426049" w:rsidP="00426049">
      <w:pPr>
        <w:rPr>
          <w:lang w:val="en-GB"/>
        </w:rPr>
      </w:pPr>
      <w:r w:rsidRPr="00426049">
        <w:rPr>
          <w:lang w:val="en-GB"/>
        </w:rPr>
        <w:t>Many individuals have freely given their time and expertise in the development of this case study. In particular, the Australian Commission on Safety and Quality in Health Care wishes to thank the consumer representatives, clinical and corporate workforce, and the executive teams and senior managers at Alpine Health. The involvement and willingness of all concerned to share their experiences and expertise is greatly appreciated.</w:t>
      </w:r>
    </w:p>
    <w:p w14:paraId="06DBFE1B" w14:textId="120C493D" w:rsidR="00ED0E17" w:rsidRPr="00B70655" w:rsidRDefault="007F5771" w:rsidP="007F5771">
      <w:pPr>
        <w:spacing w:before="0" w:after="0"/>
        <w:rPr>
          <w:highlight w:val="green"/>
        </w:rPr>
      </w:pPr>
      <w:r w:rsidRPr="00B70655">
        <w:rPr>
          <w:rFonts w:eastAsiaTheme="majorEastAsia"/>
          <w:noProof/>
        </w:rPr>
        <w:drawing>
          <wp:anchor distT="0" distB="0" distL="114300" distR="114300" simplePos="0" relativeHeight="251665408" behindDoc="0" locked="0" layoutInCell="1" allowOverlap="1" wp14:anchorId="2D73CE2E" wp14:editId="26B2E162">
            <wp:simplePos x="0" y="0"/>
            <wp:positionH relativeFrom="column">
              <wp:posOffset>-66675</wp:posOffset>
            </wp:positionH>
            <wp:positionV relativeFrom="paragraph">
              <wp:posOffset>266239</wp:posOffset>
            </wp:positionV>
            <wp:extent cx="3941445" cy="555625"/>
            <wp:effectExtent l="0" t="0" r="0" b="3175"/>
            <wp:wrapTopAndBottom/>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14:sizeRelH relativeFrom="page">
              <wp14:pctWidth>0</wp14:pctWidth>
            </wp14:sizeRelH>
            <wp14:sizeRelV relativeFrom="page">
              <wp14:pctHeight>0</wp14:pctHeight>
            </wp14:sizeRelV>
          </wp:anchor>
        </w:drawing>
      </w:r>
    </w:p>
    <w:p w14:paraId="3DA1DDDA" w14:textId="47F17FF8" w:rsidR="00ED0E17" w:rsidRPr="00B70655" w:rsidRDefault="00ED0E17" w:rsidP="00ED0E17">
      <w:r w:rsidRPr="00B70655">
        <w:t>Level 5, 255 Elizabeth Street, Sydney NSW 2000</w:t>
      </w:r>
      <w:r w:rsidRPr="00B70655">
        <w:br/>
        <w:t>GPO Box 5480, Sydney NSW 2001</w:t>
      </w:r>
    </w:p>
    <w:p w14:paraId="1F64B81D" w14:textId="1B3AD036" w:rsidR="00195458" w:rsidRPr="007F5771" w:rsidRDefault="00761366" w:rsidP="007F5771">
      <w:pPr>
        <w:pStyle w:val="Website"/>
      </w:pPr>
      <w:hyperlink r:id="rId23" w:history="1">
        <w:r w:rsidR="00195458" w:rsidRPr="007F5771">
          <w:rPr>
            <w:rStyle w:val="Hyperlink"/>
            <w:color w:val="000000" w:themeColor="text1"/>
            <w:u w:val="none"/>
          </w:rPr>
          <w:t>safetyandquality.gov.au</w:t>
        </w:r>
      </w:hyperlink>
    </w:p>
    <w:p w14:paraId="117ADBA7" w14:textId="77777777" w:rsidR="009E56B6" w:rsidRDefault="001918F7" w:rsidP="009E56B6">
      <w:pPr>
        <w:pStyle w:val="FootnoteText"/>
        <w:tabs>
          <w:tab w:val="right" w:pos="8931"/>
        </w:tabs>
        <w:spacing w:before="140"/>
        <w:rPr>
          <w:rStyle w:val="Roman"/>
          <w:rFonts w:eastAsiaTheme="majorEastAsia"/>
          <w:sz w:val="16"/>
          <w:szCs w:val="16"/>
        </w:rPr>
      </w:pPr>
      <w:r w:rsidRPr="00146BFB">
        <w:rPr>
          <w:noProof/>
          <w:sz w:val="16"/>
          <w:szCs w:val="16"/>
          <w:lang w:val="en-US" w:eastAsia="en-US"/>
        </w:rPr>
        <w:drawing>
          <wp:anchor distT="0" distB="0" distL="114300" distR="114300" simplePos="0" relativeHeight="251663360" behindDoc="0" locked="0" layoutInCell="1" allowOverlap="1" wp14:anchorId="52E40C1F" wp14:editId="7FCE0261">
            <wp:simplePos x="0" y="0"/>
            <wp:positionH relativeFrom="column">
              <wp:posOffset>-1905</wp:posOffset>
            </wp:positionH>
            <wp:positionV relativeFrom="paragraph">
              <wp:posOffset>100330</wp:posOffset>
            </wp:positionV>
            <wp:extent cx="596265" cy="211455"/>
            <wp:effectExtent l="0" t="0" r="635" b="4445"/>
            <wp:wrapSquare wrapText="bothSides"/>
            <wp:docPr id="4" name="Picture 4"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265" cy="21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BFB">
        <w:rPr>
          <w:rStyle w:val="Roman"/>
          <w:rFonts w:eastAsiaTheme="majorEastAsia"/>
          <w:sz w:val="16"/>
          <w:szCs w:val="16"/>
        </w:rPr>
        <w:t xml:space="preserve">© Australian Commission on </w:t>
      </w:r>
      <w:r w:rsidR="00146BFB" w:rsidRPr="00146BFB">
        <w:rPr>
          <w:rStyle w:val="Roman"/>
          <w:rFonts w:eastAsiaTheme="majorEastAsia"/>
          <w:sz w:val="16"/>
          <w:szCs w:val="16"/>
        </w:rPr>
        <w:br/>
      </w:r>
      <w:r w:rsidRPr="00146BFB">
        <w:rPr>
          <w:rStyle w:val="Roman"/>
          <w:rFonts w:eastAsiaTheme="majorEastAsia"/>
          <w:sz w:val="16"/>
          <w:szCs w:val="16"/>
        </w:rPr>
        <w:t>Safety</w:t>
      </w:r>
      <w:r w:rsidR="00146BFB" w:rsidRPr="00146BFB">
        <w:rPr>
          <w:rStyle w:val="Roman"/>
          <w:rFonts w:eastAsiaTheme="majorEastAsia"/>
          <w:sz w:val="16"/>
          <w:szCs w:val="16"/>
        </w:rPr>
        <w:t xml:space="preserve"> </w:t>
      </w:r>
      <w:r w:rsidRPr="00146BFB">
        <w:rPr>
          <w:rStyle w:val="Roman"/>
          <w:rFonts w:eastAsiaTheme="majorEastAsia"/>
          <w:sz w:val="16"/>
          <w:szCs w:val="16"/>
        </w:rPr>
        <w:t>and</w:t>
      </w:r>
      <w:r w:rsidR="00146BFB">
        <w:rPr>
          <w:rStyle w:val="Roman"/>
          <w:rFonts w:eastAsiaTheme="majorEastAsia"/>
          <w:sz w:val="16"/>
          <w:szCs w:val="16"/>
        </w:rPr>
        <w:softHyphen/>
      </w:r>
      <w:r w:rsidR="00146BFB">
        <w:rPr>
          <w:rStyle w:val="Roman"/>
          <w:rFonts w:eastAsiaTheme="majorEastAsia"/>
          <w:sz w:val="16"/>
          <w:szCs w:val="16"/>
        </w:rPr>
        <w:softHyphen/>
      </w:r>
      <w:r w:rsidRPr="00146BFB">
        <w:rPr>
          <w:rStyle w:val="Roman"/>
          <w:rFonts w:eastAsiaTheme="majorEastAsia"/>
          <w:sz w:val="16"/>
          <w:szCs w:val="16"/>
        </w:rPr>
        <w:t xml:space="preserve"> </w:t>
      </w:r>
      <w:r w:rsidR="00146BFB" w:rsidRPr="00146BFB">
        <w:rPr>
          <w:rStyle w:val="Roman"/>
          <w:rFonts w:eastAsiaTheme="majorEastAsia"/>
          <w:sz w:val="16"/>
          <w:szCs w:val="16"/>
        </w:rPr>
        <w:softHyphen/>
      </w:r>
      <w:r w:rsidRPr="00146BFB">
        <w:rPr>
          <w:rStyle w:val="Roman"/>
          <w:rFonts w:eastAsiaTheme="majorEastAsia"/>
          <w:sz w:val="16"/>
          <w:szCs w:val="16"/>
        </w:rPr>
        <w:t>Quality in Health Care 20</w:t>
      </w:r>
      <w:r w:rsidR="003A70CE" w:rsidRPr="00146BFB">
        <w:rPr>
          <w:rStyle w:val="Roman"/>
          <w:rFonts w:eastAsiaTheme="majorEastAsia"/>
          <w:sz w:val="16"/>
          <w:szCs w:val="16"/>
        </w:rPr>
        <w:t>2</w:t>
      </w:r>
      <w:r w:rsidR="001C6EAD">
        <w:rPr>
          <w:rStyle w:val="Roman"/>
          <w:rFonts w:eastAsiaTheme="majorEastAsia"/>
          <w:sz w:val="16"/>
          <w:szCs w:val="16"/>
        </w:rPr>
        <w:t>1</w:t>
      </w:r>
    </w:p>
    <w:sectPr w:rsidR="009E56B6" w:rsidSect="001D36D0">
      <w:headerReference w:type="default" r:id="rId25"/>
      <w:footerReference w:type="even" r:id="rId26"/>
      <w:footerReference w:type="default" r:id="rId27"/>
      <w:type w:val="continuous"/>
      <w:pgSz w:w="11906" w:h="16838"/>
      <w:pgMar w:top="2126" w:right="1134" w:bottom="1418"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3CF32" w14:textId="77777777" w:rsidR="00761366" w:rsidRDefault="00761366" w:rsidP="000B0274">
      <w:r>
        <w:separator/>
      </w:r>
    </w:p>
    <w:p w14:paraId="41108F20" w14:textId="77777777" w:rsidR="00761366" w:rsidRDefault="00761366"/>
    <w:p w14:paraId="334F8FEC" w14:textId="77777777" w:rsidR="00761366" w:rsidRDefault="00761366"/>
  </w:endnote>
  <w:endnote w:type="continuationSeparator" w:id="0">
    <w:p w14:paraId="5B50F5C5" w14:textId="77777777" w:rsidR="00761366" w:rsidRDefault="00761366" w:rsidP="000B0274">
      <w:r>
        <w:continuationSeparator/>
      </w:r>
    </w:p>
    <w:p w14:paraId="4BF176CF" w14:textId="77777777" w:rsidR="00761366" w:rsidRDefault="00761366"/>
    <w:p w14:paraId="0967C0CA" w14:textId="77777777" w:rsidR="00761366" w:rsidRDefault="007613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default"/>
  </w:font>
  <w:font w:name="Tahoma">
    <w:panose1 w:val="020B0604030504040204"/>
    <w:charset w:val="00"/>
    <w:family w:val="swiss"/>
    <w:notTrueType/>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Medium">
    <w:altName w:val="Arial"/>
    <w:panose1 w:val="020B0604020202020204"/>
    <w:charset w:val="00"/>
    <w:family w:val="auto"/>
    <w:notTrueType/>
    <w:pitch w:val="variable"/>
    <w:sig w:usb0="00000003" w:usb1="00000000" w:usb2="00000000" w:usb3="00000000" w:csb0="0000000B" w:csb1="00000000"/>
  </w:font>
  <w:font w:name="MinionPro-Regular">
    <w:altName w:val="Times New Roman"/>
    <w:panose1 w:val="02040503050306020203"/>
    <w:charset w:val="4D"/>
    <w:family w:val="auto"/>
    <w:notTrueType/>
    <w:pitch w:val="default"/>
    <w:sig w:usb0="00000003" w:usb1="00000000" w:usb2="00000000" w:usb3="00000000" w:csb0="00000001" w:csb1="00000000"/>
  </w:font>
  <w:font w:name="ArialMT">
    <w:altName w:val="Arial"/>
    <w:panose1 w:val="020B0604020202020204"/>
    <w:charset w:val="4D"/>
    <w:family w:val="auto"/>
    <w:notTrueType/>
    <w:pitch w:val="default"/>
    <w:sig w:usb0="00000003" w:usb1="00000000" w:usb2="00000000" w:usb3="00000000" w:csb0="00000001" w:csb1="00000000"/>
  </w:font>
  <w:font w:name="Arial-BoldMT">
    <w:altName w:val="Arial"/>
    <w:panose1 w:val="020B0604020202020204"/>
    <w:charset w:val="4D"/>
    <w:family w:val="auto"/>
    <w:notTrueType/>
    <w:pitch w:val="default"/>
    <w:sig w:usb0="00000003" w:usb1="00000000" w:usb2="00000000" w:usb3="00000000" w:csb0="00000001" w:csb1="00000000"/>
  </w:font>
  <w:font w:name="Calluna-It">
    <w:altName w:val="Arial"/>
    <w:panose1 w:val="00000500000000000000"/>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ProximaNova-Bold">
    <w:altName w:val="Arial"/>
    <w:panose1 w:val="02000506030000020004"/>
    <w:charset w:val="00"/>
    <w:family w:val="auto"/>
    <w:notTrueType/>
    <w:pitch w:val="variable"/>
    <w:sig w:usb0="20000287" w:usb1="00000001" w:usb2="00000000" w:usb3="00000000" w:csb0="0000019F" w:csb1="00000000"/>
  </w:font>
  <w:font w:name="Proxima Nova">
    <w:panose1 w:val="02000506030000020004"/>
    <w:charset w:val="00"/>
    <w:family w:val="auto"/>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roxima Nova Extrabold">
    <w:panose1 w:val="02000506030000020004"/>
    <w:charset w:val="00"/>
    <w:family w:val="auto"/>
    <w:notTrueType/>
    <w:pitch w:val="variable"/>
    <w:sig w:usb0="2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7083498"/>
      <w:docPartObj>
        <w:docPartGallery w:val="Page Numbers (Bottom of Page)"/>
        <w:docPartUnique/>
      </w:docPartObj>
    </w:sdtPr>
    <w:sdtEndPr>
      <w:rPr>
        <w:rStyle w:val="PageNumber"/>
      </w:rPr>
    </w:sdtEndPr>
    <w:sdtContent>
      <w:p w14:paraId="6DF7FC90" w14:textId="0527CAA5" w:rsidR="009E56B6" w:rsidRDefault="009E56B6" w:rsidP="00DD16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9450FE" w14:textId="77777777" w:rsidR="009E56B6" w:rsidRDefault="009E56B6" w:rsidP="009E56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4354773"/>
      <w:docPartObj>
        <w:docPartGallery w:val="Page Numbers (Bottom of Page)"/>
        <w:docPartUnique/>
      </w:docPartObj>
    </w:sdtPr>
    <w:sdtEndPr>
      <w:rPr>
        <w:rStyle w:val="PageNumber"/>
      </w:rPr>
    </w:sdtEndPr>
    <w:sdtContent>
      <w:p w14:paraId="111A9266" w14:textId="0E5B4570" w:rsidR="009E56B6" w:rsidRPr="00C11C9D" w:rsidRDefault="009E56B6" w:rsidP="009E56B6">
        <w:pPr>
          <w:pStyle w:val="FootnoteText"/>
          <w:tabs>
            <w:tab w:val="right" w:pos="9638"/>
          </w:tabs>
          <w:rPr>
            <w:b/>
            <w:bCs/>
            <w:iCs/>
            <w:color w:val="404040" w:themeColor="text1" w:themeTint="BF"/>
            <w:lang w:val="en-GB"/>
          </w:rPr>
        </w:pPr>
        <w:r w:rsidRPr="009E56B6">
          <w:rPr>
            <w:iCs/>
            <w:color w:val="404040" w:themeColor="text1" w:themeTint="BF"/>
          </w:rPr>
          <w:t>Partnering with Consumers Case Study:</w:t>
        </w:r>
        <w:r w:rsidR="001D36D0">
          <w:rPr>
            <w:iCs/>
            <w:color w:val="404040" w:themeColor="text1" w:themeTint="BF"/>
          </w:rPr>
          <w:t xml:space="preserve"> </w:t>
        </w:r>
        <w:r w:rsidR="00C11C9D" w:rsidRPr="00426049">
          <w:rPr>
            <w:iCs/>
            <w:color w:val="404040" w:themeColor="text1" w:themeTint="BF"/>
            <w:lang w:val="en-GB"/>
          </w:rPr>
          <w:t>Alpine Health</w:t>
        </w:r>
        <w:r w:rsidR="00C11C9D" w:rsidRPr="00C11C9D">
          <w:rPr>
            <w:b/>
            <w:iCs/>
            <w:color w:val="404040" w:themeColor="text1" w:themeTint="BF"/>
          </w:rPr>
          <w:t xml:space="preserve"> </w:t>
        </w:r>
        <w:r w:rsidRPr="009E56B6">
          <w:rPr>
            <w:iCs/>
            <w:color w:val="404040" w:themeColor="text1" w:themeTint="BF"/>
          </w:rPr>
          <w:tab/>
        </w:r>
        <w:r w:rsidRPr="009E56B6">
          <w:rPr>
            <w:rStyle w:val="PageNumber"/>
          </w:rPr>
          <w:t xml:space="preserve"> </w:t>
        </w:r>
        <w:r w:rsidRPr="009E56B6">
          <w:rPr>
            <w:rStyle w:val="PageNumber"/>
          </w:rPr>
          <w:fldChar w:fldCharType="begin"/>
        </w:r>
        <w:r w:rsidRPr="009E56B6">
          <w:rPr>
            <w:rStyle w:val="PageNumber"/>
          </w:rPr>
          <w:instrText xml:space="preserve"> PAGE </w:instrText>
        </w:r>
        <w:r w:rsidRPr="009E56B6">
          <w:rPr>
            <w:rStyle w:val="PageNumber"/>
          </w:rPr>
          <w:fldChar w:fldCharType="separate"/>
        </w:r>
        <w:r w:rsidRPr="009E56B6">
          <w:rPr>
            <w:rStyle w:val="PageNumber"/>
            <w:noProof/>
          </w:rPr>
          <w:t>1</w:t>
        </w:r>
        <w:r w:rsidRPr="009E56B6">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0A45C" w14:textId="77777777" w:rsidR="00761366" w:rsidRDefault="00761366" w:rsidP="000B0274">
      <w:r>
        <w:separator/>
      </w:r>
    </w:p>
    <w:p w14:paraId="45DE3C35" w14:textId="77777777" w:rsidR="00761366" w:rsidRDefault="00761366"/>
    <w:p w14:paraId="79B88E79" w14:textId="77777777" w:rsidR="00761366" w:rsidRDefault="00761366"/>
  </w:footnote>
  <w:footnote w:type="continuationSeparator" w:id="0">
    <w:p w14:paraId="5896555D" w14:textId="77777777" w:rsidR="00761366" w:rsidRDefault="00761366" w:rsidP="000B0274">
      <w:r>
        <w:continuationSeparator/>
      </w:r>
    </w:p>
    <w:p w14:paraId="1A55C7A0" w14:textId="77777777" w:rsidR="00761366" w:rsidRDefault="00761366"/>
    <w:p w14:paraId="67D7FBBF" w14:textId="77777777" w:rsidR="00761366" w:rsidRDefault="007613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947F" w14:textId="2E44F18E" w:rsidR="00335574" w:rsidRPr="001C6EAD" w:rsidRDefault="001D252B" w:rsidP="001D36D0">
    <w:pPr>
      <w:pStyle w:val="Header"/>
      <w:ind w:hanging="142"/>
    </w:pPr>
    <w:r w:rsidRPr="00FB375B">
      <w:rPr>
        <w:rFonts w:eastAsiaTheme="majorEastAsia"/>
        <w:noProof/>
        <w:lang w:val="en-US" w:eastAsia="en-US"/>
      </w:rPr>
      <w:drawing>
        <wp:inline distT="0" distB="0" distL="0" distR="0" wp14:anchorId="25F395B3" wp14:editId="0CC2C7F3">
          <wp:extent cx="3907790" cy="468000"/>
          <wp:effectExtent l="0" t="0" r="3810" b="1905"/>
          <wp:docPr id="24" name="Picture 24"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5152"/>
                  <a:stretch/>
                </pic:blipFill>
                <pic:spPr bwMode="auto">
                  <a:xfrm>
                    <a:off x="0" y="0"/>
                    <a:ext cx="4067301" cy="48710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3B18"/>
    <w:multiLevelType w:val="hybridMultilevel"/>
    <w:tmpl w:val="8EBA1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1086052B"/>
    <w:multiLevelType w:val="multilevel"/>
    <w:tmpl w:val="44EA49CC"/>
    <w:styleLink w:val="CurrentList3"/>
    <w:lvl w:ilvl="0">
      <w:start w:val="1"/>
      <w:numFmt w:val="upperLetter"/>
      <w:lvlText w:val="%1."/>
      <w:lvlJc w:val="left"/>
      <w:pPr>
        <w:ind w:left="717" w:hanging="360"/>
      </w:pPr>
      <w:rPr>
        <w:rFonts w:hint="default"/>
        <w:b/>
        <w:i w:val="0"/>
        <w:color w:val="125370"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5430D"/>
    <w:multiLevelType w:val="hybridMultilevel"/>
    <w:tmpl w:val="01020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CC5AA9"/>
    <w:multiLevelType w:val="hybridMultilevel"/>
    <w:tmpl w:val="C3344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F1571C"/>
    <w:multiLevelType w:val="hybridMultilevel"/>
    <w:tmpl w:val="3C0AC4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9FB70A4"/>
    <w:multiLevelType w:val="hybridMultilevel"/>
    <w:tmpl w:val="06FA1C6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A5E2DC9"/>
    <w:multiLevelType w:val="hybridMultilevel"/>
    <w:tmpl w:val="86E4779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297A6925"/>
    <w:multiLevelType w:val="hybridMultilevel"/>
    <w:tmpl w:val="164E1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EB2C30"/>
    <w:multiLevelType w:val="hybridMultilevel"/>
    <w:tmpl w:val="D388B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DD3F8B"/>
    <w:multiLevelType w:val="hybridMultilevel"/>
    <w:tmpl w:val="B3345A74"/>
    <w:lvl w:ilvl="0" w:tplc="FEF20F5C">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774EE6"/>
    <w:multiLevelType w:val="hybridMultilevel"/>
    <w:tmpl w:val="33141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E90D34"/>
    <w:multiLevelType w:val="hybridMultilevel"/>
    <w:tmpl w:val="603C35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29D4023"/>
    <w:multiLevelType w:val="hybridMultilevel"/>
    <w:tmpl w:val="8E246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6FC629E"/>
    <w:multiLevelType w:val="hybridMultilevel"/>
    <w:tmpl w:val="08A886D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FF702D"/>
    <w:multiLevelType w:val="hybridMultilevel"/>
    <w:tmpl w:val="C0727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A236A53"/>
    <w:multiLevelType w:val="hybridMultilevel"/>
    <w:tmpl w:val="65AE2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F233AA4"/>
    <w:multiLevelType w:val="hybridMultilevel"/>
    <w:tmpl w:val="E8CC9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996BE4"/>
    <w:multiLevelType w:val="hybridMultilevel"/>
    <w:tmpl w:val="AA505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7F2B54"/>
    <w:multiLevelType w:val="hybridMultilevel"/>
    <w:tmpl w:val="DBBEAD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A5F40F7"/>
    <w:multiLevelType w:val="hybridMultilevel"/>
    <w:tmpl w:val="1A463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1004E3"/>
    <w:multiLevelType w:val="hybridMultilevel"/>
    <w:tmpl w:val="5C4C5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3F6A01"/>
    <w:multiLevelType w:val="hybridMultilevel"/>
    <w:tmpl w:val="CAB8AA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1F66E58"/>
    <w:multiLevelType w:val="multilevel"/>
    <w:tmpl w:val="D632C070"/>
    <w:styleLink w:val="CurrentList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977367A"/>
    <w:multiLevelType w:val="hybridMultilevel"/>
    <w:tmpl w:val="C8D6723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A417BA4"/>
    <w:multiLevelType w:val="hybridMultilevel"/>
    <w:tmpl w:val="3F38CD5E"/>
    <w:lvl w:ilvl="0" w:tplc="CD0E4BDE">
      <w:start w:val="1"/>
      <w:numFmt w:val="upperLetter"/>
      <w:pStyle w:val="Heading2Letters"/>
      <w:lvlText w:val="%1."/>
      <w:lvlJc w:val="left"/>
      <w:pPr>
        <w:ind w:left="720" w:hanging="360"/>
      </w:pPr>
      <w:rPr>
        <w:rFonts w:hint="default"/>
        <w:color w:val="125370"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452CF4"/>
    <w:multiLevelType w:val="multilevel"/>
    <w:tmpl w:val="D8B2C530"/>
    <w:styleLink w:val="CurrentList2"/>
    <w:lvl w:ilvl="0">
      <w:start w:val="1"/>
      <w:numFmt w:val="upperLetter"/>
      <w:lvlText w:val="%1."/>
      <w:lvlJc w:val="left"/>
      <w:pPr>
        <w:ind w:left="720" w:hanging="360"/>
      </w:pPr>
      <w:rPr>
        <w:rFonts w:hint="default"/>
        <w:color w:val="125370"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1215396"/>
    <w:multiLevelType w:val="hybridMultilevel"/>
    <w:tmpl w:val="B8CCE3AE"/>
    <w:lvl w:ilvl="0" w:tplc="B45EE8FC">
      <w:start w:val="1"/>
      <w:numFmt w:val="upperLetter"/>
      <w:pStyle w:val="LetteredList"/>
      <w:lvlText w:val="%1."/>
      <w:lvlJc w:val="left"/>
      <w:pPr>
        <w:ind w:left="717" w:hanging="360"/>
      </w:pPr>
      <w:rPr>
        <w:rFonts w:hint="default"/>
        <w:b/>
        <w:i w:val="0"/>
        <w:color w:val="125370"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F82BE3"/>
    <w:multiLevelType w:val="hybridMultilevel"/>
    <w:tmpl w:val="B3DEC6A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7D73AC8"/>
    <w:multiLevelType w:val="hybridMultilevel"/>
    <w:tmpl w:val="9192FEC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C6211A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F3848C0"/>
    <w:multiLevelType w:val="multilevel"/>
    <w:tmpl w:val="F28C8676"/>
    <w:styleLink w:val="CurrentList4"/>
    <w:lvl w:ilvl="0">
      <w:start w:val="1"/>
      <w:numFmt w:val="upperLetter"/>
      <w:lvlText w:val="%1."/>
      <w:lvlJc w:val="left"/>
      <w:pPr>
        <w:ind w:left="717" w:hanging="360"/>
      </w:pPr>
      <w:rPr>
        <w:rFonts w:hint="default"/>
        <w:b/>
        <w:i w:val="0"/>
        <w:color w:val="125370"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12"/>
  </w:num>
  <w:num w:numId="4">
    <w:abstractNumId w:val="23"/>
  </w:num>
  <w:num w:numId="5">
    <w:abstractNumId w:val="19"/>
  </w:num>
  <w:num w:numId="6">
    <w:abstractNumId w:val="4"/>
  </w:num>
  <w:num w:numId="7">
    <w:abstractNumId w:val="6"/>
  </w:num>
  <w:num w:numId="8">
    <w:abstractNumId w:val="2"/>
  </w:num>
  <w:num w:numId="9">
    <w:abstractNumId w:val="35"/>
  </w:num>
  <w:num w:numId="10">
    <w:abstractNumId w:val="11"/>
  </w:num>
  <w:num w:numId="11">
    <w:abstractNumId w:val="9"/>
  </w:num>
  <w:num w:numId="12">
    <w:abstractNumId w:val="31"/>
  </w:num>
  <w:num w:numId="13">
    <w:abstractNumId w:val="10"/>
  </w:num>
  <w:num w:numId="14">
    <w:abstractNumId w:val="17"/>
  </w:num>
  <w:num w:numId="15">
    <w:abstractNumId w:val="36"/>
  </w:num>
  <w:num w:numId="16">
    <w:abstractNumId w:val="7"/>
  </w:num>
  <w:num w:numId="17">
    <w:abstractNumId w:val="27"/>
  </w:num>
  <w:num w:numId="18">
    <w:abstractNumId w:val="26"/>
  </w:num>
  <w:num w:numId="19">
    <w:abstractNumId w:val="29"/>
  </w:num>
  <w:num w:numId="20">
    <w:abstractNumId w:val="28"/>
  </w:num>
  <w:num w:numId="21">
    <w:abstractNumId w:val="18"/>
  </w:num>
  <w:num w:numId="22">
    <w:abstractNumId w:val="16"/>
  </w:num>
  <w:num w:numId="23">
    <w:abstractNumId w:val="14"/>
  </w:num>
  <w:num w:numId="24">
    <w:abstractNumId w:val="20"/>
  </w:num>
  <w:num w:numId="25">
    <w:abstractNumId w:val="37"/>
  </w:num>
  <w:num w:numId="26">
    <w:abstractNumId w:val="34"/>
  </w:num>
  <w:num w:numId="27">
    <w:abstractNumId w:val="15"/>
  </w:num>
  <w:num w:numId="28">
    <w:abstractNumId w:val="30"/>
  </w:num>
  <w:num w:numId="29">
    <w:abstractNumId w:val="32"/>
  </w:num>
  <w:num w:numId="30">
    <w:abstractNumId w:val="0"/>
  </w:num>
  <w:num w:numId="31">
    <w:abstractNumId w:val="21"/>
  </w:num>
  <w:num w:numId="32">
    <w:abstractNumId w:val="24"/>
  </w:num>
  <w:num w:numId="33">
    <w:abstractNumId w:val="13"/>
  </w:num>
  <w:num w:numId="34">
    <w:abstractNumId w:val="22"/>
  </w:num>
  <w:num w:numId="35">
    <w:abstractNumId w:val="25"/>
  </w:num>
  <w:num w:numId="36">
    <w:abstractNumId w:val="8"/>
  </w:num>
  <w:num w:numId="37">
    <w:abstractNumId w:val="33"/>
  </w:num>
  <w:num w:numId="38">
    <w:abstractNumId w:val="34"/>
    <w:lvlOverride w:ilvl="0">
      <w:startOverride w:val="1"/>
    </w:lvlOverride>
  </w:num>
  <w:num w:numId="39">
    <w:abstractNumId w:val="5"/>
  </w:num>
  <w:num w:numId="40">
    <w:abstractNumId w:val="3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DEE"/>
    <w:rsid w:val="000017EE"/>
    <w:rsid w:val="00002668"/>
    <w:rsid w:val="00003743"/>
    <w:rsid w:val="0001053B"/>
    <w:rsid w:val="00012782"/>
    <w:rsid w:val="00020DBD"/>
    <w:rsid w:val="00025A92"/>
    <w:rsid w:val="0003162D"/>
    <w:rsid w:val="00036F5E"/>
    <w:rsid w:val="000406F8"/>
    <w:rsid w:val="00043671"/>
    <w:rsid w:val="00050775"/>
    <w:rsid w:val="00054B74"/>
    <w:rsid w:val="00063967"/>
    <w:rsid w:val="00067456"/>
    <w:rsid w:val="0008065C"/>
    <w:rsid w:val="00090EFF"/>
    <w:rsid w:val="00090F0C"/>
    <w:rsid w:val="00095DA6"/>
    <w:rsid w:val="00097737"/>
    <w:rsid w:val="000A3F0D"/>
    <w:rsid w:val="000A4C01"/>
    <w:rsid w:val="000B0274"/>
    <w:rsid w:val="000B0BFE"/>
    <w:rsid w:val="000B79D3"/>
    <w:rsid w:val="000C1722"/>
    <w:rsid w:val="000C1DD4"/>
    <w:rsid w:val="000C7A69"/>
    <w:rsid w:val="000D017D"/>
    <w:rsid w:val="000D2E74"/>
    <w:rsid w:val="000D3447"/>
    <w:rsid w:val="000D6405"/>
    <w:rsid w:val="000E2F2E"/>
    <w:rsid w:val="000E586F"/>
    <w:rsid w:val="000F0D77"/>
    <w:rsid w:val="001048BF"/>
    <w:rsid w:val="001056CA"/>
    <w:rsid w:val="0010673D"/>
    <w:rsid w:val="00106CF5"/>
    <w:rsid w:val="00107995"/>
    <w:rsid w:val="0011300B"/>
    <w:rsid w:val="00115403"/>
    <w:rsid w:val="00115AC0"/>
    <w:rsid w:val="00120FCB"/>
    <w:rsid w:val="00131E52"/>
    <w:rsid w:val="001413B3"/>
    <w:rsid w:val="00143A76"/>
    <w:rsid w:val="00145BE3"/>
    <w:rsid w:val="00146A66"/>
    <w:rsid w:val="00146BFB"/>
    <w:rsid w:val="001507C6"/>
    <w:rsid w:val="00157B31"/>
    <w:rsid w:val="00160453"/>
    <w:rsid w:val="001655B7"/>
    <w:rsid w:val="001733F7"/>
    <w:rsid w:val="00174535"/>
    <w:rsid w:val="0017675C"/>
    <w:rsid w:val="00183675"/>
    <w:rsid w:val="001852DE"/>
    <w:rsid w:val="001859B5"/>
    <w:rsid w:val="001860B2"/>
    <w:rsid w:val="001918F7"/>
    <w:rsid w:val="001921ED"/>
    <w:rsid w:val="00195458"/>
    <w:rsid w:val="00196AC8"/>
    <w:rsid w:val="001A0B51"/>
    <w:rsid w:val="001A11A5"/>
    <w:rsid w:val="001B15D1"/>
    <w:rsid w:val="001B3443"/>
    <w:rsid w:val="001B67CC"/>
    <w:rsid w:val="001C6EAD"/>
    <w:rsid w:val="001D252B"/>
    <w:rsid w:val="001D36D0"/>
    <w:rsid w:val="001E1042"/>
    <w:rsid w:val="001E38B8"/>
    <w:rsid w:val="001E77C4"/>
    <w:rsid w:val="001F6D10"/>
    <w:rsid w:val="00200B21"/>
    <w:rsid w:val="002041F2"/>
    <w:rsid w:val="00215756"/>
    <w:rsid w:val="0023112B"/>
    <w:rsid w:val="0023231A"/>
    <w:rsid w:val="00237ADF"/>
    <w:rsid w:val="00245D81"/>
    <w:rsid w:val="0024767D"/>
    <w:rsid w:val="002503C3"/>
    <w:rsid w:val="00251167"/>
    <w:rsid w:val="00255596"/>
    <w:rsid w:val="00255DCB"/>
    <w:rsid w:val="00261F43"/>
    <w:rsid w:val="002625FB"/>
    <w:rsid w:val="00263A63"/>
    <w:rsid w:val="00264A5A"/>
    <w:rsid w:val="0026569B"/>
    <w:rsid w:val="002662B4"/>
    <w:rsid w:val="0026675D"/>
    <w:rsid w:val="00267635"/>
    <w:rsid w:val="0028150E"/>
    <w:rsid w:val="00281FD4"/>
    <w:rsid w:val="00291EBD"/>
    <w:rsid w:val="002A0DC2"/>
    <w:rsid w:val="002C1CA0"/>
    <w:rsid w:val="002C6AF0"/>
    <w:rsid w:val="002D0EB0"/>
    <w:rsid w:val="002D7885"/>
    <w:rsid w:val="002E195D"/>
    <w:rsid w:val="002E2DBA"/>
    <w:rsid w:val="002E3986"/>
    <w:rsid w:val="002E6A48"/>
    <w:rsid w:val="002E7082"/>
    <w:rsid w:val="002E7977"/>
    <w:rsid w:val="002F0A0A"/>
    <w:rsid w:val="002F16D0"/>
    <w:rsid w:val="002F3AE3"/>
    <w:rsid w:val="002F7E6F"/>
    <w:rsid w:val="0030364F"/>
    <w:rsid w:val="0030786C"/>
    <w:rsid w:val="00312322"/>
    <w:rsid w:val="00312A62"/>
    <w:rsid w:val="00316683"/>
    <w:rsid w:val="00335574"/>
    <w:rsid w:val="00341BEE"/>
    <w:rsid w:val="00343286"/>
    <w:rsid w:val="0034680F"/>
    <w:rsid w:val="00350BE1"/>
    <w:rsid w:val="003548C8"/>
    <w:rsid w:val="003657DB"/>
    <w:rsid w:val="0036588B"/>
    <w:rsid w:val="00366C41"/>
    <w:rsid w:val="003808E4"/>
    <w:rsid w:val="00386683"/>
    <w:rsid w:val="003873C6"/>
    <w:rsid w:val="00392002"/>
    <w:rsid w:val="00392A85"/>
    <w:rsid w:val="00395EEB"/>
    <w:rsid w:val="00396257"/>
    <w:rsid w:val="00396AFB"/>
    <w:rsid w:val="003A2D73"/>
    <w:rsid w:val="003A70CE"/>
    <w:rsid w:val="003C297A"/>
    <w:rsid w:val="003C540E"/>
    <w:rsid w:val="003C5F0C"/>
    <w:rsid w:val="003C6A3B"/>
    <w:rsid w:val="003C7E6E"/>
    <w:rsid w:val="003D17F9"/>
    <w:rsid w:val="003D437B"/>
    <w:rsid w:val="003D4829"/>
    <w:rsid w:val="003E6E73"/>
    <w:rsid w:val="003E76C8"/>
    <w:rsid w:val="003F3F0B"/>
    <w:rsid w:val="0040152C"/>
    <w:rsid w:val="00402CBA"/>
    <w:rsid w:val="00412E9D"/>
    <w:rsid w:val="00414952"/>
    <w:rsid w:val="00425504"/>
    <w:rsid w:val="00426049"/>
    <w:rsid w:val="0042727E"/>
    <w:rsid w:val="004305D6"/>
    <w:rsid w:val="00440CC0"/>
    <w:rsid w:val="004437F3"/>
    <w:rsid w:val="00447D31"/>
    <w:rsid w:val="00455560"/>
    <w:rsid w:val="00460E9C"/>
    <w:rsid w:val="00466862"/>
    <w:rsid w:val="00470A65"/>
    <w:rsid w:val="00470AB8"/>
    <w:rsid w:val="00472050"/>
    <w:rsid w:val="00477E9B"/>
    <w:rsid w:val="00482ECA"/>
    <w:rsid w:val="00485794"/>
    <w:rsid w:val="004867E2"/>
    <w:rsid w:val="00486826"/>
    <w:rsid w:val="004A0670"/>
    <w:rsid w:val="004A4851"/>
    <w:rsid w:val="004A5C81"/>
    <w:rsid w:val="004B18F0"/>
    <w:rsid w:val="004B2999"/>
    <w:rsid w:val="004C165C"/>
    <w:rsid w:val="004C3664"/>
    <w:rsid w:val="004C4927"/>
    <w:rsid w:val="004D3096"/>
    <w:rsid w:val="004E067A"/>
    <w:rsid w:val="004E179B"/>
    <w:rsid w:val="004E2389"/>
    <w:rsid w:val="004E50C2"/>
    <w:rsid w:val="004E58C1"/>
    <w:rsid w:val="004F7BB5"/>
    <w:rsid w:val="005057F4"/>
    <w:rsid w:val="0051563D"/>
    <w:rsid w:val="005179C7"/>
    <w:rsid w:val="0052107C"/>
    <w:rsid w:val="005221B7"/>
    <w:rsid w:val="00530100"/>
    <w:rsid w:val="00536E0C"/>
    <w:rsid w:val="005408C7"/>
    <w:rsid w:val="005422E7"/>
    <w:rsid w:val="005437FD"/>
    <w:rsid w:val="00544662"/>
    <w:rsid w:val="00544A4E"/>
    <w:rsid w:val="00550018"/>
    <w:rsid w:val="00553E33"/>
    <w:rsid w:val="00562F72"/>
    <w:rsid w:val="00566B97"/>
    <w:rsid w:val="00570C6C"/>
    <w:rsid w:val="005768CA"/>
    <w:rsid w:val="00584334"/>
    <w:rsid w:val="0059380A"/>
    <w:rsid w:val="0059724C"/>
    <w:rsid w:val="005A1AA7"/>
    <w:rsid w:val="005A4D0B"/>
    <w:rsid w:val="005A735B"/>
    <w:rsid w:val="005B04D8"/>
    <w:rsid w:val="005C1496"/>
    <w:rsid w:val="005C5EF4"/>
    <w:rsid w:val="005C6AAE"/>
    <w:rsid w:val="005D1073"/>
    <w:rsid w:val="005D26A7"/>
    <w:rsid w:val="005D5D06"/>
    <w:rsid w:val="005D62B5"/>
    <w:rsid w:val="005E2614"/>
    <w:rsid w:val="005F7D58"/>
    <w:rsid w:val="00607B0B"/>
    <w:rsid w:val="00614E29"/>
    <w:rsid w:val="0062216A"/>
    <w:rsid w:val="00625634"/>
    <w:rsid w:val="00630199"/>
    <w:rsid w:val="006317C9"/>
    <w:rsid w:val="00632475"/>
    <w:rsid w:val="00632C35"/>
    <w:rsid w:val="00641773"/>
    <w:rsid w:val="00641CB0"/>
    <w:rsid w:val="0064239F"/>
    <w:rsid w:val="00656A90"/>
    <w:rsid w:val="00656CEC"/>
    <w:rsid w:val="00664F67"/>
    <w:rsid w:val="00670F54"/>
    <w:rsid w:val="006728F9"/>
    <w:rsid w:val="006767BC"/>
    <w:rsid w:val="006803BA"/>
    <w:rsid w:val="006871C4"/>
    <w:rsid w:val="006922F5"/>
    <w:rsid w:val="0069421E"/>
    <w:rsid w:val="006947D9"/>
    <w:rsid w:val="006A16DD"/>
    <w:rsid w:val="006A2587"/>
    <w:rsid w:val="006A3EFA"/>
    <w:rsid w:val="006B3CFC"/>
    <w:rsid w:val="006C0CD8"/>
    <w:rsid w:val="006C5AEE"/>
    <w:rsid w:val="006C679A"/>
    <w:rsid w:val="006D09FE"/>
    <w:rsid w:val="006D0C40"/>
    <w:rsid w:val="006D732F"/>
    <w:rsid w:val="006E688D"/>
    <w:rsid w:val="006E71D4"/>
    <w:rsid w:val="006F1432"/>
    <w:rsid w:val="006F7964"/>
    <w:rsid w:val="007028EC"/>
    <w:rsid w:val="007035D8"/>
    <w:rsid w:val="00705697"/>
    <w:rsid w:val="0070703E"/>
    <w:rsid w:val="00711E21"/>
    <w:rsid w:val="00715168"/>
    <w:rsid w:val="0071637F"/>
    <w:rsid w:val="00722691"/>
    <w:rsid w:val="007238E8"/>
    <w:rsid w:val="007333AD"/>
    <w:rsid w:val="007360BF"/>
    <w:rsid w:val="007406E6"/>
    <w:rsid w:val="007449EB"/>
    <w:rsid w:val="00747CE1"/>
    <w:rsid w:val="007545C7"/>
    <w:rsid w:val="0076005C"/>
    <w:rsid w:val="0076111D"/>
    <w:rsid w:val="00761366"/>
    <w:rsid w:val="007635C1"/>
    <w:rsid w:val="00766B42"/>
    <w:rsid w:val="0076731D"/>
    <w:rsid w:val="00767650"/>
    <w:rsid w:val="0078070C"/>
    <w:rsid w:val="00784541"/>
    <w:rsid w:val="00794210"/>
    <w:rsid w:val="007968CC"/>
    <w:rsid w:val="00796FB7"/>
    <w:rsid w:val="0079708B"/>
    <w:rsid w:val="00797F72"/>
    <w:rsid w:val="007A16C5"/>
    <w:rsid w:val="007A7720"/>
    <w:rsid w:val="007B04A9"/>
    <w:rsid w:val="007B16AC"/>
    <w:rsid w:val="007B2254"/>
    <w:rsid w:val="007B4230"/>
    <w:rsid w:val="007B5D05"/>
    <w:rsid w:val="007B5D1E"/>
    <w:rsid w:val="007C1E39"/>
    <w:rsid w:val="007C2217"/>
    <w:rsid w:val="007C471C"/>
    <w:rsid w:val="007C52D3"/>
    <w:rsid w:val="007D01AD"/>
    <w:rsid w:val="007D4258"/>
    <w:rsid w:val="007E000D"/>
    <w:rsid w:val="007E6BE6"/>
    <w:rsid w:val="007F1919"/>
    <w:rsid w:val="007F3645"/>
    <w:rsid w:val="007F5771"/>
    <w:rsid w:val="007F58DD"/>
    <w:rsid w:val="007F6791"/>
    <w:rsid w:val="007F7053"/>
    <w:rsid w:val="00805E44"/>
    <w:rsid w:val="00811C26"/>
    <w:rsid w:val="00820059"/>
    <w:rsid w:val="008264EB"/>
    <w:rsid w:val="00827924"/>
    <w:rsid w:val="00830756"/>
    <w:rsid w:val="00846215"/>
    <w:rsid w:val="00850A5F"/>
    <w:rsid w:val="00851BF2"/>
    <w:rsid w:val="00856DF5"/>
    <w:rsid w:val="00857E76"/>
    <w:rsid w:val="00865932"/>
    <w:rsid w:val="00872059"/>
    <w:rsid w:val="00873673"/>
    <w:rsid w:val="008803A1"/>
    <w:rsid w:val="0088122A"/>
    <w:rsid w:val="008839CD"/>
    <w:rsid w:val="00892AC8"/>
    <w:rsid w:val="00895CF9"/>
    <w:rsid w:val="00897DF5"/>
    <w:rsid w:val="008A07AF"/>
    <w:rsid w:val="008A4AC8"/>
    <w:rsid w:val="008A58F9"/>
    <w:rsid w:val="008C3752"/>
    <w:rsid w:val="008D09DE"/>
    <w:rsid w:val="008E59EB"/>
    <w:rsid w:val="008E5D6A"/>
    <w:rsid w:val="008F4DAC"/>
    <w:rsid w:val="0091137C"/>
    <w:rsid w:val="00912624"/>
    <w:rsid w:val="0091384C"/>
    <w:rsid w:val="0092204C"/>
    <w:rsid w:val="00922DEE"/>
    <w:rsid w:val="009238AA"/>
    <w:rsid w:val="009244B8"/>
    <w:rsid w:val="00933B21"/>
    <w:rsid w:val="00941048"/>
    <w:rsid w:val="009424A5"/>
    <w:rsid w:val="00950089"/>
    <w:rsid w:val="0095539D"/>
    <w:rsid w:val="00957E88"/>
    <w:rsid w:val="00961B39"/>
    <w:rsid w:val="00961FBE"/>
    <w:rsid w:val="00964277"/>
    <w:rsid w:val="00970968"/>
    <w:rsid w:val="00973DC5"/>
    <w:rsid w:val="0097582E"/>
    <w:rsid w:val="00977D26"/>
    <w:rsid w:val="00977E26"/>
    <w:rsid w:val="00984227"/>
    <w:rsid w:val="00991AF5"/>
    <w:rsid w:val="0099343F"/>
    <w:rsid w:val="00993F07"/>
    <w:rsid w:val="00995094"/>
    <w:rsid w:val="009A007B"/>
    <w:rsid w:val="009A0425"/>
    <w:rsid w:val="009A263C"/>
    <w:rsid w:val="009A4AEA"/>
    <w:rsid w:val="009B053D"/>
    <w:rsid w:val="009B0AB7"/>
    <w:rsid w:val="009B64E3"/>
    <w:rsid w:val="009B6BA9"/>
    <w:rsid w:val="009C5964"/>
    <w:rsid w:val="009D0B90"/>
    <w:rsid w:val="009D6852"/>
    <w:rsid w:val="009E0725"/>
    <w:rsid w:val="009E0D48"/>
    <w:rsid w:val="009E1F38"/>
    <w:rsid w:val="009E56B6"/>
    <w:rsid w:val="009E6B78"/>
    <w:rsid w:val="009E6D37"/>
    <w:rsid w:val="009F1EC9"/>
    <w:rsid w:val="009F4ACF"/>
    <w:rsid w:val="009F4CD3"/>
    <w:rsid w:val="009F5557"/>
    <w:rsid w:val="00A02BFF"/>
    <w:rsid w:val="00A0554C"/>
    <w:rsid w:val="00A1015B"/>
    <w:rsid w:val="00A15082"/>
    <w:rsid w:val="00A16AEE"/>
    <w:rsid w:val="00A369E8"/>
    <w:rsid w:val="00A4199A"/>
    <w:rsid w:val="00A448D2"/>
    <w:rsid w:val="00A4512D"/>
    <w:rsid w:val="00A506DA"/>
    <w:rsid w:val="00A520E5"/>
    <w:rsid w:val="00A541E1"/>
    <w:rsid w:val="00A54775"/>
    <w:rsid w:val="00A5502C"/>
    <w:rsid w:val="00A5694A"/>
    <w:rsid w:val="00A6672E"/>
    <w:rsid w:val="00A705AF"/>
    <w:rsid w:val="00A73C2F"/>
    <w:rsid w:val="00A75B58"/>
    <w:rsid w:val="00A76CBF"/>
    <w:rsid w:val="00A77349"/>
    <w:rsid w:val="00A931E2"/>
    <w:rsid w:val="00A93A18"/>
    <w:rsid w:val="00A964DB"/>
    <w:rsid w:val="00A96DED"/>
    <w:rsid w:val="00AA0A90"/>
    <w:rsid w:val="00AA3A3E"/>
    <w:rsid w:val="00AA6DC2"/>
    <w:rsid w:val="00AA7B58"/>
    <w:rsid w:val="00AB0A6E"/>
    <w:rsid w:val="00AB40AB"/>
    <w:rsid w:val="00AB64E5"/>
    <w:rsid w:val="00AB6E76"/>
    <w:rsid w:val="00AB6ED9"/>
    <w:rsid w:val="00AC21F6"/>
    <w:rsid w:val="00AC637F"/>
    <w:rsid w:val="00AC73A3"/>
    <w:rsid w:val="00AD01B4"/>
    <w:rsid w:val="00AD055C"/>
    <w:rsid w:val="00AD30FC"/>
    <w:rsid w:val="00AD4C04"/>
    <w:rsid w:val="00AD52A0"/>
    <w:rsid w:val="00AD5717"/>
    <w:rsid w:val="00AE20AF"/>
    <w:rsid w:val="00AE64A7"/>
    <w:rsid w:val="00AF6154"/>
    <w:rsid w:val="00B052C2"/>
    <w:rsid w:val="00B07615"/>
    <w:rsid w:val="00B163F6"/>
    <w:rsid w:val="00B213FD"/>
    <w:rsid w:val="00B24DF4"/>
    <w:rsid w:val="00B2665E"/>
    <w:rsid w:val="00B30753"/>
    <w:rsid w:val="00B328AF"/>
    <w:rsid w:val="00B32DD1"/>
    <w:rsid w:val="00B3720C"/>
    <w:rsid w:val="00B37974"/>
    <w:rsid w:val="00B41409"/>
    <w:rsid w:val="00B42851"/>
    <w:rsid w:val="00B44043"/>
    <w:rsid w:val="00B456E0"/>
    <w:rsid w:val="00B459E9"/>
    <w:rsid w:val="00B47076"/>
    <w:rsid w:val="00B53823"/>
    <w:rsid w:val="00B56B37"/>
    <w:rsid w:val="00B56F05"/>
    <w:rsid w:val="00B57759"/>
    <w:rsid w:val="00B60D44"/>
    <w:rsid w:val="00B60D86"/>
    <w:rsid w:val="00B704C3"/>
    <w:rsid w:val="00B73AFE"/>
    <w:rsid w:val="00B8108C"/>
    <w:rsid w:val="00B904EC"/>
    <w:rsid w:val="00B91269"/>
    <w:rsid w:val="00B91454"/>
    <w:rsid w:val="00B93CD5"/>
    <w:rsid w:val="00B9432A"/>
    <w:rsid w:val="00B95A67"/>
    <w:rsid w:val="00BA0015"/>
    <w:rsid w:val="00BA1973"/>
    <w:rsid w:val="00BA2A5D"/>
    <w:rsid w:val="00BA2DE8"/>
    <w:rsid w:val="00BA4AEE"/>
    <w:rsid w:val="00BA7F06"/>
    <w:rsid w:val="00BB3DD5"/>
    <w:rsid w:val="00BC07E4"/>
    <w:rsid w:val="00BC4293"/>
    <w:rsid w:val="00BC4D09"/>
    <w:rsid w:val="00BD0B57"/>
    <w:rsid w:val="00BD5174"/>
    <w:rsid w:val="00BD649D"/>
    <w:rsid w:val="00BE0DE7"/>
    <w:rsid w:val="00BE6832"/>
    <w:rsid w:val="00BF2561"/>
    <w:rsid w:val="00BF5905"/>
    <w:rsid w:val="00BF6152"/>
    <w:rsid w:val="00C005A1"/>
    <w:rsid w:val="00C006FD"/>
    <w:rsid w:val="00C06314"/>
    <w:rsid w:val="00C11C9D"/>
    <w:rsid w:val="00C15695"/>
    <w:rsid w:val="00C20E99"/>
    <w:rsid w:val="00C23604"/>
    <w:rsid w:val="00C308FA"/>
    <w:rsid w:val="00C31839"/>
    <w:rsid w:val="00C31A7F"/>
    <w:rsid w:val="00C32280"/>
    <w:rsid w:val="00C35221"/>
    <w:rsid w:val="00C35287"/>
    <w:rsid w:val="00C35DEC"/>
    <w:rsid w:val="00C35F32"/>
    <w:rsid w:val="00C436EE"/>
    <w:rsid w:val="00C477AC"/>
    <w:rsid w:val="00C51BE7"/>
    <w:rsid w:val="00C53BA0"/>
    <w:rsid w:val="00C565EF"/>
    <w:rsid w:val="00C63431"/>
    <w:rsid w:val="00C64BBB"/>
    <w:rsid w:val="00C73960"/>
    <w:rsid w:val="00C74935"/>
    <w:rsid w:val="00C7543A"/>
    <w:rsid w:val="00C911AD"/>
    <w:rsid w:val="00CA04C6"/>
    <w:rsid w:val="00CA30E3"/>
    <w:rsid w:val="00CA3CFC"/>
    <w:rsid w:val="00CB0684"/>
    <w:rsid w:val="00CB1F98"/>
    <w:rsid w:val="00CB2190"/>
    <w:rsid w:val="00CB5999"/>
    <w:rsid w:val="00CB5B1A"/>
    <w:rsid w:val="00CB733F"/>
    <w:rsid w:val="00CC36EF"/>
    <w:rsid w:val="00CC4B8E"/>
    <w:rsid w:val="00CC64AB"/>
    <w:rsid w:val="00CC696B"/>
    <w:rsid w:val="00CC697B"/>
    <w:rsid w:val="00CE1712"/>
    <w:rsid w:val="00CE3387"/>
    <w:rsid w:val="00CE3A39"/>
    <w:rsid w:val="00CE7355"/>
    <w:rsid w:val="00CF4118"/>
    <w:rsid w:val="00D0160A"/>
    <w:rsid w:val="00D07C0D"/>
    <w:rsid w:val="00D10D90"/>
    <w:rsid w:val="00D116AD"/>
    <w:rsid w:val="00D13C42"/>
    <w:rsid w:val="00D16B25"/>
    <w:rsid w:val="00D234B5"/>
    <w:rsid w:val="00D24922"/>
    <w:rsid w:val="00D301EA"/>
    <w:rsid w:val="00D30893"/>
    <w:rsid w:val="00D31DC2"/>
    <w:rsid w:val="00D40DEC"/>
    <w:rsid w:val="00D41AE5"/>
    <w:rsid w:val="00D42B9A"/>
    <w:rsid w:val="00D469E4"/>
    <w:rsid w:val="00D4728F"/>
    <w:rsid w:val="00D5354B"/>
    <w:rsid w:val="00D563D0"/>
    <w:rsid w:val="00D713D2"/>
    <w:rsid w:val="00D738DB"/>
    <w:rsid w:val="00D73FE2"/>
    <w:rsid w:val="00D7465B"/>
    <w:rsid w:val="00D75F17"/>
    <w:rsid w:val="00D81026"/>
    <w:rsid w:val="00D812BD"/>
    <w:rsid w:val="00D96327"/>
    <w:rsid w:val="00DB07A4"/>
    <w:rsid w:val="00DB5454"/>
    <w:rsid w:val="00DB5911"/>
    <w:rsid w:val="00DC0477"/>
    <w:rsid w:val="00DC0D24"/>
    <w:rsid w:val="00DD047B"/>
    <w:rsid w:val="00DD2495"/>
    <w:rsid w:val="00DD4825"/>
    <w:rsid w:val="00DD5D99"/>
    <w:rsid w:val="00DE2D59"/>
    <w:rsid w:val="00DE502E"/>
    <w:rsid w:val="00DE75D8"/>
    <w:rsid w:val="00DF515C"/>
    <w:rsid w:val="00DF5E58"/>
    <w:rsid w:val="00E015E6"/>
    <w:rsid w:val="00E13C5C"/>
    <w:rsid w:val="00E166AD"/>
    <w:rsid w:val="00E209BF"/>
    <w:rsid w:val="00E236C6"/>
    <w:rsid w:val="00E34F33"/>
    <w:rsid w:val="00E35270"/>
    <w:rsid w:val="00E40F95"/>
    <w:rsid w:val="00E41CF8"/>
    <w:rsid w:val="00E41FA4"/>
    <w:rsid w:val="00E4269D"/>
    <w:rsid w:val="00E4312B"/>
    <w:rsid w:val="00E46320"/>
    <w:rsid w:val="00E520C2"/>
    <w:rsid w:val="00E57576"/>
    <w:rsid w:val="00E604B3"/>
    <w:rsid w:val="00E60650"/>
    <w:rsid w:val="00E60EE1"/>
    <w:rsid w:val="00E708F6"/>
    <w:rsid w:val="00E716B4"/>
    <w:rsid w:val="00E7609B"/>
    <w:rsid w:val="00E86B67"/>
    <w:rsid w:val="00E87F7C"/>
    <w:rsid w:val="00E91088"/>
    <w:rsid w:val="00E9300B"/>
    <w:rsid w:val="00E9314D"/>
    <w:rsid w:val="00EA33D5"/>
    <w:rsid w:val="00EA5E02"/>
    <w:rsid w:val="00EA5FD0"/>
    <w:rsid w:val="00EA63B1"/>
    <w:rsid w:val="00EB0020"/>
    <w:rsid w:val="00EB7BD3"/>
    <w:rsid w:val="00EC7D3F"/>
    <w:rsid w:val="00ED0DD3"/>
    <w:rsid w:val="00ED0E17"/>
    <w:rsid w:val="00ED648B"/>
    <w:rsid w:val="00EE16DD"/>
    <w:rsid w:val="00EE2603"/>
    <w:rsid w:val="00EE31B0"/>
    <w:rsid w:val="00EE356F"/>
    <w:rsid w:val="00EE397E"/>
    <w:rsid w:val="00EE65B1"/>
    <w:rsid w:val="00EF1C55"/>
    <w:rsid w:val="00EF1C95"/>
    <w:rsid w:val="00EF2774"/>
    <w:rsid w:val="00EF4059"/>
    <w:rsid w:val="00EF5586"/>
    <w:rsid w:val="00F033AA"/>
    <w:rsid w:val="00F078B7"/>
    <w:rsid w:val="00F1278D"/>
    <w:rsid w:val="00F14BFD"/>
    <w:rsid w:val="00F15B3C"/>
    <w:rsid w:val="00F17566"/>
    <w:rsid w:val="00F238F2"/>
    <w:rsid w:val="00F26E8B"/>
    <w:rsid w:val="00F3328A"/>
    <w:rsid w:val="00F332B3"/>
    <w:rsid w:val="00F34D63"/>
    <w:rsid w:val="00F41C35"/>
    <w:rsid w:val="00F4438C"/>
    <w:rsid w:val="00F46ED7"/>
    <w:rsid w:val="00F545F0"/>
    <w:rsid w:val="00F549D7"/>
    <w:rsid w:val="00F556DB"/>
    <w:rsid w:val="00F560D5"/>
    <w:rsid w:val="00F601C3"/>
    <w:rsid w:val="00F65AD9"/>
    <w:rsid w:val="00F66A0E"/>
    <w:rsid w:val="00F73D95"/>
    <w:rsid w:val="00F77044"/>
    <w:rsid w:val="00F8015E"/>
    <w:rsid w:val="00F82A14"/>
    <w:rsid w:val="00F83598"/>
    <w:rsid w:val="00F85302"/>
    <w:rsid w:val="00F85766"/>
    <w:rsid w:val="00F91CCA"/>
    <w:rsid w:val="00F931D3"/>
    <w:rsid w:val="00F95769"/>
    <w:rsid w:val="00F9713C"/>
    <w:rsid w:val="00FA10CD"/>
    <w:rsid w:val="00FA289A"/>
    <w:rsid w:val="00FB375B"/>
    <w:rsid w:val="00FB6425"/>
    <w:rsid w:val="00FC7F5D"/>
    <w:rsid w:val="00FD1D84"/>
    <w:rsid w:val="00FD20C5"/>
    <w:rsid w:val="00FD50A4"/>
    <w:rsid w:val="00FE58D5"/>
    <w:rsid w:val="00FE5CA3"/>
    <w:rsid w:val="00FF08C3"/>
    <w:rsid w:val="00FF4DF2"/>
    <w:rsid w:val="00FF7C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F0184B"/>
  <w15:docId w15:val="{DBBBFE20-0334-E74A-B88B-7CB72EDB3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0" w:unhideWhenUsed="1"/>
    <w:lsdException w:name="footer" w:locked="0"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0"/>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0"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BA7F06"/>
    <w:pPr>
      <w:keepLines/>
      <w:spacing w:before="120" w:after="120"/>
    </w:pPr>
  </w:style>
  <w:style w:type="paragraph" w:styleId="Heading1">
    <w:name w:val="heading 1"/>
    <w:basedOn w:val="Normal"/>
    <w:next w:val="Normal"/>
    <w:qFormat/>
    <w:rsid w:val="00FF4DF2"/>
    <w:pPr>
      <w:keepNext/>
      <w:spacing w:before="0" w:after="360"/>
      <w:outlineLvl w:val="0"/>
    </w:pPr>
    <w:rPr>
      <w:rFonts w:cs="Arial"/>
      <w:b/>
      <w:bCs/>
      <w:color w:val="125370" w:themeColor="accent3"/>
      <w:kern w:val="28"/>
      <w:sz w:val="40"/>
      <w:szCs w:val="32"/>
    </w:rPr>
  </w:style>
  <w:style w:type="paragraph" w:styleId="Heading2">
    <w:name w:val="heading 2"/>
    <w:basedOn w:val="Heading1"/>
    <w:next w:val="Normal"/>
    <w:qFormat/>
    <w:rsid w:val="00FF4DF2"/>
    <w:pPr>
      <w:spacing w:before="300" w:after="240"/>
      <w:outlineLvl w:val="1"/>
    </w:pPr>
    <w:rPr>
      <w:bCs w:val="0"/>
      <w:iCs/>
      <w:color w:val="000000" w:themeColor="text1"/>
      <w:sz w:val="32"/>
      <w:szCs w:val="28"/>
    </w:rPr>
  </w:style>
  <w:style w:type="paragraph" w:styleId="Heading3">
    <w:name w:val="heading 3"/>
    <w:basedOn w:val="Heading2"/>
    <w:next w:val="Normal"/>
    <w:qFormat/>
    <w:rsid w:val="00FF4DF2"/>
    <w:pPr>
      <w:outlineLvl w:val="2"/>
    </w:pPr>
    <w:rPr>
      <w:bCs/>
      <w:color w:val="125370" w:themeColor="accent3"/>
      <w:sz w:val="28"/>
      <w:szCs w:val="26"/>
    </w:rPr>
  </w:style>
  <w:style w:type="paragraph" w:styleId="Heading4">
    <w:name w:val="heading 4"/>
    <w:basedOn w:val="Normal"/>
    <w:next w:val="Normal"/>
    <w:qFormat/>
    <w:rsid w:val="00A15082"/>
    <w:pPr>
      <w:keepNext/>
      <w:spacing w:before="240" w:after="60"/>
      <w:outlineLvl w:val="3"/>
    </w:pPr>
    <w:rPr>
      <w:b/>
      <w:bCs/>
      <w:color w:val="404040" w:themeColor="text1" w:themeTint="BF"/>
      <w:sz w:val="26"/>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1056CA"/>
    <w:pPr>
      <w:numPr>
        <w:ilvl w:val="1"/>
      </w:numPr>
      <w:spacing w:before="600"/>
      <w:ind w:right="397"/>
    </w:pPr>
    <w:rPr>
      <w:rFonts w:eastAsiaTheme="majorEastAsia" w:cs="Times New Roman (Headings CS)"/>
      <w:b/>
      <w:iCs/>
      <w:color w:val="125370" w:themeColor="accent3"/>
      <w:sz w:val="44"/>
    </w:rPr>
  </w:style>
  <w:style w:type="character" w:customStyle="1" w:styleId="SubtitleChar">
    <w:name w:val="Subtitle Char"/>
    <w:basedOn w:val="DefaultParagraphFont"/>
    <w:link w:val="Subtitle"/>
    <w:uiPriority w:val="98"/>
    <w:rsid w:val="001056CA"/>
    <w:rPr>
      <w:rFonts w:eastAsiaTheme="majorEastAsia" w:cs="Times New Roman (Headings CS)"/>
      <w:b/>
      <w:iCs/>
      <w:color w:val="125370" w:themeColor="accent3"/>
      <w:sz w:val="44"/>
    </w:rPr>
  </w:style>
  <w:style w:type="paragraph" w:styleId="Title">
    <w:name w:val="Title"/>
    <w:basedOn w:val="Normal"/>
    <w:next w:val="Normal"/>
    <w:link w:val="TitleChar"/>
    <w:uiPriority w:val="99"/>
    <w:qFormat/>
    <w:rsid w:val="001A0B51"/>
    <w:pPr>
      <w:pBdr>
        <w:bottom w:val="single" w:sz="48" w:space="18" w:color="BDE3F4" w:themeColor="accent3" w:themeTint="33"/>
      </w:pBdr>
      <w:spacing w:before="240" w:after="840"/>
      <w:contextualSpacing/>
    </w:pPr>
    <w:rPr>
      <w:rFonts w:eastAsiaTheme="majorEastAsia" w:cs="Times New Roman (Headings CS)"/>
      <w:b/>
      <w:color w:val="1178A2" w:themeColor="text2"/>
      <w:kern w:val="28"/>
      <w:sz w:val="72"/>
      <w:szCs w:val="56"/>
    </w:rPr>
  </w:style>
  <w:style w:type="character" w:customStyle="1" w:styleId="TitleChar">
    <w:name w:val="Title Char"/>
    <w:basedOn w:val="DefaultParagraphFont"/>
    <w:link w:val="Title"/>
    <w:uiPriority w:val="99"/>
    <w:rsid w:val="001A0B51"/>
    <w:rPr>
      <w:rFonts w:eastAsiaTheme="majorEastAsia" w:cs="Times New Roman (Headings CS)"/>
      <w:b/>
      <w:color w:val="1178A2" w:themeColor="text2"/>
      <w:kern w:val="28"/>
      <w:sz w:val="72"/>
      <w:szCs w:val="56"/>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after="240"/>
      <w:contextualSpacing w:val="0"/>
    </w:pPr>
    <w:rPr>
      <w:color w:val="125370" w:themeColor="accent3"/>
      <w:sz w:val="48"/>
      <w:szCs w:val="48"/>
    </w:rPr>
  </w:style>
  <w:style w:type="paragraph" w:styleId="TOC1">
    <w:name w:val="toc 1"/>
    <w:basedOn w:val="Normal"/>
    <w:next w:val="Normal"/>
    <w:autoRedefine/>
    <w:uiPriority w:val="39"/>
    <w:qFormat/>
    <w:rsid w:val="005C1496"/>
    <w:rPr>
      <w:rFonts w:cstheme="minorHAnsi"/>
      <w:b/>
      <w:bCs/>
      <w:color w:val="1178A2" w:themeColor="text2"/>
      <w:sz w:val="24"/>
      <w:szCs w:val="20"/>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tabs>
        <w:tab w:val="right" w:pos="9016"/>
      </w:tabs>
      <w:ind w:left="221"/>
    </w:pPr>
    <w:rPr>
      <w:rFonts w:cstheme="minorHAnsi"/>
      <w:szCs w:val="20"/>
    </w:rPr>
  </w:style>
  <w:style w:type="paragraph" w:styleId="TOC3">
    <w:name w:val="toc 3"/>
    <w:basedOn w:val="Normal"/>
    <w:next w:val="Normal"/>
    <w:autoRedefine/>
    <w:uiPriority w:val="39"/>
    <w:qFormat/>
    <w:rsid w:val="00747CE1"/>
    <w:pPr>
      <w:tabs>
        <w:tab w:val="left" w:pos="8789"/>
      </w:tabs>
      <w:spacing w:after="0"/>
      <w:ind w:left="442" w:right="-188"/>
    </w:pPr>
    <w:rPr>
      <w:rFonts w:cstheme="minorHAnsi"/>
      <w:iCs/>
      <w:noProof/>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850A5F"/>
    <w:pPr>
      <w:spacing w:after="0"/>
    </w:pPr>
    <w:rPr>
      <w:color w:val="000000" w:themeColor="text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13" w:type="dxa"/>
        <w:right w:w="113" w:type="dxa"/>
      </w:tblCellMar>
    </w:tblPr>
    <w:tblStylePr w:type="firstRow">
      <w:pPr>
        <w:wordWrap/>
        <w:jc w:val="left"/>
        <w:outlineLvl w:val="9"/>
      </w:pPr>
      <w:rPr>
        <w:rFonts w:asciiTheme="minorHAnsi" w:hAnsiTheme="minorHAnsi"/>
        <w:b/>
        <w:color w:val="000000" w:themeColor="text1"/>
        <w:sz w:val="22"/>
      </w:rPr>
      <w:tblPr/>
      <w:trPr>
        <w:tblHeader/>
      </w:trPr>
      <w:tcPr>
        <w:shd w:val="clear" w:color="auto" w:fill="BDE3F4" w:themeFill="accent3" w:themeFillTint="33"/>
      </w:tcPr>
    </w:tblStylePr>
    <w:tblStylePr w:type="firstCol">
      <w:rPr>
        <w:b/>
      </w:rPr>
      <w:tblPr/>
      <w:tcPr>
        <w:shd w:val="clear" w:color="auto" w:fill="DFF0FA"/>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F85302"/>
    <w:rPr>
      <w:color w:val="1178A2" w:themeColor="text2"/>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nhideWhenUsed/>
    <w:qFormat/>
    <w:rsid w:val="00255596"/>
    <w:pPr>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uiPriority w:val="99"/>
    <w:qFormat/>
    <w:rsid w:val="000B0274"/>
    <w:pPr>
      <w:spacing w:before="240"/>
    </w:pPr>
    <w:rPr>
      <w:b/>
      <w:color w:val="00A9E5"/>
      <w:sz w:val="36"/>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uiPriority w:val="99"/>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MDBAsimpletable">
    <w:name w:val="MDBA simple table"/>
    <w:basedOn w:val="TableNormal"/>
    <w:uiPriority w:val="99"/>
    <w:rsid w:val="00B904EC"/>
    <w:pPr>
      <w:spacing w:after="0"/>
    </w:pPr>
    <w:rPr>
      <w:rFonts w:ascii="Arial" w:eastAsia="Calibri" w:hAnsi="Arial"/>
      <w:lang w:eastAsia="en-US"/>
    </w:rPr>
    <w:tblPr>
      <w:tblStyleRowBandSize w:val="1"/>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cPr>
      <w:shd w:val="clear" w:color="auto" w:fill="auto"/>
    </w:tcPr>
    <w:tblStylePr w:type="firstRow">
      <w:pPr>
        <w:wordWrap/>
        <w:spacing w:beforeLines="0" w:before="240" w:beforeAutospacing="0"/>
      </w:pPr>
      <w:rPr>
        <w:rFonts w:ascii="Arial" w:hAnsi="Arial"/>
        <w:b/>
        <w:color w:val="auto"/>
        <w:sz w:val="22"/>
      </w:rPr>
      <w:tblPr/>
      <w:tcPr>
        <w:shd w:val="clear" w:color="auto" w:fill="95B3D7"/>
      </w:tcPr>
    </w:tblStylePr>
    <w:tblStylePr w:type="lastRow">
      <w:tblPr/>
      <w:tcPr>
        <w:shd w:val="clear" w:color="auto" w:fill="BFBFBF"/>
      </w:tcPr>
    </w:tblStylePr>
    <w:tblStylePr w:type="band1Horz">
      <w:tblPr/>
      <w:tcPr>
        <w:shd w:val="clear" w:color="auto" w:fill="ECECEC"/>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ind w:left="1077" w:hanging="1077"/>
    </w:pPr>
    <w:rPr>
      <w:rFonts w:ascii="Arial" w:hAnsi="Arial"/>
      <w:b/>
      <w:bCs/>
      <w:color w:val="1178A2" w:themeColor="accent1"/>
      <w:szCs w:val="20"/>
    </w:rPr>
  </w:style>
  <w:style w:type="paragraph" w:customStyle="1" w:styleId="TFAbbrevsSpace">
    <w:name w:val="TFAbbrevs+Space"/>
    <w:basedOn w:val="Normal"/>
    <w:next w:val="Normal"/>
    <w:rsid w:val="0003162D"/>
    <w:pPr>
      <w:keepNext/>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paragraph" w:customStyle="1" w:styleId="BoxNotes">
    <w:name w:val="BoxNotes"/>
    <w:basedOn w:val="BoxText"/>
    <w:rsid w:val="002E195D"/>
    <w:pPr>
      <w:spacing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QuotedText">
    <w:name w:val="Quoted Text"/>
    <w:basedOn w:val="BoxText"/>
    <w:rsid w:val="00A76CBF"/>
    <w:pPr>
      <w:pBdr>
        <w:top w:val="single" w:sz="24" w:space="12" w:color="BDE3F4" w:themeColor="accent3" w:themeTint="33"/>
        <w:left w:val="single" w:sz="24" w:space="12" w:color="BDE3F4" w:themeColor="accent3" w:themeTint="33"/>
        <w:bottom w:val="single" w:sz="24" w:space="12" w:color="BDE3F4" w:themeColor="accent3" w:themeTint="33"/>
        <w:right w:val="single" w:sz="24" w:space="12" w:color="BDE3F4" w:themeColor="accent3" w:themeTint="33"/>
      </w:pBdr>
      <w:tabs>
        <w:tab w:val="left" w:pos="357"/>
      </w:tabs>
      <w:spacing w:before="240"/>
      <w:ind w:left="1701" w:right="1701"/>
      <w:jc w:val="center"/>
    </w:pPr>
    <w:rPr>
      <w:b/>
    </w:rPr>
  </w:style>
  <w:style w:type="character" w:styleId="CommentReference">
    <w:name w:val="annotation reference"/>
    <w:basedOn w:val="DefaultParagraphFont"/>
    <w:locked/>
    <w:rsid w:val="001F6D10"/>
    <w:rPr>
      <w:sz w:val="16"/>
      <w:szCs w:val="16"/>
    </w:rPr>
  </w:style>
  <w:style w:type="paragraph" w:styleId="CommentText">
    <w:name w:val="annotation text"/>
    <w:basedOn w:val="Normal"/>
    <w:link w:val="CommentTextChar"/>
    <w:locked/>
    <w:rsid w:val="001F6D10"/>
    <w:rPr>
      <w:sz w:val="20"/>
      <w:szCs w:val="20"/>
    </w:rPr>
  </w:style>
  <w:style w:type="character" w:customStyle="1" w:styleId="CommentTextChar">
    <w:name w:val="Comment Text Char"/>
    <w:basedOn w:val="DefaultParagraphFont"/>
    <w:link w:val="CommentText"/>
    <w:rsid w:val="001F6D10"/>
    <w:rPr>
      <w:sz w:val="20"/>
      <w:szCs w:val="20"/>
    </w:rPr>
  </w:style>
  <w:style w:type="paragraph" w:customStyle="1" w:styleId="Commissionbodytext">
    <w:name w:val="Commission body text"/>
    <w:basedOn w:val="Normal"/>
    <w:link w:val="CommissionbodytextChar"/>
    <w:qFormat/>
    <w:rsid w:val="00BF5905"/>
    <w:pPr>
      <w:spacing w:after="0" w:line="276" w:lineRule="auto"/>
    </w:pPr>
    <w:rPr>
      <w:rFonts w:ascii="Arial" w:hAnsi="Arial" w:cs="Arial"/>
    </w:rPr>
  </w:style>
  <w:style w:type="character" w:customStyle="1" w:styleId="CommissionbodytextChar">
    <w:name w:val="Commission body text Char"/>
    <w:basedOn w:val="DefaultParagraphFont"/>
    <w:link w:val="Commissionbodytext"/>
    <w:rsid w:val="00BF5905"/>
    <w:rPr>
      <w:rFonts w:ascii="Arial" w:hAnsi="Arial" w:cs="Arial"/>
    </w:rPr>
  </w:style>
  <w:style w:type="paragraph" w:styleId="ListParagraph">
    <w:name w:val="List Paragraph"/>
    <w:basedOn w:val="Normal"/>
    <w:link w:val="ListParagraphChar"/>
    <w:uiPriority w:val="99"/>
    <w:qFormat/>
    <w:locked/>
    <w:rsid w:val="00E9300B"/>
    <w:pPr>
      <w:ind w:left="720"/>
      <w:contextualSpacing/>
    </w:pPr>
  </w:style>
  <w:style w:type="paragraph" w:styleId="CommentSubject">
    <w:name w:val="annotation subject"/>
    <w:basedOn w:val="CommentText"/>
    <w:next w:val="CommentText"/>
    <w:link w:val="CommentSubjectChar"/>
    <w:uiPriority w:val="98"/>
    <w:locked/>
    <w:rsid w:val="00A6672E"/>
    <w:rPr>
      <w:b/>
      <w:bCs/>
    </w:rPr>
  </w:style>
  <w:style w:type="character" w:customStyle="1" w:styleId="CommentSubjectChar">
    <w:name w:val="Comment Subject Char"/>
    <w:basedOn w:val="CommentTextChar"/>
    <w:link w:val="CommentSubject"/>
    <w:uiPriority w:val="98"/>
    <w:rsid w:val="00A6672E"/>
    <w:rPr>
      <w:b/>
      <w:bCs/>
      <w:sz w:val="20"/>
      <w:szCs w:val="20"/>
    </w:rPr>
  </w:style>
  <w:style w:type="paragraph" w:styleId="ListBullet">
    <w:name w:val="List Bullet"/>
    <w:basedOn w:val="Normal"/>
    <w:uiPriority w:val="98"/>
    <w:locked/>
    <w:rsid w:val="00A6672E"/>
    <w:pPr>
      <w:tabs>
        <w:tab w:val="num" w:pos="360"/>
      </w:tabs>
      <w:ind w:left="360" w:hanging="360"/>
      <w:contextualSpacing/>
    </w:pPr>
  </w:style>
  <w:style w:type="character" w:customStyle="1" w:styleId="ListParagraphChar">
    <w:name w:val="List Paragraph Char"/>
    <w:basedOn w:val="DefaultParagraphFont"/>
    <w:link w:val="ListParagraph"/>
    <w:uiPriority w:val="99"/>
    <w:rsid w:val="00E9300B"/>
  </w:style>
  <w:style w:type="paragraph" w:styleId="EndnoteText">
    <w:name w:val="endnote text"/>
    <w:basedOn w:val="Normal"/>
    <w:link w:val="EndnoteTextChar"/>
    <w:unhideWhenUsed/>
    <w:locked/>
    <w:rsid w:val="00EA63B1"/>
    <w:pPr>
      <w:spacing w:after="0"/>
    </w:pPr>
    <w:rPr>
      <w:rFonts w:ascii="Arial" w:hAnsi="Arial"/>
      <w:sz w:val="20"/>
      <w:szCs w:val="20"/>
      <w:lang w:val="en-GB" w:eastAsia="en-US"/>
    </w:rPr>
  </w:style>
  <w:style w:type="character" w:customStyle="1" w:styleId="EndnoteTextChar">
    <w:name w:val="Endnote Text Char"/>
    <w:basedOn w:val="DefaultParagraphFont"/>
    <w:link w:val="EndnoteText"/>
    <w:rsid w:val="00EA63B1"/>
    <w:rPr>
      <w:rFonts w:ascii="Arial" w:hAnsi="Arial"/>
      <w:sz w:val="20"/>
      <w:szCs w:val="20"/>
      <w:lang w:val="en-GB" w:eastAsia="en-US"/>
    </w:rPr>
  </w:style>
  <w:style w:type="character" w:styleId="EndnoteReference">
    <w:name w:val="endnote reference"/>
    <w:basedOn w:val="DefaultParagraphFont"/>
    <w:unhideWhenUsed/>
    <w:locked/>
    <w:rsid w:val="00EA63B1"/>
    <w:rPr>
      <w:vertAlign w:val="superscript"/>
    </w:rPr>
  </w:style>
  <w:style w:type="character" w:customStyle="1" w:styleId="meta-citation-journal-name">
    <w:name w:val="meta-citation-journal-name"/>
    <w:basedOn w:val="DefaultParagraphFont"/>
    <w:rsid w:val="008A4AC8"/>
  </w:style>
  <w:style w:type="character" w:customStyle="1" w:styleId="meta-citation">
    <w:name w:val="meta-citation"/>
    <w:basedOn w:val="DefaultParagraphFont"/>
    <w:rsid w:val="008A4AC8"/>
  </w:style>
  <w:style w:type="table" w:customStyle="1" w:styleId="Snapshot">
    <w:name w:val="Snapshot"/>
    <w:basedOn w:val="TableNormal"/>
    <w:next w:val="TableGrid"/>
    <w:rsid w:val="00850A5F"/>
    <w:pPr>
      <w:spacing w:after="0"/>
      <w:jc w:val="center"/>
    </w:pPr>
    <w:rPr>
      <w:szCs w:val="20"/>
    </w:rPr>
    <w:tblPr>
      <w:tblBorders>
        <w:insideV w:val="thickThinSmallGap" w:sz="24" w:space="0" w:color="FFFFFF" w:themeColor="background1"/>
      </w:tblBorders>
      <w:tblCellMar>
        <w:top w:w="85" w:type="dxa"/>
        <w:left w:w="284" w:type="dxa"/>
        <w:bottom w:w="85" w:type="dxa"/>
        <w:right w:w="284" w:type="dxa"/>
      </w:tblCellMar>
    </w:tblPr>
    <w:trPr>
      <w:cantSplit/>
    </w:trPr>
    <w:tcPr>
      <w:shd w:val="clear" w:color="auto" w:fill="DFF0FA"/>
    </w:tcPr>
    <w:tblStylePr w:type="firstRow">
      <w:pPr>
        <w:jc w:val="left"/>
      </w:pPr>
      <w:rPr>
        <w:rFonts w:asciiTheme="minorHAnsi" w:hAnsiTheme="minorHAnsi"/>
        <w:b/>
        <w:color w:val="FFFFFF" w:themeColor="background1"/>
        <w:sz w:val="24"/>
      </w:rPr>
      <w:tblPr/>
      <w:trPr>
        <w:cantSplit w:val="0"/>
        <w:tblHeader/>
      </w:trPr>
      <w:tcPr>
        <w:tcBorders>
          <w:top w:val="nil"/>
          <w:left w:val="nil"/>
          <w:bottom w:val="nil"/>
          <w:right w:val="nil"/>
        </w:tcBorders>
        <w:shd w:val="clear" w:color="auto" w:fill="125370" w:themeFill="accent3"/>
      </w:tcPr>
    </w:tblStylePr>
  </w:style>
  <w:style w:type="table" w:customStyle="1" w:styleId="Commission4">
    <w:name w:val="Commission4"/>
    <w:basedOn w:val="TableNormal"/>
    <w:next w:val="TableGrid"/>
    <w:rsid w:val="00632475"/>
    <w:pPr>
      <w:spacing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32475"/>
    <w:pPr>
      <w:autoSpaceDE w:val="0"/>
      <w:autoSpaceDN w:val="0"/>
      <w:adjustRightInd w:val="0"/>
      <w:spacing w:after="0"/>
    </w:pPr>
    <w:rPr>
      <w:rFonts w:ascii="Gotham Medium" w:hAnsi="Gotham Medium" w:cs="Gotham Medium"/>
      <w:color w:val="000000"/>
      <w:sz w:val="24"/>
      <w:szCs w:val="24"/>
    </w:rPr>
  </w:style>
  <w:style w:type="table" w:customStyle="1" w:styleId="Commission5">
    <w:name w:val="Commission5"/>
    <w:basedOn w:val="TableNormal"/>
    <w:next w:val="TableGrid"/>
    <w:rsid w:val="0062216A"/>
    <w:pPr>
      <w:spacing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E179B"/>
    <w:pPr>
      <w:spacing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IM">
    <w:name w:val="TRIM"/>
    <w:basedOn w:val="Normal"/>
    <w:qFormat/>
    <w:rsid w:val="00174535"/>
    <w:pPr>
      <w:spacing w:before="2000"/>
    </w:pPr>
  </w:style>
  <w:style w:type="paragraph" w:styleId="Revision">
    <w:name w:val="Revision"/>
    <w:hidden/>
    <w:uiPriority w:val="99"/>
    <w:semiHidden/>
    <w:rsid w:val="00174535"/>
    <w:pPr>
      <w:spacing w:after="0"/>
    </w:pPr>
  </w:style>
  <w:style w:type="paragraph" w:customStyle="1" w:styleId="NoParagraphStyle">
    <w:name w:val="[No Paragraph Style]"/>
    <w:rsid w:val="00183675"/>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eastAsia="en-US"/>
    </w:rPr>
  </w:style>
  <w:style w:type="paragraph" w:customStyle="1" w:styleId="NormalFirstPara">
    <w:name w:val="NormalFirstPara"/>
    <w:basedOn w:val="Normal"/>
    <w:uiPriority w:val="99"/>
    <w:qFormat/>
    <w:rsid w:val="00DD5D99"/>
    <w:rPr>
      <w:b/>
    </w:rPr>
  </w:style>
  <w:style w:type="paragraph" w:customStyle="1" w:styleId="TableFigureTitle">
    <w:name w:val="Table/Figure Title"/>
    <w:basedOn w:val="Normal"/>
    <w:uiPriority w:val="99"/>
    <w:qFormat/>
    <w:rsid w:val="0099343F"/>
    <w:pPr>
      <w:spacing w:before="360" w:after="240"/>
    </w:pPr>
    <w:rPr>
      <w:b/>
      <w:lang w:eastAsia="en-US"/>
    </w:rPr>
  </w:style>
  <w:style w:type="paragraph" w:customStyle="1" w:styleId="NormalWord">
    <w:name w:val="Normal (&gt; Word)"/>
    <w:basedOn w:val="NoParagraphStyle"/>
    <w:uiPriority w:val="99"/>
    <w:rsid w:val="00183675"/>
    <w:pPr>
      <w:spacing w:before="120" w:after="120"/>
    </w:pPr>
    <w:rPr>
      <w:rFonts w:ascii="ArialMT" w:hAnsi="ArialMT" w:cs="ArialMT"/>
      <w:sz w:val="22"/>
      <w:szCs w:val="22"/>
      <w:lang w:val="en-US"/>
    </w:rPr>
  </w:style>
  <w:style w:type="paragraph" w:customStyle="1" w:styleId="NormalFirstWord">
    <w:name w:val="NormalFirst (&gt; Word)"/>
    <w:basedOn w:val="Normal"/>
    <w:uiPriority w:val="99"/>
    <w:rsid w:val="00183675"/>
    <w:pPr>
      <w:widowControl w:val="0"/>
      <w:autoSpaceDE w:val="0"/>
      <w:autoSpaceDN w:val="0"/>
      <w:adjustRightInd w:val="0"/>
      <w:spacing w:line="288" w:lineRule="auto"/>
      <w:textAlignment w:val="center"/>
    </w:pPr>
    <w:rPr>
      <w:rFonts w:ascii="Arial-BoldMT" w:hAnsi="Arial-BoldMT" w:cs="Arial-BoldMT"/>
      <w:b/>
      <w:bCs/>
      <w:color w:val="000000"/>
      <w:lang w:val="en-US" w:eastAsia="en-US"/>
    </w:rPr>
  </w:style>
  <w:style w:type="paragraph" w:customStyle="1" w:styleId="TableTitleWord">
    <w:name w:val="TableTitle (&gt; Word)"/>
    <w:basedOn w:val="Normal"/>
    <w:uiPriority w:val="99"/>
    <w:rsid w:val="00183675"/>
    <w:pPr>
      <w:widowControl w:val="0"/>
      <w:autoSpaceDE w:val="0"/>
      <w:autoSpaceDN w:val="0"/>
      <w:adjustRightInd w:val="0"/>
      <w:spacing w:line="288" w:lineRule="auto"/>
      <w:textAlignment w:val="center"/>
    </w:pPr>
    <w:rPr>
      <w:rFonts w:ascii="Arial-BoldMT" w:hAnsi="Arial-BoldMT" w:cs="Arial-BoldMT"/>
      <w:b/>
      <w:bCs/>
      <w:color w:val="000000"/>
      <w:lang w:val="en-US" w:eastAsia="en-US"/>
    </w:rPr>
  </w:style>
  <w:style w:type="paragraph" w:customStyle="1" w:styleId="TFIHolderBodystyles">
    <w:name w:val="TFIHolder (#) (Body styles)"/>
    <w:basedOn w:val="NormalWord"/>
    <w:uiPriority w:val="99"/>
    <w:rsid w:val="00183675"/>
    <w:pPr>
      <w:spacing w:before="113" w:after="170"/>
    </w:pPr>
  </w:style>
  <w:style w:type="paragraph" w:customStyle="1" w:styleId="NumberListLastBulletandNumberlists">
    <w:name w:val="NumberListLast (Bullet and Number lists)"/>
    <w:basedOn w:val="Normal"/>
    <w:uiPriority w:val="99"/>
    <w:rsid w:val="00D812BD"/>
    <w:pPr>
      <w:widowControl w:val="0"/>
      <w:autoSpaceDE w:val="0"/>
      <w:autoSpaceDN w:val="0"/>
      <w:adjustRightInd w:val="0"/>
      <w:spacing w:after="170" w:line="288" w:lineRule="auto"/>
      <w:ind w:left="720"/>
      <w:textAlignment w:val="center"/>
    </w:pPr>
    <w:rPr>
      <w:rFonts w:ascii="ArialMT" w:hAnsi="ArialMT" w:cs="ArialMT"/>
      <w:color w:val="000000"/>
      <w:lang w:val="en-US" w:eastAsia="en-US"/>
    </w:rPr>
  </w:style>
  <w:style w:type="paragraph" w:customStyle="1" w:styleId="LetteredList">
    <w:name w:val="Lettered List"/>
    <w:basedOn w:val="ListParagraph"/>
    <w:qFormat/>
    <w:rsid w:val="00DF5E58"/>
    <w:pPr>
      <w:numPr>
        <w:numId w:val="26"/>
      </w:numPr>
      <w:ind w:right="567"/>
    </w:pPr>
    <w:rPr>
      <w:b/>
    </w:rPr>
  </w:style>
  <w:style w:type="paragraph" w:customStyle="1" w:styleId="GlossaryIndex">
    <w:name w:val="Glossary (Index"/>
    <w:aliases w:val="Glossary)"/>
    <w:basedOn w:val="NormalWord"/>
    <w:uiPriority w:val="99"/>
    <w:rsid w:val="00183675"/>
    <w:pPr>
      <w:keepLines/>
    </w:pPr>
  </w:style>
  <w:style w:type="character" w:customStyle="1" w:styleId="Superscript">
    <w:name w:val="Superscript"/>
    <w:uiPriority w:val="99"/>
    <w:rsid w:val="00183675"/>
    <w:rPr>
      <w:u w:val="none"/>
      <w:vertAlign w:val="superscript"/>
    </w:rPr>
  </w:style>
  <w:style w:type="character" w:customStyle="1" w:styleId="H3CAPS">
    <w:name w:val="H3 CAPS"/>
    <w:uiPriority w:val="99"/>
    <w:rsid w:val="00183675"/>
    <w:rPr>
      <w:sz w:val="27"/>
      <w:szCs w:val="27"/>
    </w:rPr>
  </w:style>
  <w:style w:type="character" w:customStyle="1" w:styleId="CallunaItalic">
    <w:name w:val="Calluna Italic"/>
    <w:uiPriority w:val="99"/>
    <w:rsid w:val="00183675"/>
    <w:rPr>
      <w:rFonts w:ascii="Calluna-It" w:hAnsi="Calluna-It" w:cs="Calluna-It"/>
      <w:i/>
      <w:iCs/>
      <w:color w:val="000000"/>
    </w:rPr>
  </w:style>
  <w:style w:type="character" w:customStyle="1" w:styleId="StrongMuseo">
    <w:name w:val="Strong Museo"/>
    <w:uiPriority w:val="99"/>
    <w:rsid w:val="00183675"/>
    <w:rPr>
      <w:u w:val="none" w:color="000000"/>
    </w:rPr>
  </w:style>
  <w:style w:type="paragraph" w:customStyle="1" w:styleId="TFIHolderBodystyles0">
    <w:name w:val="TFIHolder (Body styles)"/>
    <w:basedOn w:val="Normal"/>
    <w:uiPriority w:val="99"/>
    <w:rsid w:val="002E7082"/>
    <w:pPr>
      <w:widowControl w:val="0"/>
      <w:autoSpaceDE w:val="0"/>
      <w:autoSpaceDN w:val="0"/>
      <w:adjustRightInd w:val="0"/>
      <w:spacing w:before="113" w:after="0" w:line="288" w:lineRule="auto"/>
      <w:textAlignment w:val="center"/>
    </w:pPr>
    <w:rPr>
      <w:rFonts w:ascii="ArialMT" w:hAnsi="ArialMT" w:cs="ArialMT"/>
      <w:color w:val="000000"/>
      <w:lang w:val="en-US" w:eastAsia="en-US"/>
    </w:rPr>
  </w:style>
  <w:style w:type="paragraph" w:customStyle="1" w:styleId="CitationImprintpage">
    <w:name w:val="Citation (Imprint page)"/>
    <w:basedOn w:val="Normal"/>
    <w:uiPriority w:val="99"/>
    <w:rsid w:val="002E7082"/>
    <w:pPr>
      <w:widowControl w:val="0"/>
      <w:autoSpaceDE w:val="0"/>
      <w:autoSpaceDN w:val="0"/>
      <w:adjustRightInd w:val="0"/>
      <w:spacing w:line="288" w:lineRule="auto"/>
      <w:ind w:left="567"/>
      <w:textAlignment w:val="center"/>
    </w:pPr>
    <w:rPr>
      <w:rFonts w:ascii="ArialMT" w:hAnsi="ArialMT" w:cs="ArialMT"/>
      <w:color w:val="000000"/>
      <w:lang w:val="en-US" w:eastAsia="en-US"/>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8"/>
    <w:semiHidden/>
    <w:rsid w:val="006F7964"/>
    <w:rPr>
      <w:rFonts w:ascii="Lucida Grande" w:hAnsi="Lucida Grande" w:cs="Lucida Grande"/>
      <w:sz w:val="24"/>
      <w:szCs w:val="24"/>
    </w:rPr>
  </w:style>
  <w:style w:type="character" w:customStyle="1" w:styleId="HyperlinkBlue">
    <w:name w:val="Hyperlink Blue"/>
    <w:uiPriority w:val="99"/>
    <w:rsid w:val="00195458"/>
    <w:rPr>
      <w:color w:val="000000"/>
      <w:u w:val="thick" w:color="00B6F0"/>
    </w:rPr>
  </w:style>
  <w:style w:type="paragraph" w:customStyle="1" w:styleId="CopyrightMasterpages">
    <w:name w:val="Copyright (Master pages)"/>
    <w:basedOn w:val="Normal"/>
    <w:uiPriority w:val="99"/>
    <w:rsid w:val="00195458"/>
    <w:pPr>
      <w:widowControl w:val="0"/>
      <w:suppressAutoHyphens/>
      <w:autoSpaceDE w:val="0"/>
      <w:autoSpaceDN w:val="0"/>
      <w:adjustRightInd w:val="0"/>
      <w:spacing w:before="0" w:after="0" w:line="180" w:lineRule="atLeast"/>
      <w:textAlignment w:val="center"/>
    </w:pPr>
    <w:rPr>
      <w:rFonts w:ascii="ProximaNova-Bold" w:hAnsi="ProximaNova-Bold" w:cs="ProximaNova-Bold"/>
      <w:b/>
      <w:bCs/>
      <w:color w:val="000000"/>
      <w:sz w:val="16"/>
      <w:szCs w:val="16"/>
      <w:lang w:val="en-GB"/>
    </w:rPr>
  </w:style>
  <w:style w:type="character" w:customStyle="1" w:styleId="Roman">
    <w:name w:val="Roman"/>
    <w:uiPriority w:val="99"/>
    <w:rsid w:val="00195458"/>
  </w:style>
  <w:style w:type="paragraph" w:customStyle="1" w:styleId="Website">
    <w:name w:val="Website"/>
    <w:basedOn w:val="Normal"/>
    <w:uiPriority w:val="99"/>
    <w:rsid w:val="007F5771"/>
    <w:pPr>
      <w:widowControl w:val="0"/>
      <w:suppressAutoHyphens/>
      <w:autoSpaceDE w:val="0"/>
      <w:autoSpaceDN w:val="0"/>
      <w:adjustRightInd w:val="0"/>
      <w:spacing w:before="240" w:after="0" w:line="250" w:lineRule="atLeast"/>
      <w:textAlignment w:val="center"/>
    </w:pPr>
    <w:rPr>
      <w:rFonts w:cs="ProximaNova-Bold"/>
      <w:b/>
      <w:bCs/>
      <w:color w:val="000000" w:themeColor="text1"/>
      <w:sz w:val="27"/>
      <w:szCs w:val="27"/>
      <w:u w:color="1178A2"/>
      <w:lang w:val="en-US"/>
    </w:rPr>
  </w:style>
  <w:style w:type="character" w:customStyle="1" w:styleId="Italic">
    <w:name w:val="Italic"/>
    <w:uiPriority w:val="99"/>
    <w:rsid w:val="0099343F"/>
    <w:rPr>
      <w:i/>
      <w:iCs/>
    </w:rPr>
  </w:style>
  <w:style w:type="character" w:customStyle="1" w:styleId="H1Asterisk">
    <w:name w:val="H1 Asterisk"/>
    <w:uiPriority w:val="99"/>
    <w:rsid w:val="007B5D05"/>
    <w:rPr>
      <w:position w:val="20"/>
      <w:sz w:val="27"/>
      <w:szCs w:val="27"/>
    </w:rPr>
  </w:style>
  <w:style w:type="paragraph" w:customStyle="1" w:styleId="BulletNumberBulletandNumberlists">
    <w:name w:val="Bullet Number (Bullet and Number lists)"/>
    <w:basedOn w:val="Normal"/>
    <w:uiPriority w:val="99"/>
    <w:rsid w:val="007B5D05"/>
    <w:pPr>
      <w:widowControl w:val="0"/>
      <w:autoSpaceDE w:val="0"/>
      <w:autoSpaceDN w:val="0"/>
      <w:adjustRightInd w:val="0"/>
      <w:spacing w:after="57" w:line="288" w:lineRule="auto"/>
      <w:textAlignment w:val="center"/>
    </w:pPr>
    <w:rPr>
      <w:rFonts w:ascii="ArialMT" w:hAnsi="ArialMT" w:cs="ArialMT"/>
      <w:color w:val="000000"/>
      <w:lang w:val="en-US" w:eastAsia="en-US"/>
    </w:rPr>
  </w:style>
  <w:style w:type="paragraph" w:customStyle="1" w:styleId="BulletNumberContBulletandNumberlists">
    <w:name w:val="Bullet Number Cont (Bullet and Number lists)"/>
    <w:basedOn w:val="BulletNumberBulletandNumberlists"/>
    <w:uiPriority w:val="99"/>
    <w:rsid w:val="007B5D05"/>
  </w:style>
  <w:style w:type="paragraph" w:customStyle="1" w:styleId="BulletNumberLastBulletandNumberlists">
    <w:name w:val="Bullet Number Last (Bullet and Number lists)"/>
    <w:basedOn w:val="Normal"/>
    <w:uiPriority w:val="99"/>
    <w:rsid w:val="007B5D05"/>
    <w:pPr>
      <w:widowControl w:val="0"/>
      <w:autoSpaceDE w:val="0"/>
      <w:autoSpaceDN w:val="0"/>
      <w:adjustRightInd w:val="0"/>
      <w:spacing w:after="142" w:line="288" w:lineRule="auto"/>
      <w:textAlignment w:val="center"/>
    </w:pPr>
    <w:rPr>
      <w:rFonts w:ascii="ArialMT" w:hAnsi="ArialMT" w:cs="ArialMT"/>
      <w:color w:val="000000"/>
      <w:lang w:val="en-US" w:eastAsia="en-US"/>
    </w:rPr>
  </w:style>
  <w:style w:type="paragraph" w:customStyle="1" w:styleId="NormalBeforeBulletBodystyles">
    <w:name w:val="NormalBeforeBullet (Body styles)"/>
    <w:basedOn w:val="Normal"/>
    <w:next w:val="Normal"/>
    <w:uiPriority w:val="99"/>
    <w:rsid w:val="0036588B"/>
    <w:pPr>
      <w:keepNext/>
      <w:widowControl w:val="0"/>
      <w:suppressAutoHyphens/>
      <w:autoSpaceDE w:val="0"/>
      <w:autoSpaceDN w:val="0"/>
      <w:adjustRightInd w:val="0"/>
      <w:spacing w:after="57" w:line="288" w:lineRule="auto"/>
      <w:textAlignment w:val="center"/>
    </w:pPr>
    <w:rPr>
      <w:rFonts w:ascii="ArialMT" w:hAnsi="ArialMT" w:cs="ArialMT"/>
      <w:color w:val="000000"/>
      <w:sz w:val="18"/>
      <w:szCs w:val="18"/>
      <w:lang w:val="en-US" w:eastAsia="en-US"/>
    </w:rPr>
  </w:style>
  <w:style w:type="paragraph" w:customStyle="1" w:styleId="Heading3andFigsHeadings">
    <w:name w:val="Heading 3 (and Figs) (Headings)"/>
    <w:basedOn w:val="Normal"/>
    <w:uiPriority w:val="99"/>
    <w:rsid w:val="00820059"/>
    <w:pPr>
      <w:widowControl w:val="0"/>
      <w:suppressAutoHyphens/>
      <w:autoSpaceDE w:val="0"/>
      <w:autoSpaceDN w:val="0"/>
      <w:adjustRightInd w:val="0"/>
      <w:spacing w:before="140" w:after="80" w:line="288" w:lineRule="auto"/>
      <w:textAlignment w:val="center"/>
    </w:pPr>
    <w:rPr>
      <w:rFonts w:ascii="ProximaNova-Bold" w:hAnsi="ProximaNova-Bold" w:cs="ProximaNova-Bold"/>
      <w:b/>
      <w:bCs/>
      <w:color w:val="000000"/>
      <w:sz w:val="24"/>
      <w:szCs w:val="24"/>
      <w:lang w:val="en-GB" w:eastAsia="en-US"/>
    </w:rPr>
  </w:style>
  <w:style w:type="character" w:customStyle="1" w:styleId="Hyperlinkwrd1">
    <w:name w:val="Hyperlink_wrd_1"/>
    <w:uiPriority w:val="99"/>
    <w:rsid w:val="0036588B"/>
    <w:rPr>
      <w:color w:val="0000FF"/>
      <w:w w:val="100"/>
      <w:u w:val="thick" w:color="0000FF"/>
    </w:rPr>
  </w:style>
  <w:style w:type="character" w:styleId="UnresolvedMention">
    <w:name w:val="Unresolved Mention"/>
    <w:basedOn w:val="DefaultParagraphFont"/>
    <w:uiPriority w:val="99"/>
    <w:semiHidden/>
    <w:unhideWhenUsed/>
    <w:rsid w:val="00AB0A6E"/>
    <w:rPr>
      <w:color w:val="605E5C"/>
      <w:shd w:val="clear" w:color="auto" w:fill="E1DFDD"/>
    </w:rPr>
  </w:style>
  <w:style w:type="paragraph" w:customStyle="1" w:styleId="Category">
    <w:name w:val="Category"/>
    <w:basedOn w:val="Subheading"/>
    <w:qFormat/>
    <w:rsid w:val="007449EB"/>
    <w:pPr>
      <w:spacing w:before="0" w:after="0"/>
      <w:jc w:val="right"/>
    </w:pPr>
    <w:rPr>
      <w:color w:val="000000" w:themeColor="text1"/>
      <w:sz w:val="28"/>
      <w:szCs w:val="40"/>
      <w:lang w:val="en-US"/>
    </w:rPr>
  </w:style>
  <w:style w:type="paragraph" w:customStyle="1" w:styleId="On-PageReferencesHeadBodystyles">
    <w:name w:val="On-Page References Head (Body styles)"/>
    <w:basedOn w:val="Normal"/>
    <w:uiPriority w:val="99"/>
    <w:rsid w:val="00F85302"/>
    <w:pPr>
      <w:widowControl w:val="0"/>
      <w:tabs>
        <w:tab w:val="left" w:pos="340"/>
      </w:tabs>
      <w:suppressAutoHyphens/>
      <w:autoSpaceDE w:val="0"/>
      <w:autoSpaceDN w:val="0"/>
      <w:adjustRightInd w:val="0"/>
      <w:spacing w:before="170" w:after="28" w:line="288" w:lineRule="auto"/>
      <w:textAlignment w:val="center"/>
    </w:pPr>
    <w:rPr>
      <w:rFonts w:ascii="Proxima Nova" w:eastAsiaTheme="minorEastAsia" w:hAnsi="Proxima Nova" w:cs="Proxima Nova"/>
      <w:b/>
      <w:bCs/>
      <w:color w:val="000000"/>
      <w:sz w:val="18"/>
      <w:szCs w:val="18"/>
      <w:lang w:val="en-GB" w:eastAsia="en-GB"/>
    </w:rPr>
  </w:style>
  <w:style w:type="paragraph" w:customStyle="1" w:styleId="On-PageReferencesListNumberBodystyles">
    <w:name w:val="On-Page References List Number (Body styles)"/>
    <w:basedOn w:val="BulletNumberBulletandNumberlists"/>
    <w:uiPriority w:val="99"/>
    <w:rsid w:val="00F85302"/>
    <w:pPr>
      <w:spacing w:after="28" w:line="230" w:lineRule="atLeast"/>
      <w:ind w:left="198" w:hanging="198"/>
    </w:pPr>
    <w:rPr>
      <w:rFonts w:ascii="Arial" w:eastAsiaTheme="minorEastAsia" w:hAnsi="Arial" w:cs="Arial"/>
      <w:sz w:val="17"/>
      <w:szCs w:val="17"/>
      <w:lang w:eastAsia="en-GB"/>
    </w:rPr>
  </w:style>
  <w:style w:type="paragraph" w:customStyle="1" w:styleId="On-PageReferencesListNumberContBodystyles">
    <w:name w:val="On-Page References List Number Cont (Body styles)"/>
    <w:basedOn w:val="On-PageReferencesListNumberBodystyles"/>
    <w:uiPriority w:val="99"/>
    <w:rsid w:val="00F85302"/>
  </w:style>
  <w:style w:type="paragraph" w:customStyle="1" w:styleId="On-PageReferencesListNumberLastBodystyles">
    <w:name w:val="On-Page References List Number Last (Body styles)"/>
    <w:basedOn w:val="On-PageReferencesListNumberContBodystyles"/>
    <w:uiPriority w:val="99"/>
    <w:rsid w:val="00F85302"/>
    <w:pPr>
      <w:spacing w:after="142"/>
    </w:pPr>
  </w:style>
  <w:style w:type="paragraph" w:customStyle="1" w:styleId="TitleH1Headings">
    <w:name w:val="Title (H1) (Headings)"/>
    <w:basedOn w:val="Normal"/>
    <w:next w:val="NormalBodystyles"/>
    <w:uiPriority w:val="99"/>
    <w:rsid w:val="00396257"/>
    <w:pPr>
      <w:keepNext/>
      <w:tabs>
        <w:tab w:val="left" w:pos="850"/>
      </w:tabs>
      <w:suppressAutoHyphens/>
      <w:autoSpaceDE w:val="0"/>
      <w:autoSpaceDN w:val="0"/>
      <w:adjustRightInd w:val="0"/>
      <w:spacing w:before="0" w:after="283" w:line="700" w:lineRule="atLeast"/>
      <w:textAlignment w:val="center"/>
    </w:pPr>
    <w:rPr>
      <w:rFonts w:ascii="Proxima Nova Extrabold" w:hAnsi="Proxima Nova Extrabold" w:cs="Proxima Nova Extrabold"/>
      <w:b/>
      <w:bCs/>
      <w:color w:val="00556E"/>
      <w:sz w:val="68"/>
      <w:szCs w:val="68"/>
      <w:lang w:val="en-GB"/>
    </w:rPr>
  </w:style>
  <w:style w:type="paragraph" w:customStyle="1" w:styleId="Heading2Headings">
    <w:name w:val="Heading 2 (Headings)"/>
    <w:basedOn w:val="Normal"/>
    <w:next w:val="NormalBodystyles"/>
    <w:uiPriority w:val="99"/>
    <w:rsid w:val="00396257"/>
    <w:pPr>
      <w:suppressAutoHyphens/>
      <w:autoSpaceDE w:val="0"/>
      <w:autoSpaceDN w:val="0"/>
      <w:adjustRightInd w:val="0"/>
      <w:spacing w:before="170" w:after="170" w:line="320" w:lineRule="atLeast"/>
      <w:textAlignment w:val="center"/>
    </w:pPr>
    <w:rPr>
      <w:rFonts w:ascii="Proxima Nova" w:hAnsi="Proxima Nova" w:cs="Proxima Nova"/>
      <w:b/>
      <w:bCs/>
      <w:color w:val="00556E"/>
      <w:sz w:val="30"/>
      <w:szCs w:val="30"/>
      <w:lang w:val="en-GB"/>
    </w:rPr>
  </w:style>
  <w:style w:type="paragraph" w:customStyle="1" w:styleId="NormalBodystyles">
    <w:name w:val="Normal (Body styles)"/>
    <w:basedOn w:val="Normal"/>
    <w:uiPriority w:val="99"/>
    <w:rsid w:val="00396257"/>
    <w:pPr>
      <w:suppressAutoHyphens/>
      <w:autoSpaceDE w:val="0"/>
      <w:autoSpaceDN w:val="0"/>
      <w:adjustRightInd w:val="0"/>
      <w:spacing w:before="0" w:after="136" w:line="250" w:lineRule="atLeast"/>
      <w:textAlignment w:val="center"/>
    </w:pPr>
    <w:rPr>
      <w:rFonts w:ascii="Open Sans" w:hAnsi="Open Sans" w:cs="Open Sans"/>
      <w:color w:val="000000"/>
      <w:sz w:val="19"/>
      <w:szCs w:val="19"/>
      <w:lang w:val="en-GB"/>
    </w:rPr>
  </w:style>
  <w:style w:type="paragraph" w:customStyle="1" w:styleId="BulletLetterFirstBulletandNumberlists">
    <w:name w:val="Bullet Letter First (Bullet and Number lists)"/>
    <w:basedOn w:val="Normal"/>
    <w:uiPriority w:val="99"/>
    <w:rsid w:val="00396257"/>
    <w:pPr>
      <w:tabs>
        <w:tab w:val="left" w:pos="227"/>
        <w:tab w:val="left" w:pos="255"/>
      </w:tabs>
      <w:suppressAutoHyphens/>
      <w:autoSpaceDE w:val="0"/>
      <w:autoSpaceDN w:val="0"/>
      <w:adjustRightInd w:val="0"/>
      <w:spacing w:before="0" w:after="28" w:line="250" w:lineRule="atLeast"/>
      <w:ind w:left="510" w:hanging="227"/>
      <w:textAlignment w:val="center"/>
    </w:pPr>
    <w:rPr>
      <w:rFonts w:ascii="Open Sans" w:hAnsi="Open Sans" w:cs="Open Sans"/>
      <w:color w:val="000000"/>
      <w:sz w:val="19"/>
      <w:szCs w:val="19"/>
      <w:lang w:val="en-GB"/>
    </w:rPr>
  </w:style>
  <w:style w:type="paragraph" w:customStyle="1" w:styleId="BulletLetterContBulletandNumberlists">
    <w:name w:val="Bullet Letter Cont (Bullet and Number lists)"/>
    <w:basedOn w:val="Normal"/>
    <w:uiPriority w:val="99"/>
    <w:rsid w:val="00396257"/>
    <w:pPr>
      <w:tabs>
        <w:tab w:val="left" w:pos="227"/>
        <w:tab w:val="left" w:pos="255"/>
      </w:tabs>
      <w:suppressAutoHyphens/>
      <w:autoSpaceDE w:val="0"/>
      <w:autoSpaceDN w:val="0"/>
      <w:adjustRightInd w:val="0"/>
      <w:spacing w:before="0" w:after="28" w:line="250" w:lineRule="atLeast"/>
      <w:ind w:left="510" w:hanging="227"/>
      <w:textAlignment w:val="center"/>
    </w:pPr>
    <w:rPr>
      <w:rFonts w:ascii="Open Sans" w:hAnsi="Open Sans" w:cs="Open Sans"/>
      <w:color w:val="000000"/>
      <w:sz w:val="19"/>
      <w:szCs w:val="19"/>
      <w:lang w:val="en-GB"/>
    </w:rPr>
  </w:style>
  <w:style w:type="paragraph" w:customStyle="1" w:styleId="BulletLetterLastBulletandNumberlists">
    <w:name w:val="Bullet Letter Last (Bullet and Number lists)"/>
    <w:basedOn w:val="Normal"/>
    <w:uiPriority w:val="99"/>
    <w:rsid w:val="00396257"/>
    <w:pPr>
      <w:tabs>
        <w:tab w:val="left" w:pos="227"/>
        <w:tab w:val="left" w:pos="255"/>
      </w:tabs>
      <w:suppressAutoHyphens/>
      <w:autoSpaceDE w:val="0"/>
      <w:autoSpaceDN w:val="0"/>
      <w:adjustRightInd w:val="0"/>
      <w:spacing w:before="0" w:after="57" w:line="250" w:lineRule="atLeast"/>
      <w:ind w:left="510" w:hanging="227"/>
      <w:textAlignment w:val="center"/>
    </w:pPr>
    <w:rPr>
      <w:rFonts w:ascii="Open Sans" w:hAnsi="Open Sans" w:cs="Open Sans"/>
      <w:color w:val="000000"/>
      <w:sz w:val="19"/>
      <w:szCs w:val="19"/>
      <w:lang w:val="en-GB"/>
    </w:rPr>
  </w:style>
  <w:style w:type="character" w:customStyle="1" w:styleId="Strongsemibold">
    <w:name w:val="Strong (semibold)"/>
    <w:basedOn w:val="DefaultParagraphFont"/>
    <w:uiPriority w:val="99"/>
    <w:rsid w:val="00396257"/>
  </w:style>
  <w:style w:type="paragraph" w:customStyle="1" w:styleId="RTTableHeadingH1Tables">
    <w:name w:val="RT Table Heading H1 (Tables)"/>
    <w:basedOn w:val="Normal"/>
    <w:uiPriority w:val="99"/>
    <w:rsid w:val="00366C41"/>
    <w:pPr>
      <w:suppressAutoHyphens/>
      <w:autoSpaceDE w:val="0"/>
      <w:autoSpaceDN w:val="0"/>
      <w:adjustRightInd w:val="0"/>
      <w:spacing w:before="0" w:after="0" w:line="240" w:lineRule="atLeast"/>
      <w:jc w:val="center"/>
      <w:textAlignment w:val="center"/>
    </w:pPr>
    <w:rPr>
      <w:rFonts w:ascii="Open Sans" w:hAnsi="Open Sans" w:cs="Open Sans"/>
      <w:b/>
      <w:bCs/>
      <w:color w:val="FFFFFF"/>
      <w:w w:val="95"/>
      <w:sz w:val="19"/>
      <w:szCs w:val="19"/>
      <w:lang w:val="en-GB"/>
    </w:rPr>
  </w:style>
  <w:style w:type="paragraph" w:customStyle="1" w:styleId="TableTextTables">
    <w:name w:val="TableText (Tables)"/>
    <w:basedOn w:val="NoParagraphStyle"/>
    <w:uiPriority w:val="99"/>
    <w:rsid w:val="00366C41"/>
    <w:pPr>
      <w:widowControl/>
      <w:suppressAutoHyphens/>
      <w:spacing w:after="57" w:line="250" w:lineRule="atLeast"/>
    </w:pPr>
    <w:rPr>
      <w:rFonts w:ascii="Open Sans" w:hAnsi="Open Sans" w:cs="Open Sans"/>
      <w:sz w:val="19"/>
      <w:szCs w:val="19"/>
      <w:lang w:val="en-US" w:eastAsia="en-AU"/>
    </w:rPr>
  </w:style>
  <w:style w:type="paragraph" w:customStyle="1" w:styleId="RTHeading1Headings">
    <w:name w:val="RT Heading 1 (Headings)"/>
    <w:basedOn w:val="TitleH1Headings"/>
    <w:uiPriority w:val="99"/>
    <w:rsid w:val="00366C41"/>
    <w:pPr>
      <w:widowControl w:val="0"/>
      <w:spacing w:after="454"/>
    </w:pPr>
    <w:rPr>
      <w:rFonts w:eastAsiaTheme="minorEastAsia"/>
      <w:sz w:val="40"/>
      <w:szCs w:val="40"/>
      <w:lang w:eastAsia="en-GB"/>
    </w:rPr>
  </w:style>
  <w:style w:type="paragraph" w:customStyle="1" w:styleId="TFHolderspanBodystyles">
    <w:name w:val="# TF Holder # (span) (Body styles)"/>
    <w:basedOn w:val="NormalBodystyles"/>
    <w:uiPriority w:val="99"/>
    <w:rsid w:val="00366C41"/>
    <w:pPr>
      <w:widowControl w:val="0"/>
    </w:pPr>
    <w:rPr>
      <w:rFonts w:eastAsiaTheme="minorEastAsia"/>
      <w:lang w:eastAsia="en-GB"/>
    </w:rPr>
  </w:style>
  <w:style w:type="paragraph" w:customStyle="1" w:styleId="RTTableHeadingH2Tables">
    <w:name w:val="RT Table Heading H2 (Tables)"/>
    <w:basedOn w:val="Normal"/>
    <w:uiPriority w:val="99"/>
    <w:rsid w:val="00366C41"/>
    <w:pPr>
      <w:widowControl w:val="0"/>
      <w:suppressAutoHyphens/>
      <w:autoSpaceDE w:val="0"/>
      <w:autoSpaceDN w:val="0"/>
      <w:adjustRightInd w:val="0"/>
      <w:spacing w:before="0" w:after="0" w:line="250" w:lineRule="atLeast"/>
      <w:jc w:val="center"/>
      <w:textAlignment w:val="center"/>
    </w:pPr>
    <w:rPr>
      <w:rFonts w:ascii="Open Sans" w:eastAsiaTheme="minorEastAsia" w:hAnsi="Open Sans" w:cs="Open Sans"/>
      <w:b/>
      <w:bCs/>
      <w:color w:val="000000"/>
      <w:w w:val="95"/>
      <w:sz w:val="19"/>
      <w:szCs w:val="19"/>
      <w:lang w:val="en-GB" w:eastAsia="en-GB"/>
    </w:rPr>
  </w:style>
  <w:style w:type="paragraph" w:customStyle="1" w:styleId="RTTableHeaderH3Tables">
    <w:name w:val="RT Table Header H3 (Tables)"/>
    <w:basedOn w:val="RTTableHeadingH2Tables"/>
    <w:uiPriority w:val="99"/>
    <w:rsid w:val="00366C41"/>
    <w:rPr>
      <w:rFonts w:ascii="Open Sans Semibold" w:hAnsi="Open Sans Semibold" w:cs="Open Sans Semibold"/>
    </w:rPr>
  </w:style>
  <w:style w:type="character" w:customStyle="1" w:styleId="Strongbold">
    <w:name w:val="Strong (bold)"/>
    <w:uiPriority w:val="99"/>
    <w:rsid w:val="00366C41"/>
    <w:rPr>
      <w:b/>
      <w:bCs/>
    </w:rPr>
  </w:style>
  <w:style w:type="character" w:styleId="PageNumber">
    <w:name w:val="page number"/>
    <w:basedOn w:val="DefaultParagraphFont"/>
    <w:uiPriority w:val="98"/>
    <w:semiHidden/>
    <w:unhideWhenUsed/>
    <w:locked/>
    <w:rsid w:val="009E56B6"/>
  </w:style>
  <w:style w:type="paragraph" w:customStyle="1" w:styleId="Heading2Letters">
    <w:name w:val="Heading 2 (Letters)"/>
    <w:basedOn w:val="Heading2"/>
    <w:qFormat/>
    <w:rsid w:val="00CC64AB"/>
    <w:pPr>
      <w:numPr>
        <w:numId w:val="29"/>
      </w:numPr>
      <w:pBdr>
        <w:top w:val="single" w:sz="8" w:space="10" w:color="125370" w:themeColor="accent3"/>
      </w:pBdr>
      <w:spacing w:before="720" w:after="480"/>
      <w:ind w:left="567" w:hanging="567"/>
    </w:pPr>
    <w:rPr>
      <w:lang w:val="en-GB"/>
    </w:rPr>
  </w:style>
  <w:style w:type="numbering" w:customStyle="1" w:styleId="CurrentList1">
    <w:name w:val="Current List1"/>
    <w:uiPriority w:val="99"/>
    <w:rsid w:val="00426049"/>
    <w:pPr>
      <w:numPr>
        <w:numId w:val="28"/>
      </w:numPr>
    </w:pPr>
  </w:style>
  <w:style w:type="table" w:styleId="PlainTable2">
    <w:name w:val="Plain Table 2"/>
    <w:basedOn w:val="TableNormal"/>
    <w:uiPriority w:val="98"/>
    <w:locked/>
    <w:rsid w:val="008C3752"/>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Criterion">
    <w:name w:val="Criterion"/>
    <w:basedOn w:val="TableNormal"/>
    <w:uiPriority w:val="99"/>
    <w:rsid w:val="0069421E"/>
    <w:pPr>
      <w:spacing w:after="0"/>
    </w:pPr>
    <w:tblPr>
      <w:tblBorders>
        <w:top w:val="single" w:sz="24" w:space="0" w:color="BDE3F4" w:themeColor="accent3" w:themeTint="33"/>
        <w:left w:val="single" w:sz="24" w:space="0" w:color="BDE3F4" w:themeColor="accent3" w:themeTint="33"/>
        <w:bottom w:val="single" w:sz="24" w:space="0" w:color="BDE3F4" w:themeColor="accent3" w:themeTint="33"/>
        <w:right w:val="single" w:sz="24" w:space="0" w:color="BDE3F4" w:themeColor="accent3" w:themeTint="33"/>
      </w:tblBorders>
      <w:tblCellMar>
        <w:left w:w="170" w:type="dxa"/>
        <w:right w:w="170" w:type="dxa"/>
      </w:tblCellMar>
    </w:tblPr>
    <w:trPr>
      <w:cantSplit/>
    </w:trPr>
    <w:tcPr>
      <w:shd w:val="clear" w:color="auto" w:fill="auto"/>
      <w:vAlign w:val="center"/>
    </w:tcPr>
    <w:tblStylePr w:type="firstRow">
      <w:rPr>
        <w:b/>
        <w:color w:val="000000" w:themeColor="text1"/>
      </w:rPr>
      <w:tblPr/>
      <w:trPr>
        <w:cantSplit w:val="0"/>
        <w:tblHeader/>
      </w:trPr>
      <w:tcPr>
        <w:shd w:val="clear" w:color="auto" w:fill="BDE3F4" w:themeFill="accent3" w:themeFillTint="33"/>
      </w:tcPr>
    </w:tblStylePr>
  </w:style>
  <w:style w:type="paragraph" w:customStyle="1" w:styleId="Quoter">
    <w:name w:val="Quoter"/>
    <w:basedOn w:val="QuotedText"/>
    <w:qFormat/>
    <w:rsid w:val="007A16C5"/>
    <w:pPr>
      <w:spacing w:before="120" w:after="240"/>
    </w:pPr>
    <w:rPr>
      <w:b w:val="0"/>
      <w:lang w:val="en-GB"/>
    </w:rPr>
  </w:style>
  <w:style w:type="paragraph" w:customStyle="1" w:styleId="BulletBulletandNumberlists">
    <w:name w:val="Bullet (Bullet and Number lists)"/>
    <w:basedOn w:val="NormalBodystyles"/>
    <w:uiPriority w:val="99"/>
    <w:rsid w:val="00D0160A"/>
    <w:pPr>
      <w:widowControl w:val="0"/>
      <w:tabs>
        <w:tab w:val="left" w:pos="255"/>
      </w:tabs>
      <w:spacing w:after="57"/>
      <w:ind w:left="255" w:hanging="255"/>
    </w:pPr>
    <w:rPr>
      <w:rFonts w:eastAsiaTheme="minorEastAsia"/>
      <w:lang w:eastAsia="en-GB"/>
    </w:rPr>
  </w:style>
  <w:style w:type="paragraph" w:customStyle="1" w:styleId="BulletLastBulletandNumberlists">
    <w:name w:val="Bullet Last (Bullet and Number lists)"/>
    <w:basedOn w:val="BulletBulletandNumberlists"/>
    <w:uiPriority w:val="99"/>
    <w:rsid w:val="00D0160A"/>
    <w:pPr>
      <w:spacing w:after="170"/>
    </w:pPr>
  </w:style>
  <w:style w:type="table" w:customStyle="1" w:styleId="Box">
    <w:name w:val="Box"/>
    <w:basedOn w:val="Criterion"/>
    <w:uiPriority w:val="99"/>
    <w:rsid w:val="002F16D0"/>
    <w:tblPr>
      <w:tblBorders>
        <w:top w:val="single" w:sz="24" w:space="0" w:color="125370" w:themeColor="accent3"/>
        <w:left w:val="single" w:sz="24" w:space="0" w:color="125370" w:themeColor="accent3"/>
        <w:bottom w:val="single" w:sz="24" w:space="0" w:color="125370" w:themeColor="accent3"/>
        <w:right w:val="single" w:sz="24" w:space="0" w:color="125370" w:themeColor="accent3"/>
      </w:tblBorders>
      <w:tblCellMar>
        <w:top w:w="113" w:type="dxa"/>
        <w:left w:w="284" w:type="dxa"/>
        <w:bottom w:w="113" w:type="dxa"/>
        <w:right w:w="284" w:type="dxa"/>
      </w:tblCellMar>
    </w:tblPr>
    <w:tcPr>
      <w:shd w:val="clear" w:color="auto" w:fill="auto"/>
    </w:tcPr>
    <w:tblStylePr w:type="firstRow">
      <w:pPr>
        <w:wordWrap/>
        <w:spacing w:afterLines="0" w:after="0" w:afterAutospacing="0" w:line="240" w:lineRule="auto"/>
      </w:pPr>
      <w:rPr>
        <w:b/>
        <w:color w:val="125370" w:themeColor="accent3"/>
        <w:sz w:val="26"/>
      </w:rPr>
      <w:tblPr/>
      <w:trPr>
        <w:cantSplit w:val="0"/>
        <w:tblHeader/>
      </w:trPr>
      <w:tcPr>
        <w:shd w:val="clear" w:color="auto" w:fill="FFFFFF" w:themeFill="background1"/>
      </w:tcPr>
    </w:tblStylePr>
  </w:style>
  <w:style w:type="paragraph" w:customStyle="1" w:styleId="GraphicHolder">
    <w:name w:val="Graphic Holder"/>
    <w:basedOn w:val="Normal"/>
    <w:qFormat/>
    <w:rsid w:val="00E7609B"/>
    <w:pPr>
      <w:ind w:hanging="426"/>
    </w:pPr>
    <w:rPr>
      <w:lang w:val="en-GB"/>
    </w:rPr>
  </w:style>
  <w:style w:type="numbering" w:customStyle="1" w:styleId="CurrentList2">
    <w:name w:val="Current List2"/>
    <w:uiPriority w:val="99"/>
    <w:rsid w:val="00DF5E58"/>
    <w:pPr>
      <w:numPr>
        <w:numId w:val="37"/>
      </w:numPr>
    </w:pPr>
  </w:style>
  <w:style w:type="numbering" w:customStyle="1" w:styleId="CurrentList3">
    <w:name w:val="Current List3"/>
    <w:uiPriority w:val="99"/>
    <w:rsid w:val="00DF5E58"/>
    <w:pPr>
      <w:numPr>
        <w:numId w:val="39"/>
      </w:numPr>
    </w:pPr>
  </w:style>
  <w:style w:type="numbering" w:customStyle="1" w:styleId="CurrentList4">
    <w:name w:val="Current List4"/>
    <w:uiPriority w:val="99"/>
    <w:rsid w:val="00DF5E58"/>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safetyandquality.gov.au/standards/nsqhs-standard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safetyandquality.gov.au/our-work/partnering-consumers/person-centred-healthcare-organisation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afetyandquality.gov.au"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amesarmstrong:Desktop:ACSQHC%20Word%20MASTER_d3.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Macintosh%20HD:Users:jamesarmstrong:Desktop:ACSQHC%20Word%20MASTER_d3.dotx</Template>
  <TotalTime>5</TotalTime>
  <Pages>9</Pages>
  <Words>2044</Words>
  <Characters>11653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Partnering with Consumers Case Study: </vt:lpstr>
    </vt:vector>
  </TitlesOfParts>
  <Manager/>
  <Company>Australian Commission on Safety and Quality in Health Care</Company>
  <LinksUpToDate>false</LinksUpToDate>
  <CharactersWithSpaces>13670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Partnering with Consumers Case Study: Alpine Health</dc:title>
  <dc:subject/>
  <dc:creator>Australian Commission on Safety and Quality in Health Care</dc:creator>
  <cp:keywords/>
  <dc:description/>
  <cp:lastModifiedBy>Microsoft Office User</cp:lastModifiedBy>
  <cp:revision>13</cp:revision>
  <cp:lastPrinted>2020-03-04T03:32:00Z</cp:lastPrinted>
  <dcterms:created xsi:type="dcterms:W3CDTF">2021-08-21T07:12:00Z</dcterms:created>
  <dcterms:modified xsi:type="dcterms:W3CDTF">2021-09-03T08:57:00Z</dcterms:modified>
  <cp:category/>
</cp:coreProperties>
</file>