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184C1" w14:textId="0E2234D0" w:rsidR="002E003F" w:rsidRDefault="00454957" w:rsidP="00454957">
      <w:pPr>
        <w:pStyle w:val="FactSheetType"/>
        <w:rPr>
          <w:lang w:val="en-GB"/>
        </w:rPr>
      </w:pPr>
      <w:r>
        <w:rPr>
          <w:b/>
          <w:bCs w:val="0"/>
        </w:rPr>
        <w:t>FACT SHEET</w:t>
      </w:r>
      <w:r w:rsidR="002E003F" w:rsidRPr="0056304B">
        <w:br/>
        <w:t>for</w:t>
      </w:r>
      <w:r w:rsidR="002E003F">
        <w:t xml:space="preserve"> </w:t>
      </w:r>
      <w:r>
        <w:rPr>
          <w:lang w:val="en-GB"/>
        </w:rPr>
        <w:t xml:space="preserve">patients </w:t>
      </w:r>
      <w:r>
        <w:rPr>
          <w:lang w:val="en-GB"/>
        </w:rPr>
        <w:br/>
        <w:t xml:space="preserve">and consumers </w:t>
      </w:r>
    </w:p>
    <w:p w14:paraId="6934B333" w14:textId="77777777" w:rsidR="00454957" w:rsidRPr="00454957" w:rsidRDefault="00454957" w:rsidP="00454957">
      <w:pPr>
        <w:pStyle w:val="Title"/>
      </w:pPr>
      <w:r w:rsidRPr="00454957">
        <w:t>Introduction to the National Safety and Quality Primary and Community Healthcare Standards</w:t>
      </w:r>
    </w:p>
    <w:p w14:paraId="3E10B0EA" w14:textId="66265FC3" w:rsidR="00454957" w:rsidRPr="00454957" w:rsidRDefault="00454957" w:rsidP="00454957">
      <w:pPr>
        <w:pStyle w:val="Heading2"/>
      </w:pPr>
      <w:r w:rsidRPr="00454957">
        <w:t>What are the Standards?</w:t>
      </w:r>
    </w:p>
    <w:p w14:paraId="08BD5896" w14:textId="77777777" w:rsidR="00454957" w:rsidRDefault="00454957" w:rsidP="00E9443E">
      <w:pPr>
        <w:rPr>
          <w:b/>
        </w:rPr>
      </w:pPr>
      <w:r w:rsidRPr="00454957">
        <w:t xml:space="preserve">The National Safety and Quality Primary and Community Healthcare Standards (the Standards) describe the processes and structures that are needed in healthcare services to help keep people safe and improve the quality of health care they receive. </w:t>
      </w:r>
    </w:p>
    <w:p w14:paraId="03A8F6F7" w14:textId="77777777" w:rsidR="00454957" w:rsidRDefault="00454957" w:rsidP="00E9443E">
      <w:pPr>
        <w:rPr>
          <w:b/>
        </w:rPr>
      </w:pPr>
      <w:r w:rsidRPr="00454957">
        <w:t>When a healthcare service fully implements the Standards, it gives the community confidence that safety and quality are addressed no matter where a person accesses health care.</w:t>
      </w:r>
    </w:p>
    <w:p w14:paraId="5E67BD35" w14:textId="77777777" w:rsidR="00454957" w:rsidRDefault="00454957" w:rsidP="00E9443E">
      <w:pPr>
        <w:rPr>
          <w:b/>
        </w:rPr>
      </w:pPr>
      <w:r w:rsidRPr="00454957">
        <w:t>Launched in October 2021, the Standards were developed by the Australian Commission on Safety and Quality in Health Care (the Commission) in consultation with many other people including consumers, healthcare providers, government agencies and industry experts.</w:t>
      </w:r>
    </w:p>
    <w:p w14:paraId="754F5A43" w14:textId="77777777" w:rsidR="00454957" w:rsidRPr="00454957" w:rsidRDefault="00454957" w:rsidP="00454957">
      <w:pPr>
        <w:pStyle w:val="Heading2"/>
      </w:pPr>
      <w:r w:rsidRPr="00454957">
        <w:t>What do the Standards mean for me?</w:t>
      </w:r>
    </w:p>
    <w:p w14:paraId="1FC6A091" w14:textId="77777777" w:rsidR="00454957" w:rsidRDefault="00454957" w:rsidP="00E9443E">
      <w:pPr>
        <w:rPr>
          <w:b/>
        </w:rPr>
      </w:pPr>
      <w:r w:rsidRPr="00454957">
        <w:t>When a healthcare service implements the Standards, you can be assured that:</w:t>
      </w:r>
    </w:p>
    <w:p w14:paraId="5651CCE7" w14:textId="77777777" w:rsidR="00454957" w:rsidRPr="00E9443E" w:rsidRDefault="00454957" w:rsidP="00E9443E">
      <w:pPr>
        <w:pStyle w:val="ListParagraph"/>
        <w:numPr>
          <w:ilvl w:val="0"/>
          <w:numId w:val="30"/>
        </w:numPr>
      </w:pPr>
      <w:r w:rsidRPr="00E9443E">
        <w:t>You are accessing a healthcare service that is committed to providing safe and high-quality health care</w:t>
      </w:r>
    </w:p>
    <w:p w14:paraId="215FE732" w14:textId="77777777" w:rsidR="00454957" w:rsidRPr="00E9443E" w:rsidRDefault="00454957" w:rsidP="00E9443E">
      <w:pPr>
        <w:pStyle w:val="ListParagraph"/>
        <w:numPr>
          <w:ilvl w:val="0"/>
          <w:numId w:val="30"/>
        </w:numPr>
      </w:pPr>
      <w:r w:rsidRPr="00E9443E">
        <w:t>The healthcare service is committed to continuously improving what they do</w:t>
      </w:r>
    </w:p>
    <w:p w14:paraId="4DA97974" w14:textId="31A88244" w:rsidR="00454957" w:rsidRPr="00811C1D" w:rsidRDefault="00454957" w:rsidP="00E9443E">
      <w:pPr>
        <w:pStyle w:val="ListParagraph"/>
        <w:numPr>
          <w:ilvl w:val="0"/>
          <w:numId w:val="30"/>
        </w:numPr>
        <w:rPr>
          <w:b/>
        </w:rPr>
      </w:pPr>
      <w:r w:rsidRPr="00E9443E">
        <w:t xml:space="preserve">Everyone in the healthcare service is accountable to you for the delivery of safe, </w:t>
      </w:r>
      <w:proofErr w:type="gramStart"/>
      <w:r w:rsidRPr="00E9443E">
        <w:t>effective</w:t>
      </w:r>
      <w:proofErr w:type="gramEnd"/>
      <w:r w:rsidRPr="00E9443E">
        <w:t xml:space="preserve"> and high-quality health care</w:t>
      </w:r>
      <w:r w:rsidRPr="00454957">
        <w:t xml:space="preserve">. </w:t>
      </w:r>
    </w:p>
    <w:p w14:paraId="289A27C5" w14:textId="77777777" w:rsidR="00811C1D" w:rsidRPr="00E9443E" w:rsidRDefault="00811C1D" w:rsidP="0022747C">
      <w:pPr>
        <w:pStyle w:val="ListParagraph"/>
        <w:rPr>
          <w:b/>
        </w:rPr>
      </w:pPr>
    </w:p>
    <w:tbl>
      <w:tblPr>
        <w:tblStyle w:val="PulloutBox"/>
        <w:tblW w:w="5000" w:type="pct"/>
        <w:tblLook w:val="0000" w:firstRow="0" w:lastRow="0" w:firstColumn="0" w:lastColumn="0" w:noHBand="0" w:noVBand="0"/>
        <w:tblDescription w:val="Box 1"/>
      </w:tblPr>
      <w:tblGrid>
        <w:gridCol w:w="9638"/>
      </w:tblGrid>
      <w:tr w:rsidR="00E9443E" w14:paraId="6CE3D262" w14:textId="77777777" w:rsidTr="001D670C">
        <w:trPr>
          <w:trHeight w:val="60"/>
        </w:trPr>
        <w:tc>
          <w:tcPr>
            <w:tcW w:w="5000" w:type="pct"/>
          </w:tcPr>
          <w:p w14:paraId="313DD4D7" w14:textId="77777777" w:rsidR="00E9443E" w:rsidRDefault="00E9443E" w:rsidP="00E9443E">
            <w:pPr>
              <w:pStyle w:val="PulloutBoxHeading"/>
            </w:pPr>
            <w:r w:rsidRPr="00E9443E">
              <w:t>What is a primary or community healthcare service?</w:t>
            </w:r>
          </w:p>
          <w:p w14:paraId="22355783" w14:textId="77777777" w:rsidR="00E9443E" w:rsidRDefault="00E9443E" w:rsidP="00E9443E">
            <w:r>
              <w:t xml:space="preserve">They are services that delivers health care to people in a primary and/or community setting, usually close to where they live and work.  </w:t>
            </w:r>
          </w:p>
          <w:p w14:paraId="1DE4C845" w14:textId="736B142E" w:rsidR="00E9443E" w:rsidRDefault="00E9443E" w:rsidP="00E9443E">
            <w:r>
              <w:t>Primary and community healthcare services provide a range of services that address the prevention, treatment and management of illness and injury, and the preservation of physical and mental wellbeing.</w:t>
            </w:r>
          </w:p>
        </w:tc>
      </w:tr>
    </w:tbl>
    <w:p w14:paraId="5648EF03" w14:textId="77777777" w:rsidR="00E9443E" w:rsidRDefault="00E9443E" w:rsidP="00E9443E"/>
    <w:p w14:paraId="7ED33D00" w14:textId="77777777" w:rsidR="00E9443E" w:rsidRPr="00E9443E" w:rsidRDefault="00E9443E" w:rsidP="00E9443E">
      <w:pPr>
        <w:pStyle w:val="Heading2"/>
      </w:pPr>
      <w:r w:rsidRPr="00E9443E">
        <w:lastRenderedPageBreak/>
        <w:t>How will I know if my healthcare service is using the Standards?</w:t>
      </w:r>
    </w:p>
    <w:p w14:paraId="08D83173" w14:textId="77777777" w:rsidR="00E9443E" w:rsidRPr="00E9443E" w:rsidRDefault="00E9443E" w:rsidP="00E9443E">
      <w:r w:rsidRPr="00E9443E">
        <w:t xml:space="preserve">From mid-2022, healthcare services will be able to become accredited to the Standards. This means they will be independently assessed on their evidence of implementation and awarded accreditation if they are compliant. </w:t>
      </w:r>
    </w:p>
    <w:p w14:paraId="68EDB369" w14:textId="77777777" w:rsidR="00E9443E" w:rsidRPr="00E9443E" w:rsidRDefault="00E9443E" w:rsidP="00E9443E">
      <w:r w:rsidRPr="00E9443E">
        <w:t xml:space="preserve">Look out for an accreditation certificate or accreditation badge at the healthcare service or on their website. You can also ask the healthcare service if they are accredited.  </w:t>
      </w:r>
    </w:p>
    <w:p w14:paraId="0208AA8D" w14:textId="77777777" w:rsidR="00E9443E" w:rsidRPr="00E9443E" w:rsidRDefault="00E9443E" w:rsidP="00E9443E">
      <w:r w:rsidRPr="00E9443E">
        <w:t>In the meantime, you can use the Consumer Outcome Statements in this fact sheet or in the Standards as a guide to help you know what to look for in a safe and high-quality healthcare service.</w:t>
      </w:r>
    </w:p>
    <w:p w14:paraId="218389D0" w14:textId="77777777" w:rsidR="00E9443E" w:rsidRPr="00E9443E" w:rsidRDefault="00E9443E" w:rsidP="00E9443E">
      <w:pPr>
        <w:pStyle w:val="Heading2"/>
      </w:pPr>
      <w:r w:rsidRPr="00E9443E">
        <w:t>Find out more</w:t>
      </w:r>
    </w:p>
    <w:p w14:paraId="31309A85" w14:textId="3F490764" w:rsidR="00E9443E" w:rsidRPr="00E9443E" w:rsidRDefault="00E9443E" w:rsidP="00E9443E">
      <w:r w:rsidRPr="00E9443E">
        <w:t xml:space="preserve">For more information, visit </w:t>
      </w:r>
      <w:hyperlink r:id="rId8" w:history="1">
        <w:r w:rsidRPr="00E9443E">
          <w:rPr>
            <w:rStyle w:val="Hyperlink"/>
          </w:rPr>
          <w:t>safetyandquality.gov.au/</w:t>
        </w:r>
        <w:proofErr w:type="spellStart"/>
        <w:r w:rsidRPr="00E9443E">
          <w:rPr>
            <w:rStyle w:val="Hyperlink"/>
          </w:rPr>
          <w:t>pchs</w:t>
        </w:r>
        <w:proofErr w:type="spellEnd"/>
      </w:hyperlink>
      <w:r w:rsidRPr="00E9443E">
        <w:t xml:space="preserve"> or contact the </w:t>
      </w:r>
      <w:r>
        <w:br/>
      </w:r>
      <w:r w:rsidRPr="00E9443E">
        <w:rPr>
          <w:b/>
          <w:bCs/>
        </w:rPr>
        <w:t>Safety and Quality Advice Centre</w:t>
      </w:r>
      <w:r w:rsidRPr="00E9443E">
        <w:t xml:space="preserve"> </w:t>
      </w:r>
    </w:p>
    <w:p w14:paraId="30A4A4CD" w14:textId="76878D5C" w:rsidR="00E9443E" w:rsidRPr="00E9443E" w:rsidRDefault="00E9443E" w:rsidP="00E9443E">
      <w:r w:rsidRPr="00E9443E">
        <w:t xml:space="preserve">Email: </w:t>
      </w:r>
      <w:hyperlink r:id="rId9" w:history="1">
        <w:r w:rsidRPr="00E9443E">
          <w:rPr>
            <w:rStyle w:val="Hyperlink"/>
          </w:rPr>
          <w:t>AdviceCentre@safetyandquality.gov.au</w:t>
        </w:r>
      </w:hyperlink>
    </w:p>
    <w:p w14:paraId="55A69D30" w14:textId="77777777" w:rsidR="00E9443E" w:rsidRPr="00E9443E" w:rsidRDefault="00E9443E" w:rsidP="00E9443E">
      <w:r w:rsidRPr="00E9443E">
        <w:t xml:space="preserve">Telephone: 1800 304 056 </w:t>
      </w:r>
    </w:p>
    <w:p w14:paraId="25E17D64" w14:textId="77777777" w:rsidR="003E7C3F" w:rsidRDefault="003E7C3F" w:rsidP="00E9443E">
      <w:pPr>
        <w:pStyle w:val="Heading2"/>
        <w:rPr>
          <w:lang w:val="en-GB"/>
        </w:rPr>
      </w:pPr>
    </w:p>
    <w:p w14:paraId="6FB5B80F" w14:textId="2DD6D621" w:rsidR="00E9443E" w:rsidRPr="00E9443E" w:rsidRDefault="00E9443E" w:rsidP="00E9443E">
      <w:pPr>
        <w:pStyle w:val="Heading2"/>
        <w:rPr>
          <w:lang w:val="en-GB"/>
        </w:rPr>
      </w:pPr>
      <w:r w:rsidRPr="00E9443E">
        <w:rPr>
          <w:lang w:val="en-GB"/>
        </w:rPr>
        <w:t xml:space="preserve">Consumer Outcome Statements </w:t>
      </w:r>
    </w:p>
    <w:p w14:paraId="53D7CA21" w14:textId="2962F9E8" w:rsidR="00E9443E" w:rsidRDefault="00E9443E" w:rsidP="00E9443E">
      <w:pPr>
        <w:rPr>
          <w:lang w:val="en-GB"/>
        </w:rPr>
      </w:pPr>
      <w:r w:rsidRPr="00E9443E">
        <w:rPr>
          <w:lang w:val="en-GB"/>
        </w:rPr>
        <w:t>The Consumer Outcome Statements in the Standards describe what a person can expect from a healthcare service implementing the different elements of the Standards. Together, they describe what all safe, high-quality healthcare services share.</w:t>
      </w:r>
    </w:p>
    <w:p w14:paraId="4D7AC802" w14:textId="16F9010C" w:rsidR="0038248B" w:rsidRPr="005A65E0" w:rsidRDefault="00E9443E" w:rsidP="0038248B">
      <w:pPr>
        <w:pStyle w:val="FigureTableTitle"/>
      </w:pPr>
      <w:r>
        <w:rPr>
          <w:noProof/>
        </w:rPr>
        <w:drawing>
          <wp:inline distT="0" distB="0" distL="0" distR="0" wp14:anchorId="329DB615" wp14:editId="68FEB716">
            <wp:extent cx="370800" cy="370800"/>
            <wp:effectExtent l="0" t="0" r="0" b="0"/>
            <wp:docPr id="1" name="Picture 1" descr="Clinical Governance Stand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inical Governance Standard Logo"/>
                    <pic:cNvPicPr/>
                  </pic:nvPicPr>
                  <pic:blipFill>
                    <a:blip r:embed="rId10"/>
                    <a:stretch>
                      <a:fillRect/>
                    </a:stretch>
                  </pic:blipFill>
                  <pic:spPr>
                    <a:xfrm>
                      <a:off x="0" y="0"/>
                      <a:ext cx="370800" cy="370800"/>
                    </a:xfrm>
                    <a:prstGeom prst="rect">
                      <a:avLst/>
                    </a:prstGeom>
                  </pic:spPr>
                </pic:pic>
              </a:graphicData>
            </a:graphic>
          </wp:inline>
        </w:drawing>
      </w:r>
      <w:r>
        <w:t xml:space="preserve">  </w:t>
      </w:r>
      <w:r w:rsidRPr="00E9443E">
        <w:t>Clinical Governance Standard</w:t>
      </w:r>
    </w:p>
    <w:tbl>
      <w:tblPr>
        <w:tblStyle w:val="TableGrid"/>
        <w:tblW w:w="4995" w:type="pct"/>
        <w:tblLook w:val="04A0" w:firstRow="1" w:lastRow="0" w:firstColumn="1" w:lastColumn="0" w:noHBand="0" w:noVBand="1"/>
        <w:tblCaption w:val="Clinical Governance Standard Table"/>
      </w:tblPr>
      <w:tblGrid>
        <w:gridCol w:w="3207"/>
        <w:gridCol w:w="6411"/>
      </w:tblGrid>
      <w:tr w:rsidR="00E9443E" w14:paraId="62D95B0C" w14:textId="77777777" w:rsidTr="00E9443E">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2642919F" w14:textId="17E4F45B" w:rsidR="00E9443E" w:rsidRDefault="00E9443E" w:rsidP="00115E61">
            <w:r w:rsidRPr="00E9443E">
              <w:t>I am confident the healthcare service is well run and that I will receive safe, high-quality health care</w:t>
            </w:r>
          </w:p>
        </w:tc>
      </w:tr>
      <w:tr w:rsidR="00E9443E" w14:paraId="7F4048A3" w14:textId="77777777" w:rsidTr="00E9443E">
        <w:tc>
          <w:tcPr>
            <w:tcW w:w="1667" w:type="pct"/>
          </w:tcPr>
          <w:p w14:paraId="4786D6D7" w14:textId="77E1EAB5" w:rsidR="00E9443E" w:rsidRDefault="00E9443E" w:rsidP="00115E61">
            <w:r w:rsidRPr="00E9443E">
              <w:t xml:space="preserve">Governance, </w:t>
            </w:r>
            <w:proofErr w:type="gramStart"/>
            <w:r w:rsidRPr="00E9443E">
              <w:t>leadership</w:t>
            </w:r>
            <w:proofErr w:type="gramEnd"/>
            <w:r w:rsidRPr="00E9443E">
              <w:t xml:space="preserve"> and culture</w:t>
            </w:r>
          </w:p>
        </w:tc>
        <w:tc>
          <w:tcPr>
            <w:tcW w:w="3333" w:type="pct"/>
          </w:tcPr>
          <w:p w14:paraId="0BEC31D4" w14:textId="652D86C3" w:rsidR="00E9443E" w:rsidRDefault="00E9443E" w:rsidP="00115E61">
            <w:r w:rsidRPr="00E9443E">
              <w:t>The healthcare service is high-quality and continuously makes improvements.</w:t>
            </w:r>
          </w:p>
        </w:tc>
      </w:tr>
      <w:tr w:rsidR="00E9443E" w14:paraId="34E61210" w14:textId="77777777" w:rsidTr="00E9443E">
        <w:tc>
          <w:tcPr>
            <w:tcW w:w="1667" w:type="pct"/>
          </w:tcPr>
          <w:p w14:paraId="602F7F03" w14:textId="33BFE2DA" w:rsidR="00E9443E" w:rsidRDefault="00E9443E" w:rsidP="004F412D">
            <w:r w:rsidRPr="00E9443E">
              <w:t>Patient safety and quality systems</w:t>
            </w:r>
          </w:p>
        </w:tc>
        <w:tc>
          <w:tcPr>
            <w:tcW w:w="3333" w:type="pct"/>
          </w:tcPr>
          <w:p w14:paraId="42182F94" w14:textId="78028337" w:rsidR="00E9443E" w:rsidRDefault="00E9443E" w:rsidP="004F412D">
            <w:r w:rsidRPr="00E9443E">
              <w:t>I know the health care I receive is well organised and my feedback will be heard and dealt with.</w:t>
            </w:r>
          </w:p>
        </w:tc>
      </w:tr>
      <w:tr w:rsidR="00E9443E" w14:paraId="1A275C0C" w14:textId="77777777" w:rsidTr="00E9443E">
        <w:tc>
          <w:tcPr>
            <w:tcW w:w="1667" w:type="pct"/>
          </w:tcPr>
          <w:p w14:paraId="794FCCB8" w14:textId="40A6534F" w:rsidR="00E9443E" w:rsidRPr="007517A6" w:rsidRDefault="00E9443E" w:rsidP="00115E61">
            <w:r w:rsidRPr="00E9443E">
              <w:t>Clinical performance and effectiveness</w:t>
            </w:r>
          </w:p>
        </w:tc>
        <w:tc>
          <w:tcPr>
            <w:tcW w:w="3333" w:type="pct"/>
          </w:tcPr>
          <w:p w14:paraId="5D3A2196" w14:textId="1D6B0FE1" w:rsidR="00E9443E" w:rsidRPr="007517A6" w:rsidRDefault="00E9443E" w:rsidP="00115E61">
            <w:r w:rsidRPr="00E9443E">
              <w:t>I get the healthcare services that I need from people who are qualified to provide my health care.</w:t>
            </w:r>
          </w:p>
        </w:tc>
      </w:tr>
      <w:tr w:rsidR="00E9443E" w14:paraId="5C7479A1" w14:textId="77777777" w:rsidTr="00E9443E">
        <w:tc>
          <w:tcPr>
            <w:tcW w:w="1667" w:type="pct"/>
          </w:tcPr>
          <w:p w14:paraId="540EF3A4" w14:textId="35F39F3A" w:rsidR="00E9443E" w:rsidRPr="00E9443E" w:rsidRDefault="00E9443E" w:rsidP="00115E61">
            <w:r w:rsidRPr="00E9443E">
              <w:t>Safe environment for the delivery of care</w:t>
            </w:r>
          </w:p>
        </w:tc>
        <w:tc>
          <w:tcPr>
            <w:tcW w:w="3333" w:type="pct"/>
          </w:tcPr>
          <w:p w14:paraId="5CA5B743" w14:textId="19A14AAB" w:rsidR="00E9443E" w:rsidRPr="00E9443E" w:rsidRDefault="00E9443E" w:rsidP="00115E61">
            <w:r w:rsidRPr="00E9443E">
              <w:t>I feel safe and comfortable accessing health care.</w:t>
            </w:r>
          </w:p>
        </w:tc>
      </w:tr>
    </w:tbl>
    <w:p w14:paraId="10474C3B" w14:textId="77777777" w:rsidR="00412153" w:rsidRPr="005A65E0" w:rsidRDefault="00412153" w:rsidP="00412153">
      <w:pPr>
        <w:pStyle w:val="FigureTableTitle"/>
      </w:pPr>
      <w:r>
        <w:rPr>
          <w:noProof/>
        </w:rPr>
        <w:lastRenderedPageBreak/>
        <w:drawing>
          <wp:inline distT="0" distB="0" distL="0" distR="0" wp14:anchorId="7F7DC8DC" wp14:editId="1FC0F395">
            <wp:extent cx="383832" cy="383832"/>
            <wp:effectExtent l="0" t="0" r="0" b="0"/>
            <wp:docPr id="2" name="Picture 2" descr="Partnering with Consumers Stand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artnering with Consumers Standard Logo"/>
                    <pic:cNvPicPr/>
                  </pic:nvPicPr>
                  <pic:blipFill>
                    <a:blip r:embed="rId11"/>
                    <a:stretch>
                      <a:fillRect/>
                    </a:stretch>
                  </pic:blipFill>
                  <pic:spPr>
                    <a:xfrm>
                      <a:off x="0" y="0"/>
                      <a:ext cx="383832" cy="383832"/>
                    </a:xfrm>
                    <a:prstGeom prst="rect">
                      <a:avLst/>
                    </a:prstGeom>
                  </pic:spPr>
                </pic:pic>
              </a:graphicData>
            </a:graphic>
          </wp:inline>
        </w:drawing>
      </w:r>
      <w:r>
        <w:t xml:space="preserve"> </w:t>
      </w:r>
      <w:r w:rsidRPr="00412153">
        <w:t>Partnering with Consumers Standard</w:t>
      </w:r>
    </w:p>
    <w:tbl>
      <w:tblPr>
        <w:tblStyle w:val="TableGrid"/>
        <w:tblW w:w="4995" w:type="pct"/>
        <w:tblLook w:val="04A0" w:firstRow="1" w:lastRow="0" w:firstColumn="1" w:lastColumn="0" w:noHBand="0" w:noVBand="1"/>
        <w:tblCaption w:val="Partnering with Consumers Standard table"/>
      </w:tblPr>
      <w:tblGrid>
        <w:gridCol w:w="3207"/>
        <w:gridCol w:w="6411"/>
      </w:tblGrid>
      <w:tr w:rsidR="00412153" w14:paraId="64A8CD59" w14:textId="77777777" w:rsidTr="001D670C">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442543DA" w14:textId="6DD790F1" w:rsidR="00412153" w:rsidRDefault="00412153" w:rsidP="001D670C">
            <w:r w:rsidRPr="00412153">
              <w:t xml:space="preserve">I am a partner in my own health care and </w:t>
            </w:r>
            <w:proofErr w:type="gramStart"/>
            <w:r w:rsidRPr="00412153">
              <w:t>my opinion is valued</w:t>
            </w:r>
            <w:proofErr w:type="gramEnd"/>
            <w:r w:rsidRPr="00412153">
              <w:t xml:space="preserve"> in designing and delivering health care</w:t>
            </w:r>
          </w:p>
        </w:tc>
      </w:tr>
      <w:tr w:rsidR="00412153" w14:paraId="7A5E2808" w14:textId="77777777" w:rsidTr="00DC01B9">
        <w:tc>
          <w:tcPr>
            <w:tcW w:w="1667" w:type="pct"/>
            <w:tcMar>
              <w:top w:w="0" w:type="dxa"/>
              <w:bottom w:w="0" w:type="dxa"/>
            </w:tcMar>
          </w:tcPr>
          <w:p w14:paraId="3ADAB04A" w14:textId="5D3F92BE" w:rsidR="00412153" w:rsidRDefault="00412153" w:rsidP="001D670C">
            <w:r w:rsidRPr="00412153">
              <w:t>Clinical governance and quality improvement systems to support partnering with consumers</w:t>
            </w:r>
          </w:p>
        </w:tc>
        <w:tc>
          <w:tcPr>
            <w:tcW w:w="3333" w:type="pct"/>
            <w:tcMar>
              <w:top w:w="0" w:type="dxa"/>
              <w:bottom w:w="0" w:type="dxa"/>
            </w:tcMar>
          </w:tcPr>
          <w:p w14:paraId="72A9E25E" w14:textId="5450CB41" w:rsidR="00412153" w:rsidRDefault="00412153" w:rsidP="001D670C">
            <w:r w:rsidRPr="00412153">
              <w:t>I am supported to be a partner in my own health care.</w:t>
            </w:r>
          </w:p>
        </w:tc>
      </w:tr>
      <w:tr w:rsidR="00412153" w14:paraId="73E496B8" w14:textId="77777777" w:rsidTr="00DC01B9">
        <w:tc>
          <w:tcPr>
            <w:tcW w:w="1667" w:type="pct"/>
            <w:tcMar>
              <w:top w:w="0" w:type="dxa"/>
              <w:bottom w:w="0" w:type="dxa"/>
            </w:tcMar>
          </w:tcPr>
          <w:p w14:paraId="0932ACBA" w14:textId="6DD15320" w:rsidR="00412153" w:rsidRDefault="00412153" w:rsidP="001D670C">
            <w:r w:rsidRPr="00412153">
              <w:t>Partnering with patients in their own care</w:t>
            </w:r>
          </w:p>
        </w:tc>
        <w:tc>
          <w:tcPr>
            <w:tcW w:w="3333" w:type="pct"/>
            <w:tcMar>
              <w:top w:w="0" w:type="dxa"/>
              <w:bottom w:w="0" w:type="dxa"/>
            </w:tcMar>
          </w:tcPr>
          <w:p w14:paraId="78190BBF" w14:textId="476D1232" w:rsidR="00412153" w:rsidRDefault="00412153" w:rsidP="001D670C">
            <w:r w:rsidRPr="00412153">
              <w:t>I can choose how I partner in my health care.</w:t>
            </w:r>
          </w:p>
        </w:tc>
      </w:tr>
      <w:tr w:rsidR="00412153" w14:paraId="02421AEA" w14:textId="77777777" w:rsidTr="00DC01B9">
        <w:tc>
          <w:tcPr>
            <w:tcW w:w="1667" w:type="pct"/>
            <w:tcMar>
              <w:top w:w="0" w:type="dxa"/>
              <w:bottom w:w="0" w:type="dxa"/>
            </w:tcMar>
          </w:tcPr>
          <w:p w14:paraId="23770642" w14:textId="3F167DD8" w:rsidR="00412153" w:rsidRPr="007517A6" w:rsidRDefault="00412153" w:rsidP="001D670C">
            <w:r w:rsidRPr="00412153">
              <w:t>Health literacy</w:t>
            </w:r>
          </w:p>
        </w:tc>
        <w:tc>
          <w:tcPr>
            <w:tcW w:w="3333" w:type="pct"/>
            <w:tcMar>
              <w:top w:w="0" w:type="dxa"/>
              <w:bottom w:w="0" w:type="dxa"/>
            </w:tcMar>
          </w:tcPr>
          <w:p w14:paraId="2837DDBB" w14:textId="0C397402" w:rsidR="00412153" w:rsidRPr="007517A6" w:rsidRDefault="00412153" w:rsidP="001D670C">
            <w:r w:rsidRPr="00412153">
              <w:t xml:space="preserve">I am given the information I </w:t>
            </w:r>
            <w:proofErr w:type="gramStart"/>
            <w:r w:rsidRPr="00412153">
              <w:t>need,</w:t>
            </w:r>
            <w:proofErr w:type="gramEnd"/>
            <w:r w:rsidRPr="00412153">
              <w:t xml:space="preserve"> in a way I can understand to support me in making decisions about my health care.</w:t>
            </w:r>
          </w:p>
        </w:tc>
      </w:tr>
      <w:tr w:rsidR="00412153" w14:paraId="125ED8F6" w14:textId="77777777" w:rsidTr="00DC01B9">
        <w:tc>
          <w:tcPr>
            <w:tcW w:w="1667" w:type="pct"/>
            <w:tcMar>
              <w:top w:w="0" w:type="dxa"/>
              <w:bottom w:w="0" w:type="dxa"/>
            </w:tcMar>
          </w:tcPr>
          <w:p w14:paraId="3D0F3D87" w14:textId="2D15BFB2" w:rsidR="00412153" w:rsidRPr="00E9443E" w:rsidRDefault="00412153" w:rsidP="001D670C">
            <w:r w:rsidRPr="00412153">
              <w:t>Partnering with consumers in service design</w:t>
            </w:r>
          </w:p>
        </w:tc>
        <w:tc>
          <w:tcPr>
            <w:tcW w:w="3333" w:type="pct"/>
            <w:tcMar>
              <w:top w:w="0" w:type="dxa"/>
              <w:bottom w:w="0" w:type="dxa"/>
            </w:tcMar>
          </w:tcPr>
          <w:p w14:paraId="0CB83891" w14:textId="3D88558E" w:rsidR="00412153" w:rsidRPr="00E9443E" w:rsidRDefault="00412153" w:rsidP="001D670C">
            <w:r w:rsidRPr="00412153">
              <w:t xml:space="preserve">My opinion matters in the development, </w:t>
            </w:r>
            <w:proofErr w:type="gramStart"/>
            <w:r w:rsidRPr="00412153">
              <w:t>delivery</w:t>
            </w:r>
            <w:proofErr w:type="gramEnd"/>
            <w:r w:rsidRPr="00412153">
              <w:t xml:space="preserve"> and review of healthcare services.</w:t>
            </w:r>
          </w:p>
        </w:tc>
      </w:tr>
    </w:tbl>
    <w:p w14:paraId="6D75DE02" w14:textId="77777777" w:rsidR="00C95113" w:rsidRDefault="00C95113" w:rsidP="00412153">
      <w:pPr>
        <w:pStyle w:val="FigureTableTitle"/>
      </w:pPr>
    </w:p>
    <w:p w14:paraId="5BAAFA45" w14:textId="2187AFF4" w:rsidR="00412153" w:rsidRPr="005A65E0" w:rsidRDefault="00412153" w:rsidP="00412153">
      <w:pPr>
        <w:pStyle w:val="FigureTableTitle"/>
      </w:pPr>
      <w:r>
        <w:rPr>
          <w:noProof/>
        </w:rPr>
        <w:drawing>
          <wp:inline distT="0" distB="0" distL="0" distR="0" wp14:anchorId="7C3B0C0D" wp14:editId="0A0EDDF8">
            <wp:extent cx="383832" cy="383832"/>
            <wp:effectExtent l="0" t="0" r="0" b="0"/>
            <wp:docPr id="6" name="Picture 6" descr="Clinical Safety Stand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inical Safety Standard Logo"/>
                    <pic:cNvPicPr/>
                  </pic:nvPicPr>
                  <pic:blipFill>
                    <a:blip r:embed="rId12"/>
                    <a:stretch>
                      <a:fillRect/>
                    </a:stretch>
                  </pic:blipFill>
                  <pic:spPr>
                    <a:xfrm>
                      <a:off x="0" y="0"/>
                      <a:ext cx="383832" cy="383832"/>
                    </a:xfrm>
                    <a:prstGeom prst="rect">
                      <a:avLst/>
                    </a:prstGeom>
                  </pic:spPr>
                </pic:pic>
              </a:graphicData>
            </a:graphic>
          </wp:inline>
        </w:drawing>
      </w:r>
      <w:r>
        <w:t xml:space="preserve"> </w:t>
      </w:r>
      <w:r w:rsidRPr="00412153">
        <w:t xml:space="preserve">Clinical </w:t>
      </w:r>
      <w:r w:rsidR="003E7C3F">
        <w:t>S</w:t>
      </w:r>
      <w:r w:rsidRPr="00412153">
        <w:t>afety Standard</w:t>
      </w:r>
    </w:p>
    <w:tbl>
      <w:tblPr>
        <w:tblStyle w:val="TableGrid"/>
        <w:tblW w:w="4995" w:type="pct"/>
        <w:tblLook w:val="04A0" w:firstRow="1" w:lastRow="0" w:firstColumn="1" w:lastColumn="0" w:noHBand="0" w:noVBand="1"/>
        <w:tblCaption w:val="Clinical Safety Standard table"/>
      </w:tblPr>
      <w:tblGrid>
        <w:gridCol w:w="3207"/>
        <w:gridCol w:w="6411"/>
      </w:tblGrid>
      <w:tr w:rsidR="00412153" w14:paraId="4C70652F" w14:textId="77777777" w:rsidTr="001D670C">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1D1F14DF" w14:textId="6983F00F" w:rsidR="00412153" w:rsidRDefault="00412153" w:rsidP="001D670C">
            <w:r w:rsidRPr="00412153">
              <w:t>The clinical care I receive is safe and of high quality</w:t>
            </w:r>
          </w:p>
        </w:tc>
      </w:tr>
      <w:tr w:rsidR="00412153" w14:paraId="21131758" w14:textId="77777777" w:rsidTr="00DC01B9">
        <w:tc>
          <w:tcPr>
            <w:tcW w:w="1667" w:type="pct"/>
            <w:tcMar>
              <w:top w:w="0" w:type="dxa"/>
              <w:bottom w:w="0" w:type="dxa"/>
            </w:tcMar>
          </w:tcPr>
          <w:p w14:paraId="0EE6A26E" w14:textId="1DA9B872" w:rsidR="00412153" w:rsidRDefault="00412153" w:rsidP="001D670C">
            <w:r w:rsidRPr="00412153">
              <w:t>Clinical governance and quality improvement to support clinical safety</w:t>
            </w:r>
          </w:p>
        </w:tc>
        <w:tc>
          <w:tcPr>
            <w:tcW w:w="3333" w:type="pct"/>
            <w:tcMar>
              <w:top w:w="0" w:type="dxa"/>
              <w:bottom w:w="0" w:type="dxa"/>
            </w:tcMar>
          </w:tcPr>
          <w:p w14:paraId="40F20E15" w14:textId="29CDFC05" w:rsidR="00412153" w:rsidRDefault="00412153" w:rsidP="001D670C">
            <w:r w:rsidRPr="00412153">
              <w:t>he risks I face with accessing health care are known and actively managed.</w:t>
            </w:r>
          </w:p>
        </w:tc>
      </w:tr>
      <w:tr w:rsidR="00412153" w14:paraId="08AE3C2B" w14:textId="77777777" w:rsidTr="00DC01B9">
        <w:tc>
          <w:tcPr>
            <w:tcW w:w="1667" w:type="pct"/>
            <w:tcMar>
              <w:top w:w="0" w:type="dxa"/>
              <w:bottom w:w="0" w:type="dxa"/>
            </w:tcMar>
          </w:tcPr>
          <w:p w14:paraId="74734B08" w14:textId="59F99692" w:rsidR="00412153" w:rsidRDefault="00412153" w:rsidP="001D670C">
            <w:r w:rsidRPr="00412153">
              <w:t>Preventing and controlling infection</w:t>
            </w:r>
          </w:p>
        </w:tc>
        <w:tc>
          <w:tcPr>
            <w:tcW w:w="3333" w:type="pct"/>
            <w:tcMar>
              <w:top w:w="0" w:type="dxa"/>
              <w:bottom w:w="0" w:type="dxa"/>
            </w:tcMar>
          </w:tcPr>
          <w:p w14:paraId="0612575D" w14:textId="20163E06" w:rsidR="00412153" w:rsidRDefault="00412153" w:rsidP="001D670C">
            <w:r w:rsidRPr="00412153">
              <w:t>My risk of getting or spreading an infection is assessed and minimised.</w:t>
            </w:r>
          </w:p>
        </w:tc>
      </w:tr>
      <w:tr w:rsidR="00412153" w14:paraId="3B19053B" w14:textId="77777777" w:rsidTr="00DC01B9">
        <w:tc>
          <w:tcPr>
            <w:tcW w:w="1667" w:type="pct"/>
            <w:tcMar>
              <w:top w:w="0" w:type="dxa"/>
              <w:bottom w:w="0" w:type="dxa"/>
            </w:tcMar>
          </w:tcPr>
          <w:p w14:paraId="1F46E5A3" w14:textId="26629C69" w:rsidR="00412153" w:rsidRPr="007517A6" w:rsidRDefault="00412153" w:rsidP="001D670C">
            <w:r w:rsidRPr="00412153">
              <w:t>Medication safety</w:t>
            </w:r>
          </w:p>
        </w:tc>
        <w:tc>
          <w:tcPr>
            <w:tcW w:w="3333" w:type="pct"/>
            <w:tcMar>
              <w:top w:w="0" w:type="dxa"/>
              <w:bottom w:w="0" w:type="dxa"/>
            </w:tcMar>
          </w:tcPr>
          <w:p w14:paraId="7DE4518A" w14:textId="59FDDA18" w:rsidR="00412153" w:rsidRPr="007517A6" w:rsidRDefault="00412153" w:rsidP="001D670C">
            <w:r w:rsidRPr="00412153">
              <w:t xml:space="preserve">My risk from medicine-related events </w:t>
            </w:r>
            <w:proofErr w:type="gramStart"/>
            <w:r w:rsidRPr="00412153">
              <w:t>are</w:t>
            </w:r>
            <w:proofErr w:type="gramEnd"/>
            <w:r w:rsidRPr="00412153">
              <w:t xml:space="preserve"> assessed and minimised. I am supported to understand and make decisions about my medicines.</w:t>
            </w:r>
          </w:p>
        </w:tc>
      </w:tr>
      <w:tr w:rsidR="00412153" w14:paraId="5DF78876" w14:textId="77777777" w:rsidTr="00DC01B9">
        <w:tc>
          <w:tcPr>
            <w:tcW w:w="1667" w:type="pct"/>
            <w:tcMar>
              <w:top w:w="0" w:type="dxa"/>
              <w:bottom w:w="0" w:type="dxa"/>
            </w:tcMar>
          </w:tcPr>
          <w:p w14:paraId="49EA8A11" w14:textId="7E0E06F9" w:rsidR="00412153" w:rsidRPr="00E9443E" w:rsidRDefault="000F254D" w:rsidP="001D670C">
            <w:r w:rsidRPr="000F254D">
              <w:t>Comprehensive care</w:t>
            </w:r>
          </w:p>
        </w:tc>
        <w:tc>
          <w:tcPr>
            <w:tcW w:w="3333" w:type="pct"/>
            <w:tcMar>
              <w:top w:w="0" w:type="dxa"/>
              <w:bottom w:w="0" w:type="dxa"/>
            </w:tcMar>
          </w:tcPr>
          <w:p w14:paraId="45BF7BA7" w14:textId="37A72D85" w:rsidR="00412153" w:rsidRPr="00E9443E" w:rsidRDefault="000F254D" w:rsidP="001D670C">
            <w:r w:rsidRPr="000F254D">
              <w:t>My health care is safe, of high-quality and is tailored to meet my needs and preferences.</w:t>
            </w:r>
          </w:p>
        </w:tc>
      </w:tr>
      <w:tr w:rsidR="000F254D" w14:paraId="1A0D22DC" w14:textId="77777777" w:rsidTr="00DC01B9">
        <w:tc>
          <w:tcPr>
            <w:tcW w:w="1667" w:type="pct"/>
            <w:tcMar>
              <w:top w:w="0" w:type="dxa"/>
              <w:bottom w:w="0" w:type="dxa"/>
            </w:tcMar>
          </w:tcPr>
          <w:p w14:paraId="250DBDE0" w14:textId="1BB55202" w:rsidR="000F254D" w:rsidRPr="000F254D" w:rsidRDefault="000F254D" w:rsidP="001D670C">
            <w:r w:rsidRPr="000F254D">
              <w:t>Communicating for safety</w:t>
            </w:r>
          </w:p>
        </w:tc>
        <w:tc>
          <w:tcPr>
            <w:tcW w:w="3333" w:type="pct"/>
            <w:tcMar>
              <w:top w:w="0" w:type="dxa"/>
              <w:bottom w:w="0" w:type="dxa"/>
            </w:tcMar>
          </w:tcPr>
          <w:p w14:paraId="1B39F8DE" w14:textId="35A06967" w:rsidR="000F254D" w:rsidRPr="000F254D" w:rsidRDefault="000F254D" w:rsidP="001D670C">
            <w:r w:rsidRPr="000F254D">
              <w:t>My healthcare providers communicate with each other about my health care, so I receive the health care I need.</w:t>
            </w:r>
          </w:p>
        </w:tc>
      </w:tr>
      <w:tr w:rsidR="000F254D" w14:paraId="5CE8B93D" w14:textId="77777777" w:rsidTr="00DC01B9">
        <w:tc>
          <w:tcPr>
            <w:tcW w:w="1667" w:type="pct"/>
            <w:tcMar>
              <w:top w:w="0" w:type="dxa"/>
              <w:bottom w:w="0" w:type="dxa"/>
            </w:tcMar>
          </w:tcPr>
          <w:p w14:paraId="0FEDDEEC" w14:textId="14A0E998" w:rsidR="000F254D" w:rsidRPr="000F254D" w:rsidRDefault="000F254D" w:rsidP="001D670C">
            <w:r w:rsidRPr="000F254D">
              <w:t>Recognising and responding to serious deterioration and minimising harm</w:t>
            </w:r>
          </w:p>
        </w:tc>
        <w:tc>
          <w:tcPr>
            <w:tcW w:w="3333" w:type="pct"/>
            <w:tcMar>
              <w:top w:w="0" w:type="dxa"/>
              <w:bottom w:w="0" w:type="dxa"/>
            </w:tcMar>
          </w:tcPr>
          <w:p w14:paraId="338DAB13" w14:textId="0D1FA55A" w:rsidR="000F254D" w:rsidRPr="000F254D" w:rsidRDefault="000F254D" w:rsidP="001D670C">
            <w:r w:rsidRPr="000F254D">
              <w:t>If my health deteriorates, I know I will receive the care I need in a timely way.</w:t>
            </w:r>
          </w:p>
        </w:tc>
      </w:tr>
    </w:tbl>
    <w:p w14:paraId="72F46E6A" w14:textId="77777777" w:rsidR="00DC01B9" w:rsidRDefault="00DC01B9" w:rsidP="00C76AE0">
      <w:pPr>
        <w:spacing w:before="240" w:after="60"/>
      </w:pPr>
    </w:p>
    <w:p w14:paraId="2658DB2A" w14:textId="28197042" w:rsidR="00C76AE0" w:rsidRPr="00837A90" w:rsidRDefault="009F1D31" w:rsidP="00C76AE0">
      <w:pPr>
        <w:spacing w:before="240" w:after="60"/>
        <w:rPr>
          <w:b/>
          <w:bCs/>
          <w:sz w:val="26"/>
          <w:szCs w:val="26"/>
        </w:rPr>
      </w:pPr>
      <w:hyperlink r:id="rId13" w:history="1">
        <w:r w:rsidR="00C76AE0" w:rsidRPr="00837A90">
          <w:rPr>
            <w:rStyle w:val="Hyperlink"/>
            <w:b/>
            <w:bCs/>
            <w:sz w:val="26"/>
            <w:szCs w:val="26"/>
          </w:rPr>
          <w:t>safetyandquality.gov.au</w:t>
        </w:r>
      </w:hyperlink>
    </w:p>
    <w:p w14:paraId="5F751D1A" w14:textId="48BF9640" w:rsidR="00465AB0" w:rsidRDefault="00C76AE0" w:rsidP="001777D4">
      <w:pPr>
        <w:pStyle w:val="FootnoteText"/>
        <w:tabs>
          <w:tab w:val="right" w:pos="8931"/>
        </w:tabs>
        <w:spacing w:after="0"/>
      </w:pPr>
      <w:r w:rsidRPr="006A2587">
        <w:rPr>
          <w:noProof/>
          <w:lang w:val="en-US" w:eastAsia="en-US"/>
        </w:rPr>
        <w:drawing>
          <wp:anchor distT="0" distB="0" distL="114300" distR="114300" simplePos="0" relativeHeight="251659264" behindDoc="0" locked="0" layoutInCell="1" allowOverlap="1" wp14:anchorId="2AEA5B9E" wp14:editId="7FCA267A">
            <wp:simplePos x="0" y="0"/>
            <wp:positionH relativeFrom="column">
              <wp:posOffset>0</wp:posOffset>
            </wp:positionH>
            <wp:positionV relativeFrom="paragraph">
              <wp:posOffset>62702</wp:posOffset>
            </wp:positionV>
            <wp:extent cx="840105" cy="297815"/>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04FD">
        <w:rPr>
          <w:rStyle w:val="Roman"/>
          <w:rFonts w:eastAsiaTheme="majorEastAsia"/>
        </w:rPr>
        <w:t xml:space="preserve">© Australian Commission on Safety </w:t>
      </w:r>
      <w:r>
        <w:rPr>
          <w:rStyle w:val="Roman"/>
          <w:rFonts w:eastAsiaTheme="majorEastAsia"/>
        </w:rPr>
        <w:br/>
      </w:r>
      <w:r w:rsidRPr="00E304FD">
        <w:rPr>
          <w:rStyle w:val="Roman"/>
          <w:rFonts w:eastAsiaTheme="majorEastAsia"/>
        </w:rPr>
        <w:t>and Quality in Health Care 20</w:t>
      </w:r>
      <w:r>
        <w:rPr>
          <w:rStyle w:val="Roman"/>
          <w:rFonts w:eastAsiaTheme="majorEastAsia"/>
        </w:rPr>
        <w:t>21</w:t>
      </w:r>
      <w:r w:rsidRPr="007B5D1E">
        <w:t xml:space="preserve"> </w:t>
      </w:r>
      <w:r w:rsidRPr="007B5D1E" w:rsidDel="00174535">
        <w:rPr>
          <w:rStyle w:val="Roman"/>
          <w:rFonts w:eastAsiaTheme="majorEastAsia"/>
        </w:rPr>
        <w:t xml:space="preserve"> </w:t>
      </w:r>
    </w:p>
    <w:sectPr w:rsidR="00465AB0" w:rsidSect="00B93CD5">
      <w:headerReference w:type="even" r:id="rId15"/>
      <w:headerReference w:type="default" r:id="rId16"/>
      <w:footerReference w:type="even" r:id="rId17"/>
      <w:footerReference w:type="default" r:id="rId18"/>
      <w:headerReference w:type="first" r:id="rId19"/>
      <w:footerReference w:type="first" r:id="rId20"/>
      <w:pgSz w:w="11906" w:h="16838"/>
      <w:pgMar w:top="212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9D8CF" w14:textId="77777777" w:rsidR="009F1D31" w:rsidRDefault="009F1D31" w:rsidP="000B0274">
      <w:r>
        <w:separator/>
      </w:r>
    </w:p>
    <w:p w14:paraId="599F7E4D" w14:textId="77777777" w:rsidR="009F1D31" w:rsidRDefault="009F1D31"/>
    <w:p w14:paraId="56BD289D" w14:textId="77777777" w:rsidR="009F1D31" w:rsidRDefault="009F1D31"/>
    <w:p w14:paraId="31CBE44E" w14:textId="77777777" w:rsidR="009F1D31" w:rsidRDefault="009F1D31"/>
    <w:p w14:paraId="760252EF" w14:textId="77777777" w:rsidR="009F1D31" w:rsidRDefault="009F1D31"/>
  </w:endnote>
  <w:endnote w:type="continuationSeparator" w:id="0">
    <w:p w14:paraId="4488AB9B" w14:textId="77777777" w:rsidR="009F1D31" w:rsidRDefault="009F1D31" w:rsidP="000B0274">
      <w:r>
        <w:continuationSeparator/>
      </w:r>
    </w:p>
    <w:p w14:paraId="4A2C3C10" w14:textId="77777777" w:rsidR="009F1D31" w:rsidRDefault="009F1D31"/>
    <w:p w14:paraId="1E091B17" w14:textId="77777777" w:rsidR="009F1D31" w:rsidRDefault="009F1D31"/>
    <w:p w14:paraId="5E60FCB2" w14:textId="77777777" w:rsidR="009F1D31" w:rsidRDefault="009F1D31"/>
    <w:p w14:paraId="49CB3379" w14:textId="77777777" w:rsidR="009F1D31" w:rsidRDefault="009F1D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pitch w:val="default"/>
  </w:font>
  <w:font w:name="Gotham Medium">
    <w:altName w:val="Calibri"/>
    <w:panose1 w:val="02000604030000020004"/>
    <w:charset w:val="00"/>
    <w:family w:val="auto"/>
    <w:notTrueType/>
    <w:pitch w:val="variable"/>
    <w:sig w:usb0="00000003" w:usb1="00000000" w:usb2="00000000" w:usb3="00000000" w:csb0="0000000B" w:csb1="00000000"/>
  </w:font>
  <w:font w:name="Lucida Grande">
    <w:panose1 w:val="020B0600040502020204"/>
    <w:charset w:val="00"/>
    <w:family w:val="swiss"/>
    <w:pitch w:val="variable"/>
    <w:sig w:usb0="E1000AEF" w:usb1="5000A1FF" w:usb2="00000000" w:usb3="00000000" w:csb0="000001BF" w:csb1="00000000"/>
  </w:font>
  <w:font w:name="Open Sans Semibold">
    <w:panose1 w:val="020B0706030804020204"/>
    <w:charset w:val="00"/>
    <w:family w:val="swiss"/>
    <w:pitch w:val="variable"/>
    <w:sig w:usb0="E00002EF" w:usb1="4000205B" w:usb2="00000028" w:usb3="00000000" w:csb0="0000019F" w:csb1="00000000"/>
  </w:font>
  <w:font w:name="Proxima Nova">
    <w:panose1 w:val="02000506030000020004"/>
    <w:charset w:val="00"/>
    <w:family w:val="auto"/>
    <w:notTrueType/>
    <w:pitch w:val="variable"/>
    <w:sig w:usb0="20000287" w:usb1="00000001" w:usb2="00000000" w:usb3="00000000" w:csb0="0000019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CDB0" w14:textId="77777777" w:rsidR="00A5694A" w:rsidRDefault="00A5694A" w:rsidP="00D84622">
    <w:pPr>
      <w:pStyle w:val="Footer"/>
    </w:pPr>
  </w:p>
  <w:p w14:paraId="1C4DAA3D" w14:textId="77777777" w:rsidR="00070812" w:rsidRDefault="00070812"/>
  <w:p w14:paraId="6A889CB5" w14:textId="77777777" w:rsidR="008B014E" w:rsidRDefault="008B014E"/>
  <w:p w14:paraId="15F0AE96" w14:textId="77777777" w:rsidR="008B014E" w:rsidRDefault="008B01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16C18" w14:textId="7096A680" w:rsidR="008B014E" w:rsidRDefault="00454957" w:rsidP="007E175B">
    <w:pPr>
      <w:pStyle w:val="Footer"/>
    </w:pPr>
    <w:r w:rsidRPr="00454957">
      <w:t>Primary and Community Healthcare Standards for Consumers</w:t>
    </w:r>
    <w:r w:rsidR="00A5694A" w:rsidRPr="00D84622">
      <w:tab/>
    </w:r>
    <w:r w:rsidR="0036588B" w:rsidRPr="00D84622">
      <w:fldChar w:fldCharType="begin"/>
    </w:r>
    <w:r w:rsidR="0036588B" w:rsidRPr="00D84622">
      <w:instrText xml:space="preserve"> PAGE   \* MERGEFORMAT </w:instrText>
    </w:r>
    <w:r w:rsidR="0036588B" w:rsidRPr="00D84622">
      <w:fldChar w:fldCharType="separate"/>
    </w:r>
    <w:r w:rsidR="006A2587" w:rsidRPr="00D84622">
      <w:t>4</w:t>
    </w:r>
    <w:r w:rsidR="0036588B" w:rsidRPr="00D8462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061D" w14:textId="77777777" w:rsidR="001E1CD5" w:rsidRDefault="001E1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2C178" w14:textId="77777777" w:rsidR="009F1D31" w:rsidRDefault="009F1D31" w:rsidP="000B0274">
      <w:r>
        <w:separator/>
      </w:r>
    </w:p>
    <w:p w14:paraId="3084D07E" w14:textId="77777777" w:rsidR="009F1D31" w:rsidRDefault="009F1D31"/>
    <w:p w14:paraId="723F3894" w14:textId="77777777" w:rsidR="009F1D31" w:rsidRDefault="009F1D31"/>
    <w:p w14:paraId="7E6A788D" w14:textId="77777777" w:rsidR="009F1D31" w:rsidRDefault="009F1D31"/>
    <w:p w14:paraId="559FC3EA" w14:textId="77777777" w:rsidR="009F1D31" w:rsidRDefault="009F1D31"/>
  </w:footnote>
  <w:footnote w:type="continuationSeparator" w:id="0">
    <w:p w14:paraId="43FA6505" w14:textId="77777777" w:rsidR="009F1D31" w:rsidRDefault="009F1D31" w:rsidP="000B0274">
      <w:r>
        <w:continuationSeparator/>
      </w:r>
    </w:p>
    <w:p w14:paraId="78024927" w14:textId="77777777" w:rsidR="009F1D31" w:rsidRDefault="009F1D31"/>
    <w:p w14:paraId="0ABD634B" w14:textId="77777777" w:rsidR="009F1D31" w:rsidRDefault="009F1D31"/>
    <w:p w14:paraId="1E96ED1E" w14:textId="77777777" w:rsidR="009F1D31" w:rsidRDefault="009F1D31"/>
    <w:p w14:paraId="1F136C92" w14:textId="77777777" w:rsidR="009F1D31" w:rsidRDefault="009F1D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410B6" w14:textId="77777777" w:rsidR="00A5694A" w:rsidRDefault="00A5694A"/>
  <w:p w14:paraId="0D21C4CD" w14:textId="77777777" w:rsidR="00070812" w:rsidRDefault="00070812"/>
  <w:p w14:paraId="6387A62A" w14:textId="77777777" w:rsidR="008B014E" w:rsidRDefault="008B014E"/>
  <w:p w14:paraId="65FE9437" w14:textId="77777777" w:rsidR="008B014E" w:rsidRDefault="008B01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342E" w14:textId="6DE494F0" w:rsidR="008B014E" w:rsidRDefault="00F915FB" w:rsidP="007C26F7">
    <w:pPr>
      <w:tabs>
        <w:tab w:val="right" w:pos="9638"/>
      </w:tabs>
      <w:spacing w:before="0"/>
      <w:ind w:left="-142"/>
    </w:pPr>
    <w:r>
      <w:rPr>
        <w:noProof/>
      </w:rPr>
      <w:drawing>
        <wp:anchor distT="0" distB="0" distL="114300" distR="114300" simplePos="0" relativeHeight="251658240" behindDoc="1" locked="0" layoutInCell="1" allowOverlap="1" wp14:anchorId="7532AAFA" wp14:editId="08EA5759">
          <wp:simplePos x="0" y="0"/>
          <wp:positionH relativeFrom="column">
            <wp:posOffset>-730138</wp:posOffset>
          </wp:positionH>
          <wp:positionV relativeFrom="paragraph">
            <wp:posOffset>-439420</wp:posOffset>
          </wp:positionV>
          <wp:extent cx="7663227" cy="1081867"/>
          <wp:effectExtent l="0" t="0" r="0" b="0"/>
          <wp:wrapNone/>
          <wp:docPr id="13" name="Picture 13" descr="The Australian Commission on Safety and Quality in Health Care and the National Safety and Quality Primary and Community Healthcare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he Australian Commission on Safety and Quality in Health Care and the National Safety and Quality Primary and Community Healthcare Standards"/>
                  <pic:cNvPicPr/>
                </pic:nvPicPr>
                <pic:blipFill>
                  <a:blip r:embed="rId1"/>
                  <a:stretch>
                    <a:fillRect/>
                  </a:stretch>
                </pic:blipFill>
                <pic:spPr>
                  <a:xfrm>
                    <a:off x="0" y="0"/>
                    <a:ext cx="7663227" cy="1081867"/>
                  </a:xfrm>
                  <a:prstGeom prst="rect">
                    <a:avLst/>
                  </a:prstGeom>
                </pic:spPr>
              </pic:pic>
            </a:graphicData>
          </a:graphic>
          <wp14:sizeRelH relativeFrom="page">
            <wp14:pctWidth>0</wp14:pctWidth>
          </wp14:sizeRelH>
          <wp14:sizeRelV relativeFrom="page">
            <wp14:pctHeight>0</wp14:pctHeight>
          </wp14:sizeRelV>
        </wp:anchor>
      </w:drawing>
    </w:r>
    <w:r w:rsidR="00A139AB">
      <w:tab/>
    </w:r>
  </w:p>
  <w:p w14:paraId="596E7CC9" w14:textId="77777777" w:rsidR="008B014E" w:rsidRDefault="008B014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57FBC" w14:textId="77777777" w:rsidR="001E1CD5" w:rsidRDefault="001E1C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3CCB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E61F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820C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C48F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AC47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2064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06C6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E8E1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AE2A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2282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6105138"/>
    <w:multiLevelType w:val="hybridMultilevel"/>
    <w:tmpl w:val="0E8C4BC4"/>
    <w:lvl w:ilvl="0" w:tplc="EC840366">
      <w:start w:val="1"/>
      <w:numFmt w:val="bullet"/>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9C32EB"/>
    <w:multiLevelType w:val="multilevel"/>
    <w:tmpl w:val="D1DCA2EC"/>
    <w:lvl w:ilvl="0">
      <w:start w:val="1"/>
      <w:numFmt w:val="bulle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16BB4224"/>
    <w:multiLevelType w:val="hybridMultilevel"/>
    <w:tmpl w:val="9A809E82"/>
    <w:lvl w:ilvl="0" w:tplc="288E36DA">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ED443B"/>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F1571C"/>
    <w:multiLevelType w:val="hybridMultilevel"/>
    <w:tmpl w:val="3C0AC4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19FB70A4"/>
    <w:multiLevelType w:val="hybridMultilevel"/>
    <w:tmpl w:val="06FA1C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1A5E2DC9"/>
    <w:multiLevelType w:val="hybridMultilevel"/>
    <w:tmpl w:val="86E4779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15:restartNumberingAfterBreak="0">
    <w:nsid w:val="2E7E4F75"/>
    <w:multiLevelType w:val="hybridMultilevel"/>
    <w:tmpl w:val="56CEB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E90D34"/>
    <w:multiLevelType w:val="hybridMultilevel"/>
    <w:tmpl w:val="603C35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5394F70"/>
    <w:multiLevelType w:val="hybridMultilevel"/>
    <w:tmpl w:val="8BE44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A452C3"/>
    <w:multiLevelType w:val="multilevel"/>
    <w:tmpl w:val="3FEA7E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8D51963"/>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D80077"/>
    <w:multiLevelType w:val="hybridMultilevel"/>
    <w:tmpl w:val="04C44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77367A"/>
    <w:multiLevelType w:val="hybridMultilevel"/>
    <w:tmpl w:val="C8D672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4F82BE3"/>
    <w:multiLevelType w:val="hybridMultilevel"/>
    <w:tmpl w:val="BC86D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7D73AC8"/>
    <w:multiLevelType w:val="hybridMultilevel"/>
    <w:tmpl w:val="9192FE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0"/>
  </w:num>
  <w:num w:numId="2">
    <w:abstractNumId w:val="12"/>
  </w:num>
  <w:num w:numId="3">
    <w:abstractNumId w:val="19"/>
  </w:num>
  <w:num w:numId="4">
    <w:abstractNumId w:val="24"/>
  </w:num>
  <w:num w:numId="5">
    <w:abstractNumId w:val="23"/>
  </w:num>
  <w:num w:numId="6">
    <w:abstractNumId w:val="13"/>
  </w:num>
  <w:num w:numId="7">
    <w:abstractNumId w:val="14"/>
  </w:num>
  <w:num w:numId="8">
    <w:abstractNumId w:val="11"/>
  </w:num>
  <w:num w:numId="9">
    <w:abstractNumId w:val="28"/>
  </w:num>
  <w:num w:numId="10">
    <w:abstractNumId w:val="18"/>
  </w:num>
  <w:num w:numId="11">
    <w:abstractNumId w:val="16"/>
  </w:num>
  <w:num w:numId="12">
    <w:abstractNumId w:val="27"/>
  </w:num>
  <w:num w:numId="13">
    <w:abstractNumId w:val="17"/>
  </w:num>
  <w:num w:numId="14">
    <w:abstractNumId w:val="21"/>
  </w:num>
  <w:num w:numId="15">
    <w:abstractNumId w:val="29"/>
  </w:num>
  <w:num w:numId="16">
    <w:abstractNumId w:val="20"/>
  </w:num>
  <w:num w:numId="17">
    <w:abstractNumId w:val="15"/>
  </w:num>
  <w:num w:numId="18">
    <w:abstractNumId w:val="25"/>
  </w:num>
  <w:num w:numId="19">
    <w:abstractNumId w:val="26"/>
  </w:num>
  <w:num w:numId="20">
    <w:abstractNumId w:val="0"/>
  </w:num>
  <w:num w:numId="21">
    <w:abstractNumId w:val="1"/>
  </w:num>
  <w:num w:numId="22">
    <w:abstractNumId w:val="2"/>
  </w:num>
  <w:num w:numId="23">
    <w:abstractNumId w:val="3"/>
  </w:num>
  <w:num w:numId="24">
    <w:abstractNumId w:val="8"/>
  </w:num>
  <w:num w:numId="25">
    <w:abstractNumId w:val="4"/>
  </w:num>
  <w:num w:numId="26">
    <w:abstractNumId w:val="5"/>
  </w:num>
  <w:num w:numId="27">
    <w:abstractNumId w:val="6"/>
  </w:num>
  <w:num w:numId="28">
    <w:abstractNumId w:val="7"/>
  </w:num>
  <w:num w:numId="29">
    <w:abstractNumId w:val="9"/>
  </w:num>
  <w:num w:numId="30">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957"/>
    <w:rsid w:val="00002668"/>
    <w:rsid w:val="00003743"/>
    <w:rsid w:val="000077FA"/>
    <w:rsid w:val="0001053B"/>
    <w:rsid w:val="00011096"/>
    <w:rsid w:val="00012782"/>
    <w:rsid w:val="00013AF4"/>
    <w:rsid w:val="00020DBD"/>
    <w:rsid w:val="00025A92"/>
    <w:rsid w:val="0003162D"/>
    <w:rsid w:val="00036AB7"/>
    <w:rsid w:val="00036F5E"/>
    <w:rsid w:val="000406F8"/>
    <w:rsid w:val="00043671"/>
    <w:rsid w:val="00050775"/>
    <w:rsid w:val="00054B74"/>
    <w:rsid w:val="00067456"/>
    <w:rsid w:val="00067CE9"/>
    <w:rsid w:val="00070812"/>
    <w:rsid w:val="0008065C"/>
    <w:rsid w:val="00090EFF"/>
    <w:rsid w:val="00091FC5"/>
    <w:rsid w:val="00092229"/>
    <w:rsid w:val="00095DA6"/>
    <w:rsid w:val="00095DC5"/>
    <w:rsid w:val="000A3F0D"/>
    <w:rsid w:val="000A4C01"/>
    <w:rsid w:val="000B0274"/>
    <w:rsid w:val="000B0BFE"/>
    <w:rsid w:val="000B4610"/>
    <w:rsid w:val="000B79D3"/>
    <w:rsid w:val="000C1722"/>
    <w:rsid w:val="000C1DD4"/>
    <w:rsid w:val="000C5B0F"/>
    <w:rsid w:val="000C7A69"/>
    <w:rsid w:val="000D017D"/>
    <w:rsid w:val="000D6405"/>
    <w:rsid w:val="000E2F2E"/>
    <w:rsid w:val="000F0D77"/>
    <w:rsid w:val="000F254D"/>
    <w:rsid w:val="000F29C7"/>
    <w:rsid w:val="0010673D"/>
    <w:rsid w:val="00106CF5"/>
    <w:rsid w:val="00115403"/>
    <w:rsid w:val="00115E61"/>
    <w:rsid w:val="00120FCB"/>
    <w:rsid w:val="00131E52"/>
    <w:rsid w:val="0013212C"/>
    <w:rsid w:val="00140002"/>
    <w:rsid w:val="00143A76"/>
    <w:rsid w:val="00145BE3"/>
    <w:rsid w:val="00146A66"/>
    <w:rsid w:val="001507C6"/>
    <w:rsid w:val="00153149"/>
    <w:rsid w:val="0015562B"/>
    <w:rsid w:val="00157B31"/>
    <w:rsid w:val="00160453"/>
    <w:rsid w:val="00161CF7"/>
    <w:rsid w:val="001652A9"/>
    <w:rsid w:val="00174141"/>
    <w:rsid w:val="00174535"/>
    <w:rsid w:val="0017675C"/>
    <w:rsid w:val="001777D4"/>
    <w:rsid w:val="00183675"/>
    <w:rsid w:val="00184C86"/>
    <w:rsid w:val="001852DE"/>
    <w:rsid w:val="001859B5"/>
    <w:rsid w:val="001860B2"/>
    <w:rsid w:val="001918F7"/>
    <w:rsid w:val="001921ED"/>
    <w:rsid w:val="00195458"/>
    <w:rsid w:val="001962DE"/>
    <w:rsid w:val="00196AC8"/>
    <w:rsid w:val="001A11A5"/>
    <w:rsid w:val="001A1EBD"/>
    <w:rsid w:val="001A4A68"/>
    <w:rsid w:val="001B15D1"/>
    <w:rsid w:val="001B3443"/>
    <w:rsid w:val="001B7C8B"/>
    <w:rsid w:val="001D0D87"/>
    <w:rsid w:val="001D6C19"/>
    <w:rsid w:val="001E1042"/>
    <w:rsid w:val="001E1CD5"/>
    <w:rsid w:val="001E38B8"/>
    <w:rsid w:val="001E77C4"/>
    <w:rsid w:val="001F6D10"/>
    <w:rsid w:val="002006BD"/>
    <w:rsid w:val="002255F7"/>
    <w:rsid w:val="0022747C"/>
    <w:rsid w:val="0023112B"/>
    <w:rsid w:val="0023231A"/>
    <w:rsid w:val="00237ADF"/>
    <w:rsid w:val="00245D81"/>
    <w:rsid w:val="0024767D"/>
    <w:rsid w:val="002503C3"/>
    <w:rsid w:val="00251167"/>
    <w:rsid w:val="002550A7"/>
    <w:rsid w:val="00255596"/>
    <w:rsid w:val="00255DCB"/>
    <w:rsid w:val="00261F43"/>
    <w:rsid w:val="002625FB"/>
    <w:rsid w:val="00263A63"/>
    <w:rsid w:val="00264387"/>
    <w:rsid w:val="00264A5A"/>
    <w:rsid w:val="002662B4"/>
    <w:rsid w:val="0026675D"/>
    <w:rsid w:val="00267635"/>
    <w:rsid w:val="00277A59"/>
    <w:rsid w:val="0028150E"/>
    <w:rsid w:val="00281FD4"/>
    <w:rsid w:val="002851F2"/>
    <w:rsid w:val="00285DD5"/>
    <w:rsid w:val="00291EBD"/>
    <w:rsid w:val="00293CDE"/>
    <w:rsid w:val="002C1CA0"/>
    <w:rsid w:val="002C6AF0"/>
    <w:rsid w:val="002C6E07"/>
    <w:rsid w:val="002D0EB0"/>
    <w:rsid w:val="002D247E"/>
    <w:rsid w:val="002D35CA"/>
    <w:rsid w:val="002E003F"/>
    <w:rsid w:val="002E195D"/>
    <w:rsid w:val="002E2DBA"/>
    <w:rsid w:val="002E3986"/>
    <w:rsid w:val="002E6A48"/>
    <w:rsid w:val="002E7082"/>
    <w:rsid w:val="002F3AE3"/>
    <w:rsid w:val="002F7E6F"/>
    <w:rsid w:val="00304D91"/>
    <w:rsid w:val="0030786C"/>
    <w:rsid w:val="00312A62"/>
    <w:rsid w:val="00316683"/>
    <w:rsid w:val="00317E98"/>
    <w:rsid w:val="00330693"/>
    <w:rsid w:val="00341202"/>
    <w:rsid w:val="00341A36"/>
    <w:rsid w:val="00341BEE"/>
    <w:rsid w:val="00343286"/>
    <w:rsid w:val="0034680F"/>
    <w:rsid w:val="0035066E"/>
    <w:rsid w:val="00350BE1"/>
    <w:rsid w:val="00354737"/>
    <w:rsid w:val="003657DB"/>
    <w:rsid w:val="0036588B"/>
    <w:rsid w:val="00370326"/>
    <w:rsid w:val="00380792"/>
    <w:rsid w:val="003808E4"/>
    <w:rsid w:val="0038248B"/>
    <w:rsid w:val="00386683"/>
    <w:rsid w:val="003873C6"/>
    <w:rsid w:val="00392002"/>
    <w:rsid w:val="00392A85"/>
    <w:rsid w:val="00396AFB"/>
    <w:rsid w:val="003A70CE"/>
    <w:rsid w:val="003C297A"/>
    <w:rsid w:val="003C540E"/>
    <w:rsid w:val="003C5F0C"/>
    <w:rsid w:val="003C6CAE"/>
    <w:rsid w:val="003D17F9"/>
    <w:rsid w:val="003D3806"/>
    <w:rsid w:val="003D437B"/>
    <w:rsid w:val="003D4829"/>
    <w:rsid w:val="003E197F"/>
    <w:rsid w:val="003E6E73"/>
    <w:rsid w:val="003E76C8"/>
    <w:rsid w:val="003E7C3F"/>
    <w:rsid w:val="003F3F0B"/>
    <w:rsid w:val="0040152C"/>
    <w:rsid w:val="00402CBA"/>
    <w:rsid w:val="0040604F"/>
    <w:rsid w:val="00412153"/>
    <w:rsid w:val="00412E9D"/>
    <w:rsid w:val="00414952"/>
    <w:rsid w:val="00423210"/>
    <w:rsid w:val="00425504"/>
    <w:rsid w:val="0042727E"/>
    <w:rsid w:val="004305D6"/>
    <w:rsid w:val="004377EE"/>
    <w:rsid w:val="00440CC0"/>
    <w:rsid w:val="00440D73"/>
    <w:rsid w:val="004437F3"/>
    <w:rsid w:val="00447D31"/>
    <w:rsid w:val="00452849"/>
    <w:rsid w:val="00454957"/>
    <w:rsid w:val="00455560"/>
    <w:rsid w:val="00456385"/>
    <w:rsid w:val="00463FDE"/>
    <w:rsid w:val="00465AB0"/>
    <w:rsid w:val="00470AB8"/>
    <w:rsid w:val="00477E9B"/>
    <w:rsid w:val="00482ECA"/>
    <w:rsid w:val="00485776"/>
    <w:rsid w:val="00485794"/>
    <w:rsid w:val="004867E2"/>
    <w:rsid w:val="00486826"/>
    <w:rsid w:val="0048784D"/>
    <w:rsid w:val="00493AA0"/>
    <w:rsid w:val="004A0670"/>
    <w:rsid w:val="004A4851"/>
    <w:rsid w:val="004A5C81"/>
    <w:rsid w:val="004B0417"/>
    <w:rsid w:val="004B2999"/>
    <w:rsid w:val="004C04EB"/>
    <w:rsid w:val="004C3664"/>
    <w:rsid w:val="004C4927"/>
    <w:rsid w:val="004C6833"/>
    <w:rsid w:val="004E067A"/>
    <w:rsid w:val="004E179B"/>
    <w:rsid w:val="004E2389"/>
    <w:rsid w:val="004E50C2"/>
    <w:rsid w:val="004E58C1"/>
    <w:rsid w:val="004F0DB8"/>
    <w:rsid w:val="004F412D"/>
    <w:rsid w:val="00505824"/>
    <w:rsid w:val="0051563D"/>
    <w:rsid w:val="005179C7"/>
    <w:rsid w:val="0052107C"/>
    <w:rsid w:val="005221B7"/>
    <w:rsid w:val="00530100"/>
    <w:rsid w:val="00536E0C"/>
    <w:rsid w:val="005408C7"/>
    <w:rsid w:val="005422E7"/>
    <w:rsid w:val="005437FD"/>
    <w:rsid w:val="00544A4E"/>
    <w:rsid w:val="00553E33"/>
    <w:rsid w:val="00555C4C"/>
    <w:rsid w:val="00555D6E"/>
    <w:rsid w:val="00562F72"/>
    <w:rsid w:val="0056304B"/>
    <w:rsid w:val="00565356"/>
    <w:rsid w:val="00566B97"/>
    <w:rsid w:val="00570C6C"/>
    <w:rsid w:val="00584334"/>
    <w:rsid w:val="00591A14"/>
    <w:rsid w:val="0059380A"/>
    <w:rsid w:val="0059724C"/>
    <w:rsid w:val="005A1AA7"/>
    <w:rsid w:val="005A4D0B"/>
    <w:rsid w:val="005A61B4"/>
    <w:rsid w:val="005A65E0"/>
    <w:rsid w:val="005A735B"/>
    <w:rsid w:val="005B04D8"/>
    <w:rsid w:val="005C1496"/>
    <w:rsid w:val="005C5EF4"/>
    <w:rsid w:val="005C6AAE"/>
    <w:rsid w:val="005D1073"/>
    <w:rsid w:val="005D1804"/>
    <w:rsid w:val="005D2770"/>
    <w:rsid w:val="005D5D06"/>
    <w:rsid w:val="005D62B5"/>
    <w:rsid w:val="005E2614"/>
    <w:rsid w:val="005E7144"/>
    <w:rsid w:val="005F1E4A"/>
    <w:rsid w:val="00607B0B"/>
    <w:rsid w:val="00611870"/>
    <w:rsid w:val="00614E29"/>
    <w:rsid w:val="0062216A"/>
    <w:rsid w:val="00625634"/>
    <w:rsid w:val="00625EC1"/>
    <w:rsid w:val="00626F7D"/>
    <w:rsid w:val="00630199"/>
    <w:rsid w:val="006317C9"/>
    <w:rsid w:val="00632475"/>
    <w:rsid w:val="00632C35"/>
    <w:rsid w:val="006340B0"/>
    <w:rsid w:val="00641773"/>
    <w:rsid w:val="00641CB0"/>
    <w:rsid w:val="0064239F"/>
    <w:rsid w:val="006456F1"/>
    <w:rsid w:val="00656A90"/>
    <w:rsid w:val="00657DD2"/>
    <w:rsid w:val="00664B6D"/>
    <w:rsid w:val="00664F67"/>
    <w:rsid w:val="006655E2"/>
    <w:rsid w:val="00667658"/>
    <w:rsid w:val="00670F54"/>
    <w:rsid w:val="006728F9"/>
    <w:rsid w:val="006746DA"/>
    <w:rsid w:val="006765C3"/>
    <w:rsid w:val="006767BC"/>
    <w:rsid w:val="006803BA"/>
    <w:rsid w:val="006922F5"/>
    <w:rsid w:val="00692586"/>
    <w:rsid w:val="006947D9"/>
    <w:rsid w:val="006A16DD"/>
    <w:rsid w:val="006A2587"/>
    <w:rsid w:val="006B3CFC"/>
    <w:rsid w:val="006C0CD8"/>
    <w:rsid w:val="006C5AEE"/>
    <w:rsid w:val="006C679A"/>
    <w:rsid w:val="006D09FE"/>
    <w:rsid w:val="006D0C40"/>
    <w:rsid w:val="006D15C1"/>
    <w:rsid w:val="006D732F"/>
    <w:rsid w:val="006E4597"/>
    <w:rsid w:val="006E688D"/>
    <w:rsid w:val="006F1432"/>
    <w:rsid w:val="006F7964"/>
    <w:rsid w:val="007028EC"/>
    <w:rsid w:val="007035D8"/>
    <w:rsid w:val="0070703E"/>
    <w:rsid w:val="00707D22"/>
    <w:rsid w:val="007103BE"/>
    <w:rsid w:val="00711E21"/>
    <w:rsid w:val="00712832"/>
    <w:rsid w:val="00713F05"/>
    <w:rsid w:val="00715168"/>
    <w:rsid w:val="0071637F"/>
    <w:rsid w:val="00716597"/>
    <w:rsid w:val="00716FED"/>
    <w:rsid w:val="00722691"/>
    <w:rsid w:val="007238E8"/>
    <w:rsid w:val="0072413F"/>
    <w:rsid w:val="00725FB9"/>
    <w:rsid w:val="00730020"/>
    <w:rsid w:val="007333AD"/>
    <w:rsid w:val="007360BF"/>
    <w:rsid w:val="00737BCF"/>
    <w:rsid w:val="00737D4D"/>
    <w:rsid w:val="007406E6"/>
    <w:rsid w:val="00746CCD"/>
    <w:rsid w:val="00747CE1"/>
    <w:rsid w:val="007517A6"/>
    <w:rsid w:val="007545C7"/>
    <w:rsid w:val="0076005C"/>
    <w:rsid w:val="0076111D"/>
    <w:rsid w:val="0076126A"/>
    <w:rsid w:val="007635C1"/>
    <w:rsid w:val="00766B42"/>
    <w:rsid w:val="0076731D"/>
    <w:rsid w:val="00767650"/>
    <w:rsid w:val="00767A90"/>
    <w:rsid w:val="00770588"/>
    <w:rsid w:val="00770EDE"/>
    <w:rsid w:val="007728B9"/>
    <w:rsid w:val="0077624B"/>
    <w:rsid w:val="0078070C"/>
    <w:rsid w:val="00784541"/>
    <w:rsid w:val="00787790"/>
    <w:rsid w:val="00790582"/>
    <w:rsid w:val="007907DF"/>
    <w:rsid w:val="00794DF2"/>
    <w:rsid w:val="007968CC"/>
    <w:rsid w:val="00796FB7"/>
    <w:rsid w:val="0079708B"/>
    <w:rsid w:val="007A2ABC"/>
    <w:rsid w:val="007A3AFB"/>
    <w:rsid w:val="007B04A9"/>
    <w:rsid w:val="007B16AC"/>
    <w:rsid w:val="007B1D5C"/>
    <w:rsid w:val="007B5D05"/>
    <w:rsid w:val="007B5D1E"/>
    <w:rsid w:val="007C2217"/>
    <w:rsid w:val="007C26F7"/>
    <w:rsid w:val="007C2E29"/>
    <w:rsid w:val="007C471C"/>
    <w:rsid w:val="007C52D3"/>
    <w:rsid w:val="007D4258"/>
    <w:rsid w:val="007E000D"/>
    <w:rsid w:val="007E0BB5"/>
    <w:rsid w:val="007E175B"/>
    <w:rsid w:val="007E2CA9"/>
    <w:rsid w:val="007E3F8A"/>
    <w:rsid w:val="007F3645"/>
    <w:rsid w:val="007F58DD"/>
    <w:rsid w:val="007F6791"/>
    <w:rsid w:val="00802131"/>
    <w:rsid w:val="00805E44"/>
    <w:rsid w:val="00805FD3"/>
    <w:rsid w:val="00811C1D"/>
    <w:rsid w:val="00811C26"/>
    <w:rsid w:val="00812A44"/>
    <w:rsid w:val="00820059"/>
    <w:rsid w:val="008264EB"/>
    <w:rsid w:val="00827924"/>
    <w:rsid w:val="00830756"/>
    <w:rsid w:val="00837A90"/>
    <w:rsid w:val="00855A49"/>
    <w:rsid w:val="00856DF5"/>
    <w:rsid w:val="00857E76"/>
    <w:rsid w:val="0086059A"/>
    <w:rsid w:val="008609B1"/>
    <w:rsid w:val="00865932"/>
    <w:rsid w:val="00872059"/>
    <w:rsid w:val="00873673"/>
    <w:rsid w:val="008803A1"/>
    <w:rsid w:val="0088122A"/>
    <w:rsid w:val="008839CD"/>
    <w:rsid w:val="00892AC8"/>
    <w:rsid w:val="00893394"/>
    <w:rsid w:val="00897E5A"/>
    <w:rsid w:val="008A07AF"/>
    <w:rsid w:val="008A4580"/>
    <w:rsid w:val="008A4AC8"/>
    <w:rsid w:val="008A4E8B"/>
    <w:rsid w:val="008A58F9"/>
    <w:rsid w:val="008B014E"/>
    <w:rsid w:val="008D09DE"/>
    <w:rsid w:val="008D5AFD"/>
    <w:rsid w:val="008E3658"/>
    <w:rsid w:val="008E59EB"/>
    <w:rsid w:val="008E5D6A"/>
    <w:rsid w:val="008F26C0"/>
    <w:rsid w:val="008F6BE7"/>
    <w:rsid w:val="00901462"/>
    <w:rsid w:val="00901D6C"/>
    <w:rsid w:val="00902A76"/>
    <w:rsid w:val="00904474"/>
    <w:rsid w:val="0091137C"/>
    <w:rsid w:val="0091384C"/>
    <w:rsid w:val="009213F3"/>
    <w:rsid w:val="0092204C"/>
    <w:rsid w:val="00922DEE"/>
    <w:rsid w:val="009238AA"/>
    <w:rsid w:val="009244B8"/>
    <w:rsid w:val="00925748"/>
    <w:rsid w:val="00932407"/>
    <w:rsid w:val="00933B21"/>
    <w:rsid w:val="00933EC2"/>
    <w:rsid w:val="00941048"/>
    <w:rsid w:val="009424A5"/>
    <w:rsid w:val="00950089"/>
    <w:rsid w:val="0095539D"/>
    <w:rsid w:val="00957E88"/>
    <w:rsid w:val="00961B39"/>
    <w:rsid w:val="00961FBE"/>
    <w:rsid w:val="00964277"/>
    <w:rsid w:val="0097582E"/>
    <w:rsid w:val="00977D26"/>
    <w:rsid w:val="00977E26"/>
    <w:rsid w:val="009805EC"/>
    <w:rsid w:val="00984227"/>
    <w:rsid w:val="009904EA"/>
    <w:rsid w:val="00991AF5"/>
    <w:rsid w:val="0099343F"/>
    <w:rsid w:val="00995094"/>
    <w:rsid w:val="009A007B"/>
    <w:rsid w:val="009A0425"/>
    <w:rsid w:val="009A263C"/>
    <w:rsid w:val="009B053D"/>
    <w:rsid w:val="009B3E5D"/>
    <w:rsid w:val="009B64E3"/>
    <w:rsid w:val="009C5964"/>
    <w:rsid w:val="009C672E"/>
    <w:rsid w:val="009C77A3"/>
    <w:rsid w:val="009D0B90"/>
    <w:rsid w:val="009D3827"/>
    <w:rsid w:val="009D6852"/>
    <w:rsid w:val="009E0725"/>
    <w:rsid w:val="009E0D48"/>
    <w:rsid w:val="009E1F38"/>
    <w:rsid w:val="009E5D18"/>
    <w:rsid w:val="009E6B78"/>
    <w:rsid w:val="009E6D37"/>
    <w:rsid w:val="009F1D31"/>
    <w:rsid w:val="009F1EC9"/>
    <w:rsid w:val="009F33F8"/>
    <w:rsid w:val="009F4A03"/>
    <w:rsid w:val="009F4ACF"/>
    <w:rsid w:val="009F5557"/>
    <w:rsid w:val="00A02BFF"/>
    <w:rsid w:val="00A0554C"/>
    <w:rsid w:val="00A1015B"/>
    <w:rsid w:val="00A139AB"/>
    <w:rsid w:val="00A15082"/>
    <w:rsid w:val="00A165F0"/>
    <w:rsid w:val="00A16AEE"/>
    <w:rsid w:val="00A26523"/>
    <w:rsid w:val="00A369E8"/>
    <w:rsid w:val="00A4199A"/>
    <w:rsid w:val="00A4512D"/>
    <w:rsid w:val="00A541E1"/>
    <w:rsid w:val="00A54775"/>
    <w:rsid w:val="00A5502C"/>
    <w:rsid w:val="00A5694A"/>
    <w:rsid w:val="00A65795"/>
    <w:rsid w:val="00A6672E"/>
    <w:rsid w:val="00A705AF"/>
    <w:rsid w:val="00A7126D"/>
    <w:rsid w:val="00A73C2F"/>
    <w:rsid w:val="00A75B58"/>
    <w:rsid w:val="00A76BE9"/>
    <w:rsid w:val="00A77349"/>
    <w:rsid w:val="00A81D72"/>
    <w:rsid w:val="00A931E2"/>
    <w:rsid w:val="00A93A18"/>
    <w:rsid w:val="00A964DB"/>
    <w:rsid w:val="00A96DED"/>
    <w:rsid w:val="00AA0055"/>
    <w:rsid w:val="00AA0A90"/>
    <w:rsid w:val="00AA3A3E"/>
    <w:rsid w:val="00AA603A"/>
    <w:rsid w:val="00AA6DC2"/>
    <w:rsid w:val="00AA7B58"/>
    <w:rsid w:val="00AB0A6E"/>
    <w:rsid w:val="00AB40AB"/>
    <w:rsid w:val="00AB64E5"/>
    <w:rsid w:val="00AB6E76"/>
    <w:rsid w:val="00AB6ED9"/>
    <w:rsid w:val="00AB6F9B"/>
    <w:rsid w:val="00AC637F"/>
    <w:rsid w:val="00AD01B4"/>
    <w:rsid w:val="00AD055C"/>
    <w:rsid w:val="00AD52A0"/>
    <w:rsid w:val="00AD5717"/>
    <w:rsid w:val="00AE05BB"/>
    <w:rsid w:val="00AE0BA6"/>
    <w:rsid w:val="00AE3267"/>
    <w:rsid w:val="00AF6154"/>
    <w:rsid w:val="00B07615"/>
    <w:rsid w:val="00B163F6"/>
    <w:rsid w:val="00B20701"/>
    <w:rsid w:val="00B213FD"/>
    <w:rsid w:val="00B24DF4"/>
    <w:rsid w:val="00B2665E"/>
    <w:rsid w:val="00B30753"/>
    <w:rsid w:val="00B328AF"/>
    <w:rsid w:val="00B32DD1"/>
    <w:rsid w:val="00B37148"/>
    <w:rsid w:val="00B3720C"/>
    <w:rsid w:val="00B37974"/>
    <w:rsid w:val="00B41409"/>
    <w:rsid w:val="00B42851"/>
    <w:rsid w:val="00B456E0"/>
    <w:rsid w:val="00B459E9"/>
    <w:rsid w:val="00B47076"/>
    <w:rsid w:val="00B5113E"/>
    <w:rsid w:val="00B56B37"/>
    <w:rsid w:val="00B57759"/>
    <w:rsid w:val="00B60D44"/>
    <w:rsid w:val="00B60D86"/>
    <w:rsid w:val="00B67F09"/>
    <w:rsid w:val="00B732F1"/>
    <w:rsid w:val="00B75E4D"/>
    <w:rsid w:val="00B904EC"/>
    <w:rsid w:val="00B91269"/>
    <w:rsid w:val="00B91454"/>
    <w:rsid w:val="00B93CD5"/>
    <w:rsid w:val="00B9432A"/>
    <w:rsid w:val="00B95A67"/>
    <w:rsid w:val="00B96A84"/>
    <w:rsid w:val="00BA0015"/>
    <w:rsid w:val="00BA2A5D"/>
    <w:rsid w:val="00BA2DE8"/>
    <w:rsid w:val="00BA4AEE"/>
    <w:rsid w:val="00BB2D0A"/>
    <w:rsid w:val="00BC07E4"/>
    <w:rsid w:val="00BC4293"/>
    <w:rsid w:val="00BC4D09"/>
    <w:rsid w:val="00BD0B57"/>
    <w:rsid w:val="00BD5F76"/>
    <w:rsid w:val="00BD649D"/>
    <w:rsid w:val="00BE0DE7"/>
    <w:rsid w:val="00BE6832"/>
    <w:rsid w:val="00BF2561"/>
    <w:rsid w:val="00BF5905"/>
    <w:rsid w:val="00BF6152"/>
    <w:rsid w:val="00C025A9"/>
    <w:rsid w:val="00C06314"/>
    <w:rsid w:val="00C10135"/>
    <w:rsid w:val="00C123DF"/>
    <w:rsid w:val="00C206EE"/>
    <w:rsid w:val="00C23604"/>
    <w:rsid w:val="00C308FA"/>
    <w:rsid w:val="00C31839"/>
    <w:rsid w:val="00C31A7F"/>
    <w:rsid w:val="00C32280"/>
    <w:rsid w:val="00C33D29"/>
    <w:rsid w:val="00C35287"/>
    <w:rsid w:val="00C35DEC"/>
    <w:rsid w:val="00C35F32"/>
    <w:rsid w:val="00C436EE"/>
    <w:rsid w:val="00C477AC"/>
    <w:rsid w:val="00C51BE7"/>
    <w:rsid w:val="00C53C65"/>
    <w:rsid w:val="00C565EF"/>
    <w:rsid w:val="00C57614"/>
    <w:rsid w:val="00C57EC0"/>
    <w:rsid w:val="00C618D7"/>
    <w:rsid w:val="00C624CC"/>
    <w:rsid w:val="00C625E7"/>
    <w:rsid w:val="00C63431"/>
    <w:rsid w:val="00C63C14"/>
    <w:rsid w:val="00C64BBB"/>
    <w:rsid w:val="00C64D00"/>
    <w:rsid w:val="00C74935"/>
    <w:rsid w:val="00C7543A"/>
    <w:rsid w:val="00C76AE0"/>
    <w:rsid w:val="00C84B06"/>
    <w:rsid w:val="00C85E91"/>
    <w:rsid w:val="00C911AD"/>
    <w:rsid w:val="00C95113"/>
    <w:rsid w:val="00CA04C6"/>
    <w:rsid w:val="00CB0684"/>
    <w:rsid w:val="00CB2190"/>
    <w:rsid w:val="00CB2787"/>
    <w:rsid w:val="00CB5999"/>
    <w:rsid w:val="00CB5B1A"/>
    <w:rsid w:val="00CB733F"/>
    <w:rsid w:val="00CC36EF"/>
    <w:rsid w:val="00CC4B4F"/>
    <w:rsid w:val="00CC4B8E"/>
    <w:rsid w:val="00CC697B"/>
    <w:rsid w:val="00CC7207"/>
    <w:rsid w:val="00CE16CC"/>
    <w:rsid w:val="00CE1712"/>
    <w:rsid w:val="00CE3387"/>
    <w:rsid w:val="00CE3A39"/>
    <w:rsid w:val="00CE7355"/>
    <w:rsid w:val="00CF4118"/>
    <w:rsid w:val="00CF702F"/>
    <w:rsid w:val="00D05CB2"/>
    <w:rsid w:val="00D07C0D"/>
    <w:rsid w:val="00D10D90"/>
    <w:rsid w:val="00D116AD"/>
    <w:rsid w:val="00D13C42"/>
    <w:rsid w:val="00D16B25"/>
    <w:rsid w:val="00D20AD1"/>
    <w:rsid w:val="00D24922"/>
    <w:rsid w:val="00D301EA"/>
    <w:rsid w:val="00D31DC2"/>
    <w:rsid w:val="00D41AE5"/>
    <w:rsid w:val="00D429E0"/>
    <w:rsid w:val="00D42B9A"/>
    <w:rsid w:val="00D446AF"/>
    <w:rsid w:val="00D469E4"/>
    <w:rsid w:val="00D4728F"/>
    <w:rsid w:val="00D50F47"/>
    <w:rsid w:val="00D5318D"/>
    <w:rsid w:val="00D5354B"/>
    <w:rsid w:val="00D563D0"/>
    <w:rsid w:val="00D627BF"/>
    <w:rsid w:val="00D71ECB"/>
    <w:rsid w:val="00D738DB"/>
    <w:rsid w:val="00D73FE2"/>
    <w:rsid w:val="00D7465B"/>
    <w:rsid w:val="00D77741"/>
    <w:rsid w:val="00D81026"/>
    <w:rsid w:val="00D812BD"/>
    <w:rsid w:val="00D84622"/>
    <w:rsid w:val="00D87CBD"/>
    <w:rsid w:val="00D9306A"/>
    <w:rsid w:val="00D944BF"/>
    <w:rsid w:val="00D96327"/>
    <w:rsid w:val="00DB07A4"/>
    <w:rsid w:val="00DB5454"/>
    <w:rsid w:val="00DB5911"/>
    <w:rsid w:val="00DB59C2"/>
    <w:rsid w:val="00DC01B9"/>
    <w:rsid w:val="00DC0477"/>
    <w:rsid w:val="00DC0D24"/>
    <w:rsid w:val="00DD047B"/>
    <w:rsid w:val="00DD5D99"/>
    <w:rsid w:val="00DD6F15"/>
    <w:rsid w:val="00DE3C4E"/>
    <w:rsid w:val="00DE5D9E"/>
    <w:rsid w:val="00DE75D8"/>
    <w:rsid w:val="00DF0B12"/>
    <w:rsid w:val="00DF3751"/>
    <w:rsid w:val="00DF515C"/>
    <w:rsid w:val="00DF5695"/>
    <w:rsid w:val="00E015E6"/>
    <w:rsid w:val="00E03BD3"/>
    <w:rsid w:val="00E05B44"/>
    <w:rsid w:val="00E066B4"/>
    <w:rsid w:val="00E13C5C"/>
    <w:rsid w:val="00E209BF"/>
    <w:rsid w:val="00E236C6"/>
    <w:rsid w:val="00E3115C"/>
    <w:rsid w:val="00E34F33"/>
    <w:rsid w:val="00E35CBB"/>
    <w:rsid w:val="00E35DC5"/>
    <w:rsid w:val="00E40F95"/>
    <w:rsid w:val="00E41CF8"/>
    <w:rsid w:val="00E4269D"/>
    <w:rsid w:val="00E4312B"/>
    <w:rsid w:val="00E57576"/>
    <w:rsid w:val="00E604B3"/>
    <w:rsid w:val="00E60650"/>
    <w:rsid w:val="00E60EE1"/>
    <w:rsid w:val="00E6109E"/>
    <w:rsid w:val="00E708F6"/>
    <w:rsid w:val="00E716B4"/>
    <w:rsid w:val="00E7210E"/>
    <w:rsid w:val="00E8161F"/>
    <w:rsid w:val="00E86B67"/>
    <w:rsid w:val="00E913D0"/>
    <w:rsid w:val="00E9314D"/>
    <w:rsid w:val="00E9443E"/>
    <w:rsid w:val="00E95DFC"/>
    <w:rsid w:val="00EA33D5"/>
    <w:rsid w:val="00EA5E02"/>
    <w:rsid w:val="00EA5FD0"/>
    <w:rsid w:val="00EA63B1"/>
    <w:rsid w:val="00EB0020"/>
    <w:rsid w:val="00EC7D3F"/>
    <w:rsid w:val="00ED0468"/>
    <w:rsid w:val="00ED0DD3"/>
    <w:rsid w:val="00ED648B"/>
    <w:rsid w:val="00EE16DD"/>
    <w:rsid w:val="00EE2AE5"/>
    <w:rsid w:val="00EE31B0"/>
    <w:rsid w:val="00EE356F"/>
    <w:rsid w:val="00EE397E"/>
    <w:rsid w:val="00EE65B1"/>
    <w:rsid w:val="00EF1C55"/>
    <w:rsid w:val="00EF1C95"/>
    <w:rsid w:val="00EF23C0"/>
    <w:rsid w:val="00EF2774"/>
    <w:rsid w:val="00EF4059"/>
    <w:rsid w:val="00EF5586"/>
    <w:rsid w:val="00F00403"/>
    <w:rsid w:val="00F05832"/>
    <w:rsid w:val="00F067A6"/>
    <w:rsid w:val="00F078B7"/>
    <w:rsid w:val="00F07B77"/>
    <w:rsid w:val="00F100D6"/>
    <w:rsid w:val="00F1278D"/>
    <w:rsid w:val="00F14BFD"/>
    <w:rsid w:val="00F17566"/>
    <w:rsid w:val="00F20F84"/>
    <w:rsid w:val="00F238F2"/>
    <w:rsid w:val="00F2738E"/>
    <w:rsid w:val="00F332B3"/>
    <w:rsid w:val="00F34D63"/>
    <w:rsid w:val="00F35F7A"/>
    <w:rsid w:val="00F412FD"/>
    <w:rsid w:val="00F41C35"/>
    <w:rsid w:val="00F4438C"/>
    <w:rsid w:val="00F46ED7"/>
    <w:rsid w:val="00F549D7"/>
    <w:rsid w:val="00F556DB"/>
    <w:rsid w:val="00F560D5"/>
    <w:rsid w:val="00F56325"/>
    <w:rsid w:val="00F73D95"/>
    <w:rsid w:val="00F77044"/>
    <w:rsid w:val="00F8015E"/>
    <w:rsid w:val="00F83598"/>
    <w:rsid w:val="00F85766"/>
    <w:rsid w:val="00F866FA"/>
    <w:rsid w:val="00F915FB"/>
    <w:rsid w:val="00F91869"/>
    <w:rsid w:val="00F91CCA"/>
    <w:rsid w:val="00F931D3"/>
    <w:rsid w:val="00F95769"/>
    <w:rsid w:val="00F96BA0"/>
    <w:rsid w:val="00FA254D"/>
    <w:rsid w:val="00FA289A"/>
    <w:rsid w:val="00FA3C5E"/>
    <w:rsid w:val="00FA4197"/>
    <w:rsid w:val="00FB103D"/>
    <w:rsid w:val="00FB375B"/>
    <w:rsid w:val="00FB6425"/>
    <w:rsid w:val="00FB722E"/>
    <w:rsid w:val="00FC7F5D"/>
    <w:rsid w:val="00FD1BC7"/>
    <w:rsid w:val="00FD1D84"/>
    <w:rsid w:val="00FD4E9C"/>
    <w:rsid w:val="00FD50A4"/>
    <w:rsid w:val="00FD744A"/>
    <w:rsid w:val="00FE58D5"/>
    <w:rsid w:val="00FE5CA3"/>
    <w:rsid w:val="00FF08C3"/>
    <w:rsid w:val="00FF7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70E56B"/>
  <w15:docId w15:val="{25E3E291-0784-F54E-A234-E614E279A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37148"/>
    <w:pPr>
      <w:spacing w:before="120" w:after="120"/>
    </w:pPr>
  </w:style>
  <w:style w:type="paragraph" w:styleId="Heading1">
    <w:name w:val="heading 1"/>
    <w:basedOn w:val="Normal"/>
    <w:next w:val="Normal"/>
    <w:qFormat/>
    <w:rsid w:val="00F866FA"/>
    <w:pPr>
      <w:keepNext/>
      <w:keepLines/>
      <w:pageBreakBefore/>
      <w:spacing w:before="480" w:after="240"/>
      <w:outlineLvl w:val="0"/>
    </w:pPr>
    <w:rPr>
      <w:rFonts w:cs="Arial"/>
      <w:b/>
      <w:bCs/>
      <w:color w:val="005370" w:themeColor="text2"/>
      <w:kern w:val="28"/>
      <w:sz w:val="40"/>
      <w:szCs w:val="32"/>
    </w:rPr>
  </w:style>
  <w:style w:type="paragraph" w:styleId="Heading2">
    <w:name w:val="heading 2"/>
    <w:basedOn w:val="Heading1"/>
    <w:next w:val="Normal"/>
    <w:qFormat/>
    <w:rsid w:val="00A81D72"/>
    <w:pPr>
      <w:pageBreakBefore w:val="0"/>
      <w:spacing w:before="360"/>
      <w:outlineLvl w:val="1"/>
    </w:pPr>
    <w:rPr>
      <w:bCs w:val="0"/>
      <w:iCs/>
      <w:color w:val="1178A0" w:themeColor="background2"/>
      <w:sz w:val="32"/>
      <w:szCs w:val="28"/>
    </w:rPr>
  </w:style>
  <w:style w:type="paragraph" w:styleId="Heading3">
    <w:name w:val="heading 3"/>
    <w:basedOn w:val="Heading2"/>
    <w:next w:val="Normal"/>
    <w:qFormat/>
    <w:rsid w:val="00A81D72"/>
    <w:pPr>
      <w:spacing w:before="300" w:after="180"/>
      <w:outlineLvl w:val="2"/>
    </w:pPr>
    <w:rPr>
      <w:bCs/>
      <w:sz w:val="28"/>
      <w:szCs w:val="26"/>
    </w:rPr>
  </w:style>
  <w:style w:type="paragraph" w:styleId="Heading4">
    <w:name w:val="heading 4"/>
    <w:basedOn w:val="Normal"/>
    <w:next w:val="Normal"/>
    <w:qFormat/>
    <w:rsid w:val="001A1EBD"/>
    <w:pPr>
      <w:keepNext/>
      <w:spacing w:before="240"/>
      <w:outlineLvl w:val="3"/>
    </w:pPr>
    <w:rPr>
      <w:b/>
      <w:bCs/>
      <w:color w:val="000000" w:themeColor="text1"/>
      <w:sz w:val="24"/>
      <w:szCs w:val="26"/>
    </w:rPr>
  </w:style>
  <w:style w:type="paragraph" w:styleId="Heading5">
    <w:name w:val="heading 5"/>
    <w:basedOn w:val="Normal"/>
    <w:next w:val="Normal"/>
    <w:qFormat/>
    <w:rsid w:val="001A1EBD"/>
    <w:pPr>
      <w:keepNext/>
      <w:spacing w:before="240"/>
      <w:outlineLvl w:val="4"/>
    </w:pPr>
    <w:rPr>
      <w:b/>
      <w:bCs/>
      <w:iCs/>
      <w:color w:val="404040" w:themeColor="text1" w:themeTint="BF"/>
    </w:rPr>
  </w:style>
  <w:style w:type="paragraph" w:styleId="Heading6">
    <w:name w:val="heading 6"/>
    <w:basedOn w:val="Normal"/>
    <w:next w:val="Normal"/>
    <w:uiPriority w:val="98"/>
    <w:locked/>
    <w:rsid w:val="007E3F8A"/>
    <w:pPr>
      <w:keepNext/>
      <w:outlineLvl w:val="5"/>
    </w:pPr>
    <w:rPr>
      <w:bCs/>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uiPriority w:val="99"/>
    <w:qFormat/>
    <w:rsid w:val="00A705AF"/>
    <w:rPr>
      <w:b/>
      <w:bCs/>
    </w:rPr>
  </w:style>
  <w:style w:type="paragraph" w:styleId="Subtitle">
    <w:name w:val="Subtitle"/>
    <w:basedOn w:val="Normal"/>
    <w:next w:val="Normal"/>
    <w:link w:val="SubtitleChar"/>
    <w:uiPriority w:val="98"/>
    <w:locked/>
    <w:rsid w:val="00F866FA"/>
    <w:pPr>
      <w:numPr>
        <w:ilvl w:val="1"/>
      </w:numPr>
      <w:spacing w:after="240"/>
      <w:ind w:right="397"/>
    </w:pPr>
    <w:rPr>
      <w:rFonts w:asciiTheme="majorHAnsi" w:eastAsiaTheme="majorEastAsia" w:hAnsiTheme="majorHAnsi" w:cs="Times New Roman (Headings CS)"/>
      <w:b/>
      <w:iCs/>
      <w:color w:val="1178A0" w:themeColor="background2"/>
      <w:sz w:val="40"/>
    </w:rPr>
  </w:style>
  <w:style w:type="character" w:customStyle="1" w:styleId="SubtitleChar">
    <w:name w:val="Subtitle Char"/>
    <w:basedOn w:val="DefaultParagraphFont"/>
    <w:link w:val="Subtitle"/>
    <w:uiPriority w:val="98"/>
    <w:rsid w:val="00F866FA"/>
    <w:rPr>
      <w:rFonts w:asciiTheme="majorHAnsi" w:eastAsiaTheme="majorEastAsia" w:hAnsiTheme="majorHAnsi" w:cs="Times New Roman (Headings CS)"/>
      <w:b/>
      <w:iCs/>
      <w:color w:val="1178A0" w:themeColor="background2"/>
      <w:sz w:val="40"/>
    </w:rPr>
  </w:style>
  <w:style w:type="paragraph" w:styleId="Title">
    <w:name w:val="Title"/>
    <w:basedOn w:val="Normal"/>
    <w:next w:val="Normal"/>
    <w:link w:val="TitleChar"/>
    <w:uiPriority w:val="99"/>
    <w:qFormat/>
    <w:rsid w:val="00D5318D"/>
    <w:pPr>
      <w:spacing w:before="240" w:after="240"/>
      <w:contextualSpacing/>
    </w:pPr>
    <w:rPr>
      <w:rFonts w:asciiTheme="majorHAnsi" w:eastAsiaTheme="majorEastAsia" w:hAnsiTheme="majorHAnsi" w:cs="Times New Roman (Headings CS)"/>
      <w:b/>
      <w:color w:val="005370" w:themeColor="text2"/>
      <w:spacing w:val="-6"/>
      <w:kern w:val="28"/>
      <w:sz w:val="56"/>
      <w:szCs w:val="56"/>
    </w:rPr>
  </w:style>
  <w:style w:type="character" w:customStyle="1" w:styleId="TitleChar">
    <w:name w:val="Title Char"/>
    <w:basedOn w:val="DefaultParagraphFont"/>
    <w:link w:val="Title"/>
    <w:uiPriority w:val="99"/>
    <w:rsid w:val="00D5318D"/>
    <w:rPr>
      <w:rFonts w:asciiTheme="majorHAnsi" w:eastAsiaTheme="majorEastAsia" w:hAnsiTheme="majorHAnsi" w:cs="Times New Roman (Headings CS)"/>
      <w:b/>
      <w:color w:val="005370" w:themeColor="text2"/>
      <w:spacing w:val="-6"/>
      <w:kern w:val="28"/>
      <w:sz w:val="56"/>
      <w:szCs w:val="56"/>
    </w:rPr>
  </w:style>
  <w:style w:type="paragraph" w:customStyle="1" w:styleId="PulloutTextHead">
    <w:name w:val="Pullout Text Head"/>
    <w:basedOn w:val="Heading3"/>
    <w:qFormat/>
    <w:rsid w:val="00F866FA"/>
    <w:pPr>
      <w:pBdr>
        <w:left w:val="single" w:sz="48" w:space="8" w:color="1178A0" w:themeColor="background2"/>
      </w:pBdr>
      <w:ind w:left="284"/>
    </w:pPr>
    <w:rPr>
      <w:caps/>
      <w:sz w:val="22"/>
      <w:lang w:val="en-GB"/>
    </w:rPr>
  </w:style>
  <w:style w:type="paragraph" w:styleId="TOC1">
    <w:name w:val="toc 1"/>
    <w:basedOn w:val="Normal"/>
    <w:next w:val="Normal"/>
    <w:autoRedefine/>
    <w:uiPriority w:val="39"/>
    <w:qFormat/>
    <w:rsid w:val="005C1496"/>
    <w:rPr>
      <w:rFonts w:cstheme="minorHAnsi"/>
      <w:b/>
      <w:bCs/>
      <w:color w:val="005370" w:themeColor="text2"/>
      <w:sz w:val="24"/>
      <w:szCs w:val="20"/>
    </w:rPr>
  </w:style>
  <w:style w:type="paragraph" w:styleId="TOC2">
    <w:name w:val="toc 2"/>
    <w:basedOn w:val="Normal"/>
    <w:next w:val="Normal"/>
    <w:autoRedefine/>
    <w:uiPriority w:val="39"/>
    <w:qFormat/>
    <w:rsid w:val="009A263C"/>
    <w:pPr>
      <w:tabs>
        <w:tab w:val="right" w:pos="9016"/>
      </w:tabs>
      <w:ind w:left="221"/>
    </w:pPr>
    <w:rPr>
      <w:rFonts w:cstheme="minorHAnsi"/>
      <w:szCs w:val="20"/>
    </w:rPr>
  </w:style>
  <w:style w:type="paragraph" w:styleId="TOC3">
    <w:name w:val="toc 3"/>
    <w:basedOn w:val="Normal"/>
    <w:next w:val="Normal"/>
    <w:autoRedefine/>
    <w:uiPriority w:val="39"/>
    <w:qFormat/>
    <w:rsid w:val="00747CE1"/>
    <w:pPr>
      <w:tabs>
        <w:tab w:val="left" w:pos="8789"/>
      </w:tabs>
      <w:spacing w:after="0"/>
      <w:ind w:left="442" w:right="-188"/>
    </w:pPr>
    <w:rPr>
      <w:rFonts w:cstheme="minorHAnsi"/>
      <w:iCs/>
      <w:noProof/>
      <w:szCs w:val="20"/>
    </w:rPr>
  </w:style>
  <w:style w:type="paragraph" w:customStyle="1" w:styleId="FigureTableTitle">
    <w:name w:val="Figure/Table Title"/>
    <w:basedOn w:val="Normal"/>
    <w:qFormat/>
    <w:rsid w:val="00FD1BC7"/>
    <w:pPr>
      <w:spacing w:before="240" w:after="240"/>
      <w:contextualSpacing/>
    </w:pPr>
    <w:rPr>
      <w:b/>
    </w:rPr>
  </w:style>
  <w:style w:type="paragraph" w:styleId="FootnoteText">
    <w:name w:val="footnote text"/>
    <w:basedOn w:val="Normal"/>
    <w:link w:val="FootnoteTextChar"/>
    <w:rsid w:val="006765C3"/>
    <w:pPr>
      <w:spacing w:before="180" w:after="180"/>
      <w:contextualSpacing/>
    </w:pPr>
    <w:rPr>
      <w:sz w:val="18"/>
      <w:szCs w:val="20"/>
    </w:rPr>
  </w:style>
  <w:style w:type="character" w:customStyle="1" w:styleId="FootnoteTextChar">
    <w:name w:val="Footnote Text Char"/>
    <w:basedOn w:val="DefaultParagraphFont"/>
    <w:link w:val="FootnoteText"/>
    <w:rsid w:val="006765C3"/>
    <w:rPr>
      <w:sz w:val="18"/>
      <w:szCs w:val="20"/>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Light Heading"/>
    <w:basedOn w:val="TableNormal"/>
    <w:locked/>
    <w:rsid w:val="00FB722E"/>
    <w:pPr>
      <w:spacing w:before="60" w:after="60"/>
    </w:pPr>
    <w:rPr>
      <w:color w:val="000000" w:themeColor="text1"/>
      <w:sz w:val="20"/>
    </w:rPr>
    <w:tblPr>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CellMar>
        <w:top w:w="57" w:type="dxa"/>
        <w:left w:w="57" w:type="dxa"/>
        <w:bottom w:w="57" w:type="dxa"/>
        <w:right w:w="57" w:type="dxa"/>
      </w:tblCellMar>
    </w:tblPr>
    <w:tcPr>
      <w:shd w:val="clear" w:color="auto" w:fill="auto"/>
    </w:tcPr>
    <w:tblStylePr w:type="firstRow">
      <w:pPr>
        <w:wordWrap/>
        <w:spacing w:beforeLines="0" w:before="60" w:beforeAutospacing="0" w:afterLines="0" w:after="60" w:afterAutospacing="0" w:line="240" w:lineRule="auto"/>
        <w:jc w:val="left"/>
        <w:outlineLvl w:val="9"/>
      </w:pPr>
      <w:rPr>
        <w:rFonts w:asciiTheme="minorHAnsi" w:hAnsiTheme="minorHAnsi"/>
        <w:b/>
        <w:color w:val="000000" w:themeColor="text1"/>
        <w:sz w:val="20"/>
      </w:rPr>
      <w:tblPr/>
      <w:tcPr>
        <w:shd w:val="clear" w:color="auto" w:fill="E6F1F8" w:themeFill="accent2"/>
      </w:tcPr>
    </w:tblStylePr>
  </w:style>
  <w:style w:type="character" w:customStyle="1" w:styleId="Underline">
    <w:name w:val="Underline"/>
    <w:basedOn w:val="DefaultParagraphFont"/>
    <w:qFormat/>
    <w:rsid w:val="00E13C5C"/>
    <w:rPr>
      <w:u w:val="single"/>
    </w:rPr>
  </w:style>
  <w:style w:type="paragraph" w:styleId="Header">
    <w:name w:val="header"/>
    <w:basedOn w:val="Normal"/>
    <w:link w:val="HeaderChar"/>
    <w:unhideWhenUsed/>
    <w:locked/>
    <w:rsid w:val="00555D6E"/>
    <w:pPr>
      <w:tabs>
        <w:tab w:val="center" w:pos="4513"/>
        <w:tab w:val="right" w:pos="9026"/>
      </w:tabs>
      <w:spacing w:before="0"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rsid w:val="00555D6E"/>
  </w:style>
  <w:style w:type="character" w:styleId="Hyperlink">
    <w:name w:val="Hyperlink"/>
    <w:basedOn w:val="DefaultParagraphFont"/>
    <w:uiPriority w:val="99"/>
    <w:rsid w:val="00505824"/>
    <w:rPr>
      <w:color w:val="1178A0" w:themeColor="background2"/>
      <w:u w:val="single"/>
    </w:rPr>
  </w:style>
  <w:style w:type="paragraph" w:styleId="Footer">
    <w:name w:val="footer"/>
    <w:basedOn w:val="Normal"/>
    <w:link w:val="FooterChar"/>
    <w:rsid w:val="00D84622"/>
    <w:pPr>
      <w:tabs>
        <w:tab w:val="right" w:pos="9638"/>
      </w:tabs>
      <w:spacing w:after="0"/>
    </w:pPr>
    <w:rPr>
      <w:sz w:val="20"/>
    </w:rPr>
  </w:style>
  <w:style w:type="character" w:customStyle="1" w:styleId="FooterChar">
    <w:name w:val="Footer Char"/>
    <w:basedOn w:val="DefaultParagraphFont"/>
    <w:link w:val="Footer"/>
    <w:rsid w:val="00D84622"/>
    <w:rPr>
      <w:sz w:val="20"/>
    </w:rPr>
  </w:style>
  <w:style w:type="character" w:styleId="FollowedHyperlink">
    <w:name w:val="FollowedHyperlink"/>
    <w:basedOn w:val="DefaultParagraphFont"/>
    <w:rsid w:val="006E4597"/>
    <w:rPr>
      <w:color w:val="1178A0" w:themeColor="background2"/>
      <w:u w:val="single"/>
    </w:rPr>
  </w:style>
  <w:style w:type="paragraph" w:styleId="TOCHeading">
    <w:name w:val="TOC Heading"/>
    <w:basedOn w:val="Heading1"/>
    <w:next w:val="Normal"/>
    <w:unhideWhenUsed/>
    <w:qFormat/>
    <w:rsid w:val="00255596"/>
    <w:pPr>
      <w:spacing w:after="0" w:line="276" w:lineRule="auto"/>
      <w:outlineLvl w:val="9"/>
    </w:pPr>
    <w:rPr>
      <w:rFonts w:asciiTheme="majorHAnsi" w:eastAsiaTheme="majorEastAsia" w:hAnsiTheme="majorHAnsi" w:cstheme="majorBidi"/>
      <w:color w:val="007CAB"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StandardName">
    <w:name w:val="Standard Name"/>
    <w:basedOn w:val="Normal"/>
    <w:link w:val="StandardNameChar"/>
    <w:uiPriority w:val="99"/>
    <w:qFormat/>
    <w:rsid w:val="00D5318D"/>
    <w:pPr>
      <w:spacing w:before="240" w:after="0"/>
    </w:pPr>
    <w:rPr>
      <w:b/>
      <w:color w:val="1178A2"/>
      <w:sz w:val="40"/>
      <w:szCs w:val="40"/>
    </w:rPr>
  </w:style>
  <w:style w:type="character" w:customStyle="1" w:styleId="StandardNameChar">
    <w:name w:val="Standard Name Char"/>
    <w:basedOn w:val="DefaultParagraphFont"/>
    <w:link w:val="StandardName"/>
    <w:uiPriority w:val="99"/>
    <w:rsid w:val="00D5318D"/>
    <w:rPr>
      <w:b/>
      <w:color w:val="1178A2"/>
      <w:sz w:val="40"/>
      <w:szCs w:val="40"/>
    </w:rPr>
  </w:style>
  <w:style w:type="paragraph" w:customStyle="1" w:styleId="Redtext">
    <w:name w:val="Red text"/>
    <w:basedOn w:val="Normal"/>
    <w:qFormat/>
    <w:rsid w:val="00F866FA"/>
    <w:pPr>
      <w:spacing w:after="80"/>
    </w:pPr>
    <w:rPr>
      <w:color w:val="E1241A" w:themeColor="accent6"/>
    </w:r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DarkHeadingBanded">
    <w:name w:val="Dark Heading Banded"/>
    <w:basedOn w:val="TableNormal"/>
    <w:uiPriority w:val="99"/>
    <w:rsid w:val="00737D4D"/>
    <w:pPr>
      <w:spacing w:after="0"/>
    </w:pPr>
    <w:rPr>
      <w:sz w:val="20"/>
    </w:rPr>
    <w:tblPr>
      <w:tblStyleRowBandSize w:val="1"/>
      <w:tblStyleColBandSize w:val="1"/>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pPr>
        <w:jc w:val="left"/>
      </w:pPr>
      <w:rPr>
        <w:b/>
        <w:color w:val="FFFFFF" w:themeColor="background1"/>
      </w:rPr>
      <w:tblPr/>
      <w:tcPr>
        <w:shd w:val="clear" w:color="auto" w:fill="1178A0" w:themeFill="background2"/>
      </w:tcPr>
    </w:tblStylePr>
    <w:tblStylePr w:type="band2Horz">
      <w:tblPr/>
      <w:tcPr>
        <w:shd w:val="clear" w:color="auto" w:fill="F2F2F2" w:themeFill="background1" w:themeFillShade="F2"/>
      </w:tcPr>
    </w:tblStylePr>
  </w:style>
  <w:style w:type="table" w:customStyle="1" w:styleId="DarkHeading">
    <w:name w:val="Dark Heading"/>
    <w:basedOn w:val="TableNormal"/>
    <w:uiPriority w:val="99"/>
    <w:rsid w:val="00737D4D"/>
    <w:pPr>
      <w:spacing w:after="0"/>
    </w:pPr>
    <w:rPr>
      <w:sz w:val="20"/>
      <w:szCs w:val="20"/>
    </w:rPr>
    <w:tblPr>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rPr>
        <w:rFonts w:asciiTheme="minorHAnsi" w:hAnsiTheme="minorHAnsi"/>
        <w:b/>
        <w:color w:val="FFFFFF"/>
        <w:sz w:val="20"/>
      </w:rPr>
      <w:tblPr/>
      <w:tcPr>
        <w:shd w:val="clear" w:color="auto" w:fill="1178A0" w:themeFill="background2"/>
      </w:tcPr>
    </w:tblStylePr>
  </w:style>
  <w:style w:type="table" w:customStyle="1" w:styleId="LightHeadingBanded">
    <w:name w:val="Light Heading Banded"/>
    <w:basedOn w:val="TableNormal"/>
    <w:uiPriority w:val="99"/>
    <w:rsid w:val="00737D4D"/>
    <w:pPr>
      <w:spacing w:after="0"/>
    </w:pPr>
    <w:rPr>
      <w:sz w:val="20"/>
    </w:rPr>
    <w:tblPr>
      <w:tblStyleRowBandSize w:val="1"/>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Pr>
    <w:tblStylePr w:type="firstRow">
      <w:rPr>
        <w:rFonts w:asciiTheme="minorHAnsi" w:hAnsiTheme="minorHAnsi"/>
        <w:b/>
        <w:color w:val="000000" w:themeColor="text1"/>
      </w:rPr>
      <w:tblPr/>
      <w:tcPr>
        <w:shd w:val="clear" w:color="auto" w:fill="E6F1F8" w:themeFill="accent2"/>
      </w:tcPr>
    </w:tblStylePr>
    <w:tblStylePr w:type="band2Horz">
      <w:tblPr/>
      <w:tcPr>
        <w:shd w:val="clear" w:color="auto" w:fill="F2F2F2" w:themeFill="background1" w:themeFillShade="F2"/>
      </w:tcPr>
    </w:tblStylePr>
  </w:style>
  <w:style w:type="paragraph" w:customStyle="1" w:styleId="PulloutBoxHeading">
    <w:name w:val="Pullout Box Heading"/>
    <w:basedOn w:val="Heading3"/>
    <w:qFormat/>
    <w:rsid w:val="00F866FA"/>
    <w:pPr>
      <w:spacing w:before="60"/>
    </w:pPr>
    <w:rPr>
      <w:color w:val="005370" w:themeColor="text2"/>
    </w:rPr>
  </w:style>
  <w:style w:type="table" w:customStyle="1" w:styleId="PulloutBox">
    <w:name w:val="Pullout Box"/>
    <w:basedOn w:val="TableNormal"/>
    <w:uiPriority w:val="99"/>
    <w:rsid w:val="00F866FA"/>
    <w:pPr>
      <w:spacing w:after="0"/>
    </w:pPr>
    <w:tblPr>
      <w:tblCellMar>
        <w:top w:w="284" w:type="dxa"/>
        <w:left w:w="284" w:type="dxa"/>
        <w:bottom w:w="284" w:type="dxa"/>
        <w:right w:w="284" w:type="dxa"/>
      </w:tblCellMar>
    </w:tblPr>
    <w:tcPr>
      <w:shd w:val="clear" w:color="auto" w:fill="E6F1F8" w:themeFill="accent2"/>
    </w:tc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A6672E"/>
    <w:pPr>
      <w:ind w:left="72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34"/>
    <w:rsid w:val="00A6672E"/>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Plain">
    <w:name w:val="Plain"/>
    <w:basedOn w:val="TableNormal"/>
    <w:next w:val="TableGrid"/>
    <w:rsid w:val="00423210"/>
    <w:pPr>
      <w:spacing w:before="60" w:after="60"/>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b/>
      </w:rPr>
      <w:tblPr/>
      <w:trPr>
        <w:cantSplit/>
        <w:tblHeader/>
      </w:trPr>
    </w:tblStylePr>
  </w:style>
  <w:style w:type="paragraph" w:customStyle="1" w:styleId="TRIMnumber">
    <w:name w:val="TRIM number"/>
    <w:basedOn w:val="Normal"/>
    <w:qFormat/>
    <w:rsid w:val="00932407"/>
    <w:pPr>
      <w:spacing w:before="0" w:after="360"/>
      <w:jc w:val="right"/>
    </w:pPr>
  </w:style>
  <w:style w:type="paragraph" w:styleId="Revision">
    <w:name w:val="Revision"/>
    <w:hidden/>
    <w:uiPriority w:val="99"/>
    <w:semiHidden/>
    <w:rsid w:val="00174535"/>
    <w:pPr>
      <w:spacing w:after="0"/>
    </w:pPr>
  </w:style>
  <w:style w:type="character" w:customStyle="1" w:styleId="Superscript">
    <w:name w:val="Superscript"/>
    <w:uiPriority w:val="99"/>
    <w:rsid w:val="00183675"/>
    <w:rPr>
      <w:u w:val="none"/>
      <w:vertAlign w:val="superscript"/>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Roman">
    <w:name w:val="Roman"/>
    <w:uiPriority w:val="99"/>
    <w:rsid w:val="00195458"/>
  </w:style>
  <w:style w:type="character" w:customStyle="1" w:styleId="Italic">
    <w:name w:val="Italic"/>
    <w:uiPriority w:val="99"/>
    <w:rsid w:val="0099343F"/>
    <w:rPr>
      <w:i/>
      <w:iCs/>
    </w:rPr>
  </w:style>
  <w:style w:type="character" w:styleId="UnresolvedMention">
    <w:name w:val="Unresolved Mention"/>
    <w:basedOn w:val="DefaultParagraphFont"/>
    <w:uiPriority w:val="99"/>
    <w:semiHidden/>
    <w:unhideWhenUsed/>
    <w:rsid w:val="00AB0A6E"/>
    <w:rPr>
      <w:color w:val="605E5C"/>
      <w:shd w:val="clear" w:color="auto" w:fill="E1DFDD"/>
    </w:rPr>
  </w:style>
  <w:style w:type="paragraph" w:customStyle="1" w:styleId="FactSheetType">
    <w:name w:val="Fact Sheet Type"/>
    <w:basedOn w:val="Normal"/>
    <w:qFormat/>
    <w:rsid w:val="0056304B"/>
    <w:pPr>
      <w:spacing w:before="0" w:after="480"/>
      <w:jc w:val="right"/>
    </w:pPr>
    <w:rPr>
      <w:bCs/>
      <w:sz w:val="28"/>
    </w:rPr>
  </w:style>
  <w:style w:type="paragraph" w:customStyle="1" w:styleId="PulloutTextBody">
    <w:name w:val="Pullout Text Body"/>
    <w:basedOn w:val="Normal"/>
    <w:qFormat/>
    <w:rsid w:val="00F866FA"/>
    <w:pPr>
      <w:pBdr>
        <w:left w:val="single" w:sz="48" w:space="8" w:color="1178A0" w:themeColor="background2"/>
      </w:pBdr>
      <w:ind w:left="284"/>
    </w:pPr>
    <w:rPr>
      <w:b/>
    </w:rPr>
  </w:style>
  <w:style w:type="table" w:customStyle="1" w:styleId="SurveyQuestions">
    <w:name w:val="Survey Questions"/>
    <w:basedOn w:val="DarkHeading"/>
    <w:uiPriority w:val="99"/>
    <w:rsid w:val="006456F1"/>
    <w:rPr>
      <w:sz w:val="22"/>
    </w:rPr>
    <w:tblPr/>
    <w:tblStylePr w:type="firstRow">
      <w:rPr>
        <w:rFonts w:asciiTheme="minorHAnsi" w:hAnsiTheme="minorHAnsi"/>
        <w:b/>
        <w:color w:val="FFFFFF"/>
        <w:sz w:val="22"/>
      </w:rPr>
      <w:tblPr/>
      <w:tcPr>
        <w:shd w:val="clear" w:color="auto" w:fill="1178A0" w:themeFill="background2"/>
      </w:tcPr>
    </w:tblStylePr>
    <w:tblStylePr w:type="firstCol">
      <w:rPr>
        <w:b/>
      </w:rPr>
      <w:tblPr/>
      <w:tcPr>
        <w:shd w:val="clear" w:color="auto" w:fill="E6F1F8" w:themeFill="accent2"/>
      </w:tcPr>
    </w:tblStylePr>
  </w:style>
  <w:style w:type="paragraph" w:customStyle="1" w:styleId="Pa5">
    <w:name w:val="Pa5"/>
    <w:basedOn w:val="Normal"/>
    <w:uiPriority w:val="99"/>
    <w:semiHidden/>
    <w:rsid w:val="002D35CA"/>
    <w:pPr>
      <w:autoSpaceDE w:val="0"/>
      <w:autoSpaceDN w:val="0"/>
      <w:spacing w:before="0" w:after="0" w:line="151" w:lineRule="atLeast"/>
    </w:pPr>
    <w:rPr>
      <w:rFonts w:ascii="Open Sans Semibold" w:eastAsiaTheme="minorHAnsi" w:hAnsi="Open Sans Semibold"/>
      <w:sz w:val="24"/>
      <w:szCs w:val="24"/>
    </w:rPr>
  </w:style>
  <w:style w:type="paragraph" w:customStyle="1" w:styleId="Copyright">
    <w:name w:val="Copyright"/>
    <w:basedOn w:val="FootnoteText"/>
    <w:qFormat/>
    <w:rsid w:val="00F96BA0"/>
    <w:pPr>
      <w:spacing w:before="60" w:after="60"/>
    </w:pPr>
    <w:rPr>
      <w:rFonts w:eastAsiaTheme="majorEastAsia"/>
      <w:sz w:val="16"/>
    </w:rPr>
  </w:style>
  <w:style w:type="paragraph" w:customStyle="1" w:styleId="Heading2Headings">
    <w:name w:val="Heading 2 (Headings)"/>
    <w:basedOn w:val="Normal"/>
    <w:next w:val="NormalBodystyles"/>
    <w:uiPriority w:val="99"/>
    <w:rsid w:val="00E9443E"/>
    <w:pPr>
      <w:suppressAutoHyphens/>
      <w:autoSpaceDE w:val="0"/>
      <w:autoSpaceDN w:val="0"/>
      <w:adjustRightInd w:val="0"/>
      <w:spacing w:before="170" w:after="170" w:line="320" w:lineRule="atLeast"/>
      <w:textAlignment w:val="center"/>
    </w:pPr>
    <w:rPr>
      <w:rFonts w:ascii="Proxima Nova" w:hAnsi="Proxima Nova" w:cs="Proxima Nova"/>
      <w:b/>
      <w:bCs/>
      <w:color w:val="000000"/>
      <w:sz w:val="30"/>
      <w:szCs w:val="30"/>
      <w:lang w:val="en-GB"/>
    </w:rPr>
  </w:style>
  <w:style w:type="paragraph" w:customStyle="1" w:styleId="NormalBodystyles">
    <w:name w:val="Normal (Body styles)"/>
    <w:basedOn w:val="Normal"/>
    <w:uiPriority w:val="99"/>
    <w:rsid w:val="00E9443E"/>
    <w:pPr>
      <w:suppressAutoHyphens/>
      <w:autoSpaceDE w:val="0"/>
      <w:autoSpaceDN w:val="0"/>
      <w:adjustRightInd w:val="0"/>
      <w:spacing w:before="0" w:after="142" w:line="250" w:lineRule="atLeast"/>
      <w:textAlignment w:val="center"/>
    </w:pPr>
    <w:rPr>
      <w:rFonts w:ascii="Open Sans" w:hAnsi="Open Sans" w:cs="Open Sans"/>
      <w:color w:val="000000"/>
      <w:sz w:val="19"/>
      <w:szCs w:val="19"/>
      <w:lang w:val="en-GB"/>
    </w:rPr>
  </w:style>
  <w:style w:type="paragraph" w:customStyle="1" w:styleId="NormalnolinespaceBodystyles">
    <w:name w:val="Normal no line space (Body styles)"/>
    <w:basedOn w:val="Normal"/>
    <w:uiPriority w:val="99"/>
    <w:rsid w:val="00E9443E"/>
    <w:pPr>
      <w:suppressAutoHyphens/>
      <w:autoSpaceDE w:val="0"/>
      <w:autoSpaceDN w:val="0"/>
      <w:adjustRightInd w:val="0"/>
      <w:spacing w:before="0" w:after="0" w:line="250" w:lineRule="atLeast"/>
      <w:textAlignment w:val="center"/>
    </w:pPr>
    <w:rPr>
      <w:rFonts w:ascii="Open Sans" w:hAnsi="Open Sans" w:cs="Open Sans"/>
      <w:color w:val="000000"/>
      <w:sz w:val="19"/>
      <w:szCs w:val="19"/>
      <w:lang w:val="en-GB"/>
    </w:rPr>
  </w:style>
  <w:style w:type="character" w:customStyle="1" w:styleId="97kern">
    <w:name w:val="97% kern"/>
    <w:uiPriority w:val="99"/>
    <w:rsid w:val="00E9443E"/>
    <w:rPr>
      <w:w w:val="97"/>
    </w:rPr>
  </w:style>
  <w:style w:type="character" w:customStyle="1" w:styleId="NoBreak">
    <w:name w:val="NoBreak"/>
    <w:uiPriority w:val="99"/>
    <w:rsid w:val="00E9443E"/>
  </w:style>
  <w:style w:type="character" w:customStyle="1" w:styleId="HyperlinkBlue">
    <w:name w:val="Hyperlink Blue"/>
    <w:uiPriority w:val="99"/>
    <w:rsid w:val="00E9443E"/>
    <w:rPr>
      <w:color w:val="000000"/>
      <w:u w:val="thick" w:color="00B6F0"/>
    </w:rPr>
  </w:style>
  <w:style w:type="character" w:customStyle="1" w:styleId="SemiboldOS">
    <w:name w:val="Semibold OS"/>
    <w:uiPriority w:val="99"/>
    <w:rsid w:val="00E94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7945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fetyandquality.gov.au/standards/primary-and-community-healthcare" TargetMode="External"/><Relationship Id="rId13" Type="http://schemas.openxmlformats.org/officeDocument/2006/relationships/hyperlink" Target="http://www.safetyandquality.gov.a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AdviceCentre@safetyandquality.gov.au" TargetMode="External"/><Relationship Id="rId14" Type="http://schemas.openxmlformats.org/officeDocument/2006/relationships/image" Target="media/image4.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COMMSTRNSFR/ACSQHC%20TRNSFR/TRNSFR-2021%20Work%20Folder/CURRENT/SQ21-068-FACT%20SHEET-Templates/Fact%20Sheet-Template%20PCHS.dotx" TargetMode="External"/></Relationships>
</file>

<file path=word/theme/theme1.xml><?xml version="1.0" encoding="utf-8"?>
<a:theme xmlns:a="http://schemas.openxmlformats.org/drawingml/2006/main" name="Office Theme">
  <a:themeElements>
    <a:clrScheme name="Open Disclosure">
      <a:dk1>
        <a:srgbClr val="000000"/>
      </a:dk1>
      <a:lt1>
        <a:srgbClr val="FFFFFF"/>
      </a:lt1>
      <a:dk2>
        <a:srgbClr val="005370"/>
      </a:dk2>
      <a:lt2>
        <a:srgbClr val="1178A0"/>
      </a:lt2>
      <a:accent1>
        <a:srgbClr val="00A7E5"/>
      </a:accent1>
      <a:accent2>
        <a:srgbClr val="E6F1F8"/>
      </a:accent2>
      <a:accent3>
        <a:srgbClr val="0065A3"/>
      </a:accent3>
      <a:accent4>
        <a:srgbClr val="00B2CB"/>
      </a:accent4>
      <a:accent5>
        <a:srgbClr val="00B28E"/>
      </a:accent5>
      <a:accent6>
        <a:srgbClr val="E1241A"/>
      </a:accent6>
      <a:hlink>
        <a:srgbClr val="1178A2"/>
      </a:hlink>
      <a:folHlink>
        <a:srgbClr val="1178A1"/>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16665-7C5A-3347-B9F9-71760F4C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Sheet-Template PCHS.dotx</Template>
  <TotalTime>0</TotalTime>
  <Pages>3</Pages>
  <Words>807</Words>
  <Characters>4409</Characters>
  <Application>Microsoft Office Word</Application>
  <DocSecurity>0</DocSecurity>
  <Lines>119</Lines>
  <Paragraphs>74</Paragraphs>
  <ScaleCrop>false</ScaleCrop>
  <HeadingPairs>
    <vt:vector size="2" baseType="variant">
      <vt:variant>
        <vt:lpstr>Title</vt:lpstr>
      </vt:variant>
      <vt:variant>
        <vt:i4>1</vt:i4>
      </vt:variant>
    </vt:vector>
  </HeadingPairs>
  <TitlesOfParts>
    <vt:vector size="1" baseType="lpstr">
      <vt:lpstr>Fact Sheet- Primary and Community Healthcare Standards for Consumers</vt:lpstr>
    </vt:vector>
  </TitlesOfParts>
  <Manager/>
  <Company>Australian Commission on Safety and Quality in Health Care</Company>
  <LinksUpToDate>false</LinksUpToDate>
  <CharactersWithSpaces>5142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Primary and Community Healthcare Standards for Consumers</dc:title>
  <dc:subject/>
  <dc:creator>Microsoft Office User</dc:creator>
  <cp:keywords/>
  <dc:description/>
  <cp:lastModifiedBy>sally keane</cp:lastModifiedBy>
  <cp:revision>3</cp:revision>
  <cp:lastPrinted>2020-03-04T03:32:00Z</cp:lastPrinted>
  <dcterms:created xsi:type="dcterms:W3CDTF">2021-10-06T02:56:00Z</dcterms:created>
  <dcterms:modified xsi:type="dcterms:W3CDTF">2021-10-06T02:58:00Z</dcterms:modified>
  <cp:category/>
</cp:coreProperties>
</file>