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349"/>
        <w:tblW w:w="1019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797"/>
        <w:gridCol w:w="4394"/>
      </w:tblGrid>
      <w:tr w:rsidR="0015581B" w:rsidRPr="00DF4792" w14:paraId="04AAEDC8" w14:textId="77777777" w:rsidTr="00CC02BB">
        <w:tc>
          <w:tcPr>
            <w:tcW w:w="5797" w:type="dxa"/>
            <w:shd w:val="clear" w:color="auto" w:fill="D9E2F3" w:themeFill="accent5" w:themeFillTint="33"/>
          </w:tcPr>
          <w:p w14:paraId="746588AB" w14:textId="77777777" w:rsidR="0015581B" w:rsidRPr="00CC02BB" w:rsidRDefault="0015581B" w:rsidP="008D0451">
            <w:pPr>
              <w:pStyle w:val="Heading2"/>
              <w:spacing w:before="0" w:after="0"/>
              <w:jc w:val="center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CC02BB">
              <w:rPr>
                <w:rFonts w:cs="Arial"/>
                <w:color w:val="auto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76390613" w14:textId="77777777" w:rsidR="0015581B" w:rsidRPr="00CC02BB" w:rsidRDefault="0015581B" w:rsidP="008D0451">
            <w:pPr>
              <w:pStyle w:val="Heading2"/>
              <w:spacing w:before="0" w:after="0"/>
              <w:jc w:val="center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CC02BB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Answer </w:t>
            </w:r>
          </w:p>
        </w:tc>
      </w:tr>
      <w:tr w:rsidR="0015581B" w:rsidRPr="00DF4792" w14:paraId="009AA2A0" w14:textId="77777777" w:rsidTr="00CC02BB">
        <w:trPr>
          <w:trHeight w:val="1388"/>
        </w:trPr>
        <w:tc>
          <w:tcPr>
            <w:tcW w:w="5797" w:type="dxa"/>
            <w:shd w:val="clear" w:color="auto" w:fill="auto"/>
            <w:vAlign w:val="center"/>
          </w:tcPr>
          <w:p w14:paraId="2C70D445" w14:textId="77777777" w:rsidR="00DF4792" w:rsidRDefault="00A639FF" w:rsidP="00DF479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A worker has just been exposed to blood whilst attending an emergency situation </w:t>
            </w:r>
            <w:proofErr w:type="gramStart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where</w:t>
            </w:r>
            <w:proofErr w:type="gramEnd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gloves where not available. What’s the best product to perform hand hygiene here?</w:t>
            </w:r>
            <w:r w:rsid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</w:t>
            </w:r>
          </w:p>
          <w:p w14:paraId="7F8C20E5" w14:textId="77777777" w:rsidR="0015581B" w:rsidRPr="00DF4792" w:rsidRDefault="0015581B" w:rsidP="00DF4792">
            <w:pPr>
              <w:pStyle w:val="ListParagraph"/>
              <w:spacing w:after="200" w:line="276" w:lineRule="auto"/>
              <w:ind w:left="284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D6FC7C" w14:textId="77777777" w:rsidR="00A639FF" w:rsidRPr="00DF4792" w:rsidRDefault="00783B29" w:rsidP="00DF479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Soap and water and</w:t>
            </w:r>
            <w:r w:rsidR="006D4757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then alcohol-based hand rub (ABHR)</w:t>
            </w:r>
          </w:p>
          <w:p w14:paraId="7BA0EE4B" w14:textId="77777777" w:rsidR="00A639FF" w:rsidRPr="00DF4792" w:rsidRDefault="00A639FF" w:rsidP="00DF479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Soap and water</w:t>
            </w:r>
          </w:p>
          <w:p w14:paraId="67E2BDDD" w14:textId="77777777" w:rsidR="0015581B" w:rsidRPr="00DF4792" w:rsidRDefault="00783B29" w:rsidP="00DF479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Alcohol-based hand r</w:t>
            </w:r>
            <w:r w:rsidR="00A639FF" w:rsidRPr="00DF479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ub (ABHR)</w:t>
            </w:r>
          </w:p>
        </w:tc>
      </w:tr>
      <w:tr w:rsidR="0015581B" w:rsidRPr="00DF4792" w14:paraId="17F82060" w14:textId="77777777" w:rsidTr="00CC02BB">
        <w:trPr>
          <w:trHeight w:val="1394"/>
        </w:trPr>
        <w:tc>
          <w:tcPr>
            <w:tcW w:w="5797" w:type="dxa"/>
            <w:shd w:val="clear" w:color="auto" w:fill="auto"/>
            <w:vAlign w:val="center"/>
          </w:tcPr>
          <w:p w14:paraId="475D97B6" w14:textId="376AAFC3" w:rsidR="00DF4792" w:rsidRPr="00DF4792" w:rsidRDefault="00A639FF" w:rsidP="00DF4792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A worker is about to terminally clean a room. In assessing the risks of contact with infectious substances what P</w:t>
            </w:r>
            <w:r w:rsidR="00FA22F3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ersonal 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P</w:t>
            </w:r>
            <w:r w:rsidR="00FA22F3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rotective 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E</w:t>
            </w:r>
            <w:r w:rsidR="00FA22F3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quipment (PPE)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would you recommend?</w:t>
            </w:r>
            <w:r w:rsidR="00DF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91F4D0" w14:textId="77777777" w:rsidR="0015581B" w:rsidRPr="00DF4792" w:rsidRDefault="0015581B" w:rsidP="00DF4792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69B0BF" w14:textId="77777777" w:rsidR="00A639FF" w:rsidRPr="00DF4792" w:rsidRDefault="00A639FF" w:rsidP="00DF479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Gown</w:t>
            </w:r>
          </w:p>
          <w:p w14:paraId="0FAE597E" w14:textId="77777777" w:rsidR="00A639FF" w:rsidRPr="00DF4792" w:rsidRDefault="00A639FF" w:rsidP="00DF479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Eyewear</w:t>
            </w:r>
          </w:p>
          <w:p w14:paraId="2EAC02E7" w14:textId="77777777" w:rsidR="0015581B" w:rsidRPr="00DF4792" w:rsidRDefault="00A639FF" w:rsidP="00DF479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Gloves</w:t>
            </w:r>
          </w:p>
        </w:tc>
      </w:tr>
      <w:tr w:rsidR="0015581B" w:rsidRPr="00DF4792" w14:paraId="55726A29" w14:textId="77777777" w:rsidTr="00CC02BB">
        <w:trPr>
          <w:trHeight w:val="1400"/>
        </w:trPr>
        <w:tc>
          <w:tcPr>
            <w:tcW w:w="5797" w:type="dxa"/>
            <w:shd w:val="clear" w:color="auto" w:fill="auto"/>
            <w:vAlign w:val="center"/>
          </w:tcPr>
          <w:p w14:paraId="24FECF27" w14:textId="572C6327" w:rsidR="00DF4792" w:rsidRDefault="00A639FF" w:rsidP="00DF4792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A </w:t>
            </w:r>
            <w:r w:rsidR="00FA22F3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healthcare worker (HCW)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is about to examine a patient who </w:t>
            </w:r>
            <w:r w:rsidR="00371935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is diagnosed with </w:t>
            </w:r>
            <w:r w:rsidR="00371935" w:rsidRPr="00371935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Respiratory syncytial virus</w:t>
            </w:r>
            <w:r w:rsidR="00371935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(RSV)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. In assessing the risk of splashing of body substances, what PPE would you recommend?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5E5DE18F" w14:textId="77777777" w:rsidR="0015581B" w:rsidRPr="00DF4792" w:rsidRDefault="0015581B" w:rsidP="00DF4792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A31559" w14:textId="77777777" w:rsidR="00A639FF" w:rsidRPr="00783B29" w:rsidRDefault="00783B29" w:rsidP="00DF47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16"/>
                <w:szCs w:val="20"/>
                <w:shd w:val="clear" w:color="auto" w:fill="FEFEFE"/>
              </w:rPr>
            </w:pPr>
            <w:r w:rsidRPr="00783B29">
              <w:rPr>
                <w:rFonts w:ascii="Arial" w:hAnsi="Arial" w:cs="Arial"/>
                <w:sz w:val="20"/>
              </w:rPr>
              <w:t>Particulate filter respiratory</w:t>
            </w:r>
            <w:r>
              <w:rPr>
                <w:rFonts w:ascii="Arial" w:hAnsi="Arial" w:cs="Arial"/>
                <w:sz w:val="20"/>
              </w:rPr>
              <w:t xml:space="preserve"> (P2/N95 mask)</w:t>
            </w:r>
          </w:p>
          <w:p w14:paraId="5576CE79" w14:textId="77777777" w:rsidR="00A639FF" w:rsidRPr="00DF4792" w:rsidRDefault="00A639FF" w:rsidP="00DF47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Surgical mask</w:t>
            </w:r>
          </w:p>
          <w:p w14:paraId="49DBDB50" w14:textId="77777777" w:rsidR="00A639FF" w:rsidRPr="00DF4792" w:rsidRDefault="00A639FF" w:rsidP="00DF47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Face shield / Protective Eyewear</w:t>
            </w:r>
          </w:p>
          <w:p w14:paraId="1279605C" w14:textId="77777777" w:rsidR="0015581B" w:rsidRPr="00DF4792" w:rsidRDefault="00A639FF" w:rsidP="00DF47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Gloves</w:t>
            </w:r>
          </w:p>
        </w:tc>
      </w:tr>
      <w:tr w:rsidR="0015581B" w:rsidRPr="00DF4792" w14:paraId="55D355A9" w14:textId="77777777" w:rsidTr="00CC02BB">
        <w:trPr>
          <w:trHeight w:val="1392"/>
        </w:trPr>
        <w:tc>
          <w:tcPr>
            <w:tcW w:w="5797" w:type="dxa"/>
            <w:shd w:val="clear" w:color="auto" w:fill="auto"/>
            <w:vAlign w:val="center"/>
          </w:tcPr>
          <w:p w14:paraId="215F7E57" w14:textId="77777777" w:rsidR="00670E2E" w:rsidRDefault="00A639FF" w:rsidP="00670E2E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In what order should PPE be put on?</w:t>
            </w:r>
          </w:p>
          <w:p w14:paraId="677E821B" w14:textId="77777777" w:rsidR="0015581B" w:rsidRPr="00670E2E" w:rsidRDefault="0015581B" w:rsidP="00670E2E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522FFB" w14:textId="77777777" w:rsidR="00A639FF" w:rsidRPr="00DF4792" w:rsidRDefault="00A639FF" w:rsidP="00DF479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lang w:eastAsia="en-AU"/>
              </w:rPr>
              <w:t>Mask, gown, gloves, eyewear</w:t>
            </w:r>
          </w:p>
          <w:p w14:paraId="1B0798C9" w14:textId="77777777" w:rsidR="00A639FF" w:rsidRPr="00DF4792" w:rsidRDefault="00A639FF" w:rsidP="00DF479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Gown, mask, eyewear, gloves</w:t>
            </w:r>
          </w:p>
          <w:p w14:paraId="0D7D2061" w14:textId="77777777" w:rsidR="00A639FF" w:rsidRPr="00DF4792" w:rsidRDefault="00A639FF" w:rsidP="00DF479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lang w:eastAsia="en-AU"/>
              </w:rPr>
              <w:t>Gloves, eyewear, mask, gown</w:t>
            </w:r>
          </w:p>
          <w:p w14:paraId="144FD60C" w14:textId="77777777" w:rsidR="0015581B" w:rsidRPr="00DF4792" w:rsidRDefault="00A639FF" w:rsidP="00DF479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lang w:eastAsia="en-AU"/>
              </w:rPr>
              <w:t>Eyewear, mask, gown, gloves</w:t>
            </w:r>
          </w:p>
        </w:tc>
      </w:tr>
      <w:tr w:rsidR="0015581B" w:rsidRPr="00DF4792" w14:paraId="096AB7EB" w14:textId="77777777" w:rsidTr="00CC02BB">
        <w:trPr>
          <w:trHeight w:val="1251"/>
        </w:trPr>
        <w:tc>
          <w:tcPr>
            <w:tcW w:w="5797" w:type="dxa"/>
            <w:shd w:val="clear" w:color="auto" w:fill="auto"/>
            <w:vAlign w:val="center"/>
          </w:tcPr>
          <w:p w14:paraId="278A234A" w14:textId="77777777" w:rsidR="00670E2E" w:rsidRDefault="00DF4792" w:rsidP="00670E2E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 what order should PPE be taken off?</w:t>
            </w:r>
          </w:p>
          <w:p w14:paraId="7978A120" w14:textId="77777777" w:rsidR="0015581B" w:rsidRPr="00670E2E" w:rsidRDefault="0015581B" w:rsidP="00670E2E">
            <w:pPr>
              <w:pStyle w:val="ListParagraph"/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CA4143" w14:textId="77777777" w:rsidR="00DF4792" w:rsidRPr="00DF4792" w:rsidRDefault="00DF4792" w:rsidP="00670E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Mask, gown, eyewear, gloves</w:t>
            </w:r>
          </w:p>
          <w:p w14:paraId="21366BE7" w14:textId="77777777" w:rsidR="00DF4792" w:rsidRPr="00DF4792" w:rsidRDefault="00DF4792" w:rsidP="00670E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Gown, gloves, mask, eyewear</w:t>
            </w:r>
          </w:p>
          <w:p w14:paraId="3FD6381D" w14:textId="08FA96B0" w:rsidR="00DF4792" w:rsidRPr="00DF4792" w:rsidRDefault="00FA22F3" w:rsidP="00670E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</w:t>
            </w:r>
            <w:r w:rsidRPr="00DF479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yewear,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="00DF4792" w:rsidRPr="00DF479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loves, mask, gown</w:t>
            </w:r>
          </w:p>
          <w:p w14:paraId="1833770C" w14:textId="7C59DA67" w:rsidR="0015581B" w:rsidRPr="00DF4792" w:rsidRDefault="00DF4792" w:rsidP="00670E2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 xml:space="preserve">Gloves, </w:t>
            </w:r>
            <w:r w:rsidR="00FA22F3"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 xml:space="preserve">gown, </w:t>
            </w: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eyewear, mask</w:t>
            </w:r>
          </w:p>
        </w:tc>
      </w:tr>
      <w:tr w:rsidR="0015581B" w:rsidRPr="00DF4792" w14:paraId="50F632F5" w14:textId="77777777" w:rsidTr="00CC02BB">
        <w:trPr>
          <w:trHeight w:val="1384"/>
        </w:trPr>
        <w:tc>
          <w:tcPr>
            <w:tcW w:w="5797" w:type="dxa"/>
            <w:shd w:val="clear" w:color="auto" w:fill="auto"/>
            <w:vAlign w:val="center"/>
          </w:tcPr>
          <w:p w14:paraId="5E1E5A75" w14:textId="77777777" w:rsidR="00670E2E" w:rsidRDefault="00DF4792" w:rsidP="00670E2E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When should you use soap and water instead of alcohol-based hand rub?</w:t>
            </w:r>
          </w:p>
          <w:p w14:paraId="4D811B29" w14:textId="77777777" w:rsidR="0015581B" w:rsidRPr="00DF4792" w:rsidRDefault="0015581B" w:rsidP="000B536A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FBD9DF" w14:textId="77777777" w:rsidR="00DF4792" w:rsidRPr="00670E2E" w:rsidRDefault="00DF4792" w:rsidP="00670E2E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70E2E">
              <w:rPr>
                <w:rFonts w:ascii="Arial" w:hAnsi="Arial" w:cs="Arial"/>
                <w:sz w:val="20"/>
                <w:szCs w:val="20"/>
                <w:lang w:eastAsia="en-AU"/>
              </w:rPr>
              <w:t>On the weekends</w:t>
            </w:r>
          </w:p>
          <w:p w14:paraId="14E22205" w14:textId="77777777" w:rsidR="00DF4792" w:rsidRPr="00DF4792" w:rsidRDefault="00DF4792" w:rsidP="00670E2E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sz w:val="20"/>
                <w:szCs w:val="20"/>
                <w:lang w:eastAsia="en-AU"/>
              </w:rPr>
              <w:t>Before putting on gloves</w:t>
            </w:r>
          </w:p>
          <w:p w14:paraId="423FE3C5" w14:textId="77777777" w:rsidR="00DF4792" w:rsidRPr="00DF4792" w:rsidRDefault="00DF4792" w:rsidP="00670E2E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lang w:eastAsia="en-AU"/>
              </w:rPr>
              <w:t>If your hands are visibly soiled</w:t>
            </w:r>
          </w:p>
          <w:p w14:paraId="2811E11F" w14:textId="77777777" w:rsidR="0015581B" w:rsidRPr="00DF4792" w:rsidRDefault="00DF4792" w:rsidP="00670E2E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F4792">
              <w:rPr>
                <w:rFonts w:ascii="Arial" w:hAnsi="Arial" w:cs="Arial"/>
                <w:sz w:val="20"/>
                <w:szCs w:val="20"/>
                <w:lang w:eastAsia="en-AU"/>
              </w:rPr>
              <w:t>Before touching a patient</w:t>
            </w:r>
          </w:p>
        </w:tc>
      </w:tr>
      <w:tr w:rsidR="0015581B" w:rsidRPr="00DF4792" w14:paraId="6115C337" w14:textId="77777777" w:rsidTr="00CC02BB">
        <w:trPr>
          <w:trHeight w:val="1535"/>
        </w:trPr>
        <w:tc>
          <w:tcPr>
            <w:tcW w:w="5797" w:type="dxa"/>
            <w:shd w:val="clear" w:color="auto" w:fill="auto"/>
            <w:vAlign w:val="center"/>
          </w:tcPr>
          <w:p w14:paraId="100DD2E6" w14:textId="77777777" w:rsidR="00670E2E" w:rsidRDefault="00DF4792" w:rsidP="00670E2E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What is the first step for performing a correct hand wash?</w:t>
            </w:r>
          </w:p>
          <w:p w14:paraId="7D6078A0" w14:textId="77777777" w:rsidR="0015581B" w:rsidRPr="00670E2E" w:rsidRDefault="0015581B" w:rsidP="00670E2E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007F5E" w14:textId="4EF891E5" w:rsidR="00DF4792" w:rsidRPr="00DF4792" w:rsidRDefault="00DF4792" w:rsidP="00670E2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 xml:space="preserve">Wet hands with water </w:t>
            </w:r>
            <w:r w:rsidR="00242E7E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before</w:t>
            </w: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 xml:space="preserve"> apply</w:t>
            </w:r>
            <w:r w:rsidR="00242E7E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ing</w:t>
            </w: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 xml:space="preserve"> soap </w:t>
            </w:r>
            <w:proofErr w:type="gramStart"/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product</w:t>
            </w:r>
            <w:proofErr w:type="gramEnd"/>
          </w:p>
          <w:p w14:paraId="2323330F" w14:textId="77777777" w:rsidR="00DF4792" w:rsidRPr="00DF4792" w:rsidRDefault="00DF4792" w:rsidP="00670E2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Apply soap product then wet </w:t>
            </w:r>
            <w:proofErr w:type="gramStart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hands</w:t>
            </w:r>
            <w:proofErr w:type="gramEnd"/>
          </w:p>
          <w:p w14:paraId="186A8E4F" w14:textId="77777777" w:rsidR="00DF4792" w:rsidRPr="00DF4792" w:rsidRDefault="00DF4792" w:rsidP="00670E2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Use alcohol-based hand </w:t>
            </w:r>
            <w:proofErr w:type="gramStart"/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rub</w:t>
            </w:r>
            <w:proofErr w:type="gramEnd"/>
          </w:p>
          <w:p w14:paraId="4AE22798" w14:textId="77777777" w:rsidR="0015581B" w:rsidRPr="00DF4792" w:rsidRDefault="00DF4792" w:rsidP="00670E2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00"/>
              <w:ind w:left="459" w:hanging="425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Wipe hands on trousers</w:t>
            </w:r>
          </w:p>
        </w:tc>
      </w:tr>
      <w:tr w:rsidR="002554CF" w:rsidRPr="00DF4792" w14:paraId="5FF8D6B5" w14:textId="77777777" w:rsidTr="00CC02BB">
        <w:trPr>
          <w:trHeight w:val="1398"/>
        </w:trPr>
        <w:tc>
          <w:tcPr>
            <w:tcW w:w="5797" w:type="dxa"/>
            <w:shd w:val="clear" w:color="auto" w:fill="auto"/>
            <w:vAlign w:val="center"/>
          </w:tcPr>
          <w:p w14:paraId="1AEEFC62" w14:textId="77777777" w:rsidR="00036DEF" w:rsidRDefault="00DF4792" w:rsidP="00036D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lastRenderedPageBreak/>
              <w:t>Which one of the following bacteria can often be found as a part of the norma</w:t>
            </w:r>
            <w:r w:rsidR="006D4757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l flora of the skin or groin, and</w:t>
            </w:r>
            <w:r w:rsidRPr="00670E2E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 xml:space="preserve"> can also cause post-operative infections?</w:t>
            </w:r>
          </w:p>
          <w:p w14:paraId="5D55088D" w14:textId="77777777" w:rsidR="002554CF" w:rsidRPr="00036DEF" w:rsidRDefault="002554CF" w:rsidP="00036DEF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35F7F8" w14:textId="77777777" w:rsidR="00DF4792" w:rsidRPr="00DF4792" w:rsidRDefault="00DF4792" w:rsidP="00670E2E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 xml:space="preserve">Streptococcus </w:t>
            </w:r>
            <w:proofErr w:type="spellStart"/>
            <w:r w:rsidRPr="00DF4792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salivarius</w:t>
            </w:r>
            <w:proofErr w:type="spellEnd"/>
          </w:p>
          <w:p w14:paraId="0B76AA68" w14:textId="77777777" w:rsidR="00DF4792" w:rsidRPr="00DF4792" w:rsidRDefault="00DF4792" w:rsidP="00670E2E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b/>
                <w:i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i/>
                <w:color w:val="0070C0"/>
                <w:sz w:val="20"/>
                <w:szCs w:val="20"/>
                <w:shd w:val="clear" w:color="auto" w:fill="FEFEFE"/>
              </w:rPr>
              <w:t>Staphylococcus aureus</w:t>
            </w:r>
          </w:p>
          <w:p w14:paraId="62740BEE" w14:textId="77777777" w:rsidR="00DF4792" w:rsidRPr="00DF4792" w:rsidRDefault="00DF4792" w:rsidP="00670E2E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 xml:space="preserve">Clostridium </w:t>
            </w:r>
            <w:proofErr w:type="spellStart"/>
            <w:r w:rsidRPr="00DF4792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perfingens</w:t>
            </w:r>
            <w:proofErr w:type="spellEnd"/>
          </w:p>
          <w:p w14:paraId="18FA937D" w14:textId="77777777" w:rsidR="002554CF" w:rsidRPr="00670E2E" w:rsidRDefault="00DF4792" w:rsidP="00670E2E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hanging="425"/>
              <w:rPr>
                <w:rFonts w:ascii="Arial" w:hAnsi="Arial" w:cs="Arial"/>
                <w:i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i/>
                <w:sz w:val="20"/>
                <w:szCs w:val="20"/>
                <w:shd w:val="clear" w:color="auto" w:fill="FEFEFE"/>
              </w:rPr>
              <w:t>Enterococcus faecium</w:t>
            </w:r>
          </w:p>
        </w:tc>
      </w:tr>
      <w:tr w:rsidR="0015581B" w:rsidRPr="00DF4792" w14:paraId="0987342F" w14:textId="77777777" w:rsidTr="00CC02BB">
        <w:trPr>
          <w:trHeight w:val="1507"/>
        </w:trPr>
        <w:tc>
          <w:tcPr>
            <w:tcW w:w="5797" w:type="dxa"/>
            <w:shd w:val="clear" w:color="auto" w:fill="auto"/>
            <w:vAlign w:val="center"/>
          </w:tcPr>
          <w:p w14:paraId="6851D5B6" w14:textId="77777777" w:rsidR="00036DEF" w:rsidRDefault="00DF4792" w:rsidP="00036D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670E2E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When should an occupational exposure be reported?</w:t>
            </w:r>
          </w:p>
          <w:p w14:paraId="26809FE7" w14:textId="77777777" w:rsidR="0015581B" w:rsidRPr="00036DEF" w:rsidRDefault="0015581B" w:rsidP="00036DEF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833344" w14:textId="77777777" w:rsidR="00DF4792" w:rsidRPr="00DF4792" w:rsidRDefault="00DF4792" w:rsidP="00670E2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At the end of the shift</w:t>
            </w:r>
          </w:p>
          <w:p w14:paraId="57528314" w14:textId="77777777" w:rsidR="00DF4792" w:rsidRPr="00DF4792" w:rsidRDefault="00DF4792" w:rsidP="00670E2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No need to report the occupational </w:t>
            </w:r>
            <w:proofErr w:type="gramStart"/>
            <w:r w:rsidRPr="00DF4792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exposure</w:t>
            </w:r>
            <w:proofErr w:type="gramEnd"/>
          </w:p>
          <w:p w14:paraId="137B8C22" w14:textId="16FA29C5" w:rsidR="00DF4792" w:rsidRPr="00DF4792" w:rsidRDefault="00DF4792" w:rsidP="00670E2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 xml:space="preserve">As soon as </w:t>
            </w:r>
            <w:r w:rsidR="004B7624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it</w:t>
            </w:r>
            <w:r w:rsidRPr="00DF4792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 xml:space="preserve"> occur</w:t>
            </w:r>
            <w:r w:rsidR="004B7624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EFEFE"/>
              </w:rPr>
              <w:t>s</w:t>
            </w:r>
          </w:p>
          <w:p w14:paraId="05BB9D1E" w14:textId="77777777" w:rsidR="0015581B" w:rsidRPr="00DF4792" w:rsidRDefault="00DF4792" w:rsidP="00670E2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459" w:hanging="425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DF4792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By the end of the week</w:t>
            </w:r>
          </w:p>
        </w:tc>
      </w:tr>
      <w:tr w:rsidR="0015581B" w:rsidRPr="00DF4792" w14:paraId="140F55DD" w14:textId="77777777" w:rsidTr="00CC02BB">
        <w:trPr>
          <w:trHeight w:val="2111"/>
        </w:trPr>
        <w:tc>
          <w:tcPr>
            <w:tcW w:w="5797" w:type="dxa"/>
            <w:shd w:val="clear" w:color="auto" w:fill="auto"/>
            <w:vAlign w:val="center"/>
          </w:tcPr>
          <w:p w14:paraId="22E9AFF7" w14:textId="77777777" w:rsidR="000321EF" w:rsidRDefault="00DF4792" w:rsidP="000321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06" w:hanging="426"/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0321EF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A clerical staff member has found a syringe lying in a public area. What is the correct</w:t>
            </w:r>
            <w:r w:rsidR="000321EF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 </w:t>
            </w:r>
            <w:r w:rsidRPr="000321EF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procedure here?</w:t>
            </w:r>
          </w:p>
          <w:p w14:paraId="7A1055BE" w14:textId="77777777" w:rsidR="0015581B" w:rsidRPr="00DF4792" w:rsidRDefault="0015581B" w:rsidP="000B536A">
            <w:pPr>
              <w:pStyle w:val="ListParagraph"/>
              <w:shd w:val="clear" w:color="auto" w:fill="FFFFFF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FB65102" w14:textId="77777777" w:rsidR="00DF4792" w:rsidRPr="00DF4792" w:rsidRDefault="00DF4792" w:rsidP="000321E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F4792">
              <w:rPr>
                <w:rFonts w:ascii="Arial" w:hAnsi="Arial" w:cs="Arial"/>
                <w:sz w:val="20"/>
                <w:szCs w:val="20"/>
              </w:rPr>
              <w:t xml:space="preserve">Throw it into the general waste </w:t>
            </w:r>
            <w:proofErr w:type="gramStart"/>
            <w:r w:rsidRPr="00DF4792">
              <w:rPr>
                <w:rFonts w:ascii="Arial" w:hAnsi="Arial" w:cs="Arial"/>
                <w:sz w:val="20"/>
                <w:szCs w:val="20"/>
              </w:rPr>
              <w:t>container</w:t>
            </w:r>
            <w:proofErr w:type="gramEnd"/>
          </w:p>
          <w:p w14:paraId="7189C11B" w14:textId="77777777" w:rsidR="0015581B" w:rsidRPr="0088508E" w:rsidRDefault="006D4757" w:rsidP="006D475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6D475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Advise a staff member trained in sharps management who can pick up the syringe safely, and discard it in a </w:t>
            </w:r>
            <w:proofErr w:type="gramStart"/>
            <w:r w:rsidRPr="006D475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sharps</w:t>
            </w:r>
            <w:proofErr w:type="gramEnd"/>
            <w:r w:rsidRPr="006D475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container </w:t>
            </w:r>
            <w:r w:rsidR="00DF4792" w:rsidRPr="006D475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04EA4A6" w14:textId="46970F41" w:rsidR="0088508E" w:rsidRPr="0088508E" w:rsidRDefault="0088508E" w:rsidP="0046662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45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88508E">
              <w:rPr>
                <w:rFonts w:ascii="Arial" w:hAnsi="Arial" w:cs="Arial"/>
                <w:bCs/>
                <w:sz w:val="20"/>
                <w:szCs w:val="20"/>
              </w:rPr>
              <w:t>Leave it</w:t>
            </w:r>
            <w:r w:rsidR="00466622">
              <w:rPr>
                <w:rFonts w:ascii="Arial" w:hAnsi="Arial" w:cs="Arial"/>
                <w:bCs/>
                <w:sz w:val="20"/>
                <w:szCs w:val="20"/>
              </w:rPr>
              <w:t xml:space="preserve"> where it is and do nothing</w:t>
            </w:r>
          </w:p>
        </w:tc>
      </w:tr>
    </w:tbl>
    <w:p w14:paraId="2B5DC5F2" w14:textId="77777777" w:rsidR="008378D7" w:rsidRPr="00BB706E" w:rsidRDefault="008378D7" w:rsidP="00BB706E">
      <w:pPr>
        <w:rPr>
          <w:sz w:val="20"/>
          <w:szCs w:val="20"/>
          <w:lang w:val="en-GB"/>
        </w:rPr>
      </w:pPr>
    </w:p>
    <w:sectPr w:rsidR="008378D7" w:rsidRPr="00BB706E" w:rsidSect="00CC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38" w:right="1440" w:bottom="160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A08A" w14:textId="77777777" w:rsidR="00A858DF" w:rsidRDefault="00A858DF" w:rsidP="002F17B9">
      <w:r>
        <w:separator/>
      </w:r>
    </w:p>
  </w:endnote>
  <w:endnote w:type="continuationSeparator" w:id="0">
    <w:p w14:paraId="1012BA91" w14:textId="77777777" w:rsidR="00A858DF" w:rsidRDefault="00A858DF" w:rsidP="002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auto"/>
    <w:pitch w:val="variable"/>
    <w:sig w:usb0="00000000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49D" w14:textId="77777777" w:rsidR="00242E7E" w:rsidRDefault="00242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8B5A" w14:textId="1E954463" w:rsidR="00CC02BB" w:rsidRDefault="00CC02BB" w:rsidP="00CC02BB">
    <w:pPr>
      <w:pStyle w:val="Footer"/>
      <w:tabs>
        <w:tab w:val="clear" w:pos="9026"/>
        <w:tab w:val="right" w:pos="9639"/>
      </w:tabs>
    </w:pPr>
    <w:r w:rsidRPr="00B36AE8">
      <w:t>Infection Prevention and Control Week Quiz questions and answers</w:t>
    </w:r>
    <w:r w:rsidRPr="00D84622">
      <w:tab/>
    </w:r>
    <w:r w:rsidRPr="00D84622">
      <w:fldChar w:fldCharType="begin"/>
    </w:r>
    <w:r w:rsidRPr="00D84622">
      <w:instrText xml:space="preserve"> PAGE   \* MERGEFORMAT </w:instrText>
    </w:r>
    <w:r w:rsidRPr="00D84622">
      <w:fldChar w:fldCharType="separate"/>
    </w:r>
    <w:r>
      <w:t>3</w:t>
    </w:r>
    <w:r w:rsidRPr="00D84622">
      <w:fldChar w:fldCharType="end"/>
    </w:r>
  </w:p>
  <w:p w14:paraId="1EECA97D" w14:textId="0C868ECB" w:rsidR="007B07DE" w:rsidRPr="00CC02BB" w:rsidRDefault="007B07DE" w:rsidP="00CC0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871" w14:textId="77777777" w:rsidR="00242E7E" w:rsidRDefault="0024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2ABA" w14:textId="77777777" w:rsidR="00A858DF" w:rsidRDefault="00A858DF" w:rsidP="002F17B9">
      <w:r>
        <w:separator/>
      </w:r>
    </w:p>
  </w:footnote>
  <w:footnote w:type="continuationSeparator" w:id="0">
    <w:p w14:paraId="6F30D7A8" w14:textId="77777777" w:rsidR="00A858DF" w:rsidRDefault="00A858DF" w:rsidP="002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9314" w14:textId="77777777" w:rsidR="00242E7E" w:rsidRDefault="00242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9742" w14:textId="54F734AF" w:rsidR="001130E6" w:rsidRDefault="00FA22F3" w:rsidP="00FA22F3">
    <w:pPr>
      <w:rPr>
        <w:rFonts w:ascii="Arial" w:hAnsi="Arial" w:cs="Arial"/>
        <w:b/>
        <w:sz w:val="44"/>
        <w:szCs w:val="44"/>
        <w:lang w:val="en-GB"/>
      </w:rPr>
    </w:pPr>
    <w:r w:rsidRPr="00DF4792">
      <w:rPr>
        <w:rFonts w:ascii="Arial" w:hAnsi="Arial" w:cs="Arial"/>
        <w:b/>
        <w:noProof/>
        <w:sz w:val="44"/>
        <w:szCs w:val="44"/>
        <w:lang w:eastAsia="en-AU"/>
      </w:rPr>
      <w:drawing>
        <wp:anchor distT="0" distB="0" distL="114300" distR="114300" simplePos="0" relativeHeight="251659776" behindDoc="0" locked="0" layoutInCell="1" allowOverlap="1" wp14:anchorId="4DD4F1FC" wp14:editId="6524A981">
          <wp:simplePos x="0" y="0"/>
          <wp:positionH relativeFrom="column">
            <wp:posOffset>5776678</wp:posOffset>
          </wp:positionH>
          <wp:positionV relativeFrom="paragraph">
            <wp:posOffset>-100054</wp:posOffset>
          </wp:positionV>
          <wp:extent cx="748665" cy="658495"/>
          <wp:effectExtent l="0" t="0" r="0" b="8255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66824B7" wp14:editId="79114129">
          <wp:extent cx="4055165" cy="546735"/>
          <wp:effectExtent l="0" t="0" r="2540" b="5715"/>
          <wp:docPr id="139" name="Picture 139" descr="Australian Commission on Safety and Quality in Health Care and the National Safety and Quality Health Service Standard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and the National Safety and Quality Health Service Standards logos"/>
                  <pic:cNvPicPr/>
                </pic:nvPicPr>
                <pic:blipFill rotWithShape="1">
                  <a:blip r:embed="rId2"/>
                  <a:srcRect r="33968"/>
                  <a:stretch/>
                </pic:blipFill>
                <pic:spPr bwMode="auto">
                  <a:xfrm>
                    <a:off x="0" y="0"/>
                    <a:ext cx="4080020" cy="550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6182A" w14:textId="12A6520E" w:rsidR="00FA22F3" w:rsidRPr="00CC02BB" w:rsidRDefault="00A639FF" w:rsidP="00A639FF">
    <w:pPr>
      <w:jc w:val="center"/>
      <w:rPr>
        <w:rFonts w:ascii="Arial" w:hAnsi="Arial" w:cs="Arial"/>
        <w:b/>
        <w:color w:val="005370"/>
        <w:sz w:val="44"/>
        <w:szCs w:val="44"/>
        <w:lang w:val="en-GB"/>
      </w:rPr>
    </w:pPr>
    <w:r w:rsidRPr="00CC02BB">
      <w:rPr>
        <w:rFonts w:ascii="Arial" w:hAnsi="Arial" w:cs="Arial"/>
        <w:b/>
        <w:color w:val="005370"/>
        <w:sz w:val="44"/>
        <w:szCs w:val="44"/>
        <w:lang w:val="en-GB"/>
      </w:rPr>
      <w:t>I</w:t>
    </w:r>
    <w:r w:rsidR="00FA22F3" w:rsidRPr="00CC02BB">
      <w:rPr>
        <w:rFonts w:ascii="Arial" w:hAnsi="Arial" w:cs="Arial"/>
        <w:b/>
        <w:color w:val="005370"/>
        <w:sz w:val="44"/>
        <w:szCs w:val="44"/>
        <w:lang w:val="en-GB"/>
      </w:rPr>
      <w:t xml:space="preserve">nfection </w:t>
    </w:r>
    <w:r w:rsidRPr="00CC02BB">
      <w:rPr>
        <w:rFonts w:ascii="Arial" w:hAnsi="Arial" w:cs="Arial"/>
        <w:b/>
        <w:color w:val="005370"/>
        <w:sz w:val="44"/>
        <w:szCs w:val="44"/>
        <w:lang w:val="en-GB"/>
      </w:rPr>
      <w:t>P</w:t>
    </w:r>
    <w:r w:rsidR="00FA22F3" w:rsidRPr="00CC02BB">
      <w:rPr>
        <w:rFonts w:ascii="Arial" w:hAnsi="Arial" w:cs="Arial"/>
        <w:b/>
        <w:color w:val="005370"/>
        <w:sz w:val="44"/>
        <w:szCs w:val="44"/>
        <w:lang w:val="en-GB"/>
      </w:rPr>
      <w:t xml:space="preserve">revention and </w:t>
    </w:r>
    <w:r w:rsidRPr="00CC02BB">
      <w:rPr>
        <w:rFonts w:ascii="Arial" w:hAnsi="Arial" w:cs="Arial"/>
        <w:b/>
        <w:color w:val="005370"/>
        <w:sz w:val="44"/>
        <w:szCs w:val="44"/>
        <w:lang w:val="en-GB"/>
      </w:rPr>
      <w:t>C</w:t>
    </w:r>
    <w:r w:rsidR="00FA22F3" w:rsidRPr="00CC02BB">
      <w:rPr>
        <w:rFonts w:ascii="Arial" w:hAnsi="Arial" w:cs="Arial"/>
        <w:b/>
        <w:color w:val="005370"/>
        <w:sz w:val="44"/>
        <w:szCs w:val="44"/>
        <w:lang w:val="en-GB"/>
      </w:rPr>
      <w:t>ontrol</w:t>
    </w:r>
    <w:r w:rsidRPr="00CC02BB">
      <w:rPr>
        <w:rFonts w:ascii="Arial" w:hAnsi="Arial" w:cs="Arial"/>
        <w:b/>
        <w:color w:val="005370"/>
        <w:sz w:val="44"/>
        <w:szCs w:val="44"/>
        <w:lang w:val="en-GB"/>
      </w:rPr>
      <w:t xml:space="preserve"> </w:t>
    </w:r>
    <w:r w:rsidR="00FA22F3" w:rsidRPr="00CC02BB">
      <w:rPr>
        <w:rFonts w:ascii="Arial" w:hAnsi="Arial" w:cs="Arial"/>
        <w:b/>
        <w:color w:val="005370"/>
        <w:sz w:val="44"/>
        <w:szCs w:val="44"/>
        <w:lang w:val="en-GB"/>
      </w:rPr>
      <w:t>W</w:t>
    </w:r>
    <w:r w:rsidRPr="00CC02BB">
      <w:rPr>
        <w:rFonts w:ascii="Arial" w:hAnsi="Arial" w:cs="Arial"/>
        <w:b/>
        <w:color w:val="005370"/>
        <w:sz w:val="44"/>
        <w:szCs w:val="44"/>
        <w:lang w:val="en-GB"/>
      </w:rPr>
      <w:t>eek</w:t>
    </w:r>
  </w:p>
  <w:p w14:paraId="268BADA6" w14:textId="6E7F1D2C" w:rsidR="001130E6" w:rsidRPr="00CC02BB" w:rsidRDefault="00FA22F3" w:rsidP="00A639FF">
    <w:pPr>
      <w:jc w:val="center"/>
      <w:rPr>
        <w:rFonts w:ascii="Arial" w:hAnsi="Arial" w:cs="Arial"/>
        <w:b/>
        <w:color w:val="005370"/>
        <w:sz w:val="44"/>
        <w:szCs w:val="44"/>
        <w:vertAlign w:val="superscript"/>
        <w:lang w:val="en-GB"/>
      </w:rPr>
    </w:pPr>
    <w:r w:rsidRPr="00CC02BB">
      <w:rPr>
        <w:rFonts w:ascii="Arial" w:hAnsi="Arial" w:cs="Arial"/>
        <w:b/>
        <w:color w:val="005370"/>
        <w:sz w:val="44"/>
        <w:szCs w:val="44"/>
        <w:lang w:val="en-GB"/>
      </w:rPr>
      <w:t>Qu</w:t>
    </w:r>
    <w:r w:rsidR="00A639FF" w:rsidRPr="00CC02BB">
      <w:rPr>
        <w:rFonts w:ascii="Arial" w:hAnsi="Arial" w:cs="Arial"/>
        <w:b/>
        <w:color w:val="005370"/>
        <w:sz w:val="44"/>
        <w:szCs w:val="44"/>
        <w:lang w:val="en-GB"/>
      </w:rPr>
      <w:t>iz questions and answers</w:t>
    </w:r>
    <w:r w:rsidR="000B536A" w:rsidRPr="00CC02BB">
      <w:rPr>
        <w:rFonts w:ascii="Arial" w:hAnsi="Arial" w:cs="Arial"/>
        <w:b/>
        <w:color w:val="005370"/>
        <w:sz w:val="44"/>
        <w:szCs w:val="44"/>
        <w:vertAlign w:val="superscript"/>
        <w:lang w:val="en-GB"/>
      </w:rPr>
      <w:t>*</w:t>
    </w:r>
  </w:p>
  <w:p w14:paraId="579177A5" w14:textId="77777777" w:rsidR="00DF4792" w:rsidRDefault="00DF4792" w:rsidP="00DF4792">
    <w:pPr>
      <w:jc w:val="center"/>
      <w:rPr>
        <w:rFonts w:ascii="Arial" w:hAnsi="Arial" w:cs="Arial"/>
        <w:b/>
        <w:sz w:val="20"/>
        <w:szCs w:val="20"/>
      </w:rPr>
    </w:pPr>
  </w:p>
  <w:p w14:paraId="7B6C980C" w14:textId="4CCA818D" w:rsidR="00670E2E" w:rsidRDefault="00DF4792" w:rsidP="00DF4792">
    <w:pPr>
      <w:jc w:val="center"/>
      <w:rPr>
        <w:rFonts w:ascii="Arial" w:hAnsi="Arial" w:cs="Arial"/>
        <w:b/>
        <w:color w:val="1178A0"/>
        <w:sz w:val="22"/>
        <w:szCs w:val="22"/>
      </w:rPr>
    </w:pPr>
    <w:r w:rsidRPr="00CC02BB">
      <w:rPr>
        <w:rFonts w:ascii="Arial" w:hAnsi="Arial" w:cs="Arial"/>
        <w:b/>
        <w:color w:val="1178A0"/>
        <w:sz w:val="22"/>
        <w:szCs w:val="22"/>
      </w:rPr>
      <w:t>(</w:t>
    </w:r>
    <w:r w:rsidR="000B536A" w:rsidRPr="00CC02BB">
      <w:rPr>
        <w:rFonts w:ascii="Arial" w:hAnsi="Arial" w:cs="Arial"/>
        <w:b/>
        <w:color w:val="1178A0"/>
        <w:sz w:val="22"/>
        <w:szCs w:val="22"/>
        <w:vertAlign w:val="superscript"/>
      </w:rPr>
      <w:t xml:space="preserve">* </w:t>
    </w:r>
    <w:r w:rsidR="000B536A" w:rsidRPr="00CC02BB">
      <w:rPr>
        <w:rFonts w:ascii="Arial" w:hAnsi="Arial" w:cs="Arial"/>
        <w:b/>
        <w:color w:val="1178A0"/>
        <w:sz w:val="22"/>
        <w:szCs w:val="22"/>
      </w:rPr>
      <w:t>The c</w:t>
    </w:r>
    <w:r w:rsidRPr="00CC02BB">
      <w:rPr>
        <w:rFonts w:ascii="Arial" w:hAnsi="Arial" w:cs="Arial"/>
        <w:b/>
        <w:color w:val="1178A0"/>
        <w:sz w:val="22"/>
        <w:szCs w:val="22"/>
      </w:rPr>
      <w:t>orrect answers are in bold</w:t>
    </w:r>
    <w:r w:rsidR="000B536A" w:rsidRPr="00CC02BB">
      <w:rPr>
        <w:rFonts w:ascii="Arial" w:hAnsi="Arial" w:cs="Arial"/>
        <w:b/>
        <w:color w:val="1178A0"/>
        <w:sz w:val="22"/>
        <w:szCs w:val="22"/>
      </w:rPr>
      <w:t xml:space="preserve"> – there may be more than one correct answer</w:t>
    </w:r>
    <w:r w:rsidRPr="00CC02BB">
      <w:rPr>
        <w:rFonts w:ascii="Arial" w:hAnsi="Arial" w:cs="Arial"/>
        <w:b/>
        <w:color w:val="1178A0"/>
        <w:sz w:val="22"/>
        <w:szCs w:val="22"/>
      </w:rPr>
      <w:t>)</w:t>
    </w:r>
  </w:p>
  <w:p w14:paraId="0FD8E674" w14:textId="77777777" w:rsidR="00CC02BB" w:rsidRPr="00CC02BB" w:rsidRDefault="00CC02BB" w:rsidP="00DF4792">
    <w:pPr>
      <w:jc w:val="center"/>
      <w:rPr>
        <w:rFonts w:ascii="Arial" w:hAnsi="Arial" w:cs="Arial"/>
        <w:b/>
        <w:color w:val="1178A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9434" w14:textId="77777777" w:rsidR="00242E7E" w:rsidRDefault="00242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0E4"/>
    <w:multiLevelType w:val="hybridMultilevel"/>
    <w:tmpl w:val="CCE88354"/>
    <w:lvl w:ilvl="0" w:tplc="994C9A2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D167F"/>
    <w:multiLevelType w:val="hybridMultilevel"/>
    <w:tmpl w:val="B6AA2C5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D9EFEE2">
      <w:start w:val="1"/>
      <w:numFmt w:val="lowerLetter"/>
      <w:lvlText w:val="%2."/>
      <w:lvlJc w:val="left"/>
      <w:pPr>
        <w:ind w:left="1222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B4C59"/>
    <w:multiLevelType w:val="hybridMultilevel"/>
    <w:tmpl w:val="803044DA"/>
    <w:lvl w:ilvl="0" w:tplc="BD32C12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EBB"/>
    <w:multiLevelType w:val="hybridMultilevel"/>
    <w:tmpl w:val="8A20879A"/>
    <w:lvl w:ilvl="0" w:tplc="87D680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2D4"/>
    <w:multiLevelType w:val="hybridMultilevel"/>
    <w:tmpl w:val="9DDEC79E"/>
    <w:lvl w:ilvl="0" w:tplc="725E022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5723"/>
    <w:multiLevelType w:val="hybridMultilevel"/>
    <w:tmpl w:val="572C9C74"/>
    <w:lvl w:ilvl="0" w:tplc="A7D085C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E49C6"/>
    <w:multiLevelType w:val="hybridMultilevel"/>
    <w:tmpl w:val="7C486026"/>
    <w:lvl w:ilvl="0" w:tplc="F782D062">
      <w:start w:val="1"/>
      <w:numFmt w:val="lowerLetter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4D274D"/>
    <w:multiLevelType w:val="hybridMultilevel"/>
    <w:tmpl w:val="8DE2A812"/>
    <w:lvl w:ilvl="0" w:tplc="6734D6F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760C7"/>
    <w:multiLevelType w:val="hybridMultilevel"/>
    <w:tmpl w:val="1E70FD3A"/>
    <w:lvl w:ilvl="0" w:tplc="6204C334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7A0352B"/>
    <w:multiLevelType w:val="hybridMultilevel"/>
    <w:tmpl w:val="09045E14"/>
    <w:lvl w:ilvl="0" w:tplc="BCE8A29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BD9EFEE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3503">
    <w:abstractNumId w:val="1"/>
  </w:num>
  <w:num w:numId="2" w16cid:durableId="1617247609">
    <w:abstractNumId w:val="9"/>
  </w:num>
  <w:num w:numId="3" w16cid:durableId="1363482663">
    <w:abstractNumId w:val="0"/>
  </w:num>
  <w:num w:numId="4" w16cid:durableId="344289084">
    <w:abstractNumId w:val="5"/>
  </w:num>
  <w:num w:numId="5" w16cid:durableId="1947424519">
    <w:abstractNumId w:val="8"/>
  </w:num>
  <w:num w:numId="6" w16cid:durableId="368647910">
    <w:abstractNumId w:val="4"/>
  </w:num>
  <w:num w:numId="7" w16cid:durableId="883443461">
    <w:abstractNumId w:val="3"/>
  </w:num>
  <w:num w:numId="8" w16cid:durableId="20934350">
    <w:abstractNumId w:val="7"/>
  </w:num>
  <w:num w:numId="9" w16cid:durableId="1873304385">
    <w:abstractNumId w:val="2"/>
  </w:num>
  <w:num w:numId="10" w16cid:durableId="11837686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C"/>
    <w:rsid w:val="00001624"/>
    <w:rsid w:val="00012594"/>
    <w:rsid w:val="000321EF"/>
    <w:rsid w:val="00036DEF"/>
    <w:rsid w:val="000811EB"/>
    <w:rsid w:val="00082984"/>
    <w:rsid w:val="00090CFE"/>
    <w:rsid w:val="00090FE5"/>
    <w:rsid w:val="000A17D2"/>
    <w:rsid w:val="000B536A"/>
    <w:rsid w:val="00103CAF"/>
    <w:rsid w:val="00113090"/>
    <w:rsid w:val="001130E6"/>
    <w:rsid w:val="00117CCA"/>
    <w:rsid w:val="00117ED8"/>
    <w:rsid w:val="00122CF5"/>
    <w:rsid w:val="001324E3"/>
    <w:rsid w:val="00150433"/>
    <w:rsid w:val="0015581B"/>
    <w:rsid w:val="0016322E"/>
    <w:rsid w:val="001964DD"/>
    <w:rsid w:val="001A761F"/>
    <w:rsid w:val="001A7C83"/>
    <w:rsid w:val="001D7BF1"/>
    <w:rsid w:val="00200865"/>
    <w:rsid w:val="00242E7E"/>
    <w:rsid w:val="00245B4D"/>
    <w:rsid w:val="002554CF"/>
    <w:rsid w:val="00267BE0"/>
    <w:rsid w:val="00285F4D"/>
    <w:rsid w:val="002C47D3"/>
    <w:rsid w:val="002C5400"/>
    <w:rsid w:val="002D546E"/>
    <w:rsid w:val="002E2561"/>
    <w:rsid w:val="002F17B9"/>
    <w:rsid w:val="00341B84"/>
    <w:rsid w:val="0035064D"/>
    <w:rsid w:val="00355F97"/>
    <w:rsid w:val="00371935"/>
    <w:rsid w:val="0037324F"/>
    <w:rsid w:val="00373C45"/>
    <w:rsid w:val="00381FF5"/>
    <w:rsid w:val="00383D83"/>
    <w:rsid w:val="003954C6"/>
    <w:rsid w:val="003A434B"/>
    <w:rsid w:val="003A567E"/>
    <w:rsid w:val="003B458C"/>
    <w:rsid w:val="003C5E25"/>
    <w:rsid w:val="003D1777"/>
    <w:rsid w:val="003D6FE8"/>
    <w:rsid w:val="003F351E"/>
    <w:rsid w:val="00402AF1"/>
    <w:rsid w:val="00421372"/>
    <w:rsid w:val="00466622"/>
    <w:rsid w:val="0048699D"/>
    <w:rsid w:val="00494B5C"/>
    <w:rsid w:val="00496EE2"/>
    <w:rsid w:val="004B2B07"/>
    <w:rsid w:val="004B7624"/>
    <w:rsid w:val="004E1D71"/>
    <w:rsid w:val="004F054A"/>
    <w:rsid w:val="004F3D57"/>
    <w:rsid w:val="005148D2"/>
    <w:rsid w:val="00535D7A"/>
    <w:rsid w:val="005540ED"/>
    <w:rsid w:val="00554FBA"/>
    <w:rsid w:val="00570E1B"/>
    <w:rsid w:val="00585464"/>
    <w:rsid w:val="005879FF"/>
    <w:rsid w:val="005A7A59"/>
    <w:rsid w:val="005C7EF6"/>
    <w:rsid w:val="005D4884"/>
    <w:rsid w:val="00600AE1"/>
    <w:rsid w:val="00604057"/>
    <w:rsid w:val="00611987"/>
    <w:rsid w:val="00660806"/>
    <w:rsid w:val="00660DA7"/>
    <w:rsid w:val="006617B7"/>
    <w:rsid w:val="00670E2E"/>
    <w:rsid w:val="00672CDC"/>
    <w:rsid w:val="00673641"/>
    <w:rsid w:val="0068258A"/>
    <w:rsid w:val="006C236D"/>
    <w:rsid w:val="006D4757"/>
    <w:rsid w:val="006E01EA"/>
    <w:rsid w:val="006F1AFF"/>
    <w:rsid w:val="00707A3E"/>
    <w:rsid w:val="00715C56"/>
    <w:rsid w:val="00722EB2"/>
    <w:rsid w:val="00731E17"/>
    <w:rsid w:val="0075284A"/>
    <w:rsid w:val="00753E0B"/>
    <w:rsid w:val="00773971"/>
    <w:rsid w:val="00783B29"/>
    <w:rsid w:val="007840F1"/>
    <w:rsid w:val="00794803"/>
    <w:rsid w:val="007A23B3"/>
    <w:rsid w:val="007A3C5B"/>
    <w:rsid w:val="007B07DE"/>
    <w:rsid w:val="007C115F"/>
    <w:rsid w:val="007D0E77"/>
    <w:rsid w:val="007D5288"/>
    <w:rsid w:val="007E2F14"/>
    <w:rsid w:val="00814729"/>
    <w:rsid w:val="0082032B"/>
    <w:rsid w:val="008325DA"/>
    <w:rsid w:val="008378D7"/>
    <w:rsid w:val="00841C17"/>
    <w:rsid w:val="0084255E"/>
    <w:rsid w:val="0088508E"/>
    <w:rsid w:val="00886E0C"/>
    <w:rsid w:val="008965A4"/>
    <w:rsid w:val="008A7B53"/>
    <w:rsid w:val="008D0451"/>
    <w:rsid w:val="008E69F7"/>
    <w:rsid w:val="008F2214"/>
    <w:rsid w:val="008F3911"/>
    <w:rsid w:val="008F6C31"/>
    <w:rsid w:val="008F7AEB"/>
    <w:rsid w:val="009070E9"/>
    <w:rsid w:val="00917DE5"/>
    <w:rsid w:val="009422B8"/>
    <w:rsid w:val="00947817"/>
    <w:rsid w:val="0095000E"/>
    <w:rsid w:val="00960C99"/>
    <w:rsid w:val="009618FA"/>
    <w:rsid w:val="009869E8"/>
    <w:rsid w:val="009915D0"/>
    <w:rsid w:val="009A1475"/>
    <w:rsid w:val="009C4034"/>
    <w:rsid w:val="009D7F5F"/>
    <w:rsid w:val="009F347C"/>
    <w:rsid w:val="00A01FCA"/>
    <w:rsid w:val="00A20627"/>
    <w:rsid w:val="00A3645B"/>
    <w:rsid w:val="00A449F1"/>
    <w:rsid w:val="00A468C4"/>
    <w:rsid w:val="00A639FF"/>
    <w:rsid w:val="00A73952"/>
    <w:rsid w:val="00A858DF"/>
    <w:rsid w:val="00A94343"/>
    <w:rsid w:val="00AF3FA6"/>
    <w:rsid w:val="00B44CE3"/>
    <w:rsid w:val="00B516D4"/>
    <w:rsid w:val="00B55B58"/>
    <w:rsid w:val="00B643C3"/>
    <w:rsid w:val="00B74B78"/>
    <w:rsid w:val="00B85803"/>
    <w:rsid w:val="00B94591"/>
    <w:rsid w:val="00BA0DA3"/>
    <w:rsid w:val="00BB2553"/>
    <w:rsid w:val="00BB706E"/>
    <w:rsid w:val="00BD3FA9"/>
    <w:rsid w:val="00C15415"/>
    <w:rsid w:val="00C178DA"/>
    <w:rsid w:val="00C4337D"/>
    <w:rsid w:val="00C43A8B"/>
    <w:rsid w:val="00C86B45"/>
    <w:rsid w:val="00CA12DF"/>
    <w:rsid w:val="00CA19EB"/>
    <w:rsid w:val="00CC02BB"/>
    <w:rsid w:val="00CC2B52"/>
    <w:rsid w:val="00D126F7"/>
    <w:rsid w:val="00D40386"/>
    <w:rsid w:val="00D6345C"/>
    <w:rsid w:val="00D82EC9"/>
    <w:rsid w:val="00D85F32"/>
    <w:rsid w:val="00D87850"/>
    <w:rsid w:val="00DA6726"/>
    <w:rsid w:val="00DD3082"/>
    <w:rsid w:val="00DF4792"/>
    <w:rsid w:val="00DF5015"/>
    <w:rsid w:val="00DF749C"/>
    <w:rsid w:val="00E04C2A"/>
    <w:rsid w:val="00E22BDE"/>
    <w:rsid w:val="00E42565"/>
    <w:rsid w:val="00E52E8E"/>
    <w:rsid w:val="00E8531E"/>
    <w:rsid w:val="00E9479D"/>
    <w:rsid w:val="00E97953"/>
    <w:rsid w:val="00EC3D43"/>
    <w:rsid w:val="00ED6E75"/>
    <w:rsid w:val="00F1537C"/>
    <w:rsid w:val="00F4760C"/>
    <w:rsid w:val="00F53B7F"/>
    <w:rsid w:val="00F80C52"/>
    <w:rsid w:val="00FA22F3"/>
    <w:rsid w:val="00FA2861"/>
    <w:rsid w:val="00FB208B"/>
    <w:rsid w:val="00FB4DF6"/>
    <w:rsid w:val="00FC60D6"/>
    <w:rsid w:val="00FC74AB"/>
    <w:rsid w:val="00FC7C96"/>
    <w:rsid w:val="00FD04D0"/>
    <w:rsid w:val="00FE4CA8"/>
    <w:rsid w:val="00FE78B5"/>
    <w:rsid w:val="00FF0F48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0A34A"/>
  <w15:docId w15:val="{DD7710E3-5375-4692-B320-62407FD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627"/>
    <w:pPr>
      <w:keepNext/>
      <w:keepLines/>
      <w:spacing w:before="120" w:after="120"/>
      <w:outlineLvl w:val="0"/>
    </w:pPr>
    <w:rPr>
      <w:rFonts w:ascii="Arial" w:eastAsia="MS Gothic" w:hAnsi="Arial"/>
      <w:b/>
      <w:bCs/>
      <w:color w:val="00B1B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B52"/>
    <w:pPr>
      <w:keepNext/>
      <w:keepLines/>
      <w:spacing w:before="120" w:after="120"/>
      <w:outlineLvl w:val="1"/>
    </w:pPr>
    <w:rPr>
      <w:rFonts w:ascii="Arial" w:eastAsia="MS Gothic" w:hAnsi="Arial"/>
      <w:b/>
      <w:bCs/>
      <w:color w:val="00B1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2">
    <w:name w:val="01_H2"/>
    <w:basedOn w:val="Normal"/>
    <w:uiPriority w:val="99"/>
    <w:rsid w:val="00886E0C"/>
    <w:pPr>
      <w:widowControl w:val="0"/>
      <w:autoSpaceDE w:val="0"/>
      <w:autoSpaceDN w:val="0"/>
      <w:adjustRightInd w:val="0"/>
      <w:spacing w:before="170" w:after="170" w:line="400" w:lineRule="atLeast"/>
      <w:textAlignment w:val="center"/>
    </w:pPr>
    <w:rPr>
      <w:rFonts w:ascii="Arial-BoldMT" w:hAnsi="Arial-BoldMT" w:cs="Arial-BoldMT"/>
      <w:b/>
      <w:bCs/>
      <w:color w:val="21FF9E"/>
      <w:sz w:val="34"/>
      <w:szCs w:val="34"/>
      <w:lang w:val="en-GB"/>
    </w:rPr>
  </w:style>
  <w:style w:type="character" w:customStyle="1" w:styleId="Italics">
    <w:name w:val="Italics"/>
    <w:uiPriority w:val="99"/>
    <w:rsid w:val="00886E0C"/>
    <w:rPr>
      <w:rFonts w:ascii="Arial-ItalicMT" w:hAnsi="Arial-ItalicMT" w:cs="Arial-ItalicMT"/>
      <w:i/>
      <w:iCs/>
    </w:rPr>
  </w:style>
  <w:style w:type="paragraph" w:styleId="Footer">
    <w:name w:val="footer"/>
    <w:basedOn w:val="Normal"/>
    <w:link w:val="FooterChar"/>
    <w:unhideWhenUsed/>
    <w:rsid w:val="002F1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17B9"/>
  </w:style>
  <w:style w:type="character" w:customStyle="1" w:styleId="Heading1Char">
    <w:name w:val="Heading 1 Char"/>
    <w:link w:val="Heading1"/>
    <w:uiPriority w:val="9"/>
    <w:rsid w:val="00A20627"/>
    <w:rPr>
      <w:rFonts w:ascii="Arial" w:eastAsia="MS Gothic" w:hAnsi="Arial"/>
      <w:b/>
      <w:bCs/>
      <w:color w:val="00B1B0"/>
      <w:sz w:val="48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CC2B52"/>
    <w:rPr>
      <w:rFonts w:ascii="Arial" w:eastAsia="MS Gothic" w:hAnsi="Arial" w:cs="Times New Roman"/>
      <w:b/>
      <w:bCs/>
      <w:color w:val="00B1B0"/>
      <w:sz w:val="32"/>
      <w:szCs w:val="26"/>
    </w:rPr>
  </w:style>
  <w:style w:type="paragraph" w:styleId="NoSpacing">
    <w:name w:val="No Spacing"/>
    <w:uiPriority w:val="1"/>
    <w:qFormat/>
    <w:rsid w:val="00886E0C"/>
    <w:rPr>
      <w:sz w:val="24"/>
      <w:szCs w:val="24"/>
      <w:lang w:val="en-AU"/>
    </w:rPr>
  </w:style>
  <w:style w:type="paragraph" w:customStyle="1" w:styleId="TexboxBody">
    <w:name w:val="Tex box Body"/>
    <w:basedOn w:val="Normal"/>
    <w:qFormat/>
    <w:rsid w:val="00886E0C"/>
    <w:rPr>
      <w:rFonts w:ascii="Arial" w:hAnsi="Arial"/>
      <w:sz w:val="20"/>
    </w:rPr>
  </w:style>
  <w:style w:type="paragraph" w:customStyle="1" w:styleId="Texboxlist">
    <w:name w:val="Tex box list"/>
    <w:basedOn w:val="TexboxBody"/>
    <w:qFormat/>
    <w:rsid w:val="00886E0C"/>
    <w:pPr>
      <w:spacing w:before="120" w:after="120"/>
    </w:pPr>
  </w:style>
  <w:style w:type="paragraph" w:customStyle="1" w:styleId="02Body">
    <w:name w:val="02_Body"/>
    <w:basedOn w:val="Normal"/>
    <w:uiPriority w:val="99"/>
    <w:rsid w:val="00886E0C"/>
    <w:pPr>
      <w:widowControl w:val="0"/>
      <w:suppressAutoHyphens/>
      <w:autoSpaceDE w:val="0"/>
      <w:autoSpaceDN w:val="0"/>
      <w:adjustRightInd w:val="0"/>
      <w:spacing w:after="170" w:line="27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0C"/>
  </w:style>
  <w:style w:type="paragraph" w:styleId="ListParagraph">
    <w:name w:val="List Paragraph"/>
    <w:basedOn w:val="Normal"/>
    <w:uiPriority w:val="34"/>
    <w:qFormat/>
    <w:rsid w:val="00A73952"/>
    <w:pPr>
      <w:ind w:left="720"/>
      <w:contextualSpacing/>
    </w:pPr>
    <w:rPr>
      <w:rFonts w:ascii="Times New Roman" w:eastAsia="Times New Roman" w:hAnsi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4E3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4E3"/>
    <w:rPr>
      <w:rFonts w:ascii="Times New Roman" w:eastAsia="Times New Roman" w:hAnsi="Times New Roman"/>
      <w:b/>
      <w:bCs/>
      <w:i/>
      <w:iCs/>
      <w:color w:val="5B9BD5" w:themeColor="accent1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1324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A8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1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7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77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D903-2319-4D7F-B420-EC7B45D0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Doukas</dc:creator>
  <cp:lastModifiedBy>GLADING, Jodi</cp:lastModifiedBy>
  <cp:revision>2</cp:revision>
  <cp:lastPrinted>2017-10-30T02:35:00Z</cp:lastPrinted>
  <dcterms:created xsi:type="dcterms:W3CDTF">2023-09-25T21:43:00Z</dcterms:created>
  <dcterms:modified xsi:type="dcterms:W3CDTF">2023-09-25T21:43:00Z</dcterms:modified>
</cp:coreProperties>
</file>