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4F248" w14:textId="1604137F" w:rsidR="00B160EF" w:rsidRPr="00DD7416" w:rsidRDefault="00824B99" w:rsidP="005125D9">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3A25B397">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17C67F06"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w:t>
      </w:r>
      <w:r w:rsidR="00CB6455">
        <w:rPr>
          <w:rFonts w:ascii="Garamond" w:hAnsi="Garamond"/>
          <w:color w:val="000000" w:themeColor="text1"/>
          <w:lang w:val="en-AU"/>
        </w:rPr>
        <w:t>4</w:t>
      </w:r>
      <w:r w:rsidR="00132FB2">
        <w:rPr>
          <w:rFonts w:ascii="Garamond" w:hAnsi="Garamond"/>
          <w:color w:val="000000" w:themeColor="text1"/>
          <w:lang w:val="en-AU"/>
        </w:rPr>
        <w:t>6</w:t>
      </w:r>
    </w:p>
    <w:p w14:paraId="6D81A6EC" w14:textId="6EB6ACA3" w:rsidR="00755242" w:rsidRDefault="00132FB2" w:rsidP="00F738B5">
      <w:pPr>
        <w:rPr>
          <w:rFonts w:ascii="Garamond" w:hAnsi="Garamond"/>
          <w:lang w:val="en-AU"/>
        </w:rPr>
      </w:pPr>
      <w:r>
        <w:rPr>
          <w:rFonts w:ascii="Garamond" w:hAnsi="Garamond"/>
          <w:lang w:val="en-AU"/>
        </w:rPr>
        <w:t>14</w:t>
      </w:r>
      <w:r w:rsidR="00B63FEB">
        <w:rPr>
          <w:rFonts w:ascii="Garamond" w:hAnsi="Garamond"/>
          <w:lang w:val="en-AU"/>
        </w:rPr>
        <w:t xml:space="preserve"> February </w:t>
      </w:r>
      <w:r w:rsidR="00572F51">
        <w:rPr>
          <w:rFonts w:ascii="Garamond" w:hAnsi="Garamond"/>
          <w:lang w:val="en-AU"/>
        </w:rPr>
        <w:t>2022</w:t>
      </w:r>
    </w:p>
    <w:p w14:paraId="21EDAEC9" w14:textId="77777777" w:rsidR="00D84575" w:rsidRDefault="00D84575" w:rsidP="00F738B5">
      <w:pPr>
        <w:rPr>
          <w:rFonts w:ascii="Garamond" w:hAnsi="Garamond"/>
          <w:lang w:val="en-AU"/>
        </w:rPr>
      </w:pPr>
    </w:p>
    <w:p w14:paraId="36572305" w14:textId="77777777"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7777777"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77777777"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14:paraId="0F8F08BB" w14:textId="77777777"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77777777"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53CACFC8" w14:textId="7096D080" w:rsidR="00393621" w:rsidRDefault="00210235" w:rsidP="00EE5D5E">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9D17A0">
        <w:rPr>
          <w:rFonts w:ascii="Garamond" w:hAnsi="Garamond"/>
          <w:bCs/>
          <w:lang w:val="en-AU"/>
        </w:rPr>
        <w:t>, Amy Forsyth, Dr Jan Gralton</w:t>
      </w:r>
      <w:r w:rsidR="00731F59">
        <w:rPr>
          <w:rFonts w:ascii="Garamond" w:hAnsi="Garamond"/>
          <w:bCs/>
          <w:lang w:val="en-AU"/>
        </w:rPr>
        <w:t xml:space="preserve">, </w:t>
      </w:r>
      <w:r w:rsidR="00731F59" w:rsidRPr="00731F59">
        <w:rPr>
          <w:rFonts w:ascii="Garamond" w:hAnsi="Garamond"/>
          <w:bCs/>
          <w:lang w:val="en-AU"/>
        </w:rPr>
        <w:t>Leanne Vidler, Jennifer Caldwell</w:t>
      </w:r>
    </w:p>
    <w:p w14:paraId="5F4AC94B" w14:textId="07EA947C" w:rsidR="005125D9" w:rsidRDefault="005125D9" w:rsidP="00EE5D5E">
      <w:pPr>
        <w:rPr>
          <w:rFonts w:ascii="Garamond" w:hAnsi="Garamond"/>
          <w:bCs/>
          <w:lang w:val="en-AU"/>
        </w:rPr>
      </w:pPr>
    </w:p>
    <w:p w14:paraId="4D4F01BC" w14:textId="6B026BF7" w:rsidR="007001BB" w:rsidRDefault="007001BB">
      <w:pPr>
        <w:rPr>
          <w:rFonts w:ascii="Garamond" w:hAnsi="Garamond"/>
          <w:bCs/>
          <w:lang w:val="en-AU"/>
        </w:rPr>
      </w:pPr>
      <w:r>
        <w:rPr>
          <w:rFonts w:ascii="Garamond" w:hAnsi="Garamond"/>
          <w:bCs/>
          <w:lang w:val="en-AU"/>
        </w:rPr>
        <w:br w:type="page"/>
      </w:r>
    </w:p>
    <w:p w14:paraId="56F4DC1D" w14:textId="77777777" w:rsidR="007001BB" w:rsidRDefault="007001BB" w:rsidP="00EE5D5E">
      <w:pPr>
        <w:rPr>
          <w:rFonts w:ascii="Garamond" w:hAnsi="Garamond"/>
          <w:bCs/>
          <w:lang w:val="en-AU"/>
        </w:rPr>
      </w:pPr>
    </w:p>
    <w:p w14:paraId="6EEFDC7F" w14:textId="3C07A830" w:rsidR="009D17A0" w:rsidRDefault="00F53ED8" w:rsidP="00EE5D5E">
      <w:pPr>
        <w:rPr>
          <w:rFonts w:ascii="Garamond" w:hAnsi="Garamond"/>
          <w:bCs/>
          <w:lang w:val="en-AU"/>
        </w:rPr>
      </w:pPr>
      <w:r>
        <w:rPr>
          <w:rFonts w:ascii="Garamond" w:hAnsi="Garamond"/>
          <w:bCs/>
          <w:noProof/>
          <w:lang w:val="en-AU"/>
        </w:rPr>
        <w:drawing>
          <wp:inline distT="0" distB="0" distL="0" distR="0" wp14:anchorId="72492F35" wp14:editId="11BAD114">
            <wp:extent cx="5715000" cy="2044065"/>
            <wp:effectExtent l="0" t="0" r="0" b="0"/>
            <wp:docPr id="4" name="Picture 4" descr="You are invited to view and comment on the draft Stillbirth Clinical Care Standard and supporting resources using the online survey available at https://www.safetyandquality.gov.au/standards/clinical-care-standards/stillbirth-clinical-care-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You are invited to view and comment on the draft Stillbirth Clinical Care Standard and supporting resources using the online survey available at https://www.safetyandquality.gov.au/standards/clinical-care-standards/stillbirth-clinical-care-standar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2044065"/>
                    </a:xfrm>
                    <a:prstGeom prst="rect">
                      <a:avLst/>
                    </a:prstGeom>
                    <a:noFill/>
                    <a:ln>
                      <a:noFill/>
                    </a:ln>
                  </pic:spPr>
                </pic:pic>
              </a:graphicData>
            </a:graphic>
          </wp:inline>
        </w:drawing>
      </w:r>
    </w:p>
    <w:p w14:paraId="5365B1EA" w14:textId="31F6893C" w:rsidR="00105F25" w:rsidRDefault="00105F25" w:rsidP="00EE5D5E">
      <w:pPr>
        <w:rPr>
          <w:rFonts w:ascii="Garamond" w:hAnsi="Garamond"/>
          <w:bCs/>
          <w:lang w:val="en-AU"/>
        </w:rPr>
      </w:pPr>
    </w:p>
    <w:p w14:paraId="1EB30F25" w14:textId="3BE23333" w:rsidR="00F53ED8" w:rsidRPr="00F53ED8" w:rsidRDefault="00F53ED8" w:rsidP="00F53ED8">
      <w:pPr>
        <w:rPr>
          <w:rFonts w:ascii="Garamond" w:hAnsi="Garamond"/>
          <w:b/>
          <w:lang w:val="en-AU"/>
        </w:rPr>
      </w:pPr>
      <w:r w:rsidRPr="00F53ED8">
        <w:rPr>
          <w:rFonts w:ascii="Garamond" w:hAnsi="Garamond"/>
          <w:b/>
          <w:lang w:val="en-AU"/>
        </w:rPr>
        <w:t>Have your say on the national Stillbirth Clinical Care Standard</w:t>
      </w:r>
    </w:p>
    <w:p w14:paraId="78D6375F" w14:textId="3C2A9200" w:rsidR="00F53ED8" w:rsidRDefault="001E4D51" w:rsidP="00F53ED8">
      <w:pPr>
        <w:rPr>
          <w:rFonts w:ascii="Garamond" w:hAnsi="Garamond"/>
          <w:bCs/>
          <w:lang w:val="en-AU"/>
        </w:rPr>
      </w:pPr>
      <w:hyperlink r:id="rId16" w:history="1">
        <w:r w:rsidR="00F53ED8" w:rsidRPr="006943A1">
          <w:rPr>
            <w:rStyle w:val="Hyperlink"/>
            <w:rFonts w:ascii="Garamond" w:hAnsi="Garamond"/>
            <w:bCs/>
            <w:lang w:val="en-AU"/>
          </w:rPr>
          <w:t>https://www.safetyandquality.gov.au/standards/clinical-care-standards/stillbirth-clinical-care-standard</w:t>
        </w:r>
      </w:hyperlink>
    </w:p>
    <w:p w14:paraId="74B5792E" w14:textId="77777777" w:rsidR="00F53ED8" w:rsidRDefault="00F53ED8" w:rsidP="00F53ED8">
      <w:pPr>
        <w:rPr>
          <w:rFonts w:ascii="Garamond" w:hAnsi="Garamond"/>
          <w:bCs/>
          <w:lang w:val="en-AU"/>
        </w:rPr>
      </w:pPr>
    </w:p>
    <w:p w14:paraId="5658B07E" w14:textId="0C6AB52F" w:rsidR="00F53ED8" w:rsidRPr="00F53ED8" w:rsidRDefault="00F53ED8" w:rsidP="00F53ED8">
      <w:pPr>
        <w:rPr>
          <w:rFonts w:ascii="Garamond" w:hAnsi="Garamond"/>
          <w:bCs/>
          <w:lang w:val="en-AU"/>
        </w:rPr>
      </w:pPr>
      <w:r w:rsidRPr="00F53ED8">
        <w:rPr>
          <w:rFonts w:ascii="Garamond" w:hAnsi="Garamond"/>
          <w:bCs/>
          <w:lang w:val="en-AU"/>
        </w:rPr>
        <w:t xml:space="preserve">The Australian Commission on Safety and Quality in Health Care (the Commission) has released the draft </w:t>
      </w:r>
      <w:r w:rsidRPr="00F53ED8">
        <w:rPr>
          <w:rFonts w:ascii="Garamond" w:hAnsi="Garamond"/>
          <w:bCs/>
          <w:i/>
          <w:iCs/>
          <w:lang w:val="en-AU"/>
        </w:rPr>
        <w:t>Stillbirth Clinical Care Standard</w:t>
      </w:r>
      <w:r w:rsidRPr="00F53ED8">
        <w:rPr>
          <w:rFonts w:ascii="Garamond" w:hAnsi="Garamond"/>
          <w:bCs/>
          <w:lang w:val="en-AU"/>
        </w:rPr>
        <w:t xml:space="preserve"> for public consultation. </w:t>
      </w:r>
    </w:p>
    <w:p w14:paraId="2377B881" w14:textId="2FCCE932" w:rsidR="00F53ED8" w:rsidRPr="00F53ED8" w:rsidRDefault="00F53ED8" w:rsidP="00F53ED8">
      <w:pPr>
        <w:rPr>
          <w:rFonts w:ascii="Garamond" w:hAnsi="Garamond"/>
          <w:bCs/>
          <w:lang w:val="en-AU"/>
        </w:rPr>
      </w:pPr>
      <w:r w:rsidRPr="00F53ED8">
        <w:rPr>
          <w:rFonts w:ascii="Garamond" w:hAnsi="Garamond"/>
          <w:bCs/>
          <w:lang w:val="en-AU"/>
        </w:rPr>
        <w:t xml:space="preserve">The standard aims to reduce unwarranted variation and improve the appropriateness of care for stillbirth prevention, and the quality of bereavement care following perinatal loss. The clinical care standard reflects current best practice and Australian guidelines on stillbirth prevention and management, including the </w:t>
      </w:r>
      <w:r w:rsidRPr="00F53ED8">
        <w:rPr>
          <w:rFonts w:ascii="Garamond" w:hAnsi="Garamond"/>
          <w:bCs/>
          <w:i/>
          <w:iCs/>
          <w:lang w:val="en-AU"/>
        </w:rPr>
        <w:t xml:space="preserve">Clinical Practice Guideline for Care around Stillbirth and </w:t>
      </w:r>
      <w:proofErr w:type="spellStart"/>
      <w:r w:rsidRPr="00F53ED8">
        <w:rPr>
          <w:rFonts w:ascii="Garamond" w:hAnsi="Garamond"/>
          <w:bCs/>
          <w:i/>
          <w:iCs/>
          <w:lang w:val="en-AU"/>
        </w:rPr>
        <w:t>NeonatalDeath</w:t>
      </w:r>
      <w:proofErr w:type="spellEnd"/>
      <w:r>
        <w:rPr>
          <w:rFonts w:ascii="Garamond" w:hAnsi="Garamond"/>
          <w:bCs/>
          <w:lang w:val="en-AU"/>
        </w:rPr>
        <w:t xml:space="preserve"> (</w:t>
      </w:r>
      <w:hyperlink r:id="rId17" w:history="1">
        <w:r w:rsidRPr="006943A1">
          <w:rPr>
            <w:rStyle w:val="Hyperlink"/>
            <w:rFonts w:ascii="Garamond" w:hAnsi="Garamond"/>
            <w:bCs/>
            <w:lang w:val="en-AU"/>
          </w:rPr>
          <w:t>https://sanda.psanz.com.au/clinical-practice/clinical-guidelines/</w:t>
        </w:r>
      </w:hyperlink>
      <w:r>
        <w:rPr>
          <w:rFonts w:ascii="Garamond" w:hAnsi="Garamond"/>
          <w:bCs/>
          <w:lang w:val="en-AU"/>
        </w:rPr>
        <w:t>)</w:t>
      </w:r>
      <w:r w:rsidRPr="00F53ED8">
        <w:rPr>
          <w:rFonts w:ascii="Garamond" w:hAnsi="Garamond"/>
          <w:bCs/>
          <w:lang w:val="en-AU"/>
        </w:rPr>
        <w:t xml:space="preserve">, the </w:t>
      </w:r>
      <w:r w:rsidRPr="00F53ED8">
        <w:rPr>
          <w:rFonts w:ascii="Garamond" w:hAnsi="Garamond"/>
          <w:bCs/>
          <w:i/>
          <w:iCs/>
          <w:lang w:val="en-AU"/>
        </w:rPr>
        <w:t>Clinical Practice Guidelines: Pregnancy Care</w:t>
      </w:r>
      <w:r w:rsidRPr="00F53ED8">
        <w:rPr>
          <w:rFonts w:ascii="Garamond" w:hAnsi="Garamond"/>
          <w:bCs/>
          <w:lang w:val="en-AU"/>
        </w:rPr>
        <w:t xml:space="preserve"> </w:t>
      </w:r>
      <w:r>
        <w:rPr>
          <w:rFonts w:ascii="Garamond" w:hAnsi="Garamond"/>
          <w:bCs/>
          <w:lang w:val="en-AU"/>
        </w:rPr>
        <w:t>(</w:t>
      </w:r>
      <w:hyperlink r:id="rId18" w:history="1">
        <w:r w:rsidRPr="006943A1">
          <w:rPr>
            <w:rStyle w:val="Hyperlink"/>
            <w:rFonts w:ascii="Garamond" w:hAnsi="Garamond"/>
            <w:bCs/>
            <w:lang w:val="en-AU"/>
          </w:rPr>
          <w:t>https://www.health.gov.au/resources/collections/pregnancy-care-guidelines-and-related-documents</w:t>
        </w:r>
      </w:hyperlink>
      <w:r>
        <w:rPr>
          <w:rFonts w:ascii="Garamond" w:hAnsi="Garamond"/>
          <w:bCs/>
          <w:lang w:val="en-AU"/>
        </w:rPr>
        <w:t>)</w:t>
      </w:r>
      <w:r w:rsidRPr="00F53ED8">
        <w:rPr>
          <w:rFonts w:ascii="Garamond" w:hAnsi="Garamond"/>
          <w:bCs/>
          <w:lang w:val="en-AU"/>
        </w:rPr>
        <w:t xml:space="preserve">  and the Safer Baby Bundle</w:t>
      </w:r>
      <w:r>
        <w:rPr>
          <w:rFonts w:ascii="Garamond" w:hAnsi="Garamond"/>
          <w:bCs/>
          <w:lang w:val="en-AU"/>
        </w:rPr>
        <w:t xml:space="preserve"> (</w:t>
      </w:r>
      <w:hyperlink r:id="rId19" w:history="1">
        <w:r w:rsidRPr="006943A1">
          <w:rPr>
            <w:rStyle w:val="Hyperlink"/>
            <w:rFonts w:ascii="Garamond" w:hAnsi="Garamond"/>
            <w:bCs/>
            <w:lang w:val="en-AU"/>
          </w:rPr>
          <w:t>https://stillbirthcre.org.au/about-us/our-work/the-safer-baby-bundle/</w:t>
        </w:r>
      </w:hyperlink>
      <w:r>
        <w:rPr>
          <w:rFonts w:ascii="Garamond" w:hAnsi="Garamond"/>
          <w:bCs/>
          <w:lang w:val="en-AU"/>
        </w:rPr>
        <w:t>)</w:t>
      </w:r>
    </w:p>
    <w:p w14:paraId="2B5790B2" w14:textId="77777777" w:rsidR="00F53ED8" w:rsidRDefault="00F53ED8" w:rsidP="00F53ED8">
      <w:pPr>
        <w:rPr>
          <w:rFonts w:ascii="Garamond" w:hAnsi="Garamond"/>
          <w:bCs/>
          <w:lang w:val="en-AU"/>
        </w:rPr>
      </w:pPr>
    </w:p>
    <w:p w14:paraId="42EDE177" w14:textId="738AB53B" w:rsidR="00F53ED8" w:rsidRPr="00F53ED8" w:rsidRDefault="00F53ED8" w:rsidP="00F53ED8">
      <w:pPr>
        <w:rPr>
          <w:rFonts w:ascii="Garamond" w:hAnsi="Garamond"/>
          <w:b/>
          <w:i/>
          <w:iCs/>
          <w:lang w:val="en-AU"/>
        </w:rPr>
      </w:pPr>
      <w:r w:rsidRPr="00F53ED8">
        <w:rPr>
          <w:rFonts w:ascii="Garamond" w:hAnsi="Garamond"/>
          <w:b/>
          <w:i/>
          <w:iCs/>
          <w:lang w:val="en-AU"/>
        </w:rPr>
        <w:t>Public consultation</w:t>
      </w:r>
    </w:p>
    <w:p w14:paraId="3AEF5957" w14:textId="70C3C350" w:rsidR="00F53ED8" w:rsidRPr="00F53ED8" w:rsidRDefault="00F53ED8" w:rsidP="00F53ED8">
      <w:pPr>
        <w:rPr>
          <w:rFonts w:ascii="Garamond" w:hAnsi="Garamond"/>
          <w:bCs/>
          <w:lang w:val="en-AU"/>
        </w:rPr>
      </w:pPr>
      <w:r w:rsidRPr="00F53ED8">
        <w:rPr>
          <w:rFonts w:ascii="Garamond" w:hAnsi="Garamond"/>
          <w:bCs/>
          <w:lang w:val="en-AU"/>
        </w:rPr>
        <w:t>The Commission is seeking feedback on the draft clinical care standard from consumers, clinicians, health services and anyone with an interest in maternity care, stillbirth, or bereavement care.</w:t>
      </w:r>
    </w:p>
    <w:p w14:paraId="1DF62097" w14:textId="77777777" w:rsidR="00F53ED8" w:rsidRDefault="00F53ED8" w:rsidP="00F53ED8">
      <w:pPr>
        <w:rPr>
          <w:rFonts w:ascii="Garamond" w:hAnsi="Garamond"/>
          <w:bCs/>
          <w:lang w:val="en-AU"/>
        </w:rPr>
      </w:pPr>
    </w:p>
    <w:p w14:paraId="0B43208C" w14:textId="1BCCE190" w:rsidR="00F53ED8" w:rsidRPr="00F53ED8" w:rsidRDefault="00F53ED8" w:rsidP="00F53ED8">
      <w:pPr>
        <w:rPr>
          <w:rFonts w:ascii="Garamond" w:hAnsi="Garamond"/>
          <w:bCs/>
          <w:lang w:val="en-AU"/>
        </w:rPr>
      </w:pPr>
      <w:r w:rsidRPr="00F53ED8">
        <w:rPr>
          <w:rFonts w:ascii="Garamond" w:hAnsi="Garamond"/>
          <w:bCs/>
          <w:lang w:val="en-AU"/>
        </w:rPr>
        <w:t>The standard particularly relates to the care provided by clinicians working in general practice, midwifery, nursing, obstetrics, sonography, radiology, perinatal pathology, and bereavement care.</w:t>
      </w:r>
    </w:p>
    <w:p w14:paraId="29444858" w14:textId="77777777" w:rsidR="00F53ED8" w:rsidRPr="00F53ED8" w:rsidRDefault="00F53ED8" w:rsidP="00F53ED8">
      <w:pPr>
        <w:rPr>
          <w:rFonts w:ascii="Garamond" w:hAnsi="Garamond"/>
          <w:bCs/>
          <w:lang w:val="en-AU"/>
        </w:rPr>
      </w:pPr>
    </w:p>
    <w:p w14:paraId="3B981543" w14:textId="77777777" w:rsidR="00F53ED8" w:rsidRPr="00F53ED8" w:rsidRDefault="00F53ED8" w:rsidP="00F53ED8">
      <w:pPr>
        <w:rPr>
          <w:rFonts w:ascii="Garamond" w:hAnsi="Garamond"/>
          <w:b/>
          <w:i/>
          <w:iCs/>
          <w:lang w:val="en-AU"/>
        </w:rPr>
      </w:pPr>
      <w:r w:rsidRPr="00F53ED8">
        <w:rPr>
          <w:rFonts w:ascii="Garamond" w:hAnsi="Garamond"/>
          <w:b/>
          <w:i/>
          <w:iCs/>
          <w:lang w:val="en-AU"/>
        </w:rPr>
        <w:t xml:space="preserve">Provide your feedback </w:t>
      </w:r>
    </w:p>
    <w:p w14:paraId="54747525" w14:textId="70E358FF" w:rsidR="00F53ED8" w:rsidRDefault="00F53ED8" w:rsidP="00F53ED8">
      <w:pPr>
        <w:rPr>
          <w:rFonts w:ascii="Garamond" w:hAnsi="Garamond"/>
          <w:bCs/>
          <w:lang w:val="en-AU"/>
        </w:rPr>
      </w:pPr>
      <w:r w:rsidRPr="00F53ED8">
        <w:rPr>
          <w:rFonts w:ascii="Garamond" w:hAnsi="Garamond"/>
          <w:bCs/>
          <w:lang w:val="en-AU"/>
        </w:rPr>
        <w:t>You are invited to view and comment on the draft Stillbirth Clinical Care Standard and supporting resources using the online survey</w:t>
      </w:r>
      <w:r>
        <w:rPr>
          <w:rFonts w:ascii="Garamond" w:hAnsi="Garamond"/>
          <w:bCs/>
          <w:lang w:val="en-AU"/>
        </w:rPr>
        <w:t xml:space="preserve"> available at </w:t>
      </w:r>
      <w:hyperlink r:id="rId20" w:history="1">
        <w:r w:rsidRPr="006943A1">
          <w:rPr>
            <w:rStyle w:val="Hyperlink"/>
            <w:rFonts w:ascii="Garamond" w:hAnsi="Garamond"/>
            <w:bCs/>
            <w:lang w:val="en-AU"/>
          </w:rPr>
          <w:t>https://www.safetyandquality.gov.au/standards/clinical-care-standards/consultations-clinical-care-standards</w:t>
        </w:r>
      </w:hyperlink>
    </w:p>
    <w:p w14:paraId="44E7B022" w14:textId="77777777" w:rsidR="00F53ED8" w:rsidRPr="00F53ED8" w:rsidRDefault="00F53ED8" w:rsidP="00F53ED8">
      <w:pPr>
        <w:rPr>
          <w:rFonts w:ascii="Garamond" w:hAnsi="Garamond"/>
          <w:bCs/>
          <w:lang w:val="en-AU"/>
        </w:rPr>
      </w:pPr>
    </w:p>
    <w:p w14:paraId="12BEE310" w14:textId="77777777" w:rsidR="00F53ED8" w:rsidRPr="00F53ED8" w:rsidRDefault="00F53ED8" w:rsidP="00F53ED8">
      <w:pPr>
        <w:rPr>
          <w:rFonts w:ascii="Garamond" w:hAnsi="Garamond"/>
          <w:bCs/>
          <w:lang w:val="en-AU"/>
        </w:rPr>
      </w:pPr>
      <w:r w:rsidRPr="00F53ED8">
        <w:rPr>
          <w:rFonts w:ascii="Garamond" w:hAnsi="Garamond"/>
          <w:bCs/>
          <w:lang w:val="en-AU"/>
        </w:rPr>
        <w:t xml:space="preserve">This public consultation will be open until midnight Monday, </w:t>
      </w:r>
      <w:r w:rsidRPr="00F53ED8">
        <w:rPr>
          <w:rFonts w:ascii="Garamond" w:hAnsi="Garamond"/>
          <w:b/>
          <w:lang w:val="en-AU"/>
        </w:rPr>
        <w:t>14 March 2022.</w:t>
      </w:r>
      <w:r w:rsidRPr="00F53ED8">
        <w:rPr>
          <w:rFonts w:ascii="Garamond" w:hAnsi="Garamond"/>
          <w:bCs/>
          <w:lang w:val="en-AU"/>
        </w:rPr>
        <w:t xml:space="preserve"> </w:t>
      </w:r>
    </w:p>
    <w:p w14:paraId="40198F64" w14:textId="77777777" w:rsidR="00F53ED8" w:rsidRPr="00F53ED8" w:rsidRDefault="00F53ED8" w:rsidP="00F53ED8">
      <w:pPr>
        <w:rPr>
          <w:rFonts w:ascii="Garamond" w:hAnsi="Garamond"/>
          <w:bCs/>
          <w:lang w:val="en-AU"/>
        </w:rPr>
      </w:pPr>
    </w:p>
    <w:p w14:paraId="2F9EBA1C" w14:textId="77777777" w:rsidR="00F53ED8" w:rsidRPr="00F53ED8" w:rsidRDefault="00F53ED8" w:rsidP="00F53ED8">
      <w:pPr>
        <w:rPr>
          <w:rFonts w:ascii="Garamond" w:hAnsi="Garamond"/>
          <w:bCs/>
          <w:lang w:val="en-AU"/>
        </w:rPr>
      </w:pPr>
      <w:r w:rsidRPr="00F53ED8">
        <w:rPr>
          <w:rFonts w:ascii="Garamond" w:hAnsi="Garamond"/>
          <w:bCs/>
          <w:lang w:val="en-AU"/>
        </w:rPr>
        <w:t>Developed in consultation with an expert working group, the standard is based on current Australian clinical guidance for pregnancy and stillbirth care and supported by the Australian Government Department of Health as part of the National Stillbirth Action and Implementation Plan.</w:t>
      </w:r>
    </w:p>
    <w:p w14:paraId="77568249" w14:textId="1B37865E" w:rsidR="00F53ED8" w:rsidRPr="00F53ED8" w:rsidRDefault="00F53ED8" w:rsidP="00F53ED8">
      <w:pPr>
        <w:rPr>
          <w:rFonts w:ascii="Garamond" w:hAnsi="Garamond"/>
          <w:bCs/>
          <w:lang w:val="en-AU"/>
        </w:rPr>
      </w:pPr>
      <w:r w:rsidRPr="00F53ED8">
        <w:rPr>
          <w:rFonts w:ascii="Garamond" w:hAnsi="Garamond"/>
          <w:bCs/>
          <w:lang w:val="en-AU"/>
        </w:rPr>
        <w:t xml:space="preserve">For more information, please contact our Clinical Care Standards team at </w:t>
      </w:r>
      <w:hyperlink r:id="rId21" w:history="1">
        <w:r w:rsidRPr="006943A1">
          <w:rPr>
            <w:rStyle w:val="Hyperlink"/>
            <w:rFonts w:ascii="Garamond" w:hAnsi="Garamond"/>
            <w:bCs/>
            <w:lang w:val="en-AU"/>
          </w:rPr>
          <w:t>CCS@safetyandquality.gov.au</w:t>
        </w:r>
      </w:hyperlink>
      <w:r w:rsidRPr="00F53ED8">
        <w:rPr>
          <w:rFonts w:ascii="Garamond" w:hAnsi="Garamond"/>
          <w:bCs/>
          <w:lang w:val="en-AU"/>
        </w:rPr>
        <w:t>.</w:t>
      </w:r>
    </w:p>
    <w:p w14:paraId="59FB9F2F" w14:textId="2516A67E" w:rsidR="00F53ED8" w:rsidRDefault="00F53ED8" w:rsidP="00EE5D5E">
      <w:pPr>
        <w:rPr>
          <w:rFonts w:ascii="Garamond" w:hAnsi="Garamond"/>
          <w:bCs/>
          <w:lang w:val="en-AU"/>
        </w:rPr>
      </w:pPr>
    </w:p>
    <w:p w14:paraId="1B0672C6" w14:textId="1C43529B" w:rsidR="00B63FEB" w:rsidRDefault="00B63FEB" w:rsidP="00E518E5">
      <w:pPr>
        <w:keepNext/>
        <w:keepLines/>
        <w:autoSpaceDE w:val="0"/>
        <w:autoSpaceDN w:val="0"/>
        <w:adjustRightInd w:val="0"/>
        <w:rPr>
          <w:rFonts w:ascii="Garamond" w:hAnsi="Garamond"/>
          <w:b/>
          <w:lang w:val="en-AU"/>
        </w:rPr>
      </w:pPr>
      <w:r>
        <w:rPr>
          <w:rFonts w:ascii="Garamond" w:hAnsi="Garamond"/>
          <w:b/>
          <w:lang w:val="en-AU"/>
        </w:rPr>
        <w:lastRenderedPageBreak/>
        <w:t>Reports</w:t>
      </w:r>
    </w:p>
    <w:p w14:paraId="4CD99B23" w14:textId="77777777" w:rsidR="003930E8" w:rsidRDefault="003930E8" w:rsidP="00D52A63">
      <w:pPr>
        <w:keepNext/>
        <w:keepLines/>
        <w:autoSpaceDE w:val="0"/>
        <w:autoSpaceDN w:val="0"/>
        <w:adjustRightInd w:val="0"/>
        <w:rPr>
          <w:rFonts w:ascii="Garamond" w:hAnsi="Garamond"/>
          <w:bCs/>
          <w:i/>
          <w:iCs/>
          <w:lang w:val="en-AU"/>
        </w:rPr>
      </w:pPr>
    </w:p>
    <w:p w14:paraId="76F5A0E3" w14:textId="77777777" w:rsidR="003579F2" w:rsidRPr="003579F2" w:rsidRDefault="003579F2" w:rsidP="003579F2">
      <w:pPr>
        <w:keepNext/>
        <w:keepLines/>
        <w:autoSpaceDE w:val="0"/>
        <w:autoSpaceDN w:val="0"/>
        <w:adjustRightInd w:val="0"/>
        <w:rPr>
          <w:rFonts w:ascii="Garamond" w:hAnsi="Garamond"/>
          <w:bCs/>
          <w:i/>
          <w:iCs/>
          <w:lang w:val="en-AU"/>
        </w:rPr>
      </w:pPr>
      <w:r w:rsidRPr="00731F59">
        <w:rPr>
          <w:rFonts w:ascii="Garamond" w:hAnsi="Garamond"/>
          <w:bCs/>
          <w:lang w:val="en-AU"/>
        </w:rPr>
        <w:t>Clostridioides difficile</w:t>
      </w:r>
      <w:r w:rsidRPr="003579F2">
        <w:rPr>
          <w:rFonts w:ascii="Garamond" w:hAnsi="Garamond"/>
          <w:bCs/>
          <w:i/>
          <w:iCs/>
          <w:lang w:val="en-AU"/>
        </w:rPr>
        <w:t xml:space="preserve"> infection 2019 Data Snapshot Report</w:t>
      </w:r>
    </w:p>
    <w:p w14:paraId="6EC3695A" w14:textId="77777777" w:rsidR="003579F2" w:rsidRDefault="008508A4" w:rsidP="003579F2">
      <w:pPr>
        <w:keepNext/>
        <w:keepLines/>
        <w:autoSpaceDE w:val="0"/>
        <w:autoSpaceDN w:val="0"/>
        <w:adjustRightInd w:val="0"/>
        <w:rPr>
          <w:rFonts w:ascii="Garamond" w:hAnsi="Garamond"/>
          <w:bCs/>
          <w:lang w:val="en-AU"/>
        </w:rPr>
      </w:pPr>
      <w:r w:rsidRPr="003579F2">
        <w:rPr>
          <w:rFonts w:ascii="Garamond" w:hAnsi="Garamond"/>
          <w:bCs/>
          <w:lang w:val="en-AU"/>
        </w:rPr>
        <w:t xml:space="preserve">Australian </w:t>
      </w:r>
      <w:proofErr w:type="spellStart"/>
      <w:r w:rsidRPr="003579F2">
        <w:rPr>
          <w:rFonts w:ascii="Garamond" w:hAnsi="Garamond"/>
          <w:bCs/>
          <w:lang w:val="en-AU"/>
        </w:rPr>
        <w:t>COmmission</w:t>
      </w:r>
      <w:proofErr w:type="spellEnd"/>
      <w:r w:rsidRPr="003579F2">
        <w:rPr>
          <w:rFonts w:ascii="Garamond" w:hAnsi="Garamond"/>
          <w:bCs/>
          <w:lang w:val="en-AU"/>
        </w:rPr>
        <w:t xml:space="preserve"> on Safety and Quality in Health Care</w:t>
      </w:r>
    </w:p>
    <w:p w14:paraId="309634BF" w14:textId="4A04D37B" w:rsidR="008508A4" w:rsidRPr="008508A4" w:rsidRDefault="008508A4" w:rsidP="003579F2">
      <w:pPr>
        <w:keepNext/>
        <w:keepLines/>
        <w:autoSpaceDE w:val="0"/>
        <w:autoSpaceDN w:val="0"/>
        <w:adjustRightInd w:val="0"/>
        <w:rPr>
          <w:rFonts w:ascii="Garamond" w:hAnsi="Garamond"/>
          <w:bCs/>
          <w:lang w:val="en-AU"/>
        </w:rPr>
      </w:pPr>
      <w:r w:rsidRPr="003579F2">
        <w:rPr>
          <w:rFonts w:ascii="Garamond" w:hAnsi="Garamond"/>
          <w:bCs/>
          <w:lang w:val="en-AU"/>
        </w:rPr>
        <w:t>. Sydney: ACSQHC; 2021. p. 18</w:t>
      </w:r>
    </w:p>
    <w:tbl>
      <w:tblPr>
        <w:tblStyle w:val="TableGrid"/>
        <w:tblW w:w="9360" w:type="dxa"/>
        <w:tblInd w:w="288" w:type="dxa"/>
        <w:tblLayout w:type="fixed"/>
        <w:tblLook w:val="01E0" w:firstRow="1" w:lastRow="1" w:firstColumn="1" w:lastColumn="1" w:noHBand="0" w:noVBand="0"/>
      </w:tblPr>
      <w:tblGrid>
        <w:gridCol w:w="1080"/>
        <w:gridCol w:w="8280"/>
      </w:tblGrid>
      <w:tr w:rsidR="00B63FEB" w:rsidRPr="000170DA" w14:paraId="67723EFD" w14:textId="77777777" w:rsidTr="001059B0">
        <w:tc>
          <w:tcPr>
            <w:tcW w:w="1080" w:type="dxa"/>
            <w:tcBorders>
              <w:top w:val="single" w:sz="4" w:space="0" w:color="auto"/>
              <w:left w:val="single" w:sz="4" w:space="0" w:color="auto"/>
              <w:bottom w:val="single" w:sz="4" w:space="0" w:color="auto"/>
              <w:right w:val="single" w:sz="4" w:space="0" w:color="auto"/>
            </w:tcBorders>
            <w:vAlign w:val="center"/>
          </w:tcPr>
          <w:p w14:paraId="63F4402C" w14:textId="320593F4" w:rsidR="00B63FEB" w:rsidRPr="000170DA" w:rsidRDefault="00D52A63" w:rsidP="001059B0">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C4ED5F1" w14:textId="03B66FBB" w:rsidR="00B63FEB" w:rsidRPr="000170DA" w:rsidRDefault="001E4D51" w:rsidP="001059B0">
            <w:pPr>
              <w:rPr>
                <w:rStyle w:val="Hyperlink"/>
                <w:rFonts w:ascii="Garamond" w:hAnsi="Garamond"/>
                <w:color w:val="auto"/>
                <w:u w:val="none"/>
                <w:lang w:val="en-AU"/>
              </w:rPr>
            </w:pPr>
            <w:hyperlink r:id="rId22" w:history="1">
              <w:r w:rsidR="008508A4" w:rsidRPr="006943A1">
                <w:rPr>
                  <w:rStyle w:val="Hyperlink"/>
                  <w:rFonts w:ascii="Garamond" w:hAnsi="Garamond"/>
                  <w:lang w:val="en-AU"/>
                </w:rPr>
                <w:t>https://www.safetyandquality.gov.au/publications-and-resources/resource-library/clostridioides-difficile-infection-2019-data-snapshot</w:t>
              </w:r>
            </w:hyperlink>
          </w:p>
        </w:tc>
      </w:tr>
      <w:tr w:rsidR="00B63FEB" w:rsidRPr="000170DA" w14:paraId="5CD4E0D0" w14:textId="77777777" w:rsidTr="001059B0">
        <w:tc>
          <w:tcPr>
            <w:tcW w:w="1080" w:type="dxa"/>
            <w:tcBorders>
              <w:top w:val="single" w:sz="4" w:space="0" w:color="auto"/>
              <w:left w:val="single" w:sz="4" w:space="0" w:color="auto"/>
              <w:bottom w:val="single" w:sz="4" w:space="0" w:color="auto"/>
              <w:right w:val="single" w:sz="4" w:space="0" w:color="auto"/>
            </w:tcBorders>
            <w:vAlign w:val="center"/>
          </w:tcPr>
          <w:p w14:paraId="24E751D8" w14:textId="77777777" w:rsidR="00B63FEB" w:rsidRPr="000170DA" w:rsidRDefault="00B63FEB" w:rsidP="001059B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A270B3B" w14:textId="73C1DBC7" w:rsidR="003579F2" w:rsidRPr="003579F2" w:rsidRDefault="003579F2" w:rsidP="003579F2">
            <w:pPr>
              <w:rPr>
                <w:rFonts w:ascii="Garamond" w:hAnsi="Garamond"/>
                <w:lang w:val="en-AU"/>
              </w:rPr>
            </w:pPr>
            <w:r w:rsidRPr="003579F2">
              <w:rPr>
                <w:rFonts w:ascii="Garamond" w:hAnsi="Garamond"/>
                <w:lang w:val="en-AU"/>
              </w:rPr>
              <w:t xml:space="preserve">The Australian Commission on Safety and Quality in Health Care (the Commission) has published the </w:t>
            </w:r>
            <w:r w:rsidRPr="003579F2">
              <w:rPr>
                <w:rFonts w:ascii="Garamond" w:hAnsi="Garamond"/>
                <w:i/>
                <w:iCs/>
                <w:lang w:val="en-AU"/>
              </w:rPr>
              <w:t>Clostridium difficile infections – 2019 Data Snapshot report</w:t>
            </w:r>
            <w:r w:rsidRPr="003579F2">
              <w:rPr>
                <w:rFonts w:ascii="Garamond" w:hAnsi="Garamond"/>
                <w:lang w:val="en-AU"/>
              </w:rPr>
              <w:t xml:space="preserve">. </w:t>
            </w:r>
            <w:r>
              <w:rPr>
                <w:rFonts w:ascii="Garamond" w:hAnsi="Garamond"/>
                <w:lang w:val="en-AU"/>
              </w:rPr>
              <w:t xml:space="preserve"> </w:t>
            </w:r>
            <w:r w:rsidRPr="003579F2">
              <w:rPr>
                <w:rFonts w:ascii="Garamond" w:hAnsi="Garamond"/>
                <w:lang w:val="en-AU"/>
              </w:rPr>
              <w:t xml:space="preserve">This report is the fourth in a series of reports on the prevalence of </w:t>
            </w:r>
            <w:r w:rsidRPr="003579F2">
              <w:rPr>
                <w:rFonts w:ascii="Garamond" w:hAnsi="Garamond"/>
                <w:i/>
                <w:iCs/>
                <w:lang w:val="en-AU"/>
              </w:rPr>
              <w:t>Clostridioides difficile</w:t>
            </w:r>
            <w:r w:rsidRPr="003579F2">
              <w:rPr>
                <w:rFonts w:ascii="Garamond" w:hAnsi="Garamond"/>
                <w:lang w:val="en-AU"/>
              </w:rPr>
              <w:t xml:space="preserve"> infection (CDI) in Australia. This was produced to investigate if the increase in community-onset CDI, reported in the CDI 2018 Data Snapshot report and the technical report: </w:t>
            </w:r>
            <w:r w:rsidRPr="003579F2">
              <w:rPr>
                <w:rFonts w:ascii="Garamond" w:hAnsi="Garamond"/>
                <w:i/>
                <w:iCs/>
                <w:lang w:val="en-AU"/>
              </w:rPr>
              <w:t>Monitoring the national burden of CDI in Australian public hospitals: 2016 to 2018</w:t>
            </w:r>
            <w:r>
              <w:rPr>
                <w:rFonts w:ascii="Garamond" w:hAnsi="Garamond"/>
                <w:i/>
                <w:iCs/>
                <w:lang w:val="en-AU"/>
              </w:rPr>
              <w:t xml:space="preserve"> (</w:t>
            </w:r>
            <w:hyperlink r:id="rId23" w:history="1">
              <w:r w:rsidRPr="006943A1">
                <w:rPr>
                  <w:rStyle w:val="Hyperlink"/>
                  <w:rFonts w:ascii="Garamond" w:hAnsi="Garamond"/>
                  <w:lang w:val="en-AU"/>
                </w:rPr>
                <w:t>https://www.safetyandquality.gov.au/publications-and-resources/resource-library/monitoring-national-burden-clostridioides-difficile-infection-australian-public-hospitals-2016-2018</w:t>
              </w:r>
            </w:hyperlink>
            <w:r>
              <w:rPr>
                <w:rFonts w:ascii="Garamond" w:hAnsi="Garamond"/>
                <w:i/>
                <w:iCs/>
                <w:lang w:val="en-AU"/>
              </w:rPr>
              <w:t xml:space="preserve"> )</w:t>
            </w:r>
            <w:r w:rsidRPr="003579F2">
              <w:rPr>
                <w:rFonts w:ascii="Garamond" w:hAnsi="Garamond"/>
                <w:lang w:val="en-AU"/>
              </w:rPr>
              <w:t>, has been sustained.</w:t>
            </w:r>
          </w:p>
          <w:p w14:paraId="16E689C3" w14:textId="77777777" w:rsidR="003579F2" w:rsidRPr="003579F2" w:rsidRDefault="003579F2" w:rsidP="003579F2">
            <w:pPr>
              <w:rPr>
                <w:rFonts w:ascii="Garamond" w:hAnsi="Garamond"/>
                <w:lang w:val="en-AU"/>
              </w:rPr>
            </w:pPr>
          </w:p>
          <w:p w14:paraId="253FC194" w14:textId="77777777" w:rsidR="003579F2" w:rsidRPr="003579F2" w:rsidRDefault="003579F2" w:rsidP="003579F2">
            <w:pPr>
              <w:rPr>
                <w:rFonts w:ascii="Garamond" w:hAnsi="Garamond"/>
                <w:lang w:val="en-AU"/>
              </w:rPr>
            </w:pPr>
            <w:r w:rsidRPr="003579F2">
              <w:rPr>
                <w:rFonts w:ascii="Garamond" w:hAnsi="Garamond"/>
                <w:lang w:val="en-AU"/>
              </w:rPr>
              <w:t>The key findings from the CDI 2019 Data Snapshot report indicate:</w:t>
            </w:r>
          </w:p>
          <w:p w14:paraId="19F20609" w14:textId="4F31BE8F" w:rsidR="003579F2" w:rsidRPr="003579F2" w:rsidRDefault="003579F2" w:rsidP="003579F2">
            <w:pPr>
              <w:pStyle w:val="ListParagraph"/>
              <w:numPr>
                <w:ilvl w:val="0"/>
                <w:numId w:val="40"/>
              </w:numPr>
              <w:rPr>
                <w:rFonts w:ascii="Garamond" w:hAnsi="Garamond"/>
                <w:lang w:val="en-AU"/>
              </w:rPr>
            </w:pPr>
            <w:r w:rsidRPr="003579F2">
              <w:rPr>
                <w:rFonts w:ascii="Garamond" w:hAnsi="Garamond"/>
                <w:lang w:val="en-AU"/>
              </w:rPr>
              <w:t>The average rate of all CDI diagnoses in 2019 was 4.0 diagnoses per 10,000 patient bed days.</w:t>
            </w:r>
          </w:p>
          <w:p w14:paraId="74DE54BE" w14:textId="7D188E01" w:rsidR="003579F2" w:rsidRPr="003579F2" w:rsidRDefault="003579F2" w:rsidP="003579F2">
            <w:pPr>
              <w:pStyle w:val="ListParagraph"/>
              <w:numPr>
                <w:ilvl w:val="0"/>
                <w:numId w:val="40"/>
              </w:numPr>
              <w:rPr>
                <w:rFonts w:ascii="Garamond" w:hAnsi="Garamond"/>
                <w:lang w:val="en-AU"/>
              </w:rPr>
            </w:pPr>
            <w:r w:rsidRPr="003579F2">
              <w:rPr>
                <w:rFonts w:ascii="Garamond" w:hAnsi="Garamond"/>
                <w:lang w:val="en-AU"/>
              </w:rPr>
              <w:t xml:space="preserve">The rate of CDI diagnoses acquired during an episode of inpatient care, declined by 7.24% between 2018 and 2019.  </w:t>
            </w:r>
          </w:p>
          <w:p w14:paraId="1065F630" w14:textId="1168E445" w:rsidR="003579F2" w:rsidRPr="003579F2" w:rsidRDefault="003579F2" w:rsidP="003579F2">
            <w:pPr>
              <w:pStyle w:val="ListParagraph"/>
              <w:numPr>
                <w:ilvl w:val="0"/>
                <w:numId w:val="40"/>
              </w:numPr>
              <w:rPr>
                <w:rFonts w:ascii="Garamond" w:hAnsi="Garamond"/>
                <w:lang w:val="en-AU"/>
              </w:rPr>
            </w:pPr>
            <w:r w:rsidRPr="003579F2">
              <w:rPr>
                <w:rFonts w:ascii="Garamond" w:hAnsi="Garamond"/>
                <w:lang w:val="en-AU"/>
              </w:rPr>
              <w:t xml:space="preserve">Patients admitted to hospital with pre-existing CDI symptoms, which include patients that have acquired CDI in the community or during a previous hospital admission, account for 80% of all CDI separations in 2019 </w:t>
            </w:r>
          </w:p>
          <w:p w14:paraId="32A237FA" w14:textId="51E31A66" w:rsidR="003579F2" w:rsidRPr="003579F2" w:rsidRDefault="003579F2" w:rsidP="003579F2">
            <w:pPr>
              <w:pStyle w:val="ListParagraph"/>
              <w:numPr>
                <w:ilvl w:val="0"/>
                <w:numId w:val="40"/>
              </w:numPr>
              <w:rPr>
                <w:rFonts w:ascii="Garamond" w:hAnsi="Garamond"/>
                <w:lang w:val="en-AU"/>
              </w:rPr>
            </w:pPr>
            <w:r w:rsidRPr="003579F2">
              <w:rPr>
                <w:rFonts w:ascii="Garamond" w:hAnsi="Garamond"/>
                <w:lang w:val="en-AU"/>
              </w:rPr>
              <w:t>Patients with pre-existing CDI symptoms have increased by 3.35% from 2018 to 2019, indicating that community-onset CDI is increasing in Australia.</w:t>
            </w:r>
          </w:p>
          <w:p w14:paraId="144A2F90" w14:textId="77777777" w:rsidR="003579F2" w:rsidRPr="003579F2" w:rsidRDefault="003579F2" w:rsidP="003579F2">
            <w:pPr>
              <w:rPr>
                <w:rFonts w:ascii="Garamond" w:hAnsi="Garamond"/>
                <w:lang w:val="en-AU"/>
              </w:rPr>
            </w:pPr>
          </w:p>
          <w:p w14:paraId="54B69099" w14:textId="380EE297" w:rsidR="003579F2" w:rsidRDefault="003579F2" w:rsidP="003579F2">
            <w:pPr>
              <w:rPr>
                <w:rFonts w:ascii="Garamond" w:hAnsi="Garamond"/>
                <w:lang w:val="en-AU"/>
              </w:rPr>
            </w:pPr>
            <w:r w:rsidRPr="003579F2">
              <w:rPr>
                <w:rFonts w:ascii="Garamond" w:hAnsi="Garamond"/>
                <w:lang w:val="en-AU"/>
              </w:rPr>
              <w:t>The report is available from the Commission’s website at</w:t>
            </w:r>
            <w:r>
              <w:rPr>
                <w:rFonts w:ascii="Garamond" w:hAnsi="Garamond"/>
                <w:lang w:val="en-AU"/>
              </w:rPr>
              <w:t xml:space="preserve"> </w:t>
            </w:r>
            <w:hyperlink r:id="rId24" w:history="1">
              <w:r w:rsidRPr="006943A1">
                <w:rPr>
                  <w:rStyle w:val="Hyperlink"/>
                  <w:rFonts w:ascii="Garamond" w:hAnsi="Garamond"/>
                  <w:lang w:val="en-AU"/>
                </w:rPr>
                <w:t>https://www.safetyandquality.gov.au/publications-and-resources/resource-library/clostridioides-difficile-infection-2019-data-snapshot</w:t>
              </w:r>
            </w:hyperlink>
          </w:p>
          <w:p w14:paraId="7D0F748F" w14:textId="6739497A" w:rsidR="003579F2" w:rsidRPr="003579F2" w:rsidRDefault="003579F2" w:rsidP="003579F2">
            <w:pPr>
              <w:rPr>
                <w:rFonts w:ascii="Garamond" w:hAnsi="Garamond"/>
                <w:lang w:val="en-AU"/>
              </w:rPr>
            </w:pPr>
          </w:p>
          <w:p w14:paraId="54F79C91" w14:textId="77777777" w:rsidR="003579F2" w:rsidRPr="003579F2" w:rsidRDefault="003579F2" w:rsidP="003579F2">
            <w:pPr>
              <w:rPr>
                <w:rFonts w:ascii="Garamond" w:hAnsi="Garamond"/>
                <w:lang w:val="en-AU"/>
              </w:rPr>
            </w:pPr>
          </w:p>
          <w:p w14:paraId="3A3E4204" w14:textId="77777777" w:rsidR="003579F2" w:rsidRPr="003579F2" w:rsidRDefault="003579F2" w:rsidP="003579F2">
            <w:pPr>
              <w:rPr>
                <w:rFonts w:ascii="Garamond" w:hAnsi="Garamond"/>
                <w:lang w:val="en-AU"/>
              </w:rPr>
            </w:pPr>
            <w:r w:rsidRPr="003579F2">
              <w:rPr>
                <w:rFonts w:ascii="Garamond" w:hAnsi="Garamond"/>
                <w:lang w:val="en-AU"/>
              </w:rPr>
              <w:t>Recent information on CDI and AMS in Australia which is consistent with the Commission’s work include the following articles:</w:t>
            </w:r>
          </w:p>
          <w:p w14:paraId="3A8DE23C" w14:textId="1743AB2B" w:rsidR="003579F2" w:rsidRPr="003579F2" w:rsidRDefault="003579F2" w:rsidP="005C019A">
            <w:pPr>
              <w:pStyle w:val="ListParagraph"/>
              <w:numPr>
                <w:ilvl w:val="0"/>
                <w:numId w:val="41"/>
              </w:numPr>
              <w:rPr>
                <w:rFonts w:ascii="Garamond" w:hAnsi="Garamond"/>
                <w:lang w:val="en-AU"/>
              </w:rPr>
            </w:pPr>
            <w:r w:rsidRPr="003579F2">
              <w:rPr>
                <w:rFonts w:ascii="Garamond" w:hAnsi="Garamond"/>
                <w:lang w:val="en-AU"/>
              </w:rPr>
              <w:t xml:space="preserve">Hong, S., </w:t>
            </w:r>
            <w:proofErr w:type="spellStart"/>
            <w:r w:rsidRPr="003579F2">
              <w:rPr>
                <w:rFonts w:ascii="Garamond" w:hAnsi="Garamond"/>
                <w:lang w:val="en-AU"/>
              </w:rPr>
              <w:t>Putsathit</w:t>
            </w:r>
            <w:proofErr w:type="spellEnd"/>
            <w:r w:rsidRPr="003579F2">
              <w:rPr>
                <w:rFonts w:ascii="Garamond" w:hAnsi="Garamond"/>
                <w:lang w:val="en-AU"/>
              </w:rPr>
              <w:t xml:space="preserve">, P., George, N., Hemphill, C., Huntington, P. G., </w:t>
            </w:r>
            <w:proofErr w:type="spellStart"/>
            <w:r w:rsidRPr="003579F2">
              <w:rPr>
                <w:rFonts w:ascii="Garamond" w:hAnsi="Garamond"/>
                <w:lang w:val="en-AU"/>
              </w:rPr>
              <w:t>Korman</w:t>
            </w:r>
            <w:proofErr w:type="spellEnd"/>
            <w:r w:rsidRPr="003579F2">
              <w:rPr>
                <w:rFonts w:ascii="Garamond" w:hAnsi="Garamond"/>
                <w:lang w:val="en-AU"/>
              </w:rPr>
              <w:t xml:space="preserve">, T. M., </w:t>
            </w:r>
            <w:proofErr w:type="spellStart"/>
            <w:r w:rsidRPr="003579F2">
              <w:rPr>
                <w:rFonts w:ascii="Garamond" w:hAnsi="Garamond"/>
                <w:lang w:val="en-AU"/>
              </w:rPr>
              <w:t>Kotsanas</w:t>
            </w:r>
            <w:proofErr w:type="spellEnd"/>
            <w:r w:rsidRPr="003579F2">
              <w:rPr>
                <w:rFonts w:ascii="Garamond" w:hAnsi="Garamond"/>
                <w:lang w:val="en-AU"/>
              </w:rPr>
              <w:t xml:space="preserve">, D., </w:t>
            </w:r>
            <w:proofErr w:type="spellStart"/>
            <w:r w:rsidRPr="003579F2">
              <w:rPr>
                <w:rFonts w:ascii="Garamond" w:hAnsi="Garamond"/>
                <w:lang w:val="en-AU"/>
              </w:rPr>
              <w:t>Lahra</w:t>
            </w:r>
            <w:proofErr w:type="spellEnd"/>
            <w:r w:rsidRPr="003579F2">
              <w:rPr>
                <w:rFonts w:ascii="Garamond" w:hAnsi="Garamond"/>
                <w:lang w:val="en-AU"/>
              </w:rPr>
              <w:t xml:space="preserve">, M., McDougall, R., Moore, C. V., Nimmo, G. R., Prendergast, L., Robson, J., Waring, L., </w:t>
            </w:r>
            <w:proofErr w:type="spellStart"/>
            <w:r w:rsidRPr="003579F2">
              <w:rPr>
                <w:rFonts w:ascii="Garamond" w:hAnsi="Garamond"/>
                <w:lang w:val="en-AU"/>
              </w:rPr>
              <w:t>Wehrhahn</w:t>
            </w:r>
            <w:proofErr w:type="spellEnd"/>
            <w:r w:rsidRPr="003579F2">
              <w:rPr>
                <w:rFonts w:ascii="Garamond" w:hAnsi="Garamond"/>
                <w:lang w:val="en-AU"/>
              </w:rPr>
              <w:t xml:space="preserve">, M. C., </w:t>
            </w:r>
            <w:proofErr w:type="spellStart"/>
            <w:r w:rsidRPr="003579F2">
              <w:rPr>
                <w:rFonts w:ascii="Garamond" w:hAnsi="Garamond"/>
                <w:lang w:val="en-AU"/>
              </w:rPr>
              <w:t>Weldhagen</w:t>
            </w:r>
            <w:proofErr w:type="spellEnd"/>
            <w:r w:rsidRPr="003579F2">
              <w:rPr>
                <w:rFonts w:ascii="Garamond" w:hAnsi="Garamond"/>
                <w:lang w:val="en-AU"/>
              </w:rPr>
              <w:t xml:space="preserve">, G. F., Wilson, R. M., Riley, T. V., &amp; Knight, D. R. (2020). Laboratory-Based Surveillance of Clostridium difficile Infection in Australian Health Care and Community Settings, 2013 to 2018. </w:t>
            </w:r>
            <w:r w:rsidRPr="003579F2">
              <w:rPr>
                <w:rFonts w:ascii="Garamond" w:hAnsi="Garamond"/>
                <w:i/>
                <w:iCs/>
                <w:lang w:val="en-AU"/>
              </w:rPr>
              <w:t>Journal of clinical microbiology</w:t>
            </w:r>
            <w:r w:rsidRPr="003579F2">
              <w:rPr>
                <w:rFonts w:ascii="Garamond" w:hAnsi="Garamond"/>
                <w:lang w:val="en-AU"/>
              </w:rPr>
              <w:t xml:space="preserve">, 58(11), e01552-20. </w:t>
            </w:r>
            <w:hyperlink r:id="rId25" w:history="1">
              <w:r w:rsidRPr="003579F2">
                <w:rPr>
                  <w:rStyle w:val="Hyperlink"/>
                  <w:rFonts w:ascii="Garamond" w:hAnsi="Garamond"/>
                  <w:lang w:val="en-AU"/>
                </w:rPr>
                <w:t>https://doi.org/10.1128/JCM.01552-20</w:t>
              </w:r>
            </w:hyperlink>
            <w:r w:rsidRPr="003579F2">
              <w:rPr>
                <w:rFonts w:ascii="Garamond" w:hAnsi="Garamond"/>
                <w:lang w:val="en-AU"/>
              </w:rPr>
              <w:t xml:space="preserve"> </w:t>
            </w:r>
          </w:p>
          <w:p w14:paraId="702CF54E" w14:textId="494F1C67" w:rsidR="003579F2" w:rsidRPr="003579F2" w:rsidRDefault="003579F2" w:rsidP="003579F2">
            <w:pPr>
              <w:pStyle w:val="ListParagraph"/>
              <w:numPr>
                <w:ilvl w:val="0"/>
                <w:numId w:val="41"/>
              </w:numPr>
              <w:rPr>
                <w:rFonts w:ascii="Garamond" w:hAnsi="Garamond"/>
                <w:lang w:val="en-AU"/>
              </w:rPr>
            </w:pPr>
            <w:r w:rsidRPr="003579F2">
              <w:rPr>
                <w:rFonts w:ascii="Garamond" w:hAnsi="Garamond"/>
                <w:lang w:val="en-AU"/>
              </w:rPr>
              <w:t xml:space="preserve">Lim, S. C., Knight, D. R., &amp; Riley, T. V. (2020). Clostridium difficile and One Health. </w:t>
            </w:r>
            <w:r w:rsidRPr="003579F2">
              <w:rPr>
                <w:rFonts w:ascii="Garamond" w:hAnsi="Garamond"/>
                <w:i/>
                <w:iCs/>
                <w:lang w:val="en-AU"/>
              </w:rPr>
              <w:t xml:space="preserve">Clinical microbiology and </w:t>
            </w:r>
            <w:proofErr w:type="gramStart"/>
            <w:r w:rsidRPr="003579F2">
              <w:rPr>
                <w:rFonts w:ascii="Garamond" w:hAnsi="Garamond"/>
                <w:i/>
                <w:iCs/>
                <w:lang w:val="en-AU"/>
              </w:rPr>
              <w:t>infection :</w:t>
            </w:r>
            <w:proofErr w:type="gramEnd"/>
            <w:r w:rsidRPr="003579F2">
              <w:rPr>
                <w:rFonts w:ascii="Garamond" w:hAnsi="Garamond"/>
                <w:i/>
                <w:iCs/>
                <w:lang w:val="en-AU"/>
              </w:rPr>
              <w:t xml:space="preserve"> the official publication of the European Society of Clinical Microbiology and Infectious Diseases</w:t>
            </w:r>
            <w:r w:rsidRPr="003579F2">
              <w:rPr>
                <w:rFonts w:ascii="Garamond" w:hAnsi="Garamond"/>
                <w:lang w:val="en-AU"/>
              </w:rPr>
              <w:t xml:space="preserve">, 26(7), 857–863. </w:t>
            </w:r>
            <w:hyperlink r:id="rId26" w:history="1">
              <w:r w:rsidRPr="006943A1">
                <w:rPr>
                  <w:rStyle w:val="Hyperlink"/>
                  <w:rFonts w:ascii="Garamond" w:hAnsi="Garamond"/>
                  <w:lang w:val="en-AU"/>
                </w:rPr>
                <w:t>https://doi.org/10.1016/j.cmi.2019.10.023</w:t>
              </w:r>
            </w:hyperlink>
            <w:r>
              <w:rPr>
                <w:rFonts w:ascii="Garamond" w:hAnsi="Garamond"/>
                <w:lang w:val="en-AU"/>
              </w:rPr>
              <w:t xml:space="preserve"> </w:t>
            </w:r>
          </w:p>
          <w:p w14:paraId="3F6F0815" w14:textId="77777777" w:rsidR="00FD5B1D" w:rsidRDefault="003579F2" w:rsidP="003579F2">
            <w:pPr>
              <w:pStyle w:val="ListParagraph"/>
              <w:numPr>
                <w:ilvl w:val="0"/>
                <w:numId w:val="41"/>
              </w:numPr>
              <w:rPr>
                <w:rFonts w:ascii="Garamond" w:hAnsi="Garamond"/>
                <w:lang w:val="en-AU"/>
              </w:rPr>
            </w:pPr>
            <w:proofErr w:type="spellStart"/>
            <w:r w:rsidRPr="003579F2">
              <w:rPr>
                <w:rFonts w:ascii="Garamond" w:hAnsi="Garamond"/>
                <w:lang w:val="en-AU"/>
              </w:rPr>
              <w:t>Jokanovic</w:t>
            </w:r>
            <w:proofErr w:type="spellEnd"/>
            <w:r w:rsidRPr="003579F2">
              <w:rPr>
                <w:rFonts w:ascii="Garamond" w:hAnsi="Garamond"/>
                <w:lang w:val="en-AU"/>
              </w:rPr>
              <w:t xml:space="preserve">, N., Haines, T., Cheng, A. C., Holt, K. E., </w:t>
            </w:r>
            <w:proofErr w:type="spellStart"/>
            <w:r w:rsidRPr="003579F2">
              <w:rPr>
                <w:rFonts w:ascii="Garamond" w:hAnsi="Garamond"/>
                <w:lang w:val="en-AU"/>
              </w:rPr>
              <w:t>Hilmer</w:t>
            </w:r>
            <w:proofErr w:type="spellEnd"/>
            <w:r w:rsidRPr="003579F2">
              <w:rPr>
                <w:rFonts w:ascii="Garamond" w:hAnsi="Garamond"/>
                <w:lang w:val="en-AU"/>
              </w:rPr>
              <w:t xml:space="preserve">, S. N., Jeon, Y. H., Stewardson, A. J., Stuart, R. L., Spelman, T., Peel, T. N., Peleg, A. Y., &amp; START Trial Group (2021). Multicentre stepped-wedge cluster </w:t>
            </w:r>
            <w:r w:rsidRPr="003579F2">
              <w:rPr>
                <w:rFonts w:ascii="Garamond" w:hAnsi="Garamond"/>
                <w:lang w:val="en-AU"/>
              </w:rPr>
              <w:lastRenderedPageBreak/>
              <w:t xml:space="preserve">randomised controlled trial of an antimicrobial stewardship programme in residential aged care: protocol for the START trial. </w:t>
            </w:r>
            <w:r w:rsidRPr="003579F2">
              <w:rPr>
                <w:rFonts w:ascii="Garamond" w:hAnsi="Garamond"/>
                <w:i/>
                <w:iCs/>
                <w:lang w:val="en-AU"/>
              </w:rPr>
              <w:t>BMJ open</w:t>
            </w:r>
            <w:r w:rsidRPr="003579F2">
              <w:rPr>
                <w:rFonts w:ascii="Garamond" w:hAnsi="Garamond"/>
                <w:lang w:val="en-AU"/>
              </w:rPr>
              <w:t xml:space="preserve">, 11(3), e046142. </w:t>
            </w:r>
            <w:hyperlink r:id="rId27" w:history="1">
              <w:r w:rsidRPr="006943A1">
                <w:rPr>
                  <w:rStyle w:val="Hyperlink"/>
                  <w:rFonts w:ascii="Garamond" w:hAnsi="Garamond"/>
                  <w:lang w:val="en-AU"/>
                </w:rPr>
                <w:t>https://doi.org/10.1136/bmjopen-2020-046142</w:t>
              </w:r>
            </w:hyperlink>
          </w:p>
          <w:p w14:paraId="17CA3F63" w14:textId="77777777" w:rsidR="003579F2" w:rsidRDefault="003579F2" w:rsidP="003579F2">
            <w:pPr>
              <w:rPr>
                <w:rFonts w:ascii="Garamond" w:hAnsi="Garamond"/>
                <w:lang w:val="en-AU"/>
              </w:rPr>
            </w:pPr>
          </w:p>
          <w:p w14:paraId="6317CE60" w14:textId="77777777" w:rsidR="003579F2" w:rsidRPr="003579F2" w:rsidRDefault="003579F2" w:rsidP="003579F2">
            <w:pPr>
              <w:rPr>
                <w:rFonts w:ascii="Garamond" w:hAnsi="Garamond"/>
                <w:b/>
                <w:bCs/>
                <w:lang w:val="en-AU"/>
              </w:rPr>
            </w:pPr>
            <w:r w:rsidRPr="003579F2">
              <w:rPr>
                <w:rFonts w:ascii="Garamond" w:hAnsi="Garamond"/>
                <w:b/>
                <w:bCs/>
                <w:lang w:val="en-AU"/>
              </w:rPr>
              <w:t>Updated Principles of Infection Prevention and Control and Basics of Infection Prevention and Control eLearning modules</w:t>
            </w:r>
          </w:p>
          <w:p w14:paraId="2355260C" w14:textId="77777777" w:rsidR="003579F2" w:rsidRPr="003579F2" w:rsidRDefault="003579F2" w:rsidP="003579F2">
            <w:pPr>
              <w:rPr>
                <w:rFonts w:ascii="Garamond" w:hAnsi="Garamond"/>
                <w:lang w:val="en-AU"/>
              </w:rPr>
            </w:pPr>
            <w:r w:rsidRPr="003579F2">
              <w:rPr>
                <w:rFonts w:ascii="Garamond" w:hAnsi="Garamond"/>
                <w:lang w:val="en-AU"/>
              </w:rPr>
              <w:t>The Commission continues to develop and support online learning for infection prevention and control (IPC) and hand hygiene delivered via a centralised online Learning Management System (LMS).</w:t>
            </w:r>
          </w:p>
          <w:p w14:paraId="69C42486" w14:textId="77777777" w:rsidR="003579F2" w:rsidRDefault="003579F2" w:rsidP="003579F2">
            <w:pPr>
              <w:rPr>
                <w:rFonts w:ascii="Garamond" w:hAnsi="Garamond"/>
                <w:lang w:val="en-AU"/>
              </w:rPr>
            </w:pPr>
          </w:p>
          <w:p w14:paraId="0EF1115A" w14:textId="009B882F" w:rsidR="003579F2" w:rsidRPr="003579F2" w:rsidRDefault="003579F2" w:rsidP="003579F2">
            <w:pPr>
              <w:rPr>
                <w:rFonts w:ascii="Garamond" w:hAnsi="Garamond"/>
                <w:lang w:val="en-AU"/>
              </w:rPr>
            </w:pPr>
            <w:r w:rsidRPr="003579F2">
              <w:rPr>
                <w:rFonts w:ascii="Garamond" w:hAnsi="Garamond"/>
                <w:lang w:val="en-AU"/>
              </w:rPr>
              <w:t xml:space="preserve">The Commission has recently updated the </w:t>
            </w:r>
            <w:r w:rsidRPr="003579F2">
              <w:rPr>
                <w:rFonts w:ascii="Garamond" w:hAnsi="Garamond"/>
                <w:i/>
                <w:iCs/>
                <w:lang w:val="en-AU"/>
              </w:rPr>
              <w:t>Principles of infection prevention and control</w:t>
            </w:r>
            <w:r w:rsidRPr="003579F2">
              <w:rPr>
                <w:rFonts w:ascii="Garamond" w:hAnsi="Garamond"/>
                <w:lang w:val="en-AU"/>
              </w:rPr>
              <w:t xml:space="preserve"> and </w:t>
            </w:r>
            <w:r w:rsidRPr="003579F2">
              <w:rPr>
                <w:rFonts w:ascii="Garamond" w:hAnsi="Garamond"/>
                <w:i/>
                <w:iCs/>
                <w:lang w:val="en-AU"/>
              </w:rPr>
              <w:t>Basics of infection prevention and control</w:t>
            </w:r>
            <w:r w:rsidRPr="003579F2">
              <w:rPr>
                <w:rFonts w:ascii="Garamond" w:hAnsi="Garamond"/>
                <w:lang w:val="en-AU"/>
              </w:rPr>
              <w:t xml:space="preserve"> eLearning modules to ensure consistency with the National Safety and Quality Health Service Standards, specifically the </w:t>
            </w:r>
            <w:r w:rsidRPr="003579F2">
              <w:rPr>
                <w:rFonts w:ascii="Garamond" w:hAnsi="Garamond"/>
                <w:i/>
                <w:iCs/>
                <w:lang w:val="en-AU"/>
              </w:rPr>
              <w:t>Preventing and Controlling Infections Standard</w:t>
            </w:r>
            <w:r w:rsidRPr="003579F2">
              <w:rPr>
                <w:rFonts w:ascii="Garamond" w:hAnsi="Garamond"/>
                <w:lang w:val="en-AU"/>
              </w:rPr>
              <w:t xml:space="preserve">, and the </w:t>
            </w:r>
            <w:r w:rsidRPr="003579F2">
              <w:rPr>
                <w:rFonts w:ascii="Garamond" w:hAnsi="Garamond"/>
                <w:i/>
                <w:iCs/>
                <w:lang w:val="en-AU"/>
              </w:rPr>
              <w:t>Australian Guidelines for the Prevention and Control of Infection in Health Care</w:t>
            </w:r>
            <w:r w:rsidRPr="003579F2">
              <w:rPr>
                <w:rFonts w:ascii="Garamond" w:hAnsi="Garamond"/>
                <w:lang w:val="en-AU"/>
              </w:rPr>
              <w:t>. These modules have also been enhanced to improve the learner experience.</w:t>
            </w:r>
          </w:p>
          <w:p w14:paraId="5133657D" w14:textId="77777777" w:rsidR="003579F2" w:rsidRPr="003579F2" w:rsidRDefault="003579F2" w:rsidP="003579F2">
            <w:pPr>
              <w:rPr>
                <w:rFonts w:ascii="Garamond" w:hAnsi="Garamond"/>
                <w:lang w:val="en-AU"/>
              </w:rPr>
            </w:pPr>
          </w:p>
          <w:p w14:paraId="2B5891D9" w14:textId="5B8031AA" w:rsidR="003579F2" w:rsidRDefault="003579F2" w:rsidP="003579F2">
            <w:pPr>
              <w:rPr>
                <w:rFonts w:ascii="Garamond" w:hAnsi="Garamond"/>
                <w:lang w:val="en-AU"/>
              </w:rPr>
            </w:pPr>
            <w:r w:rsidRPr="003579F2">
              <w:rPr>
                <w:rFonts w:ascii="Garamond" w:hAnsi="Garamond"/>
                <w:lang w:val="en-AU"/>
              </w:rPr>
              <w:t xml:space="preserve">The updated modules are available to learners who are registered in the National Hand Hygiene Initiative (NHHI) LMS at </w:t>
            </w:r>
            <w:hyperlink r:id="rId28" w:history="1">
              <w:r w:rsidRPr="006943A1">
                <w:rPr>
                  <w:rStyle w:val="Hyperlink"/>
                  <w:rFonts w:ascii="Garamond" w:hAnsi="Garamond"/>
                  <w:lang w:val="en-AU"/>
                </w:rPr>
                <w:t>https://nhhi.southrock.com</w:t>
              </w:r>
            </w:hyperlink>
            <w:r>
              <w:rPr>
                <w:rFonts w:ascii="Garamond" w:hAnsi="Garamond"/>
                <w:lang w:val="en-AU"/>
              </w:rPr>
              <w:t xml:space="preserve"> </w:t>
            </w:r>
          </w:p>
          <w:p w14:paraId="14A3F8DE" w14:textId="77777777" w:rsidR="003579F2" w:rsidRDefault="003579F2" w:rsidP="003579F2">
            <w:pPr>
              <w:rPr>
                <w:rFonts w:ascii="Garamond" w:hAnsi="Garamond"/>
                <w:lang w:val="en-AU"/>
              </w:rPr>
            </w:pPr>
            <w:r w:rsidRPr="003579F2">
              <w:rPr>
                <w:rFonts w:ascii="Garamond" w:hAnsi="Garamond"/>
                <w:lang w:val="en-AU"/>
              </w:rPr>
              <w:t>.</w:t>
            </w:r>
          </w:p>
          <w:p w14:paraId="593B8E74" w14:textId="6E932F88" w:rsidR="00731F59" w:rsidRPr="003579F2" w:rsidRDefault="00731F59" w:rsidP="003579F2">
            <w:pPr>
              <w:rPr>
                <w:rFonts w:ascii="Garamond" w:hAnsi="Garamond"/>
                <w:lang w:val="en-AU"/>
              </w:rPr>
            </w:pPr>
            <w:r>
              <w:rPr>
                <w:noProof/>
                <w:lang w:eastAsia="en-AU"/>
              </w:rPr>
              <w:drawing>
                <wp:inline distT="0" distB="0" distL="0" distR="0" wp14:anchorId="3D22516E" wp14:editId="2E0AAD0A">
                  <wp:extent cx="5120640" cy="2322195"/>
                  <wp:effectExtent l="0" t="0" r="3810" b="1905"/>
                  <wp:docPr id="8" name="Picture 8" descr="Preview image of updated learning mo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review image of updated learning module"/>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5120640" cy="2322195"/>
                          </a:xfrm>
                          <a:prstGeom prst="rect">
                            <a:avLst/>
                          </a:prstGeom>
                          <a:noFill/>
                          <a:ln>
                            <a:noFill/>
                          </a:ln>
                        </pic:spPr>
                      </pic:pic>
                    </a:graphicData>
                  </a:graphic>
                </wp:inline>
              </w:drawing>
            </w:r>
          </w:p>
        </w:tc>
      </w:tr>
    </w:tbl>
    <w:p w14:paraId="37B7155A" w14:textId="5F3A6F77" w:rsidR="00B63FEB" w:rsidRDefault="00B63FEB" w:rsidP="00E518E5">
      <w:pPr>
        <w:keepNext/>
        <w:keepLines/>
        <w:autoSpaceDE w:val="0"/>
        <w:autoSpaceDN w:val="0"/>
        <w:adjustRightInd w:val="0"/>
        <w:rPr>
          <w:rFonts w:ascii="Garamond" w:hAnsi="Garamond"/>
          <w:bCs/>
          <w:lang w:val="en-AU"/>
        </w:rPr>
      </w:pPr>
    </w:p>
    <w:p w14:paraId="5FD31A58" w14:textId="40A6944F" w:rsidR="00105F25" w:rsidRDefault="00105F25" w:rsidP="00E518E5">
      <w:pPr>
        <w:keepNext/>
        <w:keepLines/>
        <w:autoSpaceDE w:val="0"/>
        <w:autoSpaceDN w:val="0"/>
        <w:adjustRightInd w:val="0"/>
        <w:rPr>
          <w:rFonts w:ascii="Garamond" w:hAnsi="Garamond"/>
          <w:bCs/>
          <w:lang w:val="en-AU"/>
        </w:rPr>
      </w:pPr>
    </w:p>
    <w:p w14:paraId="51947B95" w14:textId="77777777" w:rsidR="00105F25" w:rsidRPr="00E518E5" w:rsidRDefault="00105F25" w:rsidP="00E518E5">
      <w:pPr>
        <w:keepNext/>
        <w:keepLines/>
        <w:autoSpaceDE w:val="0"/>
        <w:autoSpaceDN w:val="0"/>
        <w:adjustRightInd w:val="0"/>
        <w:rPr>
          <w:rFonts w:ascii="Garamond" w:hAnsi="Garamond"/>
          <w:bCs/>
          <w:lang w:val="en-AU"/>
        </w:rPr>
      </w:pPr>
    </w:p>
    <w:p w14:paraId="2CC035DE" w14:textId="77777777" w:rsidR="007329EF" w:rsidRPr="001F4B81" w:rsidRDefault="008F3909" w:rsidP="007329EF">
      <w:pPr>
        <w:rPr>
          <w:rFonts w:ascii="Garamond" w:hAnsi="Garamond"/>
          <w:b/>
          <w:bCs/>
          <w:lang w:val="en-AU"/>
        </w:rPr>
      </w:pPr>
      <w:r w:rsidRPr="001F4B81">
        <w:rPr>
          <w:rFonts w:ascii="Garamond" w:hAnsi="Garamond"/>
          <w:b/>
          <w:bCs/>
          <w:lang w:val="en-AU"/>
        </w:rPr>
        <w:t>Journal articles</w:t>
      </w:r>
    </w:p>
    <w:p w14:paraId="66AA23BD" w14:textId="77777777" w:rsidR="007329EF" w:rsidRPr="007329EF" w:rsidRDefault="007329EF" w:rsidP="007329EF">
      <w:pPr>
        <w:rPr>
          <w:rFonts w:ascii="Garamond" w:hAnsi="Garamond"/>
          <w:lang w:val="en-AU"/>
        </w:rPr>
      </w:pPr>
    </w:p>
    <w:p w14:paraId="0999957D" w14:textId="77777777" w:rsidR="00B80917" w:rsidRPr="00B80917" w:rsidRDefault="00B80917" w:rsidP="00B80917">
      <w:pPr>
        <w:keepLines/>
        <w:autoSpaceDE w:val="0"/>
        <w:autoSpaceDN w:val="0"/>
        <w:adjustRightInd w:val="0"/>
        <w:rPr>
          <w:rFonts w:ascii="Garamond" w:hAnsi="Garamond"/>
          <w:i/>
          <w:iCs/>
          <w:lang w:val="en-AU"/>
        </w:rPr>
      </w:pPr>
      <w:r w:rsidRPr="00B80917">
        <w:rPr>
          <w:rFonts w:ascii="Garamond" w:hAnsi="Garamond"/>
          <w:i/>
          <w:iCs/>
          <w:lang w:val="en-AU"/>
        </w:rPr>
        <w:t>The development of National Safety and Quality Digital Mental Health Standards</w:t>
      </w:r>
    </w:p>
    <w:p w14:paraId="289820BB" w14:textId="77777777" w:rsidR="00B80917" w:rsidRDefault="00B80917" w:rsidP="00105F25">
      <w:pPr>
        <w:keepLines/>
        <w:autoSpaceDE w:val="0"/>
        <w:autoSpaceDN w:val="0"/>
        <w:adjustRightInd w:val="0"/>
        <w:rPr>
          <w:rFonts w:ascii="Garamond" w:hAnsi="Garamond"/>
          <w:lang w:val="en-AU"/>
        </w:rPr>
      </w:pPr>
      <w:r w:rsidRPr="00B80917">
        <w:rPr>
          <w:rFonts w:ascii="Garamond" w:hAnsi="Garamond"/>
          <w:lang w:val="en-AU"/>
        </w:rPr>
        <w:t>Brown P, Prest B, Miles P, Rossi V</w:t>
      </w:r>
    </w:p>
    <w:p w14:paraId="1389B806" w14:textId="391D7BB8" w:rsidR="00105F25" w:rsidRDefault="00B80917" w:rsidP="00105F25">
      <w:pPr>
        <w:keepLines/>
        <w:autoSpaceDE w:val="0"/>
        <w:autoSpaceDN w:val="0"/>
        <w:adjustRightInd w:val="0"/>
        <w:rPr>
          <w:rFonts w:ascii="Garamond" w:hAnsi="Garamond"/>
          <w:lang w:val="en-AU"/>
        </w:rPr>
      </w:pPr>
      <w:r w:rsidRPr="00B80917">
        <w:rPr>
          <w:rFonts w:ascii="Garamond" w:hAnsi="Garamond"/>
          <w:lang w:val="en-AU"/>
        </w:rPr>
        <w:t>Australasian Psychiatry. 2021:10398562211042361.</w:t>
      </w:r>
    </w:p>
    <w:tbl>
      <w:tblPr>
        <w:tblStyle w:val="TableGrid"/>
        <w:tblW w:w="9360" w:type="dxa"/>
        <w:tblInd w:w="288" w:type="dxa"/>
        <w:tblLayout w:type="fixed"/>
        <w:tblLook w:val="01E0" w:firstRow="1" w:lastRow="1" w:firstColumn="1" w:lastColumn="1" w:noHBand="0" w:noVBand="0"/>
      </w:tblPr>
      <w:tblGrid>
        <w:gridCol w:w="1080"/>
        <w:gridCol w:w="8280"/>
      </w:tblGrid>
      <w:tr w:rsidR="00105F25" w:rsidRPr="000170DA" w14:paraId="4104F5CE" w14:textId="77777777" w:rsidTr="001A7F42">
        <w:tc>
          <w:tcPr>
            <w:tcW w:w="1080" w:type="dxa"/>
            <w:tcBorders>
              <w:top w:val="single" w:sz="4" w:space="0" w:color="auto"/>
              <w:left w:val="single" w:sz="4" w:space="0" w:color="auto"/>
              <w:bottom w:val="single" w:sz="4" w:space="0" w:color="auto"/>
              <w:right w:val="single" w:sz="4" w:space="0" w:color="auto"/>
            </w:tcBorders>
            <w:vAlign w:val="center"/>
          </w:tcPr>
          <w:p w14:paraId="256580B8" w14:textId="77777777" w:rsidR="00105F25" w:rsidRPr="000170DA" w:rsidRDefault="00105F25" w:rsidP="001A7F42">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207D1B5" w14:textId="188E0539" w:rsidR="00105F25" w:rsidRPr="000170DA" w:rsidRDefault="001E4D51" w:rsidP="001A7F42">
            <w:pPr>
              <w:rPr>
                <w:rStyle w:val="Hyperlink"/>
                <w:rFonts w:ascii="Garamond" w:hAnsi="Garamond"/>
                <w:color w:val="auto"/>
                <w:u w:val="none"/>
                <w:lang w:val="en-AU"/>
              </w:rPr>
            </w:pPr>
            <w:hyperlink r:id="rId31" w:history="1">
              <w:r w:rsidR="00B80917" w:rsidRPr="0057777C">
                <w:rPr>
                  <w:rStyle w:val="Hyperlink"/>
                  <w:rFonts w:ascii="Garamond" w:hAnsi="Garamond"/>
                  <w:lang w:val="en-AU"/>
                </w:rPr>
                <w:t>https://doi.org/10.1177%2F10398562211042361</w:t>
              </w:r>
            </w:hyperlink>
          </w:p>
        </w:tc>
      </w:tr>
      <w:tr w:rsidR="00105F25" w:rsidRPr="000170DA" w14:paraId="3C3815BB" w14:textId="77777777" w:rsidTr="001A7F42">
        <w:tc>
          <w:tcPr>
            <w:tcW w:w="1080" w:type="dxa"/>
            <w:tcBorders>
              <w:top w:val="single" w:sz="4" w:space="0" w:color="auto"/>
              <w:left w:val="single" w:sz="4" w:space="0" w:color="auto"/>
              <w:bottom w:val="single" w:sz="4" w:space="0" w:color="auto"/>
              <w:right w:val="single" w:sz="4" w:space="0" w:color="auto"/>
            </w:tcBorders>
            <w:vAlign w:val="center"/>
          </w:tcPr>
          <w:p w14:paraId="7656ACA2" w14:textId="77777777" w:rsidR="00105F25" w:rsidRPr="000170DA" w:rsidRDefault="00105F25" w:rsidP="001A7F4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629CA05" w14:textId="34C9D755" w:rsidR="00B80917" w:rsidRPr="006775DA" w:rsidRDefault="00B80917" w:rsidP="001A7F42">
            <w:pPr>
              <w:rPr>
                <w:rFonts w:ascii="Garamond" w:hAnsi="Garamond"/>
                <w:lang w:val="en-AU"/>
              </w:rPr>
            </w:pPr>
            <w:r>
              <w:rPr>
                <w:rFonts w:ascii="Garamond" w:hAnsi="Garamond"/>
                <w:lang w:val="en-AU"/>
              </w:rPr>
              <w:t xml:space="preserve">Paper describing the development of the </w:t>
            </w:r>
            <w:r w:rsidRPr="00B80917">
              <w:rPr>
                <w:rFonts w:ascii="Garamond" w:hAnsi="Garamond"/>
                <w:lang w:val="en-AU"/>
              </w:rPr>
              <w:t>National Safety and Quality Digital Mental Health (NSQDMH) Standards</w:t>
            </w:r>
            <w:r>
              <w:rPr>
                <w:rFonts w:ascii="Garamond" w:hAnsi="Garamond"/>
                <w:lang w:val="en-AU"/>
              </w:rPr>
              <w:t xml:space="preserve">. </w:t>
            </w:r>
            <w:r w:rsidRPr="00B80917">
              <w:rPr>
                <w:rFonts w:ascii="Garamond" w:hAnsi="Garamond"/>
                <w:lang w:val="en-AU"/>
              </w:rPr>
              <w:t>The NSQDMH Standards comprise three standards—Clinical and Technical Governance, Partnering with Consumers, and Model of Care—and were launched in November 2020.</w:t>
            </w:r>
            <w:r>
              <w:rPr>
                <w:rFonts w:ascii="Garamond" w:hAnsi="Garamond"/>
                <w:lang w:val="en-AU"/>
              </w:rPr>
              <w:t xml:space="preserve"> The </w:t>
            </w:r>
            <w:r w:rsidRPr="00B80917">
              <w:rPr>
                <w:rFonts w:ascii="Garamond" w:hAnsi="Garamond"/>
                <w:lang w:val="en-AU"/>
              </w:rPr>
              <w:t>National Safety and Quality Digital Mental Health Standards</w:t>
            </w:r>
            <w:r>
              <w:rPr>
                <w:rFonts w:ascii="Garamond" w:hAnsi="Garamond"/>
                <w:lang w:val="en-AU"/>
              </w:rPr>
              <w:t xml:space="preserve"> are available at </w:t>
            </w:r>
            <w:hyperlink r:id="rId32" w:history="1">
              <w:r w:rsidRPr="0057777C">
                <w:rPr>
                  <w:rStyle w:val="Hyperlink"/>
                  <w:rFonts w:ascii="Garamond" w:hAnsi="Garamond"/>
                  <w:lang w:val="en-AU"/>
                </w:rPr>
                <w:t>https://www.safetyandquality.gov.au/standards/national-safety-and-quality-digital-mental-health-standards</w:t>
              </w:r>
            </w:hyperlink>
            <w:r>
              <w:rPr>
                <w:rFonts w:ascii="Garamond" w:hAnsi="Garamond"/>
                <w:lang w:val="en-AU"/>
              </w:rPr>
              <w:t xml:space="preserve"> </w:t>
            </w:r>
          </w:p>
        </w:tc>
      </w:tr>
    </w:tbl>
    <w:p w14:paraId="4EA680C6" w14:textId="77777777" w:rsidR="00105F25" w:rsidRDefault="00105F25" w:rsidP="00105F25">
      <w:pPr>
        <w:keepLines/>
        <w:autoSpaceDE w:val="0"/>
        <w:autoSpaceDN w:val="0"/>
        <w:adjustRightInd w:val="0"/>
        <w:rPr>
          <w:rFonts w:ascii="Garamond" w:hAnsi="Garamond"/>
          <w:lang w:val="en-AU"/>
        </w:rPr>
      </w:pPr>
    </w:p>
    <w:p w14:paraId="43B1BB1F" w14:textId="77777777" w:rsidR="001F4B81" w:rsidRPr="001F4B81" w:rsidRDefault="001F4B81" w:rsidP="007001BB">
      <w:pPr>
        <w:keepNext/>
        <w:keepLines/>
        <w:autoSpaceDE w:val="0"/>
        <w:autoSpaceDN w:val="0"/>
        <w:adjustRightInd w:val="0"/>
        <w:rPr>
          <w:rFonts w:ascii="Garamond" w:hAnsi="Garamond"/>
          <w:i/>
          <w:iCs/>
          <w:lang w:val="en-AU"/>
        </w:rPr>
      </w:pPr>
      <w:r w:rsidRPr="001F4B81">
        <w:rPr>
          <w:rFonts w:ascii="Garamond" w:hAnsi="Garamond"/>
          <w:i/>
          <w:iCs/>
          <w:lang w:val="en-AU"/>
        </w:rPr>
        <w:lastRenderedPageBreak/>
        <w:t>Thoughts of suicide or self-harm among Australian healthcare workers during the COVID-19 pandemic</w:t>
      </w:r>
    </w:p>
    <w:p w14:paraId="64DFD0C7" w14:textId="77777777" w:rsidR="001F4B81" w:rsidRDefault="001F4B81" w:rsidP="00132FB2">
      <w:pPr>
        <w:keepLines/>
        <w:autoSpaceDE w:val="0"/>
        <w:autoSpaceDN w:val="0"/>
        <w:adjustRightInd w:val="0"/>
        <w:rPr>
          <w:rFonts w:ascii="Garamond" w:hAnsi="Garamond"/>
          <w:lang w:val="en-AU"/>
        </w:rPr>
      </w:pPr>
      <w:r w:rsidRPr="001F4B81">
        <w:rPr>
          <w:rFonts w:ascii="Garamond" w:hAnsi="Garamond"/>
          <w:lang w:val="en-AU"/>
        </w:rPr>
        <w:t xml:space="preserve">Bismark M, </w:t>
      </w:r>
      <w:proofErr w:type="spellStart"/>
      <w:r w:rsidRPr="001F4B81">
        <w:rPr>
          <w:rFonts w:ascii="Garamond" w:hAnsi="Garamond"/>
          <w:lang w:val="en-AU"/>
        </w:rPr>
        <w:t>Scurrah</w:t>
      </w:r>
      <w:proofErr w:type="spellEnd"/>
      <w:r w:rsidRPr="001F4B81">
        <w:rPr>
          <w:rFonts w:ascii="Garamond" w:hAnsi="Garamond"/>
          <w:lang w:val="en-AU"/>
        </w:rPr>
        <w:t xml:space="preserve"> K, Pascoe A, Willis K, Jain R, Smallwood N</w:t>
      </w:r>
    </w:p>
    <w:p w14:paraId="421E3552" w14:textId="63F56B82" w:rsidR="00132FB2" w:rsidRDefault="001F4B81" w:rsidP="00132FB2">
      <w:pPr>
        <w:keepLines/>
        <w:autoSpaceDE w:val="0"/>
        <w:autoSpaceDN w:val="0"/>
        <w:adjustRightInd w:val="0"/>
        <w:rPr>
          <w:rFonts w:ascii="Garamond" w:hAnsi="Garamond"/>
          <w:lang w:val="en-AU"/>
        </w:rPr>
      </w:pPr>
      <w:r w:rsidRPr="001F4B81">
        <w:rPr>
          <w:rFonts w:ascii="Garamond" w:hAnsi="Garamond"/>
          <w:lang w:val="en-AU"/>
        </w:rPr>
        <w:t>Australian &amp; New Zealand Journal of Psychiatry. 2022:00048674221075540.</w:t>
      </w:r>
    </w:p>
    <w:tbl>
      <w:tblPr>
        <w:tblStyle w:val="TableGrid"/>
        <w:tblW w:w="9360" w:type="dxa"/>
        <w:tblInd w:w="288" w:type="dxa"/>
        <w:tblLayout w:type="fixed"/>
        <w:tblLook w:val="01E0" w:firstRow="1" w:lastRow="1" w:firstColumn="1" w:lastColumn="1" w:noHBand="0" w:noVBand="0"/>
      </w:tblPr>
      <w:tblGrid>
        <w:gridCol w:w="1080"/>
        <w:gridCol w:w="8280"/>
      </w:tblGrid>
      <w:tr w:rsidR="00132FB2" w:rsidRPr="000170DA" w14:paraId="2000266B" w14:textId="77777777" w:rsidTr="00B07319">
        <w:tc>
          <w:tcPr>
            <w:tcW w:w="1080" w:type="dxa"/>
            <w:tcBorders>
              <w:top w:val="single" w:sz="4" w:space="0" w:color="auto"/>
              <w:left w:val="single" w:sz="4" w:space="0" w:color="auto"/>
              <w:bottom w:val="single" w:sz="4" w:space="0" w:color="auto"/>
              <w:right w:val="single" w:sz="4" w:space="0" w:color="auto"/>
            </w:tcBorders>
            <w:vAlign w:val="center"/>
          </w:tcPr>
          <w:p w14:paraId="1BF0739E" w14:textId="77777777" w:rsidR="00132FB2" w:rsidRPr="000170DA" w:rsidRDefault="00132FB2" w:rsidP="00B0731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2902C4B" w14:textId="2AA0D9DA" w:rsidR="00132FB2" w:rsidRPr="000170DA" w:rsidRDefault="001E4D51" w:rsidP="00B07319">
            <w:pPr>
              <w:rPr>
                <w:rStyle w:val="Hyperlink"/>
                <w:rFonts w:ascii="Garamond" w:hAnsi="Garamond"/>
                <w:color w:val="auto"/>
                <w:u w:val="none"/>
                <w:lang w:val="en-AU"/>
              </w:rPr>
            </w:pPr>
            <w:hyperlink r:id="rId33" w:history="1">
              <w:r w:rsidR="001F4B81" w:rsidRPr="0004421B">
                <w:rPr>
                  <w:rStyle w:val="Hyperlink"/>
                  <w:rFonts w:ascii="Garamond" w:hAnsi="Garamond"/>
                  <w:lang w:val="en-AU"/>
                </w:rPr>
                <w:t>https://doi.org/10.1177/00048674221075540</w:t>
              </w:r>
            </w:hyperlink>
          </w:p>
        </w:tc>
      </w:tr>
      <w:tr w:rsidR="00132FB2" w:rsidRPr="000170DA" w14:paraId="0968093D" w14:textId="77777777" w:rsidTr="00B07319">
        <w:tc>
          <w:tcPr>
            <w:tcW w:w="1080" w:type="dxa"/>
            <w:tcBorders>
              <w:top w:val="single" w:sz="4" w:space="0" w:color="auto"/>
              <w:left w:val="single" w:sz="4" w:space="0" w:color="auto"/>
              <w:bottom w:val="single" w:sz="4" w:space="0" w:color="auto"/>
              <w:right w:val="single" w:sz="4" w:space="0" w:color="auto"/>
            </w:tcBorders>
            <w:vAlign w:val="center"/>
          </w:tcPr>
          <w:p w14:paraId="40CEA360" w14:textId="77777777" w:rsidR="00132FB2" w:rsidRPr="000170DA" w:rsidRDefault="00132FB2" w:rsidP="00B0731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25E5ECF" w14:textId="727E8F87" w:rsidR="00132FB2" w:rsidRPr="006775DA" w:rsidRDefault="001F4B81" w:rsidP="00B07319">
            <w:pPr>
              <w:rPr>
                <w:rFonts w:ascii="Garamond" w:hAnsi="Garamond"/>
                <w:lang w:val="en-AU"/>
              </w:rPr>
            </w:pPr>
            <w:r>
              <w:rPr>
                <w:rFonts w:ascii="Garamond" w:hAnsi="Garamond"/>
                <w:lang w:val="en-AU"/>
              </w:rPr>
              <w:t xml:space="preserve">The health, including mental health, of healthcare workers can impact the safety and quality of health care delivery. This study reveals that a significant proportion of Australian healthcare workers were struggling during the COVID-19 pandemic. Using data from the </w:t>
            </w:r>
            <w:r w:rsidRPr="001F4B81">
              <w:rPr>
                <w:rFonts w:ascii="Garamond" w:hAnsi="Garamond"/>
                <w:lang w:val="en-AU"/>
              </w:rPr>
              <w:t>Australian COVID-19 Frontline Healthcare Workers Study,</w:t>
            </w:r>
            <w:r>
              <w:rPr>
                <w:rFonts w:ascii="Garamond" w:hAnsi="Garamond"/>
                <w:lang w:val="en-AU"/>
              </w:rPr>
              <w:t xml:space="preserve"> the authors report that ‘</w:t>
            </w:r>
            <w:r w:rsidRPr="001F4B81">
              <w:rPr>
                <w:rFonts w:ascii="Garamond" w:hAnsi="Garamond"/>
                <w:lang w:val="en-AU"/>
              </w:rPr>
              <w:t>819 (10.5%) of 7795 healthcare workers reported thoughts of suicide or self-harm over a 2-week period</w:t>
            </w:r>
            <w:r>
              <w:rPr>
                <w:rFonts w:ascii="Garamond" w:hAnsi="Garamond"/>
                <w:lang w:val="en-AU"/>
              </w:rPr>
              <w:t xml:space="preserve">.’ </w:t>
            </w:r>
            <w:proofErr w:type="spellStart"/>
            <w:r>
              <w:rPr>
                <w:rFonts w:ascii="Garamond" w:hAnsi="Garamond"/>
                <w:lang w:val="en-AU"/>
              </w:rPr>
              <w:t>Futher</w:t>
            </w:r>
            <w:proofErr w:type="spellEnd"/>
            <w:r>
              <w:rPr>
                <w:rFonts w:ascii="Garamond" w:hAnsi="Garamond"/>
                <w:lang w:val="en-AU"/>
              </w:rPr>
              <w:t>, they observe that ‘</w:t>
            </w:r>
            <w:r w:rsidRPr="001F4B81">
              <w:rPr>
                <w:rFonts w:ascii="Garamond" w:hAnsi="Garamond"/>
                <w:lang w:val="en-AU"/>
              </w:rPr>
              <w:t>Most healthcare workers with thoughts of suicide or self-harm did not seek professional help. Strong and sustained action to protect the safety of healthcare workers, and provide meaningful support, is urgently needed</w:t>
            </w:r>
            <w:r>
              <w:rPr>
                <w:rFonts w:ascii="Garamond" w:hAnsi="Garamond"/>
                <w:lang w:val="en-AU"/>
              </w:rPr>
              <w:t>.’</w:t>
            </w:r>
          </w:p>
        </w:tc>
      </w:tr>
    </w:tbl>
    <w:p w14:paraId="77371B0F" w14:textId="77777777" w:rsidR="00132FB2" w:rsidRDefault="00132FB2" w:rsidP="00132FB2">
      <w:pPr>
        <w:keepLines/>
        <w:autoSpaceDE w:val="0"/>
        <w:autoSpaceDN w:val="0"/>
        <w:adjustRightInd w:val="0"/>
        <w:rPr>
          <w:rFonts w:ascii="Garamond" w:hAnsi="Garamond"/>
          <w:lang w:val="en-AU"/>
        </w:rPr>
      </w:pPr>
    </w:p>
    <w:p w14:paraId="18160D9B" w14:textId="77777777" w:rsidR="00132FB2" w:rsidRDefault="00132FB2" w:rsidP="00132FB2">
      <w:pPr>
        <w:keepLines/>
        <w:autoSpaceDE w:val="0"/>
        <w:autoSpaceDN w:val="0"/>
        <w:adjustRightInd w:val="0"/>
        <w:rPr>
          <w:rFonts w:ascii="Garamond" w:hAnsi="Garamond"/>
          <w:lang w:val="en-AU"/>
        </w:rPr>
      </w:pPr>
    </w:p>
    <w:p w14:paraId="5F95C1A8" w14:textId="29A8C94E" w:rsidR="00132FB2" w:rsidRPr="00830E77" w:rsidRDefault="00830E77" w:rsidP="00132FB2">
      <w:pPr>
        <w:keepLines/>
        <w:autoSpaceDE w:val="0"/>
        <w:autoSpaceDN w:val="0"/>
        <w:adjustRightInd w:val="0"/>
        <w:rPr>
          <w:rFonts w:ascii="Garamond" w:hAnsi="Garamond"/>
          <w:i/>
          <w:iCs/>
          <w:lang w:val="en-AU"/>
        </w:rPr>
      </w:pPr>
      <w:r w:rsidRPr="00830E77">
        <w:rPr>
          <w:rFonts w:ascii="Garamond" w:hAnsi="Garamond"/>
          <w:i/>
          <w:iCs/>
          <w:lang w:val="en-AU"/>
        </w:rPr>
        <w:t>Medication errors' causes analysis in home care setting: a systematic review</w:t>
      </w:r>
    </w:p>
    <w:p w14:paraId="0F8ADA38" w14:textId="77777777" w:rsidR="00830E77" w:rsidRDefault="00830E77" w:rsidP="00132FB2">
      <w:pPr>
        <w:keepLines/>
        <w:autoSpaceDE w:val="0"/>
        <w:autoSpaceDN w:val="0"/>
        <w:adjustRightInd w:val="0"/>
        <w:rPr>
          <w:rFonts w:ascii="Garamond" w:hAnsi="Garamond"/>
          <w:lang w:val="en-AU"/>
        </w:rPr>
      </w:pPr>
      <w:proofErr w:type="spellStart"/>
      <w:r w:rsidRPr="00830E77">
        <w:rPr>
          <w:rFonts w:ascii="Garamond" w:hAnsi="Garamond"/>
          <w:lang w:val="en-AU"/>
        </w:rPr>
        <w:t>Dionisi</w:t>
      </w:r>
      <w:proofErr w:type="spellEnd"/>
      <w:r w:rsidRPr="00830E77">
        <w:rPr>
          <w:rFonts w:ascii="Garamond" w:hAnsi="Garamond"/>
          <w:lang w:val="en-AU"/>
        </w:rPr>
        <w:t xml:space="preserve"> S, Di Simone E, </w:t>
      </w:r>
      <w:proofErr w:type="spellStart"/>
      <w:r w:rsidRPr="00830E77">
        <w:rPr>
          <w:rFonts w:ascii="Garamond" w:hAnsi="Garamond"/>
          <w:lang w:val="en-AU"/>
        </w:rPr>
        <w:t>Liquori</w:t>
      </w:r>
      <w:proofErr w:type="spellEnd"/>
      <w:r w:rsidRPr="00830E77">
        <w:rPr>
          <w:rFonts w:ascii="Garamond" w:hAnsi="Garamond"/>
          <w:lang w:val="en-AU"/>
        </w:rPr>
        <w:t xml:space="preserve"> G, De Leo A, Di </w:t>
      </w:r>
      <w:proofErr w:type="spellStart"/>
      <w:r w:rsidRPr="00830E77">
        <w:rPr>
          <w:rFonts w:ascii="Garamond" w:hAnsi="Garamond"/>
          <w:lang w:val="en-AU"/>
        </w:rPr>
        <w:t>Muzio</w:t>
      </w:r>
      <w:proofErr w:type="spellEnd"/>
      <w:r w:rsidRPr="00830E77">
        <w:rPr>
          <w:rFonts w:ascii="Garamond" w:hAnsi="Garamond"/>
          <w:lang w:val="en-AU"/>
        </w:rPr>
        <w:t xml:space="preserve"> M, </w:t>
      </w:r>
      <w:proofErr w:type="spellStart"/>
      <w:r w:rsidRPr="00830E77">
        <w:rPr>
          <w:rFonts w:ascii="Garamond" w:hAnsi="Garamond"/>
          <w:lang w:val="en-AU"/>
        </w:rPr>
        <w:t>Giannetta</w:t>
      </w:r>
      <w:proofErr w:type="spellEnd"/>
      <w:r w:rsidRPr="00830E77">
        <w:rPr>
          <w:rFonts w:ascii="Garamond" w:hAnsi="Garamond"/>
          <w:lang w:val="en-AU"/>
        </w:rPr>
        <w:t xml:space="preserve"> N.</w:t>
      </w:r>
    </w:p>
    <w:p w14:paraId="27EB5168" w14:textId="7F6850EB" w:rsidR="00830E77" w:rsidRDefault="00830E77" w:rsidP="00132FB2">
      <w:pPr>
        <w:keepLines/>
        <w:autoSpaceDE w:val="0"/>
        <w:autoSpaceDN w:val="0"/>
        <w:adjustRightInd w:val="0"/>
        <w:rPr>
          <w:rFonts w:ascii="Garamond" w:hAnsi="Garamond"/>
          <w:lang w:val="en-AU"/>
        </w:rPr>
      </w:pPr>
      <w:r w:rsidRPr="00830E77">
        <w:rPr>
          <w:rFonts w:ascii="Garamond" w:hAnsi="Garamond"/>
          <w:lang w:val="en-AU"/>
        </w:rPr>
        <w:t>Public Health Nursing. 2021</w:t>
      </w:r>
      <w:r>
        <w:rPr>
          <w:rFonts w:ascii="Garamond" w:hAnsi="Garamond"/>
          <w:lang w:val="en-AU"/>
        </w:rPr>
        <w:t xml:space="preserve"> [epub]</w:t>
      </w:r>
      <w:r w:rsidRPr="00830E77">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132FB2" w:rsidRPr="000170DA" w14:paraId="66F8016B" w14:textId="77777777" w:rsidTr="00B07319">
        <w:tc>
          <w:tcPr>
            <w:tcW w:w="1080" w:type="dxa"/>
            <w:tcBorders>
              <w:top w:val="single" w:sz="4" w:space="0" w:color="auto"/>
              <w:left w:val="single" w:sz="4" w:space="0" w:color="auto"/>
              <w:bottom w:val="single" w:sz="4" w:space="0" w:color="auto"/>
              <w:right w:val="single" w:sz="4" w:space="0" w:color="auto"/>
            </w:tcBorders>
            <w:vAlign w:val="center"/>
          </w:tcPr>
          <w:p w14:paraId="0F334524" w14:textId="77777777" w:rsidR="00132FB2" w:rsidRPr="000170DA" w:rsidRDefault="00132FB2" w:rsidP="00B0731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CF03A43" w14:textId="575A6D5D" w:rsidR="00132FB2" w:rsidRPr="000170DA" w:rsidRDefault="001E4D51" w:rsidP="00B07319">
            <w:pPr>
              <w:rPr>
                <w:rStyle w:val="Hyperlink"/>
                <w:rFonts w:ascii="Garamond" w:hAnsi="Garamond"/>
                <w:color w:val="auto"/>
                <w:u w:val="none"/>
                <w:lang w:val="en-AU"/>
              </w:rPr>
            </w:pPr>
            <w:hyperlink r:id="rId34" w:history="1">
              <w:r w:rsidR="00830E77" w:rsidRPr="0004421B">
                <w:rPr>
                  <w:rStyle w:val="Hyperlink"/>
                  <w:rFonts w:ascii="Garamond" w:hAnsi="Garamond"/>
                  <w:lang w:val="en-AU"/>
                </w:rPr>
                <w:t>https://doi.org/10.1111/phn.13037</w:t>
              </w:r>
            </w:hyperlink>
          </w:p>
        </w:tc>
      </w:tr>
      <w:tr w:rsidR="00132FB2" w:rsidRPr="000170DA" w14:paraId="0FF9F8EB" w14:textId="77777777" w:rsidTr="00B07319">
        <w:tc>
          <w:tcPr>
            <w:tcW w:w="1080" w:type="dxa"/>
            <w:tcBorders>
              <w:top w:val="single" w:sz="4" w:space="0" w:color="auto"/>
              <w:left w:val="single" w:sz="4" w:space="0" w:color="auto"/>
              <w:bottom w:val="single" w:sz="4" w:space="0" w:color="auto"/>
              <w:right w:val="single" w:sz="4" w:space="0" w:color="auto"/>
            </w:tcBorders>
            <w:vAlign w:val="center"/>
          </w:tcPr>
          <w:p w14:paraId="535B40FC" w14:textId="77777777" w:rsidR="00132FB2" w:rsidRPr="000170DA" w:rsidRDefault="00132FB2" w:rsidP="00B0731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ED8D897" w14:textId="7C7A7BD1" w:rsidR="00132FB2" w:rsidRPr="006775DA" w:rsidRDefault="00830E77" w:rsidP="00B07319">
            <w:pPr>
              <w:rPr>
                <w:rFonts w:ascii="Garamond" w:hAnsi="Garamond"/>
                <w:lang w:val="en-AU"/>
              </w:rPr>
            </w:pPr>
            <w:r>
              <w:rPr>
                <w:rFonts w:ascii="Garamond" w:hAnsi="Garamond"/>
                <w:lang w:val="en-AU"/>
              </w:rPr>
              <w:t>Medication errors are among the most common healthcare errors. This review sought to examine whether the causes of medication error in the home differed from those in the hospital setting. From their analysis of the literature, the authors report that ‘</w:t>
            </w:r>
            <w:r w:rsidRPr="00830E77">
              <w:rPr>
                <w:rFonts w:ascii="Garamond" w:hAnsi="Garamond"/>
                <w:lang w:val="en-AU"/>
              </w:rPr>
              <w:t>medication errors in home care occur mainly during transitional care. The main risk factors related to transitional care are poor interprofessional communication, lack of a standardized process for medication reconciliation, the widespread use of computerized tools, and the inadequate integration of the pharmacist into the care team.</w:t>
            </w:r>
            <w:r>
              <w:rPr>
                <w:rFonts w:ascii="Garamond" w:hAnsi="Garamond"/>
                <w:lang w:val="en-AU"/>
              </w:rPr>
              <w:t>’ They suggest that ‘</w:t>
            </w:r>
            <w:r w:rsidRPr="00830E77">
              <w:rPr>
                <w:rFonts w:ascii="Garamond" w:hAnsi="Garamond"/>
                <w:lang w:val="en-AU"/>
              </w:rPr>
              <w:t>strategies to reduce the risk of errors from therapy at home are the implementation of the pharmacist in the health team to ensure accurate medication reconciliation and the use of computerized tools to improve communication between professionals and to reduce the dispersion of information</w:t>
            </w:r>
            <w:r>
              <w:rPr>
                <w:rFonts w:ascii="Garamond" w:hAnsi="Garamond"/>
                <w:lang w:val="en-AU"/>
              </w:rPr>
              <w:t>’</w:t>
            </w:r>
          </w:p>
        </w:tc>
      </w:tr>
    </w:tbl>
    <w:p w14:paraId="03CEFDC1" w14:textId="77777777" w:rsidR="00132FB2" w:rsidRDefault="00132FB2" w:rsidP="00132FB2">
      <w:pPr>
        <w:keepLines/>
        <w:autoSpaceDE w:val="0"/>
        <w:autoSpaceDN w:val="0"/>
        <w:adjustRightInd w:val="0"/>
        <w:rPr>
          <w:rFonts w:ascii="Garamond" w:hAnsi="Garamond"/>
          <w:lang w:val="en-AU"/>
        </w:rPr>
      </w:pPr>
    </w:p>
    <w:p w14:paraId="64A6FD9A" w14:textId="77777777" w:rsidR="00105F25" w:rsidRDefault="00105F25" w:rsidP="00105F25">
      <w:pPr>
        <w:keepLines/>
        <w:autoSpaceDE w:val="0"/>
        <w:autoSpaceDN w:val="0"/>
        <w:adjustRightInd w:val="0"/>
        <w:rPr>
          <w:rFonts w:ascii="Garamond" w:hAnsi="Garamond"/>
          <w:lang w:val="en-AU"/>
        </w:rPr>
      </w:pPr>
      <w:r w:rsidRPr="009902D4">
        <w:rPr>
          <w:rFonts w:ascii="Garamond" w:hAnsi="Garamond"/>
          <w:lang w:val="en-AU"/>
        </w:rPr>
        <w:t xml:space="preserve">For information on the Commission’s work on medication safety, see </w:t>
      </w:r>
      <w:hyperlink r:id="rId35" w:history="1">
        <w:r w:rsidRPr="00E636EF">
          <w:rPr>
            <w:rStyle w:val="Hyperlink"/>
            <w:rFonts w:ascii="Garamond" w:hAnsi="Garamond"/>
            <w:lang w:val="en-AU"/>
          </w:rPr>
          <w:t>https://www.safetyandquality.gov.au/our-work/medication-safety</w:t>
        </w:r>
      </w:hyperlink>
    </w:p>
    <w:p w14:paraId="755BD655" w14:textId="77777777" w:rsidR="00105F25" w:rsidRDefault="00105F25" w:rsidP="00105F25">
      <w:pPr>
        <w:keepLines/>
        <w:autoSpaceDE w:val="0"/>
        <w:autoSpaceDN w:val="0"/>
        <w:adjustRightInd w:val="0"/>
        <w:rPr>
          <w:rFonts w:ascii="Garamond" w:hAnsi="Garamond"/>
          <w:lang w:val="en-AU"/>
        </w:rPr>
      </w:pPr>
    </w:p>
    <w:p w14:paraId="6587CE88" w14:textId="77777777" w:rsidR="004B31D4" w:rsidRDefault="004B31D4" w:rsidP="004B31D4">
      <w:pPr>
        <w:keepNext/>
        <w:rPr>
          <w:rFonts w:ascii="Garamond" w:hAnsi="Garamond"/>
          <w:i/>
          <w:lang w:val="en-AU"/>
        </w:rPr>
      </w:pPr>
      <w:r w:rsidRPr="0010063E">
        <w:rPr>
          <w:rFonts w:ascii="Garamond" w:hAnsi="Garamond"/>
          <w:i/>
          <w:lang w:val="en-AU"/>
        </w:rPr>
        <w:t>Healthcare Qua</w:t>
      </w:r>
      <w:r>
        <w:rPr>
          <w:rFonts w:ascii="Garamond" w:hAnsi="Garamond"/>
          <w:i/>
          <w:lang w:val="en-AU"/>
        </w:rPr>
        <w:t>rterly</w:t>
      </w:r>
    </w:p>
    <w:p w14:paraId="01557B9A" w14:textId="395FC362" w:rsidR="004B31D4" w:rsidRPr="00D65371" w:rsidRDefault="004B31D4" w:rsidP="004B31D4">
      <w:pPr>
        <w:keepNext/>
        <w:rPr>
          <w:rFonts w:ascii="Garamond" w:hAnsi="Garamond"/>
          <w:lang w:val="en-AU"/>
        </w:rPr>
      </w:pPr>
      <w:r w:rsidRPr="00F471D0">
        <w:rPr>
          <w:rFonts w:ascii="Garamond" w:hAnsi="Garamond"/>
          <w:lang w:val="en-AU"/>
        </w:rPr>
        <w:t xml:space="preserve">Volume </w:t>
      </w:r>
      <w:r>
        <w:rPr>
          <w:rFonts w:ascii="Garamond" w:hAnsi="Garamond"/>
          <w:lang w:val="en-AU"/>
        </w:rPr>
        <w:t>24</w:t>
      </w:r>
      <w:r w:rsidRPr="00F471D0">
        <w:rPr>
          <w:rFonts w:ascii="Garamond" w:hAnsi="Garamond"/>
          <w:lang w:val="en-AU"/>
        </w:rPr>
        <w:t xml:space="preserve">, Number </w:t>
      </w:r>
      <w:r>
        <w:rPr>
          <w:rFonts w:ascii="Garamond" w:hAnsi="Garamond"/>
          <w:lang w:val="en-AU"/>
        </w:rPr>
        <w:t>4</w:t>
      </w:r>
      <w:r w:rsidRPr="00F471D0">
        <w:rPr>
          <w:rFonts w:ascii="Garamond" w:hAnsi="Garamond"/>
          <w:lang w:val="en-AU"/>
        </w:rPr>
        <w:t xml:space="preserve">, </w:t>
      </w:r>
      <w:r w:rsidRPr="0010063E">
        <w:rPr>
          <w:rFonts w:ascii="Garamond" w:hAnsi="Garamond"/>
          <w:lang w:val="en-AU"/>
        </w:rPr>
        <w:t>2022</w:t>
      </w:r>
    </w:p>
    <w:tbl>
      <w:tblPr>
        <w:tblStyle w:val="TableGrid"/>
        <w:tblW w:w="9360" w:type="dxa"/>
        <w:tblInd w:w="288" w:type="dxa"/>
        <w:tblLayout w:type="fixed"/>
        <w:tblLook w:val="01E0" w:firstRow="1" w:lastRow="1" w:firstColumn="1" w:lastColumn="1" w:noHBand="0" w:noVBand="0"/>
      </w:tblPr>
      <w:tblGrid>
        <w:gridCol w:w="1080"/>
        <w:gridCol w:w="8280"/>
      </w:tblGrid>
      <w:tr w:rsidR="004B31D4" w:rsidRPr="000170DA" w14:paraId="4BFD7DB2" w14:textId="77777777" w:rsidTr="00F62480">
        <w:tc>
          <w:tcPr>
            <w:tcW w:w="1080" w:type="dxa"/>
            <w:tcBorders>
              <w:top w:val="single" w:sz="4" w:space="0" w:color="auto"/>
              <w:left w:val="single" w:sz="4" w:space="0" w:color="auto"/>
              <w:bottom w:val="single" w:sz="4" w:space="0" w:color="auto"/>
              <w:right w:val="single" w:sz="4" w:space="0" w:color="auto"/>
            </w:tcBorders>
            <w:vAlign w:val="center"/>
          </w:tcPr>
          <w:p w14:paraId="477371ED" w14:textId="77777777" w:rsidR="004B31D4" w:rsidRPr="000170DA" w:rsidRDefault="004B31D4" w:rsidP="00F62480">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2E666AB" w14:textId="31024441" w:rsidR="004B31D4" w:rsidRPr="000170DA" w:rsidRDefault="001E4D51" w:rsidP="00F62480">
            <w:pPr>
              <w:keepNext/>
              <w:rPr>
                <w:rStyle w:val="Hyperlink"/>
                <w:rFonts w:ascii="Garamond" w:hAnsi="Garamond"/>
                <w:color w:val="auto"/>
                <w:u w:val="none"/>
                <w:lang w:val="en-AU"/>
              </w:rPr>
            </w:pPr>
            <w:hyperlink r:id="rId36" w:history="1">
              <w:r w:rsidR="004B31D4" w:rsidRPr="006943A1">
                <w:rPr>
                  <w:rStyle w:val="Hyperlink"/>
                  <w:rFonts w:ascii="Garamond" w:hAnsi="Garamond"/>
                  <w:lang w:val="en-AU"/>
                </w:rPr>
                <w:t>https://www.longwoods.com/publications/healthcare-quarterly/26708/1/vol.-24-no.-4-2022</w:t>
              </w:r>
            </w:hyperlink>
          </w:p>
        </w:tc>
      </w:tr>
      <w:tr w:rsidR="004B31D4" w:rsidRPr="000170DA" w14:paraId="29B106FC" w14:textId="77777777" w:rsidTr="00F62480">
        <w:tc>
          <w:tcPr>
            <w:tcW w:w="1080" w:type="dxa"/>
            <w:tcBorders>
              <w:top w:val="single" w:sz="4" w:space="0" w:color="auto"/>
              <w:left w:val="single" w:sz="4" w:space="0" w:color="auto"/>
              <w:bottom w:val="single" w:sz="4" w:space="0" w:color="auto"/>
              <w:right w:val="single" w:sz="4" w:space="0" w:color="auto"/>
            </w:tcBorders>
            <w:vAlign w:val="center"/>
          </w:tcPr>
          <w:p w14:paraId="56CBEBC1" w14:textId="77777777" w:rsidR="004B31D4" w:rsidRPr="000170DA" w:rsidRDefault="004B31D4" w:rsidP="00F62480">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68204000" w14:textId="67E807EF" w:rsidR="004B31D4" w:rsidRPr="007C3778" w:rsidRDefault="004B31D4" w:rsidP="00F62480">
            <w:pPr>
              <w:rPr>
                <w:rFonts w:ascii="Garamond" w:hAnsi="Garamond"/>
                <w:lang w:val="en-AU"/>
              </w:rPr>
            </w:pPr>
            <w:r w:rsidRPr="00B440ED">
              <w:rPr>
                <w:rFonts w:ascii="Garamond" w:hAnsi="Garamond"/>
                <w:lang w:val="en-AU"/>
              </w:rPr>
              <w:t xml:space="preserve">A new issue of </w:t>
            </w:r>
            <w:r w:rsidRPr="0010063E">
              <w:rPr>
                <w:rFonts w:ascii="Garamond" w:hAnsi="Garamond"/>
                <w:i/>
                <w:lang w:val="en-AU"/>
              </w:rPr>
              <w:t>Healthcare Qua</w:t>
            </w:r>
            <w:r>
              <w:rPr>
                <w:rFonts w:ascii="Garamond" w:hAnsi="Garamond"/>
                <w:i/>
                <w:lang w:val="en-AU"/>
              </w:rPr>
              <w:t>rterly</w:t>
            </w:r>
            <w:r w:rsidRPr="00B440ED">
              <w:rPr>
                <w:rFonts w:ascii="Garamond" w:hAnsi="Garamond"/>
                <w:lang w:val="en-AU"/>
              </w:rPr>
              <w:t xml:space="preserve"> has been published</w:t>
            </w:r>
            <w:r>
              <w:rPr>
                <w:rFonts w:ascii="Garamond" w:hAnsi="Garamond"/>
                <w:lang w:val="en-AU"/>
              </w:rPr>
              <w:t xml:space="preserve"> with a theme of </w:t>
            </w:r>
            <w:r w:rsidRPr="004B31D4">
              <w:rPr>
                <w:rFonts w:ascii="Garamond" w:hAnsi="Garamond"/>
                <w:b/>
                <w:bCs/>
                <w:lang w:val="en-AU"/>
              </w:rPr>
              <w:t>health system innovations</w:t>
            </w:r>
            <w:r w:rsidRPr="00B440ED">
              <w:rPr>
                <w:rFonts w:ascii="Garamond" w:hAnsi="Garamond"/>
                <w:lang w:val="en-AU"/>
              </w:rPr>
              <w:t xml:space="preserve">. Articles in this issue of </w:t>
            </w:r>
            <w:r w:rsidRPr="0010063E">
              <w:rPr>
                <w:rFonts w:ascii="Garamond" w:hAnsi="Garamond"/>
                <w:i/>
                <w:lang w:val="en-AU"/>
              </w:rPr>
              <w:t>Healthcare Qua</w:t>
            </w:r>
            <w:r>
              <w:rPr>
                <w:rFonts w:ascii="Garamond" w:hAnsi="Garamond"/>
                <w:i/>
                <w:lang w:val="en-AU"/>
              </w:rPr>
              <w:t>rterly</w:t>
            </w:r>
            <w:r w:rsidRPr="00B440ED">
              <w:rPr>
                <w:rFonts w:ascii="Garamond" w:hAnsi="Garamond"/>
                <w:lang w:val="en-AU"/>
              </w:rPr>
              <w:t xml:space="preserve"> include:</w:t>
            </w:r>
          </w:p>
          <w:p w14:paraId="7BA0F5C9" w14:textId="5F557E16" w:rsidR="004B31D4" w:rsidRPr="004B31D4" w:rsidRDefault="004B31D4" w:rsidP="009000F2">
            <w:pPr>
              <w:pStyle w:val="ListParagraph"/>
              <w:numPr>
                <w:ilvl w:val="0"/>
                <w:numId w:val="15"/>
              </w:numPr>
              <w:rPr>
                <w:rFonts w:ascii="Garamond" w:hAnsi="Garamond"/>
                <w:lang w:val="en-AU"/>
              </w:rPr>
            </w:pPr>
            <w:r w:rsidRPr="004B31D4">
              <w:rPr>
                <w:rFonts w:ascii="Garamond" w:hAnsi="Garamond"/>
                <w:lang w:val="en-AU"/>
              </w:rPr>
              <w:t xml:space="preserve">Utility, Limitations and Opportunities for Using Linked </w:t>
            </w:r>
            <w:r w:rsidRPr="004B31D4">
              <w:rPr>
                <w:rFonts w:ascii="Garamond" w:hAnsi="Garamond"/>
                <w:b/>
                <w:bCs/>
                <w:lang w:val="en-AU"/>
              </w:rPr>
              <w:t>Health Administrative Data to Study Homelessness</w:t>
            </w:r>
            <w:r w:rsidRPr="004B31D4">
              <w:rPr>
                <w:rFonts w:ascii="Garamond" w:hAnsi="Garamond"/>
                <w:lang w:val="en-AU"/>
              </w:rPr>
              <w:t xml:space="preserve"> in Ontario (Richard G Booth, Lucie Richard, Cheryl </w:t>
            </w:r>
            <w:proofErr w:type="spellStart"/>
            <w:r w:rsidRPr="004B31D4">
              <w:rPr>
                <w:rFonts w:ascii="Garamond" w:hAnsi="Garamond"/>
                <w:lang w:val="en-AU"/>
              </w:rPr>
              <w:t>Forchuk</w:t>
            </w:r>
            <w:proofErr w:type="spellEnd"/>
            <w:r w:rsidRPr="004B31D4">
              <w:rPr>
                <w:rFonts w:ascii="Garamond" w:hAnsi="Garamond"/>
                <w:lang w:val="en-AU"/>
              </w:rPr>
              <w:t xml:space="preserve"> and </w:t>
            </w:r>
            <w:proofErr w:type="spellStart"/>
            <w:r w:rsidRPr="004B31D4">
              <w:rPr>
                <w:rFonts w:ascii="Garamond" w:hAnsi="Garamond"/>
                <w:lang w:val="en-AU"/>
              </w:rPr>
              <w:t>Salimah</w:t>
            </w:r>
            <w:proofErr w:type="spellEnd"/>
            <w:r w:rsidRPr="004B31D4">
              <w:rPr>
                <w:rFonts w:ascii="Garamond" w:hAnsi="Garamond"/>
                <w:lang w:val="en-AU"/>
              </w:rPr>
              <w:t xml:space="preserve"> Z Shariff</w:t>
            </w:r>
            <w:r>
              <w:rPr>
                <w:rFonts w:ascii="Garamond" w:hAnsi="Garamond"/>
                <w:lang w:val="en-AU"/>
              </w:rPr>
              <w:t>)</w:t>
            </w:r>
          </w:p>
          <w:p w14:paraId="544FB462" w14:textId="1D45314B" w:rsidR="004B31D4" w:rsidRPr="004B31D4" w:rsidRDefault="004B31D4" w:rsidP="00407406">
            <w:pPr>
              <w:pStyle w:val="ListParagraph"/>
              <w:numPr>
                <w:ilvl w:val="0"/>
                <w:numId w:val="15"/>
              </w:numPr>
              <w:rPr>
                <w:rFonts w:ascii="Garamond" w:hAnsi="Garamond"/>
                <w:lang w:val="en-AU"/>
              </w:rPr>
            </w:pPr>
            <w:r w:rsidRPr="004B31D4">
              <w:rPr>
                <w:rFonts w:ascii="Garamond" w:hAnsi="Garamond"/>
                <w:lang w:val="en-AU"/>
              </w:rPr>
              <w:t xml:space="preserve">How were </w:t>
            </w:r>
            <w:r w:rsidRPr="004B31D4">
              <w:rPr>
                <w:rFonts w:ascii="Garamond" w:hAnsi="Garamond"/>
                <w:b/>
                <w:bCs/>
                <w:lang w:val="en-AU"/>
              </w:rPr>
              <w:t>Wait Times for Priority Procedures</w:t>
            </w:r>
            <w:r w:rsidRPr="004B31D4">
              <w:rPr>
                <w:rFonts w:ascii="Garamond" w:hAnsi="Garamond"/>
                <w:lang w:val="en-AU"/>
              </w:rPr>
              <w:t xml:space="preserve"> in Canada Impacted during the First Six Months of the </w:t>
            </w:r>
            <w:r w:rsidRPr="004B31D4">
              <w:rPr>
                <w:rFonts w:ascii="Garamond" w:hAnsi="Garamond"/>
                <w:b/>
                <w:bCs/>
                <w:lang w:val="en-AU"/>
              </w:rPr>
              <w:t>COVID-19 Pandemic</w:t>
            </w:r>
            <w:r w:rsidRPr="004B31D4">
              <w:rPr>
                <w:rFonts w:ascii="Garamond" w:hAnsi="Garamond"/>
                <w:lang w:val="en-AU"/>
              </w:rPr>
              <w:t xml:space="preserve">? (Ben Reason, Erin </w:t>
            </w:r>
            <w:proofErr w:type="spellStart"/>
            <w:r w:rsidRPr="004B31D4">
              <w:rPr>
                <w:rFonts w:ascii="Garamond" w:hAnsi="Garamond"/>
                <w:lang w:val="en-AU"/>
              </w:rPr>
              <w:t>Pichora</w:t>
            </w:r>
            <w:proofErr w:type="spellEnd"/>
            <w:r w:rsidRPr="004B31D4">
              <w:rPr>
                <w:rFonts w:ascii="Garamond" w:hAnsi="Garamond"/>
                <w:lang w:val="en-AU"/>
              </w:rPr>
              <w:t xml:space="preserve"> and Tracy Johnson</w:t>
            </w:r>
            <w:r>
              <w:rPr>
                <w:rFonts w:ascii="Garamond" w:hAnsi="Garamond"/>
                <w:lang w:val="en-AU"/>
              </w:rPr>
              <w:t>)</w:t>
            </w:r>
          </w:p>
          <w:p w14:paraId="77FB5026" w14:textId="4F7E7267" w:rsidR="004B31D4" w:rsidRPr="004B31D4" w:rsidRDefault="004B31D4" w:rsidP="004A5D67">
            <w:pPr>
              <w:pStyle w:val="ListParagraph"/>
              <w:numPr>
                <w:ilvl w:val="0"/>
                <w:numId w:val="15"/>
              </w:numPr>
              <w:rPr>
                <w:rFonts w:ascii="Garamond" w:hAnsi="Garamond"/>
                <w:lang w:val="en-AU"/>
              </w:rPr>
            </w:pPr>
            <w:r w:rsidRPr="004B31D4">
              <w:rPr>
                <w:rFonts w:ascii="Garamond" w:hAnsi="Garamond"/>
                <w:lang w:val="en-AU"/>
              </w:rPr>
              <w:t xml:space="preserve">The </w:t>
            </w:r>
            <w:r w:rsidRPr="004B31D4">
              <w:rPr>
                <w:rFonts w:ascii="Garamond" w:hAnsi="Garamond"/>
                <w:b/>
                <w:bCs/>
                <w:lang w:val="en-AU"/>
              </w:rPr>
              <w:t>Economic Impact of Healthcare Innovation Activity</w:t>
            </w:r>
            <w:r w:rsidRPr="004B31D4">
              <w:rPr>
                <w:rFonts w:ascii="Garamond" w:hAnsi="Garamond"/>
                <w:lang w:val="en-AU"/>
              </w:rPr>
              <w:t xml:space="preserve"> on the Newfoundland and Labrador Economy in 2019 and 2020 (Michael Doyle</w:t>
            </w:r>
            <w:r>
              <w:rPr>
                <w:rFonts w:ascii="Garamond" w:hAnsi="Garamond"/>
                <w:lang w:val="en-AU"/>
              </w:rPr>
              <w:t>)</w:t>
            </w:r>
          </w:p>
          <w:p w14:paraId="64C6D5EF" w14:textId="39A12331" w:rsidR="004B31D4" w:rsidRPr="004B31D4" w:rsidRDefault="004B31D4" w:rsidP="0006343A">
            <w:pPr>
              <w:pStyle w:val="ListParagraph"/>
              <w:numPr>
                <w:ilvl w:val="0"/>
                <w:numId w:val="15"/>
              </w:numPr>
              <w:rPr>
                <w:rFonts w:ascii="Garamond" w:hAnsi="Garamond"/>
                <w:lang w:val="en-AU"/>
              </w:rPr>
            </w:pPr>
            <w:r w:rsidRPr="004B31D4">
              <w:rPr>
                <w:rFonts w:ascii="Garamond" w:hAnsi="Garamond"/>
                <w:b/>
                <w:bCs/>
                <w:lang w:val="en-AU"/>
              </w:rPr>
              <w:t>Fostering Innovation through Procurement in the Healthcare Sector</w:t>
            </w:r>
            <w:r w:rsidRPr="004B31D4">
              <w:rPr>
                <w:rFonts w:ascii="Garamond" w:hAnsi="Garamond"/>
                <w:lang w:val="en-AU"/>
              </w:rPr>
              <w:t xml:space="preserve">: The Danish Experience (Carolina </w:t>
            </w:r>
            <w:proofErr w:type="spellStart"/>
            <w:r w:rsidRPr="004B31D4">
              <w:rPr>
                <w:rFonts w:ascii="Garamond" w:hAnsi="Garamond"/>
                <w:lang w:val="en-AU"/>
              </w:rPr>
              <w:t>Belotti</w:t>
            </w:r>
            <w:proofErr w:type="spellEnd"/>
            <w:r w:rsidRPr="004B31D4">
              <w:rPr>
                <w:rFonts w:ascii="Garamond" w:hAnsi="Garamond"/>
                <w:lang w:val="en-AU"/>
              </w:rPr>
              <w:t xml:space="preserve"> Pedroso, Martin Beaulieu, Lars Dahl </w:t>
            </w:r>
            <w:proofErr w:type="spellStart"/>
            <w:r w:rsidRPr="004B31D4">
              <w:rPr>
                <w:rFonts w:ascii="Garamond" w:hAnsi="Garamond"/>
                <w:lang w:val="en-AU"/>
              </w:rPr>
              <w:t>Allerup</w:t>
            </w:r>
            <w:proofErr w:type="spellEnd"/>
            <w:r w:rsidRPr="004B31D4">
              <w:rPr>
                <w:rFonts w:ascii="Garamond" w:hAnsi="Garamond"/>
                <w:lang w:val="en-AU"/>
              </w:rPr>
              <w:t xml:space="preserve"> and Claudia </w:t>
            </w:r>
            <w:proofErr w:type="spellStart"/>
            <w:r w:rsidRPr="004B31D4">
              <w:rPr>
                <w:rFonts w:ascii="Garamond" w:hAnsi="Garamond"/>
                <w:lang w:val="en-AU"/>
              </w:rPr>
              <w:t>Rebolledo</w:t>
            </w:r>
            <w:proofErr w:type="spellEnd"/>
            <w:r>
              <w:rPr>
                <w:rFonts w:ascii="Garamond" w:hAnsi="Garamond"/>
                <w:lang w:val="en-AU"/>
              </w:rPr>
              <w:t>)</w:t>
            </w:r>
          </w:p>
          <w:p w14:paraId="2B4B5E07" w14:textId="056307E4" w:rsidR="004B31D4" w:rsidRDefault="004B31D4" w:rsidP="00BA5FC4">
            <w:pPr>
              <w:pStyle w:val="ListParagraph"/>
              <w:numPr>
                <w:ilvl w:val="0"/>
                <w:numId w:val="15"/>
              </w:numPr>
              <w:rPr>
                <w:rFonts w:ascii="Garamond" w:hAnsi="Garamond"/>
                <w:lang w:val="en-AU"/>
              </w:rPr>
            </w:pPr>
            <w:r w:rsidRPr="004B31D4">
              <w:rPr>
                <w:rFonts w:ascii="Garamond" w:hAnsi="Garamond"/>
                <w:lang w:val="en-AU"/>
              </w:rPr>
              <w:lastRenderedPageBreak/>
              <w:t xml:space="preserve">Using </w:t>
            </w:r>
            <w:r w:rsidRPr="004B31D4">
              <w:rPr>
                <w:rFonts w:ascii="Garamond" w:hAnsi="Garamond"/>
                <w:b/>
                <w:bCs/>
                <w:lang w:val="en-AU"/>
              </w:rPr>
              <w:t xml:space="preserve">Case Costing to Evaluate the Potential Impact of a Reintegration Unit </w:t>
            </w:r>
            <w:r w:rsidRPr="004B31D4">
              <w:rPr>
                <w:rFonts w:ascii="Garamond" w:hAnsi="Garamond"/>
                <w:lang w:val="en-AU"/>
              </w:rPr>
              <w:t xml:space="preserve">on an Acute-Care Hospital’s Capacity and Resources (Ivy Cheng, Clare L. </w:t>
            </w:r>
            <w:proofErr w:type="spellStart"/>
            <w:r w:rsidRPr="004B31D4">
              <w:rPr>
                <w:rFonts w:ascii="Garamond" w:hAnsi="Garamond"/>
                <w:lang w:val="en-AU"/>
              </w:rPr>
              <w:t>Atzema</w:t>
            </w:r>
            <w:proofErr w:type="spellEnd"/>
            <w:r w:rsidRPr="004B31D4">
              <w:rPr>
                <w:rFonts w:ascii="Garamond" w:hAnsi="Garamond"/>
                <w:lang w:val="en-AU"/>
              </w:rPr>
              <w:t xml:space="preserve">, Debra Carew, Stacy Landau, Debra </w:t>
            </w:r>
            <w:proofErr w:type="spellStart"/>
            <w:r w:rsidRPr="004B31D4">
              <w:rPr>
                <w:rFonts w:ascii="Garamond" w:hAnsi="Garamond"/>
                <w:lang w:val="en-AU"/>
              </w:rPr>
              <w:t>Walko</w:t>
            </w:r>
            <w:proofErr w:type="spellEnd"/>
            <w:r w:rsidRPr="004B31D4">
              <w:rPr>
                <w:rFonts w:ascii="Garamond" w:hAnsi="Garamond"/>
                <w:lang w:val="en-AU"/>
              </w:rPr>
              <w:t xml:space="preserve">, Wendy Li, Yan </w:t>
            </w:r>
            <w:proofErr w:type="spellStart"/>
            <w:r w:rsidRPr="004B31D4">
              <w:rPr>
                <w:rFonts w:ascii="Garamond" w:hAnsi="Garamond"/>
                <w:lang w:val="en-AU"/>
              </w:rPr>
              <w:t>Yan</w:t>
            </w:r>
            <w:proofErr w:type="spellEnd"/>
            <w:r w:rsidRPr="004B31D4">
              <w:rPr>
                <w:rFonts w:ascii="Garamond" w:hAnsi="Garamond"/>
                <w:lang w:val="en-AU"/>
              </w:rPr>
              <w:t xml:space="preserve"> </w:t>
            </w:r>
            <w:proofErr w:type="gramStart"/>
            <w:r w:rsidRPr="004B31D4">
              <w:rPr>
                <w:rFonts w:ascii="Garamond" w:hAnsi="Garamond"/>
                <w:lang w:val="en-AU"/>
              </w:rPr>
              <w:t>Ma</w:t>
            </w:r>
            <w:proofErr w:type="gramEnd"/>
            <w:r w:rsidRPr="004B31D4">
              <w:rPr>
                <w:rFonts w:ascii="Garamond" w:hAnsi="Garamond"/>
                <w:lang w:val="en-AU"/>
              </w:rPr>
              <w:t xml:space="preserve"> and G Ross</w:t>
            </w:r>
            <w:r>
              <w:rPr>
                <w:rFonts w:ascii="Garamond" w:hAnsi="Garamond"/>
                <w:lang w:val="en-AU"/>
              </w:rPr>
              <w:t xml:space="preserve"> Baker)</w:t>
            </w:r>
          </w:p>
          <w:p w14:paraId="6138C384" w14:textId="5AC78BD9" w:rsidR="004B31D4" w:rsidRPr="004B31D4" w:rsidRDefault="004B31D4" w:rsidP="00B96BC9">
            <w:pPr>
              <w:pStyle w:val="ListParagraph"/>
              <w:numPr>
                <w:ilvl w:val="0"/>
                <w:numId w:val="15"/>
              </w:numPr>
              <w:rPr>
                <w:rFonts w:ascii="Garamond" w:hAnsi="Garamond"/>
                <w:lang w:val="en-AU"/>
              </w:rPr>
            </w:pPr>
            <w:r w:rsidRPr="004B31D4">
              <w:rPr>
                <w:rFonts w:ascii="Garamond" w:hAnsi="Garamond"/>
                <w:lang w:val="en-AU"/>
              </w:rPr>
              <w:t xml:space="preserve">Development of </w:t>
            </w:r>
            <w:proofErr w:type="spellStart"/>
            <w:r w:rsidRPr="004B31D4">
              <w:rPr>
                <w:rFonts w:ascii="Garamond" w:hAnsi="Garamond"/>
                <w:b/>
                <w:bCs/>
                <w:lang w:val="en-AU"/>
              </w:rPr>
              <w:t>Pediatric</w:t>
            </w:r>
            <w:proofErr w:type="spellEnd"/>
            <w:r w:rsidRPr="004B31D4">
              <w:rPr>
                <w:rFonts w:ascii="Garamond" w:hAnsi="Garamond"/>
                <w:b/>
                <w:bCs/>
                <w:lang w:val="en-AU"/>
              </w:rPr>
              <w:t xml:space="preserve"> Hospital Position Statements on Medical and Non-Prescribed Cannabis</w:t>
            </w:r>
            <w:r w:rsidRPr="004B31D4">
              <w:rPr>
                <w:rFonts w:ascii="Garamond" w:hAnsi="Garamond"/>
                <w:lang w:val="en-AU"/>
              </w:rPr>
              <w:t xml:space="preserve"> (Jonathan Whelan, Luke Edgar, Michelle Ward, Kimmo </w:t>
            </w:r>
            <w:proofErr w:type="spellStart"/>
            <w:r w:rsidRPr="004B31D4">
              <w:rPr>
                <w:rFonts w:ascii="Garamond" w:hAnsi="Garamond"/>
                <w:lang w:val="en-AU"/>
              </w:rPr>
              <w:t>Murto</w:t>
            </w:r>
            <w:proofErr w:type="spellEnd"/>
            <w:r w:rsidRPr="004B31D4">
              <w:rPr>
                <w:rFonts w:ascii="Garamond" w:hAnsi="Garamond"/>
                <w:lang w:val="en-AU"/>
              </w:rPr>
              <w:t xml:space="preserve"> and </w:t>
            </w:r>
            <w:proofErr w:type="spellStart"/>
            <w:r w:rsidRPr="004B31D4">
              <w:rPr>
                <w:rFonts w:ascii="Garamond" w:hAnsi="Garamond"/>
                <w:lang w:val="en-AU"/>
              </w:rPr>
              <w:t>Régis</w:t>
            </w:r>
            <w:proofErr w:type="spellEnd"/>
            <w:r w:rsidRPr="004B31D4">
              <w:rPr>
                <w:rFonts w:ascii="Garamond" w:hAnsi="Garamond"/>
                <w:lang w:val="en-AU"/>
              </w:rPr>
              <w:t xml:space="preserve"> Vaillancourt</w:t>
            </w:r>
            <w:r>
              <w:rPr>
                <w:rFonts w:ascii="Garamond" w:hAnsi="Garamond"/>
                <w:lang w:val="en-AU"/>
              </w:rPr>
              <w:t>)</w:t>
            </w:r>
          </w:p>
          <w:p w14:paraId="10135A93" w14:textId="631A6F5D" w:rsidR="004B31D4" w:rsidRPr="004B31D4" w:rsidRDefault="004B31D4" w:rsidP="00BA57E2">
            <w:pPr>
              <w:pStyle w:val="ListParagraph"/>
              <w:numPr>
                <w:ilvl w:val="0"/>
                <w:numId w:val="15"/>
              </w:numPr>
              <w:rPr>
                <w:rFonts w:ascii="Garamond" w:hAnsi="Garamond"/>
                <w:lang w:val="en-AU"/>
              </w:rPr>
            </w:pPr>
            <w:r w:rsidRPr="004B31D4">
              <w:rPr>
                <w:rFonts w:ascii="Garamond" w:hAnsi="Garamond"/>
                <w:b/>
                <w:bCs/>
                <w:lang w:val="en-AU"/>
              </w:rPr>
              <w:t>Meaningful Digital Consent</w:t>
            </w:r>
            <w:r w:rsidRPr="004B31D4">
              <w:rPr>
                <w:rFonts w:ascii="Garamond" w:hAnsi="Garamond"/>
                <w:lang w:val="en-AU"/>
              </w:rPr>
              <w:t xml:space="preserve"> in Canada: Recommendations from Pan-Canadian Consent Management Workshops (Nelson Shen, Iman Kassam, Daria </w:t>
            </w:r>
            <w:proofErr w:type="spellStart"/>
            <w:r w:rsidRPr="004B31D4">
              <w:rPr>
                <w:rFonts w:ascii="Garamond" w:hAnsi="Garamond"/>
                <w:lang w:val="en-AU"/>
              </w:rPr>
              <w:t>Ilkina</w:t>
            </w:r>
            <w:proofErr w:type="spellEnd"/>
            <w:r w:rsidRPr="004B31D4">
              <w:rPr>
                <w:rFonts w:ascii="Garamond" w:hAnsi="Garamond"/>
                <w:lang w:val="en-AU"/>
              </w:rPr>
              <w:t xml:space="preserve">, Sarah </w:t>
            </w:r>
            <w:proofErr w:type="gramStart"/>
            <w:r w:rsidRPr="004B31D4">
              <w:rPr>
                <w:rFonts w:ascii="Garamond" w:hAnsi="Garamond"/>
                <w:lang w:val="en-AU"/>
              </w:rPr>
              <w:t>Wickham</w:t>
            </w:r>
            <w:proofErr w:type="gramEnd"/>
            <w:r w:rsidRPr="004B31D4">
              <w:rPr>
                <w:rFonts w:ascii="Garamond" w:hAnsi="Garamond"/>
                <w:lang w:val="en-AU"/>
              </w:rPr>
              <w:t xml:space="preserve"> and Abigail Carter-Langford</w:t>
            </w:r>
            <w:r>
              <w:rPr>
                <w:rFonts w:ascii="Garamond" w:hAnsi="Garamond"/>
                <w:lang w:val="en-AU"/>
              </w:rPr>
              <w:t>)</w:t>
            </w:r>
          </w:p>
          <w:p w14:paraId="35174BAF" w14:textId="51A3E16C" w:rsidR="004B31D4" w:rsidRPr="004B31D4" w:rsidRDefault="004B31D4" w:rsidP="00F35B4D">
            <w:pPr>
              <w:pStyle w:val="ListParagraph"/>
              <w:numPr>
                <w:ilvl w:val="0"/>
                <w:numId w:val="15"/>
              </w:numPr>
              <w:rPr>
                <w:rFonts w:ascii="Garamond" w:hAnsi="Garamond"/>
                <w:lang w:val="en-AU"/>
              </w:rPr>
            </w:pPr>
            <w:r w:rsidRPr="004B31D4">
              <w:rPr>
                <w:rFonts w:ascii="Garamond" w:hAnsi="Garamond"/>
                <w:lang w:val="en-AU"/>
              </w:rPr>
              <w:t xml:space="preserve">Physician Champions of Quality and Safety: Perspectives of MD Quality and Safety Leads to </w:t>
            </w:r>
            <w:r w:rsidRPr="006D363C">
              <w:rPr>
                <w:rFonts w:ascii="Garamond" w:hAnsi="Garamond"/>
                <w:b/>
                <w:bCs/>
                <w:lang w:val="en-AU"/>
              </w:rPr>
              <w:t>Drive Quality Innovation at an Academic Hospital</w:t>
            </w:r>
            <w:r w:rsidRPr="004B31D4">
              <w:rPr>
                <w:rFonts w:ascii="Garamond" w:hAnsi="Garamond"/>
                <w:lang w:val="en-AU"/>
              </w:rPr>
              <w:t xml:space="preserve"> (Sarah </w:t>
            </w:r>
            <w:proofErr w:type="spellStart"/>
            <w:r w:rsidRPr="004B31D4">
              <w:rPr>
                <w:rFonts w:ascii="Garamond" w:hAnsi="Garamond"/>
                <w:lang w:val="en-AU"/>
              </w:rPr>
              <w:t>Tosoni</w:t>
            </w:r>
            <w:proofErr w:type="spellEnd"/>
            <w:r w:rsidRPr="004B31D4">
              <w:rPr>
                <w:rFonts w:ascii="Garamond" w:hAnsi="Garamond"/>
                <w:lang w:val="en-AU"/>
              </w:rPr>
              <w:t xml:space="preserve">, Quynh Huynh, Patricia Murphy, Flavio </w:t>
            </w:r>
            <w:proofErr w:type="spellStart"/>
            <w:r w:rsidRPr="004B31D4">
              <w:rPr>
                <w:rFonts w:ascii="Garamond" w:hAnsi="Garamond"/>
                <w:lang w:val="en-AU"/>
              </w:rPr>
              <w:t>Habal</w:t>
            </w:r>
            <w:proofErr w:type="spellEnd"/>
            <w:r w:rsidRPr="004B31D4">
              <w:rPr>
                <w:rFonts w:ascii="Garamond" w:hAnsi="Garamond"/>
                <w:lang w:val="en-AU"/>
              </w:rPr>
              <w:t xml:space="preserve">, Emily Musing, Brian </w:t>
            </w:r>
            <w:proofErr w:type="gramStart"/>
            <w:r w:rsidRPr="004B31D4">
              <w:rPr>
                <w:rFonts w:ascii="Garamond" w:hAnsi="Garamond"/>
                <w:lang w:val="en-AU"/>
              </w:rPr>
              <w:t>Hodges</w:t>
            </w:r>
            <w:proofErr w:type="gramEnd"/>
            <w:r w:rsidRPr="004B31D4">
              <w:rPr>
                <w:rFonts w:ascii="Garamond" w:hAnsi="Garamond"/>
                <w:lang w:val="en-AU"/>
              </w:rPr>
              <w:t xml:space="preserve"> and Fei-Fei Liu</w:t>
            </w:r>
            <w:r w:rsidR="006D363C">
              <w:rPr>
                <w:rFonts w:ascii="Garamond" w:hAnsi="Garamond"/>
                <w:lang w:val="en-AU"/>
              </w:rPr>
              <w:t>)</w:t>
            </w:r>
          </w:p>
          <w:p w14:paraId="3DBC292F" w14:textId="77777777" w:rsidR="004B31D4" w:rsidRDefault="004B31D4" w:rsidP="006D363C">
            <w:pPr>
              <w:pStyle w:val="ListParagraph"/>
              <w:numPr>
                <w:ilvl w:val="0"/>
                <w:numId w:val="15"/>
              </w:numPr>
              <w:rPr>
                <w:rFonts w:ascii="Garamond" w:hAnsi="Garamond"/>
                <w:lang w:val="en-AU"/>
              </w:rPr>
            </w:pPr>
            <w:r w:rsidRPr="006D363C">
              <w:rPr>
                <w:rFonts w:ascii="Garamond" w:hAnsi="Garamond"/>
                <w:lang w:val="en-AU"/>
              </w:rPr>
              <w:t xml:space="preserve">Mixed-Methods Evaluation of a </w:t>
            </w:r>
            <w:r w:rsidRPr="006D363C">
              <w:rPr>
                <w:rFonts w:ascii="Garamond" w:hAnsi="Garamond"/>
                <w:b/>
                <w:bCs/>
                <w:lang w:val="en-AU"/>
              </w:rPr>
              <w:t xml:space="preserve">Patient Behaviour Risk Screening, </w:t>
            </w:r>
            <w:r w:rsidRPr="00F571EA">
              <w:rPr>
                <w:rFonts w:ascii="Garamond" w:hAnsi="Garamond"/>
                <w:b/>
                <w:bCs/>
                <w:lang w:val="en-AU"/>
              </w:rPr>
              <w:t>Communication and Care Planning Intervention</w:t>
            </w:r>
            <w:r w:rsidRPr="006D363C">
              <w:rPr>
                <w:rFonts w:ascii="Garamond" w:hAnsi="Garamond"/>
                <w:lang w:val="en-AU"/>
              </w:rPr>
              <w:t xml:space="preserve"> for Hospital Settings </w:t>
            </w:r>
            <w:r w:rsidR="006D363C" w:rsidRPr="006D363C">
              <w:rPr>
                <w:rFonts w:ascii="Garamond" w:hAnsi="Garamond"/>
                <w:lang w:val="en-AU"/>
              </w:rPr>
              <w:t>(</w:t>
            </w:r>
            <w:proofErr w:type="spellStart"/>
            <w:r w:rsidRPr="006D363C">
              <w:rPr>
                <w:rFonts w:ascii="Garamond" w:hAnsi="Garamond"/>
                <w:lang w:val="en-AU"/>
              </w:rPr>
              <w:t>Marija</w:t>
            </w:r>
            <w:proofErr w:type="spellEnd"/>
            <w:r w:rsidRPr="006D363C">
              <w:rPr>
                <w:rFonts w:ascii="Garamond" w:hAnsi="Garamond"/>
                <w:lang w:val="en-AU"/>
              </w:rPr>
              <w:t xml:space="preserve"> </w:t>
            </w:r>
            <w:proofErr w:type="spellStart"/>
            <w:r w:rsidRPr="006D363C">
              <w:rPr>
                <w:rFonts w:ascii="Garamond" w:hAnsi="Garamond"/>
                <w:lang w:val="en-AU"/>
              </w:rPr>
              <w:t>Corovic</w:t>
            </w:r>
            <w:proofErr w:type="spellEnd"/>
            <w:r w:rsidRPr="006D363C">
              <w:rPr>
                <w:rFonts w:ascii="Garamond" w:hAnsi="Garamond"/>
                <w:lang w:val="en-AU"/>
              </w:rPr>
              <w:t xml:space="preserve">, Karen </w:t>
            </w:r>
            <w:proofErr w:type="spellStart"/>
            <w:r w:rsidRPr="006D363C">
              <w:rPr>
                <w:rFonts w:ascii="Garamond" w:hAnsi="Garamond"/>
                <w:lang w:val="en-AU"/>
              </w:rPr>
              <w:t>Spithoff</w:t>
            </w:r>
            <w:proofErr w:type="spellEnd"/>
            <w:r w:rsidRPr="006D363C">
              <w:rPr>
                <w:rFonts w:ascii="Garamond" w:hAnsi="Garamond"/>
                <w:lang w:val="en-AU"/>
              </w:rPr>
              <w:t xml:space="preserve">, Jon-David </w:t>
            </w:r>
            <w:proofErr w:type="spellStart"/>
            <w:r w:rsidRPr="006D363C">
              <w:rPr>
                <w:rFonts w:ascii="Garamond" w:hAnsi="Garamond"/>
                <w:lang w:val="en-AU"/>
              </w:rPr>
              <w:t>Schwalm</w:t>
            </w:r>
            <w:proofErr w:type="spellEnd"/>
            <w:r w:rsidRPr="006D363C">
              <w:rPr>
                <w:rFonts w:ascii="Garamond" w:hAnsi="Garamond"/>
                <w:lang w:val="en-AU"/>
              </w:rPr>
              <w:t xml:space="preserve">, Denise Johnson, Susan </w:t>
            </w:r>
            <w:proofErr w:type="spellStart"/>
            <w:r w:rsidRPr="006D363C">
              <w:rPr>
                <w:rFonts w:ascii="Garamond" w:hAnsi="Garamond"/>
                <w:lang w:val="en-AU"/>
              </w:rPr>
              <w:t>Fuciarelli</w:t>
            </w:r>
            <w:proofErr w:type="spellEnd"/>
            <w:r w:rsidRPr="006D363C">
              <w:rPr>
                <w:rFonts w:ascii="Garamond" w:hAnsi="Garamond"/>
                <w:lang w:val="en-AU"/>
              </w:rPr>
              <w:t>, Erika Caspersen</w:t>
            </w:r>
            <w:r w:rsidR="006D363C">
              <w:rPr>
                <w:rFonts w:ascii="Garamond" w:hAnsi="Garamond"/>
                <w:lang w:val="en-AU"/>
              </w:rPr>
              <w:t>)</w:t>
            </w:r>
          </w:p>
          <w:p w14:paraId="384427A0" w14:textId="791503BC" w:rsidR="00B16F7A" w:rsidRPr="00292B57" w:rsidRDefault="00B16F7A" w:rsidP="00B16F7A">
            <w:pPr>
              <w:pStyle w:val="ListParagraph"/>
              <w:numPr>
                <w:ilvl w:val="0"/>
                <w:numId w:val="15"/>
              </w:numPr>
              <w:rPr>
                <w:rFonts w:ascii="Garamond" w:hAnsi="Garamond"/>
                <w:lang w:val="en-AU"/>
              </w:rPr>
            </w:pPr>
            <w:r w:rsidRPr="00B16F7A">
              <w:rPr>
                <w:rFonts w:ascii="Garamond" w:hAnsi="Garamond"/>
                <w:lang w:val="en-AU"/>
              </w:rPr>
              <w:t xml:space="preserve">A Compass for Our Care: </w:t>
            </w:r>
            <w:r w:rsidRPr="00B16F7A">
              <w:rPr>
                <w:rFonts w:ascii="Garamond" w:hAnsi="Garamond"/>
                <w:b/>
                <w:bCs/>
                <w:lang w:val="en-AU"/>
              </w:rPr>
              <w:t>Leadership That Enables a Culture of People-Centred Care</w:t>
            </w:r>
            <w:r w:rsidRPr="00B16F7A">
              <w:rPr>
                <w:rFonts w:ascii="Garamond" w:hAnsi="Garamond"/>
                <w:lang w:val="en-AU"/>
              </w:rPr>
              <w:t xml:space="preserve"> </w:t>
            </w:r>
            <w:r>
              <w:rPr>
                <w:rFonts w:ascii="Garamond" w:hAnsi="Garamond"/>
                <w:lang w:val="en-AU"/>
              </w:rPr>
              <w:t>(</w:t>
            </w:r>
            <w:proofErr w:type="spellStart"/>
            <w:r w:rsidRPr="00B16F7A">
              <w:rPr>
                <w:rFonts w:ascii="Garamond" w:hAnsi="Garamond"/>
                <w:lang w:val="en-AU"/>
              </w:rPr>
              <w:t>Kerseri</w:t>
            </w:r>
            <w:proofErr w:type="spellEnd"/>
            <w:r w:rsidRPr="00B16F7A">
              <w:rPr>
                <w:rFonts w:ascii="Garamond" w:hAnsi="Garamond"/>
                <w:lang w:val="en-AU"/>
              </w:rPr>
              <w:t xml:space="preserve"> </w:t>
            </w:r>
            <w:proofErr w:type="spellStart"/>
            <w:r w:rsidRPr="00B16F7A">
              <w:rPr>
                <w:rFonts w:ascii="Garamond" w:hAnsi="Garamond"/>
                <w:lang w:val="en-AU"/>
              </w:rPr>
              <w:t>Scane</w:t>
            </w:r>
            <w:proofErr w:type="spellEnd"/>
            <w:r w:rsidRPr="00B16F7A">
              <w:rPr>
                <w:rFonts w:ascii="Garamond" w:hAnsi="Garamond"/>
                <w:lang w:val="en-AU"/>
              </w:rPr>
              <w:t xml:space="preserve">, Jane Ballantyne, Pam Breese, Peter </w:t>
            </w:r>
            <w:proofErr w:type="spellStart"/>
            <w:r w:rsidRPr="00B16F7A">
              <w:rPr>
                <w:rFonts w:ascii="Garamond" w:hAnsi="Garamond"/>
                <w:lang w:val="en-AU"/>
              </w:rPr>
              <w:t>Kyriakides</w:t>
            </w:r>
            <w:proofErr w:type="spellEnd"/>
            <w:r w:rsidRPr="00B16F7A">
              <w:rPr>
                <w:rFonts w:ascii="Garamond" w:hAnsi="Garamond"/>
                <w:lang w:val="en-AU"/>
              </w:rPr>
              <w:t xml:space="preserve">, Becky </w:t>
            </w:r>
            <w:proofErr w:type="gramStart"/>
            <w:r w:rsidRPr="00B16F7A">
              <w:rPr>
                <w:rFonts w:ascii="Garamond" w:hAnsi="Garamond"/>
                <w:lang w:val="en-AU"/>
              </w:rPr>
              <w:t>Quinlan</w:t>
            </w:r>
            <w:proofErr w:type="gramEnd"/>
            <w:r w:rsidRPr="00B16F7A">
              <w:rPr>
                <w:rFonts w:ascii="Garamond" w:hAnsi="Garamond"/>
                <w:lang w:val="en-AU"/>
              </w:rPr>
              <w:t xml:space="preserve"> and Laura Williams</w:t>
            </w:r>
            <w:r>
              <w:rPr>
                <w:rFonts w:ascii="Garamond" w:hAnsi="Garamond"/>
                <w:lang w:val="en-AU"/>
              </w:rPr>
              <w:t>)</w:t>
            </w:r>
          </w:p>
        </w:tc>
      </w:tr>
    </w:tbl>
    <w:p w14:paraId="202CDF7C" w14:textId="77777777" w:rsidR="00132FB2" w:rsidRDefault="00132FB2" w:rsidP="00132FB2">
      <w:pPr>
        <w:keepLines/>
        <w:autoSpaceDE w:val="0"/>
        <w:autoSpaceDN w:val="0"/>
        <w:adjustRightInd w:val="0"/>
        <w:rPr>
          <w:rFonts w:ascii="Garamond" w:hAnsi="Garamond"/>
          <w:lang w:val="en-AU"/>
        </w:rPr>
      </w:pPr>
    </w:p>
    <w:p w14:paraId="458D4A85" w14:textId="77777777" w:rsidR="00C32BEB" w:rsidRDefault="00C32BEB" w:rsidP="00C32BEB">
      <w:pPr>
        <w:keepNext/>
        <w:rPr>
          <w:rFonts w:ascii="Garamond" w:hAnsi="Garamond"/>
          <w:i/>
          <w:lang w:val="en-AU"/>
        </w:rPr>
      </w:pPr>
      <w:r>
        <w:rPr>
          <w:rFonts w:ascii="Garamond" w:hAnsi="Garamond"/>
          <w:i/>
          <w:lang w:val="en-AU"/>
        </w:rPr>
        <w:t>Health Affairs</w:t>
      </w:r>
    </w:p>
    <w:p w14:paraId="5870A37C" w14:textId="2235186F" w:rsidR="00C32BEB" w:rsidRPr="00DB69F5" w:rsidRDefault="00C32BEB" w:rsidP="00C32BEB">
      <w:pPr>
        <w:keepNext/>
        <w:rPr>
          <w:rFonts w:ascii="Garamond" w:hAnsi="Garamond"/>
          <w:lang w:val="en-AU"/>
        </w:rPr>
      </w:pPr>
      <w:r w:rsidRPr="00DB69F5">
        <w:rPr>
          <w:rFonts w:ascii="Garamond" w:hAnsi="Garamond"/>
          <w:lang w:val="en-AU"/>
        </w:rPr>
        <w:t>Volume</w:t>
      </w:r>
      <w:r>
        <w:rPr>
          <w:rFonts w:ascii="Garamond" w:hAnsi="Garamond"/>
          <w:lang w:val="en-AU"/>
        </w:rPr>
        <w:t xml:space="preserve"> 41</w:t>
      </w:r>
      <w:r w:rsidRPr="00DB69F5">
        <w:rPr>
          <w:rFonts w:ascii="Garamond" w:hAnsi="Garamond"/>
          <w:lang w:val="en-AU"/>
        </w:rPr>
        <w:t>, Number</w:t>
      </w:r>
      <w:r>
        <w:rPr>
          <w:rFonts w:ascii="Garamond" w:hAnsi="Garamond"/>
          <w:lang w:val="en-AU"/>
        </w:rPr>
        <w:t xml:space="preserve"> 2</w:t>
      </w:r>
      <w:r w:rsidRPr="00DB69F5">
        <w:rPr>
          <w:rFonts w:ascii="Garamond" w:hAnsi="Garamond"/>
          <w:lang w:val="en-AU"/>
        </w:rPr>
        <w:t xml:space="preserve"> (</w:t>
      </w:r>
      <w:r>
        <w:rPr>
          <w:rFonts w:ascii="Garamond" w:hAnsi="Garamond"/>
          <w:lang w:val="en-AU"/>
        </w:rPr>
        <w:t>February 2022</w:t>
      </w:r>
      <w:r w:rsidRPr="00DB69F5">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C32BEB" w:rsidRPr="000170DA" w14:paraId="0EBFEC57" w14:textId="77777777" w:rsidTr="00F62480">
        <w:tc>
          <w:tcPr>
            <w:tcW w:w="1080" w:type="dxa"/>
            <w:tcBorders>
              <w:top w:val="single" w:sz="4" w:space="0" w:color="auto"/>
              <w:left w:val="single" w:sz="4" w:space="0" w:color="auto"/>
              <w:bottom w:val="single" w:sz="4" w:space="0" w:color="auto"/>
              <w:right w:val="single" w:sz="4" w:space="0" w:color="auto"/>
            </w:tcBorders>
            <w:vAlign w:val="center"/>
          </w:tcPr>
          <w:p w14:paraId="743CBDB6" w14:textId="77777777" w:rsidR="00C32BEB" w:rsidRPr="000170DA" w:rsidRDefault="00C32BEB" w:rsidP="00F62480">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946DE03" w14:textId="17A4F305" w:rsidR="00C32BEB" w:rsidRPr="000170DA" w:rsidRDefault="001E4D51" w:rsidP="00F62480">
            <w:pPr>
              <w:keepNext/>
              <w:rPr>
                <w:rStyle w:val="Hyperlink"/>
                <w:rFonts w:ascii="Garamond" w:hAnsi="Garamond"/>
                <w:color w:val="auto"/>
                <w:u w:val="none"/>
                <w:lang w:val="en-AU"/>
              </w:rPr>
            </w:pPr>
            <w:hyperlink r:id="rId37" w:history="1">
              <w:r w:rsidR="00C32BEB" w:rsidRPr="006943A1">
                <w:rPr>
                  <w:rStyle w:val="Hyperlink"/>
                  <w:rFonts w:ascii="Garamond" w:hAnsi="Garamond"/>
                  <w:lang w:val="en-AU"/>
                </w:rPr>
                <w:t>https://www.healthaffairs.org/toc/hlthaff/41/2</w:t>
              </w:r>
            </w:hyperlink>
          </w:p>
        </w:tc>
      </w:tr>
      <w:tr w:rsidR="00C32BEB" w:rsidRPr="000170DA" w14:paraId="23339C8A" w14:textId="77777777" w:rsidTr="00F62480">
        <w:tc>
          <w:tcPr>
            <w:tcW w:w="1080" w:type="dxa"/>
            <w:tcBorders>
              <w:top w:val="single" w:sz="4" w:space="0" w:color="auto"/>
              <w:left w:val="single" w:sz="4" w:space="0" w:color="auto"/>
              <w:bottom w:val="single" w:sz="4" w:space="0" w:color="auto"/>
              <w:right w:val="single" w:sz="4" w:space="0" w:color="auto"/>
            </w:tcBorders>
            <w:vAlign w:val="center"/>
          </w:tcPr>
          <w:p w14:paraId="73DA7183" w14:textId="77777777" w:rsidR="00C32BEB" w:rsidRPr="000170DA" w:rsidRDefault="00C32BEB" w:rsidP="00F6248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E41995D" w14:textId="2DE0B060" w:rsidR="00C32BEB" w:rsidRPr="007C3778" w:rsidRDefault="00C32BEB" w:rsidP="00F62480">
            <w:pPr>
              <w:rPr>
                <w:rFonts w:ascii="Garamond" w:hAnsi="Garamond"/>
                <w:lang w:val="en-AU"/>
              </w:rPr>
            </w:pPr>
            <w:r w:rsidRPr="00B440ED">
              <w:rPr>
                <w:rFonts w:ascii="Garamond" w:hAnsi="Garamond"/>
                <w:lang w:val="en-AU"/>
              </w:rPr>
              <w:t xml:space="preserve">A new issue of </w:t>
            </w:r>
            <w:r w:rsidRPr="00CE4E3D">
              <w:rPr>
                <w:rFonts w:ascii="Garamond" w:hAnsi="Garamond"/>
                <w:i/>
                <w:iCs/>
                <w:lang w:val="en-AU"/>
              </w:rPr>
              <w:t>Health Affairs</w:t>
            </w:r>
            <w:r>
              <w:rPr>
                <w:rFonts w:ascii="Garamond" w:hAnsi="Garamond"/>
                <w:lang w:val="en-AU"/>
              </w:rPr>
              <w:t xml:space="preserve"> </w:t>
            </w:r>
            <w:r w:rsidRPr="00B440ED">
              <w:rPr>
                <w:rFonts w:ascii="Garamond" w:hAnsi="Garamond"/>
                <w:lang w:val="en-AU"/>
              </w:rPr>
              <w:t>has been published</w:t>
            </w:r>
            <w:r>
              <w:rPr>
                <w:rFonts w:ascii="Garamond" w:hAnsi="Garamond"/>
                <w:lang w:val="en-AU"/>
              </w:rPr>
              <w:t xml:space="preserve"> with the theme “</w:t>
            </w:r>
            <w:r w:rsidR="000D6736" w:rsidRPr="000D6736">
              <w:rPr>
                <w:rFonts w:ascii="Garamond" w:hAnsi="Garamond"/>
                <w:b/>
                <w:bCs/>
                <w:lang w:val="en-AU"/>
              </w:rPr>
              <w:t>Racism &amp; Health</w:t>
            </w:r>
            <w:r>
              <w:rPr>
                <w:rFonts w:ascii="Garamond" w:hAnsi="Garamond"/>
                <w:lang w:val="en-AU"/>
              </w:rPr>
              <w:t>”</w:t>
            </w:r>
            <w:r w:rsidRPr="00B440ED">
              <w:rPr>
                <w:rFonts w:ascii="Garamond" w:hAnsi="Garamond"/>
                <w:lang w:val="en-AU"/>
              </w:rPr>
              <w:t xml:space="preserve">. Articles in this issue of </w:t>
            </w:r>
            <w:r w:rsidRPr="00CE4E3D">
              <w:rPr>
                <w:rFonts w:ascii="Garamond" w:hAnsi="Garamond"/>
                <w:i/>
                <w:iCs/>
                <w:lang w:val="en-AU"/>
              </w:rPr>
              <w:t>Health Affairs</w:t>
            </w:r>
            <w:r>
              <w:rPr>
                <w:rFonts w:ascii="Garamond" w:hAnsi="Garamond"/>
                <w:lang w:val="en-AU"/>
              </w:rPr>
              <w:t xml:space="preserve"> </w:t>
            </w:r>
            <w:r w:rsidRPr="00B440ED">
              <w:rPr>
                <w:rFonts w:ascii="Garamond" w:hAnsi="Garamond"/>
                <w:lang w:val="en-AU"/>
              </w:rPr>
              <w:t>include:</w:t>
            </w:r>
          </w:p>
          <w:p w14:paraId="2AB82F7B" w14:textId="70939BE4" w:rsidR="00B54B79" w:rsidRPr="00B54B79" w:rsidRDefault="00B54B79" w:rsidP="00AF6ADE">
            <w:pPr>
              <w:pStyle w:val="ListParagraph"/>
              <w:numPr>
                <w:ilvl w:val="0"/>
                <w:numId w:val="15"/>
              </w:numPr>
              <w:rPr>
                <w:rFonts w:ascii="Garamond" w:hAnsi="Garamond"/>
                <w:lang w:val="en-AU"/>
              </w:rPr>
            </w:pPr>
            <w:r w:rsidRPr="00B54B79">
              <w:rPr>
                <w:rFonts w:ascii="Garamond" w:hAnsi="Garamond"/>
                <w:lang w:val="en-AU"/>
              </w:rPr>
              <w:t xml:space="preserve">Beyond Research, </w:t>
            </w:r>
            <w:proofErr w:type="gramStart"/>
            <w:r w:rsidRPr="00B54B79">
              <w:rPr>
                <w:rFonts w:ascii="Garamond" w:hAnsi="Garamond"/>
                <w:b/>
                <w:bCs/>
                <w:lang w:val="en-AU"/>
              </w:rPr>
              <w:t>Taking Action</w:t>
            </w:r>
            <w:proofErr w:type="gramEnd"/>
            <w:r w:rsidRPr="00B54B79">
              <w:rPr>
                <w:rFonts w:ascii="Garamond" w:hAnsi="Garamond"/>
                <w:b/>
                <w:bCs/>
                <w:lang w:val="en-AU"/>
              </w:rPr>
              <w:t xml:space="preserve"> Against Racism</w:t>
            </w:r>
            <w:r w:rsidRPr="00B54B79">
              <w:rPr>
                <w:rFonts w:ascii="Garamond" w:hAnsi="Garamond"/>
                <w:lang w:val="en-AU"/>
              </w:rPr>
              <w:t xml:space="preserve"> (Heather Tirado Gilligan</w:t>
            </w:r>
            <w:r>
              <w:rPr>
                <w:rFonts w:ascii="Garamond" w:hAnsi="Garamond"/>
                <w:lang w:val="en-AU"/>
              </w:rPr>
              <w:t>)</w:t>
            </w:r>
          </w:p>
          <w:p w14:paraId="08CFC187" w14:textId="27F19A85" w:rsidR="00B54B79" w:rsidRPr="00B54B79" w:rsidRDefault="00B54B79" w:rsidP="002A23F6">
            <w:pPr>
              <w:pStyle w:val="ListParagraph"/>
              <w:numPr>
                <w:ilvl w:val="0"/>
                <w:numId w:val="15"/>
              </w:numPr>
              <w:rPr>
                <w:rFonts w:ascii="Garamond" w:hAnsi="Garamond"/>
                <w:lang w:val="en-AU"/>
              </w:rPr>
            </w:pPr>
            <w:r w:rsidRPr="00B54B79">
              <w:rPr>
                <w:rFonts w:ascii="Garamond" w:hAnsi="Garamond"/>
                <w:lang w:val="en-AU"/>
              </w:rPr>
              <w:t xml:space="preserve">The Intellectual Roots </w:t>
            </w:r>
            <w:proofErr w:type="gramStart"/>
            <w:r w:rsidRPr="00B54B79">
              <w:rPr>
                <w:rFonts w:ascii="Garamond" w:hAnsi="Garamond"/>
                <w:lang w:val="en-AU"/>
              </w:rPr>
              <w:t>Of</w:t>
            </w:r>
            <w:proofErr w:type="gramEnd"/>
            <w:r w:rsidRPr="00B54B79">
              <w:rPr>
                <w:rFonts w:ascii="Garamond" w:hAnsi="Garamond"/>
                <w:lang w:val="en-AU"/>
              </w:rPr>
              <w:t xml:space="preserve"> </w:t>
            </w:r>
            <w:r w:rsidRPr="00B54B79">
              <w:rPr>
                <w:rFonts w:ascii="Garamond" w:hAnsi="Garamond"/>
                <w:b/>
                <w:bCs/>
                <w:lang w:val="en-AU"/>
              </w:rPr>
              <w:t>Current Knowledge On Racism And Health</w:t>
            </w:r>
            <w:r w:rsidRPr="00B54B79">
              <w:rPr>
                <w:rFonts w:ascii="Garamond" w:hAnsi="Garamond"/>
                <w:lang w:val="en-AU"/>
              </w:rPr>
              <w:t xml:space="preserve">: Relevance To Policy And The National Equity Discourse (Ruth Enid </w:t>
            </w:r>
            <w:proofErr w:type="spellStart"/>
            <w:r w:rsidRPr="00B54B79">
              <w:rPr>
                <w:rFonts w:ascii="Garamond" w:hAnsi="Garamond"/>
                <w:lang w:val="en-AU"/>
              </w:rPr>
              <w:t>Zambrana</w:t>
            </w:r>
            <w:proofErr w:type="spellEnd"/>
            <w:r w:rsidRPr="00B54B79">
              <w:rPr>
                <w:rFonts w:ascii="Garamond" w:hAnsi="Garamond"/>
                <w:lang w:val="en-AU"/>
              </w:rPr>
              <w:t>, and David R Williams</w:t>
            </w:r>
            <w:r>
              <w:rPr>
                <w:rFonts w:ascii="Garamond" w:hAnsi="Garamond"/>
                <w:lang w:val="en-AU"/>
              </w:rPr>
              <w:t>)</w:t>
            </w:r>
          </w:p>
          <w:p w14:paraId="31A7DBDA" w14:textId="5A79EE4F" w:rsidR="00B54B79" w:rsidRPr="00B54B79" w:rsidRDefault="00B54B79" w:rsidP="00B440E7">
            <w:pPr>
              <w:pStyle w:val="ListParagraph"/>
              <w:numPr>
                <w:ilvl w:val="0"/>
                <w:numId w:val="15"/>
              </w:numPr>
              <w:rPr>
                <w:rFonts w:ascii="Garamond" w:hAnsi="Garamond"/>
                <w:lang w:val="en-AU"/>
              </w:rPr>
            </w:pPr>
            <w:r w:rsidRPr="00B54B79">
              <w:rPr>
                <w:rFonts w:ascii="Garamond" w:hAnsi="Garamond"/>
                <w:b/>
                <w:bCs/>
                <w:lang w:val="en-AU"/>
              </w:rPr>
              <w:t xml:space="preserve">Systemic </w:t>
            </w:r>
            <w:proofErr w:type="gramStart"/>
            <w:r w:rsidRPr="00B54B79">
              <w:rPr>
                <w:rFonts w:ascii="Garamond" w:hAnsi="Garamond"/>
                <w:b/>
                <w:bCs/>
                <w:lang w:val="en-AU"/>
              </w:rPr>
              <w:t>And</w:t>
            </w:r>
            <w:proofErr w:type="gramEnd"/>
            <w:r w:rsidRPr="00B54B79">
              <w:rPr>
                <w:rFonts w:ascii="Garamond" w:hAnsi="Garamond"/>
                <w:b/>
                <w:bCs/>
                <w:lang w:val="en-AU"/>
              </w:rPr>
              <w:t xml:space="preserve"> Structural Racism</w:t>
            </w:r>
            <w:r w:rsidRPr="00B54B79">
              <w:rPr>
                <w:rFonts w:ascii="Garamond" w:hAnsi="Garamond"/>
                <w:lang w:val="en-AU"/>
              </w:rPr>
              <w:t xml:space="preserve">: Definitions, Examples, Health Damages, And Approaches To Dismantling (Paula A </w:t>
            </w:r>
            <w:proofErr w:type="spellStart"/>
            <w:r w:rsidRPr="00B54B79">
              <w:rPr>
                <w:rFonts w:ascii="Garamond" w:hAnsi="Garamond"/>
                <w:lang w:val="en-AU"/>
              </w:rPr>
              <w:t>Braveman</w:t>
            </w:r>
            <w:proofErr w:type="spellEnd"/>
            <w:r w:rsidRPr="00B54B79">
              <w:rPr>
                <w:rFonts w:ascii="Garamond" w:hAnsi="Garamond"/>
                <w:lang w:val="en-AU"/>
              </w:rPr>
              <w:t xml:space="preserve">, Elaine Arkin, Dwayne Proctor, Tina </w:t>
            </w:r>
            <w:proofErr w:type="spellStart"/>
            <w:r w:rsidRPr="00B54B79">
              <w:rPr>
                <w:rFonts w:ascii="Garamond" w:hAnsi="Garamond"/>
                <w:lang w:val="en-AU"/>
              </w:rPr>
              <w:t>Kauh</w:t>
            </w:r>
            <w:proofErr w:type="spellEnd"/>
            <w:r w:rsidRPr="00B54B79">
              <w:rPr>
                <w:rFonts w:ascii="Garamond" w:hAnsi="Garamond"/>
                <w:lang w:val="en-AU"/>
              </w:rPr>
              <w:t>, and Nicole Holm</w:t>
            </w:r>
            <w:r>
              <w:rPr>
                <w:rFonts w:ascii="Garamond" w:hAnsi="Garamond"/>
                <w:lang w:val="en-AU"/>
              </w:rPr>
              <w:t>)</w:t>
            </w:r>
          </w:p>
          <w:p w14:paraId="61EDE061" w14:textId="600DE61E" w:rsidR="00B54B79" w:rsidRPr="00B54B79" w:rsidRDefault="00B54B79" w:rsidP="00EA272A">
            <w:pPr>
              <w:pStyle w:val="ListParagraph"/>
              <w:numPr>
                <w:ilvl w:val="0"/>
                <w:numId w:val="15"/>
              </w:numPr>
              <w:rPr>
                <w:rFonts w:ascii="Garamond" w:hAnsi="Garamond"/>
                <w:lang w:val="en-AU"/>
              </w:rPr>
            </w:pPr>
            <w:r w:rsidRPr="00B54B79">
              <w:rPr>
                <w:rFonts w:ascii="Garamond" w:hAnsi="Garamond"/>
                <w:lang w:val="en-AU"/>
              </w:rPr>
              <w:t xml:space="preserve">Improving </w:t>
            </w:r>
            <w:proofErr w:type="gramStart"/>
            <w:r w:rsidRPr="00B54B79">
              <w:rPr>
                <w:rFonts w:ascii="Garamond" w:hAnsi="Garamond"/>
                <w:lang w:val="en-AU"/>
              </w:rPr>
              <w:t>The</w:t>
            </w:r>
            <w:proofErr w:type="gramEnd"/>
            <w:r w:rsidRPr="00B54B79">
              <w:rPr>
                <w:rFonts w:ascii="Garamond" w:hAnsi="Garamond"/>
                <w:lang w:val="en-AU"/>
              </w:rPr>
              <w:t xml:space="preserve"> </w:t>
            </w:r>
            <w:r w:rsidRPr="00B54B79">
              <w:rPr>
                <w:rFonts w:ascii="Garamond" w:hAnsi="Garamond"/>
                <w:b/>
                <w:bCs/>
                <w:lang w:val="en-AU"/>
              </w:rPr>
              <w:t>Measurement Of Structural Racism</w:t>
            </w:r>
            <w:r w:rsidRPr="00B54B79">
              <w:rPr>
                <w:rFonts w:ascii="Garamond" w:hAnsi="Garamond"/>
                <w:lang w:val="en-AU"/>
              </w:rPr>
              <w:t xml:space="preserve"> To Achieve Antiracist Health Policy (Rachel R </w:t>
            </w:r>
            <w:proofErr w:type="spellStart"/>
            <w:r w:rsidRPr="00B54B79">
              <w:rPr>
                <w:rFonts w:ascii="Garamond" w:hAnsi="Garamond"/>
                <w:lang w:val="en-AU"/>
              </w:rPr>
              <w:t>Hardeman</w:t>
            </w:r>
            <w:proofErr w:type="spellEnd"/>
            <w:r w:rsidRPr="00B54B79">
              <w:rPr>
                <w:rFonts w:ascii="Garamond" w:hAnsi="Garamond"/>
                <w:lang w:val="en-AU"/>
              </w:rPr>
              <w:t xml:space="preserve">, Patricia A Homan, </w:t>
            </w:r>
            <w:proofErr w:type="spellStart"/>
            <w:r w:rsidRPr="00B54B79">
              <w:rPr>
                <w:rFonts w:ascii="Garamond" w:hAnsi="Garamond"/>
                <w:lang w:val="en-AU"/>
              </w:rPr>
              <w:t>Tongtan</w:t>
            </w:r>
            <w:proofErr w:type="spellEnd"/>
            <w:r w:rsidRPr="00B54B79">
              <w:rPr>
                <w:rFonts w:ascii="Garamond" w:hAnsi="Garamond"/>
                <w:lang w:val="en-AU"/>
              </w:rPr>
              <w:t xml:space="preserve"> </w:t>
            </w:r>
            <w:proofErr w:type="spellStart"/>
            <w:r w:rsidRPr="00B54B79">
              <w:rPr>
                <w:rFonts w:ascii="Garamond" w:hAnsi="Garamond"/>
                <w:lang w:val="en-AU"/>
              </w:rPr>
              <w:t>Chantarat</w:t>
            </w:r>
            <w:proofErr w:type="spellEnd"/>
            <w:r w:rsidRPr="00B54B79">
              <w:rPr>
                <w:rFonts w:ascii="Garamond" w:hAnsi="Garamond"/>
                <w:lang w:val="en-AU"/>
              </w:rPr>
              <w:t>, Brigette A Davis, and Tyson H Brown</w:t>
            </w:r>
            <w:r>
              <w:rPr>
                <w:rFonts w:ascii="Garamond" w:hAnsi="Garamond"/>
                <w:lang w:val="en-AU"/>
              </w:rPr>
              <w:t>)</w:t>
            </w:r>
          </w:p>
          <w:p w14:paraId="5941AC7D" w14:textId="33374201" w:rsidR="00B54B79" w:rsidRPr="00B54B79" w:rsidRDefault="00B54B79" w:rsidP="00B50D90">
            <w:pPr>
              <w:pStyle w:val="ListParagraph"/>
              <w:numPr>
                <w:ilvl w:val="0"/>
                <w:numId w:val="15"/>
              </w:numPr>
              <w:rPr>
                <w:rFonts w:ascii="Garamond" w:hAnsi="Garamond"/>
                <w:lang w:val="en-AU"/>
              </w:rPr>
            </w:pPr>
            <w:r w:rsidRPr="00B54B79">
              <w:rPr>
                <w:rFonts w:ascii="Garamond" w:hAnsi="Garamond"/>
                <w:b/>
                <w:bCs/>
                <w:lang w:val="en-AU"/>
              </w:rPr>
              <w:t>Structural Racism</w:t>
            </w:r>
            <w:r w:rsidRPr="00B54B79">
              <w:rPr>
                <w:rFonts w:ascii="Garamond" w:hAnsi="Garamond"/>
                <w:lang w:val="en-AU"/>
              </w:rPr>
              <w:t xml:space="preserve"> </w:t>
            </w:r>
            <w:proofErr w:type="gramStart"/>
            <w:r w:rsidRPr="00B54B79">
              <w:rPr>
                <w:rFonts w:ascii="Garamond" w:hAnsi="Garamond"/>
                <w:lang w:val="en-AU"/>
              </w:rPr>
              <w:t>In</w:t>
            </w:r>
            <w:proofErr w:type="gramEnd"/>
            <w:r w:rsidRPr="00B54B79">
              <w:rPr>
                <w:rFonts w:ascii="Garamond" w:hAnsi="Garamond"/>
                <w:lang w:val="en-AU"/>
              </w:rPr>
              <w:t xml:space="preserve"> Historical And Modern US Health Care Policy (</w:t>
            </w:r>
            <w:proofErr w:type="spellStart"/>
            <w:r w:rsidRPr="00B54B79">
              <w:rPr>
                <w:rFonts w:ascii="Garamond" w:hAnsi="Garamond"/>
                <w:lang w:val="en-AU"/>
              </w:rPr>
              <w:t>Ruqaiijah</w:t>
            </w:r>
            <w:proofErr w:type="spellEnd"/>
            <w:r w:rsidRPr="00B54B79">
              <w:rPr>
                <w:rFonts w:ascii="Garamond" w:hAnsi="Garamond"/>
                <w:lang w:val="en-AU"/>
              </w:rPr>
              <w:t xml:space="preserve"> </w:t>
            </w:r>
            <w:proofErr w:type="spellStart"/>
            <w:r w:rsidRPr="00B54B79">
              <w:rPr>
                <w:rFonts w:ascii="Garamond" w:hAnsi="Garamond"/>
                <w:lang w:val="en-AU"/>
              </w:rPr>
              <w:t>Yearby</w:t>
            </w:r>
            <w:proofErr w:type="spellEnd"/>
            <w:r w:rsidRPr="00B54B79">
              <w:rPr>
                <w:rFonts w:ascii="Garamond" w:hAnsi="Garamond"/>
                <w:lang w:val="en-AU"/>
              </w:rPr>
              <w:t xml:space="preserve">, </w:t>
            </w:r>
            <w:proofErr w:type="spellStart"/>
            <w:r w:rsidRPr="00B54B79">
              <w:rPr>
                <w:rFonts w:ascii="Garamond" w:hAnsi="Garamond"/>
                <w:lang w:val="en-AU"/>
              </w:rPr>
              <w:t>Brietta</w:t>
            </w:r>
            <w:proofErr w:type="spellEnd"/>
            <w:r w:rsidRPr="00B54B79">
              <w:rPr>
                <w:rFonts w:ascii="Garamond" w:hAnsi="Garamond"/>
                <w:lang w:val="en-AU"/>
              </w:rPr>
              <w:t xml:space="preserve"> Clark, and José F Figueroa</w:t>
            </w:r>
            <w:r>
              <w:rPr>
                <w:rFonts w:ascii="Garamond" w:hAnsi="Garamond"/>
                <w:lang w:val="en-AU"/>
              </w:rPr>
              <w:t>)</w:t>
            </w:r>
          </w:p>
          <w:p w14:paraId="6336E38F" w14:textId="2E1B014B" w:rsidR="00B54B79" w:rsidRPr="00B54B79" w:rsidRDefault="00B54B79" w:rsidP="0091786A">
            <w:pPr>
              <w:pStyle w:val="ListParagraph"/>
              <w:numPr>
                <w:ilvl w:val="0"/>
                <w:numId w:val="15"/>
              </w:numPr>
              <w:rPr>
                <w:rFonts w:ascii="Garamond" w:hAnsi="Garamond"/>
                <w:lang w:val="en-AU"/>
              </w:rPr>
            </w:pPr>
            <w:r w:rsidRPr="00B54B79">
              <w:rPr>
                <w:rFonts w:ascii="Garamond" w:hAnsi="Garamond"/>
                <w:lang w:val="en-AU"/>
              </w:rPr>
              <w:t xml:space="preserve">Racism Runs Through It: Examining </w:t>
            </w:r>
            <w:proofErr w:type="gramStart"/>
            <w:r w:rsidRPr="00B54B79">
              <w:rPr>
                <w:rFonts w:ascii="Garamond" w:hAnsi="Garamond"/>
                <w:lang w:val="en-AU"/>
              </w:rPr>
              <w:t>The</w:t>
            </w:r>
            <w:proofErr w:type="gramEnd"/>
            <w:r w:rsidRPr="00B54B79">
              <w:rPr>
                <w:rFonts w:ascii="Garamond" w:hAnsi="Garamond"/>
                <w:lang w:val="en-AU"/>
              </w:rPr>
              <w:t xml:space="preserve"> </w:t>
            </w:r>
            <w:r w:rsidRPr="00B54B79">
              <w:rPr>
                <w:rFonts w:ascii="Garamond" w:hAnsi="Garamond"/>
                <w:b/>
                <w:bCs/>
                <w:lang w:val="en-AU"/>
              </w:rPr>
              <w:t>Sexual And Reproductive Health Experience Of Black Women</w:t>
            </w:r>
            <w:r w:rsidRPr="00B54B79">
              <w:rPr>
                <w:rFonts w:ascii="Garamond" w:hAnsi="Garamond"/>
                <w:lang w:val="en-AU"/>
              </w:rPr>
              <w:t xml:space="preserve"> In The South (Terri-</w:t>
            </w:r>
            <w:proofErr w:type="spellStart"/>
            <w:r w:rsidRPr="00B54B79">
              <w:rPr>
                <w:rFonts w:ascii="Garamond" w:hAnsi="Garamond"/>
                <w:lang w:val="en-AU"/>
              </w:rPr>
              <w:t>ann</w:t>
            </w:r>
            <w:proofErr w:type="spellEnd"/>
            <w:r w:rsidRPr="00B54B79">
              <w:rPr>
                <w:rFonts w:ascii="Garamond" w:hAnsi="Garamond"/>
                <w:lang w:val="en-AU"/>
              </w:rPr>
              <w:t xml:space="preserve"> Monique Thompson, Yves-Yvette Young, Tanya M Bass, Stephanie Baker, </w:t>
            </w:r>
            <w:proofErr w:type="spellStart"/>
            <w:r w:rsidRPr="00B54B79">
              <w:rPr>
                <w:rFonts w:ascii="Garamond" w:hAnsi="Garamond"/>
                <w:lang w:val="en-AU"/>
              </w:rPr>
              <w:t>Oriaku</w:t>
            </w:r>
            <w:proofErr w:type="spellEnd"/>
            <w:r w:rsidRPr="00B54B79">
              <w:rPr>
                <w:rFonts w:ascii="Garamond" w:hAnsi="Garamond"/>
                <w:lang w:val="en-AU"/>
              </w:rPr>
              <w:t xml:space="preserve"> Njoku, Jessica Norwood, and Monica Simpson</w:t>
            </w:r>
            <w:r>
              <w:rPr>
                <w:rFonts w:ascii="Garamond" w:hAnsi="Garamond"/>
                <w:lang w:val="en-AU"/>
              </w:rPr>
              <w:t>)</w:t>
            </w:r>
          </w:p>
          <w:p w14:paraId="376F885D" w14:textId="3B8E1A69" w:rsidR="00B54B79" w:rsidRPr="00B54B79" w:rsidRDefault="00B54B79" w:rsidP="000B6352">
            <w:pPr>
              <w:pStyle w:val="ListParagraph"/>
              <w:numPr>
                <w:ilvl w:val="0"/>
                <w:numId w:val="15"/>
              </w:numPr>
              <w:rPr>
                <w:rFonts w:ascii="Garamond" w:hAnsi="Garamond"/>
                <w:lang w:val="en-AU"/>
              </w:rPr>
            </w:pPr>
            <w:r w:rsidRPr="00B54B79">
              <w:rPr>
                <w:rFonts w:ascii="Garamond" w:hAnsi="Garamond"/>
                <w:lang w:val="en-AU"/>
              </w:rPr>
              <w:t xml:space="preserve">Negative Patient Descriptors: Documenting </w:t>
            </w:r>
            <w:r w:rsidRPr="00B54B79">
              <w:rPr>
                <w:rFonts w:ascii="Garamond" w:hAnsi="Garamond"/>
                <w:b/>
                <w:bCs/>
                <w:lang w:val="en-AU"/>
              </w:rPr>
              <w:t xml:space="preserve">Racial Bias </w:t>
            </w:r>
            <w:proofErr w:type="gramStart"/>
            <w:r w:rsidRPr="00B54B79">
              <w:rPr>
                <w:rFonts w:ascii="Garamond" w:hAnsi="Garamond"/>
                <w:b/>
                <w:bCs/>
                <w:lang w:val="en-AU"/>
              </w:rPr>
              <w:t>In</w:t>
            </w:r>
            <w:proofErr w:type="gramEnd"/>
            <w:r w:rsidRPr="00B54B79">
              <w:rPr>
                <w:rFonts w:ascii="Garamond" w:hAnsi="Garamond"/>
                <w:b/>
                <w:bCs/>
                <w:lang w:val="en-AU"/>
              </w:rPr>
              <w:t xml:space="preserve"> The Electronic Health Record</w:t>
            </w:r>
            <w:r w:rsidRPr="00B54B79">
              <w:rPr>
                <w:rFonts w:ascii="Garamond" w:hAnsi="Garamond"/>
                <w:lang w:val="en-AU"/>
              </w:rPr>
              <w:t xml:space="preserve"> (Michael Sun, Tomasz </w:t>
            </w:r>
            <w:proofErr w:type="spellStart"/>
            <w:r w:rsidRPr="00B54B79">
              <w:rPr>
                <w:rFonts w:ascii="Garamond" w:hAnsi="Garamond"/>
                <w:lang w:val="en-AU"/>
              </w:rPr>
              <w:t>Oliwa</w:t>
            </w:r>
            <w:proofErr w:type="spellEnd"/>
            <w:r w:rsidRPr="00B54B79">
              <w:rPr>
                <w:rFonts w:ascii="Garamond" w:hAnsi="Garamond"/>
                <w:lang w:val="en-AU"/>
              </w:rPr>
              <w:t>, Monica E Peek, and Elizabeth L. Tung</w:t>
            </w:r>
            <w:r>
              <w:rPr>
                <w:rFonts w:ascii="Garamond" w:hAnsi="Garamond"/>
                <w:lang w:val="en-AU"/>
              </w:rPr>
              <w:t>)</w:t>
            </w:r>
          </w:p>
          <w:p w14:paraId="2FFA0084" w14:textId="1F3352FD" w:rsidR="00B54B79" w:rsidRDefault="00B54B79" w:rsidP="00F96A44">
            <w:pPr>
              <w:pStyle w:val="ListParagraph"/>
              <w:numPr>
                <w:ilvl w:val="0"/>
                <w:numId w:val="15"/>
              </w:numPr>
              <w:rPr>
                <w:rFonts w:ascii="Garamond" w:hAnsi="Garamond"/>
                <w:lang w:val="en-AU"/>
              </w:rPr>
            </w:pPr>
            <w:r w:rsidRPr="00B54B79">
              <w:rPr>
                <w:rFonts w:ascii="Garamond" w:hAnsi="Garamond"/>
                <w:lang w:val="en-AU"/>
              </w:rPr>
              <w:t xml:space="preserve">The Potential </w:t>
            </w:r>
            <w:proofErr w:type="gramStart"/>
            <w:r w:rsidRPr="00B54B79">
              <w:rPr>
                <w:rFonts w:ascii="Garamond" w:hAnsi="Garamond"/>
                <w:lang w:val="en-AU"/>
              </w:rPr>
              <w:t>For</w:t>
            </w:r>
            <w:proofErr w:type="gramEnd"/>
            <w:r w:rsidRPr="00B54B79">
              <w:rPr>
                <w:rFonts w:ascii="Garamond" w:hAnsi="Garamond"/>
                <w:lang w:val="en-AU"/>
              </w:rPr>
              <w:t xml:space="preserve"> </w:t>
            </w:r>
            <w:r w:rsidRPr="00B54B79">
              <w:rPr>
                <w:rFonts w:ascii="Garamond" w:hAnsi="Garamond"/>
                <w:b/>
                <w:bCs/>
                <w:lang w:val="en-AU"/>
              </w:rPr>
              <w:t>Bias In Machine Learning</w:t>
            </w:r>
            <w:r w:rsidRPr="00B54B79">
              <w:rPr>
                <w:rFonts w:ascii="Garamond" w:hAnsi="Garamond"/>
                <w:lang w:val="en-AU"/>
              </w:rPr>
              <w:t xml:space="preserve"> And Opportunities For Health Insurers To Address It (Stephanie S </w:t>
            </w:r>
            <w:proofErr w:type="spellStart"/>
            <w:r w:rsidRPr="00B54B79">
              <w:rPr>
                <w:rFonts w:ascii="Garamond" w:hAnsi="Garamond"/>
                <w:lang w:val="en-AU"/>
              </w:rPr>
              <w:t>Gervasi</w:t>
            </w:r>
            <w:proofErr w:type="spellEnd"/>
            <w:r w:rsidRPr="00B54B79">
              <w:rPr>
                <w:rFonts w:ascii="Garamond" w:hAnsi="Garamond"/>
                <w:lang w:val="en-AU"/>
              </w:rPr>
              <w:t>, Irene Y Chen, Aaron Smith-</w:t>
            </w:r>
            <w:proofErr w:type="spellStart"/>
            <w:r w:rsidRPr="00B54B79">
              <w:rPr>
                <w:rFonts w:ascii="Garamond" w:hAnsi="Garamond"/>
                <w:lang w:val="en-AU"/>
              </w:rPr>
              <w:t>McLallen</w:t>
            </w:r>
            <w:proofErr w:type="spellEnd"/>
            <w:r w:rsidRPr="00B54B79">
              <w:rPr>
                <w:rFonts w:ascii="Garamond" w:hAnsi="Garamond"/>
                <w:lang w:val="en-AU"/>
              </w:rPr>
              <w:t xml:space="preserve">, David Sontag, Ziad Obermeyer, Michael </w:t>
            </w:r>
            <w:proofErr w:type="spellStart"/>
            <w:r w:rsidRPr="00B54B79">
              <w:rPr>
                <w:rFonts w:ascii="Garamond" w:hAnsi="Garamond"/>
                <w:lang w:val="en-AU"/>
              </w:rPr>
              <w:t>Vennera</w:t>
            </w:r>
            <w:proofErr w:type="spellEnd"/>
            <w:r w:rsidRPr="00B54B79">
              <w:rPr>
                <w:rFonts w:ascii="Garamond" w:hAnsi="Garamond"/>
                <w:lang w:val="en-AU"/>
              </w:rPr>
              <w:t>, and Ravi Chawla</w:t>
            </w:r>
            <w:r>
              <w:rPr>
                <w:rFonts w:ascii="Garamond" w:hAnsi="Garamond"/>
                <w:lang w:val="en-AU"/>
              </w:rPr>
              <w:t>)</w:t>
            </w:r>
          </w:p>
          <w:p w14:paraId="7FB2E67A" w14:textId="27B6E516" w:rsidR="00B54B79" w:rsidRPr="00B54B79" w:rsidRDefault="00B54B79" w:rsidP="002E1156">
            <w:pPr>
              <w:pStyle w:val="ListParagraph"/>
              <w:numPr>
                <w:ilvl w:val="0"/>
                <w:numId w:val="15"/>
              </w:numPr>
              <w:rPr>
                <w:rFonts w:ascii="Garamond" w:hAnsi="Garamond"/>
                <w:lang w:val="en-AU"/>
              </w:rPr>
            </w:pPr>
            <w:r w:rsidRPr="00B54B79">
              <w:rPr>
                <w:rFonts w:ascii="Garamond" w:hAnsi="Garamond"/>
                <w:lang w:val="en-AU"/>
              </w:rPr>
              <w:lastRenderedPageBreak/>
              <w:t xml:space="preserve">Sick </w:t>
            </w:r>
            <w:proofErr w:type="gramStart"/>
            <w:r w:rsidRPr="00B54B79">
              <w:rPr>
                <w:rFonts w:ascii="Garamond" w:hAnsi="Garamond"/>
                <w:lang w:val="en-AU"/>
              </w:rPr>
              <w:t>And</w:t>
            </w:r>
            <w:proofErr w:type="gramEnd"/>
            <w:r w:rsidRPr="00B54B79">
              <w:rPr>
                <w:rFonts w:ascii="Garamond" w:hAnsi="Garamond"/>
                <w:lang w:val="en-AU"/>
              </w:rPr>
              <w:t xml:space="preserve"> Tired Of Being Excluded: </w:t>
            </w:r>
            <w:r w:rsidRPr="00B54B79">
              <w:rPr>
                <w:rFonts w:ascii="Garamond" w:hAnsi="Garamond"/>
                <w:b/>
                <w:bCs/>
                <w:lang w:val="en-AU"/>
              </w:rPr>
              <w:t>Structural Racism In Disenfranchisement As A Threat To Population Health Equity</w:t>
            </w:r>
            <w:r w:rsidRPr="00B54B79">
              <w:rPr>
                <w:rFonts w:ascii="Garamond" w:hAnsi="Garamond"/>
                <w:lang w:val="en-AU"/>
              </w:rPr>
              <w:t xml:space="preserve"> (Patricia A Homan, and Tyson H Brown</w:t>
            </w:r>
            <w:r>
              <w:rPr>
                <w:rFonts w:ascii="Garamond" w:hAnsi="Garamond"/>
                <w:lang w:val="en-AU"/>
              </w:rPr>
              <w:t>)</w:t>
            </w:r>
          </w:p>
          <w:p w14:paraId="622B8986" w14:textId="449641FB" w:rsidR="00B54B79" w:rsidRDefault="00B54B79" w:rsidP="003A7831">
            <w:pPr>
              <w:pStyle w:val="ListParagraph"/>
              <w:numPr>
                <w:ilvl w:val="0"/>
                <w:numId w:val="15"/>
              </w:numPr>
              <w:rPr>
                <w:rFonts w:ascii="Garamond" w:hAnsi="Garamond"/>
                <w:lang w:val="en-AU"/>
              </w:rPr>
            </w:pPr>
            <w:proofErr w:type="spellStart"/>
            <w:r w:rsidRPr="00B54B79">
              <w:rPr>
                <w:rFonts w:ascii="Garamond" w:hAnsi="Garamond"/>
                <w:b/>
                <w:bCs/>
                <w:lang w:val="en-AU"/>
              </w:rPr>
              <w:t>Neighborhood</w:t>
            </w:r>
            <w:proofErr w:type="spellEnd"/>
            <w:r w:rsidRPr="00B54B79">
              <w:rPr>
                <w:rFonts w:ascii="Garamond" w:hAnsi="Garamond"/>
                <w:b/>
                <w:bCs/>
                <w:lang w:val="en-AU"/>
              </w:rPr>
              <w:t xml:space="preserve"> Police Encounters, Health, And Violence</w:t>
            </w:r>
            <w:r w:rsidRPr="00B54B79">
              <w:rPr>
                <w:rFonts w:ascii="Garamond" w:hAnsi="Garamond"/>
                <w:lang w:val="en-AU"/>
              </w:rPr>
              <w:t xml:space="preserve"> </w:t>
            </w:r>
            <w:proofErr w:type="gramStart"/>
            <w:r w:rsidRPr="00B54B79">
              <w:rPr>
                <w:rFonts w:ascii="Garamond" w:hAnsi="Garamond"/>
                <w:lang w:val="en-AU"/>
              </w:rPr>
              <w:t>In</w:t>
            </w:r>
            <w:proofErr w:type="gramEnd"/>
            <w:r w:rsidRPr="00B54B79">
              <w:rPr>
                <w:rFonts w:ascii="Garamond" w:hAnsi="Garamond"/>
                <w:lang w:val="en-AU"/>
              </w:rPr>
              <w:t xml:space="preserve"> A Southern City (Katherine P </w:t>
            </w:r>
            <w:proofErr w:type="spellStart"/>
            <w:r w:rsidRPr="00B54B79">
              <w:rPr>
                <w:rFonts w:ascii="Garamond" w:hAnsi="Garamond"/>
                <w:lang w:val="en-AU"/>
              </w:rPr>
              <w:t>Theall</w:t>
            </w:r>
            <w:proofErr w:type="spellEnd"/>
            <w:r w:rsidRPr="00B54B79">
              <w:rPr>
                <w:rFonts w:ascii="Garamond" w:hAnsi="Garamond"/>
                <w:lang w:val="en-AU"/>
              </w:rPr>
              <w:t>, Samantha Francois, Caryn N Bell, Andrew Anderson, David Chae, and Thomas A LaVeist</w:t>
            </w:r>
            <w:r>
              <w:rPr>
                <w:rFonts w:ascii="Garamond" w:hAnsi="Garamond"/>
                <w:lang w:val="en-AU"/>
              </w:rPr>
              <w:t>)</w:t>
            </w:r>
          </w:p>
          <w:p w14:paraId="233E77A9" w14:textId="0EBD9DFE" w:rsidR="00B54B79" w:rsidRPr="00B54B79" w:rsidRDefault="00B54B79" w:rsidP="009B699D">
            <w:pPr>
              <w:pStyle w:val="ListParagraph"/>
              <w:numPr>
                <w:ilvl w:val="0"/>
                <w:numId w:val="15"/>
              </w:numPr>
              <w:rPr>
                <w:rFonts w:ascii="Garamond" w:hAnsi="Garamond"/>
                <w:lang w:val="en-AU"/>
              </w:rPr>
            </w:pPr>
            <w:r w:rsidRPr="00B54B79">
              <w:rPr>
                <w:rFonts w:ascii="Garamond" w:hAnsi="Garamond"/>
                <w:lang w:val="en-AU"/>
              </w:rPr>
              <w:t xml:space="preserve">The Problem </w:t>
            </w:r>
            <w:proofErr w:type="gramStart"/>
            <w:r w:rsidRPr="00B54B79">
              <w:rPr>
                <w:rFonts w:ascii="Garamond" w:hAnsi="Garamond"/>
                <w:lang w:val="en-AU"/>
              </w:rPr>
              <w:t>Of</w:t>
            </w:r>
            <w:proofErr w:type="gramEnd"/>
            <w:r w:rsidRPr="00B54B79">
              <w:rPr>
                <w:rFonts w:ascii="Garamond" w:hAnsi="Garamond"/>
                <w:lang w:val="en-AU"/>
              </w:rPr>
              <w:t xml:space="preserve"> The </w:t>
            </w:r>
            <w:proofErr w:type="spellStart"/>
            <w:r w:rsidRPr="00B54B79">
              <w:rPr>
                <w:rFonts w:ascii="Garamond" w:hAnsi="Garamond"/>
                <w:lang w:val="en-AU"/>
              </w:rPr>
              <w:t>Color</w:t>
            </w:r>
            <w:proofErr w:type="spellEnd"/>
            <w:r w:rsidRPr="00B54B79">
              <w:rPr>
                <w:rFonts w:ascii="Garamond" w:hAnsi="Garamond"/>
                <w:lang w:val="en-AU"/>
              </w:rPr>
              <w:t xml:space="preserve"> Line: </w:t>
            </w:r>
            <w:r w:rsidRPr="00B54B79">
              <w:rPr>
                <w:rFonts w:ascii="Garamond" w:hAnsi="Garamond"/>
                <w:b/>
                <w:bCs/>
                <w:lang w:val="en-AU"/>
              </w:rPr>
              <w:t>Spatial Access To Hospital Services For Minoritized Racial And Ethnic Groups</w:t>
            </w:r>
            <w:r w:rsidRPr="00B54B79">
              <w:rPr>
                <w:rFonts w:ascii="Garamond" w:hAnsi="Garamond"/>
                <w:lang w:val="en-AU"/>
              </w:rPr>
              <w:t xml:space="preserve"> (Jan M. Eberth, </w:t>
            </w:r>
            <w:proofErr w:type="spellStart"/>
            <w:r w:rsidRPr="00B54B79">
              <w:rPr>
                <w:rFonts w:ascii="Garamond" w:hAnsi="Garamond"/>
                <w:lang w:val="en-AU"/>
              </w:rPr>
              <w:t>Peiyin</w:t>
            </w:r>
            <w:proofErr w:type="spellEnd"/>
            <w:r w:rsidRPr="00B54B79">
              <w:rPr>
                <w:rFonts w:ascii="Garamond" w:hAnsi="Garamond"/>
                <w:lang w:val="en-AU"/>
              </w:rPr>
              <w:t xml:space="preserve"> Hung, Gabriel A Benavidez, Janice C Probst, Whitney E </w:t>
            </w:r>
            <w:proofErr w:type="spellStart"/>
            <w:r w:rsidRPr="00B54B79">
              <w:rPr>
                <w:rFonts w:ascii="Garamond" w:hAnsi="Garamond"/>
                <w:lang w:val="en-AU"/>
              </w:rPr>
              <w:t>Zahnd</w:t>
            </w:r>
            <w:proofErr w:type="spellEnd"/>
            <w:r w:rsidRPr="00B54B79">
              <w:rPr>
                <w:rFonts w:ascii="Garamond" w:hAnsi="Garamond"/>
                <w:lang w:val="en-AU"/>
              </w:rPr>
              <w:t xml:space="preserve">, Mary-Katherine McNatt, Ebony Toussaint, Melinda A Merrell, Elizabeth Crouch, </w:t>
            </w:r>
            <w:proofErr w:type="spellStart"/>
            <w:r w:rsidRPr="00B54B79">
              <w:rPr>
                <w:rFonts w:ascii="Garamond" w:hAnsi="Garamond"/>
                <w:lang w:val="en-AU"/>
              </w:rPr>
              <w:t>Oyeleye</w:t>
            </w:r>
            <w:proofErr w:type="spellEnd"/>
            <w:r w:rsidRPr="00B54B79">
              <w:rPr>
                <w:rFonts w:ascii="Garamond" w:hAnsi="Garamond"/>
                <w:lang w:val="en-AU"/>
              </w:rPr>
              <w:t xml:space="preserve"> J </w:t>
            </w:r>
            <w:proofErr w:type="spellStart"/>
            <w:r w:rsidRPr="00B54B79">
              <w:rPr>
                <w:rFonts w:ascii="Garamond" w:hAnsi="Garamond"/>
                <w:lang w:val="en-AU"/>
              </w:rPr>
              <w:t>Oyesode</w:t>
            </w:r>
            <w:proofErr w:type="spellEnd"/>
            <w:r w:rsidRPr="00B54B79">
              <w:rPr>
                <w:rFonts w:ascii="Garamond" w:hAnsi="Garamond"/>
                <w:lang w:val="en-AU"/>
              </w:rPr>
              <w:t>, and Nicholas Yell</w:t>
            </w:r>
            <w:r>
              <w:rPr>
                <w:rFonts w:ascii="Garamond" w:hAnsi="Garamond"/>
                <w:lang w:val="en-AU"/>
              </w:rPr>
              <w:t>)</w:t>
            </w:r>
          </w:p>
          <w:p w14:paraId="077BBE58" w14:textId="2B87435C" w:rsidR="00B54B79" w:rsidRPr="00B54B79" w:rsidRDefault="00B54B79" w:rsidP="0055494F">
            <w:pPr>
              <w:pStyle w:val="ListParagraph"/>
              <w:numPr>
                <w:ilvl w:val="0"/>
                <w:numId w:val="15"/>
              </w:numPr>
              <w:rPr>
                <w:rFonts w:ascii="Garamond" w:hAnsi="Garamond"/>
                <w:lang w:val="en-AU"/>
              </w:rPr>
            </w:pPr>
            <w:r w:rsidRPr="00B54B79">
              <w:rPr>
                <w:rFonts w:ascii="Garamond" w:hAnsi="Garamond"/>
                <w:lang w:val="en-AU"/>
              </w:rPr>
              <w:t xml:space="preserve">Out </w:t>
            </w:r>
            <w:proofErr w:type="gramStart"/>
            <w:r w:rsidRPr="00B54B79">
              <w:rPr>
                <w:rFonts w:ascii="Garamond" w:hAnsi="Garamond"/>
                <w:lang w:val="en-AU"/>
              </w:rPr>
              <w:t>Of</w:t>
            </w:r>
            <w:proofErr w:type="gramEnd"/>
            <w:r w:rsidRPr="00B54B79">
              <w:rPr>
                <w:rFonts w:ascii="Garamond" w:hAnsi="Garamond"/>
                <w:lang w:val="en-AU"/>
              </w:rPr>
              <w:t xml:space="preserve"> Reach: </w:t>
            </w:r>
            <w:r w:rsidRPr="00B54B79">
              <w:rPr>
                <w:rFonts w:ascii="Garamond" w:hAnsi="Garamond"/>
                <w:b/>
                <w:bCs/>
                <w:lang w:val="en-AU"/>
              </w:rPr>
              <w:t>Inequities In The Use Of High-Quality Home Health Agencies</w:t>
            </w:r>
            <w:r w:rsidRPr="00B54B79">
              <w:rPr>
                <w:rFonts w:ascii="Garamond" w:hAnsi="Garamond"/>
                <w:lang w:val="en-AU"/>
              </w:rPr>
              <w:t xml:space="preserve"> (Shekinah A </w:t>
            </w:r>
            <w:proofErr w:type="spellStart"/>
            <w:r w:rsidRPr="00B54B79">
              <w:rPr>
                <w:rFonts w:ascii="Garamond" w:hAnsi="Garamond"/>
                <w:lang w:val="en-AU"/>
              </w:rPr>
              <w:t>Fashaw</w:t>
            </w:r>
            <w:proofErr w:type="spellEnd"/>
            <w:r w:rsidRPr="00B54B79">
              <w:rPr>
                <w:rFonts w:ascii="Garamond" w:hAnsi="Garamond"/>
                <w:lang w:val="en-AU"/>
              </w:rPr>
              <w:t xml:space="preserve">-Walters, </w:t>
            </w:r>
            <w:proofErr w:type="spellStart"/>
            <w:r w:rsidRPr="00B54B79">
              <w:rPr>
                <w:rFonts w:ascii="Garamond" w:hAnsi="Garamond"/>
                <w:lang w:val="en-AU"/>
              </w:rPr>
              <w:t>Momotazur</w:t>
            </w:r>
            <w:proofErr w:type="spellEnd"/>
            <w:r w:rsidRPr="00B54B79">
              <w:rPr>
                <w:rFonts w:ascii="Garamond" w:hAnsi="Garamond"/>
                <w:lang w:val="en-AU"/>
              </w:rPr>
              <w:t xml:space="preserve"> Rahman, Gilbert Gee, Vincent </w:t>
            </w:r>
            <w:proofErr w:type="spellStart"/>
            <w:r w:rsidRPr="00B54B79">
              <w:rPr>
                <w:rFonts w:ascii="Garamond" w:hAnsi="Garamond"/>
                <w:lang w:val="en-AU"/>
              </w:rPr>
              <w:t>Mor</w:t>
            </w:r>
            <w:proofErr w:type="spellEnd"/>
            <w:r w:rsidRPr="00B54B79">
              <w:rPr>
                <w:rFonts w:ascii="Garamond" w:hAnsi="Garamond"/>
                <w:lang w:val="en-AU"/>
              </w:rPr>
              <w:t>, Michael White, and Kali S Thomas</w:t>
            </w:r>
            <w:r>
              <w:rPr>
                <w:rFonts w:ascii="Garamond" w:hAnsi="Garamond"/>
                <w:lang w:val="en-AU"/>
              </w:rPr>
              <w:t>)</w:t>
            </w:r>
          </w:p>
          <w:p w14:paraId="04A22648" w14:textId="74402DE1" w:rsidR="00B54B79" w:rsidRPr="00B54B79" w:rsidRDefault="00B54B79" w:rsidP="00D85D66">
            <w:pPr>
              <w:pStyle w:val="ListParagraph"/>
              <w:numPr>
                <w:ilvl w:val="0"/>
                <w:numId w:val="15"/>
              </w:numPr>
              <w:rPr>
                <w:rFonts w:ascii="Garamond" w:hAnsi="Garamond"/>
                <w:lang w:val="en-AU"/>
              </w:rPr>
            </w:pPr>
            <w:r w:rsidRPr="00B54B79">
              <w:rPr>
                <w:rFonts w:ascii="Garamond" w:hAnsi="Garamond"/>
                <w:b/>
                <w:bCs/>
                <w:lang w:val="en-AU"/>
              </w:rPr>
              <w:t xml:space="preserve">Racial </w:t>
            </w:r>
            <w:proofErr w:type="gramStart"/>
            <w:r w:rsidRPr="00B54B79">
              <w:rPr>
                <w:rFonts w:ascii="Garamond" w:hAnsi="Garamond"/>
                <w:b/>
                <w:bCs/>
                <w:lang w:val="en-AU"/>
              </w:rPr>
              <w:t>And</w:t>
            </w:r>
            <w:proofErr w:type="gramEnd"/>
            <w:r w:rsidRPr="00B54B79">
              <w:rPr>
                <w:rFonts w:ascii="Garamond" w:hAnsi="Garamond"/>
                <w:b/>
                <w:bCs/>
                <w:lang w:val="en-AU"/>
              </w:rPr>
              <w:t xml:space="preserve"> Ethnic Disparities In Patient Experience Of Care</w:t>
            </w:r>
            <w:r w:rsidRPr="00B54B79">
              <w:rPr>
                <w:rFonts w:ascii="Garamond" w:hAnsi="Garamond"/>
                <w:lang w:val="en-AU"/>
              </w:rPr>
              <w:t xml:space="preserve"> Among Nonelderly Medicaid Managed Care </w:t>
            </w:r>
            <w:proofErr w:type="spellStart"/>
            <w:r w:rsidRPr="00B54B79">
              <w:rPr>
                <w:rFonts w:ascii="Garamond" w:hAnsi="Garamond"/>
                <w:lang w:val="en-AU"/>
              </w:rPr>
              <w:t>Enrollees</w:t>
            </w:r>
            <w:proofErr w:type="spellEnd"/>
            <w:r w:rsidRPr="00B54B79">
              <w:rPr>
                <w:rFonts w:ascii="Garamond" w:hAnsi="Garamond"/>
                <w:lang w:val="en-AU"/>
              </w:rPr>
              <w:t xml:space="preserve"> (Kevin H Nguyen, Ira B Wilson, Anya R Wallack, and Amal N Trivedi</w:t>
            </w:r>
            <w:r>
              <w:rPr>
                <w:rFonts w:ascii="Garamond" w:hAnsi="Garamond"/>
                <w:lang w:val="en-AU"/>
              </w:rPr>
              <w:t>)</w:t>
            </w:r>
          </w:p>
          <w:p w14:paraId="5305E4FD" w14:textId="2319B597" w:rsidR="00B54B79" w:rsidRDefault="00B54B79" w:rsidP="00CA0586">
            <w:pPr>
              <w:pStyle w:val="ListParagraph"/>
              <w:numPr>
                <w:ilvl w:val="0"/>
                <w:numId w:val="15"/>
              </w:numPr>
              <w:rPr>
                <w:rFonts w:ascii="Garamond" w:hAnsi="Garamond"/>
                <w:lang w:val="en-AU"/>
              </w:rPr>
            </w:pPr>
            <w:r w:rsidRPr="00B54B79">
              <w:rPr>
                <w:rFonts w:ascii="Garamond" w:hAnsi="Garamond"/>
                <w:b/>
                <w:bCs/>
                <w:lang w:val="en-AU"/>
              </w:rPr>
              <w:t>Structural Racism</w:t>
            </w:r>
            <w:r w:rsidRPr="00B54B79">
              <w:rPr>
                <w:rFonts w:ascii="Garamond" w:hAnsi="Garamond"/>
                <w:lang w:val="en-AU"/>
              </w:rPr>
              <w:t xml:space="preserve"> </w:t>
            </w:r>
            <w:proofErr w:type="gramStart"/>
            <w:r w:rsidRPr="00B54B79">
              <w:rPr>
                <w:rFonts w:ascii="Garamond" w:hAnsi="Garamond"/>
                <w:lang w:val="en-AU"/>
              </w:rPr>
              <w:t>And</w:t>
            </w:r>
            <w:proofErr w:type="gramEnd"/>
            <w:r w:rsidRPr="00B54B79">
              <w:rPr>
                <w:rFonts w:ascii="Garamond" w:hAnsi="Garamond"/>
                <w:lang w:val="en-AU"/>
              </w:rPr>
              <w:t xml:space="preserve"> Black Women’s Employment In The US Health Care Sector (Janette Dill, and Mignon Duffy</w:t>
            </w:r>
            <w:r>
              <w:rPr>
                <w:rFonts w:ascii="Garamond" w:hAnsi="Garamond"/>
                <w:lang w:val="en-AU"/>
              </w:rPr>
              <w:t>)</w:t>
            </w:r>
          </w:p>
          <w:p w14:paraId="7B19528B" w14:textId="1E8E2980" w:rsidR="00B54B79" w:rsidRPr="00B54B79" w:rsidRDefault="00B54B79" w:rsidP="000605C3">
            <w:pPr>
              <w:pStyle w:val="ListParagraph"/>
              <w:numPr>
                <w:ilvl w:val="0"/>
                <w:numId w:val="15"/>
              </w:numPr>
              <w:rPr>
                <w:rFonts w:ascii="Garamond" w:hAnsi="Garamond"/>
                <w:lang w:val="en-AU"/>
              </w:rPr>
            </w:pPr>
            <w:r w:rsidRPr="00B54B79">
              <w:rPr>
                <w:rFonts w:ascii="Garamond" w:hAnsi="Garamond"/>
                <w:b/>
                <w:bCs/>
                <w:lang w:val="en-AU"/>
              </w:rPr>
              <w:t>Race, Place, And Structural Racism</w:t>
            </w:r>
            <w:r w:rsidRPr="00B54B79">
              <w:rPr>
                <w:rFonts w:ascii="Garamond" w:hAnsi="Garamond"/>
                <w:lang w:val="en-AU"/>
              </w:rPr>
              <w:t xml:space="preserve">: A Review </w:t>
            </w:r>
            <w:proofErr w:type="gramStart"/>
            <w:r w:rsidRPr="00B54B79">
              <w:rPr>
                <w:rFonts w:ascii="Garamond" w:hAnsi="Garamond"/>
                <w:lang w:val="en-AU"/>
              </w:rPr>
              <w:t>Of</w:t>
            </w:r>
            <w:proofErr w:type="gramEnd"/>
            <w:r w:rsidRPr="00B54B79">
              <w:rPr>
                <w:rFonts w:ascii="Garamond" w:hAnsi="Garamond"/>
                <w:lang w:val="en-AU"/>
              </w:rPr>
              <w:t xml:space="preserve"> Health And History In Washington, D.C. (Christopher J King, Bryan O Buckley, Riya Maheshwari, and Derek M. Griffith</w:t>
            </w:r>
            <w:r>
              <w:rPr>
                <w:rFonts w:ascii="Garamond" w:hAnsi="Garamond"/>
                <w:lang w:val="en-AU"/>
              </w:rPr>
              <w:t>)</w:t>
            </w:r>
          </w:p>
          <w:p w14:paraId="1D0CAE8E" w14:textId="1A1581FE" w:rsidR="00B54B79" w:rsidRPr="00B54B79" w:rsidRDefault="00B54B79" w:rsidP="004430DA">
            <w:pPr>
              <w:pStyle w:val="ListParagraph"/>
              <w:numPr>
                <w:ilvl w:val="0"/>
                <w:numId w:val="15"/>
              </w:numPr>
              <w:rPr>
                <w:rFonts w:ascii="Garamond" w:hAnsi="Garamond"/>
                <w:lang w:val="en-AU"/>
              </w:rPr>
            </w:pPr>
            <w:r w:rsidRPr="00B54B79">
              <w:rPr>
                <w:rFonts w:ascii="Garamond" w:hAnsi="Garamond"/>
                <w:lang w:val="en-AU"/>
              </w:rPr>
              <w:t xml:space="preserve">The </w:t>
            </w:r>
            <w:r w:rsidRPr="00B54B79">
              <w:rPr>
                <w:rFonts w:ascii="Garamond" w:hAnsi="Garamond"/>
                <w:b/>
                <w:bCs/>
                <w:lang w:val="en-AU"/>
              </w:rPr>
              <w:t xml:space="preserve">Generational Impact </w:t>
            </w:r>
            <w:proofErr w:type="gramStart"/>
            <w:r w:rsidRPr="00B54B79">
              <w:rPr>
                <w:rFonts w:ascii="Garamond" w:hAnsi="Garamond"/>
                <w:b/>
                <w:bCs/>
                <w:lang w:val="en-AU"/>
              </w:rPr>
              <w:t>Of</w:t>
            </w:r>
            <w:proofErr w:type="gramEnd"/>
            <w:r w:rsidRPr="00B54B79">
              <w:rPr>
                <w:rFonts w:ascii="Garamond" w:hAnsi="Garamond"/>
                <w:b/>
                <w:bCs/>
                <w:lang w:val="en-AU"/>
              </w:rPr>
              <w:t xml:space="preserve"> Racism On Health</w:t>
            </w:r>
            <w:r w:rsidRPr="00B54B79">
              <w:rPr>
                <w:rFonts w:ascii="Garamond" w:hAnsi="Garamond"/>
                <w:lang w:val="en-AU"/>
              </w:rPr>
              <w:t>: Voices From American Indian Communities (</w:t>
            </w:r>
            <w:proofErr w:type="spellStart"/>
            <w:r w:rsidRPr="00B54B79">
              <w:rPr>
                <w:rFonts w:ascii="Garamond" w:hAnsi="Garamond"/>
                <w:lang w:val="en-AU"/>
              </w:rPr>
              <w:t>Teshia</w:t>
            </w:r>
            <w:proofErr w:type="spellEnd"/>
            <w:r w:rsidRPr="00B54B79">
              <w:rPr>
                <w:rFonts w:ascii="Garamond" w:hAnsi="Garamond"/>
                <w:lang w:val="en-AU"/>
              </w:rPr>
              <w:t xml:space="preserve"> G. </w:t>
            </w:r>
            <w:proofErr w:type="spellStart"/>
            <w:r w:rsidRPr="00B54B79">
              <w:rPr>
                <w:rFonts w:ascii="Garamond" w:hAnsi="Garamond"/>
                <w:lang w:val="en-AU"/>
              </w:rPr>
              <w:t>Arambula</w:t>
            </w:r>
            <w:proofErr w:type="spellEnd"/>
            <w:r w:rsidRPr="00B54B79">
              <w:rPr>
                <w:rFonts w:ascii="Garamond" w:hAnsi="Garamond"/>
                <w:lang w:val="en-AU"/>
              </w:rPr>
              <w:t xml:space="preserve"> Solomon, Rachel Rose Bobelu Starks, Agnes Attakai, Fatima Molina, </w:t>
            </w:r>
            <w:proofErr w:type="spellStart"/>
            <w:r w:rsidRPr="00B54B79">
              <w:rPr>
                <w:rFonts w:ascii="Garamond" w:hAnsi="Garamond"/>
                <w:lang w:val="en-AU"/>
              </w:rPr>
              <w:t>Felina</w:t>
            </w:r>
            <w:proofErr w:type="spellEnd"/>
            <w:r w:rsidRPr="00B54B79">
              <w:rPr>
                <w:rFonts w:ascii="Garamond" w:hAnsi="Garamond"/>
                <w:lang w:val="en-AU"/>
              </w:rPr>
              <w:t xml:space="preserve"> Cordova-Marks, Michelle Kahn-John, Chester L. </w:t>
            </w:r>
            <w:proofErr w:type="spellStart"/>
            <w:r w:rsidRPr="00B54B79">
              <w:rPr>
                <w:rFonts w:ascii="Garamond" w:hAnsi="Garamond"/>
                <w:lang w:val="en-AU"/>
              </w:rPr>
              <w:t>Antone</w:t>
            </w:r>
            <w:proofErr w:type="spellEnd"/>
            <w:r w:rsidRPr="00B54B79">
              <w:rPr>
                <w:rFonts w:ascii="Garamond" w:hAnsi="Garamond"/>
                <w:lang w:val="en-AU"/>
              </w:rPr>
              <w:t>, Miguel Flores, and Francisco Garcia</w:t>
            </w:r>
            <w:r>
              <w:rPr>
                <w:rFonts w:ascii="Garamond" w:hAnsi="Garamond"/>
                <w:lang w:val="en-AU"/>
              </w:rPr>
              <w:t>)</w:t>
            </w:r>
          </w:p>
          <w:p w14:paraId="7924B6C0" w14:textId="1B1E1C87" w:rsidR="00B54B79" w:rsidRPr="00B54B79" w:rsidRDefault="00B54B79" w:rsidP="0021488E">
            <w:pPr>
              <w:pStyle w:val="ListParagraph"/>
              <w:numPr>
                <w:ilvl w:val="0"/>
                <w:numId w:val="15"/>
              </w:numPr>
              <w:rPr>
                <w:rFonts w:ascii="Garamond" w:hAnsi="Garamond"/>
                <w:lang w:val="en-AU"/>
              </w:rPr>
            </w:pPr>
            <w:r w:rsidRPr="00B54B79">
              <w:rPr>
                <w:rFonts w:ascii="Garamond" w:hAnsi="Garamond"/>
                <w:lang w:val="en-AU"/>
              </w:rPr>
              <w:t xml:space="preserve">Addressing </w:t>
            </w:r>
            <w:proofErr w:type="gramStart"/>
            <w:r w:rsidRPr="00B54B79">
              <w:rPr>
                <w:rFonts w:ascii="Garamond" w:hAnsi="Garamond"/>
                <w:lang w:val="en-AU"/>
              </w:rPr>
              <w:t>The</w:t>
            </w:r>
            <w:proofErr w:type="gramEnd"/>
            <w:r w:rsidRPr="00B54B79">
              <w:rPr>
                <w:rFonts w:ascii="Garamond" w:hAnsi="Garamond"/>
                <w:lang w:val="en-AU"/>
              </w:rPr>
              <w:t xml:space="preserve"> Interlocking </w:t>
            </w:r>
            <w:r w:rsidRPr="00B54B79">
              <w:rPr>
                <w:rFonts w:ascii="Garamond" w:hAnsi="Garamond"/>
                <w:b/>
                <w:bCs/>
                <w:lang w:val="en-AU"/>
              </w:rPr>
              <w:t>Impact Of Colonialism And Racism</w:t>
            </w:r>
            <w:r w:rsidRPr="00B54B79">
              <w:rPr>
                <w:rFonts w:ascii="Garamond" w:hAnsi="Garamond"/>
                <w:lang w:val="en-AU"/>
              </w:rPr>
              <w:t xml:space="preserve"> On Filipinx/a/o American Health Inequities (Melanie D. Sabado-</w:t>
            </w:r>
            <w:proofErr w:type="spellStart"/>
            <w:r w:rsidRPr="00B54B79">
              <w:rPr>
                <w:rFonts w:ascii="Garamond" w:hAnsi="Garamond"/>
                <w:lang w:val="en-AU"/>
              </w:rPr>
              <w:t>Liwag</w:t>
            </w:r>
            <w:proofErr w:type="spellEnd"/>
            <w:r w:rsidRPr="00B54B79">
              <w:rPr>
                <w:rFonts w:ascii="Garamond" w:hAnsi="Garamond"/>
                <w:lang w:val="en-AU"/>
              </w:rPr>
              <w:t xml:space="preserve">, Erin Manalo-Pedro, Roy </w:t>
            </w:r>
            <w:proofErr w:type="spellStart"/>
            <w:r w:rsidRPr="00B54B79">
              <w:rPr>
                <w:rFonts w:ascii="Garamond" w:hAnsi="Garamond"/>
                <w:lang w:val="en-AU"/>
              </w:rPr>
              <w:t>Taggueg</w:t>
            </w:r>
            <w:proofErr w:type="spellEnd"/>
            <w:r w:rsidRPr="00B54B79">
              <w:rPr>
                <w:rFonts w:ascii="Garamond" w:hAnsi="Garamond"/>
                <w:lang w:val="en-AU"/>
              </w:rPr>
              <w:t xml:space="preserve">, Adrian M. </w:t>
            </w:r>
            <w:proofErr w:type="spellStart"/>
            <w:r w:rsidRPr="00B54B79">
              <w:rPr>
                <w:rFonts w:ascii="Garamond" w:hAnsi="Garamond"/>
                <w:lang w:val="en-AU"/>
              </w:rPr>
              <w:t>Bacong</w:t>
            </w:r>
            <w:proofErr w:type="spellEnd"/>
            <w:r w:rsidRPr="00B54B79">
              <w:rPr>
                <w:rFonts w:ascii="Garamond" w:hAnsi="Garamond"/>
                <w:lang w:val="en-AU"/>
              </w:rPr>
              <w:t xml:space="preserve">, Alexander Adia, Donna </w:t>
            </w:r>
            <w:proofErr w:type="spellStart"/>
            <w:r w:rsidRPr="00B54B79">
              <w:rPr>
                <w:rFonts w:ascii="Garamond" w:hAnsi="Garamond"/>
                <w:lang w:val="en-AU"/>
              </w:rPr>
              <w:t>Demanarig</w:t>
            </w:r>
            <w:proofErr w:type="spellEnd"/>
            <w:r w:rsidRPr="00B54B79">
              <w:rPr>
                <w:rFonts w:ascii="Garamond" w:hAnsi="Garamond"/>
                <w:lang w:val="en-AU"/>
              </w:rPr>
              <w:t xml:space="preserve">, Jake Ryann </w:t>
            </w:r>
            <w:proofErr w:type="spellStart"/>
            <w:r w:rsidRPr="00B54B79">
              <w:rPr>
                <w:rFonts w:ascii="Garamond" w:hAnsi="Garamond"/>
                <w:lang w:val="en-AU"/>
              </w:rPr>
              <w:t>Sumibcay</w:t>
            </w:r>
            <w:proofErr w:type="spellEnd"/>
            <w:r w:rsidRPr="00B54B79">
              <w:rPr>
                <w:rFonts w:ascii="Garamond" w:hAnsi="Garamond"/>
                <w:lang w:val="en-AU"/>
              </w:rPr>
              <w:t xml:space="preserve">, Claire </w:t>
            </w:r>
            <w:proofErr w:type="spellStart"/>
            <w:r w:rsidRPr="00B54B79">
              <w:rPr>
                <w:rFonts w:ascii="Garamond" w:hAnsi="Garamond"/>
                <w:lang w:val="en-AU"/>
              </w:rPr>
              <w:t>Valderama</w:t>
            </w:r>
            <w:proofErr w:type="spellEnd"/>
            <w:r w:rsidRPr="00B54B79">
              <w:rPr>
                <w:rFonts w:ascii="Garamond" w:hAnsi="Garamond"/>
                <w:lang w:val="en-AU"/>
              </w:rPr>
              <w:t xml:space="preserve">-Wallace, Carlos Irwin A </w:t>
            </w:r>
            <w:proofErr w:type="spellStart"/>
            <w:r w:rsidRPr="00B54B79">
              <w:rPr>
                <w:rFonts w:ascii="Garamond" w:hAnsi="Garamond"/>
                <w:lang w:val="en-AU"/>
              </w:rPr>
              <w:t>Oronce</w:t>
            </w:r>
            <w:proofErr w:type="spellEnd"/>
            <w:r w:rsidRPr="00B54B79">
              <w:rPr>
                <w:rFonts w:ascii="Garamond" w:hAnsi="Garamond"/>
                <w:lang w:val="en-AU"/>
              </w:rPr>
              <w:t xml:space="preserve">, Rick Bonus, and </w:t>
            </w:r>
            <w:proofErr w:type="spellStart"/>
            <w:r w:rsidRPr="00B54B79">
              <w:rPr>
                <w:rFonts w:ascii="Garamond" w:hAnsi="Garamond"/>
                <w:lang w:val="en-AU"/>
              </w:rPr>
              <w:t>Ninez</w:t>
            </w:r>
            <w:proofErr w:type="spellEnd"/>
            <w:r w:rsidRPr="00B54B79">
              <w:rPr>
                <w:rFonts w:ascii="Garamond" w:hAnsi="Garamond"/>
                <w:lang w:val="en-AU"/>
              </w:rPr>
              <w:t xml:space="preserve"> A. Ponce</w:t>
            </w:r>
            <w:r>
              <w:rPr>
                <w:rFonts w:ascii="Garamond" w:hAnsi="Garamond"/>
                <w:lang w:val="en-AU"/>
              </w:rPr>
              <w:t>)</w:t>
            </w:r>
          </w:p>
          <w:p w14:paraId="44A3406E" w14:textId="587B5040" w:rsidR="00B54B79" w:rsidRPr="00B54B79" w:rsidRDefault="00B54B79" w:rsidP="00730D03">
            <w:pPr>
              <w:pStyle w:val="ListParagraph"/>
              <w:numPr>
                <w:ilvl w:val="0"/>
                <w:numId w:val="15"/>
              </w:numPr>
              <w:rPr>
                <w:rFonts w:ascii="Garamond" w:hAnsi="Garamond"/>
                <w:lang w:val="en-AU"/>
              </w:rPr>
            </w:pPr>
            <w:r w:rsidRPr="00B54B79">
              <w:rPr>
                <w:rFonts w:ascii="Garamond" w:hAnsi="Garamond"/>
                <w:lang w:val="en-AU"/>
              </w:rPr>
              <w:t xml:space="preserve">The Mutually Reinforcing Cycle </w:t>
            </w:r>
            <w:proofErr w:type="gramStart"/>
            <w:r w:rsidRPr="00B54B79">
              <w:rPr>
                <w:rFonts w:ascii="Garamond" w:hAnsi="Garamond"/>
                <w:lang w:val="en-AU"/>
              </w:rPr>
              <w:t>Of</w:t>
            </w:r>
            <w:proofErr w:type="gramEnd"/>
            <w:r w:rsidRPr="00B54B79">
              <w:rPr>
                <w:rFonts w:ascii="Garamond" w:hAnsi="Garamond"/>
                <w:lang w:val="en-AU"/>
              </w:rPr>
              <w:t xml:space="preserve"> Poor Data Quality And Racialized Stereotypes That Shapes </w:t>
            </w:r>
            <w:r w:rsidRPr="00B54B79">
              <w:rPr>
                <w:rFonts w:ascii="Garamond" w:hAnsi="Garamond"/>
                <w:b/>
                <w:bCs/>
                <w:lang w:val="en-AU"/>
              </w:rPr>
              <w:t>Asian American Health</w:t>
            </w:r>
            <w:r w:rsidRPr="00B54B79">
              <w:rPr>
                <w:rFonts w:ascii="Garamond" w:hAnsi="Garamond"/>
                <w:lang w:val="en-AU"/>
              </w:rPr>
              <w:t xml:space="preserve"> (Stella S Yi, Simona C Kwon, Rachel Suss, Lan N </w:t>
            </w:r>
            <w:proofErr w:type="spellStart"/>
            <w:r w:rsidRPr="00B54B79">
              <w:rPr>
                <w:rFonts w:ascii="Garamond" w:hAnsi="Garamond"/>
                <w:lang w:val="en-AU"/>
              </w:rPr>
              <w:t>Ðoàn</w:t>
            </w:r>
            <w:proofErr w:type="spellEnd"/>
            <w:r w:rsidRPr="00B54B79">
              <w:rPr>
                <w:rFonts w:ascii="Garamond" w:hAnsi="Garamond"/>
                <w:lang w:val="en-AU"/>
              </w:rPr>
              <w:t xml:space="preserve">, </w:t>
            </w:r>
            <w:proofErr w:type="spellStart"/>
            <w:r w:rsidRPr="00B54B79">
              <w:rPr>
                <w:rFonts w:ascii="Garamond" w:hAnsi="Garamond"/>
                <w:lang w:val="en-AU"/>
              </w:rPr>
              <w:t>Iyanrick</w:t>
            </w:r>
            <w:proofErr w:type="spellEnd"/>
            <w:r w:rsidRPr="00B54B79">
              <w:rPr>
                <w:rFonts w:ascii="Garamond" w:hAnsi="Garamond"/>
                <w:lang w:val="en-AU"/>
              </w:rPr>
              <w:t xml:space="preserve"> John, Nadia S Islam, and Chau Trinh-</w:t>
            </w:r>
            <w:proofErr w:type="spellStart"/>
            <w:r w:rsidRPr="00B54B79">
              <w:rPr>
                <w:rFonts w:ascii="Garamond" w:hAnsi="Garamond"/>
                <w:lang w:val="en-AU"/>
              </w:rPr>
              <w:t>Shevrin</w:t>
            </w:r>
            <w:proofErr w:type="spellEnd"/>
            <w:r>
              <w:rPr>
                <w:rFonts w:ascii="Garamond" w:hAnsi="Garamond"/>
                <w:lang w:val="en-AU"/>
              </w:rPr>
              <w:t>)</w:t>
            </w:r>
          </w:p>
          <w:p w14:paraId="430147FD" w14:textId="074B184C" w:rsidR="00C32BEB" w:rsidRPr="00292B57" w:rsidRDefault="00B54B79" w:rsidP="00B54B79">
            <w:pPr>
              <w:pStyle w:val="ListParagraph"/>
              <w:numPr>
                <w:ilvl w:val="0"/>
                <w:numId w:val="15"/>
              </w:numPr>
              <w:rPr>
                <w:rFonts w:ascii="Garamond" w:hAnsi="Garamond"/>
                <w:lang w:val="en-AU"/>
              </w:rPr>
            </w:pPr>
            <w:r w:rsidRPr="00B54B79">
              <w:rPr>
                <w:rFonts w:ascii="Garamond" w:hAnsi="Garamond"/>
                <w:b/>
                <w:bCs/>
                <w:lang w:val="en-AU"/>
              </w:rPr>
              <w:t>Identity</w:t>
            </w:r>
            <w:r w:rsidRPr="00B54B79">
              <w:rPr>
                <w:rFonts w:ascii="Garamond" w:hAnsi="Garamond"/>
                <w:lang w:val="en-AU"/>
              </w:rPr>
              <w:t xml:space="preserve"> (Sharon </w:t>
            </w:r>
            <w:proofErr w:type="spellStart"/>
            <w:r w:rsidRPr="00B54B79">
              <w:rPr>
                <w:rFonts w:ascii="Garamond" w:hAnsi="Garamond"/>
                <w:lang w:val="en-AU"/>
              </w:rPr>
              <w:t>Attipoe-Dorcoo</w:t>
            </w:r>
            <w:proofErr w:type="spellEnd"/>
            <w:r>
              <w:rPr>
                <w:rFonts w:ascii="Garamond" w:hAnsi="Garamond"/>
                <w:lang w:val="en-AU"/>
              </w:rPr>
              <w:t>)</w:t>
            </w:r>
          </w:p>
        </w:tc>
      </w:tr>
    </w:tbl>
    <w:p w14:paraId="6E821E57" w14:textId="77777777" w:rsidR="009D5D05" w:rsidRDefault="009D5D05" w:rsidP="009D5D05">
      <w:pPr>
        <w:keepNext/>
        <w:rPr>
          <w:rFonts w:ascii="Garamond" w:hAnsi="Garamond"/>
          <w:i/>
          <w:lang w:val="en-AU"/>
        </w:rPr>
      </w:pPr>
    </w:p>
    <w:p w14:paraId="74866E49" w14:textId="00C3B1A1" w:rsidR="00132FB2" w:rsidRPr="00467B47" w:rsidRDefault="00132FB2" w:rsidP="009D5D05">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32FB2" w:rsidRPr="00467B47" w14:paraId="0996830C" w14:textId="77777777" w:rsidTr="00B07319">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441E958" w14:textId="77777777" w:rsidR="00132FB2" w:rsidRPr="00467B47" w:rsidRDefault="00132FB2" w:rsidP="00B07319">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4FA1B480" w14:textId="77777777" w:rsidR="00132FB2" w:rsidRPr="00467B47" w:rsidRDefault="001E4D51" w:rsidP="00B07319">
            <w:pPr>
              <w:keepNext/>
              <w:rPr>
                <w:rFonts w:ascii="Garamond" w:hAnsi="Garamond"/>
                <w:lang w:val="en-AU"/>
              </w:rPr>
            </w:pPr>
            <w:hyperlink r:id="rId38" w:history="1">
              <w:r w:rsidR="00132FB2" w:rsidRPr="00467B47">
                <w:rPr>
                  <w:rStyle w:val="Hyperlink"/>
                  <w:rFonts w:ascii="Garamond" w:hAnsi="Garamond"/>
                  <w:lang w:val="en-AU"/>
                </w:rPr>
                <w:t>https://qualitysafety.bmj.com/content/early/recent</w:t>
              </w:r>
            </w:hyperlink>
          </w:p>
        </w:tc>
      </w:tr>
      <w:tr w:rsidR="00132FB2" w:rsidRPr="00467B47" w14:paraId="3078AB9B" w14:textId="77777777" w:rsidTr="00B07319">
        <w:tc>
          <w:tcPr>
            <w:tcW w:w="1080" w:type="dxa"/>
            <w:tcBorders>
              <w:top w:val="single" w:sz="4" w:space="0" w:color="auto"/>
              <w:left w:val="single" w:sz="4" w:space="0" w:color="auto"/>
              <w:bottom w:val="single" w:sz="4" w:space="0" w:color="auto"/>
              <w:right w:val="single" w:sz="4" w:space="0" w:color="auto"/>
            </w:tcBorders>
            <w:vAlign w:val="center"/>
          </w:tcPr>
          <w:p w14:paraId="6E2E1017" w14:textId="77777777" w:rsidR="00132FB2" w:rsidRPr="00467B47" w:rsidRDefault="00132FB2" w:rsidP="00B07319">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782C2D0D" w14:textId="77777777" w:rsidR="00132FB2" w:rsidRPr="00D84575" w:rsidRDefault="00132FB2" w:rsidP="00B07319">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w:t>
            </w:r>
            <w:proofErr w:type="gramStart"/>
            <w:r w:rsidRPr="00467B47">
              <w:rPr>
                <w:rFonts w:ascii="Garamond" w:hAnsi="Garamond"/>
                <w:lang w:val="en-AU"/>
              </w:rPr>
              <w:t>a number of</w:t>
            </w:r>
            <w:proofErr w:type="gramEnd"/>
            <w:r w:rsidRPr="00467B47">
              <w:rPr>
                <w:rFonts w:ascii="Garamond" w:hAnsi="Garamond"/>
                <w:lang w:val="en-AU"/>
              </w:rPr>
              <w:t xml:space="preserve"> ‘online first’ articles, including:</w:t>
            </w:r>
          </w:p>
          <w:p w14:paraId="41876248" w14:textId="6F003FDB" w:rsidR="006D363C" w:rsidRPr="006D363C" w:rsidRDefault="006D363C" w:rsidP="00F750F6">
            <w:pPr>
              <w:pStyle w:val="ListParagraph"/>
              <w:numPr>
                <w:ilvl w:val="0"/>
                <w:numId w:val="14"/>
              </w:numPr>
              <w:rPr>
                <w:rFonts w:ascii="Garamond" w:hAnsi="Garamond"/>
                <w:lang w:val="en-AU"/>
              </w:rPr>
            </w:pPr>
            <w:r w:rsidRPr="006D363C">
              <w:rPr>
                <w:rFonts w:ascii="Garamond" w:hAnsi="Garamond"/>
                <w:lang w:val="en-AU"/>
              </w:rPr>
              <w:t xml:space="preserve">Editorial: </w:t>
            </w:r>
            <w:r w:rsidRPr="006D363C">
              <w:rPr>
                <w:rFonts w:ascii="Garamond" w:hAnsi="Garamond"/>
                <w:b/>
                <w:bCs/>
                <w:lang w:val="en-AU"/>
              </w:rPr>
              <w:t>‘My Five Moments’</w:t>
            </w:r>
            <w:r w:rsidRPr="006D363C">
              <w:rPr>
                <w:rFonts w:ascii="Garamond" w:hAnsi="Garamond"/>
                <w:lang w:val="en-AU"/>
              </w:rPr>
              <w:t>: understanding a user-centred approach to hand hygiene improvement within a broader implementation strategy (</w:t>
            </w:r>
            <w:proofErr w:type="spellStart"/>
            <w:r w:rsidRPr="006D363C">
              <w:rPr>
                <w:rFonts w:ascii="Garamond" w:hAnsi="Garamond"/>
                <w:lang w:val="en-AU"/>
              </w:rPr>
              <w:t>Benedetta</w:t>
            </w:r>
            <w:proofErr w:type="spellEnd"/>
            <w:r w:rsidRPr="006D363C">
              <w:rPr>
                <w:rFonts w:ascii="Garamond" w:hAnsi="Garamond"/>
                <w:lang w:val="en-AU"/>
              </w:rPr>
              <w:t xml:space="preserve"> </w:t>
            </w:r>
            <w:proofErr w:type="spellStart"/>
            <w:r w:rsidRPr="006D363C">
              <w:rPr>
                <w:rFonts w:ascii="Garamond" w:hAnsi="Garamond"/>
                <w:lang w:val="en-AU"/>
              </w:rPr>
              <w:t>Allegranzi</w:t>
            </w:r>
            <w:proofErr w:type="spellEnd"/>
            <w:r w:rsidRPr="006D363C">
              <w:rPr>
                <w:rFonts w:ascii="Garamond" w:hAnsi="Garamond"/>
                <w:lang w:val="en-AU"/>
              </w:rPr>
              <w:t xml:space="preserve">, Claire Kilpatrick, Hugo Sax, Didier </w:t>
            </w:r>
            <w:proofErr w:type="spellStart"/>
            <w:r w:rsidRPr="006D363C">
              <w:rPr>
                <w:rFonts w:ascii="Garamond" w:hAnsi="Garamond"/>
                <w:lang w:val="en-AU"/>
              </w:rPr>
              <w:t>Pittet</w:t>
            </w:r>
            <w:proofErr w:type="spellEnd"/>
            <w:r>
              <w:rPr>
                <w:rFonts w:ascii="Garamond" w:hAnsi="Garamond"/>
                <w:lang w:val="en-AU"/>
              </w:rPr>
              <w:t>)</w:t>
            </w:r>
          </w:p>
          <w:p w14:paraId="36FFAE85" w14:textId="6DFA9733" w:rsidR="00132FB2" w:rsidRPr="00132FB2" w:rsidRDefault="00132FB2" w:rsidP="0030480D">
            <w:pPr>
              <w:pStyle w:val="ListParagraph"/>
              <w:numPr>
                <w:ilvl w:val="0"/>
                <w:numId w:val="14"/>
              </w:numPr>
              <w:rPr>
                <w:rFonts w:ascii="Garamond" w:hAnsi="Garamond"/>
                <w:lang w:val="en-AU"/>
              </w:rPr>
            </w:pPr>
            <w:r w:rsidRPr="00132FB2">
              <w:rPr>
                <w:rFonts w:ascii="Garamond" w:hAnsi="Garamond"/>
                <w:lang w:val="en-AU"/>
              </w:rPr>
              <w:t xml:space="preserve">Evaluating </w:t>
            </w:r>
            <w:r w:rsidRPr="00132FB2">
              <w:rPr>
                <w:rFonts w:ascii="Garamond" w:hAnsi="Garamond"/>
                <w:b/>
                <w:bCs/>
                <w:lang w:val="en-AU"/>
              </w:rPr>
              <w:t>patient-reported outcome measures</w:t>
            </w:r>
            <w:r w:rsidRPr="00132FB2">
              <w:rPr>
                <w:rFonts w:ascii="Garamond" w:hAnsi="Garamond"/>
                <w:lang w:val="en-AU"/>
              </w:rPr>
              <w:t xml:space="preserve"> in Peru: a cross-sectional study of satisfaction and net promoter score using the 2016 </w:t>
            </w:r>
            <w:proofErr w:type="spellStart"/>
            <w:r w:rsidRPr="00132FB2">
              <w:rPr>
                <w:rFonts w:ascii="Garamond" w:hAnsi="Garamond"/>
                <w:lang w:val="en-AU"/>
              </w:rPr>
              <w:t>EnSuSalud</w:t>
            </w:r>
            <w:proofErr w:type="spellEnd"/>
            <w:r w:rsidRPr="00132FB2">
              <w:rPr>
                <w:rFonts w:ascii="Garamond" w:hAnsi="Garamond"/>
                <w:lang w:val="en-AU"/>
              </w:rPr>
              <w:t xml:space="preserve"> survey (Hannah H Leslie, Hwa-Young Lee, Brittany Blouin, Patricia J García, Margaret E Kruk</w:t>
            </w:r>
            <w:r>
              <w:rPr>
                <w:rFonts w:ascii="Garamond" w:hAnsi="Garamond"/>
                <w:lang w:val="en-AU"/>
              </w:rPr>
              <w:t>)</w:t>
            </w:r>
          </w:p>
          <w:p w14:paraId="51C93EBD" w14:textId="554892F3" w:rsidR="00132FB2" w:rsidRPr="00DB4875" w:rsidRDefault="00132FB2" w:rsidP="00132FB2">
            <w:pPr>
              <w:pStyle w:val="ListParagraph"/>
              <w:numPr>
                <w:ilvl w:val="0"/>
                <w:numId w:val="14"/>
              </w:numPr>
              <w:rPr>
                <w:rFonts w:ascii="Garamond" w:hAnsi="Garamond"/>
                <w:lang w:val="en-AU"/>
              </w:rPr>
            </w:pPr>
            <w:r w:rsidRPr="00132FB2">
              <w:rPr>
                <w:rFonts w:ascii="Garamond" w:hAnsi="Garamond"/>
                <w:b/>
                <w:bCs/>
                <w:lang w:val="en-AU"/>
              </w:rPr>
              <w:t>Diagnostic error experiences of patients and families</w:t>
            </w:r>
            <w:r w:rsidRPr="00132FB2">
              <w:rPr>
                <w:rFonts w:ascii="Garamond" w:hAnsi="Garamond"/>
                <w:lang w:val="en-AU"/>
              </w:rPr>
              <w:t xml:space="preserve"> with limited English-language health literacy or disadvantaged socioeconomic position in a </w:t>
            </w:r>
            <w:r w:rsidRPr="00132FB2">
              <w:rPr>
                <w:rFonts w:ascii="Garamond" w:hAnsi="Garamond"/>
                <w:lang w:val="en-AU"/>
              </w:rPr>
              <w:lastRenderedPageBreak/>
              <w:t>cross-sectional US population-based survey</w:t>
            </w:r>
            <w:r>
              <w:rPr>
                <w:rFonts w:ascii="Garamond" w:hAnsi="Garamond"/>
                <w:lang w:val="en-AU"/>
              </w:rPr>
              <w:t xml:space="preserve"> (</w:t>
            </w:r>
            <w:proofErr w:type="spellStart"/>
            <w:r w:rsidRPr="00132FB2">
              <w:rPr>
                <w:rFonts w:ascii="Garamond" w:hAnsi="Garamond"/>
                <w:lang w:val="en-AU"/>
              </w:rPr>
              <w:t>Sigall</w:t>
            </w:r>
            <w:proofErr w:type="spellEnd"/>
            <w:r w:rsidRPr="00132FB2">
              <w:rPr>
                <w:rFonts w:ascii="Garamond" w:hAnsi="Garamond"/>
                <w:lang w:val="en-AU"/>
              </w:rPr>
              <w:t xml:space="preserve"> K Bell, Joe Dong, Long Ngo, Patricia </w:t>
            </w:r>
            <w:proofErr w:type="spellStart"/>
            <w:r w:rsidRPr="00132FB2">
              <w:rPr>
                <w:rFonts w:ascii="Garamond" w:hAnsi="Garamond"/>
                <w:lang w:val="en-AU"/>
              </w:rPr>
              <w:t>McGaffigan</w:t>
            </w:r>
            <w:proofErr w:type="spellEnd"/>
            <w:r w:rsidRPr="00132FB2">
              <w:rPr>
                <w:rFonts w:ascii="Garamond" w:hAnsi="Garamond"/>
                <w:lang w:val="en-AU"/>
              </w:rPr>
              <w:t>, Eric J Thomas, Fabienne Bourgeois</w:t>
            </w:r>
            <w:r>
              <w:rPr>
                <w:rFonts w:ascii="Garamond" w:hAnsi="Garamond"/>
                <w:lang w:val="en-AU"/>
              </w:rPr>
              <w:t>)</w:t>
            </w:r>
          </w:p>
        </w:tc>
      </w:tr>
    </w:tbl>
    <w:p w14:paraId="205C3612" w14:textId="77777777" w:rsidR="00132FB2" w:rsidRDefault="00132FB2" w:rsidP="00132FB2">
      <w:pPr>
        <w:rPr>
          <w:rFonts w:ascii="Garamond" w:hAnsi="Garamond"/>
          <w:i/>
          <w:lang w:val="en-AU"/>
        </w:rPr>
      </w:pPr>
    </w:p>
    <w:p w14:paraId="0C932570" w14:textId="77777777" w:rsidR="00132FB2" w:rsidRPr="00467B47" w:rsidRDefault="00132FB2" w:rsidP="00132FB2">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32FB2" w:rsidRPr="00467B47" w14:paraId="2E6F2A1D" w14:textId="77777777" w:rsidTr="00B07319">
        <w:tc>
          <w:tcPr>
            <w:tcW w:w="1080" w:type="dxa"/>
            <w:tcBorders>
              <w:top w:val="single" w:sz="4" w:space="0" w:color="auto"/>
              <w:left w:val="single" w:sz="4" w:space="0" w:color="auto"/>
              <w:bottom w:val="single" w:sz="4" w:space="0" w:color="auto"/>
              <w:right w:val="single" w:sz="4" w:space="0" w:color="auto"/>
            </w:tcBorders>
            <w:vAlign w:val="center"/>
          </w:tcPr>
          <w:p w14:paraId="040FE573" w14:textId="77777777" w:rsidR="00132FB2" w:rsidRPr="00467B47" w:rsidRDefault="00132FB2" w:rsidP="00B07319">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0E2233F" w14:textId="77777777" w:rsidR="00132FB2" w:rsidRPr="00467B47" w:rsidRDefault="001E4D51" w:rsidP="00B07319">
            <w:pPr>
              <w:keepNext/>
              <w:rPr>
                <w:rFonts w:ascii="Garamond" w:hAnsi="Garamond"/>
                <w:lang w:val="en-AU"/>
              </w:rPr>
            </w:pPr>
            <w:hyperlink r:id="rId39" w:history="1">
              <w:r w:rsidR="00132FB2" w:rsidRPr="00D31E10">
                <w:rPr>
                  <w:rStyle w:val="Hyperlink"/>
                  <w:rFonts w:ascii="Garamond" w:hAnsi="Garamond"/>
                  <w:lang w:val="en-AU"/>
                </w:rPr>
                <w:t>https://academic.oup.com/intqhc/advance-articles</w:t>
              </w:r>
            </w:hyperlink>
          </w:p>
        </w:tc>
      </w:tr>
      <w:tr w:rsidR="00132FB2" w:rsidRPr="00467B47" w14:paraId="322A6196" w14:textId="77777777" w:rsidTr="00B07319">
        <w:tc>
          <w:tcPr>
            <w:tcW w:w="1080" w:type="dxa"/>
            <w:tcBorders>
              <w:top w:val="single" w:sz="4" w:space="0" w:color="auto"/>
              <w:left w:val="single" w:sz="4" w:space="0" w:color="auto"/>
              <w:bottom w:val="single" w:sz="4" w:space="0" w:color="auto"/>
              <w:right w:val="single" w:sz="4" w:space="0" w:color="auto"/>
            </w:tcBorders>
            <w:vAlign w:val="center"/>
          </w:tcPr>
          <w:p w14:paraId="79AF68AF" w14:textId="77777777" w:rsidR="00132FB2" w:rsidRPr="00467B47" w:rsidRDefault="00132FB2" w:rsidP="00B07319">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94FECB8" w14:textId="77777777" w:rsidR="00132FB2" w:rsidRPr="00467B47" w:rsidRDefault="00132FB2" w:rsidP="00B07319">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 xml:space="preserve">has published </w:t>
            </w:r>
            <w:proofErr w:type="gramStart"/>
            <w:r w:rsidRPr="00467B47">
              <w:rPr>
                <w:rFonts w:ascii="Garamond" w:hAnsi="Garamond"/>
                <w:lang w:val="en-AU"/>
              </w:rPr>
              <w:t>a number of</w:t>
            </w:r>
            <w:proofErr w:type="gramEnd"/>
            <w:r w:rsidRPr="00467B47">
              <w:rPr>
                <w:rFonts w:ascii="Garamond" w:hAnsi="Garamond"/>
                <w:lang w:val="en-AU"/>
              </w:rPr>
              <w:t xml:space="preserve"> ‘online first’ articles, including:</w:t>
            </w:r>
          </w:p>
          <w:p w14:paraId="26DABC28" w14:textId="7D5FDD31" w:rsidR="00974D04" w:rsidRPr="00974D04" w:rsidRDefault="00974D04" w:rsidP="004C3460">
            <w:pPr>
              <w:pStyle w:val="ListParagraph"/>
              <w:numPr>
                <w:ilvl w:val="0"/>
                <w:numId w:val="14"/>
              </w:numPr>
              <w:rPr>
                <w:rFonts w:ascii="Garamond" w:hAnsi="Garamond"/>
                <w:lang w:val="en-AU"/>
              </w:rPr>
            </w:pPr>
            <w:r w:rsidRPr="00974D04">
              <w:rPr>
                <w:rFonts w:ascii="Garamond" w:hAnsi="Garamond"/>
                <w:b/>
                <w:bCs/>
                <w:lang w:val="en-AU"/>
              </w:rPr>
              <w:t>Acute Appendicitis During the COVID-19 Pandemic</w:t>
            </w:r>
            <w:r w:rsidRPr="00974D04">
              <w:rPr>
                <w:rFonts w:ascii="Garamond" w:hAnsi="Garamond"/>
                <w:lang w:val="en-AU"/>
              </w:rPr>
              <w:t xml:space="preserve"> – Changes in Incidence and Clinical Presentation but not in Patients’ Outcome (Sebastian Wolf, Matthias Schrempf, Dmytro Vlasenko, Claus </w:t>
            </w:r>
            <w:proofErr w:type="spellStart"/>
            <w:r w:rsidRPr="00974D04">
              <w:rPr>
                <w:rFonts w:ascii="Garamond" w:hAnsi="Garamond"/>
                <w:lang w:val="en-AU"/>
              </w:rPr>
              <w:t>Schoeler</w:t>
            </w:r>
            <w:proofErr w:type="spellEnd"/>
            <w:r w:rsidRPr="00974D04">
              <w:rPr>
                <w:rFonts w:ascii="Garamond" w:hAnsi="Garamond"/>
                <w:lang w:val="en-AU"/>
              </w:rPr>
              <w:t xml:space="preserve">, Frank </w:t>
            </w:r>
            <w:proofErr w:type="spellStart"/>
            <w:proofErr w:type="gramStart"/>
            <w:r w:rsidRPr="00974D04">
              <w:rPr>
                <w:rFonts w:ascii="Garamond" w:hAnsi="Garamond"/>
                <w:lang w:val="en-AU"/>
              </w:rPr>
              <w:t>Erckmann</w:t>
            </w:r>
            <w:proofErr w:type="spellEnd"/>
            <w:r>
              <w:t xml:space="preserve"> </w:t>
            </w:r>
            <w:r w:rsidRPr="00974D04">
              <w:rPr>
                <w:rFonts w:ascii="Garamond" w:hAnsi="Garamond"/>
                <w:lang w:val="en-AU"/>
              </w:rPr>
              <w:t>,</w:t>
            </w:r>
            <w:proofErr w:type="gramEnd"/>
            <w:r w:rsidRPr="00974D04">
              <w:rPr>
                <w:rFonts w:ascii="Garamond" w:hAnsi="Garamond"/>
                <w:lang w:val="en-AU"/>
              </w:rPr>
              <w:t xml:space="preserve"> Patrick von </w:t>
            </w:r>
            <w:proofErr w:type="spellStart"/>
            <w:r w:rsidRPr="00974D04">
              <w:rPr>
                <w:rFonts w:ascii="Garamond" w:hAnsi="Garamond"/>
                <w:lang w:val="en-AU"/>
              </w:rPr>
              <w:t>Parpart</w:t>
            </w:r>
            <w:proofErr w:type="spellEnd"/>
            <w:r w:rsidRPr="00974D04">
              <w:rPr>
                <w:rFonts w:ascii="Garamond" w:hAnsi="Garamond"/>
                <w:lang w:val="en-AU"/>
              </w:rPr>
              <w:t xml:space="preserve">, Rieke </w:t>
            </w:r>
            <w:proofErr w:type="spellStart"/>
            <w:r w:rsidRPr="00974D04">
              <w:rPr>
                <w:rFonts w:ascii="Garamond" w:hAnsi="Garamond"/>
                <w:lang w:val="en-AU"/>
              </w:rPr>
              <w:t>Paschwitz</w:t>
            </w:r>
            <w:proofErr w:type="spellEnd"/>
            <w:r w:rsidRPr="00974D04">
              <w:rPr>
                <w:rFonts w:ascii="Garamond" w:hAnsi="Garamond"/>
                <w:lang w:val="en-AU"/>
              </w:rPr>
              <w:t xml:space="preserve">, Matthias </w:t>
            </w:r>
            <w:proofErr w:type="spellStart"/>
            <w:r w:rsidRPr="00974D04">
              <w:rPr>
                <w:rFonts w:ascii="Garamond" w:hAnsi="Garamond"/>
                <w:lang w:val="en-AU"/>
              </w:rPr>
              <w:t>Anthuber</w:t>
            </w:r>
            <w:proofErr w:type="spellEnd"/>
            <w:r w:rsidRPr="00974D04">
              <w:rPr>
                <w:rFonts w:ascii="Garamond" w:hAnsi="Garamond"/>
                <w:lang w:val="en-AU"/>
              </w:rPr>
              <w:t>, Florian Sommer</w:t>
            </w:r>
            <w:r>
              <w:rPr>
                <w:rFonts w:ascii="Garamond" w:hAnsi="Garamond"/>
                <w:lang w:val="en-AU"/>
              </w:rPr>
              <w:t>)</w:t>
            </w:r>
          </w:p>
          <w:p w14:paraId="6A394574" w14:textId="0A22E734" w:rsidR="00132FB2" w:rsidRPr="00013C38" w:rsidRDefault="00974D04" w:rsidP="00974D04">
            <w:pPr>
              <w:pStyle w:val="ListParagraph"/>
              <w:numPr>
                <w:ilvl w:val="0"/>
                <w:numId w:val="14"/>
              </w:numPr>
              <w:rPr>
                <w:rFonts w:ascii="Garamond" w:hAnsi="Garamond"/>
                <w:lang w:val="en-AU"/>
              </w:rPr>
            </w:pPr>
            <w:r w:rsidRPr="00974D04">
              <w:rPr>
                <w:rFonts w:ascii="Garamond" w:hAnsi="Garamond"/>
                <w:lang w:val="en-AU"/>
              </w:rPr>
              <w:t xml:space="preserve">Using </w:t>
            </w:r>
            <w:r w:rsidRPr="00974D04">
              <w:rPr>
                <w:rFonts w:ascii="Garamond" w:hAnsi="Garamond"/>
                <w:b/>
                <w:bCs/>
                <w:lang w:val="en-AU"/>
              </w:rPr>
              <w:t>Guideline-Based Clinical Decision Support in Oncological Multidisciplinary Team Meetings</w:t>
            </w:r>
            <w:r w:rsidRPr="00974D04">
              <w:rPr>
                <w:rFonts w:ascii="Garamond" w:hAnsi="Garamond"/>
                <w:lang w:val="en-AU"/>
              </w:rPr>
              <w:t xml:space="preserve">: A Prospective, </w:t>
            </w:r>
            <w:proofErr w:type="spellStart"/>
            <w:r w:rsidRPr="00974D04">
              <w:rPr>
                <w:rFonts w:ascii="Garamond" w:hAnsi="Garamond"/>
                <w:lang w:val="en-AU"/>
              </w:rPr>
              <w:t>Multicenter</w:t>
            </w:r>
            <w:proofErr w:type="spellEnd"/>
            <w:r w:rsidRPr="00974D04">
              <w:rPr>
                <w:rFonts w:ascii="Garamond" w:hAnsi="Garamond"/>
                <w:lang w:val="en-AU"/>
              </w:rPr>
              <w:t xml:space="preserve"> Concordance Study </w:t>
            </w:r>
            <w:r>
              <w:rPr>
                <w:rFonts w:ascii="Garamond" w:hAnsi="Garamond"/>
                <w:lang w:val="en-AU"/>
              </w:rPr>
              <w:t>(</w:t>
            </w:r>
            <w:r w:rsidRPr="00974D04">
              <w:rPr>
                <w:rFonts w:ascii="Garamond" w:hAnsi="Garamond"/>
                <w:lang w:val="en-AU"/>
              </w:rPr>
              <w:t xml:space="preserve">K C W J Ebben, M P Hendriks, L Markus, M Kos, I H J T de </w:t>
            </w:r>
            <w:proofErr w:type="spellStart"/>
            <w:proofErr w:type="gramStart"/>
            <w:r w:rsidRPr="00974D04">
              <w:rPr>
                <w:rFonts w:ascii="Garamond" w:hAnsi="Garamond"/>
                <w:lang w:val="en-AU"/>
              </w:rPr>
              <w:t>Hingh</w:t>
            </w:r>
            <w:proofErr w:type="spellEnd"/>
            <w:r>
              <w:t xml:space="preserve"> </w:t>
            </w:r>
            <w:r w:rsidRPr="00974D04">
              <w:rPr>
                <w:rFonts w:ascii="Garamond" w:hAnsi="Garamond"/>
                <w:lang w:val="en-AU"/>
              </w:rPr>
              <w:t>,</w:t>
            </w:r>
            <w:proofErr w:type="gramEnd"/>
            <w:r w:rsidRPr="00974D04">
              <w:rPr>
                <w:rFonts w:ascii="Garamond" w:hAnsi="Garamond"/>
                <w:lang w:val="en-AU"/>
              </w:rPr>
              <w:t xml:space="preserve"> J R </w:t>
            </w:r>
            <w:proofErr w:type="spellStart"/>
            <w:r w:rsidRPr="00974D04">
              <w:rPr>
                <w:rFonts w:ascii="Garamond" w:hAnsi="Garamond"/>
                <w:lang w:val="en-AU"/>
              </w:rPr>
              <w:t>Oddens</w:t>
            </w:r>
            <w:proofErr w:type="spellEnd"/>
            <w:r w:rsidRPr="00974D04">
              <w:rPr>
                <w:rFonts w:ascii="Garamond" w:hAnsi="Garamond"/>
                <w:lang w:val="en-AU"/>
              </w:rPr>
              <w:t xml:space="preserve">, J </w:t>
            </w:r>
            <w:proofErr w:type="spellStart"/>
            <w:r w:rsidRPr="00974D04">
              <w:rPr>
                <w:rFonts w:ascii="Garamond" w:hAnsi="Garamond"/>
                <w:lang w:val="en-AU"/>
              </w:rPr>
              <w:t>Rothbarth</w:t>
            </w:r>
            <w:proofErr w:type="spellEnd"/>
            <w:r w:rsidRPr="00974D04">
              <w:rPr>
                <w:rFonts w:ascii="Garamond" w:hAnsi="Garamond"/>
                <w:lang w:val="en-AU"/>
              </w:rPr>
              <w:t xml:space="preserve">, J H W de Wilt, L J A </w:t>
            </w:r>
            <w:proofErr w:type="spellStart"/>
            <w:r w:rsidRPr="00974D04">
              <w:rPr>
                <w:rFonts w:ascii="Garamond" w:hAnsi="Garamond"/>
                <w:lang w:val="en-AU"/>
              </w:rPr>
              <w:t>Strobbe</w:t>
            </w:r>
            <w:proofErr w:type="spellEnd"/>
            <w:r w:rsidRPr="00974D04">
              <w:rPr>
                <w:rFonts w:ascii="Garamond" w:hAnsi="Garamond"/>
                <w:lang w:val="en-AU"/>
              </w:rPr>
              <w:t xml:space="preserve">, M </w:t>
            </w:r>
            <w:proofErr w:type="spellStart"/>
            <w:r w:rsidRPr="00974D04">
              <w:rPr>
                <w:rFonts w:ascii="Garamond" w:hAnsi="Garamond"/>
                <w:lang w:val="en-AU"/>
              </w:rPr>
              <w:t>Bessems</w:t>
            </w:r>
            <w:proofErr w:type="spellEnd"/>
            <w:r w:rsidRPr="00974D04">
              <w:rPr>
                <w:rFonts w:ascii="Garamond" w:hAnsi="Garamond"/>
                <w:lang w:val="en-AU"/>
              </w:rPr>
              <w:t xml:space="preserve">, C T </w:t>
            </w:r>
            <w:proofErr w:type="spellStart"/>
            <w:r w:rsidRPr="00974D04">
              <w:rPr>
                <w:rFonts w:ascii="Garamond" w:hAnsi="Garamond"/>
                <w:lang w:val="en-AU"/>
              </w:rPr>
              <w:t>Mellema</w:t>
            </w:r>
            <w:proofErr w:type="spellEnd"/>
            <w:r w:rsidRPr="00974D04">
              <w:rPr>
                <w:rFonts w:ascii="Garamond" w:hAnsi="Garamond"/>
                <w:lang w:val="en-AU"/>
              </w:rPr>
              <w:t xml:space="preserve">, S </w:t>
            </w:r>
            <w:proofErr w:type="spellStart"/>
            <w:r w:rsidRPr="00974D04">
              <w:rPr>
                <w:rFonts w:ascii="Garamond" w:hAnsi="Garamond"/>
                <w:lang w:val="en-AU"/>
              </w:rPr>
              <w:t>Siesling</w:t>
            </w:r>
            <w:proofErr w:type="spellEnd"/>
            <w:r w:rsidRPr="00974D04">
              <w:rPr>
                <w:rFonts w:ascii="Garamond" w:hAnsi="Garamond"/>
                <w:lang w:val="en-AU"/>
              </w:rPr>
              <w:t xml:space="preserve">, X A </w:t>
            </w:r>
            <w:proofErr w:type="spellStart"/>
            <w:r w:rsidRPr="00974D04">
              <w:rPr>
                <w:rFonts w:ascii="Garamond" w:hAnsi="Garamond"/>
                <w:lang w:val="en-AU"/>
              </w:rPr>
              <w:t>A</w:t>
            </w:r>
            <w:proofErr w:type="spellEnd"/>
            <w:r w:rsidRPr="00974D04">
              <w:rPr>
                <w:rFonts w:ascii="Garamond" w:hAnsi="Garamond"/>
                <w:lang w:val="en-AU"/>
              </w:rPr>
              <w:t xml:space="preserve"> M Verbeek</w:t>
            </w:r>
            <w:r>
              <w:rPr>
                <w:rFonts w:ascii="Garamond" w:hAnsi="Garamond"/>
                <w:lang w:val="en-AU"/>
              </w:rPr>
              <w:t>)</w:t>
            </w:r>
          </w:p>
        </w:tc>
      </w:tr>
    </w:tbl>
    <w:p w14:paraId="1EEE874B" w14:textId="77777777" w:rsidR="00132FB2" w:rsidRDefault="00132FB2" w:rsidP="00132FB2">
      <w:pPr>
        <w:rPr>
          <w:rFonts w:ascii="Garamond" w:hAnsi="Garamond"/>
          <w:i/>
          <w:lang w:val="en-AU"/>
        </w:rPr>
      </w:pPr>
    </w:p>
    <w:p w14:paraId="03E916BB" w14:textId="77777777" w:rsidR="00132FB2" w:rsidRDefault="00132FB2" w:rsidP="00132FB2">
      <w:pPr>
        <w:keepLines/>
        <w:autoSpaceDE w:val="0"/>
        <w:autoSpaceDN w:val="0"/>
        <w:adjustRightInd w:val="0"/>
        <w:rPr>
          <w:rFonts w:ascii="Garamond" w:hAnsi="Garamond"/>
          <w:lang w:val="en-AU"/>
        </w:rPr>
      </w:pPr>
    </w:p>
    <w:p w14:paraId="267E6BAD" w14:textId="00417E9D" w:rsidR="00CA2EC4" w:rsidRDefault="00CA2EC4">
      <w:pPr>
        <w:rPr>
          <w:rFonts w:ascii="Garamond" w:hAnsi="Garamond"/>
          <w:b/>
          <w:lang w:val="en-AU"/>
        </w:rPr>
      </w:pPr>
    </w:p>
    <w:p w14:paraId="12E7A6B9" w14:textId="4BC6D8F7"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w:t>
      </w:r>
      <w:proofErr w:type="gramStart"/>
      <w:r>
        <w:rPr>
          <w:rFonts w:ascii="Garamond" w:hAnsi="Garamond"/>
          <w:lang w:val="en-AU"/>
        </w:rPr>
        <w:t>a number of</w:t>
      </w:r>
      <w:proofErr w:type="gramEnd"/>
      <w:r>
        <w:rPr>
          <w:rFonts w:ascii="Garamond" w:hAnsi="Garamond"/>
          <w:lang w:val="en-AU"/>
        </w:rPr>
        <w:t xml:space="preserve"> resources to assist healthcare organisations, facilities and clinicians. </w:t>
      </w:r>
      <w:r w:rsidRPr="00504597">
        <w:rPr>
          <w:rFonts w:ascii="Garamond" w:hAnsi="Garamond"/>
          <w:lang w:val="en-AU"/>
        </w:rPr>
        <w:t xml:space="preserve">These and other material on COVID-19 are available at </w:t>
      </w:r>
      <w:hyperlink r:id="rId40" w:history="1">
        <w:r w:rsidRPr="0015250A">
          <w:rPr>
            <w:rStyle w:val="Hyperlink"/>
            <w:rFonts w:ascii="Garamond" w:hAnsi="Garamond"/>
            <w:lang w:val="en-AU"/>
          </w:rPr>
          <w:t>https://www.safetyandquality.gov.au/covid-19</w:t>
        </w:r>
      </w:hyperlink>
    </w:p>
    <w:p w14:paraId="57A50FC0" w14:textId="77777777" w:rsidR="00D574D3" w:rsidRPr="00504597" w:rsidRDefault="00D574D3" w:rsidP="00F44658">
      <w:pPr>
        <w:tabs>
          <w:tab w:val="left" w:pos="0"/>
        </w:tabs>
        <w:rPr>
          <w:rFonts w:ascii="Garamond" w:hAnsi="Garamond"/>
          <w:lang w:val="en-AU"/>
        </w:rPr>
      </w:pPr>
      <w:proofErr w:type="gramStart"/>
      <w:r w:rsidRPr="00504597">
        <w:rPr>
          <w:rFonts w:ascii="Garamond" w:hAnsi="Garamond"/>
          <w:lang w:val="en-AU"/>
        </w:rPr>
        <w:t>The</w:t>
      </w:r>
      <w:r>
        <w:rPr>
          <w:rFonts w:ascii="Garamond" w:hAnsi="Garamond"/>
          <w:lang w:val="en-AU"/>
        </w:rPr>
        <w:t>se resource</w:t>
      </w:r>
      <w:proofErr w:type="gramEnd"/>
      <w:r>
        <w:rPr>
          <w:rFonts w:ascii="Garamond" w:hAnsi="Garamond"/>
          <w:lang w:val="en-AU"/>
        </w:rPr>
        <w:t xml:space="preserve"> </w:t>
      </w:r>
      <w:r w:rsidRPr="00504597">
        <w:rPr>
          <w:rFonts w:ascii="Garamond" w:hAnsi="Garamond"/>
          <w:lang w:val="en-AU"/>
        </w:rPr>
        <w:t>include:</w:t>
      </w:r>
    </w:p>
    <w:p w14:paraId="725A15CF" w14:textId="77777777" w:rsidR="005F0438" w:rsidRPr="005F0438" w:rsidRDefault="005F0438" w:rsidP="005F0438">
      <w:pPr>
        <w:pStyle w:val="ListParagraph"/>
        <w:numPr>
          <w:ilvl w:val="0"/>
          <w:numId w:val="16"/>
        </w:numPr>
        <w:autoSpaceDE w:val="0"/>
        <w:autoSpaceDN w:val="0"/>
        <w:adjustRightInd w:val="0"/>
        <w:rPr>
          <w:rFonts w:ascii="Garamond" w:hAnsi="Garamond"/>
          <w:lang w:val="en-AU"/>
        </w:rPr>
      </w:pPr>
      <w:r w:rsidRPr="005F0438">
        <w:rPr>
          <w:rFonts w:ascii="Garamond" w:hAnsi="Garamond"/>
          <w:b/>
          <w:i/>
          <w:lang w:val="en-AU"/>
        </w:rPr>
        <w:t>COVID-19 infection prevention and control risk management</w:t>
      </w:r>
      <w:r>
        <w:rPr>
          <w:rFonts w:ascii="Garamond" w:hAnsi="Garamond"/>
          <w:lang w:val="en-AU"/>
        </w:rPr>
        <w:t xml:space="preserve"> </w:t>
      </w:r>
      <w:hyperlink r:id="rId41" w:history="1">
        <w:r w:rsidRPr="001C4B51">
          <w:rPr>
            <w:rStyle w:val="Hyperlink"/>
            <w:rFonts w:ascii="Garamond" w:hAnsi="Garamond"/>
            <w:lang w:val="en-AU"/>
          </w:rPr>
          <w:t>https://www.safetyandquality.gov.au/publications-and-resources/resource-library/covid-19-infection-prevention-and-control-risk-management-guidance</w:t>
        </w:r>
      </w:hyperlink>
      <w:r>
        <w:rPr>
          <w:rFonts w:ascii="Garamond" w:hAnsi="Garamond"/>
          <w:lang w:val="en-AU"/>
        </w:rPr>
        <w:t xml:space="preserve"> </w:t>
      </w:r>
    </w:p>
    <w:p w14:paraId="75C369CE" w14:textId="7490A49E" w:rsidR="00D574D3" w:rsidRPr="001B3E7F" w:rsidRDefault="00D574D3" w:rsidP="0078214E">
      <w:pPr>
        <w:pStyle w:val="ListParagraph"/>
        <w:autoSpaceDE w:val="0"/>
        <w:autoSpaceDN w:val="0"/>
        <w:adjustRightInd w:val="0"/>
        <w:ind w:hanging="578"/>
        <w:jc w:val="center"/>
        <w:rPr>
          <w:rFonts w:ascii="Garamond" w:hAnsi="Garamond"/>
          <w:lang w:val="en-AU"/>
        </w:rPr>
      </w:pPr>
    </w:p>
    <w:p w14:paraId="64BEE923" w14:textId="77777777" w:rsidR="008612B9" w:rsidRDefault="008612B9" w:rsidP="008612B9">
      <w:pPr>
        <w:pStyle w:val="ListParagraph"/>
        <w:keepNext/>
        <w:keepLines/>
        <w:numPr>
          <w:ilvl w:val="0"/>
          <w:numId w:val="16"/>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contact and droplet precautions </w:t>
      </w:r>
      <w:hyperlink r:id="rId42" w:history="1">
        <w:r w:rsidRPr="000728A2">
          <w:rPr>
            <w:rStyle w:val="Hyperlink"/>
            <w:rFonts w:ascii="Garamond" w:hAnsi="Garamond"/>
            <w:lang w:val="en-AU"/>
          </w:rPr>
          <w:t>https://www.safetyandquality.gov.au/publications-and-resources/resource-library/poster-combined-contact-and-droplet-precautions</w:t>
        </w:r>
      </w:hyperlink>
      <w:r>
        <w:rPr>
          <w:rFonts w:ascii="Garamond" w:hAnsi="Garamond"/>
          <w:lang w:val="en-AU"/>
        </w:rPr>
        <w:br/>
      </w:r>
      <w:r>
        <w:rPr>
          <w:rFonts w:ascii="Garamond" w:hAnsi="Garamond"/>
          <w:noProof/>
          <w:lang w:val="en-AU" w:eastAsia="en-AU"/>
        </w:rPr>
        <w:drawing>
          <wp:inline distT="0" distB="0" distL="0" distR="0" wp14:anchorId="65B3B9B3" wp14:editId="321F348D">
            <wp:extent cx="5755341" cy="8192385"/>
            <wp:effectExtent l="0" t="0" r="0" b="0"/>
            <wp:docPr id="6" name="Picture 6" descr="COVID-19 Poster – Combined contact and droplet precautions ">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VID-19 Poster – Combined contact and droplet precautions ">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08560" cy="8268139"/>
                    </a:xfrm>
                    <a:prstGeom prst="rect">
                      <a:avLst/>
                    </a:prstGeom>
                    <a:noFill/>
                    <a:ln>
                      <a:noFill/>
                    </a:ln>
                  </pic:spPr>
                </pic:pic>
              </a:graphicData>
            </a:graphic>
          </wp:inline>
        </w:drawing>
      </w:r>
    </w:p>
    <w:p w14:paraId="0B02D3BC" w14:textId="77777777" w:rsidR="008612B9" w:rsidRPr="008612B9" w:rsidRDefault="008612B9" w:rsidP="00DD043E">
      <w:pPr>
        <w:pStyle w:val="ListParagraph"/>
        <w:keepNext/>
        <w:keepLines/>
        <w:numPr>
          <w:ilvl w:val="0"/>
          <w:numId w:val="16"/>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44"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12FD07AC">
            <wp:extent cx="5711825" cy="8114796"/>
            <wp:effectExtent l="0" t="0" r="3175" b="635"/>
            <wp:docPr id="7" name="Picture 7" descr="COVID-19 poster – Combined airborne and contact precautions ">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5711825" cy="8114796"/>
                    </a:xfrm>
                    <a:prstGeom prst="rect">
                      <a:avLst/>
                    </a:prstGeom>
                    <a:noFill/>
                    <a:ln>
                      <a:noFill/>
                    </a:ln>
                  </pic:spPr>
                </pic:pic>
              </a:graphicData>
            </a:graphic>
          </wp:inline>
        </w:drawing>
      </w:r>
    </w:p>
    <w:p w14:paraId="06819BFB" w14:textId="77777777" w:rsidR="00D574D3" w:rsidRPr="00B0351C" w:rsidRDefault="00D574D3" w:rsidP="00D574D3">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6"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D574D3">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7"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8"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D253DE">
      <w:pPr>
        <w:pStyle w:val="ListParagraph"/>
        <w:numPr>
          <w:ilvl w:val="0"/>
          <w:numId w:val="16"/>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1D590A28">
            <wp:extent cx="4815068" cy="6857824"/>
            <wp:effectExtent l="19050" t="19050" r="24130" b="19685"/>
            <wp:docPr id="1" name="Picture 1" descr="Stop COVID-19. Break the chain of infection poster">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2CDB15C6" w14:textId="77777777"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51" w:history="1">
        <w:r w:rsidRPr="0015250A">
          <w:rPr>
            <w:rStyle w:val="Hyperlink"/>
            <w:rFonts w:ascii="Garamond" w:hAnsi="Garamond"/>
            <w:lang w:val="en-AU"/>
          </w:rPr>
          <w:t>https://www.safetyandquality.gov.au/node/5724</w:t>
        </w:r>
      </w:hyperlink>
      <w:r>
        <w:rPr>
          <w:rFonts w:ascii="Garamond" w:hAnsi="Garamond"/>
          <w:lang w:val="en-AU"/>
        </w:rPr>
        <w:t xml:space="preserve"> </w:t>
      </w:r>
    </w:p>
    <w:p w14:paraId="6BDF18D4" w14:textId="77777777"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52" w:history="1">
        <w:r w:rsidRPr="0015250A">
          <w:rPr>
            <w:rStyle w:val="Hyperlink"/>
            <w:rFonts w:ascii="Garamond" w:hAnsi="Garamond"/>
            <w:lang w:val="en-AU"/>
          </w:rPr>
          <w:t>https://www.safetyandquality.gov.au/node/5725</w:t>
        </w:r>
      </w:hyperlink>
    </w:p>
    <w:p w14:paraId="68C87D4A" w14:textId="77777777" w:rsidR="00D574D3" w:rsidRPr="00621902"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53"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22FB4D7">
            <wp:extent cx="5281165" cy="7778187"/>
            <wp:effectExtent l="19050" t="19050" r="15240" b="13335"/>
            <wp:docPr id="2" name="Picture 2" descr="COVID-19 and face masks information for consumers poster image">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1E4D51" w:rsidP="00D574D3">
      <w:pPr>
        <w:keepNext/>
        <w:keepLines/>
        <w:rPr>
          <w:rFonts w:ascii="Garamond" w:hAnsi="Garamond"/>
          <w:lang w:val="en-AU"/>
        </w:rPr>
      </w:pPr>
      <w:hyperlink r:id="rId56"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w:t>
      </w:r>
      <w:proofErr w:type="gramStart"/>
      <w:r w:rsidRPr="007F0962">
        <w:rPr>
          <w:rFonts w:ascii="Garamond" w:hAnsi="Garamond"/>
          <w:lang w:val="en-AU"/>
        </w:rPr>
        <w:t>in order to</w:t>
      </w:r>
      <w:proofErr w:type="gramEnd"/>
      <w:r w:rsidRPr="007F0962">
        <w:rPr>
          <w:rFonts w:ascii="Garamond" w:hAnsi="Garamond"/>
          <w:lang w:val="en-AU"/>
        </w:rPr>
        <w:t xml:space="preserve">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xml:space="preserve">. The guidelines address questions that are specific to managing COVID-19 and cover the full disease course across mild, moderate, </w:t>
      </w:r>
      <w:proofErr w:type="gramStart"/>
      <w:r w:rsidRPr="007F0962">
        <w:rPr>
          <w:rFonts w:ascii="Garamond" w:hAnsi="Garamond"/>
          <w:lang w:val="en-AU"/>
        </w:rPr>
        <w:t>severe</w:t>
      </w:r>
      <w:proofErr w:type="gramEnd"/>
      <w:r w:rsidRPr="007F0962">
        <w:rPr>
          <w:rFonts w:ascii="Garamond" w:hAnsi="Garamond"/>
          <w:lang w:val="en-AU"/>
        </w:rPr>
        <w:t xml:space="preserve"> and critical illness. These are ‘living’ guidelines, updated with new research in near real-time </w:t>
      </w:r>
      <w:proofErr w:type="gramStart"/>
      <w:r w:rsidRPr="007F0962">
        <w:rPr>
          <w:rFonts w:ascii="Garamond" w:hAnsi="Garamond"/>
          <w:lang w:val="en-AU"/>
        </w:rPr>
        <w:t>in order to</w:t>
      </w:r>
      <w:proofErr w:type="gramEnd"/>
      <w:r w:rsidRPr="007F0962">
        <w:rPr>
          <w:rFonts w:ascii="Garamond" w:hAnsi="Garamond"/>
          <w:lang w:val="en-AU"/>
        </w:rPr>
        <w:t xml:space="preserve">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1E4D51" w:rsidP="00D574D3">
      <w:pPr>
        <w:keepNext/>
        <w:keepLines/>
        <w:rPr>
          <w:rFonts w:ascii="Garamond" w:hAnsi="Garamond"/>
          <w:lang w:val="en-AU"/>
        </w:rPr>
      </w:pPr>
      <w:hyperlink r:id="rId57" w:history="1">
        <w:r w:rsidR="00D574D3" w:rsidRPr="007F0962">
          <w:rPr>
            <w:rStyle w:val="Hyperlink"/>
            <w:rFonts w:ascii="Garamond" w:hAnsi="Garamond"/>
            <w:lang w:val="en-AU"/>
          </w:rPr>
          <w:t>https://www.aci.health.nsw.gov.au/covid-19/critical-intelligence-unit</w:t>
        </w:r>
      </w:hyperlink>
    </w:p>
    <w:p w14:paraId="776A3053" w14:textId="7201BCE9"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w:t>
      </w:r>
      <w:proofErr w:type="gramStart"/>
      <w:r w:rsidRPr="007F0962">
        <w:rPr>
          <w:rFonts w:ascii="Garamond" w:hAnsi="Garamond"/>
          <w:lang w:val="en-AU"/>
        </w:rPr>
        <w:t>intelligence</w:t>
      </w:r>
      <w:proofErr w:type="gramEnd"/>
      <w:r w:rsidRPr="007F0962">
        <w:rPr>
          <w:rFonts w:ascii="Garamond" w:hAnsi="Garamond"/>
          <w:lang w:val="en-AU"/>
        </w:rPr>
        <w:t xml:space="preserv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0DED6D29" w14:textId="135A7F21" w:rsidR="0061494A" w:rsidRPr="0061494A" w:rsidRDefault="0061494A" w:rsidP="007632C0">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C0604A7" w:rsidR="00D750EE" w:rsidRPr="00D750EE" w:rsidRDefault="00D750EE" w:rsidP="00AA20EE">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25EB0D27" w14:textId="0E9DA5E6" w:rsidR="00D750EE" w:rsidRPr="00D750EE" w:rsidRDefault="00D750EE" w:rsidP="0011363C">
      <w:pPr>
        <w:pStyle w:val="ListParagraph"/>
        <w:numPr>
          <w:ilvl w:val="0"/>
          <w:numId w:val="14"/>
        </w:numPr>
        <w:rPr>
          <w:rFonts w:ascii="Garamond" w:hAnsi="Garamond"/>
          <w:lang w:val="en-AU"/>
        </w:rPr>
      </w:pPr>
      <w:r w:rsidRPr="00D750EE">
        <w:rPr>
          <w:rFonts w:ascii="Garamond" w:hAnsi="Garamond"/>
          <w:b/>
          <w:bCs/>
          <w:i/>
          <w:iCs/>
          <w:lang w:val="en-AU"/>
        </w:rPr>
        <w:t>Paediatrics and COVID-19 reporting rates and differences</w:t>
      </w:r>
      <w:r w:rsidRPr="00D750EE">
        <w:rPr>
          <w:rFonts w:ascii="Garamond" w:hAnsi="Garamond"/>
          <w:lang w:val="en-AU"/>
        </w:rPr>
        <w:t xml:space="preserve"> –</w:t>
      </w:r>
      <w:r>
        <w:rPr>
          <w:rFonts w:ascii="Garamond" w:hAnsi="Garamond"/>
          <w:lang w:val="en-AU"/>
        </w:rPr>
        <w:t xml:space="preserve"> </w:t>
      </w:r>
      <w:r w:rsidRPr="00D750EE">
        <w:rPr>
          <w:rFonts w:ascii="Garamond" w:hAnsi="Garamond"/>
          <w:lang w:val="en-AU"/>
        </w:rPr>
        <w:t>How are paediatric patients with COVID-19 reported, and what are the differences in rates and severity with Omicron?</w:t>
      </w:r>
    </w:p>
    <w:p w14:paraId="24D3794A" w14:textId="74CADF72" w:rsidR="002D7EA8" w:rsidRPr="002D7EA8" w:rsidRDefault="002D7EA8" w:rsidP="00B27D38">
      <w:pPr>
        <w:pStyle w:val="ListParagraph"/>
        <w:numPr>
          <w:ilvl w:val="0"/>
          <w:numId w:val="14"/>
        </w:numPr>
        <w:rPr>
          <w:rFonts w:ascii="Garamond" w:hAnsi="Garamond"/>
          <w:lang w:val="en-AU"/>
        </w:rPr>
      </w:pPr>
      <w:r w:rsidRPr="002D7EA8">
        <w:rPr>
          <w:rFonts w:ascii="Garamond" w:hAnsi="Garamond"/>
          <w:b/>
          <w:bCs/>
          <w:i/>
          <w:iCs/>
          <w:lang w:val="en-AU"/>
        </w:rPr>
        <w:t>Incidental COVID-19</w:t>
      </w:r>
      <w:r w:rsidRPr="002D7EA8">
        <w:rPr>
          <w:rFonts w:ascii="Garamond" w:hAnsi="Garamond"/>
          <w:lang w:val="en-AU"/>
        </w:rPr>
        <w:t xml:space="preserve"> –</w:t>
      </w:r>
      <w:r>
        <w:rPr>
          <w:rFonts w:ascii="Garamond" w:hAnsi="Garamond"/>
          <w:lang w:val="en-AU"/>
        </w:rPr>
        <w:t xml:space="preserve"> </w:t>
      </w:r>
      <w:r w:rsidRPr="002D7EA8">
        <w:rPr>
          <w:rFonts w:ascii="Garamond" w:hAnsi="Garamond"/>
          <w:lang w:val="en-AU"/>
        </w:rPr>
        <w:t>How are incidental COVID-19 cases being reported internationally, and what is the proportional of incidental COVID-19 cases?</w:t>
      </w:r>
    </w:p>
    <w:p w14:paraId="0711C400" w14:textId="0DA855F5" w:rsidR="002D7EA8" w:rsidRPr="002D7EA8" w:rsidRDefault="002D7EA8" w:rsidP="00FC62D3">
      <w:pPr>
        <w:pStyle w:val="ListParagraph"/>
        <w:numPr>
          <w:ilvl w:val="0"/>
          <w:numId w:val="14"/>
        </w:numPr>
        <w:rPr>
          <w:rFonts w:ascii="Garamond" w:hAnsi="Garamond"/>
          <w:lang w:val="en-AU"/>
        </w:rPr>
      </w:pPr>
      <w:r w:rsidRPr="002D7EA8">
        <w:rPr>
          <w:rFonts w:ascii="Garamond" w:hAnsi="Garamond"/>
          <w:b/>
          <w:bCs/>
          <w:i/>
          <w:iCs/>
          <w:lang w:val="en-AU"/>
        </w:rPr>
        <w:t>Sotrovimab</w:t>
      </w:r>
      <w:r w:rsidRPr="002D7EA8">
        <w:rPr>
          <w:rFonts w:ascii="Garamond" w:hAnsi="Garamond"/>
          <w:lang w:val="en-AU"/>
        </w:rPr>
        <w:t xml:space="preserve"> –What is the evidence for sotrovimab as a treatment for COVID-19?</w:t>
      </w:r>
    </w:p>
    <w:p w14:paraId="7BBEB990" w14:textId="2B2387D3" w:rsidR="002D7EA8" w:rsidRPr="002D7EA8" w:rsidRDefault="002D7EA8" w:rsidP="00DA59DF">
      <w:pPr>
        <w:pStyle w:val="ListParagraph"/>
        <w:numPr>
          <w:ilvl w:val="0"/>
          <w:numId w:val="14"/>
        </w:numPr>
        <w:rPr>
          <w:rFonts w:ascii="Garamond" w:hAnsi="Garamond"/>
          <w:lang w:val="en-AU"/>
        </w:rPr>
      </w:pPr>
      <w:r w:rsidRPr="002D7EA8">
        <w:rPr>
          <w:rFonts w:ascii="Garamond" w:hAnsi="Garamond"/>
          <w:b/>
          <w:bCs/>
          <w:i/>
          <w:iCs/>
          <w:lang w:val="en-AU"/>
        </w:rPr>
        <w:t>Omicron - symptoms and hospitalised patients</w:t>
      </w:r>
      <w:r w:rsidRPr="002D7EA8">
        <w:rPr>
          <w:rFonts w:ascii="Garamond" w:hAnsi="Garamond"/>
          <w:lang w:val="en-AU"/>
        </w:rPr>
        <w:t xml:space="preserve"> –</w:t>
      </w:r>
      <w:r>
        <w:rPr>
          <w:rFonts w:ascii="Garamond" w:hAnsi="Garamond"/>
          <w:lang w:val="en-AU"/>
        </w:rPr>
        <w:t xml:space="preserve"> </w:t>
      </w:r>
      <w:r w:rsidRPr="002D7EA8">
        <w:rPr>
          <w:rFonts w:ascii="Garamond" w:hAnsi="Garamond"/>
          <w:lang w:val="en-AU"/>
        </w:rPr>
        <w:t>What are the symptoms associated with Omicron and what is the risk of hospitalisation for Omicron</w:t>
      </w:r>
    </w:p>
    <w:p w14:paraId="416252E4" w14:textId="77777777" w:rsidR="00472467" w:rsidRPr="00670681" w:rsidRDefault="00472467" w:rsidP="00670681">
      <w:pPr>
        <w:pStyle w:val="ListParagraph"/>
        <w:numPr>
          <w:ilvl w:val="0"/>
          <w:numId w:val="14"/>
        </w:numPr>
        <w:rPr>
          <w:rFonts w:ascii="Garamond" w:hAnsi="Garamond"/>
          <w:iCs/>
          <w:lang w:val="en-AU"/>
        </w:rPr>
      </w:pPr>
      <w:r w:rsidRPr="00670681">
        <w:rPr>
          <w:rFonts w:ascii="Garamond" w:hAnsi="Garamond"/>
          <w:b/>
          <w:bCs/>
          <w:i/>
          <w:lang w:val="en-AU"/>
        </w:rPr>
        <w:t xml:space="preserve">COVID-19 vaccines in Australia </w:t>
      </w:r>
      <w:r w:rsidRPr="00670681">
        <w:rPr>
          <w:rFonts w:ascii="Garamond" w:hAnsi="Garamond"/>
          <w:iCs/>
          <w:lang w:val="en-AU"/>
        </w:rPr>
        <w:t>– What is the evidence on COVID-19 vaccines in Australia?</w:t>
      </w:r>
    </w:p>
    <w:p w14:paraId="505C7878" w14:textId="77777777" w:rsidR="00472467" w:rsidRDefault="00472467" w:rsidP="00DB4AE7">
      <w:pPr>
        <w:rPr>
          <w:rFonts w:ascii="Garamond" w:hAnsi="Garamond"/>
          <w:lang w:val="en-AU"/>
        </w:rPr>
      </w:pPr>
    </w:p>
    <w:p w14:paraId="1A2CC78F" w14:textId="77777777" w:rsidR="00D20670" w:rsidRDefault="00D20670" w:rsidP="00DB4AE7">
      <w:pPr>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18895DF4"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8"/>
      <w:footerReference w:type="default" r:id="rId5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E49A4" w14:textId="77777777" w:rsidR="008054AB" w:rsidRDefault="008054AB">
      <w:r>
        <w:separator/>
      </w:r>
    </w:p>
  </w:endnote>
  <w:endnote w:type="continuationSeparator" w:id="0">
    <w:p w14:paraId="00F7D73A" w14:textId="77777777" w:rsidR="008054AB" w:rsidRDefault="0080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2148" w14:textId="77777777" w:rsidR="00CE052E" w:rsidRDefault="00CE052E"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2A8A3655" w:rsidR="00CE052E" w:rsidRPr="001E78F0" w:rsidRDefault="00CE052E"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54</w:t>
    </w:r>
    <w:r w:rsidR="00132FB2">
      <w:rPr>
        <w:rFonts w:ascii="Garamond" w:hAnsi="Garamond"/>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8854" w14:textId="77777777" w:rsidR="00CE052E" w:rsidRPr="001E78F0" w:rsidRDefault="00CE052E"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32E4B978" w:rsidR="00CE052E" w:rsidRPr="001E78F0" w:rsidRDefault="00CE052E" w:rsidP="00E66B3F">
    <w:pPr>
      <w:pStyle w:val="Footer"/>
      <w:tabs>
        <w:tab w:val="clear" w:pos="4153"/>
        <w:tab w:val="clear" w:pos="8306"/>
        <w:tab w:val="left" w:pos="3008"/>
      </w:tabs>
      <w:ind w:right="360"/>
      <w:rPr>
        <w:rFonts w:ascii="Garamond" w:hAnsi="Garamond"/>
      </w:rPr>
    </w:pPr>
    <w:r w:rsidRPr="001E78F0">
      <w:rPr>
        <w:rFonts w:ascii="Garamond" w:hAnsi="Garamond"/>
        <w:i/>
      </w:rPr>
      <w:t>On the Radar</w:t>
    </w:r>
    <w:r>
      <w:rPr>
        <w:rFonts w:ascii="Garamond" w:hAnsi="Garamond"/>
      </w:rPr>
      <w:t xml:space="preserve"> Issue 54</w:t>
    </w:r>
    <w:r w:rsidR="00132FB2">
      <w:rPr>
        <w:rFonts w:ascii="Garamond" w:hAnsi="Garamond"/>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A35DC" w14:textId="77777777" w:rsidR="008054AB" w:rsidRDefault="008054AB">
      <w:r>
        <w:separator/>
      </w:r>
    </w:p>
  </w:footnote>
  <w:footnote w:type="continuationSeparator" w:id="0">
    <w:p w14:paraId="3E5B79CD" w14:textId="77777777" w:rsidR="008054AB" w:rsidRDefault="00805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E4B3F"/>
    <w:multiLevelType w:val="hybridMultilevel"/>
    <w:tmpl w:val="DDA244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0B5530"/>
    <w:multiLevelType w:val="hybridMultilevel"/>
    <w:tmpl w:val="A536B27A"/>
    <w:lvl w:ilvl="0" w:tplc="6AA814D8">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C46301"/>
    <w:multiLevelType w:val="hybridMultilevel"/>
    <w:tmpl w:val="F51E0C5E"/>
    <w:lvl w:ilvl="0" w:tplc="4308E45A">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826DAC"/>
    <w:multiLevelType w:val="hybridMultilevel"/>
    <w:tmpl w:val="400EE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5A6067"/>
    <w:multiLevelType w:val="hybridMultilevel"/>
    <w:tmpl w:val="31E81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F445DF"/>
    <w:multiLevelType w:val="hybridMultilevel"/>
    <w:tmpl w:val="9B7EDABA"/>
    <w:lvl w:ilvl="0" w:tplc="A266A1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296BDA"/>
    <w:multiLevelType w:val="hybridMultilevel"/>
    <w:tmpl w:val="A178E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3A3FEC"/>
    <w:multiLevelType w:val="hybridMultilevel"/>
    <w:tmpl w:val="EB5A9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1C135B"/>
    <w:multiLevelType w:val="hybridMultilevel"/>
    <w:tmpl w:val="7286DC18"/>
    <w:lvl w:ilvl="0" w:tplc="A266A1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BF63F5"/>
    <w:multiLevelType w:val="hybridMultilevel"/>
    <w:tmpl w:val="D602B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6739DA"/>
    <w:multiLevelType w:val="hybridMultilevel"/>
    <w:tmpl w:val="0AF263BC"/>
    <w:lvl w:ilvl="0" w:tplc="4308E45A">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D03703"/>
    <w:multiLevelType w:val="hybridMultilevel"/>
    <w:tmpl w:val="691E3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5870D5"/>
    <w:multiLevelType w:val="hybridMultilevel"/>
    <w:tmpl w:val="F05C8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FA4495"/>
    <w:multiLevelType w:val="hybridMultilevel"/>
    <w:tmpl w:val="ED18478A"/>
    <w:lvl w:ilvl="0" w:tplc="6AA814D8">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864006"/>
    <w:multiLevelType w:val="hybridMultilevel"/>
    <w:tmpl w:val="E7CCF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FF5FF0"/>
    <w:multiLevelType w:val="hybridMultilevel"/>
    <w:tmpl w:val="66D0A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764110"/>
    <w:multiLevelType w:val="hybridMultilevel"/>
    <w:tmpl w:val="79949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843791"/>
    <w:multiLevelType w:val="hybridMultilevel"/>
    <w:tmpl w:val="C778DD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E16A15"/>
    <w:multiLevelType w:val="hybridMultilevel"/>
    <w:tmpl w:val="FB14E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CE6486"/>
    <w:multiLevelType w:val="hybridMultilevel"/>
    <w:tmpl w:val="67F0CF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09559DA"/>
    <w:multiLevelType w:val="hybridMultilevel"/>
    <w:tmpl w:val="B71A0B2E"/>
    <w:lvl w:ilvl="0" w:tplc="A266A1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1B024F"/>
    <w:multiLevelType w:val="hybridMultilevel"/>
    <w:tmpl w:val="4210C494"/>
    <w:lvl w:ilvl="0" w:tplc="384E8B3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605849"/>
    <w:multiLevelType w:val="hybridMultilevel"/>
    <w:tmpl w:val="268AC22A"/>
    <w:lvl w:ilvl="0" w:tplc="50D21B3C">
      <w:start w:val="1"/>
      <w:numFmt w:val="decimal"/>
      <w:lvlText w:val="%1."/>
      <w:lvlJc w:val="left"/>
      <w:pPr>
        <w:ind w:left="2475" w:hanging="21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8B80B9D"/>
    <w:multiLevelType w:val="hybridMultilevel"/>
    <w:tmpl w:val="62282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4E13CD"/>
    <w:multiLevelType w:val="hybridMultilevel"/>
    <w:tmpl w:val="BB4CF5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22"/>
  </w:num>
  <w:num w:numId="15">
    <w:abstractNumId w:val="17"/>
  </w:num>
  <w:num w:numId="16">
    <w:abstractNumId w:val="28"/>
  </w:num>
  <w:num w:numId="17">
    <w:abstractNumId w:val="25"/>
  </w:num>
  <w:num w:numId="18">
    <w:abstractNumId w:val="38"/>
  </w:num>
  <w:num w:numId="19">
    <w:abstractNumId w:val="34"/>
  </w:num>
  <w:num w:numId="20">
    <w:abstractNumId w:val="12"/>
  </w:num>
  <w:num w:numId="21">
    <w:abstractNumId w:val="32"/>
  </w:num>
  <w:num w:numId="22">
    <w:abstractNumId w:val="10"/>
  </w:num>
  <w:num w:numId="23">
    <w:abstractNumId w:val="40"/>
  </w:num>
  <w:num w:numId="24">
    <w:abstractNumId w:val="39"/>
  </w:num>
  <w:num w:numId="25">
    <w:abstractNumId w:val="27"/>
  </w:num>
  <w:num w:numId="26">
    <w:abstractNumId w:val="14"/>
  </w:num>
  <w:num w:numId="27">
    <w:abstractNumId w:val="15"/>
  </w:num>
  <w:num w:numId="28">
    <w:abstractNumId w:val="31"/>
  </w:num>
  <w:num w:numId="29">
    <w:abstractNumId w:val="33"/>
  </w:num>
  <w:num w:numId="30">
    <w:abstractNumId w:val="19"/>
  </w:num>
  <w:num w:numId="31">
    <w:abstractNumId w:val="20"/>
  </w:num>
  <w:num w:numId="32">
    <w:abstractNumId w:val="35"/>
  </w:num>
  <w:num w:numId="33">
    <w:abstractNumId w:val="16"/>
  </w:num>
  <w:num w:numId="34">
    <w:abstractNumId w:val="30"/>
  </w:num>
  <w:num w:numId="35">
    <w:abstractNumId w:val="26"/>
  </w:num>
  <w:num w:numId="36">
    <w:abstractNumId w:val="11"/>
  </w:num>
  <w:num w:numId="37">
    <w:abstractNumId w:val="18"/>
  </w:num>
  <w:num w:numId="38">
    <w:abstractNumId w:val="37"/>
  </w:num>
  <w:num w:numId="39">
    <w:abstractNumId w:val="24"/>
  </w:num>
  <w:num w:numId="40">
    <w:abstractNumId w:val="23"/>
  </w:num>
  <w:num w:numId="4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5AE"/>
    <w:rsid w:val="00010607"/>
    <w:rsid w:val="0001062E"/>
    <w:rsid w:val="0001071C"/>
    <w:rsid w:val="0001075E"/>
    <w:rsid w:val="00010AAB"/>
    <w:rsid w:val="00010B56"/>
    <w:rsid w:val="00010B7D"/>
    <w:rsid w:val="00010B91"/>
    <w:rsid w:val="00010C70"/>
    <w:rsid w:val="00011449"/>
    <w:rsid w:val="00011712"/>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6E7E"/>
    <w:rsid w:val="00027059"/>
    <w:rsid w:val="00027062"/>
    <w:rsid w:val="00027144"/>
    <w:rsid w:val="00027216"/>
    <w:rsid w:val="000274F9"/>
    <w:rsid w:val="0002776A"/>
    <w:rsid w:val="00027A82"/>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BB"/>
    <w:rsid w:val="000418C2"/>
    <w:rsid w:val="00041A76"/>
    <w:rsid w:val="00041B2D"/>
    <w:rsid w:val="00041B4A"/>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B28"/>
    <w:rsid w:val="00043CBB"/>
    <w:rsid w:val="00043D2A"/>
    <w:rsid w:val="00044222"/>
    <w:rsid w:val="000444A5"/>
    <w:rsid w:val="0004450B"/>
    <w:rsid w:val="00044A8B"/>
    <w:rsid w:val="00044D38"/>
    <w:rsid w:val="00044D42"/>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90C"/>
    <w:rsid w:val="00056FAD"/>
    <w:rsid w:val="00057111"/>
    <w:rsid w:val="0005715D"/>
    <w:rsid w:val="00057184"/>
    <w:rsid w:val="00057ABB"/>
    <w:rsid w:val="00057DD4"/>
    <w:rsid w:val="000602C8"/>
    <w:rsid w:val="000606EF"/>
    <w:rsid w:val="0006079C"/>
    <w:rsid w:val="00060926"/>
    <w:rsid w:val="00060AFD"/>
    <w:rsid w:val="00060F3C"/>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AD9"/>
    <w:rsid w:val="00076CA1"/>
    <w:rsid w:val="00076F63"/>
    <w:rsid w:val="0007700B"/>
    <w:rsid w:val="00077417"/>
    <w:rsid w:val="000774CF"/>
    <w:rsid w:val="00077753"/>
    <w:rsid w:val="000778FC"/>
    <w:rsid w:val="00077931"/>
    <w:rsid w:val="00077ADD"/>
    <w:rsid w:val="00077D98"/>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6C8"/>
    <w:rsid w:val="00095BE2"/>
    <w:rsid w:val="000961B0"/>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206"/>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211E"/>
    <w:rsid w:val="000C2240"/>
    <w:rsid w:val="000C2319"/>
    <w:rsid w:val="000C2463"/>
    <w:rsid w:val="000C262B"/>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11F"/>
    <w:rsid w:val="000D124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0E17"/>
    <w:rsid w:val="000F1530"/>
    <w:rsid w:val="000F1551"/>
    <w:rsid w:val="000F158D"/>
    <w:rsid w:val="000F16E8"/>
    <w:rsid w:val="000F1BF6"/>
    <w:rsid w:val="000F1C1A"/>
    <w:rsid w:val="000F1C5A"/>
    <w:rsid w:val="000F1E80"/>
    <w:rsid w:val="000F1FD1"/>
    <w:rsid w:val="000F2054"/>
    <w:rsid w:val="000F214D"/>
    <w:rsid w:val="000F2187"/>
    <w:rsid w:val="000F22AD"/>
    <w:rsid w:val="000F25D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607"/>
    <w:rsid w:val="0010063E"/>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962"/>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E9"/>
    <w:rsid w:val="00115990"/>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387"/>
    <w:rsid w:val="00124575"/>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580"/>
    <w:rsid w:val="0013273A"/>
    <w:rsid w:val="00132A3B"/>
    <w:rsid w:val="00132CB3"/>
    <w:rsid w:val="00132E71"/>
    <w:rsid w:val="00132EF5"/>
    <w:rsid w:val="00132F6F"/>
    <w:rsid w:val="00132F90"/>
    <w:rsid w:val="00132FB2"/>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1149"/>
    <w:rsid w:val="00181251"/>
    <w:rsid w:val="00181563"/>
    <w:rsid w:val="001817D1"/>
    <w:rsid w:val="00181876"/>
    <w:rsid w:val="001818E6"/>
    <w:rsid w:val="00181979"/>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3F3F"/>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A4"/>
    <w:rsid w:val="001C0BE7"/>
    <w:rsid w:val="001C0CF1"/>
    <w:rsid w:val="001C0D25"/>
    <w:rsid w:val="001C0D5E"/>
    <w:rsid w:val="001C0DD8"/>
    <w:rsid w:val="001C0FE1"/>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7C"/>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DDE"/>
    <w:rsid w:val="001D4F86"/>
    <w:rsid w:val="001D50D9"/>
    <w:rsid w:val="001D5299"/>
    <w:rsid w:val="001D55DF"/>
    <w:rsid w:val="001D5789"/>
    <w:rsid w:val="001D5978"/>
    <w:rsid w:val="001D5A47"/>
    <w:rsid w:val="001D60B4"/>
    <w:rsid w:val="001D6132"/>
    <w:rsid w:val="001D6223"/>
    <w:rsid w:val="001D63AF"/>
    <w:rsid w:val="001D6426"/>
    <w:rsid w:val="001D6550"/>
    <w:rsid w:val="001D67EA"/>
    <w:rsid w:val="001D6861"/>
    <w:rsid w:val="001D6B38"/>
    <w:rsid w:val="001D6B57"/>
    <w:rsid w:val="001D6C6C"/>
    <w:rsid w:val="001D6E06"/>
    <w:rsid w:val="001D70A5"/>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216"/>
    <w:rsid w:val="001E03A8"/>
    <w:rsid w:val="001E0433"/>
    <w:rsid w:val="001E04EB"/>
    <w:rsid w:val="001E07AC"/>
    <w:rsid w:val="001E0874"/>
    <w:rsid w:val="001E0914"/>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247"/>
    <w:rsid w:val="001E2271"/>
    <w:rsid w:val="001E2366"/>
    <w:rsid w:val="001E2667"/>
    <w:rsid w:val="001E276A"/>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51"/>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81"/>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76E"/>
    <w:rsid w:val="001F69E6"/>
    <w:rsid w:val="001F69FE"/>
    <w:rsid w:val="001F6A24"/>
    <w:rsid w:val="001F6C3B"/>
    <w:rsid w:val="001F6FC8"/>
    <w:rsid w:val="001F75B5"/>
    <w:rsid w:val="001F7AC8"/>
    <w:rsid w:val="001F7B4A"/>
    <w:rsid w:val="00200623"/>
    <w:rsid w:val="00200752"/>
    <w:rsid w:val="002007F0"/>
    <w:rsid w:val="00200BE8"/>
    <w:rsid w:val="00200D66"/>
    <w:rsid w:val="0020137B"/>
    <w:rsid w:val="0020148B"/>
    <w:rsid w:val="002014AE"/>
    <w:rsid w:val="00201505"/>
    <w:rsid w:val="002016D2"/>
    <w:rsid w:val="002018E2"/>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9D0"/>
    <w:rsid w:val="002109FD"/>
    <w:rsid w:val="00210A87"/>
    <w:rsid w:val="00210B78"/>
    <w:rsid w:val="00210CC3"/>
    <w:rsid w:val="00210D69"/>
    <w:rsid w:val="002111C4"/>
    <w:rsid w:val="002111C5"/>
    <w:rsid w:val="0021143B"/>
    <w:rsid w:val="00211614"/>
    <w:rsid w:val="0021172A"/>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510"/>
    <w:rsid w:val="00216567"/>
    <w:rsid w:val="002165DE"/>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4E70"/>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3FF"/>
    <w:rsid w:val="002776C5"/>
    <w:rsid w:val="00277A11"/>
    <w:rsid w:val="00277E73"/>
    <w:rsid w:val="00280065"/>
    <w:rsid w:val="002806D1"/>
    <w:rsid w:val="002807BB"/>
    <w:rsid w:val="00280918"/>
    <w:rsid w:val="00280A13"/>
    <w:rsid w:val="00280A7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601"/>
    <w:rsid w:val="00283650"/>
    <w:rsid w:val="002836FD"/>
    <w:rsid w:val="002837E6"/>
    <w:rsid w:val="002838B0"/>
    <w:rsid w:val="00283AC3"/>
    <w:rsid w:val="00283AD6"/>
    <w:rsid w:val="00283BE8"/>
    <w:rsid w:val="00283BEB"/>
    <w:rsid w:val="00283DA5"/>
    <w:rsid w:val="00283DF0"/>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46A"/>
    <w:rsid w:val="0028548B"/>
    <w:rsid w:val="0028549C"/>
    <w:rsid w:val="0028569C"/>
    <w:rsid w:val="00285713"/>
    <w:rsid w:val="0028592D"/>
    <w:rsid w:val="00285A20"/>
    <w:rsid w:val="00285A82"/>
    <w:rsid w:val="00285AA4"/>
    <w:rsid w:val="00285E4D"/>
    <w:rsid w:val="002862C3"/>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CBB"/>
    <w:rsid w:val="00287D72"/>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14"/>
    <w:rsid w:val="002B6F6E"/>
    <w:rsid w:val="002B713D"/>
    <w:rsid w:val="002B714E"/>
    <w:rsid w:val="002B7171"/>
    <w:rsid w:val="002B7251"/>
    <w:rsid w:val="002B730B"/>
    <w:rsid w:val="002B792B"/>
    <w:rsid w:val="002B7D6D"/>
    <w:rsid w:val="002B7EF6"/>
    <w:rsid w:val="002B7F8F"/>
    <w:rsid w:val="002C02AF"/>
    <w:rsid w:val="002C0594"/>
    <w:rsid w:val="002C061A"/>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5ED"/>
    <w:rsid w:val="002C76BE"/>
    <w:rsid w:val="002C76EB"/>
    <w:rsid w:val="002C777F"/>
    <w:rsid w:val="002C780D"/>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D0F"/>
    <w:rsid w:val="002E1F03"/>
    <w:rsid w:val="002E23F9"/>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3BB"/>
    <w:rsid w:val="002F1530"/>
    <w:rsid w:val="002F1DB2"/>
    <w:rsid w:val="002F1DFF"/>
    <w:rsid w:val="002F1F2E"/>
    <w:rsid w:val="002F2190"/>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DE2"/>
    <w:rsid w:val="00301F1F"/>
    <w:rsid w:val="00302133"/>
    <w:rsid w:val="003021D2"/>
    <w:rsid w:val="00302358"/>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1E"/>
    <w:rsid w:val="003349B6"/>
    <w:rsid w:val="00334CDC"/>
    <w:rsid w:val="00334E24"/>
    <w:rsid w:val="00334EB5"/>
    <w:rsid w:val="00334EBF"/>
    <w:rsid w:val="00334F53"/>
    <w:rsid w:val="00335238"/>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C54"/>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789"/>
    <w:rsid w:val="003A7963"/>
    <w:rsid w:val="003A7AF2"/>
    <w:rsid w:val="003A7C4D"/>
    <w:rsid w:val="003A7D67"/>
    <w:rsid w:val="003A7E4C"/>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3C"/>
    <w:rsid w:val="003C1A47"/>
    <w:rsid w:val="003C1C34"/>
    <w:rsid w:val="003C1FAF"/>
    <w:rsid w:val="003C227B"/>
    <w:rsid w:val="003C246D"/>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DC0"/>
    <w:rsid w:val="003C6F8F"/>
    <w:rsid w:val="003C7040"/>
    <w:rsid w:val="003C705F"/>
    <w:rsid w:val="003C70D0"/>
    <w:rsid w:val="003C738D"/>
    <w:rsid w:val="003C7404"/>
    <w:rsid w:val="003C7452"/>
    <w:rsid w:val="003C75BA"/>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326"/>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7BB"/>
    <w:rsid w:val="00414843"/>
    <w:rsid w:val="004148AA"/>
    <w:rsid w:val="00414FAF"/>
    <w:rsid w:val="00415487"/>
    <w:rsid w:val="00415573"/>
    <w:rsid w:val="004155A2"/>
    <w:rsid w:val="00415AD6"/>
    <w:rsid w:val="00415B1F"/>
    <w:rsid w:val="00415D44"/>
    <w:rsid w:val="00416045"/>
    <w:rsid w:val="0041657F"/>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746"/>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57F82"/>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2D6"/>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B6E"/>
    <w:rsid w:val="00480D73"/>
    <w:rsid w:val="00480D9D"/>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FC5"/>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C0F"/>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CA2"/>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E3"/>
    <w:rsid w:val="004C75E6"/>
    <w:rsid w:val="004C78C9"/>
    <w:rsid w:val="004C78CF"/>
    <w:rsid w:val="004C7A99"/>
    <w:rsid w:val="004C7C67"/>
    <w:rsid w:val="004C7F9A"/>
    <w:rsid w:val="004D0158"/>
    <w:rsid w:val="004D02FF"/>
    <w:rsid w:val="004D07A8"/>
    <w:rsid w:val="004D097D"/>
    <w:rsid w:val="004D0E80"/>
    <w:rsid w:val="004D102D"/>
    <w:rsid w:val="004D1103"/>
    <w:rsid w:val="004D1680"/>
    <w:rsid w:val="004D1B8C"/>
    <w:rsid w:val="004D1BFB"/>
    <w:rsid w:val="004D1F6E"/>
    <w:rsid w:val="004D255A"/>
    <w:rsid w:val="004D267F"/>
    <w:rsid w:val="004D2854"/>
    <w:rsid w:val="004D28FC"/>
    <w:rsid w:val="004D2AB8"/>
    <w:rsid w:val="004D2CDD"/>
    <w:rsid w:val="004D2E7A"/>
    <w:rsid w:val="004D315D"/>
    <w:rsid w:val="004D36C7"/>
    <w:rsid w:val="004D36E0"/>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6F"/>
    <w:rsid w:val="004E13B4"/>
    <w:rsid w:val="004E1437"/>
    <w:rsid w:val="004E1D7E"/>
    <w:rsid w:val="004E243F"/>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9B7"/>
    <w:rsid w:val="004F3C24"/>
    <w:rsid w:val="004F3C8A"/>
    <w:rsid w:val="004F3F9A"/>
    <w:rsid w:val="004F401F"/>
    <w:rsid w:val="004F41F6"/>
    <w:rsid w:val="004F43A3"/>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0B8"/>
    <w:rsid w:val="004F63BC"/>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64E"/>
    <w:rsid w:val="00511B26"/>
    <w:rsid w:val="00511CC9"/>
    <w:rsid w:val="00511D5B"/>
    <w:rsid w:val="00511D8A"/>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601"/>
    <w:rsid w:val="0051777C"/>
    <w:rsid w:val="005178C8"/>
    <w:rsid w:val="00517A0E"/>
    <w:rsid w:val="00520061"/>
    <w:rsid w:val="00520243"/>
    <w:rsid w:val="0052038D"/>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3026D"/>
    <w:rsid w:val="005302A4"/>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B6"/>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460"/>
    <w:rsid w:val="00586619"/>
    <w:rsid w:val="00586661"/>
    <w:rsid w:val="00586771"/>
    <w:rsid w:val="0058688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477"/>
    <w:rsid w:val="005925D0"/>
    <w:rsid w:val="00592652"/>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94"/>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4E0"/>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A06"/>
    <w:rsid w:val="005D0B90"/>
    <w:rsid w:val="005D0E8B"/>
    <w:rsid w:val="005D0F78"/>
    <w:rsid w:val="005D10AE"/>
    <w:rsid w:val="005D1136"/>
    <w:rsid w:val="005D1138"/>
    <w:rsid w:val="005D12BF"/>
    <w:rsid w:val="005D14A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5F62"/>
    <w:rsid w:val="005F60F6"/>
    <w:rsid w:val="005F635E"/>
    <w:rsid w:val="005F63CD"/>
    <w:rsid w:val="005F651A"/>
    <w:rsid w:val="005F651F"/>
    <w:rsid w:val="005F65E7"/>
    <w:rsid w:val="005F68EE"/>
    <w:rsid w:val="005F6C62"/>
    <w:rsid w:val="005F6E21"/>
    <w:rsid w:val="005F6F8E"/>
    <w:rsid w:val="005F7107"/>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815"/>
    <w:rsid w:val="0061197F"/>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CB5"/>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7A8"/>
    <w:rsid w:val="00633A56"/>
    <w:rsid w:val="00633A7D"/>
    <w:rsid w:val="00633BFE"/>
    <w:rsid w:val="00633CF2"/>
    <w:rsid w:val="00633DBF"/>
    <w:rsid w:val="00634312"/>
    <w:rsid w:val="006344D4"/>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A0E"/>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DD"/>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1C9"/>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68"/>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23A"/>
    <w:rsid w:val="00686644"/>
    <w:rsid w:val="00686682"/>
    <w:rsid w:val="00686686"/>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7D"/>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353"/>
    <w:rsid w:val="006B7365"/>
    <w:rsid w:val="006B7376"/>
    <w:rsid w:val="006B775B"/>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5C"/>
    <w:rsid w:val="006E508F"/>
    <w:rsid w:val="006E509D"/>
    <w:rsid w:val="006E518F"/>
    <w:rsid w:val="006E5352"/>
    <w:rsid w:val="006E5B63"/>
    <w:rsid w:val="006E5F4A"/>
    <w:rsid w:val="006E5FF1"/>
    <w:rsid w:val="006E6048"/>
    <w:rsid w:val="006E621B"/>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01"/>
    <w:rsid w:val="006F7036"/>
    <w:rsid w:val="006F703C"/>
    <w:rsid w:val="006F7799"/>
    <w:rsid w:val="006F7B46"/>
    <w:rsid w:val="006F7D21"/>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C0F"/>
    <w:rsid w:val="00730D21"/>
    <w:rsid w:val="007310BB"/>
    <w:rsid w:val="0073113F"/>
    <w:rsid w:val="00731427"/>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24"/>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4A6"/>
    <w:rsid w:val="007466B5"/>
    <w:rsid w:val="007468BF"/>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391C"/>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893"/>
    <w:rsid w:val="00776A91"/>
    <w:rsid w:val="00776AE4"/>
    <w:rsid w:val="00776B34"/>
    <w:rsid w:val="00776DCC"/>
    <w:rsid w:val="00776EE8"/>
    <w:rsid w:val="007770DE"/>
    <w:rsid w:val="00777178"/>
    <w:rsid w:val="0077737C"/>
    <w:rsid w:val="00777439"/>
    <w:rsid w:val="00777631"/>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14E"/>
    <w:rsid w:val="0078246C"/>
    <w:rsid w:val="0078297A"/>
    <w:rsid w:val="00782F05"/>
    <w:rsid w:val="00782F25"/>
    <w:rsid w:val="0078310E"/>
    <w:rsid w:val="007831FF"/>
    <w:rsid w:val="00783209"/>
    <w:rsid w:val="00783218"/>
    <w:rsid w:val="0078326B"/>
    <w:rsid w:val="00783699"/>
    <w:rsid w:val="00783A48"/>
    <w:rsid w:val="00783D0A"/>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F82"/>
    <w:rsid w:val="00791F8F"/>
    <w:rsid w:val="00791FD5"/>
    <w:rsid w:val="007922C5"/>
    <w:rsid w:val="0079254B"/>
    <w:rsid w:val="00792937"/>
    <w:rsid w:val="00792DA8"/>
    <w:rsid w:val="007935FD"/>
    <w:rsid w:val="00793670"/>
    <w:rsid w:val="007936A8"/>
    <w:rsid w:val="00793C6F"/>
    <w:rsid w:val="00793D21"/>
    <w:rsid w:val="00793D8C"/>
    <w:rsid w:val="00793E16"/>
    <w:rsid w:val="00793F22"/>
    <w:rsid w:val="00794043"/>
    <w:rsid w:val="00794100"/>
    <w:rsid w:val="007941A5"/>
    <w:rsid w:val="007941A7"/>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BAA"/>
    <w:rsid w:val="007A6C01"/>
    <w:rsid w:val="007A6C29"/>
    <w:rsid w:val="007A6D1E"/>
    <w:rsid w:val="007A6D59"/>
    <w:rsid w:val="007A6DC2"/>
    <w:rsid w:val="007A75CC"/>
    <w:rsid w:val="007A795F"/>
    <w:rsid w:val="007A7AE1"/>
    <w:rsid w:val="007A7B94"/>
    <w:rsid w:val="007A7CD9"/>
    <w:rsid w:val="007B00E7"/>
    <w:rsid w:val="007B0270"/>
    <w:rsid w:val="007B05B7"/>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771"/>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F16"/>
    <w:rsid w:val="007D127D"/>
    <w:rsid w:val="007D13EC"/>
    <w:rsid w:val="007D1446"/>
    <w:rsid w:val="007D1509"/>
    <w:rsid w:val="007D16A6"/>
    <w:rsid w:val="007D1841"/>
    <w:rsid w:val="007D1873"/>
    <w:rsid w:val="007D18FA"/>
    <w:rsid w:val="007D1A8C"/>
    <w:rsid w:val="007D1AF2"/>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E2"/>
    <w:rsid w:val="007E10D9"/>
    <w:rsid w:val="007E141A"/>
    <w:rsid w:val="007E14AD"/>
    <w:rsid w:val="007E184B"/>
    <w:rsid w:val="007E1878"/>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1"/>
    <w:rsid w:val="00815705"/>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F0"/>
    <w:rsid w:val="008207A3"/>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6AC2"/>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319"/>
    <w:rsid w:val="00836718"/>
    <w:rsid w:val="00836B91"/>
    <w:rsid w:val="00836C42"/>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BB3"/>
    <w:rsid w:val="00852CA0"/>
    <w:rsid w:val="00852F37"/>
    <w:rsid w:val="00853204"/>
    <w:rsid w:val="00853259"/>
    <w:rsid w:val="00853503"/>
    <w:rsid w:val="008536C5"/>
    <w:rsid w:val="00853716"/>
    <w:rsid w:val="008538D0"/>
    <w:rsid w:val="008539B9"/>
    <w:rsid w:val="00853A5C"/>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925"/>
    <w:rsid w:val="00855ADE"/>
    <w:rsid w:val="00855BBE"/>
    <w:rsid w:val="00855DC7"/>
    <w:rsid w:val="00855E65"/>
    <w:rsid w:val="00855F46"/>
    <w:rsid w:val="00856148"/>
    <w:rsid w:val="00856573"/>
    <w:rsid w:val="00856574"/>
    <w:rsid w:val="00856612"/>
    <w:rsid w:val="00856C08"/>
    <w:rsid w:val="00856C6D"/>
    <w:rsid w:val="00856C77"/>
    <w:rsid w:val="00856DA0"/>
    <w:rsid w:val="00856E9D"/>
    <w:rsid w:val="00856FF6"/>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7C"/>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D6A"/>
    <w:rsid w:val="008A3E31"/>
    <w:rsid w:val="008A3F86"/>
    <w:rsid w:val="008A41E8"/>
    <w:rsid w:val="008A435B"/>
    <w:rsid w:val="008A44E1"/>
    <w:rsid w:val="008A4615"/>
    <w:rsid w:val="008A47D4"/>
    <w:rsid w:val="008A47D6"/>
    <w:rsid w:val="008A4984"/>
    <w:rsid w:val="008A4B43"/>
    <w:rsid w:val="008A4E29"/>
    <w:rsid w:val="008A4EBD"/>
    <w:rsid w:val="008A4F3D"/>
    <w:rsid w:val="008A50AD"/>
    <w:rsid w:val="008A5127"/>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7BD"/>
    <w:rsid w:val="008D48E8"/>
    <w:rsid w:val="008D4920"/>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CCA"/>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29"/>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3FB9"/>
    <w:rsid w:val="009340D9"/>
    <w:rsid w:val="00934106"/>
    <w:rsid w:val="009343E7"/>
    <w:rsid w:val="009347BC"/>
    <w:rsid w:val="009347C0"/>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5D98"/>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B84"/>
    <w:rsid w:val="00954C6D"/>
    <w:rsid w:val="00954DDC"/>
    <w:rsid w:val="00954FB1"/>
    <w:rsid w:val="00954FC5"/>
    <w:rsid w:val="0095520C"/>
    <w:rsid w:val="009552F5"/>
    <w:rsid w:val="00955407"/>
    <w:rsid w:val="00955878"/>
    <w:rsid w:val="00955881"/>
    <w:rsid w:val="0095599F"/>
    <w:rsid w:val="009559D4"/>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4D0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F04"/>
    <w:rsid w:val="009910F6"/>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3000"/>
    <w:rsid w:val="009930F1"/>
    <w:rsid w:val="00993572"/>
    <w:rsid w:val="00993862"/>
    <w:rsid w:val="009939BF"/>
    <w:rsid w:val="00993A53"/>
    <w:rsid w:val="00993A5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C82"/>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8AC"/>
    <w:rsid w:val="009F590B"/>
    <w:rsid w:val="009F5B3C"/>
    <w:rsid w:val="009F5C39"/>
    <w:rsid w:val="009F5D43"/>
    <w:rsid w:val="009F5E45"/>
    <w:rsid w:val="009F608E"/>
    <w:rsid w:val="009F625D"/>
    <w:rsid w:val="009F6504"/>
    <w:rsid w:val="009F6548"/>
    <w:rsid w:val="009F65E9"/>
    <w:rsid w:val="009F6971"/>
    <w:rsid w:val="009F6BEA"/>
    <w:rsid w:val="009F6C61"/>
    <w:rsid w:val="009F6EC4"/>
    <w:rsid w:val="009F6F9B"/>
    <w:rsid w:val="009F6FD3"/>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99"/>
    <w:rsid w:val="00A10FA4"/>
    <w:rsid w:val="00A10FB7"/>
    <w:rsid w:val="00A10FBA"/>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69"/>
    <w:rsid w:val="00A139C4"/>
    <w:rsid w:val="00A13AF7"/>
    <w:rsid w:val="00A13B9A"/>
    <w:rsid w:val="00A13D4D"/>
    <w:rsid w:val="00A13F7B"/>
    <w:rsid w:val="00A13FC9"/>
    <w:rsid w:val="00A140BC"/>
    <w:rsid w:val="00A14123"/>
    <w:rsid w:val="00A14297"/>
    <w:rsid w:val="00A14629"/>
    <w:rsid w:val="00A1493D"/>
    <w:rsid w:val="00A149A5"/>
    <w:rsid w:val="00A14AC1"/>
    <w:rsid w:val="00A14E37"/>
    <w:rsid w:val="00A14E4D"/>
    <w:rsid w:val="00A14F26"/>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F1C"/>
    <w:rsid w:val="00AD1F4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F8"/>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AE1"/>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9AC"/>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4BD"/>
    <w:rsid w:val="00B5283A"/>
    <w:rsid w:val="00B528A7"/>
    <w:rsid w:val="00B52D0D"/>
    <w:rsid w:val="00B53039"/>
    <w:rsid w:val="00B530FE"/>
    <w:rsid w:val="00B532CE"/>
    <w:rsid w:val="00B532DE"/>
    <w:rsid w:val="00B53486"/>
    <w:rsid w:val="00B53589"/>
    <w:rsid w:val="00B536B9"/>
    <w:rsid w:val="00B536CC"/>
    <w:rsid w:val="00B538FE"/>
    <w:rsid w:val="00B5391D"/>
    <w:rsid w:val="00B5397F"/>
    <w:rsid w:val="00B539AB"/>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CAD"/>
    <w:rsid w:val="00B63D98"/>
    <w:rsid w:val="00B63FEB"/>
    <w:rsid w:val="00B64166"/>
    <w:rsid w:val="00B6475D"/>
    <w:rsid w:val="00B64A95"/>
    <w:rsid w:val="00B64C97"/>
    <w:rsid w:val="00B64D88"/>
    <w:rsid w:val="00B6507F"/>
    <w:rsid w:val="00B65139"/>
    <w:rsid w:val="00B6522D"/>
    <w:rsid w:val="00B65373"/>
    <w:rsid w:val="00B654B7"/>
    <w:rsid w:val="00B658AB"/>
    <w:rsid w:val="00B658DD"/>
    <w:rsid w:val="00B659B8"/>
    <w:rsid w:val="00B659FF"/>
    <w:rsid w:val="00B65C76"/>
    <w:rsid w:val="00B65D25"/>
    <w:rsid w:val="00B6617A"/>
    <w:rsid w:val="00B66276"/>
    <w:rsid w:val="00B662D6"/>
    <w:rsid w:val="00B664E1"/>
    <w:rsid w:val="00B667AC"/>
    <w:rsid w:val="00B667B0"/>
    <w:rsid w:val="00B6693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D3F"/>
    <w:rsid w:val="00B83ECE"/>
    <w:rsid w:val="00B84115"/>
    <w:rsid w:val="00B841BE"/>
    <w:rsid w:val="00B84614"/>
    <w:rsid w:val="00B847EC"/>
    <w:rsid w:val="00B84816"/>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664"/>
    <w:rsid w:val="00C16B9C"/>
    <w:rsid w:val="00C16ECC"/>
    <w:rsid w:val="00C16F3E"/>
    <w:rsid w:val="00C16FCD"/>
    <w:rsid w:val="00C172FE"/>
    <w:rsid w:val="00C17BAE"/>
    <w:rsid w:val="00C17C82"/>
    <w:rsid w:val="00C20126"/>
    <w:rsid w:val="00C202B8"/>
    <w:rsid w:val="00C203A4"/>
    <w:rsid w:val="00C204C3"/>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EBA"/>
    <w:rsid w:val="00C2519F"/>
    <w:rsid w:val="00C2554D"/>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3F0"/>
    <w:rsid w:val="00C82482"/>
    <w:rsid w:val="00C826F8"/>
    <w:rsid w:val="00C828C4"/>
    <w:rsid w:val="00C82C11"/>
    <w:rsid w:val="00C82C40"/>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5D55"/>
    <w:rsid w:val="00C862E0"/>
    <w:rsid w:val="00C863DE"/>
    <w:rsid w:val="00C864C2"/>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A0"/>
    <w:rsid w:val="00CA3681"/>
    <w:rsid w:val="00CA36C8"/>
    <w:rsid w:val="00CA384D"/>
    <w:rsid w:val="00CA396E"/>
    <w:rsid w:val="00CA3F3D"/>
    <w:rsid w:val="00CA3F79"/>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699"/>
    <w:rsid w:val="00CD6B18"/>
    <w:rsid w:val="00CD6C71"/>
    <w:rsid w:val="00CD7211"/>
    <w:rsid w:val="00CD74AE"/>
    <w:rsid w:val="00CD76C9"/>
    <w:rsid w:val="00CD785A"/>
    <w:rsid w:val="00CD7AA4"/>
    <w:rsid w:val="00CD7E8F"/>
    <w:rsid w:val="00CD7F1D"/>
    <w:rsid w:val="00CE003C"/>
    <w:rsid w:val="00CE0099"/>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EB6"/>
    <w:rsid w:val="00CE4047"/>
    <w:rsid w:val="00CE4164"/>
    <w:rsid w:val="00CE4174"/>
    <w:rsid w:val="00CE4220"/>
    <w:rsid w:val="00CE43A4"/>
    <w:rsid w:val="00CE4518"/>
    <w:rsid w:val="00CE48CD"/>
    <w:rsid w:val="00CE4C64"/>
    <w:rsid w:val="00CE4E3D"/>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6E05"/>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673"/>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670"/>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08"/>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6FC"/>
    <w:rsid w:val="00D268EC"/>
    <w:rsid w:val="00D26B92"/>
    <w:rsid w:val="00D26F12"/>
    <w:rsid w:val="00D272A0"/>
    <w:rsid w:val="00D272F3"/>
    <w:rsid w:val="00D2741A"/>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D74"/>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F37"/>
    <w:rsid w:val="00D574D3"/>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C6"/>
    <w:rsid w:val="00D63AC7"/>
    <w:rsid w:val="00D63CCB"/>
    <w:rsid w:val="00D63DA4"/>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54"/>
    <w:rsid w:val="00D71CF2"/>
    <w:rsid w:val="00D71CFE"/>
    <w:rsid w:val="00D71EE2"/>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371"/>
    <w:rsid w:val="00DA56EC"/>
    <w:rsid w:val="00DA5A66"/>
    <w:rsid w:val="00DA5B58"/>
    <w:rsid w:val="00DA5EF3"/>
    <w:rsid w:val="00DA610B"/>
    <w:rsid w:val="00DA61DA"/>
    <w:rsid w:val="00DA6435"/>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93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EAD"/>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32C"/>
    <w:rsid w:val="00E6560D"/>
    <w:rsid w:val="00E656DD"/>
    <w:rsid w:val="00E659AD"/>
    <w:rsid w:val="00E65ABF"/>
    <w:rsid w:val="00E65C2A"/>
    <w:rsid w:val="00E65D28"/>
    <w:rsid w:val="00E660B4"/>
    <w:rsid w:val="00E661C9"/>
    <w:rsid w:val="00E663A6"/>
    <w:rsid w:val="00E664E2"/>
    <w:rsid w:val="00E665DD"/>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E6B"/>
    <w:rsid w:val="00EA146B"/>
    <w:rsid w:val="00EA16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53B"/>
    <w:rsid w:val="00ED1896"/>
    <w:rsid w:val="00ED198B"/>
    <w:rsid w:val="00ED19E4"/>
    <w:rsid w:val="00ED1B6C"/>
    <w:rsid w:val="00ED1F40"/>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8D4"/>
    <w:rsid w:val="00ED6925"/>
    <w:rsid w:val="00ED6E3D"/>
    <w:rsid w:val="00ED6ED8"/>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0E7"/>
    <w:rsid w:val="00EE3132"/>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4D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999"/>
    <w:rsid w:val="00EF6B15"/>
    <w:rsid w:val="00EF6DF0"/>
    <w:rsid w:val="00EF6EE7"/>
    <w:rsid w:val="00EF6FF2"/>
    <w:rsid w:val="00EF73D6"/>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314"/>
    <w:rsid w:val="00F343DD"/>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9BE"/>
    <w:rsid w:val="00F55D9E"/>
    <w:rsid w:val="00F56120"/>
    <w:rsid w:val="00F5645E"/>
    <w:rsid w:val="00F567A6"/>
    <w:rsid w:val="00F56A48"/>
    <w:rsid w:val="00F56EBD"/>
    <w:rsid w:val="00F56FEB"/>
    <w:rsid w:val="00F570FB"/>
    <w:rsid w:val="00F57104"/>
    <w:rsid w:val="00F57157"/>
    <w:rsid w:val="00F571EA"/>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510"/>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EFD"/>
    <w:rsid w:val="00F97183"/>
    <w:rsid w:val="00F97235"/>
    <w:rsid w:val="00F976AD"/>
    <w:rsid w:val="00F97C5F"/>
    <w:rsid w:val="00F97D61"/>
    <w:rsid w:val="00F97D70"/>
    <w:rsid w:val="00F97E4B"/>
    <w:rsid w:val="00F97E96"/>
    <w:rsid w:val="00FA04FF"/>
    <w:rsid w:val="00FA05A6"/>
    <w:rsid w:val="00FA0C54"/>
    <w:rsid w:val="00FA0CB1"/>
    <w:rsid w:val="00FA0D21"/>
    <w:rsid w:val="00FA0E88"/>
    <w:rsid w:val="00FA10BC"/>
    <w:rsid w:val="00FA1139"/>
    <w:rsid w:val="00FA11CC"/>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4DA"/>
    <w:rsid w:val="00FA7DD7"/>
    <w:rsid w:val="00FB008B"/>
    <w:rsid w:val="00FB00B4"/>
    <w:rsid w:val="00FB00D9"/>
    <w:rsid w:val="00FB0156"/>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BD5"/>
    <w:rsid w:val="00FB1E1E"/>
    <w:rsid w:val="00FB1F77"/>
    <w:rsid w:val="00FB2090"/>
    <w:rsid w:val="00FB2222"/>
    <w:rsid w:val="00FB2311"/>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058"/>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4ECF38"/>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1224413507">
                  <w:marLeft w:val="0"/>
                  <w:marRight w:val="0"/>
                  <w:marTop w:val="0"/>
                  <w:marBottom w:val="135"/>
                  <w:divBdr>
                    <w:top w:val="none" w:sz="0" w:space="0" w:color="auto"/>
                    <w:left w:val="none" w:sz="0" w:space="0" w:color="auto"/>
                    <w:bottom w:val="none" w:sz="0" w:space="0" w:color="auto"/>
                    <w:right w:val="none" w:sz="0" w:space="0" w:color="auto"/>
                  </w:divBdr>
                </w:div>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555043556">
                  <w:marLeft w:val="0"/>
                  <w:marRight w:val="0"/>
                  <w:marTop w:val="0"/>
                  <w:marBottom w:val="135"/>
                  <w:divBdr>
                    <w:top w:val="none" w:sz="0" w:space="0" w:color="auto"/>
                    <w:left w:val="none" w:sz="0" w:space="0" w:color="auto"/>
                    <w:bottom w:val="none" w:sz="0" w:space="0" w:color="auto"/>
                    <w:right w:val="none" w:sz="0" w:space="0" w:color="auto"/>
                  </w:divBdr>
                </w:div>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1842504620">
                  <w:marLeft w:val="0"/>
                  <w:marRight w:val="0"/>
                  <w:marTop w:val="0"/>
                  <w:marBottom w:val="135"/>
                  <w:divBdr>
                    <w:top w:val="none" w:sz="0" w:space="0" w:color="auto"/>
                    <w:left w:val="none" w:sz="0" w:space="0" w:color="auto"/>
                    <w:bottom w:val="none" w:sz="0" w:space="0" w:color="auto"/>
                    <w:right w:val="none" w:sz="0" w:space="0" w:color="auto"/>
                  </w:divBdr>
                </w:div>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1893879238">
                  <w:marLeft w:val="0"/>
                  <w:marRight w:val="0"/>
                  <w:marTop w:val="0"/>
                  <w:marBottom w:val="135"/>
                  <w:divBdr>
                    <w:top w:val="none" w:sz="0" w:space="0" w:color="auto"/>
                    <w:left w:val="none" w:sz="0" w:space="0" w:color="auto"/>
                    <w:bottom w:val="none" w:sz="0" w:space="0" w:color="auto"/>
                    <w:right w:val="none" w:sz="0" w:space="0" w:color="auto"/>
                  </w:divBdr>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63116660">
                  <w:marLeft w:val="0"/>
                  <w:marRight w:val="0"/>
                  <w:marTop w:val="0"/>
                  <w:marBottom w:val="135"/>
                  <w:divBdr>
                    <w:top w:val="none" w:sz="0" w:space="0" w:color="auto"/>
                    <w:left w:val="none" w:sz="0" w:space="0" w:color="auto"/>
                    <w:bottom w:val="none" w:sz="0" w:space="0" w:color="auto"/>
                    <w:right w:val="none" w:sz="0" w:space="0" w:color="auto"/>
                  </w:divBdr>
                </w:div>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1524049377">
                  <w:marLeft w:val="0"/>
                  <w:marRight w:val="0"/>
                  <w:marTop w:val="0"/>
                  <w:marBottom w:val="135"/>
                  <w:divBdr>
                    <w:top w:val="none" w:sz="0" w:space="0" w:color="auto"/>
                    <w:left w:val="none" w:sz="0" w:space="0" w:color="auto"/>
                    <w:bottom w:val="none" w:sz="0" w:space="0" w:color="auto"/>
                    <w:right w:val="none" w:sz="0" w:space="0" w:color="auto"/>
                  </w:divBdr>
                </w:div>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1007443480">
                  <w:marLeft w:val="0"/>
                  <w:marRight w:val="0"/>
                  <w:marTop w:val="0"/>
                  <w:marBottom w:val="135"/>
                  <w:divBdr>
                    <w:top w:val="none" w:sz="0" w:space="0" w:color="auto"/>
                    <w:left w:val="none" w:sz="0" w:space="0" w:color="auto"/>
                    <w:bottom w:val="none" w:sz="0" w:space="0" w:color="auto"/>
                    <w:right w:val="none" w:sz="0" w:space="0" w:color="auto"/>
                  </w:divBdr>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135"/>
                  <w:divBdr>
                    <w:top w:val="none" w:sz="0" w:space="0" w:color="auto"/>
                    <w:left w:val="none" w:sz="0" w:space="0" w:color="auto"/>
                    <w:bottom w:val="none" w:sz="0" w:space="0" w:color="auto"/>
                    <w:right w:val="none" w:sz="0" w:space="0" w:color="auto"/>
                  </w:divBdr>
                </w:div>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884951360">
                  <w:marLeft w:val="0"/>
                  <w:marRight w:val="0"/>
                  <w:marTop w:val="0"/>
                  <w:marBottom w:val="135"/>
                  <w:divBdr>
                    <w:top w:val="none" w:sz="0" w:space="0" w:color="auto"/>
                    <w:left w:val="none" w:sz="0" w:space="0" w:color="auto"/>
                    <w:bottom w:val="none" w:sz="0" w:space="0" w:color="auto"/>
                    <w:right w:val="none" w:sz="0" w:space="0" w:color="auto"/>
                  </w:divBdr>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1245383156">
                  <w:marLeft w:val="0"/>
                  <w:marRight w:val="0"/>
                  <w:marTop w:val="0"/>
                  <w:marBottom w:val="135"/>
                  <w:divBdr>
                    <w:top w:val="none" w:sz="0" w:space="0" w:color="auto"/>
                    <w:left w:val="none" w:sz="0" w:space="0" w:color="auto"/>
                    <w:bottom w:val="none" w:sz="0" w:space="0" w:color="auto"/>
                    <w:right w:val="none" w:sz="0" w:space="0" w:color="auto"/>
                  </w:divBdr>
                </w:div>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486432355">
                  <w:marLeft w:val="0"/>
                  <w:marRight w:val="0"/>
                  <w:marTop w:val="0"/>
                  <w:marBottom w:val="135"/>
                  <w:divBdr>
                    <w:top w:val="none" w:sz="0" w:space="0" w:color="auto"/>
                    <w:left w:val="none" w:sz="0" w:space="0" w:color="auto"/>
                    <w:bottom w:val="none" w:sz="0" w:space="0" w:color="auto"/>
                    <w:right w:val="none" w:sz="0" w:space="0" w:color="auto"/>
                  </w:divBdr>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2030908726">
                  <w:marLeft w:val="0"/>
                  <w:marRight w:val="0"/>
                  <w:marTop w:val="0"/>
                  <w:marBottom w:val="135"/>
                  <w:divBdr>
                    <w:top w:val="none" w:sz="0" w:space="0" w:color="auto"/>
                    <w:left w:val="none" w:sz="0" w:space="0" w:color="auto"/>
                    <w:bottom w:val="none" w:sz="0" w:space="0" w:color="auto"/>
                    <w:right w:val="none" w:sz="0" w:space="0" w:color="auto"/>
                  </w:divBdr>
                </w:div>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183979087">
                  <w:marLeft w:val="0"/>
                  <w:marRight w:val="0"/>
                  <w:marTop w:val="0"/>
                  <w:marBottom w:val="135"/>
                  <w:divBdr>
                    <w:top w:val="none" w:sz="0" w:space="0" w:color="auto"/>
                    <w:left w:val="none" w:sz="0" w:space="0" w:color="auto"/>
                    <w:bottom w:val="none" w:sz="0" w:space="0" w:color="auto"/>
                    <w:right w:val="none" w:sz="0" w:space="0" w:color="auto"/>
                  </w:divBdr>
                </w:div>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1098983493">
                  <w:marLeft w:val="0"/>
                  <w:marRight w:val="0"/>
                  <w:marTop w:val="0"/>
                  <w:marBottom w:val="135"/>
                  <w:divBdr>
                    <w:top w:val="none" w:sz="0" w:space="0" w:color="auto"/>
                    <w:left w:val="none" w:sz="0" w:space="0" w:color="auto"/>
                    <w:bottom w:val="none" w:sz="0" w:space="0" w:color="auto"/>
                    <w:right w:val="none" w:sz="0" w:space="0" w:color="auto"/>
                  </w:divBdr>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1553349128">
                  <w:marLeft w:val="0"/>
                  <w:marRight w:val="0"/>
                  <w:marTop w:val="0"/>
                  <w:marBottom w:val="135"/>
                  <w:divBdr>
                    <w:top w:val="none" w:sz="0" w:space="0" w:color="auto"/>
                    <w:left w:val="none" w:sz="0" w:space="0" w:color="auto"/>
                    <w:bottom w:val="none" w:sz="0" w:space="0" w:color="auto"/>
                    <w:right w:val="none" w:sz="0" w:space="0" w:color="auto"/>
                  </w:divBdr>
                </w:div>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706491914">
                  <w:marLeft w:val="0"/>
                  <w:marRight w:val="0"/>
                  <w:marTop w:val="0"/>
                  <w:marBottom w:val="135"/>
                  <w:divBdr>
                    <w:top w:val="none" w:sz="0" w:space="0" w:color="auto"/>
                    <w:left w:val="none" w:sz="0" w:space="0" w:color="auto"/>
                    <w:bottom w:val="none" w:sz="0" w:space="0" w:color="auto"/>
                    <w:right w:val="none" w:sz="0" w:space="0" w:color="auto"/>
                  </w:divBdr>
                </w:div>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1644502018">
                  <w:marLeft w:val="0"/>
                  <w:marRight w:val="0"/>
                  <w:marTop w:val="0"/>
                  <w:marBottom w:val="135"/>
                  <w:divBdr>
                    <w:top w:val="none" w:sz="0" w:space="0" w:color="auto"/>
                    <w:left w:val="none" w:sz="0" w:space="0" w:color="auto"/>
                    <w:bottom w:val="none" w:sz="0" w:space="0" w:color="auto"/>
                    <w:right w:val="none" w:sz="0" w:space="0" w:color="auto"/>
                  </w:divBdr>
                </w:div>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1404569146">
                  <w:marLeft w:val="0"/>
                  <w:marRight w:val="0"/>
                  <w:marTop w:val="0"/>
                  <w:marBottom w:val="135"/>
                  <w:divBdr>
                    <w:top w:val="none" w:sz="0" w:space="0" w:color="auto"/>
                    <w:left w:val="none" w:sz="0" w:space="0" w:color="auto"/>
                    <w:bottom w:val="none" w:sz="0" w:space="0" w:color="auto"/>
                    <w:right w:val="none" w:sz="0" w:space="0" w:color="auto"/>
                  </w:divBdr>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1386416783">
                  <w:marLeft w:val="0"/>
                  <w:marRight w:val="0"/>
                  <w:marTop w:val="0"/>
                  <w:marBottom w:val="135"/>
                  <w:divBdr>
                    <w:top w:val="none" w:sz="0" w:space="0" w:color="auto"/>
                    <w:left w:val="none" w:sz="0" w:space="0" w:color="auto"/>
                    <w:bottom w:val="none" w:sz="0" w:space="0" w:color="auto"/>
                    <w:right w:val="none" w:sz="0" w:space="0" w:color="auto"/>
                  </w:divBdr>
                </w:div>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819614381">
                  <w:marLeft w:val="0"/>
                  <w:marRight w:val="0"/>
                  <w:marTop w:val="0"/>
                  <w:marBottom w:val="135"/>
                  <w:divBdr>
                    <w:top w:val="none" w:sz="0" w:space="0" w:color="auto"/>
                    <w:left w:val="none" w:sz="0" w:space="0" w:color="auto"/>
                    <w:bottom w:val="none" w:sz="0" w:space="0" w:color="auto"/>
                    <w:right w:val="none" w:sz="0" w:space="0" w:color="auto"/>
                  </w:divBdr>
                </w:div>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245259638">
                  <w:marLeft w:val="0"/>
                  <w:marRight w:val="0"/>
                  <w:marTop w:val="0"/>
                  <w:marBottom w:val="135"/>
                  <w:divBdr>
                    <w:top w:val="none" w:sz="0" w:space="0" w:color="auto"/>
                    <w:left w:val="none" w:sz="0" w:space="0" w:color="auto"/>
                    <w:bottom w:val="none" w:sz="0" w:space="0" w:color="auto"/>
                    <w:right w:val="none" w:sz="0" w:space="0" w:color="auto"/>
                  </w:divBdr>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1868330105">
                  <w:marLeft w:val="0"/>
                  <w:marRight w:val="0"/>
                  <w:marTop w:val="0"/>
                  <w:marBottom w:val="135"/>
                  <w:divBdr>
                    <w:top w:val="none" w:sz="0" w:space="0" w:color="auto"/>
                    <w:left w:val="none" w:sz="0" w:space="0" w:color="auto"/>
                    <w:bottom w:val="none" w:sz="0" w:space="0" w:color="auto"/>
                    <w:right w:val="none" w:sz="0" w:space="0" w:color="auto"/>
                  </w:divBdr>
                </w:div>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1955942787">
                  <w:marLeft w:val="0"/>
                  <w:marRight w:val="0"/>
                  <w:marTop w:val="0"/>
                  <w:marBottom w:val="135"/>
                  <w:divBdr>
                    <w:top w:val="none" w:sz="0" w:space="0" w:color="auto"/>
                    <w:left w:val="none" w:sz="0" w:space="0" w:color="auto"/>
                    <w:bottom w:val="none" w:sz="0" w:space="0" w:color="auto"/>
                    <w:right w:val="none" w:sz="0" w:space="0" w:color="auto"/>
                  </w:divBdr>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1028264631">
                  <w:marLeft w:val="0"/>
                  <w:marRight w:val="0"/>
                  <w:marTop w:val="0"/>
                  <w:marBottom w:val="135"/>
                  <w:divBdr>
                    <w:top w:val="none" w:sz="0" w:space="0" w:color="auto"/>
                    <w:left w:val="none" w:sz="0" w:space="0" w:color="auto"/>
                    <w:bottom w:val="none" w:sz="0" w:space="0" w:color="auto"/>
                    <w:right w:val="none" w:sz="0" w:space="0" w:color="auto"/>
                  </w:divBdr>
                </w:div>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1446999498">
                      <w:marLeft w:val="0"/>
                      <w:marRight w:val="0"/>
                      <w:marTop w:val="0"/>
                      <w:marBottom w:val="135"/>
                      <w:divBdr>
                        <w:top w:val="none" w:sz="0" w:space="0" w:color="auto"/>
                        <w:left w:val="none" w:sz="0" w:space="0" w:color="auto"/>
                        <w:bottom w:val="none" w:sz="0" w:space="0" w:color="auto"/>
                        <w:right w:val="none" w:sz="0" w:space="0" w:color="auto"/>
                      </w:divBdr>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1668902867">
                      <w:marLeft w:val="0"/>
                      <w:marRight w:val="0"/>
                      <w:marTop w:val="0"/>
                      <w:marBottom w:val="135"/>
                      <w:divBdr>
                        <w:top w:val="none" w:sz="0" w:space="0" w:color="auto"/>
                        <w:left w:val="none" w:sz="0" w:space="0" w:color="auto"/>
                        <w:bottom w:val="none" w:sz="0" w:space="0" w:color="auto"/>
                        <w:right w:val="none" w:sz="0" w:space="0" w:color="auto"/>
                      </w:divBdr>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1421102372">
                      <w:marLeft w:val="0"/>
                      <w:marRight w:val="0"/>
                      <w:marTop w:val="0"/>
                      <w:marBottom w:val="135"/>
                      <w:divBdr>
                        <w:top w:val="none" w:sz="0" w:space="0" w:color="auto"/>
                        <w:left w:val="none" w:sz="0" w:space="0" w:color="auto"/>
                        <w:bottom w:val="none" w:sz="0" w:space="0" w:color="auto"/>
                        <w:right w:val="none" w:sz="0" w:space="0" w:color="auto"/>
                      </w:divBdr>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135"/>
                      <w:divBdr>
                        <w:top w:val="none" w:sz="0" w:space="0" w:color="auto"/>
                        <w:left w:val="none" w:sz="0" w:space="0" w:color="auto"/>
                        <w:bottom w:val="none" w:sz="0" w:space="0" w:color="auto"/>
                        <w:right w:val="none" w:sz="0" w:space="0" w:color="auto"/>
                      </w:divBdr>
                    </w:div>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1788968522">
                      <w:marLeft w:val="0"/>
                      <w:marRight w:val="0"/>
                      <w:marTop w:val="0"/>
                      <w:marBottom w:val="135"/>
                      <w:divBdr>
                        <w:top w:val="none" w:sz="0" w:space="0" w:color="auto"/>
                        <w:left w:val="none" w:sz="0" w:space="0" w:color="auto"/>
                        <w:bottom w:val="none" w:sz="0" w:space="0" w:color="auto"/>
                        <w:right w:val="none" w:sz="0" w:space="0" w:color="auto"/>
                      </w:divBdr>
                    </w:div>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1546795809">
                      <w:marLeft w:val="0"/>
                      <w:marRight w:val="0"/>
                      <w:marTop w:val="0"/>
                      <w:marBottom w:val="135"/>
                      <w:divBdr>
                        <w:top w:val="none" w:sz="0" w:space="0" w:color="auto"/>
                        <w:left w:val="none" w:sz="0" w:space="0" w:color="auto"/>
                        <w:bottom w:val="none" w:sz="0" w:space="0" w:color="auto"/>
                        <w:right w:val="none" w:sz="0" w:space="0" w:color="auto"/>
                      </w:divBdr>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487016288">
                      <w:marLeft w:val="0"/>
                      <w:marRight w:val="0"/>
                      <w:marTop w:val="0"/>
                      <w:marBottom w:val="135"/>
                      <w:divBdr>
                        <w:top w:val="none" w:sz="0" w:space="0" w:color="auto"/>
                        <w:left w:val="none" w:sz="0" w:space="0" w:color="auto"/>
                        <w:bottom w:val="none" w:sz="0" w:space="0" w:color="auto"/>
                        <w:right w:val="none" w:sz="0" w:space="0" w:color="auto"/>
                      </w:divBdr>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2062704351">
                      <w:marLeft w:val="0"/>
                      <w:marRight w:val="0"/>
                      <w:marTop w:val="0"/>
                      <w:marBottom w:val="135"/>
                      <w:divBdr>
                        <w:top w:val="none" w:sz="0" w:space="0" w:color="auto"/>
                        <w:left w:val="none" w:sz="0" w:space="0" w:color="auto"/>
                        <w:bottom w:val="none" w:sz="0" w:space="0" w:color="auto"/>
                        <w:right w:val="none" w:sz="0" w:space="0" w:color="auto"/>
                      </w:divBdr>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929897043">
                      <w:marLeft w:val="0"/>
                      <w:marRight w:val="0"/>
                      <w:marTop w:val="0"/>
                      <w:marBottom w:val="135"/>
                      <w:divBdr>
                        <w:top w:val="none" w:sz="0" w:space="0" w:color="auto"/>
                        <w:left w:val="none" w:sz="0" w:space="0" w:color="auto"/>
                        <w:bottom w:val="none" w:sz="0" w:space="0" w:color="auto"/>
                        <w:right w:val="none" w:sz="0" w:space="0" w:color="auto"/>
                      </w:divBdr>
                    </w:div>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1582449824">
                      <w:marLeft w:val="0"/>
                      <w:marRight w:val="0"/>
                      <w:marTop w:val="0"/>
                      <w:marBottom w:val="135"/>
                      <w:divBdr>
                        <w:top w:val="none" w:sz="0" w:space="0" w:color="auto"/>
                        <w:left w:val="none" w:sz="0" w:space="0" w:color="auto"/>
                        <w:bottom w:val="none" w:sz="0" w:space="0" w:color="auto"/>
                        <w:right w:val="none" w:sz="0" w:space="0" w:color="auto"/>
                      </w:divBdr>
                    </w:div>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2000880778">
                      <w:marLeft w:val="0"/>
                      <w:marRight w:val="0"/>
                      <w:marTop w:val="0"/>
                      <w:marBottom w:val="135"/>
                      <w:divBdr>
                        <w:top w:val="none" w:sz="0" w:space="0" w:color="auto"/>
                        <w:left w:val="none" w:sz="0" w:space="0" w:color="auto"/>
                        <w:bottom w:val="none" w:sz="0" w:space="0" w:color="auto"/>
                        <w:right w:val="none" w:sz="0" w:space="0" w:color="auto"/>
                      </w:divBdr>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708645544">
                      <w:marLeft w:val="0"/>
                      <w:marRight w:val="0"/>
                      <w:marTop w:val="0"/>
                      <w:marBottom w:val="135"/>
                      <w:divBdr>
                        <w:top w:val="none" w:sz="0" w:space="0" w:color="auto"/>
                        <w:left w:val="none" w:sz="0" w:space="0" w:color="auto"/>
                        <w:bottom w:val="none" w:sz="0" w:space="0" w:color="auto"/>
                        <w:right w:val="none" w:sz="0" w:space="0" w:color="auto"/>
                      </w:divBdr>
                    </w:div>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1920092258">
                      <w:marLeft w:val="0"/>
                      <w:marRight w:val="0"/>
                      <w:marTop w:val="0"/>
                      <w:marBottom w:val="135"/>
                      <w:divBdr>
                        <w:top w:val="none" w:sz="0" w:space="0" w:color="auto"/>
                        <w:left w:val="none" w:sz="0" w:space="0" w:color="auto"/>
                        <w:bottom w:val="none" w:sz="0" w:space="0" w:color="auto"/>
                        <w:right w:val="none" w:sz="0" w:space="0" w:color="auto"/>
                      </w:divBdr>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1454834331">
                      <w:marLeft w:val="0"/>
                      <w:marRight w:val="0"/>
                      <w:marTop w:val="0"/>
                      <w:marBottom w:val="135"/>
                      <w:divBdr>
                        <w:top w:val="none" w:sz="0" w:space="0" w:color="auto"/>
                        <w:left w:val="none" w:sz="0" w:space="0" w:color="auto"/>
                        <w:bottom w:val="none" w:sz="0" w:space="0" w:color="auto"/>
                        <w:right w:val="none" w:sz="0" w:space="0" w:color="auto"/>
                      </w:divBdr>
                    </w:div>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2102022351">
                      <w:marLeft w:val="0"/>
                      <w:marRight w:val="0"/>
                      <w:marTop w:val="0"/>
                      <w:marBottom w:val="135"/>
                      <w:divBdr>
                        <w:top w:val="none" w:sz="0" w:space="0" w:color="auto"/>
                        <w:left w:val="none" w:sz="0" w:space="0" w:color="auto"/>
                        <w:bottom w:val="none" w:sz="0" w:space="0" w:color="auto"/>
                        <w:right w:val="none" w:sz="0" w:space="0" w:color="auto"/>
                      </w:divBdr>
                    </w:div>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2014841426">
                      <w:marLeft w:val="0"/>
                      <w:marRight w:val="0"/>
                      <w:marTop w:val="0"/>
                      <w:marBottom w:val="135"/>
                      <w:divBdr>
                        <w:top w:val="none" w:sz="0" w:space="0" w:color="auto"/>
                        <w:left w:val="none" w:sz="0" w:space="0" w:color="auto"/>
                        <w:bottom w:val="none" w:sz="0" w:space="0" w:color="auto"/>
                        <w:right w:val="none" w:sz="0" w:space="0" w:color="auto"/>
                      </w:divBdr>
                    </w:div>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915937879">
                      <w:marLeft w:val="0"/>
                      <w:marRight w:val="0"/>
                      <w:marTop w:val="0"/>
                      <w:marBottom w:val="135"/>
                      <w:divBdr>
                        <w:top w:val="none" w:sz="0" w:space="0" w:color="auto"/>
                        <w:left w:val="none" w:sz="0" w:space="0" w:color="auto"/>
                        <w:bottom w:val="none" w:sz="0" w:space="0" w:color="auto"/>
                        <w:right w:val="none" w:sz="0" w:space="0" w:color="auto"/>
                      </w:divBdr>
                    </w:div>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1456873482">
                      <w:marLeft w:val="0"/>
                      <w:marRight w:val="0"/>
                      <w:marTop w:val="0"/>
                      <w:marBottom w:val="135"/>
                      <w:divBdr>
                        <w:top w:val="none" w:sz="0" w:space="0" w:color="auto"/>
                        <w:left w:val="none" w:sz="0" w:space="0" w:color="auto"/>
                        <w:bottom w:val="none" w:sz="0" w:space="0" w:color="auto"/>
                        <w:right w:val="none" w:sz="0" w:space="0" w:color="auto"/>
                      </w:divBdr>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1099369376">
                      <w:marLeft w:val="0"/>
                      <w:marRight w:val="0"/>
                      <w:marTop w:val="0"/>
                      <w:marBottom w:val="135"/>
                      <w:divBdr>
                        <w:top w:val="none" w:sz="0" w:space="0" w:color="auto"/>
                        <w:left w:val="none" w:sz="0" w:space="0" w:color="auto"/>
                        <w:bottom w:val="none" w:sz="0" w:space="0" w:color="auto"/>
                        <w:right w:val="none" w:sz="0" w:space="0" w:color="auto"/>
                      </w:divBdr>
                    </w:div>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1872495807">
                      <w:marLeft w:val="0"/>
                      <w:marRight w:val="0"/>
                      <w:marTop w:val="0"/>
                      <w:marBottom w:val="135"/>
                      <w:divBdr>
                        <w:top w:val="none" w:sz="0" w:space="0" w:color="auto"/>
                        <w:left w:val="none" w:sz="0" w:space="0" w:color="auto"/>
                        <w:bottom w:val="none" w:sz="0" w:space="0" w:color="auto"/>
                        <w:right w:val="none" w:sz="0" w:space="0" w:color="auto"/>
                      </w:divBdr>
                    </w:div>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69817391">
                      <w:marLeft w:val="0"/>
                      <w:marRight w:val="0"/>
                      <w:marTop w:val="0"/>
                      <w:marBottom w:val="135"/>
                      <w:divBdr>
                        <w:top w:val="none" w:sz="0" w:space="0" w:color="auto"/>
                        <w:left w:val="none" w:sz="0" w:space="0" w:color="auto"/>
                        <w:bottom w:val="none" w:sz="0" w:space="0" w:color="auto"/>
                        <w:right w:val="none" w:sz="0" w:space="0" w:color="auto"/>
                      </w:divBdr>
                    </w:div>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908199240">
                      <w:marLeft w:val="0"/>
                      <w:marRight w:val="0"/>
                      <w:marTop w:val="0"/>
                      <w:marBottom w:val="135"/>
                      <w:divBdr>
                        <w:top w:val="none" w:sz="0" w:space="0" w:color="auto"/>
                        <w:left w:val="none" w:sz="0" w:space="0" w:color="auto"/>
                        <w:bottom w:val="none" w:sz="0" w:space="0" w:color="auto"/>
                        <w:right w:val="none" w:sz="0" w:space="0" w:color="auto"/>
                      </w:divBdr>
                    </w:div>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2071996045">
                      <w:marLeft w:val="0"/>
                      <w:marRight w:val="0"/>
                      <w:marTop w:val="0"/>
                      <w:marBottom w:val="135"/>
                      <w:divBdr>
                        <w:top w:val="none" w:sz="0" w:space="0" w:color="auto"/>
                        <w:left w:val="none" w:sz="0" w:space="0" w:color="auto"/>
                        <w:bottom w:val="none" w:sz="0" w:space="0" w:color="auto"/>
                        <w:right w:val="none" w:sz="0" w:space="0" w:color="auto"/>
                      </w:divBdr>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393091713">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 w:id="2367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645888975">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 w:id="173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1395935270">
                              <w:marLeft w:val="0"/>
                              <w:marRight w:val="0"/>
                              <w:marTop w:val="0"/>
                              <w:marBottom w:val="0"/>
                              <w:divBdr>
                                <w:top w:val="none" w:sz="0" w:space="0" w:color="auto"/>
                                <w:left w:val="none" w:sz="0" w:space="0" w:color="auto"/>
                                <w:bottom w:val="none" w:sz="0" w:space="0" w:color="auto"/>
                                <w:right w:val="none" w:sz="0" w:space="0" w:color="auto"/>
                              </w:divBdr>
                            </w:div>
                            <w:div w:id="265160628">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707366423">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82473812">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1000697243">
                              <w:marLeft w:val="0"/>
                              <w:marRight w:val="0"/>
                              <w:marTop w:val="0"/>
                              <w:marBottom w:val="0"/>
                              <w:divBdr>
                                <w:top w:val="none" w:sz="0" w:space="0" w:color="auto"/>
                                <w:left w:val="none" w:sz="0" w:space="0" w:color="auto"/>
                                <w:bottom w:val="none" w:sz="0" w:space="0" w:color="auto"/>
                                <w:right w:val="none" w:sz="0" w:space="0" w:color="auto"/>
                              </w:divBdr>
                            </w:div>
                            <w:div w:id="78088373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1476142856">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98455566">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1906138005">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751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416247302">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 w:id="369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22293171">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 w:id="14695536">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 w:id="129171814">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14964050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2033919117">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5315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1346593543">
                  <w:marLeft w:val="0"/>
                  <w:marRight w:val="0"/>
                  <w:marTop w:val="0"/>
                  <w:marBottom w:val="0"/>
                  <w:divBdr>
                    <w:top w:val="none" w:sz="0" w:space="0" w:color="auto"/>
                    <w:left w:val="none" w:sz="0" w:space="0" w:color="auto"/>
                    <w:bottom w:val="none" w:sz="0" w:space="0" w:color="auto"/>
                    <w:right w:val="none" w:sz="0" w:space="0" w:color="auto"/>
                  </w:divBdr>
                </w:div>
                <w:div w:id="494027399">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health.gov.au/resources/collections/pregnancy-care-guidelines-and-related-documents" TargetMode="External"/><Relationship Id="rId26" Type="http://schemas.openxmlformats.org/officeDocument/2006/relationships/hyperlink" Target="https://doi.org/10.1016/j.cmi.2019.10.023" TargetMode="External"/><Relationship Id="rId39" Type="http://schemas.openxmlformats.org/officeDocument/2006/relationships/hyperlink" Target="https://academic.oup.com/intqhc/advance-articles" TargetMode="External"/><Relationship Id="rId21" Type="http://schemas.openxmlformats.org/officeDocument/2006/relationships/hyperlink" Target="mailto:CCS@safetyandquality.gov.au" TargetMode="External"/><Relationship Id="rId34" Type="http://schemas.openxmlformats.org/officeDocument/2006/relationships/hyperlink" Target="https://doi.org/10.1111/phn.13037" TargetMode="External"/><Relationship Id="rId42" Type="http://schemas.openxmlformats.org/officeDocument/2006/relationships/hyperlink" Target="https://www.safetyandquality.gov.au/publications-and-resources/resource-library/poster-combined-contact-and-droplet-precautions" TargetMode="External"/><Relationship Id="rId47" Type="http://schemas.openxmlformats.org/officeDocument/2006/relationships/hyperlink" Target="https://www.safetyandquality.gov.au/publications-and-resources/resource-library/covid-19-infection-prevention-and-control-risk-management-guidance" TargetMode="External"/><Relationship Id="rId50" Type="http://schemas.openxmlformats.org/officeDocument/2006/relationships/image" Target="media/image6.PNG"/><Relationship Id="rId55" Type="http://schemas.openxmlformats.org/officeDocument/2006/relationships/image" Target="media/image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tyandquality.gov.au/standards/clinical-care-standards/stillbirth-clinical-care-standard" TargetMode="External"/><Relationship Id="rId20" Type="http://schemas.openxmlformats.org/officeDocument/2006/relationships/hyperlink" Target="https://www.safetyandquality.gov.au/standards/clinical-care-standards/consultations-clinical-care-standards" TargetMode="External"/><Relationship Id="rId29" Type="http://schemas.openxmlformats.org/officeDocument/2006/relationships/image" Target="media/image3.jpeg"/><Relationship Id="rId41" Type="http://schemas.openxmlformats.org/officeDocument/2006/relationships/hyperlink" Target="https://www.safetyandquality.gov.au/publications-and-resources/resource-library/covid-19-infection-prevention-and-control-risk-management-guidance" TargetMode="External"/><Relationship Id="rId54" Type="http://schemas.openxmlformats.org/officeDocument/2006/relationships/hyperlink" Target="https://www.safetyandquality.gov.au/sites/default/files/2020-07/covid-19_and_face_masks_-_information_for_consumer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clostridioides-difficile-infection-2019-data-snapshot" TargetMode="External"/><Relationship Id="rId32" Type="http://schemas.openxmlformats.org/officeDocument/2006/relationships/hyperlink" Target="https://www.safetyandquality.gov.au/standards/national-safety-and-quality-digital-mental-health-standards" TargetMode="External"/><Relationship Id="rId37" Type="http://schemas.openxmlformats.org/officeDocument/2006/relationships/hyperlink" Target="https://www.healthaffairs.org/toc/hlthaff/41/2" TargetMode="External"/><Relationship Id="rId40" Type="http://schemas.openxmlformats.org/officeDocument/2006/relationships/hyperlink" Target="https://www.safetyandquality.gov.au/covid-19" TargetMode="External"/><Relationship Id="rId45" Type="http://schemas.openxmlformats.org/officeDocument/2006/relationships/image" Target="media/image5.PNG"/><Relationship Id="rId53" Type="http://schemas.openxmlformats.org/officeDocument/2006/relationships/hyperlink" Target="https://www.safetyandquality.gov.au/publications-and-resources/resource-library/covid-19-and-face-masks-information-consumers"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safetyandquality.gov.au/publications-and-resources/resource-library/monitoring-national-burden-clostridioides-difficile-infection-australian-public-hospitals-2016-2018" TargetMode="External"/><Relationship Id="rId28" Type="http://schemas.openxmlformats.org/officeDocument/2006/relationships/hyperlink" Target="https://nhhi.southrock.com" TargetMode="External"/><Relationship Id="rId36" Type="http://schemas.openxmlformats.org/officeDocument/2006/relationships/hyperlink" Target="https://www.longwoods.com/publications/healthcare-quarterly/26708/1/vol.-24-no.-4-2022" TargetMode="External"/><Relationship Id="rId49"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7" Type="http://schemas.openxmlformats.org/officeDocument/2006/relationships/hyperlink" Target="https://www.aci.health.nsw.gov.au/covid-19/critical-intelligence-unit" TargetMode="External"/><Relationship Id="rId61" Type="http://schemas.openxmlformats.org/officeDocument/2006/relationships/theme" Target="theme/theme1.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stillbirthcre.org.au/about-us/our-work/the-safer-baby-bundle/" TargetMode="External"/><Relationship Id="rId31" Type="http://schemas.openxmlformats.org/officeDocument/2006/relationships/hyperlink" Target="https://doi.org/10.1177%2F10398562211042361" TargetMode="External"/><Relationship Id="rId44" Type="http://schemas.openxmlformats.org/officeDocument/2006/relationships/hyperlink" Target="https://www.safetyandquality.gov.au/publications-and-resources/resource-library/poster-combined-airborne-and-contact-precautions" TargetMode="External"/><Relationship Id="rId52" Type="http://schemas.openxmlformats.org/officeDocument/2006/relationships/hyperlink" Target="https://www.safetyandquality.gov.au/node/5725"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publications-and-resources/resource-library/clostridioides-difficile-infection-2019-data-snapshot" TargetMode="External"/><Relationship Id="rId27" Type="http://schemas.openxmlformats.org/officeDocument/2006/relationships/hyperlink" Target="https://doi.org/10.1136/bmjopen-2020-046142" TargetMode="External"/><Relationship Id="rId30" Type="http://schemas.openxmlformats.org/officeDocument/2006/relationships/image" Target="cid:image009.jpg@01D81CD9.201EA5B0" TargetMode="External"/><Relationship Id="rId35" Type="http://schemas.openxmlformats.org/officeDocument/2006/relationships/hyperlink" Target="https://www.safetyandquality.gov.au/our-work/medication-safety" TargetMode="External"/><Relationship Id="rId43" Type="http://schemas.openxmlformats.org/officeDocument/2006/relationships/image" Target="media/image4.png"/><Relationship Id="rId48" Type="http://schemas.openxmlformats.org/officeDocument/2006/relationships/hyperlink" Target="https://www.safetyandquality.gov.au/our-work/cognitive-impairment/cognitive-impairment-and-covid-19" TargetMode="External"/><Relationship Id="rId56" Type="http://schemas.openxmlformats.org/officeDocument/2006/relationships/hyperlink" Target="https://covid19evidence.net.au/" TargetMode="External"/><Relationship Id="rId8" Type="http://schemas.openxmlformats.org/officeDocument/2006/relationships/image" Target="media/image1.jpg"/><Relationship Id="rId51" Type="http://schemas.openxmlformats.org/officeDocument/2006/relationships/hyperlink" Target="https://www.safetyandquality.gov.au/node/5724"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hyperlink" Target="https://sanda.psanz.com.au/clinical-practice/clinical-guidelines/" TargetMode="External"/><Relationship Id="rId25" Type="http://schemas.openxmlformats.org/officeDocument/2006/relationships/hyperlink" Target="https://doi.org/10.1128/JCM.01552-20" TargetMode="External"/><Relationship Id="rId33" Type="http://schemas.openxmlformats.org/officeDocument/2006/relationships/hyperlink" Target="https://doi.org/10.1177/00048674221075540" TargetMode="External"/><Relationship Id="rId38" Type="http://schemas.openxmlformats.org/officeDocument/2006/relationships/hyperlink" Target="https://qualitysafety.bmj.com/content/early/recent" TargetMode="External"/><Relationship Id="rId46" Type="http://schemas.openxmlformats.org/officeDocument/2006/relationships/hyperlink" Target="http://www.safetyandquality.gov.au/environmental-cleaning"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13</Pages>
  <Words>3457</Words>
  <Characters>23373</Characters>
  <Application>Microsoft Office Word</Application>
  <DocSecurity>0</DocSecurity>
  <Lines>486</Lines>
  <Paragraphs>203</Paragraphs>
  <ScaleCrop>false</ScaleCrop>
  <HeadingPairs>
    <vt:vector size="2" baseType="variant">
      <vt:variant>
        <vt:lpstr>Title</vt:lpstr>
      </vt:variant>
      <vt:variant>
        <vt:i4>1</vt:i4>
      </vt:variant>
    </vt:vector>
  </HeadingPairs>
  <TitlesOfParts>
    <vt:vector size="1" baseType="lpstr">
      <vt:lpstr>Draft On the Radar Issue 546</vt:lpstr>
    </vt:vector>
  </TitlesOfParts>
  <Company>ACSQHC</Company>
  <LinksUpToDate>false</LinksUpToDate>
  <CharactersWithSpaces>26627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546</dc:title>
  <dc:subject/>
  <dc:creator>Dr Niall Johnson</dc:creator>
  <cp:keywords>On the Radar</cp:keywords>
  <dc:description/>
  <cp:lastModifiedBy>JOHNSON, Niall</cp:lastModifiedBy>
  <cp:revision>14</cp:revision>
  <cp:lastPrinted>2018-03-02T02:34:00Z</cp:lastPrinted>
  <dcterms:created xsi:type="dcterms:W3CDTF">2022-02-06T23:27:00Z</dcterms:created>
  <dcterms:modified xsi:type="dcterms:W3CDTF">2022-02-10T23:33:00Z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