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27F5F71E"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3C781C">
        <w:rPr>
          <w:rFonts w:ascii="Garamond" w:hAnsi="Garamond"/>
          <w:color w:val="000000" w:themeColor="text1"/>
          <w:lang w:val="en-AU"/>
        </w:rPr>
        <w:t>6</w:t>
      </w:r>
      <w:r w:rsidR="008B6E6B">
        <w:rPr>
          <w:rFonts w:ascii="Garamond" w:hAnsi="Garamond"/>
          <w:color w:val="000000" w:themeColor="text1"/>
          <w:lang w:val="en-AU"/>
        </w:rPr>
        <w:t>2</w:t>
      </w:r>
    </w:p>
    <w:p w14:paraId="6D81A6EC" w14:textId="3B383708" w:rsidR="00755242" w:rsidRDefault="008B6E6B" w:rsidP="00F738B5">
      <w:pPr>
        <w:rPr>
          <w:rFonts w:ascii="Garamond" w:hAnsi="Garamond"/>
          <w:lang w:val="en-AU"/>
        </w:rPr>
      </w:pPr>
      <w:r>
        <w:rPr>
          <w:rFonts w:ascii="Garamond" w:hAnsi="Garamond"/>
          <w:lang w:val="en-AU"/>
        </w:rPr>
        <w:t>20</w:t>
      </w:r>
      <w:r w:rsidR="003C781C">
        <w:rPr>
          <w:rFonts w:ascii="Garamond" w:hAnsi="Garamond"/>
          <w:lang w:val="en-AU"/>
        </w:rPr>
        <w:t xml:space="preserve"> June</w:t>
      </w:r>
      <w:r w:rsidR="00020382">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76A407E4"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6C29BE">
        <w:rPr>
          <w:rFonts w:ascii="Garamond" w:hAnsi="Garamond"/>
          <w:bCs/>
          <w:lang w:val="en-AU"/>
        </w:rPr>
        <w:t xml:space="preserve">, </w:t>
      </w:r>
      <w:r w:rsidR="0098646F">
        <w:rPr>
          <w:rFonts w:ascii="Garamond" w:hAnsi="Garamond"/>
          <w:bCs/>
          <w:lang w:val="en-AU"/>
        </w:rPr>
        <w:t>Amy Forsyth.</w:t>
      </w:r>
    </w:p>
    <w:p w14:paraId="53002B3B" w14:textId="6A6E46E2" w:rsidR="00B201BD" w:rsidRDefault="00B201BD" w:rsidP="009525CC">
      <w:pPr>
        <w:rPr>
          <w:rFonts w:ascii="Garamond" w:hAnsi="Garamond"/>
          <w:bCs/>
          <w:lang w:val="en-AU"/>
        </w:rPr>
      </w:pPr>
    </w:p>
    <w:p w14:paraId="23A246C3" w14:textId="23816794" w:rsidR="0098646F" w:rsidRDefault="0098646F" w:rsidP="009525CC">
      <w:pPr>
        <w:rPr>
          <w:rFonts w:ascii="Garamond" w:hAnsi="Garamond"/>
          <w:bCs/>
          <w:lang w:val="en-AU"/>
        </w:rPr>
      </w:pPr>
    </w:p>
    <w:p w14:paraId="366F7035" w14:textId="77777777" w:rsidR="0098646F" w:rsidRDefault="0098646F" w:rsidP="009525CC">
      <w:pPr>
        <w:rPr>
          <w:rFonts w:ascii="Garamond" w:hAnsi="Garamond"/>
          <w:bCs/>
          <w:lang w:val="en-AU"/>
        </w:rPr>
      </w:pPr>
    </w:p>
    <w:p w14:paraId="6195BB67" w14:textId="77777777" w:rsidR="007D1A04" w:rsidRDefault="007D1A04">
      <w:pPr>
        <w:rPr>
          <w:rFonts w:ascii="Garamond" w:hAnsi="Garamond"/>
          <w:b/>
          <w:i/>
          <w:iCs/>
          <w:lang w:val="en-AU"/>
        </w:rPr>
      </w:pPr>
      <w:r>
        <w:rPr>
          <w:rFonts w:ascii="Garamond" w:hAnsi="Garamond"/>
          <w:b/>
          <w:i/>
          <w:iCs/>
          <w:lang w:val="en-AU"/>
        </w:rPr>
        <w:br w:type="page"/>
      </w:r>
    </w:p>
    <w:p w14:paraId="0F0F6F72" w14:textId="11400F40" w:rsidR="0098646F" w:rsidRDefault="0098646F" w:rsidP="00B93C94">
      <w:pPr>
        <w:rPr>
          <w:rFonts w:ascii="Garamond" w:hAnsi="Garamond"/>
          <w:b/>
          <w:i/>
          <w:iCs/>
          <w:lang w:val="en-AU"/>
        </w:rPr>
      </w:pPr>
      <w:r>
        <w:rPr>
          <w:rFonts w:ascii="Garamond" w:hAnsi="Garamond"/>
          <w:bCs/>
          <w:noProof/>
          <w:lang w:val="en-AU"/>
        </w:rPr>
        <w:lastRenderedPageBreak/>
        <w:drawing>
          <wp:inline distT="0" distB="0" distL="0" distR="0" wp14:anchorId="3D87629D" wp14:editId="44DBBEF1">
            <wp:extent cx="6119495" cy="2180590"/>
            <wp:effectExtent l="0" t="0" r="0" b="0"/>
            <wp:docPr id="5" name="Picture 5" descr="The Australian Commission on Safety and Quality in Health Care will launch the first national Sepsis Clinical Care Standard on Thursday, 30 June 202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ustralian Commission on Safety and Quality in Health Care will launch the first national Sepsis Clinical Care Standard on Thursday, 30 June 202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2180590"/>
                    </a:xfrm>
                    <a:prstGeom prst="rect">
                      <a:avLst/>
                    </a:prstGeom>
                    <a:noFill/>
                    <a:ln>
                      <a:noFill/>
                    </a:ln>
                  </pic:spPr>
                </pic:pic>
              </a:graphicData>
            </a:graphic>
          </wp:inline>
        </w:drawing>
      </w:r>
    </w:p>
    <w:p w14:paraId="6A5464E7" w14:textId="77777777" w:rsidR="0098646F" w:rsidRDefault="0098646F" w:rsidP="00B93C94">
      <w:pPr>
        <w:rPr>
          <w:rFonts w:ascii="Garamond" w:hAnsi="Garamond"/>
          <w:b/>
          <w:i/>
          <w:iCs/>
          <w:lang w:val="en-AU"/>
        </w:rPr>
      </w:pPr>
    </w:p>
    <w:p w14:paraId="35BC45F4" w14:textId="5E331FB6" w:rsidR="0098646F" w:rsidRDefault="0098646F" w:rsidP="00B93C94">
      <w:pPr>
        <w:rPr>
          <w:rFonts w:ascii="Garamond" w:hAnsi="Garamond"/>
          <w:b/>
          <w:i/>
          <w:iCs/>
          <w:lang w:val="en-AU"/>
        </w:rPr>
      </w:pPr>
      <w:r w:rsidRPr="0098646F">
        <w:rPr>
          <w:rFonts w:ascii="Garamond" w:hAnsi="Garamond"/>
          <w:b/>
          <w:i/>
          <w:iCs/>
          <w:lang w:val="en-AU"/>
        </w:rPr>
        <w:t>Launch of the first national standard of care for sepsis</w:t>
      </w:r>
    </w:p>
    <w:p w14:paraId="78A3DC9E" w14:textId="136C5F33" w:rsidR="0098646F" w:rsidRDefault="00842C36" w:rsidP="00B93C94">
      <w:pPr>
        <w:rPr>
          <w:rFonts w:ascii="Garamond" w:hAnsi="Garamond"/>
          <w:bCs/>
          <w:lang w:val="en-AU"/>
        </w:rPr>
      </w:pPr>
      <w:hyperlink r:id="rId17" w:history="1">
        <w:r w:rsidR="0098646F" w:rsidRPr="00D95633">
          <w:rPr>
            <w:rStyle w:val="Hyperlink"/>
            <w:rFonts w:ascii="Garamond" w:hAnsi="Garamond"/>
            <w:bCs/>
            <w:lang w:val="en-AU"/>
          </w:rPr>
          <w:t>https://www.safetyandquality.gov.au/standards/clinical-care-standards/sepsis-clinical-care-standard</w:t>
        </w:r>
      </w:hyperlink>
    </w:p>
    <w:p w14:paraId="05EEE26A" w14:textId="02EC2889" w:rsidR="0098646F" w:rsidRPr="0098646F" w:rsidRDefault="0098646F" w:rsidP="0098646F">
      <w:pPr>
        <w:rPr>
          <w:rFonts w:ascii="Garamond" w:hAnsi="Garamond"/>
          <w:bCs/>
          <w:lang w:val="en-AU"/>
        </w:rPr>
      </w:pPr>
      <w:r w:rsidRPr="0098646F">
        <w:rPr>
          <w:rFonts w:ascii="Garamond" w:hAnsi="Garamond"/>
          <w:bCs/>
          <w:lang w:val="en-AU"/>
        </w:rPr>
        <w:t xml:space="preserve">The Australian Commission on Safety and Quality in Health Care will launch the first national </w:t>
      </w:r>
      <w:r w:rsidRPr="0098646F">
        <w:rPr>
          <w:rFonts w:ascii="Garamond" w:hAnsi="Garamond"/>
          <w:bCs/>
          <w:i/>
          <w:iCs/>
          <w:lang w:val="en-AU"/>
        </w:rPr>
        <w:t>Sepsis Clinical Care Standard</w:t>
      </w:r>
      <w:r w:rsidRPr="0098646F">
        <w:rPr>
          <w:rFonts w:ascii="Garamond" w:hAnsi="Garamond"/>
          <w:bCs/>
          <w:lang w:val="en-AU"/>
        </w:rPr>
        <w:t xml:space="preserve"> on </w:t>
      </w:r>
      <w:r w:rsidRPr="0098646F">
        <w:rPr>
          <w:rFonts w:ascii="Garamond" w:hAnsi="Garamond"/>
          <w:b/>
          <w:lang w:val="en-AU"/>
        </w:rPr>
        <w:t>Thursday, 30 June 2022</w:t>
      </w:r>
      <w:r w:rsidRPr="0098646F">
        <w:rPr>
          <w:rFonts w:ascii="Garamond" w:hAnsi="Garamond"/>
          <w:bCs/>
          <w:lang w:val="en-AU"/>
        </w:rPr>
        <w:t>.</w:t>
      </w:r>
    </w:p>
    <w:p w14:paraId="3870A20C" w14:textId="77777777" w:rsidR="0098646F" w:rsidRPr="0098646F" w:rsidRDefault="0098646F" w:rsidP="0098646F">
      <w:pPr>
        <w:rPr>
          <w:rFonts w:ascii="Garamond" w:hAnsi="Garamond"/>
          <w:bCs/>
          <w:lang w:val="en-AU"/>
        </w:rPr>
      </w:pPr>
    </w:p>
    <w:p w14:paraId="54058046" w14:textId="77777777" w:rsidR="0098646F" w:rsidRPr="0098646F" w:rsidRDefault="0098646F" w:rsidP="0098646F">
      <w:pPr>
        <w:rPr>
          <w:rFonts w:ascii="Garamond" w:hAnsi="Garamond"/>
          <w:bCs/>
          <w:lang w:val="en-AU"/>
        </w:rPr>
      </w:pPr>
      <w:r w:rsidRPr="0098646F">
        <w:rPr>
          <w:rFonts w:ascii="Garamond" w:hAnsi="Garamond"/>
          <w:bCs/>
          <w:lang w:val="en-AU"/>
        </w:rPr>
        <w:t>Every year, there are over 55,000 cases of sepsis in Australia and more than 8,700 sepsis-related deaths.</w:t>
      </w:r>
    </w:p>
    <w:p w14:paraId="7216D611" w14:textId="77777777" w:rsidR="0098646F" w:rsidRPr="0098646F" w:rsidRDefault="0098646F" w:rsidP="0098646F">
      <w:pPr>
        <w:rPr>
          <w:rFonts w:ascii="Garamond" w:hAnsi="Garamond"/>
          <w:bCs/>
          <w:lang w:val="en-AU"/>
        </w:rPr>
      </w:pPr>
    </w:p>
    <w:p w14:paraId="711F45CE" w14:textId="607F8B76" w:rsidR="0098646F" w:rsidRPr="0098646F" w:rsidRDefault="0098646F" w:rsidP="0098646F">
      <w:pPr>
        <w:rPr>
          <w:rFonts w:ascii="Garamond" w:hAnsi="Garamond"/>
          <w:bCs/>
          <w:lang w:val="en-AU"/>
        </w:rPr>
      </w:pPr>
      <w:r w:rsidRPr="0098646F">
        <w:rPr>
          <w:rFonts w:ascii="Garamond" w:hAnsi="Garamond"/>
          <w:bCs/>
          <w:lang w:val="en-AU"/>
        </w:rPr>
        <w:t xml:space="preserve">The new </w:t>
      </w:r>
      <w:r>
        <w:rPr>
          <w:rFonts w:ascii="Garamond" w:hAnsi="Garamond"/>
          <w:bCs/>
          <w:lang w:val="en-AU"/>
        </w:rPr>
        <w:t xml:space="preserve">clinical care </w:t>
      </w:r>
      <w:r w:rsidRPr="0098646F">
        <w:rPr>
          <w:rFonts w:ascii="Garamond" w:hAnsi="Garamond"/>
          <w:bCs/>
          <w:lang w:val="en-AU"/>
        </w:rPr>
        <w:t>standard provides guidance to ensure we spot the warning signs early and act quickly to stop sepsis and save lives.</w:t>
      </w:r>
    </w:p>
    <w:p w14:paraId="57C5E4F3" w14:textId="77777777" w:rsidR="0098646F" w:rsidRPr="0098646F" w:rsidRDefault="0098646F" w:rsidP="0098646F">
      <w:pPr>
        <w:rPr>
          <w:rFonts w:ascii="Garamond" w:hAnsi="Garamond"/>
          <w:bCs/>
          <w:lang w:val="en-AU"/>
        </w:rPr>
      </w:pPr>
    </w:p>
    <w:p w14:paraId="23155A96" w14:textId="77777777" w:rsidR="00C60BDB" w:rsidRDefault="0098646F" w:rsidP="0098646F">
      <w:r w:rsidRPr="0098646F">
        <w:rPr>
          <w:rFonts w:ascii="Garamond" w:hAnsi="Garamond"/>
          <w:bCs/>
          <w:lang w:val="en-AU"/>
        </w:rPr>
        <w:t>Join our webcast to hear the experts discuss timely recognition of sepsis, systems to support time-critical management, the ongoing effects of sepsis, and the importance of multidisciplinary, coordinated sepsis care.</w:t>
      </w:r>
      <w:r w:rsidRPr="0098646F">
        <w:t xml:space="preserve"> </w:t>
      </w:r>
    </w:p>
    <w:p w14:paraId="670E0811" w14:textId="77777777" w:rsidR="00C60BDB" w:rsidRPr="0098646F" w:rsidRDefault="00C60BDB" w:rsidP="0098646F">
      <w:pPr>
        <w:rPr>
          <w:rFonts w:ascii="Garamond" w:hAnsi="Garamond"/>
          <w:bCs/>
          <w:lang w:val="en-AU"/>
        </w:rPr>
      </w:pPr>
    </w:p>
    <w:p w14:paraId="06F8C7AE" w14:textId="77777777" w:rsidR="0098646F" w:rsidRPr="0098646F" w:rsidRDefault="0098646F" w:rsidP="0098646F">
      <w:pPr>
        <w:rPr>
          <w:rFonts w:ascii="Garamond" w:hAnsi="Garamond"/>
          <w:bCs/>
          <w:lang w:val="en-AU"/>
        </w:rPr>
      </w:pPr>
      <w:r w:rsidRPr="0098646F">
        <w:rPr>
          <w:rFonts w:ascii="Garamond" w:hAnsi="Garamond"/>
          <w:bCs/>
          <w:lang w:val="en-AU"/>
        </w:rPr>
        <w:t>Hosted by Ms Julie McCrossin AM, Broadcaster and Commentator, the panellists include:</w:t>
      </w:r>
    </w:p>
    <w:p w14:paraId="58338F59" w14:textId="068E984E"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Dr Carolyn Hullick – Clinical Director, Australian Commission on Safety and Quality in Health Care and Emergency Physician, Hunter New England Health NSW</w:t>
      </w:r>
    </w:p>
    <w:p w14:paraId="4D0F2F29" w14:textId="468681EA"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 xml:space="preserve">Professor Simon Finfer AO – </w:t>
      </w:r>
      <w:r w:rsidR="00C60BDB" w:rsidRPr="00C60BDB">
        <w:rPr>
          <w:rFonts w:ascii="Garamond" w:hAnsi="Garamond"/>
          <w:bCs/>
          <w:lang w:val="en-AU"/>
        </w:rPr>
        <w:t>Professorial Fellow in the Critical Care Division at The George Institute for Global Health. Adjunct Professor, University of New South Wales and Chair of Critical Care, School of Public Health, Imperial College London</w:t>
      </w:r>
    </w:p>
    <w:p w14:paraId="5A910BF6" w14:textId="03ED4439"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 xml:space="preserve">Associate Professor Paula Lister – Director Paediatric Critical Care, Sunshine Coast University Hospital QLD &amp; Medical Co-Chair, Queensland Paediatric Sepsis Program </w:t>
      </w:r>
    </w:p>
    <w:p w14:paraId="0984D4EE" w14:textId="1EED2C18"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Dr Lorraine Anderson – Medical Director, Kimberley Aboriginal Medical Services WA</w:t>
      </w:r>
    </w:p>
    <w:p w14:paraId="47E96BE7" w14:textId="77777777" w:rsidR="0098646F" w:rsidRPr="0098646F" w:rsidRDefault="0098646F" w:rsidP="0098646F">
      <w:pPr>
        <w:rPr>
          <w:rFonts w:ascii="Garamond" w:hAnsi="Garamond"/>
          <w:bCs/>
          <w:lang w:val="en-AU"/>
        </w:rPr>
      </w:pPr>
    </w:p>
    <w:p w14:paraId="60DD54A8" w14:textId="77777777" w:rsidR="0098646F" w:rsidRPr="0098646F" w:rsidRDefault="0098646F" w:rsidP="0098646F">
      <w:pPr>
        <w:rPr>
          <w:rFonts w:ascii="Garamond" w:hAnsi="Garamond"/>
          <w:bCs/>
          <w:lang w:val="en-AU"/>
        </w:rPr>
      </w:pPr>
      <w:r w:rsidRPr="0098646F">
        <w:rPr>
          <w:rFonts w:ascii="Garamond" w:hAnsi="Garamond"/>
          <w:bCs/>
          <w:lang w:val="en-AU"/>
        </w:rPr>
        <w:t xml:space="preserve">Date: </w:t>
      </w:r>
      <w:r w:rsidRPr="0098646F">
        <w:rPr>
          <w:rFonts w:ascii="Garamond" w:hAnsi="Garamond"/>
          <w:b/>
          <w:lang w:val="en-AU"/>
        </w:rPr>
        <w:t>Thursday, 30 June 2022</w:t>
      </w:r>
    </w:p>
    <w:p w14:paraId="2605A5C5" w14:textId="77777777" w:rsidR="0098646F" w:rsidRPr="0098646F" w:rsidRDefault="0098646F" w:rsidP="0098646F">
      <w:pPr>
        <w:rPr>
          <w:rFonts w:ascii="Garamond" w:hAnsi="Garamond"/>
          <w:bCs/>
          <w:lang w:val="en-AU"/>
        </w:rPr>
      </w:pPr>
      <w:r w:rsidRPr="0098646F">
        <w:rPr>
          <w:rFonts w:ascii="Garamond" w:hAnsi="Garamond"/>
          <w:bCs/>
          <w:lang w:val="en-AU"/>
        </w:rPr>
        <w:t xml:space="preserve">Time: </w:t>
      </w:r>
      <w:r w:rsidRPr="0098646F">
        <w:rPr>
          <w:rFonts w:ascii="Garamond" w:hAnsi="Garamond"/>
          <w:b/>
          <w:lang w:val="en-AU"/>
        </w:rPr>
        <w:t>12:00pm – 1:00pm AEST</w:t>
      </w:r>
    </w:p>
    <w:p w14:paraId="41B55041" w14:textId="77777777" w:rsidR="0098646F" w:rsidRPr="0098646F" w:rsidRDefault="0098646F" w:rsidP="0098646F">
      <w:pPr>
        <w:rPr>
          <w:rFonts w:ascii="Garamond" w:hAnsi="Garamond"/>
          <w:bCs/>
          <w:lang w:val="en-AU"/>
        </w:rPr>
      </w:pPr>
      <w:r w:rsidRPr="0098646F">
        <w:rPr>
          <w:rFonts w:ascii="Garamond" w:hAnsi="Garamond"/>
          <w:bCs/>
          <w:lang w:val="en-AU"/>
        </w:rPr>
        <w:t>Location: Online</w:t>
      </w:r>
    </w:p>
    <w:p w14:paraId="63D4B7B6" w14:textId="77777777" w:rsidR="0098646F" w:rsidRPr="0098646F" w:rsidRDefault="0098646F" w:rsidP="0098646F">
      <w:pPr>
        <w:rPr>
          <w:rFonts w:ascii="Garamond" w:hAnsi="Garamond"/>
          <w:bCs/>
          <w:lang w:val="en-AU"/>
        </w:rPr>
      </w:pPr>
      <w:r w:rsidRPr="0098646F">
        <w:rPr>
          <w:rFonts w:ascii="Garamond" w:hAnsi="Garamond"/>
          <w:bCs/>
          <w:lang w:val="en-AU"/>
        </w:rPr>
        <w:t xml:space="preserve"> </w:t>
      </w:r>
    </w:p>
    <w:p w14:paraId="7298A2BF" w14:textId="76E90B46" w:rsidR="0098646F" w:rsidRPr="0098646F" w:rsidRDefault="0098646F" w:rsidP="0098646F">
      <w:pPr>
        <w:rPr>
          <w:rFonts w:ascii="Garamond" w:hAnsi="Garamond"/>
          <w:bCs/>
          <w:lang w:val="en-AU"/>
        </w:rPr>
      </w:pPr>
      <w:r w:rsidRPr="0098646F">
        <w:rPr>
          <w:rFonts w:ascii="Garamond" w:hAnsi="Garamond"/>
          <w:bCs/>
          <w:lang w:val="en-AU"/>
        </w:rPr>
        <w:t xml:space="preserve">Click </w:t>
      </w:r>
      <w:hyperlink r:id="rId18" w:history="1">
        <w:r w:rsidRPr="0098646F">
          <w:rPr>
            <w:rStyle w:val="Hyperlink"/>
            <w:rFonts w:ascii="Garamond" w:hAnsi="Garamond"/>
            <w:bCs/>
            <w:lang w:val="en-AU"/>
          </w:rPr>
          <w:t>here</w:t>
        </w:r>
      </w:hyperlink>
      <w:r w:rsidRPr="0098646F">
        <w:rPr>
          <w:rFonts w:ascii="Garamond" w:hAnsi="Garamond"/>
          <w:bCs/>
          <w:lang w:val="en-AU"/>
        </w:rPr>
        <w:t xml:space="preserve"> to register</w:t>
      </w:r>
    </w:p>
    <w:p w14:paraId="64A86D39" w14:textId="77777777" w:rsidR="0098646F" w:rsidRPr="0098646F" w:rsidRDefault="0098646F" w:rsidP="0098646F">
      <w:pPr>
        <w:rPr>
          <w:rFonts w:ascii="Garamond" w:hAnsi="Garamond"/>
          <w:bCs/>
          <w:lang w:val="en-AU"/>
        </w:rPr>
      </w:pPr>
    </w:p>
    <w:p w14:paraId="3CD7161C" w14:textId="4D5E7A3A" w:rsidR="0098646F" w:rsidRDefault="0098646F" w:rsidP="0098646F">
      <w:pPr>
        <w:rPr>
          <w:rFonts w:ascii="Garamond" w:hAnsi="Garamond"/>
          <w:bCs/>
          <w:lang w:val="en-AU"/>
        </w:rPr>
      </w:pPr>
      <w:r w:rsidRPr="0098646F">
        <w:rPr>
          <w:rFonts w:ascii="Garamond" w:hAnsi="Garamond"/>
          <w:bCs/>
          <w:lang w:val="en-AU"/>
        </w:rPr>
        <w:t>For more information, email ccs@safetyandquality.gov.au or visit our web page</w:t>
      </w:r>
      <w:r>
        <w:rPr>
          <w:rFonts w:ascii="Garamond" w:hAnsi="Garamond"/>
          <w:bCs/>
          <w:lang w:val="en-AU"/>
        </w:rPr>
        <w:t xml:space="preserve"> at </w:t>
      </w:r>
      <w:hyperlink r:id="rId19" w:history="1">
        <w:r w:rsidRPr="00D95633">
          <w:rPr>
            <w:rStyle w:val="Hyperlink"/>
            <w:rFonts w:ascii="Garamond" w:hAnsi="Garamond"/>
            <w:bCs/>
            <w:lang w:val="en-AU"/>
          </w:rPr>
          <w:t>https://www.safetyandquality.gov.au/standards/clinical-care-standards/sepsis-clinical-care-standard</w:t>
        </w:r>
      </w:hyperlink>
    </w:p>
    <w:p w14:paraId="54E45D12" w14:textId="6C307A1E" w:rsidR="0098646F" w:rsidRDefault="0098646F" w:rsidP="0098646F">
      <w:pPr>
        <w:rPr>
          <w:rFonts w:ascii="Garamond" w:hAnsi="Garamond"/>
          <w:bCs/>
          <w:lang w:val="en-AU"/>
        </w:rPr>
      </w:pPr>
    </w:p>
    <w:p w14:paraId="1AC9BB13" w14:textId="481A8A37" w:rsidR="0098646F" w:rsidRDefault="0098646F" w:rsidP="0098646F">
      <w:pPr>
        <w:rPr>
          <w:rFonts w:ascii="Garamond" w:hAnsi="Garamond"/>
          <w:bCs/>
          <w:lang w:val="en-AU"/>
        </w:rPr>
      </w:pPr>
    </w:p>
    <w:p w14:paraId="3D35304E" w14:textId="77777777" w:rsidR="0098646F" w:rsidRPr="0098646F" w:rsidRDefault="0098646F" w:rsidP="0098646F">
      <w:pPr>
        <w:rPr>
          <w:rFonts w:ascii="Garamond" w:hAnsi="Garamond"/>
          <w:bCs/>
          <w:lang w:val="en-AU"/>
        </w:rPr>
      </w:pPr>
    </w:p>
    <w:p w14:paraId="56B8034D" w14:textId="77777777" w:rsidR="007D1A04" w:rsidRDefault="007D1A04">
      <w:pPr>
        <w:rPr>
          <w:rFonts w:ascii="Garamond" w:hAnsi="Garamond"/>
          <w:b/>
          <w:i/>
          <w:iCs/>
          <w:lang w:val="en-AU"/>
        </w:rPr>
      </w:pPr>
      <w:r>
        <w:rPr>
          <w:rFonts w:ascii="Garamond" w:hAnsi="Garamond"/>
          <w:b/>
          <w:i/>
          <w:iCs/>
          <w:lang w:val="en-AU"/>
        </w:rPr>
        <w:br w:type="page"/>
      </w:r>
    </w:p>
    <w:p w14:paraId="50D70AE8" w14:textId="49942FB5" w:rsidR="005A1055" w:rsidRDefault="005A1055" w:rsidP="005E4F59">
      <w:pPr>
        <w:keepNext/>
        <w:keepLines/>
        <w:autoSpaceDE w:val="0"/>
        <w:autoSpaceDN w:val="0"/>
        <w:adjustRightInd w:val="0"/>
        <w:rPr>
          <w:rFonts w:ascii="Garamond" w:hAnsi="Garamond"/>
          <w:b/>
          <w:lang w:val="en-AU"/>
        </w:rPr>
      </w:pPr>
      <w:r w:rsidRPr="005A1055">
        <w:rPr>
          <w:rFonts w:ascii="Garamond" w:hAnsi="Garamond"/>
          <w:b/>
          <w:lang w:val="en-AU"/>
        </w:rPr>
        <w:lastRenderedPageBreak/>
        <w:t>Reports</w:t>
      </w:r>
    </w:p>
    <w:p w14:paraId="2100D553" w14:textId="42143ECC" w:rsidR="005A1055" w:rsidRDefault="005A1055" w:rsidP="005A1055">
      <w:pPr>
        <w:keepLines/>
        <w:autoSpaceDE w:val="0"/>
        <w:autoSpaceDN w:val="0"/>
        <w:adjustRightInd w:val="0"/>
        <w:rPr>
          <w:rFonts w:ascii="Garamond" w:hAnsi="Garamond"/>
          <w:lang w:val="en-AU"/>
        </w:rPr>
      </w:pPr>
    </w:p>
    <w:p w14:paraId="2B9C6B7E" w14:textId="77777777" w:rsidR="0059265A" w:rsidRPr="00B202CF" w:rsidRDefault="0059265A" w:rsidP="0059265A">
      <w:pPr>
        <w:keepNext/>
        <w:keepLines/>
        <w:autoSpaceDE w:val="0"/>
        <w:autoSpaceDN w:val="0"/>
        <w:adjustRightInd w:val="0"/>
        <w:rPr>
          <w:rFonts w:ascii="Garamond" w:hAnsi="Garamond"/>
          <w:i/>
          <w:iCs/>
          <w:lang w:val="en-AU"/>
        </w:rPr>
      </w:pPr>
      <w:r w:rsidRPr="00B202CF">
        <w:rPr>
          <w:rFonts w:ascii="Garamond" w:hAnsi="Garamond"/>
          <w:i/>
          <w:iCs/>
          <w:lang w:val="en-AU"/>
        </w:rPr>
        <w:t>The courage of compassion: Supporting nurses and midwives to deliver high-quality care</w:t>
      </w:r>
    </w:p>
    <w:p w14:paraId="2AD494FF" w14:textId="77777777" w:rsidR="0059265A" w:rsidRDefault="0059265A" w:rsidP="0059265A">
      <w:pPr>
        <w:keepNext/>
        <w:keepLines/>
        <w:autoSpaceDE w:val="0"/>
        <w:autoSpaceDN w:val="0"/>
        <w:adjustRightInd w:val="0"/>
        <w:rPr>
          <w:rFonts w:ascii="Garamond" w:hAnsi="Garamond"/>
          <w:lang w:val="en-AU"/>
        </w:rPr>
      </w:pPr>
      <w:r w:rsidRPr="00B202CF">
        <w:rPr>
          <w:rFonts w:ascii="Garamond" w:hAnsi="Garamond"/>
          <w:lang w:val="en-AU"/>
        </w:rPr>
        <w:t>West M, Bailey S, Williams E</w:t>
      </w:r>
    </w:p>
    <w:p w14:paraId="3864B468" w14:textId="77777777" w:rsidR="0059265A" w:rsidRPr="00B202CF" w:rsidRDefault="0059265A" w:rsidP="0059265A">
      <w:pPr>
        <w:keepNext/>
        <w:keepLines/>
        <w:autoSpaceDE w:val="0"/>
        <w:autoSpaceDN w:val="0"/>
        <w:adjustRightInd w:val="0"/>
        <w:rPr>
          <w:rFonts w:ascii="Garamond" w:hAnsi="Garamond"/>
          <w:lang w:val="en-AU"/>
        </w:rPr>
      </w:pPr>
      <w:r w:rsidRPr="00B202CF">
        <w:rPr>
          <w:rFonts w:ascii="Garamond" w:hAnsi="Garamond"/>
          <w:lang w:val="en-AU"/>
        </w:rPr>
        <w:t>London: The King's Fund; 2022. p. 156.</w:t>
      </w:r>
    </w:p>
    <w:tbl>
      <w:tblPr>
        <w:tblStyle w:val="TableGrid"/>
        <w:tblW w:w="9360" w:type="dxa"/>
        <w:tblInd w:w="288" w:type="dxa"/>
        <w:tblLayout w:type="fixed"/>
        <w:tblLook w:val="01E0" w:firstRow="1" w:lastRow="1" w:firstColumn="1" w:lastColumn="1" w:noHBand="0" w:noVBand="0"/>
      </w:tblPr>
      <w:tblGrid>
        <w:gridCol w:w="1080"/>
        <w:gridCol w:w="8280"/>
      </w:tblGrid>
      <w:tr w:rsidR="0059265A" w:rsidRPr="00E37911" w14:paraId="0B1C9B34" w14:textId="77777777" w:rsidTr="009A59FF">
        <w:tc>
          <w:tcPr>
            <w:tcW w:w="1080" w:type="dxa"/>
            <w:tcBorders>
              <w:top w:val="single" w:sz="4" w:space="0" w:color="auto"/>
              <w:left w:val="single" w:sz="4" w:space="0" w:color="auto"/>
              <w:bottom w:val="single" w:sz="4" w:space="0" w:color="auto"/>
              <w:right w:val="single" w:sz="4" w:space="0" w:color="auto"/>
            </w:tcBorders>
            <w:vAlign w:val="center"/>
          </w:tcPr>
          <w:p w14:paraId="0A69D559" w14:textId="77777777" w:rsidR="0059265A" w:rsidRPr="00E37911" w:rsidRDefault="0059265A" w:rsidP="009A59FF">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92A6976" w14:textId="77777777" w:rsidR="0059265A" w:rsidRPr="00E37911" w:rsidRDefault="00842C36" w:rsidP="009A59FF">
            <w:pPr>
              <w:rPr>
                <w:rStyle w:val="Hyperlink"/>
                <w:rFonts w:ascii="Garamond" w:hAnsi="Garamond"/>
                <w:color w:val="auto"/>
                <w:u w:val="none"/>
                <w:lang w:val="en-AU"/>
              </w:rPr>
            </w:pPr>
            <w:hyperlink r:id="rId20" w:history="1">
              <w:r w:rsidR="0059265A" w:rsidRPr="00FA3211">
                <w:rPr>
                  <w:rStyle w:val="Hyperlink"/>
                  <w:rFonts w:ascii="Garamond" w:hAnsi="Garamond"/>
                  <w:lang w:val="en-AU"/>
                </w:rPr>
                <w:t>https://www.kingsfund.org.uk/publications/courage-compassion-supporting-nurses-midwives</w:t>
              </w:r>
            </w:hyperlink>
          </w:p>
        </w:tc>
      </w:tr>
      <w:tr w:rsidR="0059265A" w:rsidRPr="00E37911" w14:paraId="6EFFA60D" w14:textId="77777777" w:rsidTr="009A59FF">
        <w:tc>
          <w:tcPr>
            <w:tcW w:w="1080" w:type="dxa"/>
            <w:tcBorders>
              <w:top w:val="single" w:sz="4" w:space="0" w:color="auto"/>
              <w:left w:val="single" w:sz="4" w:space="0" w:color="auto"/>
              <w:bottom w:val="single" w:sz="4" w:space="0" w:color="auto"/>
              <w:right w:val="single" w:sz="4" w:space="0" w:color="auto"/>
            </w:tcBorders>
            <w:vAlign w:val="center"/>
          </w:tcPr>
          <w:p w14:paraId="637ACA5E" w14:textId="77777777" w:rsidR="0059265A" w:rsidRPr="00E37911" w:rsidRDefault="0059265A" w:rsidP="009A59F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8DA8C74" w14:textId="30786882" w:rsidR="007B2311" w:rsidRDefault="007B2311" w:rsidP="009A59FF">
            <w:pPr>
              <w:rPr>
                <w:rFonts w:ascii="Garamond" w:hAnsi="Garamond"/>
                <w:lang w:val="en-AU"/>
              </w:rPr>
            </w:pPr>
            <w:r>
              <w:rPr>
                <w:rFonts w:ascii="Garamond" w:hAnsi="Garamond"/>
                <w:lang w:val="en-AU"/>
              </w:rPr>
              <w:t xml:space="preserve">This report from the King’s Fund in the UK </w:t>
            </w:r>
            <w:r w:rsidRPr="007B2311">
              <w:rPr>
                <w:rFonts w:ascii="Garamond" w:hAnsi="Garamond"/>
                <w:lang w:val="en-AU"/>
              </w:rPr>
              <w:t>commissioned by the R</w:t>
            </w:r>
            <w:r>
              <w:rPr>
                <w:rFonts w:ascii="Garamond" w:hAnsi="Garamond"/>
                <w:lang w:val="en-AU"/>
              </w:rPr>
              <w:t xml:space="preserve">oyal </w:t>
            </w:r>
            <w:r w:rsidRPr="007B2311">
              <w:rPr>
                <w:rFonts w:ascii="Garamond" w:hAnsi="Garamond"/>
                <w:lang w:val="en-AU"/>
              </w:rPr>
              <w:t>C</w:t>
            </w:r>
            <w:r>
              <w:rPr>
                <w:rFonts w:ascii="Garamond" w:hAnsi="Garamond"/>
                <w:lang w:val="en-AU"/>
              </w:rPr>
              <w:t xml:space="preserve">ollege of </w:t>
            </w:r>
            <w:r w:rsidRPr="007B2311">
              <w:rPr>
                <w:rFonts w:ascii="Garamond" w:hAnsi="Garamond"/>
                <w:lang w:val="en-AU"/>
              </w:rPr>
              <w:t>N</w:t>
            </w:r>
            <w:r>
              <w:rPr>
                <w:rFonts w:ascii="Garamond" w:hAnsi="Garamond"/>
                <w:lang w:val="en-AU"/>
              </w:rPr>
              <w:t>ursing</w:t>
            </w:r>
            <w:r w:rsidRPr="007B2311">
              <w:rPr>
                <w:rFonts w:ascii="Garamond" w:hAnsi="Garamond"/>
                <w:lang w:val="en-AU"/>
              </w:rPr>
              <w:t xml:space="preserve"> Foundation</w:t>
            </w:r>
            <w:r>
              <w:rPr>
                <w:rFonts w:ascii="Garamond" w:hAnsi="Garamond"/>
                <w:lang w:val="en-AU"/>
              </w:rPr>
              <w:t>.</w:t>
            </w:r>
            <w:r w:rsidR="00AA7D96">
              <w:rPr>
                <w:rFonts w:ascii="Garamond" w:hAnsi="Garamond"/>
                <w:lang w:val="en-AU"/>
              </w:rPr>
              <w:t xml:space="preserve"> The review ‘</w:t>
            </w:r>
            <w:r w:rsidR="00AA7D96" w:rsidRPr="00AA7D96">
              <w:rPr>
                <w:rFonts w:ascii="Garamond" w:hAnsi="Garamond"/>
                <w:lang w:val="en-AU"/>
              </w:rPr>
              <w:t>investigated how to transform nurses’ and midwives’ workplaces so that they can thrive and flourish and are better able to provide the compassionate, high-quality care that they wish to offer.</w:t>
            </w:r>
            <w:r w:rsidR="00AA7D96">
              <w:rPr>
                <w:rFonts w:ascii="Garamond" w:hAnsi="Garamond"/>
                <w:lang w:val="en-AU"/>
              </w:rPr>
              <w:t>’</w:t>
            </w:r>
          </w:p>
          <w:p w14:paraId="463E938E" w14:textId="7C02304C" w:rsidR="00AA7D96" w:rsidRPr="00AA7D96" w:rsidRDefault="00AA7D96" w:rsidP="00AA7D96">
            <w:pPr>
              <w:rPr>
                <w:rFonts w:ascii="Garamond" w:hAnsi="Garamond"/>
                <w:lang w:val="en-AU"/>
              </w:rPr>
            </w:pPr>
            <w:r>
              <w:rPr>
                <w:rFonts w:ascii="Garamond" w:hAnsi="Garamond"/>
                <w:lang w:val="en-AU"/>
              </w:rPr>
              <w:t>‘</w:t>
            </w:r>
            <w:r w:rsidRPr="00AA7D96">
              <w:rPr>
                <w:rFonts w:ascii="Garamond" w:hAnsi="Garamond"/>
                <w:lang w:val="en-AU"/>
              </w:rPr>
              <w:t>To ensure wellbeing and motivation at work, and to minimise workplace stress, research evidence suggests that people have three core needs:</w:t>
            </w:r>
          </w:p>
          <w:p w14:paraId="108CD2B1" w14:textId="77777777" w:rsidR="00AA7D96" w:rsidRPr="00AA7D96" w:rsidRDefault="00AA7D96" w:rsidP="00AA7D96">
            <w:pPr>
              <w:pStyle w:val="ListParagraph"/>
              <w:numPr>
                <w:ilvl w:val="0"/>
                <w:numId w:val="27"/>
              </w:numPr>
              <w:rPr>
                <w:rFonts w:ascii="Garamond" w:hAnsi="Garamond"/>
                <w:lang w:val="en-AU"/>
              </w:rPr>
            </w:pPr>
            <w:r w:rsidRPr="00AA7D96">
              <w:rPr>
                <w:rFonts w:ascii="Garamond" w:hAnsi="Garamond"/>
                <w:b/>
                <w:bCs/>
                <w:lang w:val="en-AU"/>
              </w:rPr>
              <w:t>autonomy</w:t>
            </w:r>
            <w:r w:rsidRPr="00AA7D96">
              <w:rPr>
                <w:rFonts w:ascii="Garamond" w:hAnsi="Garamond"/>
                <w:lang w:val="en-AU"/>
              </w:rPr>
              <w:t xml:space="preserve"> – the need to have control over their work lives, and to be able to act consistently with their values  </w:t>
            </w:r>
          </w:p>
          <w:p w14:paraId="057B8D4C" w14:textId="77777777" w:rsidR="00AA7D96" w:rsidRPr="00AA7D96" w:rsidRDefault="00AA7D96" w:rsidP="00AA7D96">
            <w:pPr>
              <w:pStyle w:val="ListParagraph"/>
              <w:numPr>
                <w:ilvl w:val="0"/>
                <w:numId w:val="27"/>
              </w:numPr>
              <w:rPr>
                <w:rFonts w:ascii="Garamond" w:hAnsi="Garamond"/>
                <w:lang w:val="en-AU"/>
              </w:rPr>
            </w:pPr>
            <w:r w:rsidRPr="00AA7D96">
              <w:rPr>
                <w:rFonts w:ascii="Garamond" w:hAnsi="Garamond"/>
                <w:b/>
                <w:bCs/>
                <w:lang w:val="en-AU"/>
              </w:rPr>
              <w:t>belonging</w:t>
            </w:r>
            <w:r w:rsidRPr="00AA7D96">
              <w:rPr>
                <w:rFonts w:ascii="Garamond" w:hAnsi="Garamond"/>
                <w:lang w:val="en-AU"/>
              </w:rPr>
              <w:t xml:space="preserve"> – the need to be connected to, cared for, and caring of others around them at work, and to feel valued, respected and supported </w:t>
            </w:r>
          </w:p>
          <w:p w14:paraId="6FE84A8A" w14:textId="77777777" w:rsidR="00AA7D96" w:rsidRPr="00AA7D96" w:rsidRDefault="00AA7D96" w:rsidP="00AA7D96">
            <w:pPr>
              <w:pStyle w:val="ListParagraph"/>
              <w:numPr>
                <w:ilvl w:val="0"/>
                <w:numId w:val="27"/>
              </w:numPr>
              <w:rPr>
                <w:rFonts w:ascii="Garamond" w:hAnsi="Garamond"/>
                <w:lang w:val="en-AU"/>
              </w:rPr>
            </w:pPr>
            <w:r w:rsidRPr="00AA7D96">
              <w:rPr>
                <w:rFonts w:ascii="Garamond" w:hAnsi="Garamond"/>
                <w:b/>
                <w:bCs/>
                <w:lang w:val="en-AU"/>
              </w:rPr>
              <w:t>contribution</w:t>
            </w:r>
            <w:r w:rsidRPr="00AA7D96">
              <w:rPr>
                <w:rFonts w:ascii="Garamond" w:hAnsi="Garamond"/>
                <w:lang w:val="en-AU"/>
              </w:rPr>
              <w:t>– the need to experience effectiveness in what they do and deliver valued outcomes.</w:t>
            </w:r>
          </w:p>
          <w:p w14:paraId="4D51F722" w14:textId="327D159E" w:rsidR="00AA7D96" w:rsidRDefault="00AA7D96" w:rsidP="00AA7D96">
            <w:pPr>
              <w:rPr>
                <w:rFonts w:ascii="Garamond" w:hAnsi="Garamond"/>
                <w:lang w:val="en-AU"/>
              </w:rPr>
            </w:pPr>
            <w:r w:rsidRPr="00AA7D96">
              <w:rPr>
                <w:rFonts w:ascii="Garamond" w:hAnsi="Garamond"/>
                <w:lang w:val="en-AU"/>
              </w:rPr>
              <w:t>All three must be met for people to flourish and thrive at work. The review identified eight key areas where action is needed to ensure that these three core needs are met for nurses and midwives</w:t>
            </w:r>
            <w:r>
              <w:rPr>
                <w:rFonts w:ascii="Garamond" w:hAnsi="Garamond"/>
                <w:lang w:val="en-AU"/>
              </w:rPr>
              <w:t>’ (see below)</w:t>
            </w:r>
            <w:r w:rsidRPr="00AA7D96">
              <w:rPr>
                <w:rFonts w:ascii="Garamond" w:hAnsi="Garamond"/>
                <w:lang w:val="en-AU"/>
              </w:rPr>
              <w:t>.</w:t>
            </w:r>
          </w:p>
          <w:p w14:paraId="1C15A428" w14:textId="5E506A47" w:rsidR="00AA7D96" w:rsidRDefault="00AA7D96" w:rsidP="00AA7D96">
            <w:pPr>
              <w:rPr>
                <w:rFonts w:ascii="Garamond" w:hAnsi="Garamond"/>
                <w:lang w:val="en-AU"/>
              </w:rPr>
            </w:pPr>
            <w:r>
              <w:rPr>
                <w:rFonts w:ascii="Garamond" w:hAnsi="Garamond"/>
                <w:lang w:val="en-AU"/>
              </w:rPr>
              <w:t xml:space="preserve">The </w:t>
            </w:r>
            <w:r w:rsidRPr="00AA7D96">
              <w:rPr>
                <w:rFonts w:ascii="Garamond" w:hAnsi="Garamond"/>
                <w:lang w:val="en-AU"/>
              </w:rPr>
              <w:t xml:space="preserve">report </w:t>
            </w:r>
            <w:r>
              <w:rPr>
                <w:rFonts w:ascii="Garamond" w:hAnsi="Garamond"/>
                <w:lang w:val="en-AU"/>
              </w:rPr>
              <w:t xml:space="preserve">includes </w:t>
            </w:r>
            <w:r w:rsidRPr="00AA7D96">
              <w:rPr>
                <w:rFonts w:ascii="Garamond" w:hAnsi="Garamond"/>
                <w:lang w:val="en-AU"/>
              </w:rPr>
              <w:t>eight recommendations designed to meet these three core work needs. These recommendations focus on: authority, empowerment and influence; justice and fairness; work conditions and working schedules; teamworking; culture and leadership; workload; management and supervision; and learning, education and development.</w:t>
            </w:r>
          </w:p>
          <w:p w14:paraId="78B265FD" w14:textId="371E51DB" w:rsidR="00AA7D96" w:rsidRPr="005A1055" w:rsidRDefault="00AA7D96" w:rsidP="00AA7D96">
            <w:pPr>
              <w:rPr>
                <w:rFonts w:ascii="Garamond" w:hAnsi="Garamond"/>
                <w:lang w:val="en-AU"/>
              </w:rPr>
            </w:pPr>
            <w:r>
              <w:rPr>
                <w:rFonts w:ascii="Garamond" w:hAnsi="Garamond"/>
                <w:noProof/>
                <w:lang w:val="en-AU"/>
              </w:rPr>
              <w:drawing>
                <wp:inline distT="0" distB="0" distL="0" distR="0" wp14:anchorId="1C8BD2EC" wp14:editId="2D0CCA01">
                  <wp:extent cx="5111115" cy="4173220"/>
                  <wp:effectExtent l="0" t="0" r="0" b="0"/>
                  <wp:docPr id="4" name="Picture 4" descr="Figure setting out the ABC framework of nurses' and midwivess' core work need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setting out the ABC framework of nurses' and midwivess' core work need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1115" cy="4173220"/>
                          </a:xfrm>
                          <a:prstGeom prst="rect">
                            <a:avLst/>
                          </a:prstGeom>
                          <a:noFill/>
                          <a:ln>
                            <a:noFill/>
                          </a:ln>
                        </pic:spPr>
                      </pic:pic>
                    </a:graphicData>
                  </a:graphic>
                </wp:inline>
              </w:drawing>
            </w:r>
          </w:p>
        </w:tc>
      </w:tr>
    </w:tbl>
    <w:p w14:paraId="61D803A0" w14:textId="77777777" w:rsidR="0059265A" w:rsidRPr="00B202CF" w:rsidRDefault="0059265A" w:rsidP="0059265A">
      <w:pPr>
        <w:keepNext/>
        <w:keepLines/>
        <w:autoSpaceDE w:val="0"/>
        <w:autoSpaceDN w:val="0"/>
        <w:adjustRightInd w:val="0"/>
        <w:rPr>
          <w:rFonts w:ascii="Garamond" w:hAnsi="Garamond"/>
          <w:i/>
          <w:iCs/>
          <w:lang w:val="en-AU"/>
        </w:rPr>
      </w:pPr>
      <w:r w:rsidRPr="00B202CF">
        <w:rPr>
          <w:rFonts w:ascii="Garamond" w:hAnsi="Garamond"/>
          <w:i/>
          <w:iCs/>
          <w:lang w:val="en-AU"/>
        </w:rPr>
        <w:lastRenderedPageBreak/>
        <w:t>National Guidance on Quality Risk Response and Escalation in Integrated Care Systems</w:t>
      </w:r>
    </w:p>
    <w:p w14:paraId="370FF288" w14:textId="77777777" w:rsidR="0059265A" w:rsidRDefault="0059265A" w:rsidP="0059265A">
      <w:pPr>
        <w:keepNext/>
        <w:keepLines/>
        <w:autoSpaceDE w:val="0"/>
        <w:autoSpaceDN w:val="0"/>
        <w:adjustRightInd w:val="0"/>
        <w:rPr>
          <w:rFonts w:ascii="Garamond" w:hAnsi="Garamond"/>
          <w:lang w:val="en-AU"/>
        </w:rPr>
      </w:pPr>
      <w:r w:rsidRPr="00B202CF">
        <w:rPr>
          <w:rFonts w:ascii="Garamond" w:hAnsi="Garamond"/>
          <w:lang w:val="en-AU"/>
        </w:rPr>
        <w:t>National Quality Board</w:t>
      </w:r>
    </w:p>
    <w:p w14:paraId="79D82A56" w14:textId="77777777" w:rsidR="0059265A" w:rsidRDefault="0059265A" w:rsidP="0059265A">
      <w:pPr>
        <w:keepNext/>
        <w:keepLines/>
        <w:autoSpaceDE w:val="0"/>
        <w:autoSpaceDN w:val="0"/>
        <w:adjustRightInd w:val="0"/>
        <w:rPr>
          <w:rFonts w:ascii="Garamond" w:hAnsi="Garamond"/>
          <w:lang w:val="en-AU"/>
        </w:rPr>
      </w:pPr>
      <w:r w:rsidRPr="00B202CF">
        <w:rPr>
          <w:rFonts w:ascii="Garamond" w:hAnsi="Garamond"/>
          <w:lang w:val="en-AU"/>
        </w:rPr>
        <w:t>London: NHS England; 2022. p. 20.</w:t>
      </w:r>
    </w:p>
    <w:tbl>
      <w:tblPr>
        <w:tblStyle w:val="TableGrid"/>
        <w:tblW w:w="9360" w:type="dxa"/>
        <w:tblInd w:w="288" w:type="dxa"/>
        <w:tblLayout w:type="fixed"/>
        <w:tblLook w:val="01E0" w:firstRow="1" w:lastRow="1" w:firstColumn="1" w:lastColumn="1" w:noHBand="0" w:noVBand="0"/>
      </w:tblPr>
      <w:tblGrid>
        <w:gridCol w:w="1080"/>
        <w:gridCol w:w="8280"/>
      </w:tblGrid>
      <w:tr w:rsidR="0059265A" w:rsidRPr="00E37911" w14:paraId="1BB73B70" w14:textId="77777777" w:rsidTr="009A59FF">
        <w:tc>
          <w:tcPr>
            <w:tcW w:w="1080" w:type="dxa"/>
            <w:tcBorders>
              <w:top w:val="single" w:sz="4" w:space="0" w:color="auto"/>
              <w:left w:val="single" w:sz="4" w:space="0" w:color="auto"/>
              <w:bottom w:val="single" w:sz="4" w:space="0" w:color="auto"/>
              <w:right w:val="single" w:sz="4" w:space="0" w:color="auto"/>
            </w:tcBorders>
            <w:vAlign w:val="center"/>
          </w:tcPr>
          <w:p w14:paraId="74DD2AC3" w14:textId="77777777" w:rsidR="0059265A" w:rsidRPr="00E37911" w:rsidRDefault="0059265A" w:rsidP="009A59FF">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3BE6F0D" w14:textId="77777777" w:rsidR="0059265A" w:rsidRPr="00E37911" w:rsidRDefault="00842C36" w:rsidP="009A59FF">
            <w:pPr>
              <w:rPr>
                <w:rStyle w:val="Hyperlink"/>
                <w:rFonts w:ascii="Garamond" w:hAnsi="Garamond"/>
                <w:color w:val="auto"/>
                <w:u w:val="none"/>
                <w:lang w:val="en-AU"/>
              </w:rPr>
            </w:pPr>
            <w:hyperlink r:id="rId22" w:history="1">
              <w:r w:rsidR="0059265A" w:rsidRPr="00FA3211">
                <w:rPr>
                  <w:rStyle w:val="Hyperlink"/>
                  <w:rFonts w:ascii="Garamond" w:hAnsi="Garamond"/>
                  <w:lang w:val="en-AU"/>
                </w:rPr>
                <w:t>https://www.england.nhs.uk/publication/national-guidance-on-quality-risk-response-and-escalation-in-integrated-care-systems</w:t>
              </w:r>
            </w:hyperlink>
          </w:p>
        </w:tc>
      </w:tr>
      <w:tr w:rsidR="0059265A" w:rsidRPr="00E37911" w14:paraId="7FFDE4D7" w14:textId="77777777" w:rsidTr="009A59FF">
        <w:tc>
          <w:tcPr>
            <w:tcW w:w="1080" w:type="dxa"/>
            <w:tcBorders>
              <w:top w:val="single" w:sz="4" w:space="0" w:color="auto"/>
              <w:left w:val="single" w:sz="4" w:space="0" w:color="auto"/>
              <w:bottom w:val="single" w:sz="4" w:space="0" w:color="auto"/>
              <w:right w:val="single" w:sz="4" w:space="0" w:color="auto"/>
            </w:tcBorders>
            <w:vAlign w:val="center"/>
          </w:tcPr>
          <w:p w14:paraId="5F6FF8E0" w14:textId="77777777" w:rsidR="0059265A" w:rsidRPr="00E37911" w:rsidRDefault="0059265A" w:rsidP="009A59F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5AB8443" w14:textId="4311DE50" w:rsidR="007B2311" w:rsidRPr="005A1055" w:rsidRDefault="007B2311" w:rsidP="009A59FF">
            <w:pPr>
              <w:rPr>
                <w:rFonts w:ascii="Garamond" w:hAnsi="Garamond"/>
                <w:lang w:val="en-AU"/>
              </w:rPr>
            </w:pPr>
            <w:r>
              <w:rPr>
                <w:rFonts w:ascii="Garamond" w:hAnsi="Garamond"/>
                <w:lang w:val="en-AU"/>
              </w:rPr>
              <w:t xml:space="preserve">Guidance from the NHS England’s National Quality Board for integrated care systems leadership. The guidance is intended to support </w:t>
            </w:r>
            <w:r w:rsidRPr="007B2311">
              <w:rPr>
                <w:rFonts w:ascii="Garamond" w:hAnsi="Garamond"/>
                <w:lang w:val="en-AU"/>
              </w:rPr>
              <w:t>approach</w:t>
            </w:r>
            <w:r>
              <w:rPr>
                <w:rFonts w:ascii="Garamond" w:hAnsi="Garamond"/>
                <w:lang w:val="en-AU"/>
              </w:rPr>
              <w:t>es</w:t>
            </w:r>
            <w:r w:rsidRPr="007B2311">
              <w:rPr>
                <w:rFonts w:ascii="Garamond" w:hAnsi="Garamond"/>
                <w:lang w:val="en-AU"/>
              </w:rPr>
              <w:t xml:space="preserve"> to </w:t>
            </w:r>
            <w:r>
              <w:rPr>
                <w:rFonts w:ascii="Garamond" w:hAnsi="Garamond"/>
                <w:lang w:val="en-AU"/>
              </w:rPr>
              <w:t>‘</w:t>
            </w:r>
            <w:r w:rsidRPr="007B2311">
              <w:rPr>
                <w:rFonts w:ascii="Garamond" w:hAnsi="Garamond"/>
                <w:lang w:val="en-AU"/>
              </w:rPr>
              <w:t>quality management, providing clarity on how quality concerns and risks should be managed</w:t>
            </w:r>
            <w:r>
              <w:rPr>
                <w:rFonts w:ascii="Garamond" w:hAnsi="Garamond"/>
                <w:lang w:val="en-AU"/>
              </w:rPr>
              <w:t>’.</w:t>
            </w:r>
          </w:p>
        </w:tc>
      </w:tr>
    </w:tbl>
    <w:p w14:paraId="4A40F887" w14:textId="77777777" w:rsidR="0059265A" w:rsidRDefault="0059265A" w:rsidP="0059265A">
      <w:pPr>
        <w:keepLines/>
        <w:autoSpaceDE w:val="0"/>
        <w:autoSpaceDN w:val="0"/>
        <w:adjustRightInd w:val="0"/>
        <w:rPr>
          <w:rFonts w:ascii="Garamond" w:hAnsi="Garamond"/>
          <w:lang w:val="en-AU"/>
        </w:rPr>
      </w:pPr>
    </w:p>
    <w:p w14:paraId="255EF341" w14:textId="3FFDCF7A"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t>Journal articles</w:t>
      </w:r>
    </w:p>
    <w:p w14:paraId="4B48E7D1" w14:textId="77777777" w:rsidR="00185EA7" w:rsidRDefault="00185EA7" w:rsidP="003C781C">
      <w:pPr>
        <w:keepLines/>
        <w:autoSpaceDE w:val="0"/>
        <w:autoSpaceDN w:val="0"/>
        <w:adjustRightInd w:val="0"/>
        <w:rPr>
          <w:rFonts w:ascii="Garamond" w:hAnsi="Garamond"/>
          <w:lang w:val="en-AU"/>
        </w:rPr>
      </w:pPr>
    </w:p>
    <w:p w14:paraId="11101DFA" w14:textId="77777777" w:rsidR="0046642D" w:rsidRPr="0046642D" w:rsidRDefault="0046642D" w:rsidP="0046642D">
      <w:pPr>
        <w:keepLines/>
        <w:autoSpaceDE w:val="0"/>
        <w:autoSpaceDN w:val="0"/>
        <w:adjustRightInd w:val="0"/>
        <w:rPr>
          <w:rFonts w:ascii="Garamond" w:hAnsi="Garamond"/>
          <w:i/>
          <w:iCs/>
          <w:lang w:val="en-AU"/>
        </w:rPr>
      </w:pPr>
      <w:r w:rsidRPr="0046642D">
        <w:rPr>
          <w:rFonts w:ascii="Garamond" w:hAnsi="Garamond"/>
          <w:i/>
          <w:iCs/>
          <w:lang w:val="en-AU"/>
        </w:rPr>
        <w:t>Diagnostic Excellence and Patient Safety: Strategies and Opportunities</w:t>
      </w:r>
    </w:p>
    <w:p w14:paraId="58E4F66A" w14:textId="77777777" w:rsidR="0046642D" w:rsidRDefault="0046642D" w:rsidP="007D1A04">
      <w:pPr>
        <w:keepLines/>
        <w:autoSpaceDE w:val="0"/>
        <w:autoSpaceDN w:val="0"/>
        <w:adjustRightInd w:val="0"/>
        <w:rPr>
          <w:rFonts w:ascii="Garamond" w:hAnsi="Garamond"/>
          <w:lang w:val="en-AU"/>
        </w:rPr>
      </w:pPr>
      <w:r w:rsidRPr="0046642D">
        <w:rPr>
          <w:rFonts w:ascii="Garamond" w:hAnsi="Garamond"/>
          <w:lang w:val="en-AU"/>
        </w:rPr>
        <w:t>Shah NR, Gandhi TK, Bates DW</w:t>
      </w:r>
    </w:p>
    <w:p w14:paraId="4907C0AC" w14:textId="1DD6F37D" w:rsidR="007D1A04" w:rsidRDefault="0046642D" w:rsidP="0046642D">
      <w:pPr>
        <w:keepLines/>
        <w:autoSpaceDE w:val="0"/>
        <w:autoSpaceDN w:val="0"/>
        <w:adjustRightInd w:val="0"/>
        <w:rPr>
          <w:rFonts w:ascii="Garamond" w:hAnsi="Garamond"/>
          <w:lang w:val="en-AU"/>
        </w:rPr>
      </w:pPr>
      <w:r w:rsidRPr="0046642D">
        <w:rPr>
          <w:rFonts w:ascii="Garamond" w:hAnsi="Garamond"/>
          <w:lang w:val="en-AU"/>
        </w:rPr>
        <w:t>Journal of the American Medical Association. 2022</w:t>
      </w:r>
      <w:r>
        <w:rPr>
          <w:rFonts w:ascii="Garamond" w:hAnsi="Garamond"/>
          <w:lang w:val="en-AU"/>
        </w:rPr>
        <w:t xml:space="preserve"> [epub]</w:t>
      </w:r>
      <w:r w:rsidRPr="0046642D">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7D1A04" w:rsidRPr="00E37911" w14:paraId="024B671B" w14:textId="77777777" w:rsidTr="00C2635D">
        <w:tc>
          <w:tcPr>
            <w:tcW w:w="1080" w:type="dxa"/>
            <w:tcBorders>
              <w:top w:val="single" w:sz="4" w:space="0" w:color="auto"/>
              <w:left w:val="single" w:sz="4" w:space="0" w:color="auto"/>
              <w:bottom w:val="single" w:sz="4" w:space="0" w:color="auto"/>
              <w:right w:val="single" w:sz="4" w:space="0" w:color="auto"/>
            </w:tcBorders>
            <w:vAlign w:val="center"/>
          </w:tcPr>
          <w:p w14:paraId="4977596E" w14:textId="77777777" w:rsidR="007D1A04" w:rsidRPr="00E37911" w:rsidRDefault="007D1A04" w:rsidP="00C2635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2AEADBA" w14:textId="50CFA8BC" w:rsidR="007D1A04" w:rsidRPr="00E37911" w:rsidRDefault="00842C36" w:rsidP="00C2635D">
            <w:pPr>
              <w:rPr>
                <w:rStyle w:val="Hyperlink"/>
                <w:rFonts w:ascii="Garamond" w:hAnsi="Garamond"/>
                <w:color w:val="auto"/>
                <w:u w:val="none"/>
                <w:lang w:val="en-AU"/>
              </w:rPr>
            </w:pPr>
            <w:hyperlink r:id="rId23" w:history="1">
              <w:r w:rsidR="0046642D" w:rsidRPr="0034160C">
                <w:rPr>
                  <w:rStyle w:val="Hyperlink"/>
                  <w:rFonts w:ascii="Garamond" w:hAnsi="Garamond"/>
                  <w:lang w:val="en-AU"/>
                </w:rPr>
                <w:t>https://doi.org/10.1001/jama.2022.9629</w:t>
              </w:r>
            </w:hyperlink>
          </w:p>
        </w:tc>
      </w:tr>
      <w:tr w:rsidR="007D1A04" w:rsidRPr="00E37911" w14:paraId="15B954BF" w14:textId="77777777" w:rsidTr="00C2635D">
        <w:tc>
          <w:tcPr>
            <w:tcW w:w="1080" w:type="dxa"/>
            <w:tcBorders>
              <w:top w:val="single" w:sz="4" w:space="0" w:color="auto"/>
              <w:left w:val="single" w:sz="4" w:space="0" w:color="auto"/>
              <w:bottom w:val="single" w:sz="4" w:space="0" w:color="auto"/>
              <w:right w:val="single" w:sz="4" w:space="0" w:color="auto"/>
            </w:tcBorders>
            <w:vAlign w:val="center"/>
          </w:tcPr>
          <w:p w14:paraId="21BF2292" w14:textId="77777777" w:rsidR="007D1A04" w:rsidRPr="00E37911" w:rsidRDefault="007D1A04" w:rsidP="00C2635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C9E0883" w14:textId="0F097238" w:rsidR="001D606A" w:rsidRPr="005A1055" w:rsidRDefault="0046642D" w:rsidP="001D606A">
            <w:pPr>
              <w:rPr>
                <w:rFonts w:ascii="Garamond" w:hAnsi="Garamond"/>
                <w:lang w:val="en-AU"/>
              </w:rPr>
            </w:pPr>
            <w:r>
              <w:rPr>
                <w:rFonts w:ascii="Garamond" w:hAnsi="Garamond"/>
                <w:lang w:val="en-AU"/>
              </w:rPr>
              <w:t xml:space="preserve">The latest in JAMA’s series of items on diagnostic excellence. </w:t>
            </w:r>
            <w:r w:rsidR="001D606A">
              <w:rPr>
                <w:rFonts w:ascii="Garamond" w:hAnsi="Garamond"/>
                <w:lang w:val="en-AU"/>
              </w:rPr>
              <w:t>In this short piece, the authors observe that ‘</w:t>
            </w:r>
            <w:r w:rsidR="001D606A" w:rsidRPr="001D606A">
              <w:rPr>
                <w:rFonts w:ascii="Garamond" w:hAnsi="Garamond"/>
                <w:lang w:val="en-AU"/>
              </w:rPr>
              <w:t>errors in the use and performance of diagnostic</w:t>
            </w:r>
            <w:r w:rsidR="001D606A">
              <w:rPr>
                <w:rFonts w:ascii="Garamond" w:hAnsi="Garamond"/>
                <w:lang w:val="en-AU"/>
              </w:rPr>
              <w:t xml:space="preserve"> </w:t>
            </w:r>
            <w:r w:rsidR="001D606A" w:rsidRPr="001D606A">
              <w:rPr>
                <w:rFonts w:ascii="Garamond" w:hAnsi="Garamond"/>
                <w:lang w:val="en-AU"/>
              </w:rPr>
              <w:t>tests can harm patients, both from delayed and</w:t>
            </w:r>
            <w:r w:rsidR="001D606A">
              <w:rPr>
                <w:rFonts w:ascii="Garamond" w:hAnsi="Garamond"/>
                <w:lang w:val="en-AU"/>
              </w:rPr>
              <w:t xml:space="preserve"> </w:t>
            </w:r>
            <w:r w:rsidR="001D606A" w:rsidRPr="001D606A">
              <w:rPr>
                <w:rFonts w:ascii="Garamond" w:hAnsi="Garamond"/>
                <w:lang w:val="en-AU"/>
              </w:rPr>
              <w:t>missed diagnoses and from the preventable harm from</w:t>
            </w:r>
            <w:r w:rsidR="001D606A">
              <w:rPr>
                <w:rFonts w:ascii="Garamond" w:hAnsi="Garamond"/>
                <w:lang w:val="en-AU"/>
              </w:rPr>
              <w:t xml:space="preserve"> </w:t>
            </w:r>
            <w:r w:rsidR="001D606A" w:rsidRPr="001D606A">
              <w:rPr>
                <w:rFonts w:ascii="Garamond" w:hAnsi="Garamond"/>
                <w:lang w:val="en-AU"/>
              </w:rPr>
              <w:t>unnecessary</w:t>
            </w:r>
            <w:r w:rsidR="001D606A">
              <w:rPr>
                <w:rFonts w:ascii="Garamond" w:hAnsi="Garamond"/>
                <w:lang w:val="en-AU"/>
              </w:rPr>
              <w:t xml:space="preserve"> </w:t>
            </w:r>
            <w:r w:rsidR="001D606A" w:rsidRPr="001D606A">
              <w:rPr>
                <w:rFonts w:ascii="Garamond" w:hAnsi="Garamond"/>
                <w:lang w:val="en-AU"/>
              </w:rPr>
              <w:t>diagnostic</w:t>
            </w:r>
            <w:r w:rsidR="001D606A">
              <w:rPr>
                <w:rFonts w:ascii="Garamond" w:hAnsi="Garamond"/>
                <w:lang w:val="en-AU"/>
              </w:rPr>
              <w:t xml:space="preserve"> </w:t>
            </w:r>
            <w:r w:rsidR="001D606A" w:rsidRPr="001D606A">
              <w:rPr>
                <w:rFonts w:ascii="Garamond" w:hAnsi="Garamond"/>
                <w:lang w:val="en-AU"/>
              </w:rPr>
              <w:t>tests</w:t>
            </w:r>
            <w:r w:rsidR="001D606A">
              <w:rPr>
                <w:rFonts w:ascii="Garamond" w:hAnsi="Garamond"/>
                <w:lang w:val="en-AU"/>
              </w:rPr>
              <w:t>’</w:t>
            </w:r>
            <w:r w:rsidR="001D606A" w:rsidRPr="001D606A">
              <w:rPr>
                <w:rFonts w:ascii="Garamond" w:hAnsi="Garamond"/>
                <w:lang w:val="en-AU"/>
              </w:rPr>
              <w:t>.</w:t>
            </w:r>
            <w:r w:rsidR="001D606A">
              <w:rPr>
                <w:rFonts w:ascii="Garamond" w:hAnsi="Garamond"/>
                <w:lang w:val="en-AU"/>
              </w:rPr>
              <w:t xml:space="preserve"> They seek to </w:t>
            </w:r>
            <w:r w:rsidR="001D606A" w:rsidRPr="001D606A">
              <w:rPr>
                <w:rFonts w:ascii="Garamond" w:hAnsi="Garamond"/>
                <w:lang w:val="en-AU"/>
              </w:rPr>
              <w:t>examine</w:t>
            </w:r>
            <w:r w:rsidR="001D606A">
              <w:rPr>
                <w:rFonts w:ascii="Garamond" w:hAnsi="Garamond"/>
                <w:lang w:val="en-AU"/>
              </w:rPr>
              <w:t xml:space="preserve"> ‘</w:t>
            </w:r>
            <w:r w:rsidR="001D606A" w:rsidRPr="001D606A">
              <w:rPr>
                <w:rFonts w:ascii="Garamond" w:hAnsi="Garamond"/>
                <w:lang w:val="en-AU"/>
              </w:rPr>
              <w:t>diagnostic</w:t>
            </w:r>
            <w:r w:rsidR="001D606A">
              <w:rPr>
                <w:rFonts w:ascii="Garamond" w:hAnsi="Garamond"/>
                <w:lang w:val="en-AU"/>
              </w:rPr>
              <w:t xml:space="preserve"> </w:t>
            </w:r>
            <w:r w:rsidR="001D606A" w:rsidRPr="001D606A">
              <w:rPr>
                <w:rFonts w:ascii="Garamond" w:hAnsi="Garamond"/>
                <w:lang w:val="en-AU"/>
              </w:rPr>
              <w:t>safety issues in various clinical scenarios across</w:t>
            </w:r>
            <w:r w:rsidR="001D606A">
              <w:rPr>
                <w:rFonts w:ascii="Garamond" w:hAnsi="Garamond"/>
                <w:lang w:val="en-AU"/>
              </w:rPr>
              <w:t xml:space="preserve"> </w:t>
            </w:r>
            <w:r w:rsidR="001D606A" w:rsidRPr="001D606A">
              <w:rPr>
                <w:rFonts w:ascii="Garamond" w:hAnsi="Garamond"/>
                <w:lang w:val="en-AU"/>
              </w:rPr>
              <w:t>the care continuum, with selected examples illustrating</w:t>
            </w:r>
            <w:r w:rsidR="001D606A">
              <w:rPr>
                <w:rFonts w:ascii="Garamond" w:hAnsi="Garamond"/>
                <w:lang w:val="en-AU"/>
              </w:rPr>
              <w:t xml:space="preserve"> </w:t>
            </w:r>
            <w:r w:rsidR="001D606A" w:rsidRPr="001D606A">
              <w:rPr>
                <w:rFonts w:ascii="Garamond" w:hAnsi="Garamond"/>
                <w:lang w:val="en-AU"/>
              </w:rPr>
              <w:t>successful strategies for improvement</w:t>
            </w:r>
            <w:r w:rsidR="001D606A">
              <w:rPr>
                <w:rFonts w:ascii="Garamond" w:hAnsi="Garamond"/>
                <w:lang w:val="en-AU"/>
              </w:rPr>
              <w:t>’</w:t>
            </w:r>
            <w:r w:rsidR="001D606A" w:rsidRPr="001D606A">
              <w:rPr>
                <w:rFonts w:ascii="Garamond" w:hAnsi="Garamond"/>
                <w:lang w:val="en-AU"/>
              </w:rPr>
              <w:t>.</w:t>
            </w:r>
            <w:r w:rsidR="001D606A">
              <w:rPr>
                <w:rFonts w:ascii="Garamond" w:hAnsi="Garamond"/>
                <w:lang w:val="en-AU"/>
              </w:rPr>
              <w:t xml:space="preserve"> Examples include cancer screening in primary care, sepsis diagnosis in the ED, inpatient pulmonary embolism, and telehealth.</w:t>
            </w:r>
          </w:p>
        </w:tc>
      </w:tr>
    </w:tbl>
    <w:p w14:paraId="01F4DDFC" w14:textId="77777777" w:rsidR="007D1A04" w:rsidRDefault="007D1A04" w:rsidP="007D1A04">
      <w:pPr>
        <w:keepNext/>
        <w:keepLines/>
        <w:autoSpaceDE w:val="0"/>
        <w:autoSpaceDN w:val="0"/>
        <w:adjustRightInd w:val="0"/>
        <w:rPr>
          <w:rFonts w:ascii="Garamond" w:hAnsi="Garamond"/>
          <w:b/>
          <w:lang w:val="en-AU"/>
        </w:rPr>
      </w:pPr>
    </w:p>
    <w:p w14:paraId="3AD4F685" w14:textId="77777777" w:rsidR="00354E3A" w:rsidRPr="00354E3A" w:rsidRDefault="00354E3A" w:rsidP="00354E3A">
      <w:pPr>
        <w:keepNext/>
        <w:keepLines/>
        <w:autoSpaceDE w:val="0"/>
        <w:autoSpaceDN w:val="0"/>
        <w:adjustRightInd w:val="0"/>
        <w:rPr>
          <w:rFonts w:ascii="Garamond" w:hAnsi="Garamond"/>
          <w:i/>
          <w:iCs/>
          <w:lang w:val="en-AU"/>
        </w:rPr>
      </w:pPr>
      <w:r w:rsidRPr="00354E3A">
        <w:rPr>
          <w:rFonts w:ascii="Garamond" w:hAnsi="Garamond"/>
          <w:i/>
          <w:iCs/>
          <w:lang w:val="en-AU"/>
        </w:rPr>
        <w:t>Diagnostic Trajectories in Primary Care at 12 Months: An Observational Cohort Study</w:t>
      </w:r>
    </w:p>
    <w:p w14:paraId="170224CF" w14:textId="77777777" w:rsidR="00354E3A" w:rsidRDefault="00354E3A" w:rsidP="00354E3A">
      <w:pPr>
        <w:keepNext/>
        <w:keepLines/>
        <w:autoSpaceDE w:val="0"/>
        <w:autoSpaceDN w:val="0"/>
        <w:adjustRightInd w:val="0"/>
        <w:rPr>
          <w:rFonts w:ascii="Garamond" w:hAnsi="Garamond"/>
          <w:lang w:val="en-AU"/>
        </w:rPr>
      </w:pPr>
      <w:r w:rsidRPr="00354E3A">
        <w:rPr>
          <w:rFonts w:ascii="Garamond" w:hAnsi="Garamond"/>
          <w:lang w:val="en-AU"/>
        </w:rPr>
        <w:t>Fontil V, Khoong EC, Lyles C, Rivadeneira NA, Olazo K, Hoskote M, et al</w:t>
      </w:r>
    </w:p>
    <w:p w14:paraId="10360855" w14:textId="484AE088" w:rsidR="008B6E6B" w:rsidRDefault="00354E3A" w:rsidP="00354E3A">
      <w:pPr>
        <w:keepLines/>
        <w:autoSpaceDE w:val="0"/>
        <w:autoSpaceDN w:val="0"/>
        <w:adjustRightInd w:val="0"/>
        <w:rPr>
          <w:rFonts w:ascii="Garamond" w:hAnsi="Garamond"/>
          <w:lang w:val="en-AU"/>
        </w:rPr>
      </w:pPr>
      <w:r w:rsidRPr="00354E3A">
        <w:rPr>
          <w:rFonts w:ascii="Garamond" w:hAnsi="Garamond"/>
          <w:lang w:val="en-AU"/>
        </w:rPr>
        <w:t>The Joint Commission Journal on Quality and Patient Safety. 2022</w:t>
      </w:r>
      <w:r>
        <w:rPr>
          <w:rFonts w:ascii="Garamond" w:hAnsi="Garamond"/>
          <w:lang w:val="en-AU"/>
        </w:rPr>
        <w:t xml:space="preserve"> [epub]</w:t>
      </w:r>
      <w:r w:rsidRPr="00354E3A">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B6E6B" w:rsidRPr="00E37911" w14:paraId="799A0B0A" w14:textId="77777777" w:rsidTr="00F65C29">
        <w:tc>
          <w:tcPr>
            <w:tcW w:w="1080" w:type="dxa"/>
            <w:tcBorders>
              <w:top w:val="single" w:sz="4" w:space="0" w:color="auto"/>
              <w:left w:val="single" w:sz="4" w:space="0" w:color="auto"/>
              <w:bottom w:val="single" w:sz="4" w:space="0" w:color="auto"/>
              <w:right w:val="single" w:sz="4" w:space="0" w:color="auto"/>
            </w:tcBorders>
            <w:vAlign w:val="center"/>
          </w:tcPr>
          <w:p w14:paraId="03EA55D0" w14:textId="77777777" w:rsidR="008B6E6B" w:rsidRPr="00E37911" w:rsidRDefault="008B6E6B" w:rsidP="00F65C2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FEAB120" w14:textId="74E73396" w:rsidR="008B6E6B" w:rsidRPr="00E37911" w:rsidRDefault="00842C36" w:rsidP="00F65C29">
            <w:pPr>
              <w:rPr>
                <w:rStyle w:val="Hyperlink"/>
                <w:rFonts w:ascii="Garamond" w:hAnsi="Garamond"/>
                <w:color w:val="auto"/>
                <w:u w:val="none"/>
                <w:lang w:val="en-AU"/>
              </w:rPr>
            </w:pPr>
            <w:hyperlink r:id="rId24" w:history="1">
              <w:r w:rsidR="00354E3A" w:rsidRPr="0097630E">
                <w:rPr>
                  <w:rStyle w:val="Hyperlink"/>
                  <w:rFonts w:ascii="Garamond" w:hAnsi="Garamond"/>
                  <w:lang w:val="en-AU"/>
                </w:rPr>
                <w:t>https://doi.org/10.1016/j.jcjq.2022.04.010</w:t>
              </w:r>
            </w:hyperlink>
          </w:p>
        </w:tc>
      </w:tr>
      <w:tr w:rsidR="008B6E6B" w:rsidRPr="00E37911" w14:paraId="217D722D" w14:textId="77777777" w:rsidTr="00F65C29">
        <w:tc>
          <w:tcPr>
            <w:tcW w:w="1080" w:type="dxa"/>
            <w:tcBorders>
              <w:top w:val="single" w:sz="4" w:space="0" w:color="auto"/>
              <w:left w:val="single" w:sz="4" w:space="0" w:color="auto"/>
              <w:bottom w:val="single" w:sz="4" w:space="0" w:color="auto"/>
              <w:right w:val="single" w:sz="4" w:space="0" w:color="auto"/>
            </w:tcBorders>
            <w:vAlign w:val="center"/>
          </w:tcPr>
          <w:p w14:paraId="25A6667C" w14:textId="77777777" w:rsidR="008B6E6B" w:rsidRPr="00E37911" w:rsidRDefault="008B6E6B" w:rsidP="00F65C2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BB67397" w14:textId="108B43A1" w:rsidR="007B2311" w:rsidRPr="005A1055" w:rsidRDefault="007B2311" w:rsidP="00F65C29">
            <w:pPr>
              <w:rPr>
                <w:rFonts w:ascii="Garamond" w:hAnsi="Garamond"/>
                <w:lang w:val="en-AU"/>
              </w:rPr>
            </w:pPr>
            <w:r>
              <w:rPr>
                <w:rFonts w:ascii="Garamond" w:hAnsi="Garamond"/>
                <w:lang w:val="en-AU"/>
              </w:rPr>
              <w:t xml:space="preserve">Paper reporting on a </w:t>
            </w:r>
            <w:r w:rsidRPr="007B2311">
              <w:rPr>
                <w:rFonts w:ascii="Garamond" w:hAnsi="Garamond"/>
                <w:lang w:val="en-AU"/>
              </w:rPr>
              <w:t>prospective observational cohort study</w:t>
            </w:r>
            <w:r>
              <w:rPr>
                <w:rFonts w:ascii="Garamond" w:hAnsi="Garamond"/>
                <w:lang w:val="en-AU"/>
              </w:rPr>
              <w:t xml:space="preserve"> of </w:t>
            </w:r>
            <w:r w:rsidRPr="007B2311">
              <w:rPr>
                <w:rFonts w:ascii="Garamond" w:hAnsi="Garamond"/>
                <w:lang w:val="en-AU"/>
              </w:rPr>
              <w:t xml:space="preserve">adults presenting to primary care clinics across two health systems </w:t>
            </w:r>
            <w:r>
              <w:rPr>
                <w:rFonts w:ascii="Garamond" w:hAnsi="Garamond"/>
                <w:lang w:val="en-AU"/>
              </w:rPr>
              <w:t xml:space="preserve">in the USA </w:t>
            </w:r>
            <w:r w:rsidRPr="007B2311">
              <w:rPr>
                <w:rFonts w:ascii="Garamond" w:hAnsi="Garamond"/>
                <w:lang w:val="en-AU"/>
              </w:rPr>
              <w:t>with an undiagnosed medical problem</w:t>
            </w:r>
            <w:r>
              <w:rPr>
                <w:rFonts w:ascii="Garamond" w:hAnsi="Garamond"/>
                <w:lang w:val="en-AU"/>
              </w:rPr>
              <w:t>. In the 410 cases, ‘</w:t>
            </w:r>
            <w:r w:rsidRPr="007B2311">
              <w:rPr>
                <w:rFonts w:ascii="Garamond" w:hAnsi="Garamond"/>
                <w:lang w:val="en-AU"/>
              </w:rPr>
              <w:t>206 (50.2%) reached a final diagnosis within 12 months, with a median time to diagnosis of 5 days (interquartile range = 0–46). Among these cases, 32.4% reached a diagnosis within the first month. A majority of cases not diagnosed within a month of the first presentation remained undiagnosed at 12 months.</w:t>
            </w:r>
            <w:r>
              <w:rPr>
                <w:rFonts w:ascii="Garamond" w:hAnsi="Garamond"/>
                <w:lang w:val="en-AU"/>
              </w:rPr>
              <w:t>’ The authors observe ‘</w:t>
            </w:r>
            <w:r w:rsidRPr="007B2311">
              <w:rPr>
                <w:rFonts w:ascii="Garamond" w:hAnsi="Garamond"/>
                <w:lang w:val="en-AU"/>
              </w:rPr>
              <w:t>Patients presenting with new or unresolved problems in ambulatory primary care often remain undiagnosed after a year. There were no provider or patient-level variables associated with such lack of diagnosis.</w:t>
            </w:r>
            <w:r>
              <w:rPr>
                <w:rFonts w:ascii="Garamond" w:hAnsi="Garamond"/>
                <w:lang w:val="en-AU"/>
              </w:rPr>
              <w:t>’</w:t>
            </w:r>
          </w:p>
        </w:tc>
      </w:tr>
    </w:tbl>
    <w:p w14:paraId="6491E7CF" w14:textId="77777777" w:rsidR="008B6E6B" w:rsidRDefault="008B6E6B" w:rsidP="008B6E6B">
      <w:pPr>
        <w:keepNext/>
        <w:keepLines/>
        <w:autoSpaceDE w:val="0"/>
        <w:autoSpaceDN w:val="0"/>
        <w:adjustRightInd w:val="0"/>
        <w:rPr>
          <w:rFonts w:ascii="Garamond" w:hAnsi="Garamond"/>
          <w:b/>
          <w:lang w:val="en-AU"/>
        </w:rPr>
      </w:pPr>
    </w:p>
    <w:p w14:paraId="6150C9B3" w14:textId="77777777" w:rsidR="00AA7D96" w:rsidRDefault="00AA7D96">
      <w:pPr>
        <w:rPr>
          <w:rFonts w:ascii="Garamond" w:hAnsi="Garamond"/>
          <w:i/>
          <w:lang w:val="en-AU"/>
        </w:rPr>
      </w:pPr>
      <w:r>
        <w:rPr>
          <w:rFonts w:ascii="Garamond" w:hAnsi="Garamond"/>
          <w:i/>
          <w:lang w:val="en-AU"/>
        </w:rPr>
        <w:br w:type="page"/>
      </w:r>
    </w:p>
    <w:p w14:paraId="52FF0CCC" w14:textId="5EAE571D" w:rsidR="00794FDF" w:rsidRDefault="00794FDF" w:rsidP="00F25849">
      <w:pPr>
        <w:keepNext/>
        <w:rPr>
          <w:rFonts w:ascii="Garamond" w:hAnsi="Garamond"/>
          <w:i/>
          <w:lang w:val="en-AU"/>
        </w:rPr>
      </w:pPr>
      <w:r>
        <w:rPr>
          <w:rFonts w:ascii="Garamond" w:hAnsi="Garamond"/>
          <w:i/>
          <w:lang w:val="en-AU"/>
        </w:rPr>
        <w:lastRenderedPageBreak/>
        <w:t>P</w:t>
      </w:r>
      <w:r w:rsidR="007F293E">
        <w:rPr>
          <w:rFonts w:ascii="Garamond" w:hAnsi="Garamond"/>
          <w:i/>
          <w:lang w:val="en-AU"/>
        </w:rPr>
        <w:t xml:space="preserve">ublic </w:t>
      </w:r>
      <w:r>
        <w:rPr>
          <w:rFonts w:ascii="Garamond" w:hAnsi="Garamond"/>
          <w:i/>
          <w:lang w:val="en-AU"/>
        </w:rPr>
        <w:t>H</w:t>
      </w:r>
      <w:r w:rsidR="007F293E">
        <w:rPr>
          <w:rFonts w:ascii="Garamond" w:hAnsi="Garamond"/>
          <w:i/>
          <w:lang w:val="en-AU"/>
        </w:rPr>
        <w:t xml:space="preserve">ealth </w:t>
      </w:r>
      <w:r>
        <w:rPr>
          <w:rFonts w:ascii="Garamond" w:hAnsi="Garamond"/>
          <w:i/>
          <w:lang w:val="en-AU"/>
        </w:rPr>
        <w:t>R</w:t>
      </w:r>
      <w:r w:rsidR="007F293E">
        <w:rPr>
          <w:rFonts w:ascii="Garamond" w:hAnsi="Garamond"/>
          <w:i/>
          <w:lang w:val="en-AU"/>
        </w:rPr>
        <w:t xml:space="preserve">esearch &amp; </w:t>
      </w:r>
      <w:r>
        <w:rPr>
          <w:rFonts w:ascii="Garamond" w:hAnsi="Garamond"/>
          <w:i/>
          <w:lang w:val="en-AU"/>
        </w:rPr>
        <w:t>P</w:t>
      </w:r>
      <w:r w:rsidR="007F293E">
        <w:rPr>
          <w:rFonts w:ascii="Garamond" w:hAnsi="Garamond"/>
          <w:i/>
          <w:lang w:val="en-AU"/>
        </w:rPr>
        <w:t>ractice</w:t>
      </w:r>
    </w:p>
    <w:p w14:paraId="46E7C9AD" w14:textId="6F6BE106" w:rsidR="000E6D6E" w:rsidRPr="000E6D6E" w:rsidRDefault="000E6D6E" w:rsidP="00F25849">
      <w:pPr>
        <w:keepNext/>
        <w:rPr>
          <w:rFonts w:ascii="Garamond" w:hAnsi="Garamond"/>
          <w:iCs/>
          <w:lang w:val="en-AU"/>
        </w:rPr>
      </w:pPr>
      <w:r>
        <w:rPr>
          <w:rFonts w:ascii="Garamond" w:hAnsi="Garamond"/>
          <w:iCs/>
          <w:lang w:val="en-AU"/>
        </w:rPr>
        <w:t>Volume 32, Issue 2, June 2022</w:t>
      </w:r>
    </w:p>
    <w:tbl>
      <w:tblPr>
        <w:tblStyle w:val="TableGrid"/>
        <w:tblW w:w="9360" w:type="dxa"/>
        <w:tblInd w:w="288" w:type="dxa"/>
        <w:tblLayout w:type="fixed"/>
        <w:tblLook w:val="01E0" w:firstRow="1" w:lastRow="1" w:firstColumn="1" w:lastColumn="1" w:noHBand="0" w:noVBand="0"/>
      </w:tblPr>
      <w:tblGrid>
        <w:gridCol w:w="1080"/>
        <w:gridCol w:w="8280"/>
      </w:tblGrid>
      <w:tr w:rsidR="00794FDF" w:rsidRPr="000170DA" w14:paraId="3699CD47" w14:textId="77777777" w:rsidTr="009A59FF">
        <w:tc>
          <w:tcPr>
            <w:tcW w:w="1080" w:type="dxa"/>
            <w:tcBorders>
              <w:top w:val="single" w:sz="4" w:space="0" w:color="auto"/>
              <w:left w:val="single" w:sz="4" w:space="0" w:color="auto"/>
              <w:bottom w:val="single" w:sz="4" w:space="0" w:color="auto"/>
              <w:right w:val="single" w:sz="4" w:space="0" w:color="auto"/>
            </w:tcBorders>
            <w:vAlign w:val="center"/>
          </w:tcPr>
          <w:p w14:paraId="76025693" w14:textId="77777777" w:rsidR="00794FDF" w:rsidRPr="000170DA" w:rsidRDefault="00794FDF" w:rsidP="009A59F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2C04EBF" w14:textId="7DFB45AC" w:rsidR="00794FDF" w:rsidRPr="000170DA" w:rsidRDefault="00842C36" w:rsidP="009A59FF">
            <w:pPr>
              <w:keepNext/>
              <w:rPr>
                <w:rStyle w:val="Hyperlink"/>
                <w:rFonts w:ascii="Garamond" w:hAnsi="Garamond"/>
                <w:color w:val="auto"/>
                <w:u w:val="none"/>
                <w:lang w:val="en-AU"/>
              </w:rPr>
            </w:pPr>
            <w:hyperlink r:id="rId25" w:history="1">
              <w:r w:rsidR="007F293E" w:rsidRPr="00FA3211">
                <w:rPr>
                  <w:rStyle w:val="Hyperlink"/>
                  <w:rFonts w:ascii="Garamond" w:hAnsi="Garamond"/>
                  <w:lang w:val="en-AU"/>
                </w:rPr>
                <w:t>https://www.phrp.com.au/issues/June-2022-volume-32-issue-2/</w:t>
              </w:r>
            </w:hyperlink>
          </w:p>
        </w:tc>
      </w:tr>
      <w:tr w:rsidR="00794FDF" w:rsidRPr="000170DA" w14:paraId="16F89A23" w14:textId="77777777" w:rsidTr="009A59FF">
        <w:tc>
          <w:tcPr>
            <w:tcW w:w="1080" w:type="dxa"/>
            <w:tcBorders>
              <w:top w:val="single" w:sz="4" w:space="0" w:color="auto"/>
              <w:left w:val="single" w:sz="4" w:space="0" w:color="auto"/>
              <w:bottom w:val="single" w:sz="4" w:space="0" w:color="auto"/>
              <w:right w:val="single" w:sz="4" w:space="0" w:color="auto"/>
            </w:tcBorders>
            <w:vAlign w:val="center"/>
          </w:tcPr>
          <w:p w14:paraId="4564F91B" w14:textId="77777777" w:rsidR="00794FDF" w:rsidRPr="000170DA" w:rsidRDefault="00794FDF" w:rsidP="009A59FF">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4DB55241" w14:textId="682F0E1F" w:rsidR="00794FDF" w:rsidRPr="007C3778" w:rsidRDefault="00794FDF" w:rsidP="009A59FF">
            <w:pPr>
              <w:rPr>
                <w:rFonts w:ascii="Garamond" w:hAnsi="Garamond"/>
                <w:lang w:val="en-AU"/>
              </w:rPr>
            </w:pPr>
            <w:r w:rsidRPr="00B440ED">
              <w:rPr>
                <w:rFonts w:ascii="Garamond" w:hAnsi="Garamond"/>
                <w:lang w:val="en-AU"/>
              </w:rPr>
              <w:t xml:space="preserve">A new issue of </w:t>
            </w:r>
            <w:r w:rsidR="007F293E">
              <w:rPr>
                <w:rFonts w:ascii="Garamond" w:hAnsi="Garamond"/>
                <w:i/>
                <w:lang w:val="en-AU"/>
              </w:rPr>
              <w:t>Public Health Research &amp; Practice</w:t>
            </w:r>
            <w:r w:rsidR="007F293E" w:rsidRPr="00B440ED">
              <w:rPr>
                <w:rFonts w:ascii="Garamond" w:hAnsi="Garamond"/>
                <w:lang w:val="en-AU"/>
              </w:rPr>
              <w:t xml:space="preserve"> </w:t>
            </w:r>
            <w:r w:rsidRPr="00B440ED">
              <w:rPr>
                <w:rFonts w:ascii="Garamond" w:hAnsi="Garamond"/>
                <w:lang w:val="en-AU"/>
              </w:rPr>
              <w:t>has been published</w:t>
            </w:r>
            <w:r w:rsidR="007F293E">
              <w:rPr>
                <w:rFonts w:ascii="Garamond" w:hAnsi="Garamond"/>
                <w:lang w:val="en-AU"/>
              </w:rPr>
              <w:t xml:space="preserve"> with a theme ‘</w:t>
            </w:r>
            <w:r w:rsidR="007F293E" w:rsidRPr="007F293E">
              <w:rPr>
                <w:rFonts w:ascii="Garamond" w:hAnsi="Garamond"/>
                <w:lang w:val="en-AU"/>
              </w:rPr>
              <w:t>Co-production of research: aspirations, challenges, and the way ahead</w:t>
            </w:r>
            <w:r w:rsidR="007F293E">
              <w:rPr>
                <w:rFonts w:ascii="Garamond" w:hAnsi="Garamond"/>
                <w:lang w:val="en-AU"/>
              </w:rPr>
              <w:t>’</w:t>
            </w:r>
            <w:r w:rsidRPr="00B440ED">
              <w:rPr>
                <w:rFonts w:ascii="Garamond" w:hAnsi="Garamond"/>
                <w:lang w:val="en-AU"/>
              </w:rPr>
              <w:t xml:space="preserve">. Articles in this issue of </w:t>
            </w:r>
            <w:r w:rsidR="007F293E">
              <w:rPr>
                <w:rFonts w:ascii="Garamond" w:hAnsi="Garamond"/>
                <w:i/>
                <w:lang w:val="en-AU"/>
              </w:rPr>
              <w:t>Public Health Research &amp; Practice</w:t>
            </w:r>
            <w:r w:rsidR="007F293E" w:rsidRPr="00B440ED">
              <w:rPr>
                <w:rFonts w:ascii="Garamond" w:hAnsi="Garamond"/>
                <w:lang w:val="en-AU"/>
              </w:rPr>
              <w:t xml:space="preserve"> </w:t>
            </w:r>
            <w:r w:rsidRPr="00B440ED">
              <w:rPr>
                <w:rFonts w:ascii="Garamond" w:hAnsi="Garamond"/>
                <w:lang w:val="en-AU"/>
              </w:rPr>
              <w:t>include:</w:t>
            </w:r>
          </w:p>
          <w:p w14:paraId="49DC9285" w14:textId="2A269FBB" w:rsidR="007F293E" w:rsidRPr="007F293E" w:rsidRDefault="00794FDF" w:rsidP="00A46BC4">
            <w:pPr>
              <w:pStyle w:val="ListParagraph"/>
              <w:numPr>
                <w:ilvl w:val="0"/>
                <w:numId w:val="19"/>
              </w:numPr>
              <w:rPr>
                <w:rFonts w:ascii="Garamond" w:hAnsi="Garamond"/>
                <w:lang w:val="en-AU"/>
              </w:rPr>
            </w:pPr>
            <w:r w:rsidRPr="007F293E">
              <w:rPr>
                <w:rFonts w:ascii="Garamond" w:hAnsi="Garamond"/>
                <w:lang w:val="en-AU"/>
              </w:rPr>
              <w:t xml:space="preserve">Editorial: </w:t>
            </w:r>
            <w:r w:rsidR="007F293E" w:rsidRPr="007F293E">
              <w:rPr>
                <w:rFonts w:ascii="Garamond" w:hAnsi="Garamond"/>
                <w:b/>
                <w:bCs/>
                <w:lang w:val="en-AU"/>
              </w:rPr>
              <w:t>Co-production</w:t>
            </w:r>
            <w:r w:rsidR="007F293E" w:rsidRPr="007F293E">
              <w:rPr>
                <w:rFonts w:ascii="Garamond" w:hAnsi="Garamond"/>
                <w:lang w:val="en-AU"/>
              </w:rPr>
              <w:t xml:space="preserve">: aspirations, challenges, and the way ahead for </w:t>
            </w:r>
            <w:r w:rsidR="007F293E" w:rsidRPr="007F293E">
              <w:rPr>
                <w:rFonts w:ascii="Garamond" w:hAnsi="Garamond"/>
                <w:b/>
                <w:bCs/>
                <w:lang w:val="en-AU"/>
              </w:rPr>
              <w:t>public health and health services research</w:t>
            </w:r>
            <w:r w:rsidR="007F293E" w:rsidRPr="007F293E">
              <w:rPr>
                <w:rFonts w:ascii="Garamond" w:hAnsi="Garamond"/>
                <w:lang w:val="en-AU"/>
              </w:rPr>
              <w:t xml:space="preserve"> (Nicholas Mays, Ben Harris-Roxas</w:t>
            </w:r>
            <w:r w:rsidR="007F293E">
              <w:rPr>
                <w:rFonts w:ascii="Garamond" w:hAnsi="Garamond"/>
                <w:lang w:val="en-AU"/>
              </w:rPr>
              <w:t>)</w:t>
            </w:r>
          </w:p>
          <w:p w14:paraId="7A6BD0D5" w14:textId="05EEFD02" w:rsidR="007F293E" w:rsidRPr="007F293E" w:rsidRDefault="007F293E" w:rsidP="00B62615">
            <w:pPr>
              <w:pStyle w:val="ListParagraph"/>
              <w:numPr>
                <w:ilvl w:val="0"/>
                <w:numId w:val="19"/>
              </w:numPr>
              <w:rPr>
                <w:rFonts w:ascii="Garamond" w:hAnsi="Garamond"/>
                <w:lang w:val="en-AU"/>
              </w:rPr>
            </w:pPr>
            <w:r w:rsidRPr="007F293E">
              <w:rPr>
                <w:rFonts w:ascii="Garamond" w:hAnsi="Garamond"/>
                <w:lang w:val="en-AU"/>
              </w:rPr>
              <w:t xml:space="preserve">Launching a </w:t>
            </w:r>
            <w:r w:rsidRPr="007F293E">
              <w:rPr>
                <w:rFonts w:ascii="Garamond" w:hAnsi="Garamond"/>
                <w:b/>
                <w:bCs/>
                <w:lang w:val="en-AU"/>
              </w:rPr>
              <w:t>global movement for societal wellbeing</w:t>
            </w:r>
            <w:r w:rsidRPr="007F293E">
              <w:rPr>
                <w:rFonts w:ascii="Garamond" w:hAnsi="Garamond"/>
                <w:lang w:val="en-AU"/>
              </w:rPr>
              <w:t xml:space="preserve"> (Vivian Lin, Colin Sindall, Carmel Williams, Tony Capon</w:t>
            </w:r>
            <w:r>
              <w:rPr>
                <w:rFonts w:ascii="Garamond" w:hAnsi="Garamond"/>
                <w:lang w:val="en-AU"/>
              </w:rPr>
              <w:t>)</w:t>
            </w:r>
          </w:p>
          <w:p w14:paraId="1A88CB54" w14:textId="14A4204C" w:rsidR="007F293E" w:rsidRPr="007F293E" w:rsidRDefault="007F293E" w:rsidP="00BD36D7">
            <w:pPr>
              <w:pStyle w:val="ListParagraph"/>
              <w:numPr>
                <w:ilvl w:val="0"/>
                <w:numId w:val="19"/>
              </w:numPr>
              <w:rPr>
                <w:rFonts w:ascii="Garamond" w:hAnsi="Garamond"/>
                <w:lang w:val="en-AU"/>
              </w:rPr>
            </w:pPr>
            <w:r w:rsidRPr="007F293E">
              <w:rPr>
                <w:rFonts w:ascii="Garamond" w:hAnsi="Garamond"/>
                <w:lang w:val="en-AU"/>
              </w:rPr>
              <w:t xml:space="preserve">A personal reflection on </w:t>
            </w:r>
            <w:r w:rsidRPr="007F293E">
              <w:rPr>
                <w:rFonts w:ascii="Garamond" w:hAnsi="Garamond"/>
                <w:b/>
                <w:bCs/>
                <w:lang w:val="en-AU"/>
              </w:rPr>
              <w:t>co-creation in public health</w:t>
            </w:r>
            <w:r w:rsidRPr="007F293E">
              <w:rPr>
                <w:rFonts w:ascii="Garamond" w:hAnsi="Garamond"/>
                <w:lang w:val="en-AU"/>
              </w:rPr>
              <w:t>: a dream partly realised (Adrian Bauman</w:t>
            </w:r>
            <w:r>
              <w:rPr>
                <w:rFonts w:ascii="Garamond" w:hAnsi="Garamond"/>
                <w:lang w:val="en-AU"/>
              </w:rPr>
              <w:t>)</w:t>
            </w:r>
          </w:p>
          <w:p w14:paraId="04F2E323" w14:textId="38454CBD" w:rsidR="007F293E" w:rsidRPr="007F293E" w:rsidRDefault="007F293E" w:rsidP="004945D3">
            <w:pPr>
              <w:pStyle w:val="ListParagraph"/>
              <w:numPr>
                <w:ilvl w:val="0"/>
                <w:numId w:val="19"/>
              </w:numPr>
              <w:rPr>
                <w:rFonts w:ascii="Garamond" w:hAnsi="Garamond"/>
                <w:lang w:val="en-AU"/>
              </w:rPr>
            </w:pPr>
            <w:r w:rsidRPr="007F293E">
              <w:rPr>
                <w:rFonts w:ascii="Garamond" w:hAnsi="Garamond"/>
                <w:b/>
                <w:bCs/>
                <w:lang w:val="en-AU"/>
              </w:rPr>
              <w:t>Co-creation, co-design, co-production for public health</w:t>
            </w:r>
            <w:r w:rsidRPr="007F293E">
              <w:rPr>
                <w:rFonts w:ascii="Garamond" w:hAnsi="Garamond"/>
                <w:lang w:val="en-AU"/>
              </w:rPr>
              <w:t xml:space="preserve"> – a perspective on definition and distinctions (Carmen Vargas, Jill Whelan, Julie Brimblecombe, Steven Allender</w:t>
            </w:r>
            <w:r>
              <w:rPr>
                <w:rFonts w:ascii="Garamond" w:hAnsi="Garamond"/>
                <w:lang w:val="en-AU"/>
              </w:rPr>
              <w:t>)</w:t>
            </w:r>
          </w:p>
          <w:p w14:paraId="2C454F90" w14:textId="36D9B56C" w:rsidR="007F293E" w:rsidRPr="007F293E" w:rsidRDefault="007F293E" w:rsidP="009B3167">
            <w:pPr>
              <w:pStyle w:val="ListParagraph"/>
              <w:numPr>
                <w:ilvl w:val="0"/>
                <w:numId w:val="19"/>
              </w:numPr>
              <w:rPr>
                <w:rFonts w:ascii="Garamond" w:hAnsi="Garamond"/>
                <w:lang w:val="en-AU"/>
              </w:rPr>
            </w:pPr>
            <w:r w:rsidRPr="007F293E">
              <w:rPr>
                <w:rFonts w:ascii="Garamond" w:hAnsi="Garamond"/>
                <w:lang w:val="en-AU"/>
              </w:rPr>
              <w:t xml:space="preserve">Establishing an enduring </w:t>
            </w:r>
            <w:r w:rsidRPr="007F293E">
              <w:rPr>
                <w:rFonts w:ascii="Garamond" w:hAnsi="Garamond"/>
                <w:b/>
                <w:bCs/>
                <w:lang w:val="en-AU"/>
              </w:rPr>
              <w:t>co-production platform in Aboriginal health</w:t>
            </w:r>
            <w:r w:rsidRPr="007F293E">
              <w:rPr>
                <w:rFonts w:ascii="Garamond" w:hAnsi="Garamond"/>
                <w:lang w:val="en-AU"/>
              </w:rPr>
              <w:t xml:space="preserve"> (Sandra Bailey, Deanna Kalucy, Janice Nixon, Anna Williamson, Darryl Wright, Jamie Newman, Martin McNamara, Sumithra Muthayya</w:t>
            </w:r>
            <w:r>
              <w:rPr>
                <w:rFonts w:ascii="Garamond" w:hAnsi="Garamond"/>
                <w:lang w:val="en-AU"/>
              </w:rPr>
              <w:t>)</w:t>
            </w:r>
          </w:p>
          <w:p w14:paraId="3BC72B1B" w14:textId="2FD6B368" w:rsidR="007F293E" w:rsidRPr="007F293E" w:rsidRDefault="007F293E" w:rsidP="0079012B">
            <w:pPr>
              <w:pStyle w:val="ListParagraph"/>
              <w:numPr>
                <w:ilvl w:val="0"/>
                <w:numId w:val="19"/>
              </w:numPr>
              <w:rPr>
                <w:rFonts w:ascii="Garamond" w:hAnsi="Garamond"/>
                <w:lang w:val="en-AU"/>
              </w:rPr>
            </w:pPr>
            <w:r w:rsidRPr="007F293E">
              <w:rPr>
                <w:rFonts w:ascii="Garamond" w:hAnsi="Garamond"/>
                <w:b/>
                <w:bCs/>
                <w:lang w:val="en-AU"/>
              </w:rPr>
              <w:t>Ethics and the co-production of knowledge</w:t>
            </w:r>
            <w:r w:rsidRPr="007F293E">
              <w:rPr>
                <w:rFonts w:ascii="Garamond" w:hAnsi="Garamond"/>
                <w:lang w:val="en-AU"/>
              </w:rPr>
              <w:t xml:space="preserve"> (Katie Page</w:t>
            </w:r>
            <w:r>
              <w:rPr>
                <w:rFonts w:ascii="Garamond" w:hAnsi="Garamond"/>
                <w:lang w:val="en-AU"/>
              </w:rPr>
              <w:t>)</w:t>
            </w:r>
          </w:p>
          <w:p w14:paraId="385B8D31" w14:textId="58D5E52F" w:rsidR="007F293E" w:rsidRDefault="007F293E" w:rsidP="00A25324">
            <w:pPr>
              <w:pStyle w:val="ListParagraph"/>
              <w:numPr>
                <w:ilvl w:val="0"/>
                <w:numId w:val="19"/>
              </w:numPr>
              <w:rPr>
                <w:rFonts w:ascii="Garamond" w:hAnsi="Garamond"/>
                <w:lang w:val="en-AU"/>
              </w:rPr>
            </w:pPr>
            <w:r w:rsidRPr="007F293E">
              <w:rPr>
                <w:rFonts w:ascii="Garamond" w:hAnsi="Garamond"/>
                <w:lang w:val="en-AU"/>
              </w:rPr>
              <w:t xml:space="preserve">Enabling the space and conditions for </w:t>
            </w:r>
            <w:r w:rsidRPr="007F293E">
              <w:rPr>
                <w:rFonts w:ascii="Garamond" w:hAnsi="Garamond"/>
                <w:b/>
                <w:bCs/>
                <w:lang w:val="en-AU"/>
              </w:rPr>
              <w:t>co-leadership in co-design</w:t>
            </w:r>
            <w:r w:rsidRPr="007F293E">
              <w:rPr>
                <w:rFonts w:ascii="Garamond" w:hAnsi="Garamond"/>
                <w:lang w:val="en-AU"/>
              </w:rPr>
              <w:t>: an evaluation of co-facilitator training for culturally and linguistically diverse consumers (Bróna Nic Giolla Easpaig, Éidín Ní Shé, Ashfaq Chauhan, Bronwyn Newman, Kathryn Joseph, Nyan Thit Tieu, Reema Harrison</w:t>
            </w:r>
            <w:r>
              <w:rPr>
                <w:rFonts w:ascii="Garamond" w:hAnsi="Garamond"/>
                <w:lang w:val="en-AU"/>
              </w:rPr>
              <w:t>)</w:t>
            </w:r>
          </w:p>
          <w:p w14:paraId="509C99E4" w14:textId="483B994B" w:rsidR="007F293E" w:rsidRPr="007F293E" w:rsidRDefault="007F293E" w:rsidP="00993411">
            <w:pPr>
              <w:pStyle w:val="ListParagraph"/>
              <w:numPr>
                <w:ilvl w:val="0"/>
                <w:numId w:val="19"/>
              </w:numPr>
              <w:rPr>
                <w:rFonts w:ascii="Garamond" w:hAnsi="Garamond"/>
                <w:lang w:val="en-AU"/>
              </w:rPr>
            </w:pPr>
            <w:r w:rsidRPr="007F293E">
              <w:rPr>
                <w:rFonts w:ascii="Garamond" w:hAnsi="Garamond"/>
                <w:b/>
                <w:bCs/>
                <w:lang w:val="en-AU"/>
              </w:rPr>
              <w:t>Applying collective impact in Aboriginal health services and research</w:t>
            </w:r>
            <w:r w:rsidRPr="007F293E">
              <w:rPr>
                <w:rFonts w:ascii="Garamond" w:hAnsi="Garamond"/>
                <w:lang w:val="en-AU"/>
              </w:rPr>
              <w:t>: three case studies tell an important story (Kylie Gwynne, Boe Rambaldini, Vita Christie, David Meharg, Josephine D Gwynn, Yvonne Dimitropoulos, Carmen Parter, John C Skinner</w:t>
            </w:r>
            <w:r>
              <w:rPr>
                <w:rFonts w:ascii="Garamond" w:hAnsi="Garamond"/>
                <w:lang w:val="en-AU"/>
              </w:rPr>
              <w:t>)</w:t>
            </w:r>
          </w:p>
          <w:p w14:paraId="3D736D07" w14:textId="7099F5F1" w:rsidR="007F293E" w:rsidRPr="007F293E" w:rsidRDefault="007F293E" w:rsidP="00FE0FF2">
            <w:pPr>
              <w:pStyle w:val="ListParagraph"/>
              <w:numPr>
                <w:ilvl w:val="0"/>
                <w:numId w:val="19"/>
              </w:numPr>
              <w:rPr>
                <w:rFonts w:ascii="Garamond" w:hAnsi="Garamond"/>
                <w:lang w:val="en-AU"/>
              </w:rPr>
            </w:pPr>
            <w:r w:rsidRPr="007F293E">
              <w:rPr>
                <w:rFonts w:ascii="Garamond" w:hAnsi="Garamond"/>
                <w:lang w:val="en-AU"/>
              </w:rPr>
              <w:t xml:space="preserve">A COVID-19-era rapid review: using </w:t>
            </w:r>
            <w:r w:rsidRPr="007F293E">
              <w:rPr>
                <w:rFonts w:ascii="Garamond" w:hAnsi="Garamond"/>
                <w:b/>
                <w:bCs/>
                <w:lang w:val="en-AU"/>
              </w:rPr>
              <w:t>Zoom and Skype for qualitative group research</w:t>
            </w:r>
            <w:r w:rsidRPr="007F293E">
              <w:rPr>
                <w:rFonts w:ascii="Garamond" w:hAnsi="Garamond"/>
                <w:lang w:val="en-AU"/>
              </w:rPr>
              <w:t xml:space="preserve"> (Joshua Boland, Susan Banks, Robin Krabbe, Suanne Lawrence, Therese Murray, Terese Henning, Miriam Vandenberg</w:t>
            </w:r>
            <w:r>
              <w:rPr>
                <w:rFonts w:ascii="Garamond" w:hAnsi="Garamond"/>
                <w:lang w:val="en-AU"/>
              </w:rPr>
              <w:t>)</w:t>
            </w:r>
          </w:p>
          <w:p w14:paraId="2AB615D3" w14:textId="2E945812" w:rsidR="007F293E" w:rsidRPr="007F293E" w:rsidRDefault="007F293E" w:rsidP="00566A25">
            <w:pPr>
              <w:pStyle w:val="ListParagraph"/>
              <w:numPr>
                <w:ilvl w:val="0"/>
                <w:numId w:val="19"/>
              </w:numPr>
              <w:rPr>
                <w:rFonts w:ascii="Garamond" w:hAnsi="Garamond"/>
                <w:lang w:val="en-AU"/>
              </w:rPr>
            </w:pPr>
            <w:r w:rsidRPr="007F293E">
              <w:rPr>
                <w:rFonts w:ascii="Garamond" w:hAnsi="Garamond"/>
                <w:lang w:val="en-AU"/>
              </w:rPr>
              <w:t xml:space="preserve">Alcohol brands’ use of </w:t>
            </w:r>
            <w:r w:rsidRPr="007F293E">
              <w:rPr>
                <w:rFonts w:ascii="Garamond" w:hAnsi="Garamond"/>
                <w:b/>
                <w:bCs/>
                <w:lang w:val="en-AU"/>
              </w:rPr>
              <w:t>age-restriction controls on Facebook and Instagram</w:t>
            </w:r>
            <w:r w:rsidRPr="007F293E">
              <w:rPr>
                <w:rFonts w:ascii="Garamond" w:hAnsi="Garamond"/>
                <w:lang w:val="en-AU"/>
              </w:rPr>
              <w:t xml:space="preserve"> in Australia (Hannah Pierce, Abbie-Clare Vidler, Julia Stafford, Danica Keric</w:t>
            </w:r>
            <w:r>
              <w:rPr>
                <w:rFonts w:ascii="Garamond" w:hAnsi="Garamond"/>
                <w:lang w:val="en-AU"/>
              </w:rPr>
              <w:t>)</w:t>
            </w:r>
          </w:p>
          <w:p w14:paraId="621065E8" w14:textId="130393CF" w:rsidR="007F293E" w:rsidRPr="007F293E" w:rsidRDefault="007F293E" w:rsidP="009A7BB6">
            <w:pPr>
              <w:pStyle w:val="ListParagraph"/>
              <w:numPr>
                <w:ilvl w:val="0"/>
                <w:numId w:val="19"/>
              </w:numPr>
              <w:rPr>
                <w:rFonts w:ascii="Garamond" w:hAnsi="Garamond"/>
                <w:lang w:val="en-AU"/>
              </w:rPr>
            </w:pPr>
            <w:r w:rsidRPr="007F293E">
              <w:rPr>
                <w:rFonts w:ascii="Garamond" w:hAnsi="Garamond"/>
                <w:b/>
                <w:bCs/>
                <w:lang w:val="en-AU"/>
              </w:rPr>
              <w:t>Influenza vaccination among pregnant women</w:t>
            </w:r>
            <w:r w:rsidRPr="007F293E">
              <w:rPr>
                <w:rFonts w:ascii="Garamond" w:hAnsi="Garamond"/>
                <w:lang w:val="en-AU"/>
              </w:rPr>
              <w:t xml:space="preserve"> in two hospitals in Sydney, NSW: what we can learn from women who decline vaccination  (Jocelynne E McRae, Aditi Dey, Samantha Carlson, John Sinn, Peter McIntyre, Frank Beard, Kristine Macartney, Nicholas Wood</w:t>
            </w:r>
            <w:r>
              <w:rPr>
                <w:rFonts w:ascii="Garamond" w:hAnsi="Garamond"/>
                <w:lang w:val="en-AU"/>
              </w:rPr>
              <w:t>)</w:t>
            </w:r>
          </w:p>
          <w:p w14:paraId="00CC4A0E" w14:textId="7B3EAD9A" w:rsidR="007F293E" w:rsidRPr="007F293E" w:rsidRDefault="007F293E" w:rsidP="00731A5A">
            <w:pPr>
              <w:pStyle w:val="ListParagraph"/>
              <w:numPr>
                <w:ilvl w:val="0"/>
                <w:numId w:val="19"/>
              </w:numPr>
              <w:rPr>
                <w:rFonts w:ascii="Garamond" w:hAnsi="Garamond"/>
                <w:lang w:val="en-AU"/>
              </w:rPr>
            </w:pPr>
            <w:r w:rsidRPr="007F293E">
              <w:rPr>
                <w:rFonts w:ascii="Garamond" w:hAnsi="Garamond"/>
                <w:b/>
                <w:bCs/>
                <w:lang w:val="en-AU"/>
              </w:rPr>
              <w:t>Co-producing research with people impacted by dementia and service providers</w:t>
            </w:r>
            <w:r w:rsidRPr="007F293E">
              <w:rPr>
                <w:rFonts w:ascii="Garamond" w:hAnsi="Garamond"/>
                <w:lang w:val="en-AU"/>
              </w:rPr>
              <w:t>: issues and challenges (Ellen Gaffy, Bianca Brijnath, Briony Dow</w:t>
            </w:r>
            <w:r>
              <w:rPr>
                <w:rFonts w:ascii="Garamond" w:hAnsi="Garamond"/>
                <w:lang w:val="en-AU"/>
              </w:rPr>
              <w:t>)</w:t>
            </w:r>
          </w:p>
          <w:p w14:paraId="5BE336CE" w14:textId="3EA2C1FF" w:rsidR="007F293E" w:rsidRPr="007F293E" w:rsidRDefault="007F293E" w:rsidP="008E25A5">
            <w:pPr>
              <w:pStyle w:val="ListParagraph"/>
              <w:numPr>
                <w:ilvl w:val="0"/>
                <w:numId w:val="19"/>
              </w:numPr>
              <w:rPr>
                <w:rFonts w:ascii="Garamond" w:hAnsi="Garamond"/>
                <w:lang w:val="en-AU"/>
              </w:rPr>
            </w:pPr>
            <w:r w:rsidRPr="007F293E">
              <w:rPr>
                <w:rFonts w:ascii="Garamond" w:hAnsi="Garamond"/>
                <w:b/>
                <w:bCs/>
                <w:lang w:val="en-AU"/>
              </w:rPr>
              <w:t>Co-production of a transdisciplinary assessment</w:t>
            </w:r>
            <w:r w:rsidRPr="007F293E">
              <w:rPr>
                <w:rFonts w:ascii="Garamond" w:hAnsi="Garamond"/>
                <w:lang w:val="en-AU"/>
              </w:rPr>
              <w:t xml:space="preserve"> by researchers and healthcare professionals: a case study (Aleysha K Martin, Theresa L Green, Alexandra L McCarthy, P Marcin Sowa, E-Liisa Laakso</w:t>
            </w:r>
            <w:r>
              <w:rPr>
                <w:rFonts w:ascii="Garamond" w:hAnsi="Garamond"/>
                <w:lang w:val="en-AU"/>
              </w:rPr>
              <w:t>)</w:t>
            </w:r>
          </w:p>
          <w:p w14:paraId="17DEE027" w14:textId="2347FE44" w:rsidR="007F293E" w:rsidRPr="007F293E" w:rsidRDefault="007F293E" w:rsidP="00CA3D53">
            <w:pPr>
              <w:pStyle w:val="ListParagraph"/>
              <w:numPr>
                <w:ilvl w:val="0"/>
                <w:numId w:val="19"/>
              </w:numPr>
              <w:rPr>
                <w:rFonts w:ascii="Garamond" w:hAnsi="Garamond"/>
                <w:lang w:val="en-AU"/>
              </w:rPr>
            </w:pPr>
            <w:r w:rsidRPr="007F293E">
              <w:rPr>
                <w:rFonts w:ascii="Garamond" w:hAnsi="Garamond"/>
                <w:lang w:val="en-AU"/>
              </w:rPr>
              <w:t xml:space="preserve">Absence of </w:t>
            </w:r>
            <w:r w:rsidRPr="007F293E">
              <w:rPr>
                <w:rFonts w:ascii="Garamond" w:hAnsi="Garamond"/>
                <w:b/>
                <w:bCs/>
                <w:lang w:val="en-AU"/>
              </w:rPr>
              <w:t>COVID-19 workplace transmission from hairdressers</w:t>
            </w:r>
            <w:r w:rsidRPr="007F293E">
              <w:rPr>
                <w:rFonts w:ascii="Garamond" w:hAnsi="Garamond"/>
                <w:lang w:val="en-AU"/>
              </w:rPr>
              <w:t xml:space="preserve"> in Victoria, Australia (Ericka Swaney, Brittany Murnane, Lauren Heard, N Deborah Friedman, Daniel P O'Brien</w:t>
            </w:r>
            <w:r>
              <w:rPr>
                <w:rFonts w:ascii="Garamond" w:hAnsi="Garamond"/>
                <w:lang w:val="en-AU"/>
              </w:rPr>
              <w:t>)</w:t>
            </w:r>
          </w:p>
          <w:p w14:paraId="14323413" w14:textId="0B506B4F" w:rsidR="007F293E" w:rsidRPr="007F293E" w:rsidRDefault="007F293E" w:rsidP="00C463B5">
            <w:pPr>
              <w:pStyle w:val="ListParagraph"/>
              <w:numPr>
                <w:ilvl w:val="0"/>
                <w:numId w:val="19"/>
              </w:numPr>
              <w:rPr>
                <w:rFonts w:ascii="Garamond" w:hAnsi="Garamond"/>
                <w:lang w:val="en-AU"/>
              </w:rPr>
            </w:pPr>
            <w:r w:rsidRPr="007F293E">
              <w:rPr>
                <w:rFonts w:ascii="Garamond" w:hAnsi="Garamond"/>
                <w:lang w:val="en-AU"/>
              </w:rPr>
              <w:t xml:space="preserve">Effectiveness and costs of </w:t>
            </w:r>
            <w:r w:rsidRPr="007F293E">
              <w:rPr>
                <w:rFonts w:ascii="Garamond" w:hAnsi="Garamond"/>
                <w:b/>
                <w:bCs/>
                <w:lang w:val="en-AU"/>
              </w:rPr>
              <w:t>strategies to recruit Australian adults with type 2 diabetes</w:t>
            </w:r>
            <w:r w:rsidRPr="007F293E">
              <w:rPr>
                <w:rFonts w:ascii="Garamond" w:hAnsi="Garamond"/>
                <w:lang w:val="en-AU"/>
              </w:rPr>
              <w:t xml:space="preserve"> into a text message intervention (DTEXT) study )(Karen Waller, Susan Furber, Rebecca Cook, Margaret Allman-Farinelli, Stephen Colagiuri, Lisa Franco, Robert Moses, Alison Webb, Adrian Bauman</w:t>
            </w:r>
            <w:r>
              <w:rPr>
                <w:rFonts w:ascii="Garamond" w:hAnsi="Garamond"/>
                <w:lang w:val="en-AU"/>
              </w:rPr>
              <w:t>)</w:t>
            </w:r>
          </w:p>
          <w:p w14:paraId="5E30F374" w14:textId="478AF240" w:rsidR="00794FDF" w:rsidRPr="00292B57" w:rsidRDefault="007F293E" w:rsidP="007F293E">
            <w:pPr>
              <w:pStyle w:val="ListParagraph"/>
              <w:numPr>
                <w:ilvl w:val="0"/>
                <w:numId w:val="19"/>
              </w:numPr>
              <w:rPr>
                <w:rFonts w:ascii="Garamond" w:hAnsi="Garamond"/>
                <w:lang w:val="en-AU"/>
              </w:rPr>
            </w:pPr>
            <w:r w:rsidRPr="007F293E">
              <w:rPr>
                <w:rFonts w:ascii="Garamond" w:hAnsi="Garamond"/>
                <w:lang w:val="en-AU"/>
              </w:rPr>
              <w:lastRenderedPageBreak/>
              <w:t xml:space="preserve">Righting a wrong: turning the tide on </w:t>
            </w:r>
            <w:r w:rsidRPr="007F293E">
              <w:rPr>
                <w:rFonts w:ascii="Garamond" w:hAnsi="Garamond"/>
                <w:b/>
                <w:bCs/>
                <w:lang w:val="en-AU"/>
              </w:rPr>
              <w:t>geopolitics in healthcare</w:t>
            </w:r>
            <w:r w:rsidRPr="007F293E">
              <w:rPr>
                <w:rFonts w:ascii="Garamond" w:hAnsi="Garamond"/>
                <w:lang w:val="en-AU"/>
              </w:rPr>
              <w:t xml:space="preserve"> (Frances Rapport)</w:t>
            </w:r>
          </w:p>
        </w:tc>
      </w:tr>
    </w:tbl>
    <w:p w14:paraId="5A3DE0E4" w14:textId="77777777" w:rsidR="00794FDF" w:rsidRDefault="00794FDF" w:rsidP="00794FDF">
      <w:pPr>
        <w:keepNext/>
        <w:rPr>
          <w:rFonts w:ascii="Garamond" w:hAnsi="Garamond"/>
          <w:i/>
          <w:lang w:val="en-AU"/>
        </w:rPr>
      </w:pPr>
    </w:p>
    <w:p w14:paraId="5A60B245" w14:textId="77777777" w:rsidR="00E33CA7" w:rsidRPr="00E33CA7" w:rsidRDefault="00E33CA7" w:rsidP="00E33CA7">
      <w:pPr>
        <w:keepNext/>
        <w:rPr>
          <w:rFonts w:ascii="Garamond" w:hAnsi="Garamond"/>
          <w:i/>
          <w:lang w:val="en-AU"/>
        </w:rPr>
      </w:pPr>
      <w:r w:rsidRPr="00E33CA7">
        <w:rPr>
          <w:rFonts w:ascii="Garamond" w:hAnsi="Garamond"/>
          <w:i/>
          <w:lang w:val="en-AU"/>
        </w:rPr>
        <w:t>Australian Journal of Primary Health</w:t>
      </w:r>
    </w:p>
    <w:p w14:paraId="0F3D5426" w14:textId="2E49D68F" w:rsidR="00F25849" w:rsidRPr="00D65371" w:rsidRDefault="00E33CA7" w:rsidP="00F25849">
      <w:pPr>
        <w:keepNext/>
        <w:rPr>
          <w:rFonts w:ascii="Garamond" w:hAnsi="Garamond"/>
          <w:lang w:val="en-AU"/>
        </w:rPr>
      </w:pPr>
      <w:r w:rsidRPr="00E33CA7">
        <w:rPr>
          <w:rFonts w:ascii="Garamond" w:hAnsi="Garamond"/>
          <w:iCs/>
          <w:lang w:val="en-AU"/>
        </w:rPr>
        <w:t>Volume 28</w:t>
      </w:r>
      <w:r>
        <w:rPr>
          <w:rFonts w:ascii="Garamond" w:hAnsi="Garamond"/>
          <w:iCs/>
          <w:lang w:val="en-AU"/>
        </w:rPr>
        <w:t>,</w:t>
      </w:r>
      <w:r w:rsidRPr="00E33CA7">
        <w:rPr>
          <w:rFonts w:ascii="Garamond" w:hAnsi="Garamond"/>
          <w:iCs/>
          <w:lang w:val="en-AU"/>
        </w:rPr>
        <w:t xml:space="preserve"> Number 3</w:t>
      </w:r>
      <w:r>
        <w:rPr>
          <w:rFonts w:ascii="Garamond" w:hAnsi="Garamond"/>
          <w:iCs/>
          <w:lang w:val="en-AU"/>
        </w:rPr>
        <w:t>, June</w:t>
      </w:r>
      <w:r w:rsidRPr="00E33CA7">
        <w:rPr>
          <w:rFonts w:ascii="Garamond" w:hAnsi="Garamond"/>
          <w:iCs/>
          <w:lang w:val="en-AU"/>
        </w:rPr>
        <w:t xml:space="preserve"> 2022</w:t>
      </w:r>
    </w:p>
    <w:tbl>
      <w:tblPr>
        <w:tblStyle w:val="TableGrid"/>
        <w:tblW w:w="9360" w:type="dxa"/>
        <w:tblInd w:w="288" w:type="dxa"/>
        <w:tblLayout w:type="fixed"/>
        <w:tblLook w:val="01E0" w:firstRow="1" w:lastRow="1" w:firstColumn="1" w:lastColumn="1" w:noHBand="0" w:noVBand="0"/>
      </w:tblPr>
      <w:tblGrid>
        <w:gridCol w:w="1080"/>
        <w:gridCol w:w="8280"/>
      </w:tblGrid>
      <w:tr w:rsidR="00F25849" w:rsidRPr="000170DA" w14:paraId="3E160CF7" w14:textId="77777777" w:rsidTr="00363A9D">
        <w:tc>
          <w:tcPr>
            <w:tcW w:w="1080" w:type="dxa"/>
            <w:tcBorders>
              <w:top w:val="single" w:sz="4" w:space="0" w:color="auto"/>
              <w:left w:val="single" w:sz="4" w:space="0" w:color="auto"/>
              <w:bottom w:val="single" w:sz="4" w:space="0" w:color="auto"/>
              <w:right w:val="single" w:sz="4" w:space="0" w:color="auto"/>
            </w:tcBorders>
            <w:vAlign w:val="center"/>
          </w:tcPr>
          <w:p w14:paraId="3ED1E4C9" w14:textId="77777777" w:rsidR="00F25849" w:rsidRPr="000170DA" w:rsidRDefault="00F25849" w:rsidP="00363A9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542C897" w14:textId="51D8DA14" w:rsidR="00A41809" w:rsidRPr="000170DA" w:rsidRDefault="00842C36" w:rsidP="00363A9D">
            <w:pPr>
              <w:keepNext/>
              <w:rPr>
                <w:rStyle w:val="Hyperlink"/>
                <w:rFonts w:ascii="Garamond" w:hAnsi="Garamond"/>
                <w:color w:val="auto"/>
                <w:u w:val="none"/>
                <w:lang w:val="en-AU"/>
              </w:rPr>
            </w:pPr>
            <w:hyperlink r:id="rId26" w:history="1">
              <w:r w:rsidR="00A41809" w:rsidRPr="007508DC">
                <w:rPr>
                  <w:rStyle w:val="Hyperlink"/>
                  <w:rFonts w:ascii="Garamond" w:hAnsi="Garamond"/>
                  <w:lang w:val="en-AU"/>
                </w:rPr>
                <w:t>https://www.publish.csiro.au/py/issue/10794</w:t>
              </w:r>
            </w:hyperlink>
          </w:p>
        </w:tc>
      </w:tr>
      <w:tr w:rsidR="00F25849" w:rsidRPr="000170DA" w14:paraId="24C413E1" w14:textId="77777777" w:rsidTr="00363A9D">
        <w:tc>
          <w:tcPr>
            <w:tcW w:w="1080" w:type="dxa"/>
            <w:tcBorders>
              <w:top w:val="single" w:sz="4" w:space="0" w:color="auto"/>
              <w:left w:val="single" w:sz="4" w:space="0" w:color="auto"/>
              <w:bottom w:val="single" w:sz="4" w:space="0" w:color="auto"/>
              <w:right w:val="single" w:sz="4" w:space="0" w:color="auto"/>
            </w:tcBorders>
            <w:vAlign w:val="center"/>
          </w:tcPr>
          <w:p w14:paraId="6EFC3DD6" w14:textId="77777777" w:rsidR="00F25849" w:rsidRPr="000170DA" w:rsidRDefault="00F25849" w:rsidP="00363A9D">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5DDD4056" w14:textId="043D0AF2" w:rsidR="00F25849" w:rsidRPr="007C3778" w:rsidRDefault="00F25849" w:rsidP="00363A9D">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00A41809" w:rsidRPr="00E33CA7">
              <w:rPr>
                <w:rFonts w:ascii="Garamond" w:hAnsi="Garamond"/>
                <w:i/>
                <w:lang w:val="en-AU"/>
              </w:rPr>
              <w:t>Australian Journal of Primary Health</w:t>
            </w:r>
            <w:r w:rsidR="00A41809" w:rsidRPr="00B440ED">
              <w:rPr>
                <w:rFonts w:ascii="Garamond" w:hAnsi="Garamond"/>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00A41809" w:rsidRPr="00E33CA7">
              <w:rPr>
                <w:rFonts w:ascii="Garamond" w:hAnsi="Garamond"/>
                <w:i/>
                <w:lang w:val="en-AU"/>
              </w:rPr>
              <w:t>Australian Journal of Primary Health</w:t>
            </w:r>
            <w:r w:rsidR="00A41809" w:rsidRPr="00B440ED">
              <w:rPr>
                <w:rFonts w:ascii="Garamond" w:hAnsi="Garamond"/>
                <w:lang w:val="en-AU"/>
              </w:rPr>
              <w:t xml:space="preserve"> </w:t>
            </w:r>
            <w:r w:rsidRPr="00B440ED">
              <w:rPr>
                <w:rFonts w:ascii="Garamond" w:hAnsi="Garamond"/>
                <w:lang w:val="en-AU"/>
              </w:rPr>
              <w:t>include:</w:t>
            </w:r>
          </w:p>
          <w:p w14:paraId="4FA7D615" w14:textId="74DDD9A6" w:rsidR="00A41809" w:rsidRPr="00A41809" w:rsidRDefault="00A41809" w:rsidP="00CF689C">
            <w:pPr>
              <w:pStyle w:val="ListParagraph"/>
              <w:numPr>
                <w:ilvl w:val="0"/>
                <w:numId w:val="19"/>
              </w:numPr>
              <w:rPr>
                <w:rFonts w:ascii="Garamond" w:hAnsi="Garamond"/>
                <w:lang w:val="en-AU"/>
              </w:rPr>
            </w:pPr>
            <w:r w:rsidRPr="00A41809">
              <w:rPr>
                <w:rFonts w:ascii="Garamond" w:hAnsi="Garamond"/>
                <w:lang w:val="en-AU"/>
              </w:rPr>
              <w:t xml:space="preserve">A systematic review on assessment and management of </w:t>
            </w:r>
            <w:r w:rsidRPr="00A41809">
              <w:rPr>
                <w:rFonts w:ascii="Garamond" w:hAnsi="Garamond"/>
                <w:b/>
                <w:bCs/>
                <w:lang w:val="en-AU"/>
              </w:rPr>
              <w:t>preventive cardiovascular care in primary health for Aboriginal and Torres Strait Islander women and men</w:t>
            </w:r>
            <w:r w:rsidRPr="00A41809">
              <w:rPr>
                <w:rFonts w:ascii="Garamond" w:hAnsi="Garamond"/>
                <w:lang w:val="en-AU"/>
              </w:rPr>
              <w:t xml:space="preserve"> (Katharine McBride, Jayden Nguyen, Anna Dowling, Natasha J Howard, Christine Franks, Susan Hillier, Vicki Wade, Veronica King, Janice Rigney, Nyunmiti Burton, Julie Anne Mitchell, Stephen J Nicholls, Catherine Paquet and Alex Brown</w:t>
            </w:r>
          </w:p>
          <w:p w14:paraId="21E14E86" w14:textId="30858B47" w:rsidR="00A41809" w:rsidRDefault="00A41809" w:rsidP="00A5651D">
            <w:pPr>
              <w:pStyle w:val="ListParagraph"/>
              <w:numPr>
                <w:ilvl w:val="0"/>
                <w:numId w:val="19"/>
              </w:numPr>
              <w:rPr>
                <w:rFonts w:ascii="Garamond" w:hAnsi="Garamond"/>
                <w:lang w:val="en-AU"/>
              </w:rPr>
            </w:pPr>
            <w:r w:rsidRPr="00A41809">
              <w:rPr>
                <w:rFonts w:ascii="Garamond" w:hAnsi="Garamond"/>
                <w:b/>
                <w:bCs/>
                <w:lang w:val="en-AU"/>
              </w:rPr>
              <w:t>Implications of the ongoing coronavirus disease 2019 pandemic for primary care</w:t>
            </w:r>
            <w:r w:rsidRPr="00A41809">
              <w:rPr>
                <w:rFonts w:ascii="Garamond" w:hAnsi="Garamond"/>
                <w:lang w:val="en-AU"/>
              </w:rPr>
              <w:t xml:space="preserve"> (Pathiyil Ravi Shankar, Vishna D Nadarajah and Ian G Wilson</w:t>
            </w:r>
            <w:r>
              <w:rPr>
                <w:rFonts w:ascii="Garamond" w:hAnsi="Garamond"/>
                <w:lang w:val="en-AU"/>
              </w:rPr>
              <w:t>)</w:t>
            </w:r>
          </w:p>
          <w:p w14:paraId="62798227" w14:textId="05B77C38" w:rsidR="00A41809" w:rsidRPr="00A41809" w:rsidRDefault="00A41809" w:rsidP="00316074">
            <w:pPr>
              <w:pStyle w:val="ListParagraph"/>
              <w:numPr>
                <w:ilvl w:val="0"/>
                <w:numId w:val="19"/>
              </w:numPr>
              <w:rPr>
                <w:rFonts w:ascii="Garamond" w:hAnsi="Garamond"/>
                <w:lang w:val="en-AU"/>
              </w:rPr>
            </w:pPr>
            <w:r w:rsidRPr="00A41809">
              <w:rPr>
                <w:rFonts w:ascii="Garamond" w:hAnsi="Garamond"/>
                <w:lang w:val="en-AU"/>
              </w:rPr>
              <w:t xml:space="preserve">Clinical software packages can be improved to help general practitioners increase the </w:t>
            </w:r>
            <w:r w:rsidRPr="00A41809">
              <w:rPr>
                <w:rFonts w:ascii="Garamond" w:hAnsi="Garamond"/>
                <w:b/>
                <w:bCs/>
                <w:lang w:val="en-AU"/>
              </w:rPr>
              <w:t>provision of preventive care</w:t>
            </w:r>
            <w:r w:rsidRPr="00A41809">
              <w:rPr>
                <w:rFonts w:ascii="Garamond" w:hAnsi="Garamond"/>
                <w:lang w:val="en-AU"/>
              </w:rPr>
              <w:t xml:space="preserve"> (Oliver R Frank</w:t>
            </w:r>
            <w:r>
              <w:rPr>
                <w:rFonts w:ascii="Garamond" w:hAnsi="Garamond"/>
                <w:lang w:val="en-AU"/>
              </w:rPr>
              <w:t>)</w:t>
            </w:r>
          </w:p>
          <w:p w14:paraId="484EB411" w14:textId="77777777" w:rsidR="00A41809" w:rsidRDefault="00A41809" w:rsidP="00F90758">
            <w:pPr>
              <w:pStyle w:val="ListParagraph"/>
              <w:numPr>
                <w:ilvl w:val="0"/>
                <w:numId w:val="19"/>
              </w:numPr>
              <w:rPr>
                <w:rFonts w:ascii="Garamond" w:hAnsi="Garamond"/>
                <w:lang w:val="en-AU"/>
              </w:rPr>
            </w:pPr>
            <w:r w:rsidRPr="00A41809">
              <w:rPr>
                <w:rFonts w:ascii="Garamond" w:hAnsi="Garamond"/>
                <w:lang w:val="en-AU"/>
              </w:rPr>
              <w:t xml:space="preserve">Integrating cultural considerations and developmental screening into an </w:t>
            </w:r>
            <w:r w:rsidRPr="00A41809">
              <w:rPr>
                <w:rFonts w:ascii="Garamond" w:hAnsi="Garamond"/>
                <w:b/>
                <w:bCs/>
                <w:lang w:val="en-AU"/>
              </w:rPr>
              <w:t>Australian First Nations child health check</w:t>
            </w:r>
            <w:r w:rsidRPr="00A41809">
              <w:rPr>
                <w:rFonts w:ascii="Garamond" w:hAnsi="Garamond"/>
                <w:lang w:val="en-AU"/>
              </w:rPr>
              <w:t xml:space="preserve"> (Natasha Reid, Marjad Page, Theresa McDonald, Erinn Hawkins, Wei Liu, Heidi Webster, Codi White, Doug Shelton, Mary Katsikitis, Andrew Wood, Bronwyn Draper, Karen Moritz and Dianne C Shanley</w:t>
            </w:r>
            <w:r>
              <w:rPr>
                <w:rFonts w:ascii="Garamond" w:hAnsi="Garamond"/>
                <w:lang w:val="en-AU"/>
              </w:rPr>
              <w:t>)</w:t>
            </w:r>
          </w:p>
          <w:p w14:paraId="6DE4829D" w14:textId="58B07018" w:rsidR="00A41809" w:rsidRPr="00A41809" w:rsidRDefault="00A41809" w:rsidP="004B4751">
            <w:pPr>
              <w:pStyle w:val="ListParagraph"/>
              <w:numPr>
                <w:ilvl w:val="0"/>
                <w:numId w:val="19"/>
              </w:numPr>
              <w:rPr>
                <w:rFonts w:ascii="Garamond" w:hAnsi="Garamond"/>
                <w:lang w:val="en-AU"/>
              </w:rPr>
            </w:pPr>
            <w:r w:rsidRPr="00A41809">
              <w:rPr>
                <w:rFonts w:ascii="Garamond" w:hAnsi="Garamond"/>
                <w:lang w:val="en-AU"/>
              </w:rPr>
              <w:t xml:space="preserve">Developing </w:t>
            </w:r>
            <w:r w:rsidRPr="00A41809">
              <w:rPr>
                <w:rFonts w:ascii="Garamond" w:hAnsi="Garamond"/>
                <w:b/>
                <w:bCs/>
                <w:lang w:val="en-AU"/>
              </w:rPr>
              <w:t>indicators and measures of high-quality for Australian general practice</w:t>
            </w:r>
            <w:r w:rsidRPr="00A41809">
              <w:rPr>
                <w:rFonts w:ascii="Garamond" w:hAnsi="Garamond"/>
                <w:lang w:val="en-AU"/>
              </w:rPr>
              <w:t xml:space="preserve"> (Christine Metusela, Natalie Cochrane, Hannah van Werven, Tim Usherwood, Shahana Ferdousi, Ray Messom, Diana O’Halloran, Michael Fasher, Andrew Page, Steven Trankle, Penelope Abbott, W. Kathy Tannous, Kath Peters, Kirsten Meisinger and Jennifer Reath</w:t>
            </w:r>
            <w:r>
              <w:rPr>
                <w:rFonts w:ascii="Garamond" w:hAnsi="Garamond"/>
                <w:lang w:val="en-AU"/>
              </w:rPr>
              <w:t>)</w:t>
            </w:r>
          </w:p>
          <w:p w14:paraId="32F8B339" w14:textId="77F526D9" w:rsidR="00A41809" w:rsidRDefault="00A41809" w:rsidP="004206D5">
            <w:pPr>
              <w:pStyle w:val="ListParagraph"/>
              <w:numPr>
                <w:ilvl w:val="0"/>
                <w:numId w:val="19"/>
              </w:numPr>
              <w:rPr>
                <w:rFonts w:ascii="Garamond" w:hAnsi="Garamond"/>
                <w:lang w:val="en-AU"/>
              </w:rPr>
            </w:pPr>
            <w:r w:rsidRPr="00A41809">
              <w:rPr>
                <w:rFonts w:ascii="Garamond" w:hAnsi="Garamond"/>
                <w:b/>
                <w:bCs/>
                <w:lang w:val="en-AU"/>
              </w:rPr>
              <w:t xml:space="preserve">Primary care consumers’ experiences and opinions of a telehealth consultation </w:t>
            </w:r>
            <w:r w:rsidRPr="00A41809">
              <w:rPr>
                <w:rFonts w:ascii="Garamond" w:hAnsi="Garamond"/>
                <w:lang w:val="en-AU"/>
              </w:rPr>
              <w:t>delivered via video during the COVID-19 pandemic (Jo-Anne Manski-Nankervis, Sandra Davidson, Harriet Hiscock, Christine Hallinan, Jemimah Ride, Vignesh Lingam, Jessica Holman, Andrew Baird, Emma McKeown and Lena Sanci</w:t>
            </w:r>
            <w:r>
              <w:rPr>
                <w:rFonts w:ascii="Garamond" w:hAnsi="Garamond"/>
                <w:lang w:val="en-AU"/>
              </w:rPr>
              <w:t>)</w:t>
            </w:r>
          </w:p>
          <w:p w14:paraId="531B6CAA" w14:textId="2C09F580" w:rsidR="00A41809" w:rsidRPr="00A41809" w:rsidRDefault="00A41809" w:rsidP="00F737CC">
            <w:pPr>
              <w:pStyle w:val="ListParagraph"/>
              <w:numPr>
                <w:ilvl w:val="0"/>
                <w:numId w:val="19"/>
              </w:numPr>
              <w:rPr>
                <w:rFonts w:ascii="Garamond" w:hAnsi="Garamond"/>
                <w:lang w:val="en-AU"/>
              </w:rPr>
            </w:pPr>
            <w:r w:rsidRPr="00A41809">
              <w:rPr>
                <w:rFonts w:ascii="Garamond" w:hAnsi="Garamond"/>
                <w:b/>
                <w:bCs/>
                <w:lang w:val="en-AU"/>
              </w:rPr>
              <w:t xml:space="preserve">After-hours presentations to community-based primary care </w:t>
            </w:r>
            <w:r w:rsidRPr="00A41809">
              <w:rPr>
                <w:rFonts w:ascii="Garamond" w:hAnsi="Garamond"/>
                <w:lang w:val="en-AU"/>
              </w:rPr>
              <w:t>in the Australian Capital Territory (Katelyn Barnes, Jason Agostino, Dagmar Ceramidas and Kirsty Douglas</w:t>
            </w:r>
            <w:r>
              <w:rPr>
                <w:rFonts w:ascii="Garamond" w:hAnsi="Garamond"/>
                <w:lang w:val="en-AU"/>
              </w:rPr>
              <w:t>)</w:t>
            </w:r>
          </w:p>
          <w:p w14:paraId="74D0622A" w14:textId="6F840C8D" w:rsidR="00A41809" w:rsidRPr="00A41809" w:rsidRDefault="00A41809" w:rsidP="00E629BB">
            <w:pPr>
              <w:pStyle w:val="ListParagraph"/>
              <w:numPr>
                <w:ilvl w:val="0"/>
                <w:numId w:val="19"/>
              </w:numPr>
              <w:rPr>
                <w:rFonts w:ascii="Garamond" w:hAnsi="Garamond"/>
                <w:lang w:val="en-AU"/>
              </w:rPr>
            </w:pPr>
            <w:r w:rsidRPr="00A41809">
              <w:rPr>
                <w:rFonts w:ascii="Garamond" w:hAnsi="Garamond"/>
                <w:lang w:val="en-AU"/>
              </w:rPr>
              <w:t xml:space="preserve">Barriers and enablers to </w:t>
            </w:r>
            <w:r w:rsidRPr="00A41809">
              <w:rPr>
                <w:rFonts w:ascii="Garamond" w:hAnsi="Garamond"/>
                <w:b/>
                <w:bCs/>
                <w:lang w:val="en-AU"/>
              </w:rPr>
              <w:t>hepatitis C treatment among clients of Aboriginal Community Controlled Health Services</w:t>
            </w:r>
            <w:r w:rsidRPr="00A41809">
              <w:rPr>
                <w:rFonts w:ascii="Garamond" w:hAnsi="Garamond"/>
                <w:lang w:val="en-AU"/>
              </w:rPr>
              <w:t xml:space="preserve"> in South East Queensland, Australia: a qualitative enquiry (Cheneal Puljevic, Luciana Massi, Renee Brown, Richard Mills, Lyle Turner, Andrew Smirnov and Linda A Selvey</w:t>
            </w:r>
            <w:r>
              <w:rPr>
                <w:rFonts w:ascii="Garamond" w:hAnsi="Garamond"/>
                <w:lang w:val="en-AU"/>
              </w:rPr>
              <w:t>)</w:t>
            </w:r>
          </w:p>
          <w:p w14:paraId="25705DC6" w14:textId="6F537299" w:rsidR="00A41809" w:rsidRPr="00A41809" w:rsidRDefault="00A41809" w:rsidP="00E26D0E">
            <w:pPr>
              <w:pStyle w:val="ListParagraph"/>
              <w:numPr>
                <w:ilvl w:val="0"/>
                <w:numId w:val="19"/>
              </w:numPr>
              <w:rPr>
                <w:rFonts w:ascii="Garamond" w:hAnsi="Garamond"/>
                <w:lang w:val="en-AU"/>
              </w:rPr>
            </w:pPr>
            <w:r w:rsidRPr="00A41809">
              <w:rPr>
                <w:rFonts w:ascii="Garamond" w:hAnsi="Garamond"/>
                <w:lang w:val="en-AU"/>
              </w:rPr>
              <w:t xml:space="preserve">Qualitative analysis of the barriers and facilitators influencing uptake of direct-acting </w:t>
            </w:r>
            <w:r w:rsidRPr="00A41809">
              <w:rPr>
                <w:rFonts w:ascii="Garamond" w:hAnsi="Garamond"/>
                <w:b/>
                <w:bCs/>
                <w:lang w:val="en-AU"/>
              </w:rPr>
              <w:t>antiviral therapy for hepatitis C</w:t>
            </w:r>
            <w:r w:rsidRPr="00A41809">
              <w:rPr>
                <w:rFonts w:ascii="Garamond" w:hAnsi="Garamond"/>
                <w:lang w:val="en-AU"/>
              </w:rPr>
              <w:t xml:space="preserve"> in a primary healthcare environment (Kevin Jia 0000-0001-5698-6647, Harsha Venkateshan and Michael Burke</w:t>
            </w:r>
          </w:p>
          <w:p w14:paraId="4836B16D" w14:textId="7A5B67D5" w:rsidR="00A41809" w:rsidRPr="00A41809" w:rsidRDefault="00A41809" w:rsidP="00AB7D9D">
            <w:pPr>
              <w:pStyle w:val="ListParagraph"/>
              <w:numPr>
                <w:ilvl w:val="0"/>
                <w:numId w:val="19"/>
              </w:numPr>
              <w:rPr>
                <w:rFonts w:ascii="Garamond" w:hAnsi="Garamond"/>
                <w:lang w:val="en-AU"/>
              </w:rPr>
            </w:pPr>
            <w:r w:rsidRPr="00A41809">
              <w:rPr>
                <w:rFonts w:ascii="Garamond" w:hAnsi="Garamond"/>
                <w:lang w:val="en-AU"/>
              </w:rPr>
              <w:t xml:space="preserve">Community participation in </w:t>
            </w:r>
            <w:r w:rsidRPr="00A41809">
              <w:rPr>
                <w:rFonts w:ascii="Garamond" w:hAnsi="Garamond"/>
                <w:b/>
                <w:bCs/>
                <w:lang w:val="en-AU"/>
              </w:rPr>
              <w:t>Australia’s National Suicide Prevention Trial</w:t>
            </w:r>
            <w:r w:rsidRPr="00A41809">
              <w:rPr>
                <w:rFonts w:ascii="Garamond" w:hAnsi="Garamond"/>
                <w:lang w:val="en-AU"/>
              </w:rPr>
              <w:t xml:space="preserve"> (Kylie King, Teresa Hall, Sanne Oostermeijer and Dianne Currier</w:t>
            </w:r>
            <w:r>
              <w:rPr>
                <w:rFonts w:ascii="Garamond" w:hAnsi="Garamond"/>
                <w:lang w:val="en-AU"/>
              </w:rPr>
              <w:t>)</w:t>
            </w:r>
          </w:p>
          <w:p w14:paraId="7448B7E7" w14:textId="28E0192C" w:rsidR="00F25849" w:rsidRPr="00292B57" w:rsidRDefault="00A41809" w:rsidP="00A41809">
            <w:pPr>
              <w:pStyle w:val="ListParagraph"/>
              <w:numPr>
                <w:ilvl w:val="0"/>
                <w:numId w:val="19"/>
              </w:numPr>
              <w:rPr>
                <w:rFonts w:ascii="Garamond" w:hAnsi="Garamond"/>
                <w:lang w:val="en-AU"/>
              </w:rPr>
            </w:pPr>
            <w:r w:rsidRPr="00A41809">
              <w:rPr>
                <w:rFonts w:ascii="Garamond" w:hAnsi="Garamond"/>
                <w:lang w:val="en-AU"/>
              </w:rPr>
              <w:t xml:space="preserve">Impact of dual diagnosis on </w:t>
            </w:r>
            <w:r w:rsidRPr="00A41809">
              <w:rPr>
                <w:rFonts w:ascii="Garamond" w:hAnsi="Garamond"/>
                <w:b/>
                <w:bCs/>
                <w:lang w:val="en-AU"/>
              </w:rPr>
              <w:t>healthcare and criminal justice costs after release from Queensland prisons</w:t>
            </w:r>
            <w:r w:rsidRPr="00A41809">
              <w:rPr>
                <w:rFonts w:ascii="Garamond" w:hAnsi="Garamond"/>
                <w:lang w:val="en-AU"/>
              </w:rPr>
              <w:t>: a prospective cohort study (K J Snow, D Petrie, J T. Young, D B Preen, E Heffernan and S A Kinner</w:t>
            </w:r>
            <w:r>
              <w:rPr>
                <w:rFonts w:ascii="Garamond" w:hAnsi="Garamond"/>
                <w:lang w:val="en-AU"/>
              </w:rPr>
              <w:t>)</w:t>
            </w:r>
          </w:p>
        </w:tc>
      </w:tr>
    </w:tbl>
    <w:p w14:paraId="548FB195" w14:textId="77777777" w:rsidR="008D4A3F" w:rsidRPr="008D4A3F" w:rsidRDefault="008D4A3F" w:rsidP="008D4A3F">
      <w:pPr>
        <w:keepNext/>
        <w:keepLines/>
        <w:autoSpaceDE w:val="0"/>
        <w:autoSpaceDN w:val="0"/>
        <w:adjustRightInd w:val="0"/>
        <w:rPr>
          <w:rFonts w:ascii="Garamond" w:hAnsi="Garamond"/>
          <w:bCs/>
          <w:i/>
          <w:iCs/>
          <w:lang w:val="en-AU"/>
        </w:rPr>
      </w:pPr>
      <w:r w:rsidRPr="008D4A3F">
        <w:rPr>
          <w:rFonts w:ascii="Garamond" w:hAnsi="Garamond"/>
          <w:bCs/>
          <w:i/>
          <w:iCs/>
          <w:lang w:val="en-AU"/>
        </w:rPr>
        <w:lastRenderedPageBreak/>
        <w:t>Pediatric Quality &amp; Safety</w:t>
      </w:r>
    </w:p>
    <w:p w14:paraId="3E0EB838" w14:textId="719175F2" w:rsidR="008B6E6B" w:rsidRPr="00D65371" w:rsidRDefault="008D4A3F" w:rsidP="008D4A3F">
      <w:pPr>
        <w:keepNext/>
        <w:keepLines/>
        <w:autoSpaceDE w:val="0"/>
        <w:autoSpaceDN w:val="0"/>
        <w:adjustRightInd w:val="0"/>
        <w:rPr>
          <w:rFonts w:ascii="Garamond" w:hAnsi="Garamond"/>
          <w:lang w:val="en-AU"/>
        </w:rPr>
      </w:pPr>
      <w:r w:rsidRPr="008D4A3F">
        <w:rPr>
          <w:rFonts w:ascii="Garamond" w:hAnsi="Garamond"/>
          <w:bCs/>
          <w:lang w:val="en-AU"/>
        </w:rPr>
        <w:t>Volume 7, Number 3, May/June 2022</w:t>
      </w:r>
    </w:p>
    <w:tbl>
      <w:tblPr>
        <w:tblStyle w:val="TableGrid"/>
        <w:tblW w:w="9360" w:type="dxa"/>
        <w:tblInd w:w="288" w:type="dxa"/>
        <w:tblLayout w:type="fixed"/>
        <w:tblLook w:val="01E0" w:firstRow="1" w:lastRow="1" w:firstColumn="1" w:lastColumn="1" w:noHBand="0" w:noVBand="0"/>
      </w:tblPr>
      <w:tblGrid>
        <w:gridCol w:w="1080"/>
        <w:gridCol w:w="8280"/>
      </w:tblGrid>
      <w:tr w:rsidR="008B6E6B" w:rsidRPr="000170DA" w14:paraId="19BA9CC9" w14:textId="77777777" w:rsidTr="00F65C29">
        <w:tc>
          <w:tcPr>
            <w:tcW w:w="1080" w:type="dxa"/>
            <w:tcBorders>
              <w:top w:val="single" w:sz="4" w:space="0" w:color="auto"/>
              <w:left w:val="single" w:sz="4" w:space="0" w:color="auto"/>
              <w:bottom w:val="single" w:sz="4" w:space="0" w:color="auto"/>
              <w:right w:val="single" w:sz="4" w:space="0" w:color="auto"/>
            </w:tcBorders>
            <w:vAlign w:val="center"/>
          </w:tcPr>
          <w:p w14:paraId="55BE1FC6" w14:textId="77777777" w:rsidR="008B6E6B" w:rsidRPr="000170DA" w:rsidRDefault="008B6E6B" w:rsidP="00F65C2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9D5CA30" w14:textId="588851E8" w:rsidR="008B6E6B" w:rsidRPr="000170DA" w:rsidRDefault="00842C36" w:rsidP="00F65C29">
            <w:pPr>
              <w:keepNext/>
              <w:rPr>
                <w:rStyle w:val="Hyperlink"/>
                <w:rFonts w:ascii="Garamond" w:hAnsi="Garamond"/>
                <w:color w:val="auto"/>
                <w:u w:val="none"/>
                <w:lang w:val="en-AU"/>
              </w:rPr>
            </w:pPr>
            <w:hyperlink r:id="rId27" w:history="1">
              <w:r w:rsidR="008D4A3F" w:rsidRPr="00B269A4">
                <w:rPr>
                  <w:rStyle w:val="Hyperlink"/>
                  <w:rFonts w:ascii="Garamond" w:hAnsi="Garamond"/>
                  <w:lang w:val="en-AU"/>
                </w:rPr>
                <w:t>https://journals.lww.com/pqs/toc/2022/05000</w:t>
              </w:r>
            </w:hyperlink>
          </w:p>
        </w:tc>
      </w:tr>
      <w:tr w:rsidR="008B6E6B" w:rsidRPr="000170DA" w14:paraId="3857CDF0" w14:textId="77777777" w:rsidTr="00F65C29">
        <w:tc>
          <w:tcPr>
            <w:tcW w:w="1080" w:type="dxa"/>
            <w:tcBorders>
              <w:top w:val="single" w:sz="4" w:space="0" w:color="auto"/>
              <w:left w:val="single" w:sz="4" w:space="0" w:color="auto"/>
              <w:bottom w:val="single" w:sz="4" w:space="0" w:color="auto"/>
              <w:right w:val="single" w:sz="4" w:space="0" w:color="auto"/>
            </w:tcBorders>
            <w:vAlign w:val="center"/>
          </w:tcPr>
          <w:p w14:paraId="271D7C8D" w14:textId="77777777" w:rsidR="008B6E6B" w:rsidRPr="000170DA" w:rsidRDefault="008B6E6B" w:rsidP="00F65C29">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313FE32C" w14:textId="03E9CBB4" w:rsidR="008B6E6B" w:rsidRPr="007C3778" w:rsidRDefault="008B6E6B" w:rsidP="00F65C29">
            <w:pPr>
              <w:rPr>
                <w:rFonts w:ascii="Garamond" w:hAnsi="Garamond"/>
                <w:lang w:val="en-AU"/>
              </w:rPr>
            </w:pPr>
            <w:r w:rsidRPr="00B440ED">
              <w:rPr>
                <w:rFonts w:ascii="Garamond" w:hAnsi="Garamond"/>
                <w:lang w:val="en-AU"/>
              </w:rPr>
              <w:t xml:space="preserve">A new issue of </w:t>
            </w:r>
            <w:r w:rsidR="008D4A3F" w:rsidRPr="008D4A3F">
              <w:rPr>
                <w:rFonts w:ascii="Garamond" w:hAnsi="Garamond"/>
                <w:bCs/>
                <w:i/>
                <w:iCs/>
                <w:lang w:val="en-AU"/>
              </w:rPr>
              <w:t>Pediatric Quality &amp; Safety</w:t>
            </w:r>
            <w:r w:rsidR="008D4A3F" w:rsidRPr="00B440ED">
              <w:rPr>
                <w:rFonts w:ascii="Garamond" w:hAnsi="Garamond"/>
                <w:lang w:val="en-AU"/>
              </w:rPr>
              <w:t xml:space="preserve"> </w:t>
            </w:r>
            <w:r w:rsidRPr="00B440ED">
              <w:rPr>
                <w:rFonts w:ascii="Garamond" w:hAnsi="Garamond"/>
                <w:lang w:val="en-AU"/>
              </w:rPr>
              <w:t xml:space="preserve">has been published. Articles in this issue of </w:t>
            </w:r>
            <w:r w:rsidR="008D4A3F" w:rsidRPr="008D4A3F">
              <w:rPr>
                <w:rFonts w:ascii="Garamond" w:hAnsi="Garamond"/>
                <w:bCs/>
                <w:i/>
                <w:iCs/>
                <w:lang w:val="en-AU"/>
              </w:rPr>
              <w:t>Pediatric Quality &amp; Safety</w:t>
            </w:r>
            <w:r w:rsidR="008D4A3F" w:rsidRPr="00B440ED">
              <w:rPr>
                <w:rFonts w:ascii="Garamond" w:hAnsi="Garamond"/>
                <w:lang w:val="en-AU"/>
              </w:rPr>
              <w:t xml:space="preserve"> </w:t>
            </w:r>
            <w:r w:rsidRPr="00B440ED">
              <w:rPr>
                <w:rFonts w:ascii="Garamond" w:hAnsi="Garamond"/>
                <w:lang w:val="en-AU"/>
              </w:rPr>
              <w:t>include:</w:t>
            </w:r>
          </w:p>
          <w:p w14:paraId="366EFE09" w14:textId="77777777" w:rsidR="008D4A3F" w:rsidRDefault="008D4A3F" w:rsidP="00FA00B6">
            <w:pPr>
              <w:pStyle w:val="ListParagraph"/>
              <w:numPr>
                <w:ilvl w:val="0"/>
                <w:numId w:val="19"/>
              </w:numPr>
              <w:rPr>
                <w:rFonts w:ascii="Garamond" w:hAnsi="Garamond"/>
                <w:lang w:val="en-AU"/>
              </w:rPr>
            </w:pPr>
            <w:r w:rsidRPr="008D4A3F">
              <w:rPr>
                <w:rFonts w:ascii="Garamond" w:hAnsi="Garamond"/>
                <w:lang w:val="en-AU"/>
              </w:rPr>
              <w:t xml:space="preserve">Erratum: Quality Improvement Effort to Decrease </w:t>
            </w:r>
            <w:r w:rsidRPr="008D4A3F">
              <w:rPr>
                <w:rFonts w:ascii="Garamond" w:hAnsi="Garamond"/>
                <w:b/>
                <w:bCs/>
                <w:lang w:val="en-AU"/>
              </w:rPr>
              <w:t>Unplanned Extubations in a Cardiac Neonatal Intensive Care Unit</w:t>
            </w:r>
          </w:p>
          <w:p w14:paraId="53CC056B" w14:textId="0CC03E3A" w:rsidR="008D4A3F" w:rsidRDefault="008D4A3F" w:rsidP="00614138">
            <w:pPr>
              <w:pStyle w:val="ListParagraph"/>
              <w:numPr>
                <w:ilvl w:val="0"/>
                <w:numId w:val="19"/>
              </w:numPr>
              <w:rPr>
                <w:rFonts w:ascii="Garamond" w:hAnsi="Garamond"/>
                <w:lang w:val="en-AU"/>
              </w:rPr>
            </w:pPr>
            <w:r w:rsidRPr="008D4A3F">
              <w:rPr>
                <w:rFonts w:ascii="Garamond" w:hAnsi="Garamond"/>
                <w:lang w:val="en-AU"/>
              </w:rPr>
              <w:t xml:space="preserve">Utilization of Family as Faculty: A Patient Directed Simulation Education to Improve </w:t>
            </w:r>
            <w:r w:rsidRPr="00181627">
              <w:rPr>
                <w:rFonts w:ascii="Garamond" w:hAnsi="Garamond"/>
                <w:b/>
                <w:bCs/>
                <w:lang w:val="en-AU"/>
              </w:rPr>
              <w:t>Patient and Family Communication during Patient-Family Centered Rounds</w:t>
            </w:r>
            <w:r w:rsidRPr="008D4A3F">
              <w:rPr>
                <w:rFonts w:ascii="Garamond" w:hAnsi="Garamond"/>
                <w:lang w:val="en-AU"/>
              </w:rPr>
              <w:t xml:space="preserve"> (PFCR) (Asuncion, Arsenia M; Quintos-Alagheband, Maria Lyn; Leavens-Maurer, Jill; Akerman, Meredith; Janicke, Patricia; Cavanaugh, S</w:t>
            </w:r>
            <w:r>
              <w:rPr>
                <w:rFonts w:ascii="Garamond" w:hAnsi="Garamond"/>
                <w:lang w:val="en-AU"/>
              </w:rPr>
              <w:t>)</w:t>
            </w:r>
          </w:p>
          <w:p w14:paraId="0623AD5D" w14:textId="77777777" w:rsidR="008D4A3F" w:rsidRDefault="008D4A3F" w:rsidP="00366725">
            <w:pPr>
              <w:pStyle w:val="ListParagraph"/>
              <w:numPr>
                <w:ilvl w:val="0"/>
                <w:numId w:val="19"/>
              </w:numPr>
              <w:rPr>
                <w:rFonts w:ascii="Garamond" w:hAnsi="Garamond"/>
                <w:lang w:val="en-AU"/>
              </w:rPr>
            </w:pPr>
            <w:r w:rsidRPr="008D4A3F">
              <w:rPr>
                <w:rFonts w:ascii="Garamond" w:hAnsi="Garamond"/>
                <w:lang w:val="en-AU"/>
              </w:rPr>
              <w:t xml:space="preserve">Rethinking </w:t>
            </w:r>
            <w:r w:rsidRPr="00181627">
              <w:rPr>
                <w:rFonts w:ascii="Garamond" w:hAnsi="Garamond"/>
                <w:b/>
                <w:bCs/>
                <w:lang w:val="en-AU"/>
              </w:rPr>
              <w:t>Blood Testing in Pediatric Cancer Patients</w:t>
            </w:r>
            <w:r w:rsidRPr="008D4A3F">
              <w:rPr>
                <w:rFonts w:ascii="Garamond" w:hAnsi="Garamond"/>
                <w:lang w:val="en-AU"/>
              </w:rPr>
              <w:t>: A Quality Improvement Approach (Grant, Andrew M; Wright, Felicity A; Chapman, Laura R M; Cook, Eleanor; Byrne, Renee; O’Brien, Tracey A</w:t>
            </w:r>
            <w:r>
              <w:rPr>
                <w:rFonts w:ascii="Garamond" w:hAnsi="Garamond"/>
                <w:lang w:val="en-AU"/>
              </w:rPr>
              <w:t>)</w:t>
            </w:r>
          </w:p>
          <w:p w14:paraId="13E0644B" w14:textId="77777777" w:rsidR="008D4A3F" w:rsidRDefault="008D4A3F" w:rsidP="003E506E">
            <w:pPr>
              <w:pStyle w:val="ListParagraph"/>
              <w:numPr>
                <w:ilvl w:val="0"/>
                <w:numId w:val="19"/>
              </w:numPr>
              <w:rPr>
                <w:rFonts w:ascii="Garamond" w:hAnsi="Garamond"/>
                <w:lang w:val="en-AU"/>
              </w:rPr>
            </w:pPr>
            <w:r w:rsidRPr="008D4A3F">
              <w:rPr>
                <w:rFonts w:ascii="Garamond" w:hAnsi="Garamond"/>
                <w:lang w:val="en-AU"/>
              </w:rPr>
              <w:t xml:space="preserve">Improving Adherence to AAP </w:t>
            </w:r>
            <w:r w:rsidRPr="00181627">
              <w:rPr>
                <w:rFonts w:ascii="Garamond" w:hAnsi="Garamond"/>
                <w:b/>
                <w:bCs/>
                <w:lang w:val="en-AU"/>
              </w:rPr>
              <w:t>Acute Otitis Media Guidelines</w:t>
            </w:r>
            <w:r w:rsidRPr="008D4A3F">
              <w:rPr>
                <w:rFonts w:ascii="Garamond" w:hAnsi="Garamond"/>
                <w:lang w:val="en-AU"/>
              </w:rPr>
              <w:t xml:space="preserve"> in an Academic Pediatrics Practice through a Quality Improvement Project (Wolf, Ryan M; Langford, Kyle T; Patterson, Barron L</w:t>
            </w:r>
            <w:r>
              <w:rPr>
                <w:rFonts w:ascii="Garamond" w:hAnsi="Garamond"/>
                <w:lang w:val="en-AU"/>
              </w:rPr>
              <w:t>)</w:t>
            </w:r>
          </w:p>
          <w:p w14:paraId="63D3C8CA" w14:textId="37BA680A" w:rsidR="008D4A3F" w:rsidRDefault="008D4A3F" w:rsidP="00DF4CE8">
            <w:pPr>
              <w:pStyle w:val="ListParagraph"/>
              <w:numPr>
                <w:ilvl w:val="0"/>
                <w:numId w:val="19"/>
              </w:numPr>
              <w:rPr>
                <w:rFonts w:ascii="Garamond" w:hAnsi="Garamond"/>
                <w:lang w:val="en-AU"/>
              </w:rPr>
            </w:pPr>
            <w:r w:rsidRPr="00181627">
              <w:rPr>
                <w:rFonts w:ascii="Garamond" w:hAnsi="Garamond"/>
                <w:b/>
                <w:bCs/>
                <w:lang w:val="en-AU"/>
              </w:rPr>
              <w:t>High-stage Device-related Pressure Injury Reduction</w:t>
            </w:r>
            <w:r w:rsidRPr="008D4A3F">
              <w:rPr>
                <w:rFonts w:ascii="Garamond" w:hAnsi="Garamond"/>
                <w:lang w:val="en-AU"/>
              </w:rPr>
              <w:t xml:space="preserve"> in a Neonatal Intensive Care Unit: A Quality Improvement Project (Moyer, Laurel B; Lauderbaugh, Denise L; Worten, Katherine; Carter, Chelsea; Holub, Peggy; Santos Manrique, Rose A; Bergman, J H; Dilloway, M</w:t>
            </w:r>
            <w:r w:rsidR="00181627">
              <w:rPr>
                <w:rFonts w:ascii="Garamond" w:hAnsi="Garamond"/>
                <w:lang w:val="en-AU"/>
              </w:rPr>
              <w:t xml:space="preserve"> </w:t>
            </w:r>
            <w:r w:rsidRPr="008D4A3F">
              <w:rPr>
                <w:rFonts w:ascii="Garamond" w:hAnsi="Garamond"/>
                <w:lang w:val="en-AU"/>
              </w:rPr>
              <w:t>A; Hamid, M; Glenn, L</w:t>
            </w:r>
            <w:r>
              <w:rPr>
                <w:rFonts w:ascii="Garamond" w:hAnsi="Garamond"/>
                <w:lang w:val="en-AU"/>
              </w:rPr>
              <w:t>)</w:t>
            </w:r>
          </w:p>
          <w:p w14:paraId="75CCDA24" w14:textId="77777777" w:rsidR="008D4A3F" w:rsidRDefault="008D4A3F" w:rsidP="00555F0F">
            <w:pPr>
              <w:pStyle w:val="ListParagraph"/>
              <w:numPr>
                <w:ilvl w:val="0"/>
                <w:numId w:val="19"/>
              </w:numPr>
              <w:rPr>
                <w:rFonts w:ascii="Garamond" w:hAnsi="Garamond"/>
                <w:lang w:val="en-AU"/>
              </w:rPr>
            </w:pPr>
            <w:r w:rsidRPr="008D4A3F">
              <w:rPr>
                <w:rFonts w:ascii="Garamond" w:hAnsi="Garamond"/>
                <w:lang w:val="en-AU"/>
              </w:rPr>
              <w:t xml:space="preserve">Reducing </w:t>
            </w:r>
            <w:r w:rsidRPr="00181627">
              <w:rPr>
                <w:rFonts w:ascii="Garamond" w:hAnsi="Garamond"/>
                <w:b/>
                <w:bCs/>
                <w:lang w:val="en-AU"/>
              </w:rPr>
              <w:t>Antibiotic Use in a Level III and Two Level II Neonatal Intensive Care Units</w:t>
            </w:r>
            <w:r w:rsidRPr="008D4A3F">
              <w:rPr>
                <w:rFonts w:ascii="Garamond" w:hAnsi="Garamond"/>
                <w:lang w:val="en-AU"/>
              </w:rPr>
              <w:t xml:space="preserve"> Targeting Prescribing Practices for Both Early and Late-onset Sepsis: A Quality Improvement Project (Kahn, Doron J; Perkins, Beckett S; Barrette, Claire E; Godin, Robert</w:t>
            </w:r>
            <w:r>
              <w:rPr>
                <w:rFonts w:ascii="Garamond" w:hAnsi="Garamond"/>
                <w:lang w:val="en-AU"/>
              </w:rPr>
              <w:t>)</w:t>
            </w:r>
          </w:p>
          <w:p w14:paraId="1529057C" w14:textId="5009F004" w:rsidR="008D4A3F" w:rsidRDefault="008D4A3F" w:rsidP="00E56CB3">
            <w:pPr>
              <w:pStyle w:val="ListParagraph"/>
              <w:numPr>
                <w:ilvl w:val="0"/>
                <w:numId w:val="19"/>
              </w:numPr>
              <w:rPr>
                <w:rFonts w:ascii="Garamond" w:hAnsi="Garamond"/>
                <w:lang w:val="en-AU"/>
              </w:rPr>
            </w:pPr>
            <w:r w:rsidRPr="00181627">
              <w:rPr>
                <w:rFonts w:ascii="Garamond" w:hAnsi="Garamond"/>
                <w:b/>
                <w:bCs/>
                <w:lang w:val="en-AU"/>
              </w:rPr>
              <w:t>Therapeutic Hypothermia on Transport</w:t>
            </w:r>
            <w:r w:rsidRPr="008D4A3F">
              <w:rPr>
                <w:rFonts w:ascii="Garamond" w:hAnsi="Garamond"/>
                <w:lang w:val="en-AU"/>
              </w:rPr>
              <w:t>: The Quest for Efficiency: Results of a Quality Improvement Project (Redpath, Stephanie; Moore, Heather; Sucha, Ewa; Agarwal, Amisha; Barrowman, N; Lemyre, B; St Germain, L</w:t>
            </w:r>
            <w:r>
              <w:rPr>
                <w:rFonts w:ascii="Garamond" w:hAnsi="Garamond"/>
                <w:lang w:val="en-AU"/>
              </w:rPr>
              <w:t>)</w:t>
            </w:r>
          </w:p>
          <w:p w14:paraId="64D8AFAD" w14:textId="2C5C6C88" w:rsidR="008D4A3F" w:rsidRDefault="008D4A3F" w:rsidP="00026325">
            <w:pPr>
              <w:pStyle w:val="ListParagraph"/>
              <w:numPr>
                <w:ilvl w:val="0"/>
                <w:numId w:val="19"/>
              </w:numPr>
              <w:rPr>
                <w:rFonts w:ascii="Garamond" w:hAnsi="Garamond"/>
                <w:lang w:val="en-AU"/>
              </w:rPr>
            </w:pPr>
            <w:r w:rsidRPr="008D4A3F">
              <w:rPr>
                <w:rFonts w:ascii="Garamond" w:hAnsi="Garamond"/>
                <w:lang w:val="en-AU"/>
              </w:rPr>
              <w:t xml:space="preserve">Reducing </w:t>
            </w:r>
            <w:r w:rsidRPr="00181627">
              <w:rPr>
                <w:rFonts w:ascii="Garamond" w:hAnsi="Garamond"/>
                <w:b/>
                <w:bCs/>
                <w:lang w:val="en-AU"/>
              </w:rPr>
              <w:t>Wait Time in a High-volume Pediatric Neuro-oncology Clinic</w:t>
            </w:r>
            <w:r w:rsidRPr="008D4A3F">
              <w:rPr>
                <w:rFonts w:ascii="Garamond" w:hAnsi="Garamond"/>
                <w:lang w:val="en-AU"/>
              </w:rPr>
              <w:t xml:space="preserve"> by Optimizing Process Flow: A Quality Improvement Project (Vinitsky, Anna; David, Barbara; Michalik, Layna; Ramirez, Nicole; Risinger, Adam; Burlison, Jonathan D.; Zanders, Jacky; Mans, Bridget; Heady, Katie; Holdiness, Joni; Qaddoumi, Ibrahim; Robinson, G W; Moreira, D; Upadhyaya, S</w:t>
            </w:r>
            <w:r w:rsidR="00181627">
              <w:rPr>
                <w:rFonts w:ascii="Garamond" w:hAnsi="Garamond"/>
                <w:lang w:val="en-AU"/>
              </w:rPr>
              <w:t xml:space="preserve"> </w:t>
            </w:r>
            <w:r w:rsidRPr="008D4A3F">
              <w:rPr>
                <w:rFonts w:ascii="Garamond" w:hAnsi="Garamond"/>
                <w:lang w:val="en-AU"/>
              </w:rPr>
              <w:t>A; Gajjar, A</w:t>
            </w:r>
            <w:r>
              <w:rPr>
                <w:rFonts w:ascii="Garamond" w:hAnsi="Garamond"/>
                <w:lang w:val="en-AU"/>
              </w:rPr>
              <w:t>)</w:t>
            </w:r>
          </w:p>
          <w:p w14:paraId="52971EE4" w14:textId="77777777" w:rsidR="008D4A3F" w:rsidRDefault="008D4A3F" w:rsidP="00A17FCA">
            <w:pPr>
              <w:pStyle w:val="ListParagraph"/>
              <w:numPr>
                <w:ilvl w:val="0"/>
                <w:numId w:val="19"/>
              </w:numPr>
              <w:rPr>
                <w:rFonts w:ascii="Garamond" w:hAnsi="Garamond"/>
                <w:lang w:val="en-AU"/>
              </w:rPr>
            </w:pPr>
            <w:r w:rsidRPr="008D4A3F">
              <w:rPr>
                <w:rFonts w:ascii="Garamond" w:hAnsi="Garamond"/>
                <w:lang w:val="en-AU"/>
              </w:rPr>
              <w:t xml:space="preserve">Response Time in the </w:t>
            </w:r>
            <w:r w:rsidRPr="00181627">
              <w:rPr>
                <w:rFonts w:ascii="Garamond" w:hAnsi="Garamond"/>
                <w:b/>
                <w:bCs/>
                <w:lang w:val="en-AU"/>
              </w:rPr>
              <w:t>Transport of Pediatric Patients to a Tertiary Critical Care Unit</w:t>
            </w:r>
            <w:r w:rsidRPr="008D4A3F">
              <w:rPr>
                <w:rFonts w:ascii="Garamond" w:hAnsi="Garamond"/>
                <w:lang w:val="en-AU"/>
              </w:rPr>
              <w:t xml:space="preserve"> (Villacrés, Sindy; Katyal, Chhavi; Gomez, James; Longani, Neha; Chang, Deidre; Velasco, Susan; Zeiman, Linda; Choi, Steven</w:t>
            </w:r>
            <w:r>
              <w:rPr>
                <w:rFonts w:ascii="Garamond" w:hAnsi="Garamond"/>
                <w:lang w:val="en-AU"/>
              </w:rPr>
              <w:t>)</w:t>
            </w:r>
          </w:p>
          <w:p w14:paraId="4FFF9010" w14:textId="20F0609C" w:rsidR="008D4A3F" w:rsidRDefault="008D4A3F" w:rsidP="009567C1">
            <w:pPr>
              <w:pStyle w:val="ListParagraph"/>
              <w:numPr>
                <w:ilvl w:val="0"/>
                <w:numId w:val="19"/>
              </w:numPr>
              <w:rPr>
                <w:rFonts w:ascii="Garamond" w:hAnsi="Garamond"/>
                <w:lang w:val="en-AU"/>
              </w:rPr>
            </w:pPr>
            <w:r w:rsidRPr="008D4A3F">
              <w:rPr>
                <w:rFonts w:ascii="Garamond" w:hAnsi="Garamond"/>
                <w:lang w:val="en-AU"/>
              </w:rPr>
              <w:t xml:space="preserve">Improving </w:t>
            </w:r>
            <w:r w:rsidRPr="00181627">
              <w:rPr>
                <w:rFonts w:ascii="Garamond" w:hAnsi="Garamond"/>
                <w:b/>
                <w:bCs/>
                <w:lang w:val="en-AU"/>
              </w:rPr>
              <w:t>Blood Pressure Screening in Neonatal Follow-up Clinic</w:t>
            </w:r>
            <w:r w:rsidRPr="008D4A3F">
              <w:rPr>
                <w:rFonts w:ascii="Garamond" w:hAnsi="Garamond"/>
                <w:lang w:val="en-AU"/>
              </w:rPr>
              <w:t>: A Quality Improvement Initiative (Flynn, Rachel .; Zedalis, Jacqueline; Denburg, Michelle R; Bernbaum, Judy C; DeMauro, Sara B</w:t>
            </w:r>
            <w:r>
              <w:rPr>
                <w:rFonts w:ascii="Garamond" w:hAnsi="Garamond"/>
                <w:lang w:val="en-AU"/>
              </w:rPr>
              <w:t>)</w:t>
            </w:r>
          </w:p>
          <w:p w14:paraId="6627CFFA" w14:textId="27D8F015" w:rsidR="008D4A3F" w:rsidRDefault="008D4A3F" w:rsidP="00EB30A3">
            <w:pPr>
              <w:pStyle w:val="ListParagraph"/>
              <w:numPr>
                <w:ilvl w:val="0"/>
                <w:numId w:val="19"/>
              </w:numPr>
              <w:rPr>
                <w:rFonts w:ascii="Garamond" w:hAnsi="Garamond"/>
                <w:lang w:val="en-AU"/>
              </w:rPr>
            </w:pPr>
            <w:r w:rsidRPr="008D4A3F">
              <w:rPr>
                <w:rFonts w:ascii="Garamond" w:hAnsi="Garamond"/>
                <w:lang w:val="en-AU"/>
              </w:rPr>
              <w:t xml:space="preserve">Increasing Pediatric Infectious Diseases Consultation Rates for </w:t>
            </w:r>
            <w:r w:rsidRPr="00181627">
              <w:rPr>
                <w:rFonts w:ascii="Garamond" w:hAnsi="Garamond"/>
                <w:b/>
                <w:bCs/>
                <w:i/>
                <w:iCs/>
                <w:lang w:val="en-AU"/>
              </w:rPr>
              <w:t>Staphylococcus aureus</w:t>
            </w:r>
            <w:r w:rsidRPr="00181627">
              <w:rPr>
                <w:rFonts w:ascii="Garamond" w:hAnsi="Garamond"/>
                <w:b/>
                <w:bCs/>
                <w:lang w:val="en-AU"/>
              </w:rPr>
              <w:t xml:space="preserve"> Bacteremia</w:t>
            </w:r>
            <w:r w:rsidRPr="008D4A3F">
              <w:rPr>
                <w:rFonts w:ascii="Garamond" w:hAnsi="Garamond"/>
                <w:lang w:val="en-AU"/>
              </w:rPr>
              <w:t xml:space="preserve"> (Gordon, Oren; Peart Akindele, Nadine; Schumacher, C; Hanlon, A; Simner, P J; Carroll, K C; Sick-Samuels, A C</w:t>
            </w:r>
            <w:r>
              <w:rPr>
                <w:rFonts w:ascii="Garamond" w:hAnsi="Garamond"/>
                <w:lang w:val="en-AU"/>
              </w:rPr>
              <w:t>)</w:t>
            </w:r>
          </w:p>
          <w:p w14:paraId="2C9C42A2" w14:textId="77777777" w:rsidR="008D4A3F" w:rsidRDefault="008D4A3F" w:rsidP="00315B2C">
            <w:pPr>
              <w:pStyle w:val="ListParagraph"/>
              <w:numPr>
                <w:ilvl w:val="0"/>
                <w:numId w:val="19"/>
              </w:numPr>
              <w:rPr>
                <w:rFonts w:ascii="Garamond" w:hAnsi="Garamond"/>
                <w:lang w:val="en-AU"/>
              </w:rPr>
            </w:pPr>
            <w:r w:rsidRPr="008D4A3F">
              <w:rPr>
                <w:rFonts w:ascii="Garamond" w:hAnsi="Garamond"/>
                <w:lang w:val="en-AU"/>
              </w:rPr>
              <w:t xml:space="preserve">Practicing What We Preach: An Effort to Improve </w:t>
            </w:r>
            <w:r w:rsidRPr="00181627">
              <w:rPr>
                <w:rFonts w:ascii="Garamond" w:hAnsi="Garamond"/>
                <w:b/>
                <w:bCs/>
                <w:lang w:val="en-AU"/>
              </w:rPr>
              <w:t>Safe Sleep of Hospitalized Infants</w:t>
            </w:r>
            <w:r w:rsidRPr="008D4A3F">
              <w:rPr>
                <w:rFonts w:ascii="Garamond" w:hAnsi="Garamond"/>
                <w:lang w:val="en-AU"/>
              </w:rPr>
              <w:t xml:space="preserve"> (Salada, Katherine O; Arzu, Jennifer; Unti, Sharon M; Tanz, Robert R; Badke, Colleen M</w:t>
            </w:r>
            <w:r>
              <w:rPr>
                <w:rFonts w:ascii="Garamond" w:hAnsi="Garamond"/>
                <w:lang w:val="en-AU"/>
              </w:rPr>
              <w:t>)</w:t>
            </w:r>
          </w:p>
          <w:p w14:paraId="3C717227" w14:textId="77777777" w:rsidR="008D4A3F" w:rsidRDefault="008D4A3F" w:rsidP="00AC0FDD">
            <w:pPr>
              <w:pStyle w:val="ListParagraph"/>
              <w:numPr>
                <w:ilvl w:val="0"/>
                <w:numId w:val="19"/>
              </w:numPr>
              <w:rPr>
                <w:rFonts w:ascii="Garamond" w:hAnsi="Garamond"/>
                <w:lang w:val="en-AU"/>
              </w:rPr>
            </w:pPr>
            <w:r w:rsidRPr="008D4A3F">
              <w:rPr>
                <w:rFonts w:ascii="Garamond" w:hAnsi="Garamond"/>
                <w:lang w:val="en-AU"/>
              </w:rPr>
              <w:t xml:space="preserve">Standardized Scoring Tool and Weaning Guideline to </w:t>
            </w:r>
            <w:r w:rsidRPr="00181627">
              <w:rPr>
                <w:rFonts w:ascii="Garamond" w:hAnsi="Garamond"/>
                <w:b/>
                <w:bCs/>
                <w:lang w:val="en-AU"/>
              </w:rPr>
              <w:t>Reduce Opioids in Critically Ill Neonates</w:t>
            </w:r>
            <w:r w:rsidRPr="008D4A3F">
              <w:rPr>
                <w:rFonts w:ascii="Garamond" w:hAnsi="Garamond"/>
                <w:lang w:val="en-AU"/>
              </w:rPr>
              <w:t xml:space="preserve"> (Vyas, Dipen; Quinones Cardona, Vilmaris; Carroll, Amanda; Markel, Catherine; Young, Megan; Fleishman, Rachel</w:t>
            </w:r>
            <w:r>
              <w:rPr>
                <w:rFonts w:ascii="Garamond" w:hAnsi="Garamond"/>
                <w:lang w:val="en-AU"/>
              </w:rPr>
              <w:t>)</w:t>
            </w:r>
          </w:p>
          <w:p w14:paraId="727B0F36" w14:textId="6FB64B4B" w:rsidR="008D4A3F" w:rsidRDefault="008D4A3F" w:rsidP="002D656B">
            <w:pPr>
              <w:pStyle w:val="ListParagraph"/>
              <w:numPr>
                <w:ilvl w:val="0"/>
                <w:numId w:val="19"/>
              </w:numPr>
              <w:rPr>
                <w:rFonts w:ascii="Garamond" w:hAnsi="Garamond"/>
                <w:lang w:val="en-AU"/>
              </w:rPr>
            </w:pPr>
            <w:r w:rsidRPr="008D4A3F">
              <w:rPr>
                <w:rFonts w:ascii="Garamond" w:hAnsi="Garamond"/>
                <w:lang w:val="en-AU"/>
              </w:rPr>
              <w:t xml:space="preserve">Reducing the </w:t>
            </w:r>
            <w:r w:rsidRPr="00181627">
              <w:rPr>
                <w:rFonts w:ascii="Garamond" w:hAnsi="Garamond"/>
                <w:b/>
                <w:bCs/>
                <w:lang w:val="en-AU"/>
              </w:rPr>
              <w:t>Time to Blood Administration after Pediatric Injury</w:t>
            </w:r>
            <w:r w:rsidRPr="008D4A3F">
              <w:rPr>
                <w:rFonts w:ascii="Garamond" w:hAnsi="Garamond"/>
                <w:lang w:val="en-AU"/>
              </w:rPr>
              <w:t xml:space="preserve">: A Quality Improvement Initiative (Sullivan, Travis M; Milestone, Zachary P; </w:t>
            </w:r>
            <w:r w:rsidRPr="008D4A3F">
              <w:rPr>
                <w:rFonts w:ascii="Garamond" w:hAnsi="Garamond"/>
                <w:lang w:val="en-AU"/>
              </w:rPr>
              <w:lastRenderedPageBreak/>
              <w:t>Alberto, Emily C; Waibel, Elizabeth M; Gestrich-Thompson, Waverly V; Tempel, Peyton E; Fritzeen, Jennifer L; O’Connell, K J; Cheng, J; Burd, R S</w:t>
            </w:r>
            <w:r>
              <w:rPr>
                <w:rFonts w:ascii="Garamond" w:hAnsi="Garamond"/>
                <w:lang w:val="en-AU"/>
              </w:rPr>
              <w:t>)</w:t>
            </w:r>
          </w:p>
          <w:p w14:paraId="095033A5" w14:textId="3F73758E" w:rsidR="008D4A3F" w:rsidRDefault="008D4A3F" w:rsidP="00CD574C">
            <w:pPr>
              <w:pStyle w:val="ListParagraph"/>
              <w:numPr>
                <w:ilvl w:val="0"/>
                <w:numId w:val="19"/>
              </w:numPr>
              <w:rPr>
                <w:rFonts w:ascii="Garamond" w:hAnsi="Garamond"/>
                <w:lang w:val="en-AU"/>
              </w:rPr>
            </w:pPr>
            <w:r w:rsidRPr="008D4A3F">
              <w:rPr>
                <w:rFonts w:ascii="Garamond" w:hAnsi="Garamond"/>
                <w:lang w:val="en-AU"/>
              </w:rPr>
              <w:t xml:space="preserve">A Quality Improvement Approach to Ensuring </w:t>
            </w:r>
            <w:r w:rsidRPr="00181627">
              <w:rPr>
                <w:rFonts w:ascii="Garamond" w:hAnsi="Garamond"/>
                <w:b/>
                <w:bCs/>
                <w:lang w:val="en-AU"/>
              </w:rPr>
              <w:t>Access to Specialty Care for Pediatric Patients</w:t>
            </w:r>
            <w:r w:rsidRPr="008D4A3F">
              <w:rPr>
                <w:rFonts w:ascii="Garamond" w:hAnsi="Garamond"/>
                <w:lang w:val="en-AU"/>
              </w:rPr>
              <w:t xml:space="preserve"> (Vora, Sheetal S; Buitrago-Mogollon, Talia L; Mabus, S C</w:t>
            </w:r>
            <w:r>
              <w:rPr>
                <w:rFonts w:ascii="Garamond" w:hAnsi="Garamond"/>
                <w:lang w:val="en-AU"/>
              </w:rPr>
              <w:t>)</w:t>
            </w:r>
          </w:p>
          <w:p w14:paraId="2ECEB762" w14:textId="77777777" w:rsidR="008D4A3F" w:rsidRDefault="008D4A3F" w:rsidP="00D065E1">
            <w:pPr>
              <w:pStyle w:val="ListParagraph"/>
              <w:numPr>
                <w:ilvl w:val="0"/>
                <w:numId w:val="19"/>
              </w:numPr>
              <w:rPr>
                <w:rFonts w:ascii="Garamond" w:hAnsi="Garamond"/>
                <w:lang w:val="en-AU"/>
              </w:rPr>
            </w:pPr>
            <w:r w:rsidRPr="008D4A3F">
              <w:rPr>
                <w:rFonts w:ascii="Garamond" w:hAnsi="Garamond"/>
                <w:lang w:val="en-AU"/>
              </w:rPr>
              <w:t xml:space="preserve">Improving </w:t>
            </w:r>
            <w:r w:rsidRPr="00181627">
              <w:rPr>
                <w:rFonts w:ascii="Garamond" w:hAnsi="Garamond"/>
                <w:b/>
                <w:bCs/>
                <w:lang w:val="en-AU"/>
              </w:rPr>
              <w:t>Follow-Up Skeletal Survey Completion in Children with Suspected Nonaccidental Trauma</w:t>
            </w:r>
            <w:r w:rsidRPr="008D4A3F">
              <w:rPr>
                <w:rFonts w:ascii="Garamond" w:hAnsi="Garamond"/>
                <w:lang w:val="en-AU"/>
              </w:rPr>
              <w:t xml:space="preserve"> (Ashraf, Iram J; Faivus Ackley, Danielle; Razawich, Kristin; Botash, Ann; Schafer, Melissa; Pekarsky, Alicia</w:t>
            </w:r>
            <w:r>
              <w:rPr>
                <w:rFonts w:ascii="Garamond" w:hAnsi="Garamond"/>
                <w:lang w:val="en-AU"/>
              </w:rPr>
              <w:t>)</w:t>
            </w:r>
          </w:p>
          <w:p w14:paraId="275EC278" w14:textId="35B56B73" w:rsidR="008D4A3F" w:rsidRDefault="008D4A3F" w:rsidP="002325FF">
            <w:pPr>
              <w:pStyle w:val="ListParagraph"/>
              <w:numPr>
                <w:ilvl w:val="0"/>
                <w:numId w:val="19"/>
              </w:numPr>
              <w:rPr>
                <w:rFonts w:ascii="Garamond" w:hAnsi="Garamond"/>
                <w:lang w:val="en-AU"/>
              </w:rPr>
            </w:pPr>
            <w:r w:rsidRPr="008D4A3F">
              <w:rPr>
                <w:rFonts w:ascii="Garamond" w:hAnsi="Garamond"/>
                <w:lang w:val="en-AU"/>
              </w:rPr>
              <w:t xml:space="preserve">Unexpected Benefits in Single Institution Experience With Successful Implementation of a </w:t>
            </w:r>
            <w:r w:rsidRPr="00181627">
              <w:rPr>
                <w:rFonts w:ascii="Garamond" w:hAnsi="Garamond"/>
                <w:b/>
                <w:bCs/>
                <w:lang w:val="en-AU"/>
              </w:rPr>
              <w:t>Standardized Perioperative Protocol in Pediatric Thyroidectomy</w:t>
            </w:r>
            <w:r w:rsidRPr="008D4A3F">
              <w:rPr>
                <w:rFonts w:ascii="Garamond" w:hAnsi="Garamond"/>
                <w:lang w:val="en-AU"/>
              </w:rPr>
              <w:t xml:space="preserve"> (Cossen, Kristina; Santore, Matthew T; Prickett, Kara K; Goudy, Steven L; Heiss, Kurt F; Shanker, K; Alazraki, A L; Patterson, B C</w:t>
            </w:r>
            <w:r>
              <w:rPr>
                <w:rFonts w:ascii="Garamond" w:hAnsi="Garamond"/>
                <w:lang w:val="en-AU"/>
              </w:rPr>
              <w:t>)</w:t>
            </w:r>
          </w:p>
          <w:p w14:paraId="7981B31B" w14:textId="77777777" w:rsidR="008D4A3F" w:rsidRDefault="008D4A3F" w:rsidP="001620CF">
            <w:pPr>
              <w:pStyle w:val="ListParagraph"/>
              <w:numPr>
                <w:ilvl w:val="0"/>
                <w:numId w:val="19"/>
              </w:numPr>
              <w:rPr>
                <w:rFonts w:ascii="Garamond" w:hAnsi="Garamond"/>
                <w:lang w:val="en-AU"/>
              </w:rPr>
            </w:pPr>
            <w:r w:rsidRPr="008D4A3F">
              <w:rPr>
                <w:rFonts w:ascii="Garamond" w:hAnsi="Garamond"/>
                <w:lang w:val="en-AU"/>
              </w:rPr>
              <w:t xml:space="preserve">Improving </w:t>
            </w:r>
            <w:r w:rsidRPr="00181627">
              <w:rPr>
                <w:rFonts w:ascii="Garamond" w:hAnsi="Garamond"/>
                <w:b/>
                <w:bCs/>
                <w:lang w:val="en-AU"/>
              </w:rPr>
              <w:t>Knowledge of Active Safety and QI Projects Amongst Practitioners in a Pediatric ICU</w:t>
            </w:r>
            <w:r w:rsidRPr="008D4A3F">
              <w:rPr>
                <w:rFonts w:ascii="Garamond" w:hAnsi="Garamond"/>
                <w:lang w:val="en-AU"/>
              </w:rPr>
              <w:t xml:space="preserve"> (Flaherty, Brian F; Hummel, Kevin; Vijayarajah, Senthuran; White, Benjamin R; Outsen, Shad; Larsen, Gitte Y</w:t>
            </w:r>
            <w:r>
              <w:rPr>
                <w:rFonts w:ascii="Garamond" w:hAnsi="Garamond"/>
                <w:lang w:val="en-AU"/>
              </w:rPr>
              <w:t>)</w:t>
            </w:r>
          </w:p>
          <w:p w14:paraId="20B63C5D" w14:textId="5B35F35D" w:rsidR="008D4A3F" w:rsidRDefault="008D4A3F" w:rsidP="002D6D69">
            <w:pPr>
              <w:pStyle w:val="ListParagraph"/>
              <w:numPr>
                <w:ilvl w:val="0"/>
                <w:numId w:val="19"/>
              </w:numPr>
              <w:rPr>
                <w:rFonts w:ascii="Garamond" w:hAnsi="Garamond"/>
                <w:lang w:val="en-AU"/>
              </w:rPr>
            </w:pPr>
            <w:r w:rsidRPr="008D4A3F">
              <w:rPr>
                <w:rFonts w:ascii="Garamond" w:hAnsi="Garamond"/>
                <w:lang w:val="en-AU"/>
              </w:rPr>
              <w:t xml:space="preserve">Assessing </w:t>
            </w:r>
            <w:r w:rsidRPr="00181627">
              <w:rPr>
                <w:rFonts w:ascii="Garamond" w:hAnsi="Garamond"/>
                <w:b/>
                <w:bCs/>
                <w:lang w:val="en-AU"/>
              </w:rPr>
              <w:t>Suicide Risk in a Pediatric Outpatient Behavioral Health System</w:t>
            </w:r>
            <w:r w:rsidRPr="008D4A3F">
              <w:rPr>
                <w:rFonts w:ascii="Garamond" w:hAnsi="Garamond"/>
                <w:lang w:val="en-AU"/>
              </w:rPr>
              <w:t>: A Quality Improvement Report (Soffer, Stephen L; Lewis, Jason; Lawrence, O’Nisha S; Marroquin, Yesenia A; Doupnik, S K; Benton, T D</w:t>
            </w:r>
            <w:r>
              <w:rPr>
                <w:rFonts w:ascii="Garamond" w:hAnsi="Garamond"/>
                <w:lang w:val="en-AU"/>
              </w:rPr>
              <w:t>)</w:t>
            </w:r>
          </w:p>
          <w:p w14:paraId="0580C6D0" w14:textId="6B808919" w:rsidR="008B6E6B" w:rsidRPr="00292B57" w:rsidRDefault="008D4A3F" w:rsidP="008D4A3F">
            <w:pPr>
              <w:pStyle w:val="ListParagraph"/>
              <w:numPr>
                <w:ilvl w:val="0"/>
                <w:numId w:val="19"/>
              </w:numPr>
              <w:rPr>
                <w:rFonts w:ascii="Garamond" w:hAnsi="Garamond"/>
                <w:lang w:val="en-AU"/>
              </w:rPr>
            </w:pPr>
            <w:r w:rsidRPr="008D4A3F">
              <w:rPr>
                <w:rFonts w:ascii="Garamond" w:hAnsi="Garamond"/>
                <w:lang w:val="en-AU"/>
              </w:rPr>
              <w:t xml:space="preserve">Improving </w:t>
            </w:r>
            <w:r w:rsidRPr="00181627">
              <w:rPr>
                <w:rFonts w:ascii="Garamond" w:hAnsi="Garamond"/>
                <w:b/>
                <w:bCs/>
                <w:lang w:val="en-AU"/>
              </w:rPr>
              <w:t>Blood Product Transfusion Premedication Plan Documentation</w:t>
            </w:r>
            <w:r w:rsidRPr="008D4A3F">
              <w:rPr>
                <w:rFonts w:ascii="Garamond" w:hAnsi="Garamond"/>
                <w:lang w:val="en-AU"/>
              </w:rPr>
              <w:t>: A Single-institution Quality Improvement Effort (Sitthi-amorn, Jitsuda; Denton, Emily; Harper, Erin; Carias, Delia; Hashmi, Saman; Bami, Sakshi; Ast, Allison; Landry, Taylor; Pettit, Kenneth L Jr; Gorantla, Shilpa; Vinitsky, Anna; Zheng, Yan; Johnson, Liza-Marie</w:t>
            </w:r>
            <w:r>
              <w:rPr>
                <w:rFonts w:ascii="Garamond" w:hAnsi="Garamond"/>
                <w:lang w:val="en-AU"/>
              </w:rPr>
              <w:t>)</w:t>
            </w:r>
          </w:p>
        </w:tc>
      </w:tr>
    </w:tbl>
    <w:p w14:paraId="1B8448C1" w14:textId="77777777" w:rsidR="008B6E6B" w:rsidRDefault="008B6E6B" w:rsidP="008B6E6B">
      <w:pPr>
        <w:keepNext/>
        <w:rPr>
          <w:rFonts w:ascii="Garamond" w:hAnsi="Garamond"/>
          <w:i/>
          <w:lang w:val="en-AU"/>
        </w:rPr>
      </w:pPr>
    </w:p>
    <w:p w14:paraId="360EE2EF" w14:textId="77777777" w:rsidR="008B6E6B" w:rsidRPr="00E37911" w:rsidRDefault="008B6E6B" w:rsidP="008B6E6B">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B6E6B" w:rsidRPr="00E37911" w14:paraId="7C1142DF" w14:textId="77777777" w:rsidTr="00F65C29">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424B53A" w14:textId="77777777" w:rsidR="008B6E6B" w:rsidRPr="00E37911" w:rsidRDefault="008B6E6B" w:rsidP="00F65C29">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3F495A12" w14:textId="77777777" w:rsidR="008B6E6B" w:rsidRPr="00E37911" w:rsidRDefault="00842C36" w:rsidP="00F65C29">
            <w:pPr>
              <w:keepNext/>
              <w:rPr>
                <w:rFonts w:ascii="Garamond" w:hAnsi="Garamond"/>
                <w:lang w:val="en-AU"/>
              </w:rPr>
            </w:pPr>
            <w:hyperlink r:id="rId28" w:history="1">
              <w:r w:rsidR="008B6E6B" w:rsidRPr="00E37911">
                <w:rPr>
                  <w:rStyle w:val="Hyperlink"/>
                  <w:rFonts w:ascii="Garamond" w:hAnsi="Garamond"/>
                  <w:lang w:val="en-AU"/>
                </w:rPr>
                <w:t>https://qualitysafety.bmj.com/content/early/recent</w:t>
              </w:r>
            </w:hyperlink>
          </w:p>
        </w:tc>
      </w:tr>
      <w:tr w:rsidR="008B6E6B" w:rsidRPr="00E37911" w14:paraId="66B78798" w14:textId="77777777" w:rsidTr="00F65C29">
        <w:tc>
          <w:tcPr>
            <w:tcW w:w="1080" w:type="dxa"/>
            <w:tcBorders>
              <w:top w:val="single" w:sz="4" w:space="0" w:color="auto"/>
              <w:left w:val="single" w:sz="4" w:space="0" w:color="auto"/>
              <w:bottom w:val="single" w:sz="4" w:space="0" w:color="auto"/>
              <w:right w:val="single" w:sz="4" w:space="0" w:color="auto"/>
            </w:tcBorders>
            <w:vAlign w:val="center"/>
          </w:tcPr>
          <w:p w14:paraId="3D3F5927" w14:textId="77777777" w:rsidR="008B6E6B" w:rsidRPr="00E37911" w:rsidRDefault="008B6E6B" w:rsidP="00F65C29">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424BF5A0" w14:textId="77777777" w:rsidR="008B6E6B" w:rsidRPr="00E37911" w:rsidRDefault="008B6E6B" w:rsidP="00F65C29">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5C295746" w14:textId="1505E387" w:rsidR="00794FDF" w:rsidRPr="00794FDF" w:rsidRDefault="00794FDF" w:rsidP="00C75D28">
            <w:pPr>
              <w:pStyle w:val="ListParagraph"/>
              <w:numPr>
                <w:ilvl w:val="0"/>
                <w:numId w:val="17"/>
              </w:numPr>
              <w:rPr>
                <w:rFonts w:ascii="Garamond" w:hAnsi="Garamond"/>
                <w:lang w:val="en-AU"/>
              </w:rPr>
            </w:pPr>
            <w:r w:rsidRPr="00794FDF">
              <w:rPr>
                <w:rFonts w:ascii="Garamond" w:hAnsi="Garamond"/>
                <w:lang w:val="en-AU"/>
              </w:rPr>
              <w:t xml:space="preserve">Editorial: Addressing </w:t>
            </w:r>
            <w:r w:rsidRPr="00794FDF">
              <w:rPr>
                <w:rFonts w:ascii="Garamond" w:hAnsi="Garamond"/>
                <w:b/>
                <w:bCs/>
                <w:lang w:val="en-AU"/>
              </w:rPr>
              <w:t>long-term and repeat antibiotic prescriptions in primary care</w:t>
            </w:r>
            <w:r w:rsidRPr="00794FDF">
              <w:rPr>
                <w:rFonts w:ascii="Garamond" w:hAnsi="Garamond"/>
                <w:lang w:val="en-AU"/>
              </w:rPr>
              <w:t>: considerations for a behavioural approach (Eva M Krockow, Eleanor J Harvey, Diane Ashiru-Oredope</w:t>
            </w:r>
            <w:r>
              <w:rPr>
                <w:rFonts w:ascii="Garamond" w:hAnsi="Garamond"/>
                <w:lang w:val="en-AU"/>
              </w:rPr>
              <w:t>)</w:t>
            </w:r>
          </w:p>
          <w:p w14:paraId="57496B98" w14:textId="0A8FD88C" w:rsidR="00794FDF" w:rsidRPr="00794FDF" w:rsidRDefault="00794FDF" w:rsidP="00FC32D2">
            <w:pPr>
              <w:pStyle w:val="ListParagraph"/>
              <w:numPr>
                <w:ilvl w:val="0"/>
                <w:numId w:val="17"/>
              </w:numPr>
              <w:rPr>
                <w:rFonts w:ascii="Garamond" w:hAnsi="Garamond"/>
                <w:lang w:val="en-AU"/>
              </w:rPr>
            </w:pPr>
            <w:r w:rsidRPr="00794FDF">
              <w:rPr>
                <w:rFonts w:ascii="Garamond" w:hAnsi="Garamond"/>
                <w:lang w:val="en-AU"/>
              </w:rPr>
              <w:t xml:space="preserve">Editorial: Reporting on </w:t>
            </w:r>
            <w:r w:rsidRPr="00794FDF">
              <w:rPr>
                <w:rFonts w:ascii="Garamond" w:hAnsi="Garamond"/>
                <w:b/>
                <w:bCs/>
                <w:lang w:val="en-AU"/>
              </w:rPr>
              <w:t>implementation trials with null findings</w:t>
            </w:r>
            <w:r w:rsidRPr="00794FDF">
              <w:rPr>
                <w:rFonts w:ascii="Garamond" w:hAnsi="Garamond"/>
                <w:lang w:val="en-AU"/>
              </w:rPr>
              <w:t>: the need for concurrent process evaluation reporting (Anne Sales</w:t>
            </w:r>
            <w:r>
              <w:rPr>
                <w:rFonts w:ascii="Garamond" w:hAnsi="Garamond"/>
                <w:lang w:val="en-AU"/>
              </w:rPr>
              <w:t>)</w:t>
            </w:r>
          </w:p>
          <w:p w14:paraId="0F3FDEE2" w14:textId="73BC87E9" w:rsidR="00794FDF" w:rsidRPr="00794FDF" w:rsidRDefault="00794FDF" w:rsidP="009869D5">
            <w:pPr>
              <w:pStyle w:val="ListParagraph"/>
              <w:numPr>
                <w:ilvl w:val="0"/>
                <w:numId w:val="17"/>
              </w:numPr>
              <w:rPr>
                <w:rFonts w:ascii="Garamond" w:hAnsi="Garamond"/>
                <w:lang w:val="en-AU"/>
              </w:rPr>
            </w:pPr>
            <w:r w:rsidRPr="00794FDF">
              <w:rPr>
                <w:rFonts w:ascii="Garamond" w:hAnsi="Garamond"/>
                <w:lang w:val="en-AU"/>
              </w:rPr>
              <w:t xml:space="preserve">Editorial: </w:t>
            </w:r>
            <w:r w:rsidRPr="00794FDF">
              <w:rPr>
                <w:rFonts w:ascii="Garamond" w:hAnsi="Garamond"/>
                <w:b/>
                <w:bCs/>
                <w:lang w:val="en-AU"/>
              </w:rPr>
              <w:t>High reliability organising in healthcare</w:t>
            </w:r>
            <w:r w:rsidRPr="00794FDF">
              <w:rPr>
                <w:rFonts w:ascii="Garamond" w:hAnsi="Garamond"/>
                <w:lang w:val="en-AU"/>
              </w:rPr>
              <w:t>: still a long way left to go (Christopher G Myers, Kathleen M Sutcliffe</w:t>
            </w:r>
            <w:r>
              <w:rPr>
                <w:rFonts w:ascii="Garamond" w:hAnsi="Garamond"/>
                <w:lang w:val="en-AU"/>
              </w:rPr>
              <w:t>)</w:t>
            </w:r>
          </w:p>
          <w:p w14:paraId="68A03FAC" w14:textId="439FB411" w:rsidR="007875ED" w:rsidRPr="00E37911" w:rsidRDefault="00794FDF" w:rsidP="003C2572">
            <w:pPr>
              <w:pStyle w:val="ListParagraph"/>
              <w:numPr>
                <w:ilvl w:val="0"/>
                <w:numId w:val="17"/>
              </w:numPr>
              <w:rPr>
                <w:rFonts w:ascii="Garamond" w:hAnsi="Garamond"/>
                <w:lang w:val="en-AU"/>
              </w:rPr>
            </w:pPr>
            <w:r w:rsidRPr="00794FDF">
              <w:rPr>
                <w:rFonts w:ascii="Garamond" w:hAnsi="Garamond"/>
                <w:lang w:val="en-AU"/>
              </w:rPr>
              <w:t>Eszter P Vamos, Kamlesh Khunti</w:t>
            </w:r>
            <w:r w:rsidR="000A7799" w:rsidRPr="000A7799">
              <w:rPr>
                <w:rFonts w:ascii="Garamond" w:hAnsi="Garamond"/>
                <w:lang w:val="en-AU"/>
              </w:rPr>
              <w:t xml:space="preserve">Editorial: </w:t>
            </w:r>
            <w:r w:rsidR="000A7799" w:rsidRPr="000A7799">
              <w:rPr>
                <w:rFonts w:ascii="Garamond" w:hAnsi="Garamond"/>
                <w:b/>
                <w:bCs/>
                <w:lang w:val="en-AU"/>
              </w:rPr>
              <w:t>Indirect effects of the COVID-19 pandemic on people with type 2 diabetes</w:t>
            </w:r>
            <w:r w:rsidR="000A7799" w:rsidRPr="000A7799">
              <w:rPr>
                <w:rFonts w:ascii="Garamond" w:hAnsi="Garamond"/>
                <w:lang w:val="en-AU"/>
              </w:rPr>
              <w:t xml:space="preserve">: time to urgently move into a recovery phase </w:t>
            </w:r>
            <w:r w:rsidR="000A7799">
              <w:rPr>
                <w:rFonts w:ascii="Garamond" w:hAnsi="Garamond"/>
                <w:lang w:val="en-AU"/>
              </w:rPr>
              <w:t>(</w:t>
            </w:r>
            <w:r w:rsidR="000A7799" w:rsidRPr="000A7799">
              <w:rPr>
                <w:rFonts w:ascii="Garamond" w:hAnsi="Garamond"/>
                <w:lang w:val="en-AU"/>
              </w:rPr>
              <w:t>Eszter P Vamos, Kamlesh Khunti</w:t>
            </w:r>
            <w:r w:rsidR="000A7799">
              <w:rPr>
                <w:rFonts w:ascii="Garamond" w:hAnsi="Garamond"/>
                <w:lang w:val="en-AU"/>
              </w:rPr>
              <w:t>)</w:t>
            </w:r>
          </w:p>
        </w:tc>
      </w:tr>
    </w:tbl>
    <w:p w14:paraId="29D9B174" w14:textId="77777777" w:rsidR="008B6E6B" w:rsidRPr="00E37911" w:rsidRDefault="008B6E6B" w:rsidP="008B6E6B">
      <w:pPr>
        <w:rPr>
          <w:rFonts w:ascii="Garamond" w:hAnsi="Garamond"/>
          <w:b/>
          <w:lang w:val="en-AU"/>
        </w:rPr>
      </w:pPr>
    </w:p>
    <w:p w14:paraId="4067EEE2" w14:textId="5D14AD22" w:rsidR="00FB02DE" w:rsidRDefault="00FB02DE">
      <w:pPr>
        <w:rPr>
          <w:rFonts w:ascii="Garamond" w:hAnsi="Garamond"/>
          <w:b/>
          <w:lang w:val="en-AU"/>
        </w:rPr>
      </w:pPr>
    </w:p>
    <w:p w14:paraId="36ED087A" w14:textId="6248280B" w:rsidR="007D1A04" w:rsidRDefault="007D1A04">
      <w:pPr>
        <w:rPr>
          <w:rFonts w:ascii="Garamond" w:hAnsi="Garamond"/>
          <w:b/>
          <w:lang w:val="en-AU"/>
        </w:rPr>
      </w:pPr>
    </w:p>
    <w:p w14:paraId="332C5B51" w14:textId="554AF02E"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F58B4F6" w14:textId="55F97900" w:rsidR="00193858" w:rsidRDefault="00193858" w:rsidP="008A334C">
      <w:pPr>
        <w:keepNext/>
        <w:keepLines/>
        <w:rPr>
          <w:rFonts w:ascii="Garamond" w:hAnsi="Garamond"/>
          <w:i/>
          <w:lang w:val="en-AU"/>
        </w:rPr>
      </w:pPr>
    </w:p>
    <w:p w14:paraId="716B0E42" w14:textId="77777777" w:rsidR="005A1055" w:rsidRPr="00913086" w:rsidRDefault="005A1055" w:rsidP="00AD1EF1">
      <w:pPr>
        <w:keepNext/>
        <w:rPr>
          <w:rFonts w:ascii="Garamond" w:hAnsi="Garamond"/>
          <w:b/>
          <w:bCs/>
          <w:i/>
          <w:lang w:val="en-AU"/>
        </w:rPr>
      </w:pPr>
      <w:r w:rsidRPr="00913086">
        <w:rPr>
          <w:rFonts w:ascii="Garamond" w:hAnsi="Garamond"/>
          <w:b/>
          <w:bCs/>
          <w:i/>
          <w:lang w:val="en-AU"/>
        </w:rPr>
        <w:t>[UK] NICE Guidelines and Quality Standards</w:t>
      </w:r>
    </w:p>
    <w:p w14:paraId="330EDDDB" w14:textId="77777777" w:rsidR="005A1055" w:rsidRPr="008F3909" w:rsidRDefault="00842C36" w:rsidP="005A1055">
      <w:pPr>
        <w:keepNext/>
        <w:rPr>
          <w:rFonts w:ascii="Garamond" w:hAnsi="Garamond"/>
          <w:lang w:val="en-AU"/>
        </w:rPr>
      </w:pPr>
      <w:hyperlink r:id="rId29"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2DF37102" w14:textId="2FC47273" w:rsidR="0095168E" w:rsidRPr="000A7799" w:rsidRDefault="005A1055" w:rsidP="005A1055">
      <w:pPr>
        <w:pStyle w:val="ListParagraph"/>
        <w:numPr>
          <w:ilvl w:val="0"/>
          <w:numId w:val="14"/>
        </w:numPr>
        <w:rPr>
          <w:rStyle w:val="Hyperlink"/>
          <w:rFonts w:ascii="Garamond" w:hAnsi="Garamond"/>
          <w:iCs/>
          <w:color w:val="auto"/>
          <w:u w:val="none"/>
          <w:lang w:val="en-AU"/>
        </w:rPr>
      </w:pPr>
      <w:r>
        <w:rPr>
          <w:rFonts w:ascii="Garamond" w:hAnsi="Garamond"/>
          <w:iCs/>
          <w:lang w:val="en-AU"/>
        </w:rPr>
        <w:t>NICE Guideline NG</w:t>
      </w:r>
      <w:r w:rsidR="007D1A04">
        <w:rPr>
          <w:rFonts w:ascii="Garamond" w:hAnsi="Garamond"/>
          <w:iCs/>
          <w:lang w:val="en-AU"/>
        </w:rPr>
        <w:t>2</w:t>
      </w:r>
      <w:r w:rsidR="000A7799">
        <w:rPr>
          <w:rFonts w:ascii="Garamond" w:hAnsi="Garamond"/>
          <w:iCs/>
          <w:lang w:val="en-AU"/>
        </w:rPr>
        <w:t>5</w:t>
      </w:r>
      <w:r w:rsidR="007D1A04">
        <w:rPr>
          <w:rFonts w:ascii="Garamond" w:hAnsi="Garamond"/>
          <w:iCs/>
          <w:lang w:val="en-AU"/>
        </w:rPr>
        <w:t xml:space="preserve"> </w:t>
      </w:r>
      <w:r w:rsidR="000A7799">
        <w:rPr>
          <w:rFonts w:ascii="Garamond" w:hAnsi="Garamond"/>
          <w:b/>
          <w:bCs/>
          <w:i/>
          <w:lang w:val="en-AU"/>
        </w:rPr>
        <w:t xml:space="preserve">Preterm labour and birth </w:t>
      </w:r>
      <w:r w:rsidR="007D1A04">
        <w:rPr>
          <w:rFonts w:ascii="Garamond" w:hAnsi="Garamond"/>
          <w:iCs/>
          <w:lang w:val="en-AU"/>
        </w:rPr>
        <w:t xml:space="preserve"> </w:t>
      </w:r>
      <w:hyperlink r:id="rId30" w:history="1">
        <w:r w:rsidR="000A7799" w:rsidRPr="0034160C">
          <w:rPr>
            <w:rStyle w:val="Hyperlink"/>
            <w:rFonts w:ascii="Garamond" w:hAnsi="Garamond"/>
            <w:iCs/>
            <w:lang w:val="en-AU"/>
          </w:rPr>
          <w:t>https://www.nice.org.uk/guidance/ng25</w:t>
        </w:r>
      </w:hyperlink>
    </w:p>
    <w:p w14:paraId="6D42F675" w14:textId="33313302" w:rsidR="000A7799" w:rsidRDefault="002C3DE3" w:rsidP="005A1055">
      <w:pPr>
        <w:pStyle w:val="ListParagraph"/>
        <w:numPr>
          <w:ilvl w:val="0"/>
          <w:numId w:val="14"/>
        </w:numPr>
        <w:rPr>
          <w:rFonts w:ascii="Garamond" w:hAnsi="Garamond"/>
          <w:iCs/>
          <w:lang w:val="en-AU"/>
        </w:rPr>
      </w:pPr>
      <w:r>
        <w:rPr>
          <w:rFonts w:ascii="Garamond" w:hAnsi="Garamond"/>
          <w:iCs/>
          <w:lang w:val="en-AU"/>
        </w:rPr>
        <w:t xml:space="preserve">NICE Guideline NG221 </w:t>
      </w:r>
      <w:r w:rsidRPr="002C3DE3">
        <w:rPr>
          <w:rFonts w:ascii="Garamond" w:hAnsi="Garamond"/>
          <w:b/>
          <w:bCs/>
          <w:i/>
          <w:lang w:val="en-AU"/>
        </w:rPr>
        <w:t>Reducing sexually transmitted infections</w:t>
      </w:r>
      <w:r>
        <w:rPr>
          <w:rFonts w:ascii="Garamond" w:hAnsi="Garamond"/>
          <w:iCs/>
          <w:lang w:val="en-AU"/>
        </w:rPr>
        <w:t xml:space="preserve"> </w:t>
      </w:r>
      <w:hyperlink r:id="rId31" w:history="1">
        <w:r w:rsidRPr="00FA3211">
          <w:rPr>
            <w:rStyle w:val="Hyperlink"/>
            <w:rFonts w:ascii="Garamond" w:hAnsi="Garamond"/>
            <w:iCs/>
            <w:lang w:val="en-AU"/>
          </w:rPr>
          <w:t>https://www.nice.org.uk/guidance/ng221</w:t>
        </w:r>
      </w:hyperlink>
      <w:r>
        <w:rPr>
          <w:rFonts w:ascii="Garamond" w:hAnsi="Garamond"/>
          <w:iCs/>
          <w:lang w:val="en-AU"/>
        </w:rPr>
        <w:t xml:space="preserve"> </w:t>
      </w:r>
    </w:p>
    <w:p w14:paraId="261DCC8F" w14:textId="1B9BB19F" w:rsidR="007875ED" w:rsidRPr="003C2572" w:rsidRDefault="002C3DE3" w:rsidP="001C6B41">
      <w:pPr>
        <w:pStyle w:val="ListParagraph"/>
        <w:numPr>
          <w:ilvl w:val="0"/>
          <w:numId w:val="14"/>
        </w:numPr>
        <w:rPr>
          <w:rFonts w:ascii="Garamond" w:hAnsi="Garamond"/>
          <w:iCs/>
          <w:lang w:val="en-AU"/>
        </w:rPr>
      </w:pPr>
      <w:r w:rsidRPr="003C2572">
        <w:rPr>
          <w:rFonts w:ascii="Garamond" w:hAnsi="Garamond"/>
          <w:iCs/>
          <w:lang w:val="en-AU"/>
        </w:rPr>
        <w:t xml:space="preserve">NICE Guideline NG191 </w:t>
      </w:r>
      <w:r w:rsidRPr="003C2572">
        <w:rPr>
          <w:rFonts w:ascii="Garamond" w:hAnsi="Garamond"/>
          <w:i/>
          <w:lang w:val="en-AU"/>
        </w:rPr>
        <w:t xml:space="preserve">COVID-19 rapid guideline: </w:t>
      </w:r>
      <w:r w:rsidRPr="003C2572">
        <w:rPr>
          <w:rFonts w:ascii="Garamond" w:hAnsi="Garamond"/>
          <w:b/>
          <w:bCs/>
          <w:i/>
          <w:lang w:val="en-AU"/>
        </w:rPr>
        <w:t>managing COVID-19</w:t>
      </w:r>
      <w:r w:rsidRPr="003C2572">
        <w:rPr>
          <w:rFonts w:ascii="Garamond" w:hAnsi="Garamond"/>
          <w:iCs/>
          <w:lang w:val="en-AU"/>
        </w:rPr>
        <w:t xml:space="preserve"> </w:t>
      </w:r>
      <w:hyperlink r:id="rId32" w:history="1">
        <w:r w:rsidRPr="003C2572">
          <w:rPr>
            <w:rStyle w:val="Hyperlink"/>
            <w:rFonts w:ascii="Garamond" w:hAnsi="Garamond"/>
            <w:iCs/>
            <w:lang w:val="en-AU"/>
          </w:rPr>
          <w:t>https://www.nice.org.uk/guidance/ng191</w:t>
        </w:r>
      </w:hyperlink>
    </w:p>
    <w:p w14:paraId="494BEE1D" w14:textId="2A6C191D" w:rsidR="00AD1EF1" w:rsidRDefault="00AD1EF1">
      <w:pPr>
        <w:rPr>
          <w:rFonts w:ascii="Garamond" w:hAnsi="Garamond"/>
          <w:b/>
          <w:lang w:val="en-AU"/>
        </w:rPr>
      </w:pPr>
    </w:p>
    <w:p w14:paraId="41D042E9" w14:textId="77777777" w:rsidR="00913086" w:rsidRPr="00D77160" w:rsidRDefault="00913086" w:rsidP="00913086">
      <w:pPr>
        <w:keepNext/>
        <w:keepLines/>
        <w:rPr>
          <w:rFonts w:ascii="Garamond" w:hAnsi="Garamond"/>
          <w:b/>
          <w:bCs/>
          <w:i/>
          <w:lang w:val="en-AU"/>
        </w:rPr>
      </w:pPr>
      <w:r w:rsidRPr="00D77160">
        <w:rPr>
          <w:rFonts w:ascii="Garamond" w:hAnsi="Garamond"/>
          <w:b/>
          <w:bCs/>
          <w:i/>
          <w:lang w:val="en-AU"/>
        </w:rPr>
        <w:t>[USA] Effective Health Care Program reports</w:t>
      </w:r>
    </w:p>
    <w:p w14:paraId="6DA3B617" w14:textId="77777777" w:rsidR="00913086" w:rsidRPr="000170DA" w:rsidRDefault="00842C36" w:rsidP="00913086">
      <w:pPr>
        <w:keepNext/>
        <w:keepLines/>
        <w:rPr>
          <w:rFonts w:ascii="Garamond" w:hAnsi="Garamond"/>
          <w:u w:val="single"/>
          <w:lang w:val="en-AU"/>
        </w:rPr>
      </w:pPr>
      <w:hyperlink r:id="rId33" w:history="1">
        <w:r w:rsidR="00913086" w:rsidRPr="000170DA">
          <w:rPr>
            <w:rStyle w:val="Hyperlink"/>
            <w:rFonts w:ascii="Garamond" w:hAnsi="Garamond"/>
            <w:lang w:val="en-AU"/>
          </w:rPr>
          <w:t>https://effectivehealthcare.ahrq.gov/</w:t>
        </w:r>
      </w:hyperlink>
    </w:p>
    <w:p w14:paraId="3C8D7B34" w14:textId="77777777" w:rsidR="00913086" w:rsidRDefault="00913086" w:rsidP="00913086">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6ABFAB59" w14:textId="77777777" w:rsidR="00913086" w:rsidRPr="00913086" w:rsidRDefault="00913086" w:rsidP="006F5241">
      <w:pPr>
        <w:pStyle w:val="ListParagraph"/>
        <w:keepNext/>
        <w:numPr>
          <w:ilvl w:val="0"/>
          <w:numId w:val="14"/>
        </w:numPr>
        <w:rPr>
          <w:rFonts w:ascii="Garamond" w:hAnsi="Garamond"/>
          <w:b/>
          <w:bCs/>
          <w:i/>
          <w:lang w:val="en-AU"/>
        </w:rPr>
      </w:pPr>
      <w:r w:rsidRPr="00913086">
        <w:rPr>
          <w:rFonts w:ascii="Garamond" w:hAnsi="Garamond"/>
          <w:i/>
          <w:iCs/>
          <w:lang w:val="en-AU"/>
        </w:rPr>
        <w:t>Telehealth for Women’s Preventive Services</w:t>
      </w:r>
      <w:r w:rsidRPr="00913086">
        <w:rPr>
          <w:rFonts w:ascii="Garamond" w:hAnsi="Garamond"/>
          <w:lang w:val="en-AU"/>
        </w:rPr>
        <w:t xml:space="preserve"> </w:t>
      </w:r>
      <w:r w:rsidRPr="00913086">
        <w:rPr>
          <w:rFonts w:ascii="Garamond" w:hAnsi="Garamond"/>
          <w:lang w:val="en-AU"/>
        </w:rPr>
        <w:br/>
      </w:r>
      <w:hyperlink r:id="rId34" w:history="1">
        <w:r w:rsidRPr="00913086">
          <w:rPr>
            <w:rStyle w:val="Hyperlink"/>
            <w:rFonts w:ascii="Garamond" w:hAnsi="Garamond"/>
            <w:lang w:val="en-AU"/>
          </w:rPr>
          <w:t>https://effectivehealthcare.ahrq.gov/products/telehealth-women/research</w:t>
        </w:r>
      </w:hyperlink>
    </w:p>
    <w:p w14:paraId="01881F7C" w14:textId="70DB4069" w:rsidR="00913086" w:rsidRPr="00913086" w:rsidRDefault="00913086" w:rsidP="006F5241">
      <w:pPr>
        <w:pStyle w:val="ListParagraph"/>
        <w:keepNext/>
        <w:numPr>
          <w:ilvl w:val="0"/>
          <w:numId w:val="14"/>
        </w:numPr>
        <w:rPr>
          <w:rFonts w:ascii="Garamond" w:hAnsi="Garamond"/>
          <w:iCs/>
          <w:lang w:val="en-AU"/>
        </w:rPr>
      </w:pPr>
      <w:r w:rsidRPr="00913086">
        <w:rPr>
          <w:rFonts w:ascii="Garamond" w:hAnsi="Garamond"/>
          <w:i/>
          <w:lang w:val="en-AU"/>
        </w:rPr>
        <w:t>Transitions of Care From Pediatric to Adult Services for Children With Special Healthcare Needs</w:t>
      </w:r>
      <w:r>
        <w:rPr>
          <w:rFonts w:ascii="Garamond" w:hAnsi="Garamond"/>
          <w:i/>
          <w:lang w:val="en-AU"/>
        </w:rPr>
        <w:t xml:space="preserve"> </w:t>
      </w:r>
      <w:hyperlink r:id="rId35" w:history="1">
        <w:r w:rsidRPr="00913086">
          <w:rPr>
            <w:rStyle w:val="Hyperlink"/>
            <w:rFonts w:ascii="Garamond" w:hAnsi="Garamond"/>
            <w:iCs/>
            <w:lang w:val="en-AU"/>
          </w:rPr>
          <w:t>https://effectivehealthcare.ahrq.gov/products/transitions-care-pediatric-adult/research</w:t>
        </w:r>
      </w:hyperlink>
    </w:p>
    <w:p w14:paraId="563025D9" w14:textId="65970F8E" w:rsidR="00913086" w:rsidRDefault="00913086" w:rsidP="00913086">
      <w:pPr>
        <w:rPr>
          <w:rFonts w:ascii="Garamond" w:hAnsi="Garamond"/>
          <w:b/>
          <w:bCs/>
          <w:i/>
          <w:lang w:val="en-AU"/>
        </w:rPr>
      </w:pPr>
    </w:p>
    <w:p w14:paraId="6F3CA4C2" w14:textId="77777777" w:rsidR="00201C0D" w:rsidRDefault="00201C0D" w:rsidP="00913086">
      <w:pPr>
        <w:rPr>
          <w:rFonts w:ascii="Garamond" w:hAnsi="Garamond"/>
          <w:b/>
          <w:bCs/>
          <w:i/>
          <w:lang w:val="en-AU"/>
        </w:rPr>
      </w:pPr>
    </w:p>
    <w:p w14:paraId="295810C1" w14:textId="77777777" w:rsidR="007D1A04" w:rsidRDefault="007D1A04">
      <w:pPr>
        <w:rPr>
          <w:rFonts w:ascii="Garamond" w:hAnsi="Garamond"/>
          <w:b/>
          <w:lang w:val="en-AU"/>
        </w:rPr>
      </w:pPr>
    </w:p>
    <w:p w14:paraId="12E7A6B9" w14:textId="60DC0EBC"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6"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7"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40A4E991"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8" w:history="1">
        <w:r w:rsidRPr="00747390">
          <w:rPr>
            <w:rStyle w:val="Hyperlink"/>
            <w:rFonts w:ascii="Garamond" w:hAnsi="Garamond"/>
            <w:lang w:val="en-AU"/>
          </w:rPr>
          <w:t>https://www.safetyandquality.gov.au/publications-and-resources/resource-library/poster-combined-contact-and-droplet-precautions</w:t>
        </w:r>
      </w:hyperlink>
      <w:r w:rsidRPr="00747390">
        <w:rPr>
          <w:rFonts w:ascii="Garamond" w:hAnsi="Garamond"/>
          <w:lang w:val="en-AU"/>
        </w:rPr>
        <w:br/>
      </w:r>
      <w:r>
        <w:rPr>
          <w:rFonts w:ascii="Garamond" w:hAnsi="Garamond"/>
          <w:noProof/>
          <w:lang w:val="en-AU" w:eastAsia="en-AU"/>
        </w:rPr>
        <w:drawing>
          <wp:inline distT="0" distB="0" distL="0" distR="0" wp14:anchorId="65B3B9B3" wp14:editId="20FB67AB">
            <wp:extent cx="2977661" cy="4238521"/>
            <wp:effectExtent l="0" t="0" r="0" b="0"/>
            <wp:docPr id="6" name="Picture 6" descr="COVID-19 Poster – Combined contact and droplet precautions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0522" cy="432799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0"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2"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3"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4"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69980ED2">
            <wp:extent cx="4815068" cy="6857824"/>
            <wp:effectExtent l="19050" t="19050" r="24130" b="19685"/>
            <wp:docPr id="1" name="Picture 1" descr="Stop COVID-19. Break the chain of infection pos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7"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8"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9"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842C36" w:rsidP="00D574D3">
      <w:pPr>
        <w:keepNext/>
        <w:keepLines/>
        <w:rPr>
          <w:rFonts w:ascii="Garamond" w:hAnsi="Garamond"/>
          <w:lang w:val="en-AU"/>
        </w:rPr>
      </w:pPr>
      <w:hyperlink r:id="rId52"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842C36" w:rsidP="00D574D3">
      <w:pPr>
        <w:keepNext/>
        <w:keepLines/>
        <w:rPr>
          <w:rFonts w:ascii="Garamond" w:hAnsi="Garamond"/>
          <w:lang w:val="en-AU"/>
        </w:rPr>
      </w:pPr>
      <w:hyperlink r:id="rId53"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6FA63A7D" w14:textId="3E6D8835" w:rsidR="00E65D5F" w:rsidRPr="00E65D5F" w:rsidRDefault="00E65D5F" w:rsidP="00B8484F">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lastRenderedPageBreak/>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8D2FF09"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4"/>
      <w:footerReference w:type="default" r:id="rId5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43175" w14:textId="77777777" w:rsidR="00D2674A" w:rsidRDefault="00D2674A">
      <w:r>
        <w:separator/>
      </w:r>
    </w:p>
  </w:endnote>
  <w:endnote w:type="continuationSeparator" w:id="0">
    <w:p w14:paraId="2FA45C08" w14:textId="77777777" w:rsidR="00D2674A" w:rsidRDefault="00D2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AA2BC9" w:rsidRDefault="00AA2B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A6C569C" w:rsidR="00AA2BC9" w:rsidRPr="001E78F0" w:rsidRDefault="00AA2B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56</w:t>
    </w:r>
    <w:r w:rsidR="008B6E6B">
      <w:rPr>
        <w:rFonts w:ascii="Garamond" w:hAnsi="Garamond"/>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AA2BC9" w:rsidRPr="001E78F0" w:rsidRDefault="00AA2B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38947B4" w:rsidR="00AA2BC9" w:rsidRPr="001E78F0" w:rsidRDefault="00AA2BC9"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56</w:t>
    </w:r>
    <w:r w:rsidR="008B6E6B">
      <w:rPr>
        <w:rFonts w:ascii="Garamond" w:hAnsi="Garamond"/>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5E86F" w14:textId="77777777" w:rsidR="00D2674A" w:rsidRDefault="00D2674A">
      <w:r>
        <w:separator/>
      </w:r>
    </w:p>
  </w:footnote>
  <w:footnote w:type="continuationSeparator" w:id="0">
    <w:p w14:paraId="08ADC612" w14:textId="77777777" w:rsidR="00D2674A" w:rsidRDefault="00D26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F2C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1"/>
  </w:num>
  <w:num w:numId="16">
    <w:abstractNumId w:val="12"/>
  </w:num>
  <w:num w:numId="17">
    <w:abstractNumId w:val="13"/>
  </w:num>
  <w:num w:numId="18">
    <w:abstractNumId w:val="24"/>
  </w:num>
  <w:num w:numId="19">
    <w:abstractNumId w:val="14"/>
  </w:num>
  <w:num w:numId="20">
    <w:abstractNumId w:val="16"/>
  </w:num>
  <w:num w:numId="21">
    <w:abstractNumId w:val="15"/>
  </w:num>
  <w:num w:numId="22">
    <w:abstractNumId w:val="20"/>
  </w:num>
  <w:num w:numId="23">
    <w:abstractNumId w:val="17"/>
  </w:num>
  <w:num w:numId="24">
    <w:abstractNumId w:val="14"/>
  </w:num>
  <w:num w:numId="25">
    <w:abstractNumId w:val="23"/>
  </w:num>
  <w:num w:numId="26">
    <w:abstractNumId w:val="11"/>
  </w:num>
  <w:num w:numId="2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523"/>
    <w:rsid w:val="005E2547"/>
    <w:rsid w:val="005E26A5"/>
    <w:rsid w:val="005E29FC"/>
    <w:rsid w:val="005E2B16"/>
    <w:rsid w:val="005E2B33"/>
    <w:rsid w:val="005E2F9C"/>
    <w:rsid w:val="005E3014"/>
    <w:rsid w:val="005E30A9"/>
    <w:rsid w:val="005E363B"/>
    <w:rsid w:val="005E3AE8"/>
    <w:rsid w:val="005E3E9F"/>
    <w:rsid w:val="005E3F7E"/>
    <w:rsid w:val="005E413D"/>
    <w:rsid w:val="005E41DA"/>
    <w:rsid w:val="005E424D"/>
    <w:rsid w:val="005E4536"/>
    <w:rsid w:val="005E4649"/>
    <w:rsid w:val="005E47F2"/>
    <w:rsid w:val="005E4C8C"/>
    <w:rsid w:val="005E4DD3"/>
    <w:rsid w:val="005E4E67"/>
    <w:rsid w:val="005E4F59"/>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0F05"/>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36"/>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3F"/>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8E"/>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960"/>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8F"/>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C45"/>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safetyandquality.tv/home/" TargetMode="External"/><Relationship Id="rId26" Type="http://schemas.openxmlformats.org/officeDocument/2006/relationships/hyperlink" Target="https://www.publish.csiro.au/py/issue/10794" TargetMode="External"/><Relationship Id="rId39" Type="http://schemas.openxmlformats.org/officeDocument/2006/relationships/image" Target="media/image4.png"/><Relationship Id="rId21" Type="http://schemas.openxmlformats.org/officeDocument/2006/relationships/image" Target="media/image3.png"/><Relationship Id="rId34" Type="http://schemas.openxmlformats.org/officeDocument/2006/relationships/hyperlink" Target="https://effectivehealthcare.ahrq.gov/products/telehealth-women/research" TargetMode="External"/><Relationship Id="rId42" Type="http://schemas.openxmlformats.org/officeDocument/2006/relationships/hyperlink" Target="http://www.safetyandquality.gov.au/environmental-cleaning" TargetMode="External"/><Relationship Id="rId47" Type="http://schemas.openxmlformats.org/officeDocument/2006/relationships/hyperlink" Target="https://www.safetyandquality.gov.au/node/5724" TargetMode="External"/><Relationship Id="rId50" Type="http://schemas.openxmlformats.org/officeDocument/2006/relationships/hyperlink" Target="https://www.safetyandquality.gov.au/sites/default/files/2020-07/covid-19_and_face_masks_-_information_for_consumers.pdf"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sepsis-clinical-care-standard" TargetMode="External"/><Relationship Id="rId25" Type="http://schemas.openxmlformats.org/officeDocument/2006/relationships/hyperlink" Target="https://www.phrp.com.au/issues/June-2022-volume-32-issue-2/" TargetMode="External"/><Relationship Id="rId33" Type="http://schemas.openxmlformats.org/officeDocument/2006/relationships/hyperlink" Target="https://effectivehealthcare.ahrq.gov/" TargetMode="External"/><Relationship Id="rId38" Type="http://schemas.openxmlformats.org/officeDocument/2006/relationships/hyperlink" Target="https://www.safetyandquality.gov.au/publications-and-resources/resource-library/poster-combined-contact-and-droplet-precautions"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kingsfund.org.uk/publications/courage-compassion-supporting-nurses-midwives" TargetMode="External"/><Relationship Id="rId29" Type="http://schemas.openxmlformats.org/officeDocument/2006/relationships/hyperlink" Target="https://www.nice.org.uk/guidance" TargetMode="External"/><Relationship Id="rId41" Type="http://schemas.openxmlformats.org/officeDocument/2006/relationships/image" Target="media/image5.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16/j.jcjq.2022.04.010" TargetMode="External"/><Relationship Id="rId32" Type="http://schemas.openxmlformats.org/officeDocument/2006/relationships/hyperlink" Target="https://www.nice.org.uk/guidance/ng191" TargetMode="External"/><Relationship Id="rId37" Type="http://schemas.openxmlformats.org/officeDocument/2006/relationships/hyperlink" Target="https://www.safetyandquality.gov.au/publications-and-resources/resource-library/covid-19-infection-prevention-and-control-risk-management-guidance" TargetMode="External"/><Relationship Id="rId40" Type="http://schemas.openxmlformats.org/officeDocument/2006/relationships/hyperlink" Target="https://www.safetyandquality.gov.au/publications-and-resources/resource-library/poster-combined-airborne-and-contact-precautions" TargetMode="External"/><Relationship Id="rId4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3"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www.safetyandquality.gov.au/standards/clinical-care-standards/sepsis-clinical-care-standard" TargetMode="External"/><Relationship Id="rId23" Type="http://schemas.openxmlformats.org/officeDocument/2006/relationships/hyperlink" Target="https://doi.org/10.1001/jama.2022.9629" TargetMode="External"/><Relationship Id="rId28" Type="http://schemas.openxmlformats.org/officeDocument/2006/relationships/hyperlink" Target="https://qualitysafety.bmj.com/content/early/recent" TargetMode="External"/><Relationship Id="rId36" Type="http://schemas.openxmlformats.org/officeDocument/2006/relationships/hyperlink" Target="https://www.safetyandquality.gov.au/covid-19" TargetMode="External"/><Relationship Id="rId49" Type="http://schemas.openxmlformats.org/officeDocument/2006/relationships/hyperlink" Target="https://www.safetyandquality.gov.au/publications-and-resources/resource-library/covid-19-and-face-masks-information-consumers" TargetMode="External"/><Relationship Id="rId57"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standards/clinical-care-standards/sepsis-clinical-care-standard" TargetMode="External"/><Relationship Id="rId31" Type="http://schemas.openxmlformats.org/officeDocument/2006/relationships/hyperlink" Target="https://www.nice.org.uk/guidance/ng221" TargetMode="External"/><Relationship Id="rId44" Type="http://schemas.openxmlformats.org/officeDocument/2006/relationships/hyperlink" Target="https://www.safetyandquality.gov.au/our-work/cognitive-impairment/cognitive-impairment-and-covid-19" TargetMode="External"/><Relationship Id="rId52"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england.nhs.uk/publication/national-guidance-on-quality-risk-response-and-escalation-in-integrated-care-systems" TargetMode="External"/><Relationship Id="rId27" Type="http://schemas.openxmlformats.org/officeDocument/2006/relationships/hyperlink" Target="https://journals.lww.com/pqs/toc/2022/05000" TargetMode="External"/><Relationship Id="rId30" Type="http://schemas.openxmlformats.org/officeDocument/2006/relationships/hyperlink" Target="https://www.nice.org.uk/guidance/ng25" TargetMode="External"/><Relationship Id="rId35" Type="http://schemas.openxmlformats.org/officeDocument/2006/relationships/hyperlink" Target="https://effectivehealthcare.ahrq.gov/products/transitions-care-pediatric-adult/research" TargetMode="External"/><Relationship Id="rId43" Type="http://schemas.openxmlformats.org/officeDocument/2006/relationships/hyperlink" Target="https://www.safetyandquality.gov.au/publications-and-resources/resource-library/covid-19-infection-prevention-and-control-risk-management-guidance" TargetMode="External"/><Relationship Id="rId48" Type="http://schemas.openxmlformats.org/officeDocument/2006/relationships/hyperlink" Target="https://www.safetyandquality.gov.au/node/5725"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7.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14</Pages>
  <Words>4368</Words>
  <Characters>24902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Draft On the Radar Issue 562</vt:lpstr>
    </vt:vector>
  </TitlesOfParts>
  <Company>ACSQHC</Company>
  <LinksUpToDate>false</LinksUpToDate>
  <CharactersWithSpaces>29212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562</dc:title>
  <dc:subject/>
  <dc:creator>Dr Niall Johnson</dc:creator>
  <cp:keywords>On the Radar</cp:keywords>
  <dc:description/>
  <cp:lastModifiedBy>JOHNSON, Niall</cp:lastModifiedBy>
  <cp:revision>20</cp:revision>
  <cp:lastPrinted>2018-03-02T02:34:00Z</cp:lastPrinted>
  <dcterms:created xsi:type="dcterms:W3CDTF">2022-06-13T21:28:00Z</dcterms:created>
  <dcterms:modified xsi:type="dcterms:W3CDTF">2022-06-16T22:42:00Z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