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34F248" w14:textId="58446745" w:rsidR="00B160EF" w:rsidRPr="00DD7416" w:rsidRDefault="00824B99" w:rsidP="00DA5299">
      <w:pPr>
        <w:pStyle w:val="Heading1"/>
        <w:ind w:left="720" w:hanging="720"/>
        <w:rPr>
          <w:rFonts w:ascii="Bookman Old Style" w:hAnsi="Bookman Old Style"/>
          <w:sz w:val="48"/>
          <w:szCs w:val="48"/>
          <w:lang w:val="en-AU"/>
        </w:rPr>
      </w:pPr>
      <w:r w:rsidRPr="00DD7416">
        <w:rPr>
          <w:rFonts w:ascii="Bookman Old Style" w:hAnsi="Bookman Old Style"/>
          <w:noProof/>
          <w:sz w:val="48"/>
          <w:szCs w:val="48"/>
          <w:lang w:val="en-AU" w:eastAsia="en-AU"/>
        </w:rPr>
        <w:drawing>
          <wp:anchor distT="0" distB="0" distL="114300" distR="114300" simplePos="0" relativeHeight="251659264" behindDoc="1" locked="0" layoutInCell="1" allowOverlap="1" wp14:anchorId="123A1BCE" wp14:editId="49B0F022">
            <wp:simplePos x="0" y="0"/>
            <wp:positionH relativeFrom="column">
              <wp:posOffset>150153</wp:posOffset>
            </wp:positionH>
            <wp:positionV relativeFrom="paragraph">
              <wp:posOffset>58615</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logotyp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ustralian Commission on Safety and Quality logotype">
                      <a:extLst>
                        <a:ext uri="{C183D7F6-B498-43B3-948B-1728B52AA6E4}">
                          <adec:decorative xmlns:adec="http://schemas.microsoft.com/office/drawing/2017/decorative" val="0"/>
                        </a:ext>
                      </a:extLst>
                    </pic:cNvPr>
                    <pic:cNvPicPr/>
                  </pic:nvPicPr>
                  <pic:blipFill>
                    <a:blip r:embed="rId8">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070226">
        <w:rPr>
          <w:rFonts w:ascii="Bookman Old Style" w:hAnsi="Bookman Old Style"/>
          <w:sz w:val="48"/>
          <w:szCs w:val="48"/>
          <w:lang w:val="en-AU"/>
        </w:rPr>
        <w:t>On</w:t>
      </w:r>
      <w:r w:rsidR="00B160EF" w:rsidRPr="00DD7416">
        <w:rPr>
          <w:rFonts w:ascii="Bookman Old Style" w:hAnsi="Bookman Old Style"/>
          <w:sz w:val="48"/>
          <w:szCs w:val="48"/>
          <w:lang w:val="en-AU"/>
        </w:rPr>
        <w:t xml:space="preserve"> the Radar</w:t>
      </w:r>
    </w:p>
    <w:p w14:paraId="523F9D48" w14:textId="13057518" w:rsidR="006C06FF" w:rsidRPr="00CE3687" w:rsidRDefault="00B06F6A" w:rsidP="00F738B5">
      <w:pPr>
        <w:rPr>
          <w:rFonts w:ascii="Garamond" w:hAnsi="Garamond"/>
          <w:color w:val="000000" w:themeColor="text1"/>
          <w:lang w:val="en-AU"/>
        </w:rPr>
      </w:pPr>
      <w:r w:rsidRPr="00CE3687">
        <w:rPr>
          <w:rFonts w:ascii="Garamond" w:hAnsi="Garamond"/>
          <w:color w:val="000000" w:themeColor="text1"/>
          <w:lang w:val="en-AU"/>
        </w:rPr>
        <w:t xml:space="preserve">Issue </w:t>
      </w:r>
      <w:r w:rsidR="00A50CB9">
        <w:rPr>
          <w:rFonts w:ascii="Garamond" w:hAnsi="Garamond"/>
          <w:color w:val="000000" w:themeColor="text1"/>
          <w:lang w:val="en-AU"/>
        </w:rPr>
        <w:t>5</w:t>
      </w:r>
      <w:r w:rsidR="003C781C">
        <w:rPr>
          <w:rFonts w:ascii="Garamond" w:hAnsi="Garamond"/>
          <w:color w:val="000000" w:themeColor="text1"/>
          <w:lang w:val="en-AU"/>
        </w:rPr>
        <w:t>6</w:t>
      </w:r>
      <w:r w:rsidR="00B0735A">
        <w:rPr>
          <w:rFonts w:ascii="Garamond" w:hAnsi="Garamond"/>
          <w:color w:val="000000" w:themeColor="text1"/>
          <w:lang w:val="en-AU"/>
        </w:rPr>
        <w:t>7</w:t>
      </w:r>
    </w:p>
    <w:p w14:paraId="6D81A6EC" w14:textId="39FEDF6C" w:rsidR="00755242" w:rsidRDefault="00B0735A" w:rsidP="00F738B5">
      <w:pPr>
        <w:rPr>
          <w:rFonts w:ascii="Garamond" w:hAnsi="Garamond"/>
          <w:lang w:val="en-AU"/>
        </w:rPr>
      </w:pPr>
      <w:r>
        <w:rPr>
          <w:rFonts w:ascii="Garamond" w:hAnsi="Garamond"/>
          <w:lang w:val="en-AU"/>
        </w:rPr>
        <w:t>25</w:t>
      </w:r>
      <w:r w:rsidR="003C781C">
        <w:rPr>
          <w:rFonts w:ascii="Garamond" w:hAnsi="Garamond"/>
          <w:lang w:val="en-AU"/>
        </w:rPr>
        <w:t xml:space="preserve"> Ju</w:t>
      </w:r>
      <w:r w:rsidR="00414957">
        <w:rPr>
          <w:rFonts w:ascii="Garamond" w:hAnsi="Garamond"/>
          <w:lang w:val="en-AU"/>
        </w:rPr>
        <w:t>ly</w:t>
      </w:r>
      <w:r w:rsidR="00020382">
        <w:rPr>
          <w:rFonts w:ascii="Garamond" w:hAnsi="Garamond"/>
          <w:lang w:val="en-AU"/>
        </w:rPr>
        <w:t xml:space="preserve"> </w:t>
      </w:r>
      <w:r w:rsidR="00572F51">
        <w:rPr>
          <w:rFonts w:ascii="Garamond" w:hAnsi="Garamond"/>
          <w:lang w:val="en-AU"/>
        </w:rPr>
        <w:t>2022</w:t>
      </w:r>
    </w:p>
    <w:p w14:paraId="21EDAEC9" w14:textId="77777777" w:rsidR="00D84575" w:rsidRDefault="00D84575" w:rsidP="00F738B5">
      <w:pPr>
        <w:rPr>
          <w:rFonts w:ascii="Garamond" w:hAnsi="Garamond"/>
          <w:lang w:val="en-AU"/>
        </w:rPr>
      </w:pPr>
    </w:p>
    <w:p w14:paraId="36572305" w14:textId="77777777" w:rsidR="00B160EF" w:rsidRPr="00467B47" w:rsidRDefault="00B160EF" w:rsidP="00FA11D5">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14:paraId="47E75407" w14:textId="77777777" w:rsidR="00B160EF" w:rsidRPr="00467B47" w:rsidRDefault="00B160EF" w:rsidP="00B160EF">
      <w:pPr>
        <w:rPr>
          <w:rFonts w:ascii="Garamond" w:hAnsi="Garamond"/>
          <w:lang w:val="en-AU"/>
        </w:rPr>
      </w:pPr>
    </w:p>
    <w:p w14:paraId="108F68E3" w14:textId="77777777" w:rsidR="0090536C" w:rsidRDefault="00B160EF" w:rsidP="0045757F">
      <w:pPr>
        <w:autoSpaceDE w:val="0"/>
        <w:rPr>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9" w:history="1">
        <w:r w:rsidR="003E0F57" w:rsidRPr="00027D59">
          <w:rPr>
            <w:rStyle w:val="Hyperlink"/>
            <w:rFonts w:ascii="Garamond" w:hAnsi="Garamond"/>
            <w:lang w:val="en-AU"/>
          </w:rPr>
          <w:t>https://www.safetyandquality.gov.au/publications-and-resources/newsletters/radar</w:t>
        </w:r>
      </w:hyperlink>
    </w:p>
    <w:p w14:paraId="68B785DC" w14:textId="77777777" w:rsidR="003E0F57" w:rsidRPr="00467B47" w:rsidRDefault="003E0F57" w:rsidP="0045757F">
      <w:pPr>
        <w:autoSpaceDE w:val="0"/>
        <w:rPr>
          <w:rFonts w:ascii="Garamond" w:hAnsi="Garamond"/>
          <w:lang w:val="en-AU"/>
        </w:rPr>
      </w:pPr>
    </w:p>
    <w:p w14:paraId="63972801" w14:textId="77777777"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w:t>
      </w:r>
      <w:r w:rsidR="003E0F57">
        <w:rPr>
          <w:rFonts w:ascii="Garamond" w:hAnsi="Garamond"/>
          <w:lang w:val="en-AU"/>
        </w:rPr>
        <w:t xml:space="preserve"> </w:t>
      </w:r>
      <w:hyperlink r:id="rId10" w:history="1">
        <w:r w:rsidR="002F2666" w:rsidRPr="00027D59">
          <w:rPr>
            <w:rStyle w:val="Hyperlink"/>
            <w:rFonts w:ascii="Garamond" w:hAnsi="Garamond"/>
            <w:lang w:val="en-AU"/>
          </w:rPr>
          <w:t>https://www.safetyandquality.gov.au/publications-and-resources/newsletters</w:t>
        </w:r>
      </w:hyperlink>
      <w:r w:rsidR="002F2666">
        <w:rPr>
          <w:rFonts w:ascii="Garamond" w:hAnsi="Garamond"/>
          <w:lang w:val="en-AU"/>
        </w:rPr>
        <w:br/>
      </w:r>
      <w:r w:rsidR="003D7B9E" w:rsidRPr="00467B47">
        <w:rPr>
          <w:rFonts w:ascii="Garamond" w:hAnsi="Garamond"/>
          <w:lang w:val="en-AU"/>
        </w:rPr>
        <w:t xml:space="preserve">or by emailing us at </w:t>
      </w:r>
      <w:r w:rsidR="003D7B9E" w:rsidRPr="00467B47">
        <w:rPr>
          <w:rFonts w:ascii="Garamond" w:hAnsi="Garamond" w:cs="ZWAdobeF"/>
          <w:sz w:val="2"/>
          <w:szCs w:val="2"/>
          <w:lang w:val="en-AU"/>
        </w:rPr>
        <w:t>H</w:t>
      </w:r>
      <w:hyperlink r:id="rId11"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14:paraId="38E69B76" w14:textId="77777777" w:rsidR="00B160EF" w:rsidRPr="00467B47" w:rsidRDefault="00B160EF" w:rsidP="00837FC4">
      <w:pPr>
        <w:tabs>
          <w:tab w:val="left" w:pos="7773"/>
        </w:tabs>
        <w:rPr>
          <w:rFonts w:ascii="Garamond" w:hAnsi="Garamond"/>
          <w:lang w:val="en-AU"/>
        </w:rPr>
      </w:pPr>
    </w:p>
    <w:p w14:paraId="01E6C354" w14:textId="77777777" w:rsidR="00837FC4" w:rsidRPr="00467B47" w:rsidRDefault="00B160EF" w:rsidP="004554DB">
      <w:pPr>
        <w:autoSpaceDE w:val="0"/>
        <w:rPr>
          <w:rFonts w:ascii="Garamond" w:hAnsi="Garamond"/>
          <w:lang w:val="en-AU"/>
        </w:rPr>
      </w:pPr>
      <w:bookmarkStart w:id="0" w:name="OLE_LINK1"/>
      <w:r w:rsidRPr="00467B47">
        <w:rPr>
          <w:rFonts w:ascii="Garamond" w:hAnsi="Garamond"/>
          <w:lang w:val="en-AU"/>
        </w:rPr>
        <w:t xml:space="preserve">For information about the Commission and its programs and publications, please visit </w:t>
      </w:r>
      <w:hyperlink r:id="rId13" w:history="1">
        <w:r w:rsidR="00543EF2" w:rsidRPr="00467B47">
          <w:rPr>
            <w:rStyle w:val="Hyperlink"/>
            <w:rFonts w:ascii="Garamond" w:hAnsi="Garamond"/>
            <w:lang w:val="en-AU"/>
          </w:rPr>
          <w:t>https://www.safetyandquality.gov.au</w:t>
        </w:r>
      </w:hyperlink>
    </w:p>
    <w:p w14:paraId="0CE02F9B" w14:textId="1BFD5C47" w:rsidR="0054703F" w:rsidRDefault="004554DB" w:rsidP="004554DB">
      <w:pPr>
        <w:autoSpaceDE w:val="0"/>
        <w:rPr>
          <w:rFonts w:ascii="Garamond" w:hAnsi="Garamond"/>
          <w:lang w:val="en-AU"/>
        </w:rPr>
      </w:pPr>
      <w:r w:rsidRPr="00467B47">
        <w:rPr>
          <w:rFonts w:ascii="Garamond" w:hAnsi="Garamond"/>
          <w:lang w:val="en-AU"/>
        </w:rPr>
        <w:t>You can also follow us on Twitter @ACSQHC.</w:t>
      </w:r>
    </w:p>
    <w:p w14:paraId="61C9C3A4" w14:textId="77777777" w:rsidR="000F5002" w:rsidRPr="00467B47" w:rsidRDefault="000F5002" w:rsidP="004554DB">
      <w:pPr>
        <w:autoSpaceDE w:val="0"/>
        <w:rPr>
          <w:rFonts w:ascii="Garamond" w:hAnsi="Garamond"/>
          <w:lang w:val="en-AU"/>
        </w:rPr>
      </w:pPr>
    </w:p>
    <w:p w14:paraId="0F8F08BB" w14:textId="77777777" w:rsidR="00210235" w:rsidRPr="00467B47" w:rsidRDefault="00210235" w:rsidP="00EE5D5E">
      <w:pPr>
        <w:rPr>
          <w:rFonts w:ascii="Garamond" w:hAnsi="Garamond"/>
          <w:b/>
          <w:lang w:val="en-AU"/>
        </w:rPr>
      </w:pPr>
      <w:r w:rsidRPr="00467B47">
        <w:rPr>
          <w:rFonts w:ascii="Garamond" w:hAnsi="Garamond"/>
          <w:b/>
          <w:lang w:val="en-AU"/>
        </w:rPr>
        <w:t>On the Radar</w:t>
      </w:r>
    </w:p>
    <w:p w14:paraId="7D4EB9F9" w14:textId="77777777" w:rsidR="00340157" w:rsidRPr="00467B47" w:rsidRDefault="00340157" w:rsidP="00EE5D5E">
      <w:pP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4" w:history="1">
        <w:r w:rsidRPr="00467B47">
          <w:rPr>
            <w:rStyle w:val="Hyperlink"/>
            <w:rFonts w:ascii="Garamond" w:hAnsi="Garamond"/>
            <w:bCs/>
            <w:lang w:val="en-AU"/>
          </w:rPr>
          <w:t>niall.johnson@safetyandquality.gov.au</w:t>
        </w:r>
      </w:hyperlink>
    </w:p>
    <w:p w14:paraId="53002B3B" w14:textId="249FEFF4" w:rsidR="00B201BD" w:rsidRDefault="00210235" w:rsidP="009525CC">
      <w:pPr>
        <w:rPr>
          <w:rFonts w:ascii="Garamond" w:hAnsi="Garamond"/>
          <w:bCs/>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0"/>
    </w:p>
    <w:p w14:paraId="23A246C3" w14:textId="73219A0B" w:rsidR="0098646F" w:rsidRDefault="0098646F" w:rsidP="009525CC">
      <w:pPr>
        <w:rPr>
          <w:rFonts w:ascii="Garamond" w:hAnsi="Garamond"/>
          <w:bCs/>
          <w:lang w:val="en-AU"/>
        </w:rPr>
      </w:pPr>
    </w:p>
    <w:p w14:paraId="6B1F816B" w14:textId="77777777" w:rsidR="00820554" w:rsidRDefault="00820554" w:rsidP="009525CC">
      <w:pPr>
        <w:rPr>
          <w:rFonts w:ascii="Garamond" w:hAnsi="Garamond"/>
          <w:bCs/>
          <w:lang w:val="en-AU"/>
        </w:rPr>
      </w:pPr>
    </w:p>
    <w:p w14:paraId="432779B9" w14:textId="3889E43A" w:rsidR="00031154" w:rsidRDefault="00031154" w:rsidP="005E4F59">
      <w:pPr>
        <w:keepNext/>
        <w:keepLines/>
        <w:autoSpaceDE w:val="0"/>
        <w:autoSpaceDN w:val="0"/>
        <w:adjustRightInd w:val="0"/>
        <w:rPr>
          <w:rFonts w:ascii="Garamond" w:hAnsi="Garamond"/>
          <w:b/>
          <w:lang w:val="en-AU"/>
        </w:rPr>
      </w:pPr>
      <w:r>
        <w:rPr>
          <w:rFonts w:ascii="Garamond" w:hAnsi="Garamond"/>
          <w:b/>
          <w:lang w:val="en-AU"/>
        </w:rPr>
        <w:t>Reports</w:t>
      </w:r>
    </w:p>
    <w:p w14:paraId="4D4F0AB8" w14:textId="77777777" w:rsidR="00031154" w:rsidRDefault="00031154" w:rsidP="00031154">
      <w:pPr>
        <w:keepLines/>
        <w:autoSpaceDE w:val="0"/>
        <w:autoSpaceDN w:val="0"/>
        <w:adjustRightInd w:val="0"/>
        <w:rPr>
          <w:rFonts w:ascii="Garamond" w:hAnsi="Garamond"/>
          <w:lang w:val="en-AU"/>
        </w:rPr>
      </w:pPr>
    </w:p>
    <w:p w14:paraId="196C1335" w14:textId="77777777" w:rsidR="00DC0380" w:rsidRPr="00DC0380" w:rsidRDefault="00DC0380" w:rsidP="00DC0380">
      <w:pPr>
        <w:keepNext/>
        <w:keepLines/>
        <w:autoSpaceDE w:val="0"/>
        <w:autoSpaceDN w:val="0"/>
        <w:adjustRightInd w:val="0"/>
        <w:rPr>
          <w:rFonts w:ascii="Garamond" w:hAnsi="Garamond"/>
          <w:i/>
          <w:iCs/>
          <w:lang w:val="en-AU"/>
        </w:rPr>
      </w:pPr>
      <w:bookmarkStart w:id="1" w:name="_Hlk108594703"/>
      <w:r w:rsidRPr="00DC0380">
        <w:rPr>
          <w:rFonts w:ascii="Garamond" w:hAnsi="Garamond"/>
          <w:i/>
          <w:iCs/>
          <w:lang w:val="en-AU"/>
        </w:rPr>
        <w:t>Are Financial Barriers Affecting the Health Care Habits of American Men?: A Comparison of Health Care Use, Affordability, and Outcomes Among Men in the U.S. and Other High-Income Countries</w:t>
      </w:r>
    </w:p>
    <w:p w14:paraId="59323BD1" w14:textId="77777777" w:rsidR="00DC0380" w:rsidRDefault="00DC0380" w:rsidP="00D26547">
      <w:pPr>
        <w:keepNext/>
        <w:keepLines/>
        <w:autoSpaceDE w:val="0"/>
        <w:autoSpaceDN w:val="0"/>
        <w:adjustRightInd w:val="0"/>
        <w:rPr>
          <w:rFonts w:ascii="Garamond" w:hAnsi="Garamond"/>
          <w:lang w:val="en-AU"/>
        </w:rPr>
      </w:pPr>
      <w:r w:rsidRPr="00DC0380">
        <w:rPr>
          <w:rFonts w:ascii="Garamond" w:hAnsi="Garamond"/>
          <w:lang w:val="en-AU"/>
        </w:rPr>
        <w:t>Gunja MZ, Gumas ED, Williams RD</w:t>
      </w:r>
      <w:r>
        <w:rPr>
          <w:rFonts w:ascii="Garamond" w:hAnsi="Garamond"/>
          <w:lang w:val="en-AU"/>
        </w:rPr>
        <w:t xml:space="preserve"> I</w:t>
      </w:r>
      <w:r w:rsidRPr="00DC0380">
        <w:rPr>
          <w:rFonts w:ascii="Garamond" w:hAnsi="Garamond"/>
          <w:lang w:val="en-AU"/>
        </w:rPr>
        <w:t>I</w:t>
      </w:r>
    </w:p>
    <w:p w14:paraId="344ECD77" w14:textId="2E88F673" w:rsidR="00D26547" w:rsidRDefault="00DC0380" w:rsidP="00D26547">
      <w:pPr>
        <w:keepNext/>
        <w:keepLines/>
        <w:autoSpaceDE w:val="0"/>
        <w:autoSpaceDN w:val="0"/>
        <w:adjustRightInd w:val="0"/>
        <w:rPr>
          <w:rFonts w:ascii="Garamond" w:hAnsi="Garamond"/>
          <w:lang w:val="en-AU"/>
        </w:rPr>
      </w:pPr>
      <w:r w:rsidRPr="00DC0380">
        <w:rPr>
          <w:rFonts w:ascii="Garamond" w:hAnsi="Garamond"/>
          <w:lang w:val="en-AU"/>
        </w:rPr>
        <w:t>New York: Commonwealth Fund; 2022.</w:t>
      </w:r>
    </w:p>
    <w:tbl>
      <w:tblPr>
        <w:tblStyle w:val="TableGrid"/>
        <w:tblW w:w="9360" w:type="dxa"/>
        <w:tblInd w:w="288" w:type="dxa"/>
        <w:tblLayout w:type="fixed"/>
        <w:tblLook w:val="01E0" w:firstRow="1" w:lastRow="1" w:firstColumn="1" w:lastColumn="1" w:noHBand="0" w:noVBand="0"/>
      </w:tblPr>
      <w:tblGrid>
        <w:gridCol w:w="1080"/>
        <w:gridCol w:w="8280"/>
      </w:tblGrid>
      <w:tr w:rsidR="00B654E4" w:rsidRPr="00E37911" w14:paraId="2EF3F640" w14:textId="77777777" w:rsidTr="004419CE">
        <w:tc>
          <w:tcPr>
            <w:tcW w:w="1080" w:type="dxa"/>
            <w:tcBorders>
              <w:top w:val="single" w:sz="4" w:space="0" w:color="auto"/>
              <w:left w:val="single" w:sz="4" w:space="0" w:color="auto"/>
              <w:bottom w:val="single" w:sz="4" w:space="0" w:color="auto"/>
              <w:right w:val="single" w:sz="4" w:space="0" w:color="auto"/>
            </w:tcBorders>
            <w:vAlign w:val="center"/>
          </w:tcPr>
          <w:p w14:paraId="6BE809F9" w14:textId="77777777" w:rsidR="00B654E4" w:rsidRPr="00E37911" w:rsidRDefault="00B654E4" w:rsidP="004419CE">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3FD379C9" w14:textId="4D68CD8F" w:rsidR="00910C9C" w:rsidRPr="00E37911" w:rsidRDefault="001F069E" w:rsidP="00D26547">
            <w:pPr>
              <w:rPr>
                <w:rStyle w:val="Hyperlink"/>
                <w:rFonts w:ascii="Garamond" w:hAnsi="Garamond"/>
                <w:color w:val="auto"/>
                <w:u w:val="none"/>
                <w:lang w:val="en-AU"/>
              </w:rPr>
            </w:pPr>
            <w:hyperlink r:id="rId15" w:history="1">
              <w:r w:rsidR="00302C8D" w:rsidRPr="002678AC">
                <w:rPr>
                  <w:rStyle w:val="Hyperlink"/>
                  <w:rFonts w:ascii="Garamond" w:hAnsi="Garamond"/>
                  <w:lang w:val="en-AU"/>
                </w:rPr>
                <w:t>https://doi.org/10.26099/d5an-1g87</w:t>
              </w:r>
            </w:hyperlink>
          </w:p>
        </w:tc>
      </w:tr>
      <w:tr w:rsidR="00B654E4" w:rsidRPr="00E37911" w14:paraId="207BD79C" w14:textId="77777777" w:rsidTr="004419CE">
        <w:tc>
          <w:tcPr>
            <w:tcW w:w="1080" w:type="dxa"/>
            <w:tcBorders>
              <w:top w:val="single" w:sz="4" w:space="0" w:color="auto"/>
              <w:left w:val="single" w:sz="4" w:space="0" w:color="auto"/>
              <w:bottom w:val="single" w:sz="4" w:space="0" w:color="auto"/>
              <w:right w:val="single" w:sz="4" w:space="0" w:color="auto"/>
            </w:tcBorders>
            <w:vAlign w:val="center"/>
          </w:tcPr>
          <w:p w14:paraId="603AD41C" w14:textId="77777777" w:rsidR="00B654E4" w:rsidRPr="00E37911" w:rsidRDefault="00B654E4" w:rsidP="004419CE">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33C35F18" w14:textId="6E840211" w:rsidR="00B654E4" w:rsidRDefault="008612E8" w:rsidP="004419CE">
            <w:pPr>
              <w:rPr>
                <w:rFonts w:ascii="Garamond" w:hAnsi="Garamond"/>
                <w:lang w:val="en-AU"/>
              </w:rPr>
            </w:pPr>
            <w:r>
              <w:rPr>
                <w:rFonts w:ascii="Garamond" w:hAnsi="Garamond"/>
                <w:lang w:val="en-AU"/>
              </w:rPr>
              <w:t>The Commonwealth Fund in the USA regular conducts surveys of the health systems of the USA and a number of comparable nations, including Australia. Th</w:t>
            </w:r>
            <w:r w:rsidR="00302C8D">
              <w:rPr>
                <w:rFonts w:ascii="Garamond" w:hAnsi="Garamond"/>
                <w:lang w:val="en-AU"/>
              </w:rPr>
              <w:t>e</w:t>
            </w:r>
            <w:r>
              <w:rPr>
                <w:rFonts w:ascii="Garamond" w:hAnsi="Garamond"/>
                <w:lang w:val="en-AU"/>
              </w:rPr>
              <w:t xml:space="preserve"> survey</w:t>
            </w:r>
            <w:r w:rsidR="00302C8D">
              <w:rPr>
                <w:rFonts w:ascii="Garamond" w:hAnsi="Garamond"/>
                <w:lang w:val="en-AU"/>
              </w:rPr>
              <w:t xml:space="preserve"> reported in this Issues Brief</w:t>
            </w:r>
            <w:r>
              <w:rPr>
                <w:rFonts w:ascii="Garamond" w:hAnsi="Garamond"/>
                <w:lang w:val="en-AU"/>
              </w:rPr>
              <w:t xml:space="preserve"> looked at the experience and outcomes for male patients</w:t>
            </w:r>
            <w:r w:rsidR="004D5D11">
              <w:rPr>
                <w:rFonts w:ascii="Garamond" w:hAnsi="Garamond"/>
                <w:lang w:val="en-AU"/>
              </w:rPr>
              <w:t xml:space="preserve"> reported in the 2020 survey</w:t>
            </w:r>
            <w:r>
              <w:rPr>
                <w:rFonts w:ascii="Garamond" w:hAnsi="Garamond"/>
                <w:lang w:val="en-AU"/>
              </w:rPr>
              <w:t>.</w:t>
            </w:r>
            <w:r w:rsidR="00D26547">
              <w:rPr>
                <w:rFonts w:ascii="Garamond" w:hAnsi="Garamond"/>
                <w:lang w:val="en-AU"/>
              </w:rPr>
              <w:t xml:space="preserve"> These surveys tend to find that US healthcare comes at a higher cost and with more varied outcomes than in many of the compactor nations. Australia tends to do quite well in these comparisons with issues of out-of-pocket costs and variation emerging. In this instance, Australia falls in the middle rankings in many of the measures. </w:t>
            </w:r>
            <w:r w:rsidR="00EB15C3">
              <w:rPr>
                <w:rFonts w:ascii="Garamond" w:hAnsi="Garamond"/>
                <w:lang w:val="en-AU"/>
              </w:rPr>
              <w:t>However,</w:t>
            </w:r>
            <w:r w:rsidR="00D26547">
              <w:rPr>
                <w:rFonts w:ascii="Garamond" w:hAnsi="Garamond"/>
                <w:lang w:val="en-AU"/>
              </w:rPr>
              <w:t xml:space="preserve"> </w:t>
            </w:r>
            <w:r w:rsidR="00EB15C3">
              <w:rPr>
                <w:rFonts w:ascii="Garamond" w:hAnsi="Garamond"/>
                <w:lang w:val="en-AU"/>
              </w:rPr>
              <w:t>Australia</w:t>
            </w:r>
            <w:r w:rsidR="00D26547">
              <w:rPr>
                <w:rFonts w:ascii="Garamond" w:hAnsi="Garamond"/>
                <w:lang w:val="en-AU"/>
              </w:rPr>
              <w:t xml:space="preserve"> performs less well in a number, including p</w:t>
            </w:r>
            <w:r w:rsidR="00D26547" w:rsidRPr="00D26547">
              <w:rPr>
                <w:rFonts w:ascii="Garamond" w:hAnsi="Garamond"/>
                <w:lang w:val="en-AU"/>
              </w:rPr>
              <w:t xml:space="preserve">ercentage of </w:t>
            </w:r>
            <w:r w:rsidR="00D26547">
              <w:rPr>
                <w:rFonts w:ascii="Garamond" w:hAnsi="Garamond"/>
                <w:lang w:val="en-AU"/>
              </w:rPr>
              <w:t xml:space="preserve">adult </w:t>
            </w:r>
            <w:r w:rsidR="00D26547" w:rsidRPr="00D26547">
              <w:rPr>
                <w:rFonts w:ascii="Garamond" w:hAnsi="Garamond"/>
                <w:lang w:val="en-AU"/>
              </w:rPr>
              <w:t xml:space="preserve">men age </w:t>
            </w:r>
            <w:r w:rsidR="00D26547">
              <w:rPr>
                <w:rFonts w:ascii="Garamond" w:hAnsi="Garamond"/>
                <w:lang w:val="en-AU"/>
              </w:rPr>
              <w:t xml:space="preserve">who </w:t>
            </w:r>
            <w:r w:rsidR="00D26547" w:rsidRPr="00D26547">
              <w:rPr>
                <w:rFonts w:ascii="Garamond" w:hAnsi="Garamond"/>
                <w:lang w:val="en-AU"/>
              </w:rPr>
              <w:t>reported having two or more chronic conditions</w:t>
            </w:r>
            <w:r w:rsidR="00D26547">
              <w:rPr>
                <w:rFonts w:ascii="Garamond" w:hAnsi="Garamond"/>
                <w:lang w:val="en-AU"/>
              </w:rPr>
              <w:t>, p</w:t>
            </w:r>
            <w:r w:rsidR="00D26547" w:rsidRPr="00D26547">
              <w:rPr>
                <w:rFonts w:ascii="Garamond" w:hAnsi="Garamond"/>
                <w:lang w:val="en-AU"/>
              </w:rPr>
              <w:t xml:space="preserve">ercentage of </w:t>
            </w:r>
            <w:r w:rsidR="00D26547">
              <w:rPr>
                <w:rFonts w:ascii="Garamond" w:hAnsi="Garamond"/>
                <w:lang w:val="en-AU"/>
              </w:rPr>
              <w:t xml:space="preserve">adult </w:t>
            </w:r>
            <w:r w:rsidR="00D26547" w:rsidRPr="00D26547">
              <w:rPr>
                <w:rFonts w:ascii="Garamond" w:hAnsi="Garamond"/>
                <w:lang w:val="en-AU"/>
              </w:rPr>
              <w:t>men who reported having a mental health need</w:t>
            </w:r>
            <w:r w:rsidR="00D26547">
              <w:rPr>
                <w:rFonts w:ascii="Garamond" w:hAnsi="Garamond"/>
                <w:lang w:val="en-AU"/>
              </w:rPr>
              <w:t>, and cost issues.</w:t>
            </w:r>
          </w:p>
          <w:p w14:paraId="5AF480FC" w14:textId="77777777" w:rsidR="00D26547" w:rsidRDefault="00D26547" w:rsidP="004419CE">
            <w:pPr>
              <w:rPr>
                <w:rFonts w:ascii="Garamond" w:hAnsi="Garamond"/>
                <w:lang w:val="en-AU"/>
              </w:rPr>
            </w:pPr>
          </w:p>
          <w:p w14:paraId="30F56164" w14:textId="77777777" w:rsidR="00DC0380" w:rsidRDefault="00DC0380" w:rsidP="004419CE">
            <w:pPr>
              <w:rPr>
                <w:rFonts w:ascii="Garamond" w:hAnsi="Garamond"/>
                <w:lang w:val="en-AU"/>
              </w:rPr>
            </w:pPr>
            <w:r>
              <w:rPr>
                <w:rFonts w:ascii="Garamond" w:hAnsi="Garamond"/>
                <w:noProof/>
                <w:highlight w:val="yellow"/>
                <w:lang w:val="en-AU"/>
              </w:rPr>
              <w:drawing>
                <wp:inline distT="0" distB="0" distL="0" distR="0" wp14:anchorId="6D3985A4" wp14:editId="4E90C2DE">
                  <wp:extent cx="5109845" cy="1963420"/>
                  <wp:effectExtent l="0" t="0" r="0" b="0"/>
                  <wp:docPr id="4" name="Picture 4" descr="Exhibit 2 Avoidable deaths per 100,000 males from Are Financial Barriers Affecting the Health Care Habits of American Men?: A Comparison of Health Care Use, Affordability, and Outcomes Among Men in the U.S. and Other High-Income Countries.">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Exhibit 2 Avoidable deaths per 100,000 males from Are Financial Barriers Affecting the Health Care Habits of American Men?: A Comparison of Health Care Use, Affordability, and Outcomes Among Men in the U.S. and Other High-Income Countries.">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109845" cy="1963420"/>
                          </a:xfrm>
                          <a:prstGeom prst="rect">
                            <a:avLst/>
                          </a:prstGeom>
                          <a:noFill/>
                          <a:ln>
                            <a:noFill/>
                          </a:ln>
                        </pic:spPr>
                      </pic:pic>
                    </a:graphicData>
                  </a:graphic>
                </wp:inline>
              </w:drawing>
            </w:r>
          </w:p>
          <w:p w14:paraId="4BE80E5D" w14:textId="7AF5561C" w:rsidR="00DC0380" w:rsidRPr="00031154" w:rsidRDefault="00DC0380" w:rsidP="004419CE">
            <w:pPr>
              <w:rPr>
                <w:rFonts w:ascii="Garamond" w:hAnsi="Garamond"/>
                <w:lang w:val="en-AU"/>
              </w:rPr>
            </w:pPr>
          </w:p>
        </w:tc>
      </w:tr>
    </w:tbl>
    <w:p w14:paraId="4A0B3CA2" w14:textId="77777777" w:rsidR="00B654E4" w:rsidRDefault="00B654E4" w:rsidP="00B654E4">
      <w:pPr>
        <w:keepNext/>
        <w:rPr>
          <w:rFonts w:ascii="Garamond" w:hAnsi="Garamond"/>
          <w:i/>
          <w:lang w:val="en-AU"/>
        </w:rPr>
      </w:pPr>
    </w:p>
    <w:p w14:paraId="4C00C039" w14:textId="77777777" w:rsidR="00791F2B" w:rsidRDefault="00791F2B" w:rsidP="00B0735A">
      <w:pPr>
        <w:keepNext/>
        <w:keepLines/>
        <w:autoSpaceDE w:val="0"/>
        <w:autoSpaceDN w:val="0"/>
        <w:adjustRightInd w:val="0"/>
        <w:rPr>
          <w:rFonts w:ascii="Garamond" w:hAnsi="Garamond"/>
          <w:i/>
          <w:iCs/>
          <w:lang w:val="en-AU"/>
        </w:rPr>
      </w:pPr>
      <w:r w:rsidRPr="00791F2B">
        <w:rPr>
          <w:rFonts w:ascii="Garamond" w:hAnsi="Garamond"/>
          <w:i/>
          <w:iCs/>
          <w:lang w:val="en-AU"/>
        </w:rPr>
        <w:t>The Promise of Digital Health: Then, Now, and the Future. NAM Perspectives. Discussion Paper</w:t>
      </w:r>
    </w:p>
    <w:p w14:paraId="28868F6B" w14:textId="1E0BF69E" w:rsidR="00791F2B" w:rsidRDefault="00791F2B" w:rsidP="00B0735A">
      <w:pPr>
        <w:keepNext/>
        <w:keepLines/>
        <w:autoSpaceDE w:val="0"/>
        <w:autoSpaceDN w:val="0"/>
        <w:adjustRightInd w:val="0"/>
        <w:rPr>
          <w:rFonts w:ascii="Garamond" w:hAnsi="Garamond"/>
          <w:lang w:val="en-AU"/>
        </w:rPr>
      </w:pPr>
      <w:r w:rsidRPr="00791F2B">
        <w:rPr>
          <w:rFonts w:ascii="Garamond" w:hAnsi="Garamond"/>
          <w:lang w:val="en-AU"/>
        </w:rPr>
        <w:t xml:space="preserve">Abernethy A, Adams L, Barrett M, Bechtel C, Brennan P, Butte A, et al. </w:t>
      </w:r>
    </w:p>
    <w:p w14:paraId="5C088B65" w14:textId="17ECFE7B" w:rsidR="00B0735A" w:rsidRDefault="00791F2B" w:rsidP="00B0735A">
      <w:pPr>
        <w:keepNext/>
        <w:keepLines/>
        <w:autoSpaceDE w:val="0"/>
        <w:autoSpaceDN w:val="0"/>
        <w:adjustRightInd w:val="0"/>
        <w:rPr>
          <w:rFonts w:ascii="Garamond" w:hAnsi="Garamond"/>
          <w:lang w:val="en-AU"/>
        </w:rPr>
      </w:pPr>
      <w:r w:rsidRPr="00791F2B">
        <w:rPr>
          <w:rFonts w:ascii="Garamond" w:hAnsi="Garamond"/>
          <w:lang w:val="en-AU"/>
        </w:rPr>
        <w:t>Washington, DC: National Academy of Medicine; 2022.</w:t>
      </w:r>
    </w:p>
    <w:tbl>
      <w:tblPr>
        <w:tblStyle w:val="TableGrid"/>
        <w:tblW w:w="9360" w:type="dxa"/>
        <w:tblInd w:w="288" w:type="dxa"/>
        <w:tblLayout w:type="fixed"/>
        <w:tblLook w:val="01E0" w:firstRow="1" w:lastRow="1" w:firstColumn="1" w:lastColumn="1" w:noHBand="0" w:noVBand="0"/>
      </w:tblPr>
      <w:tblGrid>
        <w:gridCol w:w="1080"/>
        <w:gridCol w:w="8280"/>
      </w:tblGrid>
      <w:tr w:rsidR="00B0735A" w:rsidRPr="00E37911" w14:paraId="68D04786"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4ED8923C" w14:textId="04D40EC7" w:rsidR="00B0735A" w:rsidRPr="00E37911" w:rsidRDefault="00791F2B" w:rsidP="00EB2659">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656EDAE4" w14:textId="39BFF38F" w:rsidR="00B0735A" w:rsidRPr="00E37911" w:rsidRDefault="001F069E" w:rsidP="00EB2659">
            <w:pPr>
              <w:rPr>
                <w:rStyle w:val="Hyperlink"/>
                <w:rFonts w:ascii="Garamond" w:hAnsi="Garamond"/>
                <w:color w:val="auto"/>
                <w:u w:val="none"/>
                <w:lang w:val="en-AU"/>
              </w:rPr>
            </w:pPr>
            <w:hyperlink r:id="rId17" w:history="1">
              <w:r w:rsidR="00791F2B" w:rsidRPr="001D03C7">
                <w:rPr>
                  <w:rStyle w:val="Hyperlink"/>
                  <w:rFonts w:ascii="Garamond" w:hAnsi="Garamond"/>
                  <w:lang w:val="en-AU"/>
                </w:rPr>
                <w:t>https://doi.org/10.31478/202206e</w:t>
              </w:r>
            </w:hyperlink>
          </w:p>
        </w:tc>
      </w:tr>
      <w:tr w:rsidR="00B0735A" w:rsidRPr="00E37911" w14:paraId="05F76291"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1954D2B3" w14:textId="77777777" w:rsidR="00B0735A" w:rsidRPr="00E37911" w:rsidRDefault="00B0735A" w:rsidP="00EB2659">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083C3070" w14:textId="2A118206" w:rsidR="00B0735A" w:rsidRDefault="00791F2B" w:rsidP="00EB2659">
            <w:pPr>
              <w:rPr>
                <w:rFonts w:ascii="Garamond" w:hAnsi="Garamond"/>
                <w:lang w:val="en-AU"/>
              </w:rPr>
            </w:pPr>
            <w:r>
              <w:rPr>
                <w:rFonts w:ascii="Garamond" w:hAnsi="Garamond"/>
                <w:lang w:val="en-AU"/>
              </w:rPr>
              <w:t>The National Academy of Medicine in the USA has released this discussion paper that evaluates the promise or potential of digital health. The paper ‘</w:t>
            </w:r>
            <w:r w:rsidRPr="00791F2B">
              <w:rPr>
                <w:rFonts w:ascii="Garamond" w:hAnsi="Garamond"/>
                <w:lang w:val="en-AU"/>
              </w:rPr>
              <w:t>aims to provide a comprehensive review of digital health tools and their promise and to identify critical priorities for cooperation and collaboration among policy makers and industry leaders</w:t>
            </w:r>
            <w:r>
              <w:rPr>
                <w:rFonts w:ascii="Garamond" w:hAnsi="Garamond"/>
                <w:lang w:val="en-AU"/>
              </w:rPr>
              <w:t>.’ The authors hope to:</w:t>
            </w:r>
          </w:p>
          <w:p w14:paraId="0ADC19D0" w14:textId="6E053578" w:rsidR="00791F2B" w:rsidRPr="00791F2B" w:rsidRDefault="00791F2B" w:rsidP="00791F2B">
            <w:pPr>
              <w:pStyle w:val="ListParagraph"/>
              <w:numPr>
                <w:ilvl w:val="0"/>
                <w:numId w:val="35"/>
              </w:numPr>
              <w:rPr>
                <w:rFonts w:ascii="Garamond" w:hAnsi="Garamond"/>
                <w:lang w:val="en-AU"/>
              </w:rPr>
            </w:pPr>
            <w:r>
              <w:rPr>
                <w:rFonts w:ascii="Garamond" w:hAnsi="Garamond"/>
                <w:lang w:val="en-AU"/>
              </w:rPr>
              <w:t>‘</w:t>
            </w:r>
            <w:r w:rsidRPr="00791F2B">
              <w:rPr>
                <w:rFonts w:ascii="Garamond" w:hAnsi="Garamond"/>
                <w:lang w:val="en-AU"/>
              </w:rPr>
              <w:t>highlight the compelling possibilities and unresolved challenges for advancing trustworthy digital technology for the benefit of all people at every stage of their lives;</w:t>
            </w:r>
          </w:p>
          <w:p w14:paraId="38D6E55A" w14:textId="77777777" w:rsidR="00791F2B" w:rsidRPr="00791F2B" w:rsidRDefault="00791F2B" w:rsidP="00791F2B">
            <w:pPr>
              <w:pStyle w:val="ListParagraph"/>
              <w:numPr>
                <w:ilvl w:val="0"/>
                <w:numId w:val="35"/>
              </w:numPr>
              <w:rPr>
                <w:rFonts w:ascii="Garamond" w:hAnsi="Garamond"/>
                <w:lang w:val="en-AU"/>
              </w:rPr>
            </w:pPr>
            <w:r w:rsidRPr="00791F2B">
              <w:rPr>
                <w:rFonts w:ascii="Garamond" w:hAnsi="Garamond"/>
                <w:lang w:val="en-AU"/>
              </w:rPr>
              <w:t>underscore the importance of ensuring that the benefits are equally shared across society;</w:t>
            </w:r>
          </w:p>
          <w:p w14:paraId="27298EA8" w14:textId="77777777" w:rsidR="00791F2B" w:rsidRPr="00791F2B" w:rsidRDefault="00791F2B" w:rsidP="00791F2B">
            <w:pPr>
              <w:pStyle w:val="ListParagraph"/>
              <w:numPr>
                <w:ilvl w:val="0"/>
                <w:numId w:val="35"/>
              </w:numPr>
              <w:rPr>
                <w:rFonts w:ascii="Garamond" w:hAnsi="Garamond"/>
                <w:lang w:val="en-AU"/>
              </w:rPr>
            </w:pPr>
            <w:r w:rsidRPr="00791F2B">
              <w:rPr>
                <w:rFonts w:ascii="Garamond" w:hAnsi="Garamond"/>
                <w:lang w:val="en-AU"/>
              </w:rPr>
              <w:t>identify the structural, technical, and policy preconditions for long-term progress; and</w:t>
            </w:r>
          </w:p>
          <w:p w14:paraId="6623C988" w14:textId="52140F0F" w:rsidR="00791F2B" w:rsidRPr="00791F2B" w:rsidRDefault="00791F2B" w:rsidP="00791F2B">
            <w:pPr>
              <w:pStyle w:val="ListParagraph"/>
              <w:numPr>
                <w:ilvl w:val="0"/>
                <w:numId w:val="35"/>
              </w:numPr>
              <w:rPr>
                <w:rFonts w:ascii="Garamond" w:hAnsi="Garamond"/>
                <w:lang w:val="en-AU"/>
              </w:rPr>
            </w:pPr>
            <w:r w:rsidRPr="00791F2B">
              <w:rPr>
                <w:rFonts w:ascii="Garamond" w:hAnsi="Garamond"/>
                <w:lang w:val="en-AU"/>
              </w:rPr>
              <w:t>identify critical priorities for cooperation and collaboration between policy makers, practitioners, and industry leaders to propel the development and application of best-in-class digital health tools.</w:t>
            </w:r>
            <w:r>
              <w:rPr>
                <w:rFonts w:ascii="Garamond" w:hAnsi="Garamond"/>
                <w:lang w:val="en-AU"/>
              </w:rPr>
              <w:t>’</w:t>
            </w:r>
          </w:p>
        </w:tc>
      </w:tr>
    </w:tbl>
    <w:p w14:paraId="7E8D0753" w14:textId="157CD086" w:rsidR="00B0735A" w:rsidRDefault="00B0735A" w:rsidP="00B0735A">
      <w:pPr>
        <w:keepNext/>
        <w:rPr>
          <w:rFonts w:ascii="Garamond" w:hAnsi="Garamond"/>
          <w:i/>
          <w:lang w:val="en-AU"/>
        </w:rPr>
      </w:pPr>
    </w:p>
    <w:p w14:paraId="70585515" w14:textId="0E883BF1" w:rsidR="00B0735A" w:rsidRDefault="00B0735A" w:rsidP="00B0735A">
      <w:pPr>
        <w:keepNext/>
        <w:rPr>
          <w:rFonts w:ascii="Garamond" w:hAnsi="Garamond"/>
          <w:i/>
          <w:lang w:val="en-AU"/>
        </w:rPr>
      </w:pPr>
    </w:p>
    <w:p w14:paraId="1B704B1E" w14:textId="77777777" w:rsidR="00B0735A" w:rsidRDefault="00B0735A" w:rsidP="00B0735A">
      <w:pPr>
        <w:keepNext/>
        <w:rPr>
          <w:rFonts w:ascii="Garamond" w:hAnsi="Garamond"/>
          <w:i/>
          <w:lang w:val="en-AU"/>
        </w:rPr>
      </w:pPr>
    </w:p>
    <w:bookmarkEnd w:id="1"/>
    <w:p w14:paraId="255EF341" w14:textId="6CA731C5" w:rsidR="005A1055" w:rsidRDefault="005A1055" w:rsidP="005E4F59">
      <w:pPr>
        <w:keepNext/>
        <w:keepLines/>
        <w:autoSpaceDE w:val="0"/>
        <w:autoSpaceDN w:val="0"/>
        <w:adjustRightInd w:val="0"/>
        <w:rPr>
          <w:rFonts w:ascii="Garamond" w:hAnsi="Garamond"/>
          <w:b/>
          <w:lang w:val="en-AU"/>
        </w:rPr>
      </w:pPr>
      <w:r>
        <w:rPr>
          <w:rFonts w:ascii="Garamond" w:hAnsi="Garamond"/>
          <w:b/>
          <w:lang w:val="en-AU"/>
        </w:rPr>
        <w:t>Journal articles</w:t>
      </w:r>
    </w:p>
    <w:p w14:paraId="4B48E7D1" w14:textId="05EF1AFF" w:rsidR="00185EA7" w:rsidRDefault="00185EA7" w:rsidP="003C781C">
      <w:pPr>
        <w:keepLines/>
        <w:autoSpaceDE w:val="0"/>
        <w:autoSpaceDN w:val="0"/>
        <w:adjustRightInd w:val="0"/>
        <w:rPr>
          <w:rFonts w:ascii="Garamond" w:hAnsi="Garamond"/>
          <w:lang w:val="en-AU"/>
        </w:rPr>
      </w:pPr>
    </w:p>
    <w:p w14:paraId="21870735" w14:textId="77777777" w:rsidR="004D5D11" w:rsidRPr="00061F3E" w:rsidRDefault="004D5D11" w:rsidP="004D5D11">
      <w:pPr>
        <w:keepNext/>
        <w:keepLines/>
        <w:autoSpaceDE w:val="0"/>
        <w:autoSpaceDN w:val="0"/>
        <w:adjustRightInd w:val="0"/>
        <w:rPr>
          <w:rFonts w:ascii="Garamond" w:hAnsi="Garamond"/>
          <w:i/>
          <w:iCs/>
          <w:lang w:val="en-AU"/>
        </w:rPr>
      </w:pPr>
      <w:r w:rsidRPr="00061F3E">
        <w:rPr>
          <w:rFonts w:ascii="Garamond" w:hAnsi="Garamond"/>
          <w:i/>
          <w:iCs/>
          <w:lang w:val="en-AU"/>
        </w:rPr>
        <w:t>How safe are paediatric emergency departments? A national prospective cohort study</w:t>
      </w:r>
    </w:p>
    <w:p w14:paraId="542C43F6" w14:textId="77777777" w:rsidR="004D5D11" w:rsidRDefault="004D5D11" w:rsidP="004D5D11">
      <w:pPr>
        <w:keepNext/>
        <w:keepLines/>
        <w:autoSpaceDE w:val="0"/>
        <w:autoSpaceDN w:val="0"/>
        <w:adjustRightInd w:val="0"/>
        <w:rPr>
          <w:rFonts w:ascii="Garamond" w:hAnsi="Garamond"/>
          <w:lang w:val="en-AU"/>
        </w:rPr>
      </w:pPr>
      <w:r w:rsidRPr="00061F3E">
        <w:rPr>
          <w:rFonts w:ascii="Garamond" w:hAnsi="Garamond"/>
          <w:lang w:val="en-AU"/>
        </w:rPr>
        <w:t xml:space="preserve">Plint AC, Newton AS, Stang A, Cantor Z, Hayawi L, Barrowman N, et al. </w:t>
      </w:r>
    </w:p>
    <w:p w14:paraId="413807B0" w14:textId="77777777" w:rsidR="004D5D11" w:rsidRDefault="004D5D11" w:rsidP="004D5D11">
      <w:pPr>
        <w:keepNext/>
        <w:keepLines/>
        <w:autoSpaceDE w:val="0"/>
        <w:autoSpaceDN w:val="0"/>
        <w:adjustRightInd w:val="0"/>
        <w:rPr>
          <w:rFonts w:ascii="Garamond" w:hAnsi="Garamond"/>
          <w:lang w:val="en-AU"/>
        </w:rPr>
      </w:pPr>
      <w:r w:rsidRPr="00061F3E">
        <w:rPr>
          <w:rFonts w:ascii="Garamond" w:hAnsi="Garamond"/>
          <w:lang w:val="en-AU"/>
        </w:rPr>
        <w:t>BMJ Quality &amp;Safety. 2022</w:t>
      </w:r>
      <w:r>
        <w:rPr>
          <w:rFonts w:ascii="Garamond" w:hAnsi="Garamond"/>
          <w:lang w:val="en-AU"/>
        </w:rPr>
        <w:t xml:space="preserve"> [epub]</w:t>
      </w:r>
      <w:r w:rsidRPr="00061F3E">
        <w:rPr>
          <w:rFonts w:ascii="Garamond" w:hAnsi="Garamond"/>
          <w:lang w:val="en-AU"/>
        </w:rPr>
        <w:t>.</w:t>
      </w:r>
    </w:p>
    <w:tbl>
      <w:tblPr>
        <w:tblStyle w:val="TableGrid"/>
        <w:tblW w:w="9360" w:type="dxa"/>
        <w:tblInd w:w="288" w:type="dxa"/>
        <w:tblLayout w:type="fixed"/>
        <w:tblLook w:val="01E0" w:firstRow="1" w:lastRow="1" w:firstColumn="1" w:lastColumn="1" w:noHBand="0" w:noVBand="0"/>
      </w:tblPr>
      <w:tblGrid>
        <w:gridCol w:w="1080"/>
        <w:gridCol w:w="8280"/>
      </w:tblGrid>
      <w:tr w:rsidR="004D5D11" w:rsidRPr="00E37911" w14:paraId="7A1EA8FE" w14:textId="77777777" w:rsidTr="000D1DCE">
        <w:tc>
          <w:tcPr>
            <w:tcW w:w="1080" w:type="dxa"/>
            <w:tcBorders>
              <w:top w:val="single" w:sz="4" w:space="0" w:color="auto"/>
              <w:left w:val="single" w:sz="4" w:space="0" w:color="auto"/>
              <w:bottom w:val="single" w:sz="4" w:space="0" w:color="auto"/>
              <w:right w:val="single" w:sz="4" w:space="0" w:color="auto"/>
            </w:tcBorders>
            <w:vAlign w:val="center"/>
          </w:tcPr>
          <w:p w14:paraId="1D8BC42E" w14:textId="77777777" w:rsidR="004D5D11" w:rsidRPr="00E37911" w:rsidRDefault="004D5D11" w:rsidP="000D1DCE">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15F1D901" w14:textId="77777777" w:rsidR="004D5D11" w:rsidRPr="00E37911" w:rsidRDefault="001F069E" w:rsidP="000D1DCE">
            <w:pPr>
              <w:rPr>
                <w:rStyle w:val="Hyperlink"/>
                <w:rFonts w:ascii="Garamond" w:hAnsi="Garamond"/>
                <w:color w:val="auto"/>
                <w:u w:val="none"/>
                <w:lang w:val="en-AU"/>
              </w:rPr>
            </w:pPr>
            <w:hyperlink r:id="rId18" w:history="1">
              <w:r w:rsidR="004D5D11" w:rsidRPr="001D03C7">
                <w:rPr>
                  <w:rStyle w:val="Hyperlink"/>
                  <w:rFonts w:ascii="Garamond" w:hAnsi="Garamond"/>
                  <w:lang w:val="en-AU"/>
                </w:rPr>
                <w:t>https://dx.doi.org/10.1136/bmjqs-2021-014608</w:t>
              </w:r>
            </w:hyperlink>
          </w:p>
        </w:tc>
      </w:tr>
      <w:tr w:rsidR="004D5D11" w:rsidRPr="00E37911" w14:paraId="5F532DFB" w14:textId="77777777" w:rsidTr="000D1DCE">
        <w:tc>
          <w:tcPr>
            <w:tcW w:w="1080" w:type="dxa"/>
            <w:tcBorders>
              <w:top w:val="single" w:sz="4" w:space="0" w:color="auto"/>
              <w:left w:val="single" w:sz="4" w:space="0" w:color="auto"/>
              <w:bottom w:val="single" w:sz="4" w:space="0" w:color="auto"/>
              <w:right w:val="single" w:sz="4" w:space="0" w:color="auto"/>
            </w:tcBorders>
            <w:vAlign w:val="center"/>
          </w:tcPr>
          <w:p w14:paraId="054609DE" w14:textId="77777777" w:rsidR="004D5D11" w:rsidRPr="00E37911" w:rsidRDefault="004D5D11" w:rsidP="000D1DCE">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6AF54B35" w14:textId="77777777" w:rsidR="004D5D11" w:rsidRPr="00031154" w:rsidRDefault="004D5D11" w:rsidP="000D1DCE">
            <w:pPr>
              <w:rPr>
                <w:rFonts w:ascii="Garamond" w:hAnsi="Garamond"/>
                <w:lang w:val="en-AU"/>
              </w:rPr>
            </w:pPr>
            <w:r>
              <w:rPr>
                <w:rFonts w:ascii="Garamond" w:hAnsi="Garamond"/>
                <w:lang w:val="en-AU"/>
              </w:rPr>
              <w:t>This Canadian study sought to ‘</w:t>
            </w:r>
            <w:r w:rsidRPr="00061F3E">
              <w:rPr>
                <w:rFonts w:ascii="Garamond" w:hAnsi="Garamond"/>
                <w:lang w:val="en-AU"/>
              </w:rPr>
              <w:t>estimate the risk and type of adverse events, as well as their preventability and severity, for children treated in a paediatric emergency department.</w:t>
            </w:r>
            <w:r>
              <w:rPr>
                <w:rFonts w:ascii="Garamond" w:hAnsi="Garamond"/>
                <w:lang w:val="en-AU"/>
              </w:rPr>
              <w:t xml:space="preserve">’ This </w:t>
            </w:r>
            <w:r w:rsidRPr="00061F3E">
              <w:rPr>
                <w:rFonts w:ascii="Garamond" w:hAnsi="Garamond"/>
                <w:lang w:val="en-AU"/>
              </w:rPr>
              <w:t xml:space="preserve">prospective, multicentre cohort study enrolled </w:t>
            </w:r>
            <w:r>
              <w:rPr>
                <w:rFonts w:ascii="Garamond" w:hAnsi="Garamond"/>
                <w:lang w:val="en-AU"/>
              </w:rPr>
              <w:t xml:space="preserve">6376 </w:t>
            </w:r>
            <w:r w:rsidRPr="00061F3E">
              <w:rPr>
                <w:rFonts w:ascii="Garamond" w:hAnsi="Garamond"/>
                <w:lang w:val="en-AU"/>
              </w:rPr>
              <w:t>children presenting for care during one of 168 8-hour study shifts across nine paediatric emergency department</w:t>
            </w:r>
            <w:r>
              <w:rPr>
                <w:rFonts w:ascii="Garamond" w:hAnsi="Garamond"/>
                <w:lang w:val="en-AU"/>
              </w:rPr>
              <w:t>s in Canada. The authors report that 179 children ‘</w:t>
            </w:r>
            <w:r w:rsidRPr="00061F3E">
              <w:rPr>
                <w:rFonts w:ascii="Garamond" w:hAnsi="Garamond"/>
                <w:lang w:val="en-AU"/>
              </w:rPr>
              <w:t>had at least one adverse event. There were 187 adverse events in total; 143 (76.5%, 95% CI 68.9% to 82.7%) were deemed preventable.</w:t>
            </w:r>
            <w:r>
              <w:rPr>
                <w:rFonts w:ascii="Garamond" w:hAnsi="Garamond"/>
                <w:lang w:val="en-AU"/>
              </w:rPr>
              <w:t xml:space="preserve"> </w:t>
            </w:r>
            <w:r w:rsidRPr="00061F3E">
              <w:rPr>
                <w:rFonts w:ascii="Garamond" w:hAnsi="Garamond"/>
                <w:lang w:val="en-AU"/>
              </w:rPr>
              <w:t>Management (n=98, 52.4%) and diagnostic issues (n=36, 19.3%) were the most common types of adverse events.</w:t>
            </w:r>
            <w:r>
              <w:rPr>
                <w:rFonts w:ascii="Garamond" w:hAnsi="Garamond"/>
                <w:lang w:val="en-AU"/>
              </w:rPr>
              <w:t xml:space="preserve">’ </w:t>
            </w:r>
          </w:p>
        </w:tc>
      </w:tr>
    </w:tbl>
    <w:p w14:paraId="40EB64CE" w14:textId="77777777" w:rsidR="004D5D11" w:rsidRDefault="004D5D11" w:rsidP="003C781C">
      <w:pPr>
        <w:keepLines/>
        <w:autoSpaceDE w:val="0"/>
        <w:autoSpaceDN w:val="0"/>
        <w:adjustRightInd w:val="0"/>
        <w:rPr>
          <w:rFonts w:ascii="Garamond" w:hAnsi="Garamond"/>
          <w:lang w:val="en-AU"/>
        </w:rPr>
      </w:pPr>
    </w:p>
    <w:p w14:paraId="5F1E7C34" w14:textId="77777777" w:rsidR="00855BA8" w:rsidRPr="00855BA8" w:rsidRDefault="00855BA8" w:rsidP="00855BA8">
      <w:pPr>
        <w:keepNext/>
        <w:keepLines/>
        <w:autoSpaceDE w:val="0"/>
        <w:autoSpaceDN w:val="0"/>
        <w:adjustRightInd w:val="0"/>
        <w:rPr>
          <w:rFonts w:ascii="Garamond" w:hAnsi="Garamond"/>
          <w:i/>
          <w:iCs/>
          <w:lang w:val="en-AU"/>
        </w:rPr>
      </w:pPr>
      <w:r w:rsidRPr="00855BA8">
        <w:rPr>
          <w:rFonts w:ascii="Garamond" w:hAnsi="Garamond"/>
          <w:i/>
          <w:iCs/>
          <w:lang w:val="en-AU"/>
        </w:rPr>
        <w:lastRenderedPageBreak/>
        <w:t>Addressing Well-being Throughout the Health Care Workforce: The Next Imperative</w:t>
      </w:r>
    </w:p>
    <w:p w14:paraId="104D3265" w14:textId="77777777" w:rsidR="00855BA8" w:rsidRDefault="00855BA8" w:rsidP="00820554">
      <w:pPr>
        <w:keepNext/>
        <w:keepLines/>
        <w:autoSpaceDE w:val="0"/>
        <w:autoSpaceDN w:val="0"/>
        <w:adjustRightInd w:val="0"/>
        <w:rPr>
          <w:rFonts w:ascii="Garamond" w:hAnsi="Garamond"/>
          <w:lang w:val="en-AU"/>
        </w:rPr>
      </w:pPr>
      <w:r w:rsidRPr="00855BA8">
        <w:rPr>
          <w:rFonts w:ascii="Garamond" w:hAnsi="Garamond"/>
          <w:lang w:val="en-AU"/>
        </w:rPr>
        <w:t>Rotenstein LS, Berwick DM, Cassel CK</w:t>
      </w:r>
    </w:p>
    <w:p w14:paraId="0D8A8B36" w14:textId="2B44F6EF" w:rsidR="00820554" w:rsidRDefault="00855BA8" w:rsidP="00855BA8">
      <w:pPr>
        <w:keepNext/>
        <w:keepLines/>
        <w:autoSpaceDE w:val="0"/>
        <w:autoSpaceDN w:val="0"/>
        <w:adjustRightInd w:val="0"/>
        <w:rPr>
          <w:rFonts w:ascii="Garamond" w:hAnsi="Garamond"/>
          <w:lang w:val="en-AU"/>
        </w:rPr>
      </w:pPr>
      <w:r w:rsidRPr="00855BA8">
        <w:rPr>
          <w:rFonts w:ascii="Garamond" w:hAnsi="Garamond"/>
          <w:lang w:val="en-AU"/>
        </w:rPr>
        <w:t>JAMA. 2022</w:t>
      </w:r>
      <w:r>
        <w:rPr>
          <w:rFonts w:ascii="Garamond" w:hAnsi="Garamond"/>
          <w:lang w:val="en-AU"/>
        </w:rPr>
        <w:t xml:space="preserve"> [epub]</w:t>
      </w:r>
      <w:r w:rsidRPr="00855BA8">
        <w:rPr>
          <w:rFonts w:ascii="Garamond" w:hAnsi="Garamond"/>
          <w:lang w:val="en-AU"/>
        </w:rPr>
        <w:t>.</w:t>
      </w:r>
    </w:p>
    <w:p w14:paraId="0FC1FE54" w14:textId="20468547" w:rsidR="00855BA8" w:rsidRDefault="00855BA8" w:rsidP="00855BA8">
      <w:pPr>
        <w:keepNext/>
        <w:keepLines/>
        <w:autoSpaceDE w:val="0"/>
        <w:autoSpaceDN w:val="0"/>
        <w:adjustRightInd w:val="0"/>
        <w:rPr>
          <w:rFonts w:ascii="Garamond" w:hAnsi="Garamond"/>
          <w:lang w:val="en-AU"/>
        </w:rPr>
      </w:pPr>
    </w:p>
    <w:p w14:paraId="0D935953" w14:textId="68D67F12" w:rsidR="002314BE" w:rsidRPr="002314BE" w:rsidRDefault="002314BE" w:rsidP="002314BE">
      <w:pPr>
        <w:keepNext/>
        <w:keepLines/>
        <w:autoSpaceDE w:val="0"/>
        <w:autoSpaceDN w:val="0"/>
        <w:adjustRightInd w:val="0"/>
        <w:rPr>
          <w:rFonts w:ascii="Garamond" w:hAnsi="Garamond"/>
          <w:i/>
          <w:iCs/>
          <w:lang w:val="en-AU"/>
        </w:rPr>
      </w:pPr>
      <w:r w:rsidRPr="002314BE">
        <w:rPr>
          <w:rFonts w:ascii="Garamond" w:hAnsi="Garamond"/>
          <w:i/>
          <w:iCs/>
          <w:lang w:val="en-AU"/>
        </w:rPr>
        <w:t>Fronting up to the problems: what can be done to improve the wellbeing of NHS staff?</w:t>
      </w:r>
    </w:p>
    <w:p w14:paraId="544E2923" w14:textId="77777777" w:rsidR="002314BE" w:rsidRDefault="002314BE" w:rsidP="00855BA8">
      <w:pPr>
        <w:keepNext/>
        <w:keepLines/>
        <w:autoSpaceDE w:val="0"/>
        <w:autoSpaceDN w:val="0"/>
        <w:adjustRightInd w:val="0"/>
        <w:rPr>
          <w:rFonts w:ascii="Garamond" w:hAnsi="Garamond"/>
          <w:lang w:val="en-AU"/>
        </w:rPr>
      </w:pPr>
      <w:r w:rsidRPr="002314BE">
        <w:rPr>
          <w:rFonts w:ascii="Garamond" w:hAnsi="Garamond"/>
          <w:lang w:val="en-AU"/>
        </w:rPr>
        <w:t>Edwards N, Cowper A</w:t>
      </w:r>
    </w:p>
    <w:p w14:paraId="4C73C770" w14:textId="3CCC375A" w:rsidR="00855BA8" w:rsidRDefault="002314BE" w:rsidP="00855BA8">
      <w:pPr>
        <w:keepNext/>
        <w:keepLines/>
        <w:autoSpaceDE w:val="0"/>
        <w:autoSpaceDN w:val="0"/>
        <w:adjustRightInd w:val="0"/>
        <w:rPr>
          <w:rFonts w:ascii="Garamond" w:hAnsi="Garamond"/>
          <w:lang w:val="en-AU"/>
        </w:rPr>
      </w:pPr>
      <w:r w:rsidRPr="002314BE">
        <w:rPr>
          <w:rFonts w:ascii="Garamond" w:hAnsi="Garamond"/>
          <w:lang w:val="en-AU"/>
        </w:rPr>
        <w:t>London: Nuffield Trust; 2022.</w:t>
      </w:r>
    </w:p>
    <w:tbl>
      <w:tblPr>
        <w:tblStyle w:val="TableGrid"/>
        <w:tblW w:w="9360" w:type="dxa"/>
        <w:tblInd w:w="288" w:type="dxa"/>
        <w:tblLayout w:type="fixed"/>
        <w:tblLook w:val="01E0" w:firstRow="1" w:lastRow="1" w:firstColumn="1" w:lastColumn="1" w:noHBand="0" w:noVBand="0"/>
      </w:tblPr>
      <w:tblGrid>
        <w:gridCol w:w="1080"/>
        <w:gridCol w:w="8280"/>
      </w:tblGrid>
      <w:tr w:rsidR="00820554" w:rsidRPr="00E37911" w14:paraId="712CA7A2" w14:textId="77777777" w:rsidTr="006545CE">
        <w:tc>
          <w:tcPr>
            <w:tcW w:w="1080" w:type="dxa"/>
            <w:tcBorders>
              <w:top w:val="single" w:sz="4" w:space="0" w:color="auto"/>
              <w:left w:val="single" w:sz="4" w:space="0" w:color="auto"/>
              <w:bottom w:val="single" w:sz="4" w:space="0" w:color="auto"/>
              <w:right w:val="single" w:sz="4" w:space="0" w:color="auto"/>
            </w:tcBorders>
            <w:vAlign w:val="center"/>
          </w:tcPr>
          <w:p w14:paraId="170B5975" w14:textId="77777777" w:rsidR="00820554" w:rsidRPr="00E37911" w:rsidRDefault="00820554" w:rsidP="006545CE">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3CE2AF9B" w14:textId="77777777" w:rsidR="00820554" w:rsidRDefault="00855BA8" w:rsidP="006545CE">
            <w:pPr>
              <w:rPr>
                <w:rFonts w:ascii="Garamond" w:hAnsi="Garamond"/>
                <w:lang w:val="en-AU"/>
              </w:rPr>
            </w:pPr>
            <w:r w:rsidRPr="00855BA8">
              <w:rPr>
                <w:rFonts w:ascii="Garamond" w:hAnsi="Garamond"/>
                <w:lang w:val="en-AU"/>
              </w:rPr>
              <w:t xml:space="preserve">Rotenstein </w:t>
            </w:r>
            <w:r>
              <w:rPr>
                <w:rFonts w:ascii="Garamond" w:hAnsi="Garamond"/>
                <w:lang w:val="en-AU"/>
              </w:rPr>
              <w:t xml:space="preserve">et al </w:t>
            </w:r>
            <w:hyperlink r:id="rId19" w:history="1">
              <w:r w:rsidRPr="002678AC">
                <w:rPr>
                  <w:rStyle w:val="Hyperlink"/>
                  <w:rFonts w:ascii="Garamond" w:hAnsi="Garamond"/>
                  <w:lang w:val="en-AU"/>
                </w:rPr>
                <w:t>https://doi.org/10.1001/jama.2022.12437</w:t>
              </w:r>
            </w:hyperlink>
          </w:p>
          <w:p w14:paraId="51B03D4E" w14:textId="79F99EB1" w:rsidR="00855BA8" w:rsidRPr="00E37911" w:rsidRDefault="002314BE" w:rsidP="006545CE">
            <w:pPr>
              <w:rPr>
                <w:rStyle w:val="Hyperlink"/>
                <w:rFonts w:ascii="Garamond" w:hAnsi="Garamond"/>
                <w:color w:val="auto"/>
                <w:u w:val="none"/>
                <w:lang w:val="en-AU"/>
              </w:rPr>
            </w:pPr>
            <w:r>
              <w:rPr>
                <w:rStyle w:val="Hyperlink"/>
                <w:rFonts w:ascii="Garamond" w:hAnsi="Garamond"/>
                <w:color w:val="auto"/>
                <w:u w:val="none"/>
                <w:lang w:val="en-AU"/>
              </w:rPr>
              <w:t xml:space="preserve">Edwards and Cowper </w:t>
            </w:r>
            <w:hyperlink r:id="rId20" w:history="1">
              <w:r w:rsidRPr="002678AC">
                <w:rPr>
                  <w:rStyle w:val="Hyperlink"/>
                  <w:rFonts w:ascii="Garamond" w:hAnsi="Garamond"/>
                  <w:lang w:val="en-AU"/>
                </w:rPr>
                <w:t>https://www.nuffieldtrust.org.uk/news-item/fronting-up-to-the-problems-what-can-be-done-to-improve-the-wellbeing-of-nhs-staff</w:t>
              </w:r>
            </w:hyperlink>
          </w:p>
        </w:tc>
      </w:tr>
      <w:tr w:rsidR="00820554" w:rsidRPr="00E37911" w14:paraId="4636A441" w14:textId="77777777" w:rsidTr="006545CE">
        <w:tc>
          <w:tcPr>
            <w:tcW w:w="1080" w:type="dxa"/>
            <w:tcBorders>
              <w:top w:val="single" w:sz="4" w:space="0" w:color="auto"/>
              <w:left w:val="single" w:sz="4" w:space="0" w:color="auto"/>
              <w:bottom w:val="single" w:sz="4" w:space="0" w:color="auto"/>
              <w:right w:val="single" w:sz="4" w:space="0" w:color="auto"/>
            </w:tcBorders>
            <w:vAlign w:val="center"/>
          </w:tcPr>
          <w:p w14:paraId="5927EAEF" w14:textId="77777777" w:rsidR="00820554" w:rsidRPr="00E37911" w:rsidRDefault="00820554" w:rsidP="006545CE">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2C586EC7" w14:textId="74FE25AF" w:rsidR="00820554" w:rsidRDefault="006B7991" w:rsidP="006545CE">
            <w:pPr>
              <w:rPr>
                <w:rFonts w:ascii="Garamond" w:hAnsi="Garamond"/>
                <w:lang w:val="en-AU"/>
              </w:rPr>
            </w:pPr>
            <w:r>
              <w:rPr>
                <w:rFonts w:ascii="Garamond" w:hAnsi="Garamond"/>
                <w:lang w:val="en-AU"/>
              </w:rPr>
              <w:t xml:space="preserve">The last couple of years of the COVID-19 pandemic have placed a huge burden on healthcare workers. This has seen a recognition of the stresses and an awareness of the need to consider the wellbeing of healthcare workers. This is seen in articles such as </w:t>
            </w:r>
            <w:r w:rsidR="00892A64" w:rsidRPr="00855BA8">
              <w:rPr>
                <w:rFonts w:ascii="Garamond" w:hAnsi="Garamond"/>
                <w:lang w:val="en-AU"/>
              </w:rPr>
              <w:t xml:space="preserve">Rotenstein </w:t>
            </w:r>
            <w:r w:rsidR="00892A64">
              <w:rPr>
                <w:rFonts w:ascii="Garamond" w:hAnsi="Garamond"/>
                <w:lang w:val="en-AU"/>
              </w:rPr>
              <w:t xml:space="preserve">et al </w:t>
            </w:r>
            <w:r>
              <w:rPr>
                <w:rFonts w:ascii="Garamond" w:hAnsi="Garamond"/>
                <w:lang w:val="en-AU"/>
              </w:rPr>
              <w:t>and the recent report from the UK’s Nuffield Trust</w:t>
            </w:r>
            <w:r w:rsidR="00892A64">
              <w:rPr>
                <w:rFonts w:ascii="Garamond" w:hAnsi="Garamond"/>
                <w:lang w:val="en-AU"/>
              </w:rPr>
              <w:t xml:space="preserve"> (</w:t>
            </w:r>
            <w:r w:rsidR="00892A64">
              <w:rPr>
                <w:rStyle w:val="Hyperlink"/>
                <w:rFonts w:ascii="Garamond" w:hAnsi="Garamond"/>
                <w:color w:val="auto"/>
                <w:u w:val="none"/>
                <w:lang w:val="en-AU"/>
              </w:rPr>
              <w:t>Edwards and Cowper</w:t>
            </w:r>
            <w:r w:rsidR="00892A64">
              <w:rPr>
                <w:rFonts w:ascii="Garamond" w:hAnsi="Garamond"/>
                <w:lang w:val="en-AU"/>
              </w:rPr>
              <w:t>)</w:t>
            </w:r>
            <w:r>
              <w:rPr>
                <w:rFonts w:ascii="Garamond" w:hAnsi="Garamond"/>
                <w:lang w:val="en-AU"/>
              </w:rPr>
              <w:t xml:space="preserve">. Some of this work builds upon concerns about burnout and the extension of the IHI’s ‘triple aim’ </w:t>
            </w:r>
            <w:r w:rsidR="00892A64">
              <w:rPr>
                <w:rFonts w:ascii="Garamond" w:hAnsi="Garamond"/>
                <w:lang w:val="en-AU"/>
              </w:rPr>
              <w:t>(</w:t>
            </w:r>
            <w:hyperlink r:id="rId21" w:history="1">
              <w:r w:rsidR="00892A64" w:rsidRPr="00685310">
                <w:rPr>
                  <w:rStyle w:val="Hyperlink"/>
                  <w:rFonts w:ascii="Garamond" w:hAnsi="Garamond"/>
                  <w:lang w:val="en-AU"/>
                </w:rPr>
                <w:t>https://www.ihi.org/engage/initiatives/TripleAim/Pages/default.aspx</w:t>
              </w:r>
            </w:hyperlink>
            <w:r w:rsidR="00892A64">
              <w:rPr>
                <w:rFonts w:ascii="Garamond" w:hAnsi="Garamond"/>
                <w:lang w:val="en-AU"/>
              </w:rPr>
              <w:t xml:space="preserve">) </w:t>
            </w:r>
            <w:r>
              <w:rPr>
                <w:rFonts w:ascii="Garamond" w:hAnsi="Garamond"/>
                <w:lang w:val="en-AU"/>
              </w:rPr>
              <w:t>to a quadruple aim that sought to address clinician burnout and evoke a ‘joy in work’</w:t>
            </w:r>
            <w:r w:rsidR="00491D42">
              <w:rPr>
                <w:rFonts w:ascii="Garamond" w:hAnsi="Garamond"/>
                <w:lang w:val="en-AU"/>
              </w:rPr>
              <w:t xml:space="preserve"> (</w:t>
            </w:r>
            <w:hyperlink r:id="rId22" w:history="1">
              <w:r w:rsidR="00892A64" w:rsidRPr="00685310">
                <w:rPr>
                  <w:rStyle w:val="Hyperlink"/>
                  <w:rFonts w:ascii="Garamond" w:hAnsi="Garamond"/>
                  <w:lang w:val="en-AU"/>
                </w:rPr>
                <w:t>https://www.ihi.org/resources/Pages/IHIWhitePapers/Framework-Improving-Joy-in-Work.aspx</w:t>
              </w:r>
            </w:hyperlink>
            <w:r w:rsidR="00491D42">
              <w:rPr>
                <w:rFonts w:ascii="Garamond" w:hAnsi="Garamond"/>
                <w:lang w:val="en-AU"/>
              </w:rPr>
              <w:t>)</w:t>
            </w:r>
            <w:r>
              <w:rPr>
                <w:rFonts w:ascii="Garamond" w:hAnsi="Garamond"/>
                <w:lang w:val="en-AU"/>
              </w:rPr>
              <w:t>.</w:t>
            </w:r>
          </w:p>
          <w:p w14:paraId="16E1F624" w14:textId="55838F8C" w:rsidR="004D5D11" w:rsidRDefault="00892A64" w:rsidP="00892A64">
            <w:pPr>
              <w:rPr>
                <w:rFonts w:ascii="Garamond" w:hAnsi="Garamond"/>
                <w:lang w:val="en-AU"/>
              </w:rPr>
            </w:pPr>
            <w:r w:rsidRPr="00855BA8">
              <w:rPr>
                <w:rFonts w:ascii="Garamond" w:hAnsi="Garamond"/>
                <w:lang w:val="en-AU"/>
              </w:rPr>
              <w:t xml:space="preserve">Rotenstein </w:t>
            </w:r>
            <w:r>
              <w:rPr>
                <w:rFonts w:ascii="Garamond" w:hAnsi="Garamond"/>
                <w:lang w:val="en-AU"/>
              </w:rPr>
              <w:t xml:space="preserve">et al </w:t>
            </w:r>
            <w:r w:rsidR="004D5D11">
              <w:rPr>
                <w:rFonts w:ascii="Garamond" w:hAnsi="Garamond"/>
                <w:lang w:val="en-AU"/>
              </w:rPr>
              <w:t>observe that ‘</w:t>
            </w:r>
            <w:r w:rsidR="004D5D11" w:rsidRPr="004D5D11">
              <w:rPr>
                <w:rFonts w:ascii="Garamond" w:hAnsi="Garamond"/>
                <w:lang w:val="en-AU"/>
              </w:rPr>
              <w:t>the coronavirus pandemic has underscored the need to attend to the well-being of the entire health care workforce, including nursing assistants, transport personnel, clerical staff, and others.</w:t>
            </w:r>
            <w:r w:rsidR="00EB15C3">
              <w:rPr>
                <w:rFonts w:ascii="Garamond" w:hAnsi="Garamond"/>
                <w:lang w:val="en-AU"/>
              </w:rPr>
              <w:t>’ They argue that ‘</w:t>
            </w:r>
            <w:r w:rsidR="00EB15C3" w:rsidRPr="00EB15C3">
              <w:rPr>
                <w:rFonts w:ascii="Garamond" w:hAnsi="Garamond"/>
                <w:lang w:val="en-AU"/>
              </w:rPr>
              <w:t>time is ripe to address well-being through a wider lens.</w:t>
            </w:r>
            <w:r w:rsidR="00EB15C3">
              <w:rPr>
                <w:rFonts w:ascii="Garamond" w:hAnsi="Garamond"/>
                <w:lang w:val="en-AU"/>
              </w:rPr>
              <w:t>’ They call for</w:t>
            </w:r>
            <w:r w:rsidR="00EB15C3" w:rsidRPr="00EB15C3">
              <w:rPr>
                <w:rFonts w:ascii="Garamond" w:hAnsi="Garamond"/>
                <w:lang w:val="en-AU"/>
              </w:rPr>
              <w:t xml:space="preserve"> </w:t>
            </w:r>
            <w:r w:rsidR="00EB15C3">
              <w:rPr>
                <w:rFonts w:ascii="Garamond" w:hAnsi="Garamond"/>
                <w:lang w:val="en-AU"/>
              </w:rPr>
              <w:t>‘E</w:t>
            </w:r>
            <w:r w:rsidR="00EB15C3" w:rsidRPr="00EB15C3">
              <w:rPr>
                <w:rFonts w:ascii="Garamond" w:hAnsi="Garamond"/>
                <w:lang w:val="en-AU"/>
              </w:rPr>
              <w:t xml:space="preserve">ffective steps </w:t>
            </w:r>
            <w:r w:rsidR="00EB15C3">
              <w:rPr>
                <w:rFonts w:ascii="Garamond" w:hAnsi="Garamond"/>
                <w:lang w:val="en-AU"/>
              </w:rPr>
              <w:t xml:space="preserve">[that] </w:t>
            </w:r>
            <w:r w:rsidR="00EB15C3" w:rsidRPr="00EB15C3">
              <w:rPr>
                <w:rFonts w:ascii="Garamond" w:hAnsi="Garamond"/>
                <w:lang w:val="en-AU"/>
              </w:rPr>
              <w:t>will blend measurement, work unit redesign, and addressing inequity to improve the health of patients, the health care system, and all the people who make health care possible.</w:t>
            </w:r>
            <w:r w:rsidR="00EB15C3">
              <w:rPr>
                <w:rFonts w:ascii="Garamond" w:hAnsi="Garamond"/>
                <w:lang w:val="en-AU"/>
              </w:rPr>
              <w:t>’</w:t>
            </w:r>
          </w:p>
          <w:p w14:paraId="5502C2A7" w14:textId="028D5AD1" w:rsidR="00EB15C3" w:rsidRDefault="00EB15C3" w:rsidP="00892A64">
            <w:pPr>
              <w:rPr>
                <w:rStyle w:val="Hyperlink"/>
                <w:rFonts w:ascii="Garamond" w:hAnsi="Garamond"/>
                <w:color w:val="auto"/>
                <w:u w:val="none"/>
                <w:lang w:val="en-AU"/>
              </w:rPr>
            </w:pPr>
            <w:r>
              <w:rPr>
                <w:rStyle w:val="Hyperlink"/>
                <w:rFonts w:ascii="Garamond" w:hAnsi="Garamond"/>
                <w:color w:val="auto"/>
                <w:u w:val="none"/>
                <w:lang w:val="en-AU"/>
              </w:rPr>
              <w:t xml:space="preserve">In the UK, </w:t>
            </w:r>
            <w:r w:rsidR="00892A64">
              <w:rPr>
                <w:rStyle w:val="Hyperlink"/>
                <w:rFonts w:ascii="Garamond" w:hAnsi="Garamond"/>
                <w:color w:val="auto"/>
                <w:u w:val="none"/>
                <w:lang w:val="en-AU"/>
              </w:rPr>
              <w:t xml:space="preserve">Edwards and Cowper </w:t>
            </w:r>
            <w:r>
              <w:rPr>
                <w:rStyle w:val="Hyperlink"/>
                <w:rFonts w:ascii="Garamond" w:hAnsi="Garamond"/>
                <w:color w:val="auto"/>
                <w:u w:val="none"/>
                <w:lang w:val="en-AU"/>
              </w:rPr>
              <w:t>note that ‘</w:t>
            </w:r>
            <w:r w:rsidRPr="00EB15C3">
              <w:rPr>
                <w:rStyle w:val="Hyperlink"/>
                <w:rFonts w:ascii="Garamond" w:hAnsi="Garamond"/>
                <w:color w:val="auto"/>
                <w:u w:val="none"/>
                <w:lang w:val="en-AU"/>
              </w:rPr>
              <w:t>A large-scale survey of the impact of the pandemic on the short and long-term health and wellbeing of all staff found high rates of probable post-traumatic stress disorder (PTSD) (36%), probable common mental disorders (51%) and alcohol misuse (18%).</w:t>
            </w:r>
            <w:r>
              <w:rPr>
                <w:rStyle w:val="Hyperlink"/>
                <w:rFonts w:ascii="Garamond" w:hAnsi="Garamond"/>
                <w:color w:val="auto"/>
                <w:u w:val="none"/>
                <w:lang w:val="en-AU"/>
              </w:rPr>
              <w:t xml:space="preserve"> The pandemic has exacerbated existing issues and brought new pressures and ‘</w:t>
            </w:r>
            <w:r w:rsidRPr="00EB15C3">
              <w:rPr>
                <w:rStyle w:val="Hyperlink"/>
                <w:rFonts w:ascii="Garamond" w:hAnsi="Garamond"/>
                <w:color w:val="auto"/>
                <w:u w:val="none"/>
                <w:lang w:val="en-AU"/>
              </w:rPr>
              <w:t>it has highlighted the importance of practices and approaches that staff require for their health and wellbeing regardless of whether or not there is a pandemic.</w:t>
            </w:r>
            <w:r>
              <w:rPr>
                <w:rStyle w:val="Hyperlink"/>
                <w:rFonts w:ascii="Garamond" w:hAnsi="Garamond"/>
                <w:color w:val="auto"/>
                <w:u w:val="none"/>
                <w:lang w:val="en-AU"/>
              </w:rPr>
              <w:t>’ They also observe that ‘</w:t>
            </w:r>
            <w:r w:rsidRPr="00EB15C3">
              <w:rPr>
                <w:rStyle w:val="Hyperlink"/>
                <w:rFonts w:ascii="Garamond" w:hAnsi="Garamond"/>
                <w:color w:val="auto"/>
                <w:u w:val="none"/>
                <w:lang w:val="en-AU"/>
              </w:rPr>
              <w:t>Successful organisations pay attention to the basics of staff experience, the development and support of middle management and supervisors</w:t>
            </w:r>
            <w:r>
              <w:rPr>
                <w:rStyle w:val="Hyperlink"/>
                <w:rFonts w:ascii="Garamond" w:hAnsi="Garamond"/>
                <w:color w:val="auto"/>
                <w:u w:val="none"/>
                <w:lang w:val="en-AU"/>
              </w:rPr>
              <w:t>…</w:t>
            </w:r>
            <w:r w:rsidRPr="00EB15C3">
              <w:rPr>
                <w:rStyle w:val="Hyperlink"/>
                <w:rFonts w:ascii="Garamond" w:hAnsi="Garamond"/>
                <w:color w:val="auto"/>
                <w:u w:val="none"/>
                <w:lang w:val="en-AU"/>
              </w:rPr>
              <w:t>, high quality internal communications, well-designed programmes and rapid and repeated measurement.</w:t>
            </w:r>
            <w:r>
              <w:rPr>
                <w:rStyle w:val="Hyperlink"/>
                <w:rFonts w:ascii="Garamond" w:hAnsi="Garamond"/>
                <w:color w:val="auto"/>
                <w:u w:val="none"/>
                <w:lang w:val="en-AU"/>
              </w:rPr>
              <w:t>’</w:t>
            </w:r>
          </w:p>
          <w:p w14:paraId="52109E88" w14:textId="77777777" w:rsidR="00476D0D" w:rsidRDefault="002314BE" w:rsidP="00476D0D">
            <w:pPr>
              <w:rPr>
                <w:rFonts w:ascii="Garamond" w:hAnsi="Garamond"/>
                <w:lang w:val="en-AU"/>
              </w:rPr>
            </w:pPr>
            <w:r>
              <w:rPr>
                <w:rStyle w:val="Hyperlink"/>
                <w:rFonts w:ascii="Garamond" w:hAnsi="Garamond"/>
                <w:color w:val="auto"/>
                <w:u w:val="none"/>
                <w:lang w:val="en-AU"/>
              </w:rPr>
              <w:t xml:space="preserve">Edwards and Cowper also refer to the </w:t>
            </w:r>
            <w:r w:rsidR="00476D0D" w:rsidRPr="00476D0D">
              <w:rPr>
                <w:rStyle w:val="Hyperlink"/>
                <w:rFonts w:ascii="Garamond" w:hAnsi="Garamond"/>
                <w:i/>
                <w:iCs/>
                <w:color w:val="auto"/>
                <w:u w:val="none"/>
                <w:lang w:val="en-AU"/>
              </w:rPr>
              <w:t>The courage of compassion: Supporting nurses and midwives to deliver high-quality care</w:t>
            </w:r>
            <w:r w:rsidR="00476D0D">
              <w:rPr>
                <w:rStyle w:val="Hyperlink"/>
                <w:rFonts w:ascii="Garamond" w:hAnsi="Garamond"/>
                <w:color w:val="auto"/>
                <w:u w:val="none"/>
                <w:lang w:val="en-AU"/>
              </w:rPr>
              <w:t xml:space="preserve"> </w:t>
            </w:r>
            <w:r>
              <w:rPr>
                <w:rStyle w:val="Hyperlink"/>
                <w:rFonts w:ascii="Garamond" w:hAnsi="Garamond"/>
                <w:color w:val="auto"/>
                <w:u w:val="none"/>
                <w:lang w:val="en-AU"/>
              </w:rPr>
              <w:t xml:space="preserve">report </w:t>
            </w:r>
            <w:r w:rsidR="00476D0D">
              <w:rPr>
                <w:rStyle w:val="Hyperlink"/>
                <w:rFonts w:ascii="Garamond" w:hAnsi="Garamond"/>
                <w:color w:val="auto"/>
                <w:u w:val="none"/>
                <w:lang w:val="en-AU"/>
              </w:rPr>
              <w:t>from the King’s Fund (</w:t>
            </w:r>
            <w:hyperlink r:id="rId23" w:history="1">
              <w:r w:rsidR="00476D0D" w:rsidRPr="00685310">
                <w:rPr>
                  <w:rStyle w:val="Hyperlink"/>
                  <w:rFonts w:ascii="Garamond" w:hAnsi="Garamond"/>
                  <w:lang w:val="en-AU"/>
                </w:rPr>
                <w:t>https://www.kingsfund.org.uk/publications/courage-compassion-supporting-nurses-midwives</w:t>
              </w:r>
            </w:hyperlink>
            <w:r w:rsidR="00476D0D">
              <w:rPr>
                <w:rStyle w:val="Hyperlink"/>
                <w:rFonts w:ascii="Garamond" w:hAnsi="Garamond"/>
                <w:color w:val="auto"/>
                <w:u w:val="none"/>
                <w:lang w:val="en-AU"/>
              </w:rPr>
              <w:t>) that was included in On the Radar issue 562. That report observed ‘</w:t>
            </w:r>
            <w:r w:rsidR="00476D0D">
              <w:rPr>
                <w:rFonts w:ascii="Garamond" w:hAnsi="Garamond"/>
                <w:lang w:val="en-AU"/>
              </w:rPr>
              <w:t>‘To ensure wellbeing and motivation at work, and to minimise workplace stress, research evidence suggests that people have three core needs:</w:t>
            </w:r>
          </w:p>
          <w:p w14:paraId="629EB1E1" w14:textId="77777777" w:rsidR="00476D0D" w:rsidRDefault="00476D0D" w:rsidP="00476D0D">
            <w:pPr>
              <w:pStyle w:val="ListParagraph"/>
              <w:numPr>
                <w:ilvl w:val="0"/>
                <w:numId w:val="34"/>
              </w:numPr>
              <w:rPr>
                <w:rFonts w:ascii="Garamond" w:hAnsi="Garamond"/>
                <w:lang w:val="en-AU"/>
              </w:rPr>
            </w:pPr>
            <w:r>
              <w:rPr>
                <w:rFonts w:ascii="Garamond" w:hAnsi="Garamond"/>
                <w:b/>
                <w:bCs/>
                <w:lang w:val="en-AU"/>
              </w:rPr>
              <w:t>autonomy</w:t>
            </w:r>
            <w:r>
              <w:rPr>
                <w:rFonts w:ascii="Garamond" w:hAnsi="Garamond"/>
                <w:lang w:val="en-AU"/>
              </w:rPr>
              <w:t xml:space="preserve"> – the need to have control over their work lives, and to be able to act consistently with their values  </w:t>
            </w:r>
          </w:p>
          <w:p w14:paraId="7D1AE2D8" w14:textId="77777777" w:rsidR="00476D0D" w:rsidRDefault="00476D0D" w:rsidP="00476D0D">
            <w:pPr>
              <w:pStyle w:val="ListParagraph"/>
              <w:numPr>
                <w:ilvl w:val="0"/>
                <w:numId w:val="34"/>
              </w:numPr>
              <w:rPr>
                <w:rFonts w:ascii="Garamond" w:hAnsi="Garamond"/>
                <w:lang w:val="en-AU"/>
              </w:rPr>
            </w:pPr>
            <w:r>
              <w:rPr>
                <w:rFonts w:ascii="Garamond" w:hAnsi="Garamond"/>
                <w:b/>
                <w:bCs/>
                <w:lang w:val="en-AU"/>
              </w:rPr>
              <w:t>belonging</w:t>
            </w:r>
            <w:r>
              <w:rPr>
                <w:rFonts w:ascii="Garamond" w:hAnsi="Garamond"/>
                <w:lang w:val="en-AU"/>
              </w:rPr>
              <w:t xml:space="preserve"> – the need to be connected to, cared for, and caring of others around them at work, and to feel valued, respected and supported </w:t>
            </w:r>
          </w:p>
          <w:p w14:paraId="6B6CC10B" w14:textId="65E68841" w:rsidR="002314BE" w:rsidRPr="00031154" w:rsidRDefault="00476D0D" w:rsidP="00476D0D">
            <w:pPr>
              <w:pStyle w:val="ListParagraph"/>
              <w:numPr>
                <w:ilvl w:val="0"/>
                <w:numId w:val="34"/>
              </w:numPr>
              <w:rPr>
                <w:rFonts w:ascii="Garamond" w:hAnsi="Garamond"/>
                <w:lang w:val="en-AU"/>
              </w:rPr>
            </w:pPr>
            <w:r>
              <w:rPr>
                <w:rFonts w:ascii="Garamond" w:hAnsi="Garamond"/>
                <w:b/>
                <w:bCs/>
                <w:lang w:val="en-AU"/>
              </w:rPr>
              <w:t>contribution</w:t>
            </w:r>
            <w:r>
              <w:rPr>
                <w:rFonts w:ascii="Garamond" w:hAnsi="Garamond"/>
                <w:lang w:val="en-AU"/>
              </w:rPr>
              <w:t>– the need to experience effectiveness in what they do and deliver valued outcomes.</w:t>
            </w:r>
            <w:r>
              <w:rPr>
                <w:rStyle w:val="Hyperlink"/>
                <w:rFonts w:ascii="Garamond" w:hAnsi="Garamond"/>
                <w:color w:val="auto"/>
                <w:u w:val="none"/>
                <w:lang w:val="en-AU"/>
              </w:rPr>
              <w:t>’</w:t>
            </w:r>
          </w:p>
        </w:tc>
      </w:tr>
    </w:tbl>
    <w:p w14:paraId="63A4A089" w14:textId="77777777" w:rsidR="00491D42" w:rsidRPr="00491D42" w:rsidRDefault="00491D42" w:rsidP="00491D42">
      <w:pPr>
        <w:keepNext/>
        <w:keepLines/>
        <w:autoSpaceDE w:val="0"/>
        <w:autoSpaceDN w:val="0"/>
        <w:adjustRightInd w:val="0"/>
        <w:rPr>
          <w:rFonts w:ascii="Garamond" w:hAnsi="Garamond"/>
          <w:i/>
          <w:iCs/>
          <w:lang w:val="en-AU"/>
        </w:rPr>
      </w:pPr>
      <w:r w:rsidRPr="00491D42">
        <w:rPr>
          <w:rFonts w:ascii="Garamond" w:hAnsi="Garamond"/>
          <w:i/>
          <w:iCs/>
          <w:lang w:val="en-AU"/>
        </w:rPr>
        <w:lastRenderedPageBreak/>
        <w:t>Management of Acute Coronary Syndromes in Patients in Rural Australia: The MORACS Randomized Clinical Trial</w:t>
      </w:r>
    </w:p>
    <w:p w14:paraId="4C25B9B8" w14:textId="77777777" w:rsidR="00491D42" w:rsidRDefault="00491D42" w:rsidP="00B0735A">
      <w:pPr>
        <w:keepNext/>
        <w:keepLines/>
        <w:autoSpaceDE w:val="0"/>
        <w:autoSpaceDN w:val="0"/>
        <w:adjustRightInd w:val="0"/>
        <w:rPr>
          <w:rFonts w:ascii="Garamond" w:hAnsi="Garamond"/>
          <w:lang w:val="en-AU"/>
        </w:rPr>
      </w:pPr>
      <w:r w:rsidRPr="00491D42">
        <w:rPr>
          <w:rFonts w:ascii="Garamond" w:hAnsi="Garamond"/>
          <w:lang w:val="en-AU"/>
        </w:rPr>
        <w:t>Dee F, Savage L, Leitch JW, Collins N, Loten C, Fletcher P, et al</w:t>
      </w:r>
    </w:p>
    <w:p w14:paraId="6D3A1EEC" w14:textId="50DD5C61" w:rsidR="00B0735A" w:rsidRDefault="00491D42" w:rsidP="00B0735A">
      <w:pPr>
        <w:keepNext/>
        <w:keepLines/>
        <w:autoSpaceDE w:val="0"/>
        <w:autoSpaceDN w:val="0"/>
        <w:adjustRightInd w:val="0"/>
        <w:rPr>
          <w:rFonts w:ascii="Garamond" w:hAnsi="Garamond"/>
          <w:lang w:val="en-AU"/>
        </w:rPr>
      </w:pPr>
      <w:r w:rsidRPr="00491D42">
        <w:rPr>
          <w:rFonts w:ascii="Garamond" w:hAnsi="Garamond"/>
          <w:lang w:val="en-AU"/>
        </w:rPr>
        <w:t>JAMA Cardiology. 2022;7(7):690-698.</w:t>
      </w:r>
    </w:p>
    <w:p w14:paraId="572DDF8F" w14:textId="15E6677D" w:rsidR="00491D42" w:rsidRDefault="00491D42" w:rsidP="00B0735A">
      <w:pPr>
        <w:keepNext/>
        <w:keepLines/>
        <w:autoSpaceDE w:val="0"/>
        <w:autoSpaceDN w:val="0"/>
        <w:adjustRightInd w:val="0"/>
        <w:rPr>
          <w:rFonts w:ascii="Garamond" w:hAnsi="Garamond"/>
          <w:lang w:val="en-AU"/>
        </w:rPr>
      </w:pPr>
    </w:p>
    <w:p w14:paraId="37D4C4B7" w14:textId="77777777" w:rsidR="00995B95" w:rsidRPr="00995B95" w:rsidRDefault="00995B95" w:rsidP="00995B95">
      <w:pPr>
        <w:keepNext/>
        <w:keepLines/>
        <w:autoSpaceDE w:val="0"/>
        <w:autoSpaceDN w:val="0"/>
        <w:adjustRightInd w:val="0"/>
        <w:rPr>
          <w:rFonts w:ascii="Garamond" w:hAnsi="Garamond"/>
          <w:i/>
          <w:iCs/>
          <w:lang w:val="en-AU"/>
        </w:rPr>
      </w:pPr>
      <w:r w:rsidRPr="00995B95">
        <w:rPr>
          <w:rFonts w:ascii="Garamond" w:hAnsi="Garamond"/>
          <w:i/>
          <w:iCs/>
          <w:lang w:val="en-AU"/>
        </w:rPr>
        <w:t>Improving the Detection of ST-Segment Elevation Myocardial Infarction in Rural Settings: When Texting Saves Lives</w:t>
      </w:r>
    </w:p>
    <w:p w14:paraId="5755260C" w14:textId="77777777" w:rsidR="00995B95" w:rsidRDefault="00995B95" w:rsidP="00B0735A">
      <w:pPr>
        <w:keepNext/>
        <w:keepLines/>
        <w:autoSpaceDE w:val="0"/>
        <w:autoSpaceDN w:val="0"/>
        <w:adjustRightInd w:val="0"/>
        <w:rPr>
          <w:rFonts w:ascii="Garamond" w:hAnsi="Garamond"/>
          <w:lang w:val="en-AU"/>
        </w:rPr>
      </w:pPr>
      <w:r w:rsidRPr="00995B95">
        <w:rPr>
          <w:rFonts w:ascii="Garamond" w:hAnsi="Garamond"/>
          <w:lang w:val="en-AU"/>
        </w:rPr>
        <w:t>Ofoma UR, Joynt Maddox KE</w:t>
      </w:r>
    </w:p>
    <w:p w14:paraId="431CE786" w14:textId="41E9ED8A" w:rsidR="00491D42" w:rsidRDefault="00995B95" w:rsidP="00B0735A">
      <w:pPr>
        <w:keepNext/>
        <w:keepLines/>
        <w:autoSpaceDE w:val="0"/>
        <w:autoSpaceDN w:val="0"/>
        <w:adjustRightInd w:val="0"/>
        <w:rPr>
          <w:rFonts w:ascii="Garamond" w:hAnsi="Garamond"/>
          <w:lang w:val="en-AU"/>
        </w:rPr>
      </w:pPr>
      <w:r w:rsidRPr="00995B95">
        <w:rPr>
          <w:rFonts w:ascii="Garamond" w:hAnsi="Garamond"/>
          <w:lang w:val="en-AU"/>
        </w:rPr>
        <w:t>JAMA Cardiology. 2022;7(7):698-699.</w:t>
      </w:r>
    </w:p>
    <w:tbl>
      <w:tblPr>
        <w:tblStyle w:val="TableGrid"/>
        <w:tblW w:w="9360" w:type="dxa"/>
        <w:tblInd w:w="288" w:type="dxa"/>
        <w:tblLayout w:type="fixed"/>
        <w:tblLook w:val="01E0" w:firstRow="1" w:lastRow="1" w:firstColumn="1" w:lastColumn="1" w:noHBand="0" w:noVBand="0"/>
      </w:tblPr>
      <w:tblGrid>
        <w:gridCol w:w="1080"/>
        <w:gridCol w:w="8280"/>
      </w:tblGrid>
      <w:tr w:rsidR="00B0735A" w:rsidRPr="00E37911" w14:paraId="15EB9426"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69C12716" w14:textId="77777777" w:rsidR="00B0735A" w:rsidRPr="00E37911" w:rsidRDefault="00B0735A" w:rsidP="00EB2659">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5EDF3EDB" w14:textId="77777777" w:rsidR="00B0735A" w:rsidRDefault="00491D42" w:rsidP="00EB2659">
            <w:pPr>
              <w:rPr>
                <w:rFonts w:ascii="Garamond" w:hAnsi="Garamond"/>
                <w:lang w:val="en-AU"/>
              </w:rPr>
            </w:pPr>
            <w:r>
              <w:t xml:space="preserve">Dee et al </w:t>
            </w:r>
            <w:hyperlink r:id="rId24" w:history="1">
              <w:r w:rsidRPr="002678AC">
                <w:rPr>
                  <w:rStyle w:val="Hyperlink"/>
                  <w:rFonts w:ascii="Garamond" w:hAnsi="Garamond"/>
                  <w:lang w:val="en-AU"/>
                </w:rPr>
                <w:t>https://doi.org/10.1001/jamacardio.2022.1188</w:t>
              </w:r>
            </w:hyperlink>
          </w:p>
          <w:p w14:paraId="320571CD" w14:textId="7D8F5DBD" w:rsidR="00491D42" w:rsidRPr="00E37911" w:rsidRDefault="00491D42" w:rsidP="00491D42">
            <w:pPr>
              <w:rPr>
                <w:rStyle w:val="Hyperlink"/>
                <w:rFonts w:ascii="Garamond" w:hAnsi="Garamond"/>
                <w:color w:val="auto"/>
                <w:u w:val="none"/>
                <w:lang w:val="en-AU"/>
              </w:rPr>
            </w:pPr>
            <w:r w:rsidRPr="00491D42">
              <w:t>Ofoma</w:t>
            </w:r>
            <w:r>
              <w:t xml:space="preserve"> and </w:t>
            </w:r>
            <w:r w:rsidRPr="00491D42">
              <w:t>Joynt Maddox</w:t>
            </w:r>
            <w:r>
              <w:t xml:space="preserve"> </w:t>
            </w:r>
            <w:hyperlink r:id="rId25" w:history="1">
              <w:r w:rsidRPr="002678AC">
                <w:rPr>
                  <w:rStyle w:val="Hyperlink"/>
                </w:rPr>
                <w:t>https://doi.org/10.1001/jamacardio.2022.1195</w:t>
              </w:r>
            </w:hyperlink>
          </w:p>
        </w:tc>
      </w:tr>
      <w:tr w:rsidR="00B0735A" w:rsidRPr="00E37911" w14:paraId="7BC329F2"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099F4502" w14:textId="77777777" w:rsidR="00B0735A" w:rsidRPr="00E37911" w:rsidRDefault="00B0735A" w:rsidP="00EB2659">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4EB41CBB" w14:textId="3B56967E" w:rsidR="00B0735A" w:rsidRDefault="008612E8" w:rsidP="00EB2659">
            <w:pPr>
              <w:rPr>
                <w:rFonts w:ascii="Garamond" w:hAnsi="Garamond"/>
                <w:lang w:val="en-AU"/>
              </w:rPr>
            </w:pPr>
            <w:r>
              <w:rPr>
                <w:rFonts w:ascii="Garamond" w:hAnsi="Garamond"/>
                <w:lang w:val="en-AU"/>
              </w:rPr>
              <w:t>Th</w:t>
            </w:r>
            <w:r w:rsidR="00491D42">
              <w:rPr>
                <w:rFonts w:ascii="Garamond" w:hAnsi="Garamond"/>
                <w:lang w:val="en-AU"/>
              </w:rPr>
              <w:t>e</w:t>
            </w:r>
            <w:r>
              <w:rPr>
                <w:rFonts w:ascii="Garamond" w:hAnsi="Garamond"/>
                <w:lang w:val="en-AU"/>
              </w:rPr>
              <w:t xml:space="preserve"> item in </w:t>
            </w:r>
            <w:r w:rsidRPr="008612E8">
              <w:rPr>
                <w:rFonts w:ascii="Garamond" w:hAnsi="Garamond"/>
                <w:i/>
                <w:iCs/>
                <w:lang w:val="en-AU"/>
              </w:rPr>
              <w:t>JAMA Cardiology</w:t>
            </w:r>
            <w:r>
              <w:rPr>
                <w:rFonts w:ascii="Garamond" w:hAnsi="Garamond"/>
                <w:lang w:val="en-AU"/>
              </w:rPr>
              <w:t xml:space="preserve"> </w:t>
            </w:r>
            <w:r w:rsidR="00491D42">
              <w:rPr>
                <w:rFonts w:ascii="Garamond" w:hAnsi="Garamond"/>
                <w:lang w:val="en-AU"/>
              </w:rPr>
              <w:t xml:space="preserve">by Dee at al </w:t>
            </w:r>
            <w:r>
              <w:rPr>
                <w:rFonts w:ascii="Garamond" w:hAnsi="Garamond"/>
                <w:lang w:val="en-AU"/>
              </w:rPr>
              <w:t xml:space="preserve">focuses on an intervention in </w:t>
            </w:r>
            <w:r w:rsidR="00E73A7A">
              <w:rPr>
                <w:rFonts w:ascii="Garamond" w:hAnsi="Garamond"/>
                <w:lang w:val="en-AU"/>
              </w:rPr>
              <w:t xml:space="preserve">rural New South Wales that saw a </w:t>
            </w:r>
            <w:r w:rsidR="00E73A7A" w:rsidRPr="00E73A7A">
              <w:rPr>
                <w:rFonts w:ascii="Garamond" w:hAnsi="Garamond"/>
                <w:lang w:val="en-AU"/>
              </w:rPr>
              <w:t xml:space="preserve">decision support service </w:t>
            </w:r>
            <w:r w:rsidR="00E73A7A">
              <w:rPr>
                <w:rFonts w:ascii="Garamond" w:hAnsi="Garamond"/>
                <w:lang w:val="en-AU"/>
              </w:rPr>
              <w:t xml:space="preserve">with the aim of </w:t>
            </w:r>
            <w:r w:rsidR="00E73A7A" w:rsidRPr="00E73A7A">
              <w:rPr>
                <w:rFonts w:ascii="Garamond" w:hAnsi="Garamond"/>
                <w:lang w:val="en-AU"/>
              </w:rPr>
              <w:t>improv</w:t>
            </w:r>
            <w:r w:rsidR="00E73A7A">
              <w:rPr>
                <w:rFonts w:ascii="Garamond" w:hAnsi="Garamond"/>
                <w:lang w:val="en-AU"/>
              </w:rPr>
              <w:t>ing</w:t>
            </w:r>
            <w:r w:rsidR="00E73A7A" w:rsidRPr="00E73A7A">
              <w:rPr>
                <w:rFonts w:ascii="Garamond" w:hAnsi="Garamond"/>
                <w:lang w:val="en-AU"/>
              </w:rPr>
              <w:t xml:space="preserve"> diagnosis of ST-segment elevation myocardial infarction (STEMI) in rural hospitals without emergency medicine specialists</w:t>
            </w:r>
            <w:r w:rsidR="00E73A7A">
              <w:rPr>
                <w:rFonts w:ascii="Garamond" w:hAnsi="Garamond"/>
                <w:lang w:val="en-AU"/>
              </w:rPr>
              <w:t>.</w:t>
            </w:r>
            <w:r w:rsidR="00910C9C">
              <w:rPr>
                <w:rFonts w:ascii="Garamond" w:hAnsi="Garamond"/>
                <w:lang w:val="en-AU"/>
              </w:rPr>
              <w:t xml:space="preserve"> The study was a ‘cl</w:t>
            </w:r>
            <w:r w:rsidR="00910C9C" w:rsidRPr="00910C9C">
              <w:rPr>
                <w:rFonts w:ascii="Garamond" w:hAnsi="Garamond"/>
                <w:lang w:val="en-AU"/>
              </w:rPr>
              <w:t xml:space="preserve">uster randomized clinical trial </w:t>
            </w:r>
            <w:r w:rsidR="00910C9C">
              <w:rPr>
                <w:rFonts w:ascii="Garamond" w:hAnsi="Garamond"/>
                <w:lang w:val="en-AU"/>
              </w:rPr>
              <w:t xml:space="preserve">that </w:t>
            </w:r>
            <w:r w:rsidR="00910C9C" w:rsidRPr="00910C9C">
              <w:rPr>
                <w:rFonts w:ascii="Garamond" w:hAnsi="Garamond"/>
                <w:lang w:val="en-AU"/>
              </w:rPr>
              <w:t>included 29 hospital emergency departments (EDs) in rural Australia with no emergency medicine specialists, which were randomized to usual care vs automatically triggered diagnostic support from the tertiary referral hospital (management of rural acute coronary syndromes [MORACS] intervention)</w:t>
            </w:r>
            <w:r w:rsidR="00910C9C">
              <w:rPr>
                <w:rFonts w:ascii="Garamond" w:hAnsi="Garamond"/>
                <w:lang w:val="en-AU"/>
              </w:rPr>
              <w:t>’</w:t>
            </w:r>
            <w:r w:rsidR="00910C9C" w:rsidRPr="00910C9C">
              <w:rPr>
                <w:rFonts w:ascii="Garamond" w:hAnsi="Garamond"/>
                <w:lang w:val="en-AU"/>
              </w:rPr>
              <w:t>.</w:t>
            </w:r>
            <w:r w:rsidR="00910C9C">
              <w:rPr>
                <w:rFonts w:ascii="Garamond" w:hAnsi="Garamond"/>
                <w:lang w:val="en-AU"/>
              </w:rPr>
              <w:t xml:space="preserve"> The study included 6429 patients over the period </w:t>
            </w:r>
            <w:r w:rsidR="00910C9C" w:rsidRPr="00910C9C">
              <w:rPr>
                <w:rFonts w:ascii="Garamond" w:hAnsi="Garamond"/>
                <w:lang w:val="en-AU"/>
              </w:rPr>
              <w:t>December 2018 to April 2020</w:t>
            </w:r>
            <w:r w:rsidR="00910C9C">
              <w:rPr>
                <w:rFonts w:ascii="Garamond" w:hAnsi="Garamond"/>
                <w:lang w:val="en-AU"/>
              </w:rPr>
              <w:t>. Among the results reported, was that ‘</w:t>
            </w:r>
            <w:r w:rsidR="00910C9C" w:rsidRPr="00910C9C">
              <w:rPr>
                <w:rFonts w:ascii="Garamond" w:hAnsi="Garamond"/>
                <w:lang w:val="en-AU"/>
              </w:rPr>
              <w:t>Missed diagnosis of STEMI occurred in 27 of 77 presentations (35%) in usual care hospitals and 0 of 46 (0%) in MORACS hospitals (P</w:t>
            </w:r>
            <w:r w:rsidR="00910C9C" w:rsidRPr="00910C9C">
              <w:rPr>
                <w:lang w:val="en-AU"/>
              </w:rPr>
              <w:t> </w:t>
            </w:r>
            <w:r w:rsidR="00910C9C" w:rsidRPr="00910C9C">
              <w:rPr>
                <w:rFonts w:ascii="Garamond" w:hAnsi="Garamond"/>
                <w:lang w:val="en-AU"/>
              </w:rPr>
              <w:t>&lt;</w:t>
            </w:r>
            <w:r w:rsidR="00910C9C" w:rsidRPr="00910C9C">
              <w:rPr>
                <w:lang w:val="en-AU"/>
              </w:rPr>
              <w:t> </w:t>
            </w:r>
            <w:r w:rsidR="00910C9C" w:rsidRPr="00910C9C">
              <w:rPr>
                <w:rFonts w:ascii="Garamond" w:hAnsi="Garamond"/>
                <w:lang w:val="en-AU"/>
              </w:rPr>
              <w:t>.001)</w:t>
            </w:r>
            <w:r w:rsidR="00910C9C">
              <w:rPr>
                <w:rFonts w:ascii="Garamond" w:hAnsi="Garamond"/>
                <w:lang w:val="en-AU"/>
              </w:rPr>
              <w:t>’. This and the other results led the authors to conclude that the ‘</w:t>
            </w:r>
            <w:r w:rsidR="00910C9C" w:rsidRPr="00910C9C">
              <w:rPr>
                <w:rFonts w:ascii="Garamond" w:hAnsi="Garamond"/>
                <w:lang w:val="en-AU"/>
              </w:rPr>
              <w:t>MORACS diagnostic support service reduced the proportion of missed STEMI and improved the rates of primary reperfusion therapy. Accurate diagnosis of STEMI was associated with lower mortality.</w:t>
            </w:r>
            <w:r w:rsidR="00910C9C">
              <w:rPr>
                <w:rFonts w:ascii="Garamond" w:hAnsi="Garamond"/>
                <w:lang w:val="en-AU"/>
              </w:rPr>
              <w:t>’</w:t>
            </w:r>
          </w:p>
          <w:p w14:paraId="3E2710FA" w14:textId="2026EE00" w:rsidR="00491D42" w:rsidRPr="00031154" w:rsidRDefault="00491D42" w:rsidP="00910C9C">
            <w:pPr>
              <w:rPr>
                <w:rFonts w:ascii="Garamond" w:hAnsi="Garamond"/>
                <w:lang w:val="en-AU"/>
              </w:rPr>
            </w:pPr>
            <w:r>
              <w:rPr>
                <w:rFonts w:ascii="Garamond" w:hAnsi="Garamond"/>
                <w:lang w:val="en-AU"/>
              </w:rPr>
              <w:t>As the related editorial (</w:t>
            </w:r>
            <w:r w:rsidRPr="00491D42">
              <w:t>Ofoma</w:t>
            </w:r>
            <w:r>
              <w:t xml:space="preserve"> and </w:t>
            </w:r>
            <w:r w:rsidRPr="00491D42">
              <w:t>Joynt Maddox</w:t>
            </w:r>
            <w:r>
              <w:rPr>
                <w:rFonts w:ascii="Garamond" w:hAnsi="Garamond"/>
                <w:lang w:val="en-AU"/>
              </w:rPr>
              <w:t xml:space="preserve">) notes, </w:t>
            </w:r>
            <w:r w:rsidR="00910C9C">
              <w:rPr>
                <w:rFonts w:ascii="Garamond" w:hAnsi="Garamond"/>
                <w:lang w:val="en-AU"/>
              </w:rPr>
              <w:t>these ‘</w:t>
            </w:r>
            <w:r w:rsidR="00910C9C" w:rsidRPr="00910C9C">
              <w:rPr>
                <w:rFonts w:ascii="Garamond" w:hAnsi="Garamond"/>
                <w:lang w:val="en-AU"/>
              </w:rPr>
              <w:t>results of the intervention were striking</w:t>
            </w:r>
            <w:r w:rsidR="00910C9C">
              <w:rPr>
                <w:rFonts w:ascii="Garamond" w:hAnsi="Garamond"/>
                <w:lang w:val="en-AU"/>
              </w:rPr>
              <w:t xml:space="preserve">’. Furthermore, </w:t>
            </w:r>
            <w:r>
              <w:rPr>
                <w:rFonts w:ascii="Garamond" w:hAnsi="Garamond"/>
                <w:lang w:val="en-AU"/>
              </w:rPr>
              <w:t>‘</w:t>
            </w:r>
            <w:r w:rsidRPr="00491D42">
              <w:rPr>
                <w:rFonts w:ascii="Garamond" w:hAnsi="Garamond"/>
                <w:lang w:val="en-AU"/>
              </w:rPr>
              <w:t>While this trial was conducted in Australia, it has international implications</w:t>
            </w:r>
            <w:r>
              <w:rPr>
                <w:rFonts w:ascii="Garamond" w:hAnsi="Garamond"/>
                <w:lang w:val="en-AU"/>
              </w:rPr>
              <w:t>’</w:t>
            </w:r>
            <w:r w:rsidR="00910C9C">
              <w:rPr>
                <w:rFonts w:ascii="Garamond" w:hAnsi="Garamond"/>
                <w:lang w:val="en-AU"/>
              </w:rPr>
              <w:t xml:space="preserve"> as issues of remoteness and rural-urban disparities are not unique to Australia and such interventions may be implemented elsewhere.</w:t>
            </w:r>
          </w:p>
        </w:tc>
      </w:tr>
    </w:tbl>
    <w:p w14:paraId="092D3509" w14:textId="3E8D9649" w:rsidR="00B0735A" w:rsidRDefault="00B0735A" w:rsidP="00B0735A">
      <w:pPr>
        <w:keepNext/>
        <w:rPr>
          <w:rFonts w:ascii="Garamond" w:hAnsi="Garamond"/>
          <w:i/>
          <w:lang w:val="en-AU"/>
        </w:rPr>
      </w:pPr>
    </w:p>
    <w:p w14:paraId="58CB3420" w14:textId="48F76DA0" w:rsidR="00E73A7A" w:rsidRDefault="00E73A7A" w:rsidP="00962D9A">
      <w:pPr>
        <w:rPr>
          <w:rFonts w:ascii="Garamond" w:hAnsi="Garamond"/>
          <w:lang w:val="en-AU"/>
        </w:rPr>
      </w:pPr>
      <w:r w:rsidRPr="00CE64E3">
        <w:rPr>
          <w:rFonts w:ascii="Garamond" w:hAnsi="Garamond"/>
          <w:iCs/>
          <w:lang w:val="en-AU"/>
        </w:rPr>
        <w:t xml:space="preserve">For </w:t>
      </w:r>
      <w:r>
        <w:rPr>
          <w:rFonts w:ascii="Garamond" w:hAnsi="Garamond"/>
          <w:iCs/>
          <w:lang w:val="en-AU"/>
        </w:rPr>
        <w:t xml:space="preserve">information on the Commission’s </w:t>
      </w:r>
      <w:r w:rsidRPr="00E73A7A">
        <w:rPr>
          <w:rFonts w:ascii="Garamond" w:hAnsi="Garamond"/>
          <w:i/>
          <w:lang w:val="en-AU"/>
        </w:rPr>
        <w:t>Acute Coronary Syndromes Clinical Care Standard</w:t>
      </w:r>
      <w:r>
        <w:rPr>
          <w:rFonts w:ascii="Garamond" w:hAnsi="Garamond"/>
          <w:lang w:val="en-AU"/>
        </w:rPr>
        <w:t xml:space="preserve">, see </w:t>
      </w:r>
      <w:hyperlink r:id="rId26" w:history="1">
        <w:r w:rsidRPr="002678AC">
          <w:rPr>
            <w:rStyle w:val="Hyperlink"/>
            <w:rFonts w:ascii="Garamond" w:hAnsi="Garamond"/>
            <w:lang w:val="en-AU"/>
          </w:rPr>
          <w:t>https://www.safetyandquality.gov.au/our-work/clinical-care-standards/acute-coronary-syndromes-clinical-care-standard</w:t>
        </w:r>
      </w:hyperlink>
      <w:r>
        <w:rPr>
          <w:rFonts w:ascii="Garamond" w:hAnsi="Garamond"/>
          <w:lang w:val="en-AU"/>
        </w:rPr>
        <w:t xml:space="preserve"> </w:t>
      </w:r>
    </w:p>
    <w:p w14:paraId="57357C19" w14:textId="74B4DE0A" w:rsidR="00E73A7A" w:rsidRDefault="00E73A7A" w:rsidP="00B0735A">
      <w:pPr>
        <w:keepNext/>
        <w:rPr>
          <w:rFonts w:ascii="Garamond" w:hAnsi="Garamond"/>
          <w:i/>
          <w:lang w:val="en-AU"/>
        </w:rPr>
      </w:pPr>
    </w:p>
    <w:p w14:paraId="155CDBC0" w14:textId="77777777" w:rsidR="00DC0380" w:rsidRPr="00DC0380" w:rsidRDefault="00DC0380" w:rsidP="00DC0380">
      <w:pPr>
        <w:keepNext/>
        <w:rPr>
          <w:rFonts w:ascii="Garamond" w:hAnsi="Garamond"/>
          <w:i/>
          <w:lang w:val="en-AU"/>
        </w:rPr>
      </w:pPr>
      <w:r w:rsidRPr="00DC0380">
        <w:rPr>
          <w:rFonts w:ascii="Garamond" w:hAnsi="Garamond"/>
          <w:i/>
          <w:lang w:val="en-AU"/>
        </w:rPr>
        <w:t>Early detection and treatment of acute illness in medical patients with novel software: a prospective quality improvement initiative</w:t>
      </w:r>
    </w:p>
    <w:p w14:paraId="6CD6B2F5" w14:textId="77777777" w:rsidR="00DC0380" w:rsidRDefault="00DC0380" w:rsidP="00B0735A">
      <w:pPr>
        <w:keepNext/>
        <w:rPr>
          <w:rFonts w:ascii="Garamond" w:hAnsi="Garamond"/>
          <w:iCs/>
          <w:lang w:val="en-AU"/>
        </w:rPr>
      </w:pPr>
      <w:r w:rsidRPr="00DC0380">
        <w:rPr>
          <w:rFonts w:ascii="Garamond" w:hAnsi="Garamond"/>
          <w:iCs/>
          <w:lang w:val="en-AU"/>
        </w:rPr>
        <w:t>Burns J, Williams D, Mlinaritsch D, Koechlin M, Canning T, Neitzel A</w:t>
      </w:r>
    </w:p>
    <w:p w14:paraId="59B70910" w14:textId="6E56B171" w:rsidR="00DC0380" w:rsidRPr="00DC0380" w:rsidRDefault="00DC0380" w:rsidP="00B0735A">
      <w:pPr>
        <w:keepNext/>
        <w:rPr>
          <w:rFonts w:ascii="Garamond" w:hAnsi="Garamond"/>
          <w:iCs/>
          <w:lang w:val="en-AU"/>
        </w:rPr>
      </w:pPr>
      <w:r w:rsidRPr="00DC0380">
        <w:rPr>
          <w:rFonts w:ascii="Garamond" w:hAnsi="Garamond"/>
          <w:iCs/>
          <w:lang w:val="en-AU"/>
        </w:rPr>
        <w:t>BMJ Open Quality. 2022;11(3):e001845.</w:t>
      </w:r>
    </w:p>
    <w:tbl>
      <w:tblPr>
        <w:tblStyle w:val="TableGrid"/>
        <w:tblW w:w="9360" w:type="dxa"/>
        <w:tblInd w:w="288" w:type="dxa"/>
        <w:tblLayout w:type="fixed"/>
        <w:tblLook w:val="01E0" w:firstRow="1" w:lastRow="1" w:firstColumn="1" w:lastColumn="1" w:noHBand="0" w:noVBand="0"/>
      </w:tblPr>
      <w:tblGrid>
        <w:gridCol w:w="1080"/>
        <w:gridCol w:w="8280"/>
      </w:tblGrid>
      <w:tr w:rsidR="00B0735A" w:rsidRPr="00E37911" w14:paraId="70FC5643"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22C87FCA" w14:textId="77777777" w:rsidR="00B0735A" w:rsidRPr="00E37911" w:rsidRDefault="00B0735A" w:rsidP="00EB2659">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00DB1D36" w14:textId="7C3787E4" w:rsidR="00B0735A" w:rsidRPr="00E37911" w:rsidRDefault="001F069E" w:rsidP="00EB2659">
            <w:pPr>
              <w:rPr>
                <w:rStyle w:val="Hyperlink"/>
                <w:rFonts w:ascii="Garamond" w:hAnsi="Garamond"/>
                <w:color w:val="auto"/>
                <w:u w:val="none"/>
                <w:lang w:val="en-AU"/>
              </w:rPr>
            </w:pPr>
            <w:hyperlink r:id="rId27" w:history="1">
              <w:r w:rsidR="00DC0380" w:rsidRPr="002678AC">
                <w:rPr>
                  <w:rStyle w:val="Hyperlink"/>
                  <w:rFonts w:ascii="Garamond" w:hAnsi="Garamond"/>
                  <w:lang w:val="en-AU"/>
                </w:rPr>
                <w:t>http://dx.doi.org/10.1136/bmjoq-2022-001845</w:t>
              </w:r>
            </w:hyperlink>
          </w:p>
        </w:tc>
      </w:tr>
      <w:tr w:rsidR="00B0735A" w:rsidRPr="00E37911" w14:paraId="7DF841E6"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1B864AA5" w14:textId="77777777" w:rsidR="00B0735A" w:rsidRPr="00E37911" w:rsidRDefault="00B0735A" w:rsidP="00EB2659">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09EA562A" w14:textId="55E71708" w:rsidR="004D5D11" w:rsidRPr="00031154" w:rsidRDefault="004D5D11" w:rsidP="00EB2659">
            <w:pPr>
              <w:rPr>
                <w:rFonts w:ascii="Garamond" w:hAnsi="Garamond"/>
                <w:lang w:val="en-AU"/>
              </w:rPr>
            </w:pPr>
            <w:r>
              <w:rPr>
                <w:rFonts w:ascii="Garamond" w:hAnsi="Garamond"/>
                <w:lang w:val="en-AU"/>
              </w:rPr>
              <w:t xml:space="preserve">Paper reporting on the development of </w:t>
            </w:r>
            <w:r w:rsidR="00EB15C3">
              <w:rPr>
                <w:rFonts w:ascii="Garamond" w:hAnsi="Garamond"/>
                <w:lang w:val="en-AU"/>
              </w:rPr>
              <w:t>an</w:t>
            </w:r>
            <w:r>
              <w:rPr>
                <w:rFonts w:ascii="Garamond" w:hAnsi="Garamond"/>
                <w:lang w:val="en-AU"/>
              </w:rPr>
              <w:t xml:space="preserve"> algorithm and software tool for detecting ‘</w:t>
            </w:r>
            <w:r w:rsidRPr="004D5D11">
              <w:rPr>
                <w:rFonts w:ascii="Garamond" w:hAnsi="Garamond"/>
                <w:lang w:val="en-AU"/>
              </w:rPr>
              <w:t>the sentinel change in a deteriorating patient’s clinical condition</w:t>
            </w:r>
            <w:r>
              <w:rPr>
                <w:rFonts w:ascii="Garamond" w:hAnsi="Garamond"/>
                <w:lang w:val="en-AU"/>
              </w:rPr>
              <w:t>’ so as to prompt action and ‘</w:t>
            </w:r>
            <w:r w:rsidRPr="004D5D11">
              <w:rPr>
                <w:rFonts w:ascii="Garamond" w:hAnsi="Garamond"/>
                <w:lang w:val="en-AU"/>
              </w:rPr>
              <w:t>improve patient care, outcomes and save healthcare resources.</w:t>
            </w:r>
            <w:r>
              <w:rPr>
                <w:rFonts w:ascii="Garamond" w:hAnsi="Garamond"/>
                <w:lang w:val="en-AU"/>
              </w:rPr>
              <w:t>’ The study was conducted over a year in a ‘</w:t>
            </w:r>
            <w:r w:rsidRPr="004D5D11">
              <w:rPr>
                <w:rFonts w:ascii="Garamond" w:hAnsi="Garamond"/>
                <w:lang w:val="en-AU"/>
              </w:rPr>
              <w:t>40 bed medical floor in a 300 bed Canadian tertiary care regional referral hospital.</w:t>
            </w:r>
            <w:r>
              <w:rPr>
                <w:rFonts w:ascii="Garamond" w:hAnsi="Garamond"/>
                <w:lang w:val="en-AU"/>
              </w:rPr>
              <w:t>’ The authors report a ‘</w:t>
            </w:r>
            <w:r w:rsidRPr="004D5D11">
              <w:rPr>
                <w:rFonts w:ascii="Garamond" w:hAnsi="Garamond"/>
                <w:lang w:val="en-AU"/>
              </w:rPr>
              <w:t>a decrease in the transfer of patients from the medical ward to the ICU</w:t>
            </w:r>
            <w:r>
              <w:rPr>
                <w:rFonts w:ascii="Garamond" w:hAnsi="Garamond"/>
                <w:lang w:val="en-AU"/>
              </w:rPr>
              <w:t>’ and a reduction in ‘</w:t>
            </w:r>
            <w:r w:rsidRPr="004D5D11">
              <w:rPr>
                <w:rFonts w:ascii="Garamond" w:hAnsi="Garamond"/>
                <w:lang w:val="en-AU"/>
              </w:rPr>
              <w:t>time to clinical intervention on a medical ward.</w:t>
            </w:r>
            <w:r>
              <w:rPr>
                <w:rFonts w:ascii="Garamond" w:hAnsi="Garamond"/>
                <w:lang w:val="en-AU"/>
              </w:rPr>
              <w:t>’</w:t>
            </w:r>
          </w:p>
        </w:tc>
      </w:tr>
    </w:tbl>
    <w:p w14:paraId="3805210C" w14:textId="77777777" w:rsidR="00B0735A" w:rsidRDefault="00B0735A" w:rsidP="00B0735A">
      <w:pPr>
        <w:keepNext/>
        <w:rPr>
          <w:rFonts w:ascii="Garamond" w:hAnsi="Garamond"/>
          <w:i/>
          <w:lang w:val="en-AU"/>
        </w:rPr>
      </w:pPr>
    </w:p>
    <w:p w14:paraId="2C25E9BA" w14:textId="77777777" w:rsidR="00DC0380" w:rsidRDefault="00DC0380" w:rsidP="00DC0380">
      <w:pPr>
        <w:keepLines/>
        <w:autoSpaceDE w:val="0"/>
        <w:autoSpaceDN w:val="0"/>
        <w:adjustRightInd w:val="0"/>
        <w:rPr>
          <w:rFonts w:ascii="Garamond" w:hAnsi="Garamond"/>
          <w:lang w:val="en-AU"/>
        </w:rPr>
      </w:pPr>
      <w:r>
        <w:rPr>
          <w:rFonts w:ascii="Garamond" w:hAnsi="Garamond"/>
          <w:lang w:val="en-AU"/>
        </w:rPr>
        <w:t xml:space="preserve">For information on the Commission’s work on recognising and responding to deterioration, see </w:t>
      </w:r>
      <w:hyperlink r:id="rId28" w:history="1">
        <w:r w:rsidRPr="00334DBF">
          <w:rPr>
            <w:rStyle w:val="Hyperlink"/>
            <w:rFonts w:ascii="Garamond" w:hAnsi="Garamond"/>
            <w:lang w:val="en-AU"/>
          </w:rPr>
          <w:t>https://www.safetyandquality.gov.au/our-work/recognising-and-responding-deterioration</w:t>
        </w:r>
      </w:hyperlink>
    </w:p>
    <w:p w14:paraId="1A49FECE" w14:textId="77777777" w:rsidR="00855BA8" w:rsidRPr="00855BA8" w:rsidRDefault="00855BA8" w:rsidP="00855BA8">
      <w:pPr>
        <w:keepNext/>
        <w:keepLines/>
        <w:autoSpaceDE w:val="0"/>
        <w:autoSpaceDN w:val="0"/>
        <w:adjustRightInd w:val="0"/>
        <w:rPr>
          <w:rFonts w:ascii="Garamond" w:hAnsi="Garamond"/>
          <w:i/>
          <w:iCs/>
          <w:lang w:val="en-AU"/>
        </w:rPr>
      </w:pPr>
      <w:r w:rsidRPr="00855BA8">
        <w:rPr>
          <w:rFonts w:ascii="Garamond" w:hAnsi="Garamond"/>
          <w:i/>
          <w:iCs/>
          <w:lang w:val="en-AU"/>
        </w:rPr>
        <w:lastRenderedPageBreak/>
        <w:t>Achieving Diagnostic Excellence for Cancer: Symptom Detection as a Partner to Screening</w:t>
      </w:r>
    </w:p>
    <w:p w14:paraId="6408B5AA" w14:textId="77777777" w:rsidR="00855BA8" w:rsidRDefault="00855BA8" w:rsidP="00B0735A">
      <w:pPr>
        <w:keepNext/>
        <w:keepLines/>
        <w:autoSpaceDE w:val="0"/>
        <w:autoSpaceDN w:val="0"/>
        <w:adjustRightInd w:val="0"/>
        <w:rPr>
          <w:rFonts w:ascii="Garamond" w:hAnsi="Garamond"/>
          <w:lang w:val="en-AU"/>
        </w:rPr>
      </w:pPr>
      <w:r w:rsidRPr="00855BA8">
        <w:rPr>
          <w:rFonts w:ascii="Garamond" w:hAnsi="Garamond"/>
          <w:lang w:val="en-AU"/>
        </w:rPr>
        <w:t>Sarma EA, Walter FM, Kobrin SC</w:t>
      </w:r>
    </w:p>
    <w:p w14:paraId="0AFE1DDF" w14:textId="1C52B408" w:rsidR="00855BA8" w:rsidRDefault="00855BA8" w:rsidP="00B0735A">
      <w:pPr>
        <w:keepNext/>
        <w:keepLines/>
        <w:autoSpaceDE w:val="0"/>
        <w:autoSpaceDN w:val="0"/>
        <w:adjustRightInd w:val="0"/>
        <w:rPr>
          <w:rFonts w:ascii="Garamond" w:hAnsi="Garamond"/>
          <w:lang w:val="en-AU"/>
        </w:rPr>
      </w:pPr>
      <w:r w:rsidRPr="00855BA8">
        <w:rPr>
          <w:rFonts w:ascii="Garamond" w:hAnsi="Garamond"/>
          <w:lang w:val="en-AU"/>
        </w:rPr>
        <w:t>JAMA. 2022.</w:t>
      </w:r>
    </w:p>
    <w:tbl>
      <w:tblPr>
        <w:tblStyle w:val="TableGrid"/>
        <w:tblW w:w="9360" w:type="dxa"/>
        <w:tblInd w:w="288" w:type="dxa"/>
        <w:tblLayout w:type="fixed"/>
        <w:tblLook w:val="01E0" w:firstRow="1" w:lastRow="1" w:firstColumn="1" w:lastColumn="1" w:noHBand="0" w:noVBand="0"/>
      </w:tblPr>
      <w:tblGrid>
        <w:gridCol w:w="1080"/>
        <w:gridCol w:w="8280"/>
      </w:tblGrid>
      <w:tr w:rsidR="00B0735A" w:rsidRPr="00E37911" w14:paraId="536A97DF"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7E01C921" w14:textId="77777777" w:rsidR="00B0735A" w:rsidRPr="00E37911" w:rsidRDefault="00B0735A" w:rsidP="00EB2659">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14:paraId="258DFE89" w14:textId="704515C6" w:rsidR="00B0735A" w:rsidRPr="00E37911" w:rsidRDefault="001F069E" w:rsidP="00EB2659">
            <w:pPr>
              <w:rPr>
                <w:rStyle w:val="Hyperlink"/>
                <w:rFonts w:ascii="Garamond" w:hAnsi="Garamond"/>
                <w:color w:val="auto"/>
                <w:u w:val="none"/>
                <w:lang w:val="en-AU"/>
              </w:rPr>
            </w:pPr>
            <w:hyperlink r:id="rId29" w:history="1">
              <w:r w:rsidR="00855BA8" w:rsidRPr="002678AC">
                <w:rPr>
                  <w:rStyle w:val="Hyperlink"/>
                  <w:rFonts w:ascii="Garamond" w:hAnsi="Garamond"/>
                  <w:lang w:val="en-AU"/>
                </w:rPr>
                <w:t>https://doi.org/10.1001/jama.2022.11744</w:t>
              </w:r>
            </w:hyperlink>
          </w:p>
        </w:tc>
      </w:tr>
      <w:tr w:rsidR="00B0735A" w:rsidRPr="00E37911" w14:paraId="0B2E9712" w14:textId="77777777" w:rsidTr="00EB2659">
        <w:tc>
          <w:tcPr>
            <w:tcW w:w="1080" w:type="dxa"/>
            <w:tcBorders>
              <w:top w:val="single" w:sz="4" w:space="0" w:color="auto"/>
              <w:left w:val="single" w:sz="4" w:space="0" w:color="auto"/>
              <w:bottom w:val="single" w:sz="4" w:space="0" w:color="auto"/>
              <w:right w:val="single" w:sz="4" w:space="0" w:color="auto"/>
            </w:tcBorders>
            <w:vAlign w:val="center"/>
          </w:tcPr>
          <w:p w14:paraId="3B513881" w14:textId="77777777" w:rsidR="00B0735A" w:rsidRPr="00E37911" w:rsidRDefault="00B0735A" w:rsidP="00EB2659">
            <w:pPr>
              <w:rPr>
                <w:rFonts w:ascii="Garamond" w:hAnsi="Garamond"/>
                <w:lang w:val="en-AU" w:eastAsia="en-AU"/>
              </w:rPr>
            </w:pPr>
            <w:r w:rsidRPr="00E37911">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35F17552" w14:textId="0313830C" w:rsidR="00855BA8" w:rsidRPr="00031154" w:rsidRDefault="00855BA8" w:rsidP="00855BA8">
            <w:pPr>
              <w:rPr>
                <w:rFonts w:ascii="Garamond" w:hAnsi="Garamond"/>
                <w:lang w:val="en-AU"/>
              </w:rPr>
            </w:pPr>
            <w:r>
              <w:rPr>
                <w:rFonts w:ascii="Garamond" w:hAnsi="Garamond"/>
                <w:lang w:val="en-AU"/>
              </w:rPr>
              <w:t xml:space="preserve">The latest in JAMA’s items on diagnostic excellence examines diagnostic excellence for cancer. While screening programs have become an important tool in addressing human cancers, many cancers are </w:t>
            </w:r>
            <w:r w:rsidRPr="00855BA8">
              <w:rPr>
                <w:rFonts w:ascii="Garamond" w:hAnsi="Garamond"/>
                <w:lang w:val="en-AU"/>
              </w:rPr>
              <w:t>detected after people present with signs and symptoms of their cancer.</w:t>
            </w:r>
            <w:r>
              <w:rPr>
                <w:rFonts w:ascii="Garamond" w:hAnsi="Garamond"/>
                <w:lang w:val="en-AU"/>
              </w:rPr>
              <w:t xml:space="preserve"> The authors observe that ‘</w:t>
            </w:r>
            <w:r w:rsidRPr="00855BA8">
              <w:rPr>
                <w:rFonts w:ascii="Garamond" w:hAnsi="Garamond"/>
                <w:lang w:val="en-AU"/>
              </w:rPr>
              <w:t>3. Earlier diagnosis of symptomatic cancers could improve outcomes, minimize costs, and reduce disparities in cancer outcomes</w:t>
            </w:r>
            <w:r>
              <w:rPr>
                <w:rFonts w:ascii="Garamond" w:hAnsi="Garamond"/>
                <w:lang w:val="en-AU"/>
              </w:rPr>
              <w:t>’</w:t>
            </w:r>
            <w:r w:rsidRPr="00855BA8">
              <w:rPr>
                <w:rFonts w:ascii="Garamond" w:hAnsi="Garamond"/>
                <w:lang w:val="en-AU"/>
              </w:rPr>
              <w:t>.</w:t>
            </w:r>
            <w:r>
              <w:rPr>
                <w:rFonts w:ascii="Garamond" w:hAnsi="Garamond"/>
                <w:lang w:val="en-AU"/>
              </w:rPr>
              <w:t xml:space="preserve"> They suggest that ‘</w:t>
            </w:r>
            <w:r w:rsidRPr="00855BA8">
              <w:rPr>
                <w:rFonts w:ascii="Garamond" w:hAnsi="Garamond"/>
                <w:lang w:val="en-AU"/>
              </w:rPr>
              <w:t>challenges exist along the diagnostic pathway for cancer</w:t>
            </w:r>
            <w:r>
              <w:rPr>
                <w:rFonts w:ascii="Garamond" w:hAnsi="Garamond"/>
                <w:lang w:val="en-AU"/>
              </w:rPr>
              <w:t>’</w:t>
            </w:r>
            <w:r w:rsidRPr="00855BA8">
              <w:rPr>
                <w:rFonts w:ascii="Garamond" w:hAnsi="Garamond"/>
                <w:lang w:val="en-AU"/>
              </w:rPr>
              <w:t xml:space="preserve">, </w:t>
            </w:r>
            <w:r>
              <w:rPr>
                <w:rFonts w:ascii="Garamond" w:hAnsi="Garamond"/>
                <w:lang w:val="en-AU"/>
              </w:rPr>
              <w:t>but ‘</w:t>
            </w:r>
            <w:r w:rsidRPr="00855BA8">
              <w:rPr>
                <w:rFonts w:ascii="Garamond" w:hAnsi="Garamond"/>
                <w:lang w:val="en-AU"/>
              </w:rPr>
              <w:t>the UK provides an example of how challenges for diagnosing symptomatic cancers can be overcome</w:t>
            </w:r>
            <w:r>
              <w:rPr>
                <w:rFonts w:ascii="Garamond" w:hAnsi="Garamond"/>
                <w:lang w:val="en-AU"/>
              </w:rPr>
              <w:t xml:space="preserve">’ and that strategies could </w:t>
            </w:r>
            <w:r w:rsidRPr="00855BA8">
              <w:rPr>
                <w:rFonts w:ascii="Garamond" w:hAnsi="Garamond"/>
                <w:lang w:val="en-AU"/>
              </w:rPr>
              <w:t>combine screening and early diagnosis of symptomatic cancers to improve diagnostic excellence and reduce cancer deaths</w:t>
            </w:r>
            <w:r>
              <w:rPr>
                <w:rFonts w:ascii="Garamond" w:hAnsi="Garamond"/>
                <w:lang w:val="en-AU"/>
              </w:rPr>
              <w:t xml:space="preserve"> should be adopted</w:t>
            </w:r>
            <w:r w:rsidRPr="00855BA8">
              <w:rPr>
                <w:rFonts w:ascii="Garamond" w:hAnsi="Garamond"/>
                <w:lang w:val="en-AU"/>
              </w:rPr>
              <w:t>.</w:t>
            </w:r>
          </w:p>
        </w:tc>
      </w:tr>
    </w:tbl>
    <w:p w14:paraId="15663D92" w14:textId="77777777" w:rsidR="00B0735A" w:rsidRDefault="00B0735A" w:rsidP="00B0735A">
      <w:pPr>
        <w:keepNext/>
        <w:rPr>
          <w:rFonts w:ascii="Garamond" w:hAnsi="Garamond"/>
          <w:i/>
          <w:lang w:val="en-AU"/>
        </w:rPr>
      </w:pPr>
    </w:p>
    <w:p w14:paraId="190F18BE" w14:textId="77777777" w:rsidR="00B304D2" w:rsidRDefault="00B304D2" w:rsidP="00B304D2">
      <w:pPr>
        <w:keepNext/>
        <w:rPr>
          <w:rFonts w:ascii="Garamond" w:hAnsi="Garamond"/>
          <w:i/>
          <w:lang w:val="en-AU"/>
        </w:rPr>
      </w:pPr>
      <w:r>
        <w:rPr>
          <w:rFonts w:ascii="Garamond" w:hAnsi="Garamond"/>
          <w:i/>
          <w:lang w:val="en-AU"/>
        </w:rPr>
        <w:t>BMJ Quality &amp; Safety</w:t>
      </w:r>
    </w:p>
    <w:p w14:paraId="7334EA57" w14:textId="0ABEBE75" w:rsidR="00B304D2" w:rsidRPr="00D65371" w:rsidRDefault="00B304D2" w:rsidP="00B304D2">
      <w:pPr>
        <w:keepNext/>
        <w:rPr>
          <w:rFonts w:ascii="Garamond" w:hAnsi="Garamond"/>
          <w:lang w:val="en-AU"/>
        </w:rPr>
      </w:pPr>
      <w:r>
        <w:rPr>
          <w:rFonts w:ascii="Garamond" w:hAnsi="Garamond"/>
          <w:lang w:val="en-AU"/>
        </w:rPr>
        <w:t>July 2022 Volume 31 Issue 7</w:t>
      </w:r>
    </w:p>
    <w:tbl>
      <w:tblPr>
        <w:tblStyle w:val="TableGrid"/>
        <w:tblW w:w="9360" w:type="dxa"/>
        <w:tblInd w:w="288" w:type="dxa"/>
        <w:tblLayout w:type="fixed"/>
        <w:tblLook w:val="01E0" w:firstRow="1" w:lastRow="1" w:firstColumn="1" w:lastColumn="1" w:noHBand="0" w:noVBand="0"/>
      </w:tblPr>
      <w:tblGrid>
        <w:gridCol w:w="1080"/>
        <w:gridCol w:w="8280"/>
      </w:tblGrid>
      <w:tr w:rsidR="00B304D2" w:rsidRPr="000170DA" w14:paraId="3F7A21EB" w14:textId="77777777" w:rsidTr="00C903CA">
        <w:tc>
          <w:tcPr>
            <w:tcW w:w="1080" w:type="dxa"/>
            <w:tcBorders>
              <w:top w:val="single" w:sz="4" w:space="0" w:color="auto"/>
              <w:left w:val="single" w:sz="4" w:space="0" w:color="auto"/>
              <w:bottom w:val="single" w:sz="4" w:space="0" w:color="auto"/>
              <w:right w:val="single" w:sz="4" w:space="0" w:color="auto"/>
            </w:tcBorders>
            <w:vAlign w:val="center"/>
          </w:tcPr>
          <w:p w14:paraId="500F0A15" w14:textId="77777777" w:rsidR="00B304D2" w:rsidRPr="000170DA" w:rsidRDefault="00B304D2" w:rsidP="00C903CA">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6C02B8D8" w14:textId="0043D998" w:rsidR="00B304D2" w:rsidRPr="000170DA" w:rsidRDefault="001F069E" w:rsidP="00C903CA">
            <w:pPr>
              <w:keepNext/>
              <w:rPr>
                <w:rStyle w:val="Hyperlink"/>
                <w:rFonts w:ascii="Garamond" w:hAnsi="Garamond"/>
                <w:color w:val="auto"/>
                <w:u w:val="none"/>
                <w:lang w:val="en-AU"/>
              </w:rPr>
            </w:pPr>
            <w:hyperlink r:id="rId30" w:history="1">
              <w:r w:rsidR="00B304D2" w:rsidRPr="001850E1">
                <w:rPr>
                  <w:rStyle w:val="Hyperlink"/>
                  <w:rFonts w:ascii="Garamond" w:hAnsi="Garamond"/>
                  <w:lang w:val="en-AU"/>
                </w:rPr>
                <w:t>https://qualitysafety.bmj.com/content/31/7</w:t>
              </w:r>
            </w:hyperlink>
          </w:p>
        </w:tc>
      </w:tr>
      <w:tr w:rsidR="00B304D2" w:rsidRPr="000170DA" w14:paraId="01CFE7F2" w14:textId="77777777" w:rsidTr="00C903CA">
        <w:tc>
          <w:tcPr>
            <w:tcW w:w="1080" w:type="dxa"/>
            <w:tcBorders>
              <w:top w:val="single" w:sz="4" w:space="0" w:color="auto"/>
              <w:left w:val="single" w:sz="4" w:space="0" w:color="auto"/>
              <w:bottom w:val="single" w:sz="4" w:space="0" w:color="auto"/>
              <w:right w:val="single" w:sz="4" w:space="0" w:color="auto"/>
            </w:tcBorders>
            <w:vAlign w:val="center"/>
          </w:tcPr>
          <w:p w14:paraId="4B73FA21" w14:textId="77777777" w:rsidR="00B304D2" w:rsidRPr="000170DA" w:rsidRDefault="00B304D2" w:rsidP="00C903CA">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3B4FA1F3" w14:textId="77777777" w:rsidR="00B304D2" w:rsidRPr="007C3778" w:rsidRDefault="00B304D2" w:rsidP="00C903CA">
            <w:pPr>
              <w:rPr>
                <w:rFonts w:ascii="Garamond" w:hAnsi="Garamond"/>
                <w:lang w:val="en-AU"/>
              </w:rPr>
            </w:pPr>
            <w:r w:rsidRPr="00B440ED">
              <w:rPr>
                <w:rFonts w:ascii="Garamond" w:hAnsi="Garamond"/>
                <w:lang w:val="en-AU"/>
              </w:rPr>
              <w:t xml:space="preserve">A new issue of </w:t>
            </w:r>
            <w:r w:rsidRPr="00C57211">
              <w:rPr>
                <w:rFonts w:ascii="Garamond" w:hAnsi="Garamond"/>
                <w:i/>
                <w:lang w:val="en-AU"/>
              </w:rPr>
              <w:t>BMJ Quality &amp; Safety</w:t>
            </w:r>
            <w:r w:rsidRPr="00B440ED">
              <w:rPr>
                <w:rFonts w:ascii="Garamond" w:hAnsi="Garamond"/>
                <w:lang w:val="en-AU"/>
              </w:rPr>
              <w:t xml:space="preserve"> has been published. </w:t>
            </w:r>
            <w:r w:rsidRPr="0066531C">
              <w:rPr>
                <w:rFonts w:ascii="Garamond" w:hAnsi="Garamond"/>
                <w:lang w:val="en-AU"/>
              </w:rPr>
              <w:t xml:space="preserve">Many of the papers in this issue have been referred to in previous editions of </w:t>
            </w:r>
            <w:r w:rsidRPr="0066531C">
              <w:rPr>
                <w:rFonts w:ascii="Garamond" w:hAnsi="Garamond"/>
                <w:i/>
                <w:lang w:val="en-AU"/>
              </w:rPr>
              <w:t>On the Radar</w:t>
            </w:r>
            <w:r w:rsidRPr="0066531C">
              <w:rPr>
                <w:rFonts w:ascii="Garamond" w:hAnsi="Garamond"/>
                <w:lang w:val="en-AU"/>
              </w:rPr>
              <w:t xml:space="preserve"> (when they were released online). </w:t>
            </w:r>
            <w:r w:rsidRPr="00B440ED">
              <w:rPr>
                <w:rFonts w:ascii="Garamond" w:hAnsi="Garamond"/>
                <w:lang w:val="en-AU"/>
              </w:rPr>
              <w:t xml:space="preserve">Articles in this issue of </w:t>
            </w:r>
            <w:r w:rsidRPr="00C57211">
              <w:rPr>
                <w:rFonts w:ascii="Garamond" w:hAnsi="Garamond"/>
                <w:i/>
                <w:lang w:val="en-AU"/>
              </w:rPr>
              <w:t>BMJ Quality &amp; Safety</w:t>
            </w:r>
            <w:r w:rsidRPr="00B440ED">
              <w:rPr>
                <w:rFonts w:ascii="Garamond" w:hAnsi="Garamond"/>
                <w:lang w:val="en-AU"/>
              </w:rPr>
              <w:t xml:space="preserve"> include:</w:t>
            </w:r>
          </w:p>
          <w:p w14:paraId="186251F5" w14:textId="21A7B846" w:rsidR="00B304D2" w:rsidRPr="00B304D2" w:rsidRDefault="00B304D2" w:rsidP="00205DD5">
            <w:pPr>
              <w:pStyle w:val="ListParagraph"/>
              <w:numPr>
                <w:ilvl w:val="0"/>
                <w:numId w:val="19"/>
              </w:numPr>
              <w:rPr>
                <w:rFonts w:ascii="Garamond" w:hAnsi="Garamond"/>
                <w:lang w:val="en-AU"/>
              </w:rPr>
            </w:pPr>
            <w:r w:rsidRPr="00B304D2">
              <w:rPr>
                <w:rFonts w:ascii="Garamond" w:hAnsi="Garamond"/>
                <w:lang w:val="en-AU"/>
              </w:rPr>
              <w:t xml:space="preserve">Editorial: Value of a </w:t>
            </w:r>
            <w:r w:rsidRPr="00B304D2">
              <w:rPr>
                <w:rFonts w:ascii="Garamond" w:hAnsi="Garamond"/>
                <w:b/>
                <w:bCs/>
                <w:lang w:val="en-AU"/>
              </w:rPr>
              <w:t>value culture survey for improving healthcare quality</w:t>
            </w:r>
            <w:r w:rsidRPr="00B304D2">
              <w:rPr>
                <w:rFonts w:ascii="Garamond" w:hAnsi="Garamond"/>
                <w:lang w:val="en-AU"/>
              </w:rPr>
              <w:t xml:space="preserve"> (Sara J Singer</w:t>
            </w:r>
            <w:r>
              <w:rPr>
                <w:rFonts w:ascii="Garamond" w:hAnsi="Garamond"/>
                <w:lang w:val="en-AU"/>
              </w:rPr>
              <w:t>)</w:t>
            </w:r>
          </w:p>
          <w:p w14:paraId="7D8DC72D" w14:textId="775CBEB1" w:rsidR="00B304D2" w:rsidRPr="00B304D2" w:rsidRDefault="00B304D2" w:rsidP="00BF4379">
            <w:pPr>
              <w:pStyle w:val="ListParagraph"/>
              <w:numPr>
                <w:ilvl w:val="0"/>
                <w:numId w:val="19"/>
              </w:numPr>
              <w:rPr>
                <w:rFonts w:ascii="Garamond" w:hAnsi="Garamond"/>
                <w:lang w:val="en-AU"/>
              </w:rPr>
            </w:pPr>
            <w:r w:rsidRPr="00B304D2">
              <w:rPr>
                <w:rFonts w:ascii="Garamond" w:hAnsi="Garamond"/>
                <w:lang w:val="en-AU"/>
              </w:rPr>
              <w:t xml:space="preserve">Editorial: Indirect effects of the </w:t>
            </w:r>
            <w:r w:rsidRPr="00B304D2">
              <w:rPr>
                <w:rFonts w:ascii="Garamond" w:hAnsi="Garamond"/>
                <w:b/>
                <w:bCs/>
                <w:lang w:val="en-AU"/>
              </w:rPr>
              <w:t>COVID-19 pandemic on people with type 2 diabetes</w:t>
            </w:r>
            <w:r w:rsidRPr="00B304D2">
              <w:rPr>
                <w:rFonts w:ascii="Garamond" w:hAnsi="Garamond"/>
                <w:lang w:val="en-AU"/>
              </w:rPr>
              <w:t>: time to urgently move into a recovery phase (Eszter P Vamos, Kamlesh Khunti</w:t>
            </w:r>
            <w:r>
              <w:rPr>
                <w:rFonts w:ascii="Garamond" w:hAnsi="Garamond"/>
                <w:lang w:val="en-AU"/>
              </w:rPr>
              <w:t>)</w:t>
            </w:r>
          </w:p>
          <w:p w14:paraId="1A1168B6" w14:textId="05384F5E" w:rsidR="00B304D2" w:rsidRPr="00B304D2" w:rsidRDefault="00B304D2" w:rsidP="00A82C41">
            <w:pPr>
              <w:pStyle w:val="ListParagraph"/>
              <w:numPr>
                <w:ilvl w:val="0"/>
                <w:numId w:val="19"/>
              </w:numPr>
              <w:rPr>
                <w:rFonts w:ascii="Garamond" w:hAnsi="Garamond"/>
                <w:lang w:val="en-AU"/>
              </w:rPr>
            </w:pPr>
            <w:r w:rsidRPr="00B304D2">
              <w:rPr>
                <w:rFonts w:ascii="Garamond" w:hAnsi="Garamond"/>
                <w:lang w:val="en-AU"/>
              </w:rPr>
              <w:t xml:space="preserve">Editorial: </w:t>
            </w:r>
            <w:r w:rsidRPr="00B304D2">
              <w:rPr>
                <w:rFonts w:ascii="Garamond" w:hAnsi="Garamond"/>
                <w:b/>
                <w:bCs/>
                <w:lang w:val="en-AU"/>
              </w:rPr>
              <w:t>Outsourcing care to the private sector</w:t>
            </w:r>
            <w:r w:rsidRPr="00B304D2">
              <w:rPr>
                <w:rFonts w:ascii="Garamond" w:hAnsi="Garamond"/>
                <w:lang w:val="en-AU"/>
              </w:rPr>
              <w:t>: some reassuring evidence on patient outcomes (Alex Bottle, John Browne</w:t>
            </w:r>
            <w:r>
              <w:rPr>
                <w:rFonts w:ascii="Garamond" w:hAnsi="Garamond"/>
                <w:lang w:val="en-AU"/>
              </w:rPr>
              <w:t>)</w:t>
            </w:r>
          </w:p>
          <w:p w14:paraId="53E8F52C" w14:textId="0579EF52" w:rsidR="00B304D2" w:rsidRPr="00B304D2" w:rsidRDefault="00B304D2" w:rsidP="004E1FEF">
            <w:pPr>
              <w:pStyle w:val="ListParagraph"/>
              <w:numPr>
                <w:ilvl w:val="0"/>
                <w:numId w:val="19"/>
              </w:numPr>
              <w:rPr>
                <w:rFonts w:ascii="Garamond" w:hAnsi="Garamond"/>
                <w:lang w:val="en-AU"/>
              </w:rPr>
            </w:pPr>
            <w:r w:rsidRPr="00B304D2">
              <w:rPr>
                <w:rFonts w:ascii="Garamond" w:hAnsi="Garamond"/>
                <w:lang w:val="en-AU"/>
              </w:rPr>
              <w:t xml:space="preserve">Editorial: </w:t>
            </w:r>
            <w:r w:rsidRPr="00B304D2">
              <w:rPr>
                <w:rFonts w:ascii="Garamond" w:hAnsi="Garamond"/>
                <w:b/>
                <w:bCs/>
                <w:lang w:val="en-AU"/>
              </w:rPr>
              <w:t>Adding value to the diagnostic process</w:t>
            </w:r>
            <w:r w:rsidRPr="00B304D2">
              <w:rPr>
                <w:rFonts w:ascii="Garamond" w:hAnsi="Garamond"/>
                <w:lang w:val="en-AU"/>
              </w:rPr>
              <w:t xml:space="preserve"> (Laurien Kuhrij, Perla J Marang-van de Mheen</w:t>
            </w:r>
            <w:r>
              <w:rPr>
                <w:rFonts w:ascii="Garamond" w:hAnsi="Garamond"/>
                <w:lang w:val="en-AU"/>
              </w:rPr>
              <w:t>)</w:t>
            </w:r>
          </w:p>
          <w:p w14:paraId="47D55C26" w14:textId="16D56679" w:rsidR="00B304D2" w:rsidRPr="00B304D2" w:rsidRDefault="00B304D2" w:rsidP="00514C87">
            <w:pPr>
              <w:pStyle w:val="ListParagraph"/>
              <w:numPr>
                <w:ilvl w:val="0"/>
                <w:numId w:val="19"/>
              </w:numPr>
              <w:rPr>
                <w:rFonts w:ascii="Garamond" w:hAnsi="Garamond"/>
                <w:lang w:val="en-AU"/>
              </w:rPr>
            </w:pPr>
            <w:r w:rsidRPr="00B304D2">
              <w:rPr>
                <w:rFonts w:ascii="Garamond" w:hAnsi="Garamond"/>
                <w:lang w:val="en-AU"/>
              </w:rPr>
              <w:t xml:space="preserve">Development and pilot testing of survey items to assess the </w:t>
            </w:r>
            <w:r w:rsidRPr="00B304D2">
              <w:rPr>
                <w:rFonts w:ascii="Garamond" w:hAnsi="Garamond"/>
                <w:b/>
                <w:bCs/>
                <w:lang w:val="en-AU"/>
              </w:rPr>
              <w:t>culture of value and efficiency in hospitals and medical offices</w:t>
            </w:r>
            <w:r w:rsidRPr="00B304D2">
              <w:rPr>
                <w:rFonts w:ascii="Garamond" w:hAnsi="Garamond"/>
                <w:lang w:val="en-AU"/>
              </w:rPr>
              <w:t xml:space="preserve"> (Joann Sorra, Katarzyna Zebrak, Naomi Yount, Theresa Famolaro, Laura Gray, Martha Franklin, Scott Allan Smith, Suzanne Streagle</w:t>
            </w:r>
            <w:r>
              <w:rPr>
                <w:rFonts w:ascii="Garamond" w:hAnsi="Garamond"/>
                <w:lang w:val="en-AU"/>
              </w:rPr>
              <w:t>)</w:t>
            </w:r>
          </w:p>
          <w:p w14:paraId="3F85572B" w14:textId="3504A9F3" w:rsidR="00B304D2" w:rsidRPr="00B304D2" w:rsidRDefault="00B304D2" w:rsidP="005678DF">
            <w:pPr>
              <w:pStyle w:val="ListParagraph"/>
              <w:numPr>
                <w:ilvl w:val="0"/>
                <w:numId w:val="19"/>
              </w:numPr>
              <w:rPr>
                <w:rFonts w:ascii="Garamond" w:hAnsi="Garamond"/>
                <w:lang w:val="en-AU"/>
              </w:rPr>
            </w:pPr>
            <w:r w:rsidRPr="00B304D2">
              <w:rPr>
                <w:rFonts w:ascii="Garamond" w:hAnsi="Garamond"/>
                <w:lang w:val="en-AU"/>
              </w:rPr>
              <w:t xml:space="preserve">Impact of </w:t>
            </w:r>
            <w:r w:rsidRPr="00B304D2">
              <w:rPr>
                <w:rFonts w:ascii="Garamond" w:hAnsi="Garamond"/>
                <w:b/>
                <w:bCs/>
                <w:lang w:val="en-AU"/>
              </w:rPr>
              <w:t>COVID-19 restrictions on diabetes health checks and prescribing for people with type 2 diabetes</w:t>
            </w:r>
            <w:r w:rsidRPr="00B304D2">
              <w:rPr>
                <w:rFonts w:ascii="Garamond" w:hAnsi="Garamond"/>
                <w:lang w:val="en-AU"/>
              </w:rPr>
              <w:t>: a UK-wide cohort study involving 618 161 people in primary care (Matthew J Carr, Alison K Wright, Lalantha Leelarathna, Hood Thabit, Nicola Milne, Naresh Kanumilli, Darren M Ashcroft, Martin K</w:t>
            </w:r>
            <w:r>
              <w:rPr>
                <w:rFonts w:ascii="Garamond" w:hAnsi="Garamond"/>
                <w:lang w:val="en-AU"/>
              </w:rPr>
              <w:t xml:space="preserve"> </w:t>
            </w:r>
            <w:r w:rsidRPr="00B304D2">
              <w:rPr>
                <w:rFonts w:ascii="Garamond" w:hAnsi="Garamond"/>
                <w:lang w:val="en-AU"/>
              </w:rPr>
              <w:t>Rutter</w:t>
            </w:r>
            <w:r>
              <w:rPr>
                <w:rFonts w:ascii="Garamond" w:hAnsi="Garamond"/>
                <w:lang w:val="en-AU"/>
              </w:rPr>
              <w:t>)</w:t>
            </w:r>
          </w:p>
          <w:p w14:paraId="06ADDFDF" w14:textId="44EDACE1" w:rsidR="00B304D2" w:rsidRPr="00B304D2" w:rsidRDefault="00B304D2" w:rsidP="009F18F6">
            <w:pPr>
              <w:pStyle w:val="ListParagraph"/>
              <w:numPr>
                <w:ilvl w:val="0"/>
                <w:numId w:val="19"/>
              </w:numPr>
              <w:rPr>
                <w:rFonts w:ascii="Garamond" w:hAnsi="Garamond"/>
                <w:lang w:val="en-AU"/>
              </w:rPr>
            </w:pPr>
            <w:r w:rsidRPr="00B304D2">
              <w:rPr>
                <w:rFonts w:ascii="Garamond" w:hAnsi="Garamond"/>
                <w:b/>
                <w:bCs/>
                <w:lang w:val="en-AU"/>
              </w:rPr>
              <w:t>Outcomes for surgical procedures</w:t>
            </w:r>
            <w:r w:rsidRPr="00B304D2">
              <w:rPr>
                <w:rFonts w:ascii="Garamond" w:hAnsi="Garamond"/>
                <w:lang w:val="en-AU"/>
              </w:rPr>
              <w:t xml:space="preserve"> funded by the English health service but </w:t>
            </w:r>
            <w:r w:rsidRPr="00B304D2">
              <w:rPr>
                <w:rFonts w:ascii="Garamond" w:hAnsi="Garamond"/>
                <w:b/>
                <w:bCs/>
                <w:lang w:val="en-AU"/>
              </w:rPr>
              <w:t>carried out in public versus independent hospitals</w:t>
            </w:r>
            <w:r w:rsidRPr="00B304D2">
              <w:rPr>
                <w:rFonts w:ascii="Garamond" w:hAnsi="Garamond"/>
                <w:lang w:val="en-AU"/>
              </w:rPr>
              <w:t>: a database study (Hannah Crothers, Adiba Liaqat, Katharine Reeves, Samuel I Watson, Suzy Gallier, Kamlesh Khunti, Paul Bird, Richard Lilford</w:t>
            </w:r>
            <w:r>
              <w:rPr>
                <w:rFonts w:ascii="Garamond" w:hAnsi="Garamond"/>
                <w:lang w:val="en-AU"/>
              </w:rPr>
              <w:t>)</w:t>
            </w:r>
          </w:p>
          <w:p w14:paraId="52AEF0BC" w14:textId="5D18FBA1" w:rsidR="00B304D2" w:rsidRPr="00B304D2" w:rsidRDefault="00B304D2" w:rsidP="000B4901">
            <w:pPr>
              <w:pStyle w:val="ListParagraph"/>
              <w:numPr>
                <w:ilvl w:val="0"/>
                <w:numId w:val="19"/>
              </w:numPr>
              <w:rPr>
                <w:rFonts w:ascii="Garamond" w:hAnsi="Garamond"/>
                <w:lang w:val="en-AU"/>
              </w:rPr>
            </w:pPr>
            <w:r w:rsidRPr="00B304D2">
              <w:rPr>
                <w:rFonts w:ascii="Garamond" w:hAnsi="Garamond"/>
                <w:lang w:val="en-AU"/>
              </w:rPr>
              <w:t xml:space="preserve">Filling a gap in safety metrics: development of a patient-centred framework to identify and categorise </w:t>
            </w:r>
            <w:r w:rsidRPr="00B304D2">
              <w:rPr>
                <w:rFonts w:ascii="Garamond" w:hAnsi="Garamond"/>
                <w:b/>
                <w:bCs/>
                <w:lang w:val="en-AU"/>
              </w:rPr>
              <w:t>patient-reported breakdowns related to the diagnostic process in ambulatory care</w:t>
            </w:r>
            <w:r w:rsidRPr="00B304D2">
              <w:rPr>
                <w:rFonts w:ascii="Garamond" w:hAnsi="Garamond"/>
                <w:lang w:val="en-AU"/>
              </w:rPr>
              <w:t xml:space="preserve"> (Sigall K Bell, Fabienne Bourgeois, Catherine M DesRoches, Joe Dong, Kendall Harcourt, Stephen K Liu, Elizabeth Lowe, Patricia McGaffigan, Long H Ngo, Sandy A Novack, James D Ralston, Liz Salmi, Suz Schrandt, Sue Sheridan, Lauge Sokol-Hessner, Glenda Thomas, Eric J Thomas</w:t>
            </w:r>
            <w:r>
              <w:rPr>
                <w:rFonts w:ascii="Garamond" w:hAnsi="Garamond"/>
                <w:lang w:val="en-AU"/>
              </w:rPr>
              <w:t>)</w:t>
            </w:r>
          </w:p>
          <w:p w14:paraId="064AE215" w14:textId="60602069" w:rsidR="00B304D2" w:rsidRPr="00292B57" w:rsidRDefault="00B304D2" w:rsidP="00B304D2">
            <w:pPr>
              <w:pStyle w:val="ListParagraph"/>
              <w:numPr>
                <w:ilvl w:val="0"/>
                <w:numId w:val="19"/>
              </w:numPr>
              <w:rPr>
                <w:rFonts w:ascii="Garamond" w:hAnsi="Garamond"/>
                <w:lang w:val="en-AU"/>
              </w:rPr>
            </w:pPr>
            <w:r w:rsidRPr="00B304D2">
              <w:rPr>
                <w:rFonts w:ascii="Garamond" w:hAnsi="Garamond"/>
                <w:lang w:val="en-AU"/>
              </w:rPr>
              <w:lastRenderedPageBreak/>
              <w:t xml:space="preserve">Optimising </w:t>
            </w:r>
            <w:r w:rsidRPr="00B304D2">
              <w:rPr>
                <w:rFonts w:ascii="Garamond" w:hAnsi="Garamond"/>
                <w:b/>
                <w:bCs/>
                <w:lang w:val="en-AU"/>
              </w:rPr>
              <w:t>GPs’ communication of advice to facilitate patients’ self-care and prompt follow-up</w:t>
            </w:r>
            <w:r w:rsidRPr="00B304D2">
              <w:rPr>
                <w:rFonts w:ascii="Garamond" w:hAnsi="Garamond"/>
                <w:lang w:val="en-AU"/>
              </w:rPr>
              <w:t xml:space="preserve"> when the diagnosis is uncertain: a realist review of ‘safety-netting’ in primary care (Claire Friedemann Smith, Hannah Lunn, Geoff Wong, Brian D Nicholson</w:t>
            </w:r>
            <w:r>
              <w:rPr>
                <w:rFonts w:ascii="Garamond" w:hAnsi="Garamond"/>
                <w:lang w:val="en-AU"/>
              </w:rPr>
              <w:t>)</w:t>
            </w:r>
          </w:p>
        </w:tc>
      </w:tr>
    </w:tbl>
    <w:p w14:paraId="11B5BF60" w14:textId="77777777" w:rsidR="003B1F8D" w:rsidRDefault="003B1F8D" w:rsidP="00D23485">
      <w:pPr>
        <w:keepNext/>
        <w:rPr>
          <w:rFonts w:ascii="Garamond" w:hAnsi="Garamond"/>
          <w:i/>
          <w:lang w:val="en-AU"/>
        </w:rPr>
      </w:pPr>
    </w:p>
    <w:p w14:paraId="3ACBC7B1" w14:textId="1CFC2F78" w:rsidR="00D23485" w:rsidRDefault="00D23485" w:rsidP="00D23485">
      <w:pPr>
        <w:keepNext/>
        <w:rPr>
          <w:rFonts w:ascii="Garamond" w:hAnsi="Garamond"/>
          <w:i/>
          <w:lang w:val="en-AU"/>
        </w:rPr>
      </w:pPr>
      <w:r>
        <w:rPr>
          <w:rFonts w:ascii="Garamond" w:hAnsi="Garamond"/>
          <w:i/>
          <w:lang w:val="en-AU"/>
        </w:rPr>
        <w:t>BMJ Quality &amp; Safety</w:t>
      </w:r>
    </w:p>
    <w:p w14:paraId="36B89A6F" w14:textId="1434A86F" w:rsidR="00D23485" w:rsidRPr="00D65371" w:rsidRDefault="00D23485" w:rsidP="00D23485">
      <w:pPr>
        <w:keepNext/>
        <w:rPr>
          <w:rFonts w:ascii="Garamond" w:hAnsi="Garamond"/>
          <w:lang w:val="en-AU"/>
        </w:rPr>
      </w:pPr>
      <w:r>
        <w:rPr>
          <w:rFonts w:ascii="Garamond" w:hAnsi="Garamond"/>
          <w:lang w:val="en-AU"/>
        </w:rPr>
        <w:t>August 2022 Volume 31 Issue 8</w:t>
      </w:r>
    </w:p>
    <w:tbl>
      <w:tblPr>
        <w:tblStyle w:val="TableGrid"/>
        <w:tblW w:w="9360" w:type="dxa"/>
        <w:tblInd w:w="288" w:type="dxa"/>
        <w:tblLayout w:type="fixed"/>
        <w:tblLook w:val="01E0" w:firstRow="1" w:lastRow="1" w:firstColumn="1" w:lastColumn="1" w:noHBand="0" w:noVBand="0"/>
      </w:tblPr>
      <w:tblGrid>
        <w:gridCol w:w="1080"/>
        <w:gridCol w:w="8280"/>
      </w:tblGrid>
      <w:tr w:rsidR="00D23485" w:rsidRPr="000170DA" w14:paraId="0CAED617" w14:textId="77777777" w:rsidTr="0070487F">
        <w:tc>
          <w:tcPr>
            <w:tcW w:w="1080" w:type="dxa"/>
            <w:tcBorders>
              <w:top w:val="single" w:sz="4" w:space="0" w:color="auto"/>
              <w:left w:val="single" w:sz="4" w:space="0" w:color="auto"/>
              <w:bottom w:val="single" w:sz="4" w:space="0" w:color="auto"/>
              <w:right w:val="single" w:sz="4" w:space="0" w:color="auto"/>
            </w:tcBorders>
            <w:vAlign w:val="center"/>
          </w:tcPr>
          <w:p w14:paraId="63095296" w14:textId="77777777" w:rsidR="00D23485" w:rsidRPr="000170DA" w:rsidRDefault="00D23485" w:rsidP="0070487F">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14:paraId="77B24285" w14:textId="3F0403A8" w:rsidR="00D23485" w:rsidRPr="000170DA" w:rsidRDefault="001F069E" w:rsidP="0070487F">
            <w:pPr>
              <w:keepNext/>
              <w:rPr>
                <w:rStyle w:val="Hyperlink"/>
                <w:rFonts w:ascii="Garamond" w:hAnsi="Garamond"/>
                <w:color w:val="auto"/>
                <w:u w:val="none"/>
                <w:lang w:val="en-AU"/>
              </w:rPr>
            </w:pPr>
            <w:hyperlink r:id="rId31" w:history="1">
              <w:r w:rsidR="00D23485" w:rsidRPr="007A4283">
                <w:rPr>
                  <w:rStyle w:val="Hyperlink"/>
                  <w:rFonts w:ascii="Garamond" w:hAnsi="Garamond"/>
                  <w:lang w:val="en-AU"/>
                </w:rPr>
                <w:t>https://qualitysafety.bmj.com/content/31/8</w:t>
              </w:r>
            </w:hyperlink>
          </w:p>
        </w:tc>
      </w:tr>
      <w:tr w:rsidR="00D23485" w:rsidRPr="000170DA" w14:paraId="763FB287" w14:textId="77777777" w:rsidTr="0070487F">
        <w:tc>
          <w:tcPr>
            <w:tcW w:w="1080" w:type="dxa"/>
            <w:tcBorders>
              <w:top w:val="single" w:sz="4" w:space="0" w:color="auto"/>
              <w:left w:val="single" w:sz="4" w:space="0" w:color="auto"/>
              <w:bottom w:val="single" w:sz="4" w:space="0" w:color="auto"/>
              <w:right w:val="single" w:sz="4" w:space="0" w:color="auto"/>
            </w:tcBorders>
            <w:vAlign w:val="center"/>
          </w:tcPr>
          <w:p w14:paraId="2A57E7E1" w14:textId="77777777" w:rsidR="00D23485" w:rsidRPr="000170DA" w:rsidRDefault="00D23485" w:rsidP="0070487F">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14:paraId="09676D12" w14:textId="77777777" w:rsidR="00D23485" w:rsidRPr="007C3778" w:rsidRDefault="00D23485" w:rsidP="0070487F">
            <w:pPr>
              <w:rPr>
                <w:rFonts w:ascii="Garamond" w:hAnsi="Garamond"/>
                <w:lang w:val="en-AU"/>
              </w:rPr>
            </w:pPr>
            <w:r w:rsidRPr="00B440ED">
              <w:rPr>
                <w:rFonts w:ascii="Garamond" w:hAnsi="Garamond"/>
                <w:lang w:val="en-AU"/>
              </w:rPr>
              <w:t xml:space="preserve">A new issue of </w:t>
            </w:r>
            <w:r w:rsidRPr="00C57211">
              <w:rPr>
                <w:rFonts w:ascii="Garamond" w:hAnsi="Garamond"/>
                <w:i/>
                <w:lang w:val="en-AU"/>
              </w:rPr>
              <w:t>BMJ Quality &amp; Safety</w:t>
            </w:r>
            <w:r w:rsidRPr="00B440ED">
              <w:rPr>
                <w:rFonts w:ascii="Garamond" w:hAnsi="Garamond"/>
                <w:lang w:val="en-AU"/>
              </w:rPr>
              <w:t xml:space="preserve"> has been published. </w:t>
            </w:r>
            <w:r w:rsidRPr="0066531C">
              <w:rPr>
                <w:rFonts w:ascii="Garamond" w:hAnsi="Garamond"/>
                <w:lang w:val="en-AU"/>
              </w:rPr>
              <w:t xml:space="preserve">Many of the papers in this issue have been referred to in previous editions of </w:t>
            </w:r>
            <w:r w:rsidRPr="0066531C">
              <w:rPr>
                <w:rFonts w:ascii="Garamond" w:hAnsi="Garamond"/>
                <w:i/>
                <w:lang w:val="en-AU"/>
              </w:rPr>
              <w:t>On the Radar</w:t>
            </w:r>
            <w:r w:rsidRPr="0066531C">
              <w:rPr>
                <w:rFonts w:ascii="Garamond" w:hAnsi="Garamond"/>
                <w:lang w:val="en-AU"/>
              </w:rPr>
              <w:t xml:space="preserve"> (when they were released online). </w:t>
            </w:r>
            <w:r w:rsidRPr="00B440ED">
              <w:rPr>
                <w:rFonts w:ascii="Garamond" w:hAnsi="Garamond"/>
                <w:lang w:val="en-AU"/>
              </w:rPr>
              <w:t xml:space="preserve">Articles in this issue of </w:t>
            </w:r>
            <w:r w:rsidRPr="00C57211">
              <w:rPr>
                <w:rFonts w:ascii="Garamond" w:hAnsi="Garamond"/>
                <w:i/>
                <w:lang w:val="en-AU"/>
              </w:rPr>
              <w:t>BMJ Quality &amp; Safety</w:t>
            </w:r>
            <w:r w:rsidRPr="00B440ED">
              <w:rPr>
                <w:rFonts w:ascii="Garamond" w:hAnsi="Garamond"/>
                <w:lang w:val="en-AU"/>
              </w:rPr>
              <w:t xml:space="preserve"> include:</w:t>
            </w:r>
          </w:p>
          <w:p w14:paraId="746B7291" w14:textId="77777777" w:rsidR="00CA5788" w:rsidRPr="00D23485" w:rsidRDefault="00D23485" w:rsidP="00CA5788">
            <w:pPr>
              <w:pStyle w:val="ListParagraph"/>
              <w:numPr>
                <w:ilvl w:val="0"/>
                <w:numId w:val="19"/>
              </w:numPr>
              <w:rPr>
                <w:rFonts w:ascii="Garamond" w:hAnsi="Garamond"/>
                <w:lang w:val="en-AU"/>
              </w:rPr>
            </w:pPr>
            <w:r w:rsidRPr="00150821">
              <w:rPr>
                <w:rFonts w:ascii="Garamond" w:hAnsi="Garamond"/>
                <w:lang w:val="en-AU"/>
              </w:rPr>
              <w:t xml:space="preserve">Editorial: </w:t>
            </w:r>
            <w:r w:rsidR="00CA5788" w:rsidRPr="00D23485">
              <w:rPr>
                <w:rFonts w:ascii="Garamond" w:hAnsi="Garamond"/>
                <w:lang w:val="en-AU"/>
              </w:rPr>
              <w:t xml:space="preserve">The Evolving </w:t>
            </w:r>
            <w:r w:rsidR="00CA5788" w:rsidRPr="00D23485">
              <w:rPr>
                <w:rFonts w:ascii="Garamond" w:hAnsi="Garamond"/>
                <w:b/>
                <w:bCs/>
                <w:lang w:val="en-AU"/>
              </w:rPr>
              <w:t>Economics of Implementation</w:t>
            </w:r>
            <w:r w:rsidR="00CA5788" w:rsidRPr="00D23485">
              <w:rPr>
                <w:rFonts w:ascii="Garamond" w:hAnsi="Garamond"/>
                <w:lang w:val="en-AU"/>
              </w:rPr>
              <w:t xml:space="preserve"> (Kathleen Knocke, Todd W Wagner</w:t>
            </w:r>
            <w:r w:rsidR="00CA5788">
              <w:rPr>
                <w:rFonts w:ascii="Garamond" w:hAnsi="Garamond"/>
                <w:lang w:val="en-AU"/>
              </w:rPr>
              <w:t>)</w:t>
            </w:r>
          </w:p>
          <w:p w14:paraId="5917107F" w14:textId="77777777" w:rsidR="00CA5788" w:rsidRPr="00D23485" w:rsidRDefault="00CA5788" w:rsidP="00CA5788">
            <w:pPr>
              <w:pStyle w:val="ListParagraph"/>
              <w:numPr>
                <w:ilvl w:val="0"/>
                <w:numId w:val="19"/>
              </w:numPr>
              <w:rPr>
                <w:rFonts w:ascii="Garamond" w:hAnsi="Garamond"/>
                <w:lang w:val="en-AU"/>
              </w:rPr>
            </w:pPr>
            <w:r w:rsidRPr="00D23485">
              <w:rPr>
                <w:rFonts w:ascii="Garamond" w:hAnsi="Garamond"/>
                <w:lang w:val="en-AU"/>
              </w:rPr>
              <w:t xml:space="preserve">Editorial: </w:t>
            </w:r>
            <w:r w:rsidRPr="00D23485">
              <w:rPr>
                <w:rFonts w:ascii="Garamond" w:hAnsi="Garamond"/>
                <w:b/>
                <w:bCs/>
                <w:lang w:val="en-AU"/>
              </w:rPr>
              <w:t>Urgent referral to specialist services for patients with cancer symptoms</w:t>
            </w:r>
            <w:r w:rsidRPr="00D23485">
              <w:rPr>
                <w:rFonts w:ascii="Garamond" w:hAnsi="Garamond"/>
                <w:lang w:val="en-AU"/>
              </w:rPr>
              <w:t>: a cause for concern or oversimplifying a complex issue? (Rawiri Keenan, Ross Lawrenson, Tim Stokes</w:t>
            </w:r>
            <w:r>
              <w:rPr>
                <w:rFonts w:ascii="Garamond" w:hAnsi="Garamond"/>
                <w:lang w:val="en-AU"/>
              </w:rPr>
              <w:t>)</w:t>
            </w:r>
          </w:p>
          <w:p w14:paraId="64E0C0A9" w14:textId="77777777" w:rsidR="00CA5788" w:rsidRPr="00D23485" w:rsidRDefault="00CA5788" w:rsidP="00CA5788">
            <w:pPr>
              <w:pStyle w:val="ListParagraph"/>
              <w:numPr>
                <w:ilvl w:val="0"/>
                <w:numId w:val="19"/>
              </w:numPr>
              <w:rPr>
                <w:rFonts w:ascii="Garamond" w:hAnsi="Garamond"/>
                <w:lang w:val="en-AU"/>
              </w:rPr>
            </w:pPr>
            <w:r w:rsidRPr="00D23485">
              <w:rPr>
                <w:rFonts w:ascii="Garamond" w:hAnsi="Garamond"/>
                <w:lang w:val="en-AU"/>
              </w:rPr>
              <w:t xml:space="preserve">Editorial: </w:t>
            </w:r>
            <w:r w:rsidRPr="00D23485">
              <w:rPr>
                <w:rFonts w:ascii="Garamond" w:hAnsi="Garamond"/>
                <w:b/>
                <w:bCs/>
                <w:lang w:val="en-AU"/>
              </w:rPr>
              <w:t>Inequalities exacerbated</w:t>
            </w:r>
            <w:r w:rsidRPr="00D23485">
              <w:rPr>
                <w:rFonts w:ascii="Garamond" w:hAnsi="Garamond"/>
                <w:lang w:val="en-AU"/>
              </w:rPr>
              <w:t>: an all-too-familiar story (Jonathan Stokes</w:t>
            </w:r>
            <w:r>
              <w:rPr>
                <w:rFonts w:ascii="Garamond" w:hAnsi="Garamond"/>
                <w:lang w:val="en-AU"/>
              </w:rPr>
              <w:t>)</w:t>
            </w:r>
          </w:p>
          <w:p w14:paraId="1D4BFC26" w14:textId="77777777" w:rsidR="00CA5788" w:rsidRPr="00D23485" w:rsidRDefault="00CA5788" w:rsidP="00CA5788">
            <w:pPr>
              <w:pStyle w:val="ListParagraph"/>
              <w:numPr>
                <w:ilvl w:val="0"/>
                <w:numId w:val="19"/>
              </w:numPr>
              <w:rPr>
                <w:rFonts w:ascii="Garamond" w:hAnsi="Garamond"/>
                <w:lang w:val="en-AU"/>
              </w:rPr>
            </w:pPr>
            <w:r w:rsidRPr="00D23485">
              <w:rPr>
                <w:rFonts w:ascii="Garamond" w:hAnsi="Garamond"/>
                <w:lang w:val="en-AU"/>
              </w:rPr>
              <w:t xml:space="preserve">Editorial: </w:t>
            </w:r>
            <w:r w:rsidRPr="00D23485">
              <w:rPr>
                <w:rFonts w:ascii="Garamond" w:hAnsi="Garamond"/>
                <w:b/>
                <w:bCs/>
                <w:lang w:val="en-AU"/>
              </w:rPr>
              <w:t>Transition of care from adult intensive care</w:t>
            </w:r>
            <w:r w:rsidRPr="00D23485">
              <w:rPr>
                <w:rFonts w:ascii="Garamond" w:hAnsi="Garamond"/>
                <w:lang w:val="en-AU"/>
              </w:rPr>
              <w:t xml:space="preserve"> settings – implementing interventions to improve medication safety and patient outcomes (Suzanne McCarthy, Raisa Laaksonen, Virginia Silvari</w:t>
            </w:r>
            <w:r>
              <w:rPr>
                <w:rFonts w:ascii="Garamond" w:hAnsi="Garamond"/>
                <w:lang w:val="en-AU"/>
              </w:rPr>
              <w:t>)</w:t>
            </w:r>
          </w:p>
          <w:p w14:paraId="0714EEBD" w14:textId="77777777" w:rsidR="00CA5788" w:rsidRPr="00D23485" w:rsidRDefault="00CA5788" w:rsidP="00CA5788">
            <w:pPr>
              <w:pStyle w:val="ListParagraph"/>
              <w:numPr>
                <w:ilvl w:val="0"/>
                <w:numId w:val="19"/>
              </w:numPr>
              <w:rPr>
                <w:rFonts w:ascii="Garamond" w:hAnsi="Garamond"/>
                <w:lang w:val="en-AU"/>
              </w:rPr>
            </w:pPr>
            <w:r w:rsidRPr="00D23485">
              <w:rPr>
                <w:rFonts w:ascii="Garamond" w:hAnsi="Garamond"/>
                <w:lang w:val="en-AU"/>
              </w:rPr>
              <w:t xml:space="preserve">Cost-effectiveness of a quality improvement project, including simulation-based training, on reducing door-to-needle times in </w:t>
            </w:r>
            <w:r w:rsidRPr="00D23485">
              <w:rPr>
                <w:rFonts w:ascii="Garamond" w:hAnsi="Garamond"/>
                <w:b/>
                <w:bCs/>
                <w:lang w:val="en-AU"/>
              </w:rPr>
              <w:t>stroke thrombolysis</w:t>
            </w:r>
            <w:r w:rsidRPr="00D23485">
              <w:rPr>
                <w:rFonts w:ascii="Garamond" w:hAnsi="Garamond"/>
                <w:lang w:val="en-AU"/>
              </w:rPr>
              <w:t xml:space="preserve"> (Soffien Chadli Ajmi, Martin W Kurz, Hege Ersdal, Thomas Lindner, Mayank Goyal, S Barry Issenberg, Corinna Vossius</w:t>
            </w:r>
            <w:r>
              <w:rPr>
                <w:rFonts w:ascii="Garamond" w:hAnsi="Garamond"/>
                <w:lang w:val="en-AU"/>
              </w:rPr>
              <w:t>)</w:t>
            </w:r>
          </w:p>
          <w:p w14:paraId="49176D3A" w14:textId="77777777" w:rsidR="00CA5788" w:rsidRPr="00D23485" w:rsidRDefault="00CA5788" w:rsidP="00CA5788">
            <w:pPr>
              <w:pStyle w:val="ListParagraph"/>
              <w:numPr>
                <w:ilvl w:val="0"/>
                <w:numId w:val="19"/>
              </w:numPr>
              <w:rPr>
                <w:rFonts w:ascii="Garamond" w:hAnsi="Garamond"/>
                <w:lang w:val="en-AU"/>
              </w:rPr>
            </w:pPr>
            <w:r w:rsidRPr="00D23485">
              <w:rPr>
                <w:rFonts w:ascii="Garamond" w:hAnsi="Garamond"/>
                <w:lang w:val="en-AU"/>
              </w:rPr>
              <w:t xml:space="preserve">Concordance with urgent referral guidelines in </w:t>
            </w:r>
            <w:r w:rsidRPr="00D23485">
              <w:rPr>
                <w:rFonts w:ascii="Garamond" w:hAnsi="Garamond"/>
                <w:b/>
                <w:bCs/>
                <w:lang w:val="en-AU"/>
              </w:rPr>
              <w:t>patients presenting with any of six ‘alarm’ features of possible cancer</w:t>
            </w:r>
            <w:r w:rsidRPr="00D23485">
              <w:rPr>
                <w:rFonts w:ascii="Garamond" w:hAnsi="Garamond"/>
                <w:lang w:val="en-AU"/>
              </w:rPr>
              <w:t>: a retrospective cohort study using linked primary care records (Bianca Wiering, Georgios Lyratzopoulos, Willie Hamilton, John Campbell, Gary Abel</w:t>
            </w:r>
            <w:r>
              <w:rPr>
                <w:rFonts w:ascii="Garamond" w:hAnsi="Garamond"/>
                <w:lang w:val="en-AU"/>
              </w:rPr>
              <w:t>)</w:t>
            </w:r>
          </w:p>
          <w:p w14:paraId="22C61620" w14:textId="77777777" w:rsidR="00CA5788" w:rsidRPr="00D23485" w:rsidRDefault="00CA5788" w:rsidP="00CA5788">
            <w:pPr>
              <w:pStyle w:val="ListParagraph"/>
              <w:numPr>
                <w:ilvl w:val="0"/>
                <w:numId w:val="19"/>
              </w:numPr>
              <w:rPr>
                <w:rFonts w:ascii="Garamond" w:hAnsi="Garamond"/>
                <w:lang w:val="en-AU"/>
              </w:rPr>
            </w:pPr>
            <w:r w:rsidRPr="00D23485">
              <w:rPr>
                <w:rFonts w:ascii="Garamond" w:hAnsi="Garamond"/>
                <w:lang w:val="en-AU"/>
              </w:rPr>
              <w:t xml:space="preserve">Socioeconomic deprivation and ethnicity inequalities in disruption to </w:t>
            </w:r>
            <w:r w:rsidRPr="00D23485">
              <w:rPr>
                <w:rFonts w:ascii="Garamond" w:hAnsi="Garamond"/>
                <w:b/>
                <w:bCs/>
                <w:lang w:val="en-AU"/>
              </w:rPr>
              <w:t>NHS hospital admissions during the COVID-19 pandemic</w:t>
            </w:r>
            <w:r w:rsidRPr="00D23485">
              <w:rPr>
                <w:rFonts w:ascii="Garamond" w:hAnsi="Garamond"/>
                <w:lang w:val="en-AU"/>
              </w:rPr>
              <w:t>: a national observational study (Max Warner, Samantha Burn, George Stoye, Paul P Aylin, Alex Bottle, Carol Propper</w:t>
            </w:r>
            <w:r>
              <w:rPr>
                <w:rFonts w:ascii="Garamond" w:hAnsi="Garamond"/>
                <w:lang w:val="en-AU"/>
              </w:rPr>
              <w:t>)</w:t>
            </w:r>
          </w:p>
          <w:p w14:paraId="244B8B1D" w14:textId="77777777" w:rsidR="00CA5788" w:rsidRPr="00D23485" w:rsidRDefault="00CA5788" w:rsidP="00CA5788">
            <w:pPr>
              <w:pStyle w:val="ListParagraph"/>
              <w:numPr>
                <w:ilvl w:val="0"/>
                <w:numId w:val="19"/>
              </w:numPr>
              <w:rPr>
                <w:rFonts w:ascii="Garamond" w:hAnsi="Garamond"/>
                <w:lang w:val="en-AU"/>
              </w:rPr>
            </w:pPr>
            <w:r w:rsidRPr="00D23485">
              <w:rPr>
                <w:rFonts w:ascii="Garamond" w:hAnsi="Garamond"/>
                <w:b/>
                <w:bCs/>
                <w:lang w:val="en-AU"/>
              </w:rPr>
              <w:t>Evaluating patient-reported outcome measures</w:t>
            </w:r>
            <w:r w:rsidRPr="00D23485">
              <w:rPr>
                <w:rFonts w:ascii="Garamond" w:hAnsi="Garamond"/>
                <w:lang w:val="en-AU"/>
              </w:rPr>
              <w:t xml:space="preserve"> in Peru: a cross-sectional study of satisfaction and net promoter score using the 2016 EnSuSalud survey (Hannah H Leslie, Hwa-Young Lee, Brittany Blouin, Margaret E Kruk, Patricia J García</w:t>
            </w:r>
            <w:r>
              <w:rPr>
                <w:rFonts w:ascii="Garamond" w:hAnsi="Garamond"/>
                <w:lang w:val="en-AU"/>
              </w:rPr>
              <w:t>)</w:t>
            </w:r>
          </w:p>
          <w:p w14:paraId="31932D5A" w14:textId="0124A7F0" w:rsidR="00D23485" w:rsidRPr="00292B57" w:rsidRDefault="00CA5788" w:rsidP="00CA5788">
            <w:pPr>
              <w:pStyle w:val="ListParagraph"/>
              <w:numPr>
                <w:ilvl w:val="0"/>
                <w:numId w:val="19"/>
              </w:numPr>
              <w:rPr>
                <w:rFonts w:ascii="Garamond" w:hAnsi="Garamond"/>
                <w:lang w:val="en-AU"/>
              </w:rPr>
            </w:pPr>
            <w:r w:rsidRPr="00D23485">
              <w:rPr>
                <w:rFonts w:ascii="Garamond" w:hAnsi="Garamond"/>
                <w:lang w:val="en-AU"/>
              </w:rPr>
              <w:t xml:space="preserve">Medication-related interventions to improve </w:t>
            </w:r>
            <w:r w:rsidRPr="00D23485">
              <w:rPr>
                <w:rFonts w:ascii="Garamond" w:hAnsi="Garamond"/>
                <w:b/>
                <w:bCs/>
                <w:lang w:val="en-AU"/>
              </w:rPr>
              <w:t>medication safety and patient outcomes on transition from adult intensive care</w:t>
            </w:r>
            <w:r w:rsidRPr="00D23485">
              <w:rPr>
                <w:rFonts w:ascii="Garamond" w:hAnsi="Garamond"/>
                <w:lang w:val="en-AU"/>
              </w:rPr>
              <w:t xml:space="preserve"> settings: a systematic review and meta-analysis (Richard S Bourne, Jennifer K Jennings, Maria Panagioti, Alexander Hodkinson, Anthea Sutton, Darren M Ashcroft</w:t>
            </w:r>
            <w:r>
              <w:rPr>
                <w:rFonts w:ascii="Garamond" w:hAnsi="Garamond"/>
                <w:lang w:val="en-AU"/>
              </w:rPr>
              <w:t>)</w:t>
            </w:r>
          </w:p>
        </w:tc>
      </w:tr>
    </w:tbl>
    <w:p w14:paraId="04B0E746" w14:textId="77777777" w:rsidR="00D23485" w:rsidRDefault="00D23485" w:rsidP="00D23485">
      <w:pPr>
        <w:keepLines/>
        <w:autoSpaceDE w:val="0"/>
        <w:autoSpaceDN w:val="0"/>
        <w:adjustRightInd w:val="0"/>
        <w:rPr>
          <w:rFonts w:ascii="Garamond" w:hAnsi="Garamond"/>
          <w:lang w:val="en-AU"/>
        </w:rPr>
      </w:pPr>
    </w:p>
    <w:p w14:paraId="7A870A1D" w14:textId="77777777" w:rsidR="003B1F8D" w:rsidRDefault="003B1F8D">
      <w:pPr>
        <w:rPr>
          <w:rFonts w:ascii="Garamond" w:hAnsi="Garamond"/>
          <w:i/>
          <w:lang w:val="en-AU"/>
        </w:rPr>
      </w:pPr>
      <w:r>
        <w:rPr>
          <w:rFonts w:ascii="Garamond" w:hAnsi="Garamond"/>
          <w:i/>
          <w:lang w:val="en-AU"/>
        </w:rPr>
        <w:br w:type="page"/>
      </w:r>
    </w:p>
    <w:p w14:paraId="360EE2EF" w14:textId="6E061601" w:rsidR="008B6E6B" w:rsidRPr="00E37911" w:rsidRDefault="008B6E6B" w:rsidP="008B6E6B">
      <w:pPr>
        <w:keepNext/>
        <w:rPr>
          <w:rFonts w:ascii="Garamond" w:hAnsi="Garamond"/>
          <w:lang w:val="en-AU"/>
        </w:rPr>
      </w:pPr>
      <w:r w:rsidRPr="00E37911">
        <w:rPr>
          <w:rFonts w:ascii="Garamond" w:hAnsi="Garamond"/>
          <w:i/>
          <w:lang w:val="en-AU"/>
        </w:rPr>
        <w:lastRenderedPageBreak/>
        <w:t xml:space="preserve">BMJ Quality &amp; Safety </w:t>
      </w:r>
      <w:r w:rsidRPr="00E37911">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8B6E6B" w:rsidRPr="00E37911" w14:paraId="7C1142DF" w14:textId="77777777" w:rsidTr="008F5912">
        <w:trPr>
          <w:cantSplit/>
        </w:trPr>
        <w:tc>
          <w:tcPr>
            <w:tcW w:w="1080" w:type="dxa"/>
            <w:tcBorders>
              <w:top w:val="single" w:sz="4" w:space="0" w:color="auto"/>
              <w:left w:val="single" w:sz="4" w:space="0" w:color="auto"/>
              <w:bottom w:val="single" w:sz="4" w:space="0" w:color="auto"/>
              <w:right w:val="single" w:sz="4" w:space="0" w:color="auto"/>
            </w:tcBorders>
            <w:vAlign w:val="center"/>
          </w:tcPr>
          <w:p w14:paraId="7424B53A" w14:textId="77777777" w:rsidR="008B6E6B" w:rsidRPr="00E37911" w:rsidRDefault="008B6E6B" w:rsidP="008F5912">
            <w:pPr>
              <w:keepNext/>
              <w:rPr>
                <w:rFonts w:ascii="Garamond" w:hAnsi="Garamond"/>
                <w:lang w:val="en-AU"/>
              </w:rPr>
            </w:pPr>
            <w:r w:rsidRPr="00E37911">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14:paraId="3F495A12" w14:textId="77777777" w:rsidR="008B6E6B" w:rsidRPr="00E37911" w:rsidRDefault="001F069E" w:rsidP="008F5912">
            <w:pPr>
              <w:keepNext/>
              <w:rPr>
                <w:rFonts w:ascii="Garamond" w:hAnsi="Garamond"/>
                <w:lang w:val="en-AU"/>
              </w:rPr>
            </w:pPr>
            <w:hyperlink r:id="rId32" w:history="1">
              <w:r w:rsidR="008B6E6B" w:rsidRPr="00E37911">
                <w:rPr>
                  <w:rStyle w:val="Hyperlink"/>
                  <w:rFonts w:ascii="Garamond" w:hAnsi="Garamond"/>
                  <w:lang w:val="en-AU"/>
                </w:rPr>
                <w:t>https://qualitysafety.bmj.com/content/early/recent</w:t>
              </w:r>
            </w:hyperlink>
          </w:p>
        </w:tc>
      </w:tr>
      <w:tr w:rsidR="008B6E6B" w:rsidRPr="00E37911" w14:paraId="66B78798" w14:textId="77777777" w:rsidTr="008F5912">
        <w:tc>
          <w:tcPr>
            <w:tcW w:w="1080" w:type="dxa"/>
            <w:tcBorders>
              <w:top w:val="single" w:sz="4" w:space="0" w:color="auto"/>
              <w:left w:val="single" w:sz="4" w:space="0" w:color="auto"/>
              <w:bottom w:val="single" w:sz="4" w:space="0" w:color="auto"/>
              <w:right w:val="single" w:sz="4" w:space="0" w:color="auto"/>
            </w:tcBorders>
            <w:vAlign w:val="center"/>
          </w:tcPr>
          <w:p w14:paraId="3D3F5927" w14:textId="77777777" w:rsidR="008B6E6B" w:rsidRPr="00E37911" w:rsidRDefault="008B6E6B" w:rsidP="008F5912">
            <w:pPr>
              <w:rPr>
                <w:rFonts w:ascii="Garamond" w:hAnsi="Garamond"/>
                <w:lang w:val="en-AU"/>
              </w:rPr>
            </w:pPr>
            <w:r w:rsidRPr="00E37911">
              <w:rPr>
                <w:rFonts w:ascii="Garamond" w:hAnsi="Garamond"/>
                <w:lang w:val="en-AU"/>
              </w:rPr>
              <w:t>Notes</w:t>
            </w:r>
          </w:p>
        </w:tc>
        <w:tc>
          <w:tcPr>
            <w:tcW w:w="8238" w:type="dxa"/>
            <w:tcBorders>
              <w:top w:val="single" w:sz="4" w:space="0" w:color="auto"/>
              <w:left w:val="single" w:sz="4" w:space="0" w:color="auto"/>
              <w:bottom w:val="single" w:sz="4" w:space="0" w:color="auto"/>
              <w:right w:val="single" w:sz="4" w:space="0" w:color="auto"/>
            </w:tcBorders>
          </w:tcPr>
          <w:p w14:paraId="424BF5A0" w14:textId="77777777" w:rsidR="008B6E6B" w:rsidRPr="00E37911" w:rsidRDefault="008B6E6B" w:rsidP="008F5912">
            <w:pPr>
              <w:rPr>
                <w:rFonts w:ascii="Garamond" w:hAnsi="Garamond"/>
                <w:lang w:val="en-AU"/>
              </w:rPr>
            </w:pPr>
            <w:r w:rsidRPr="00E37911">
              <w:rPr>
                <w:rFonts w:ascii="Garamond" w:hAnsi="Garamond"/>
                <w:i/>
                <w:lang w:val="en-AU"/>
              </w:rPr>
              <w:t>BMJ Quality &amp;Safety</w:t>
            </w:r>
            <w:r w:rsidRPr="00E37911">
              <w:rPr>
                <w:rFonts w:ascii="Garamond" w:hAnsi="Garamond"/>
                <w:lang w:val="en-AU"/>
              </w:rPr>
              <w:t xml:space="preserve"> has published a number of ‘online first’ articles, including:</w:t>
            </w:r>
          </w:p>
          <w:p w14:paraId="7C3026C0" w14:textId="77777777" w:rsidR="007E0B2F" w:rsidRDefault="00D2461D" w:rsidP="00A500C9">
            <w:pPr>
              <w:pStyle w:val="ListParagraph"/>
              <w:numPr>
                <w:ilvl w:val="0"/>
                <w:numId w:val="17"/>
              </w:numPr>
              <w:rPr>
                <w:rFonts w:ascii="Garamond" w:hAnsi="Garamond"/>
                <w:lang w:val="en-AU"/>
              </w:rPr>
            </w:pPr>
            <w:r w:rsidRPr="007E0B2F">
              <w:rPr>
                <w:rFonts w:ascii="Garamond" w:hAnsi="Garamond"/>
                <w:b/>
                <w:bCs/>
                <w:lang w:val="en-AU"/>
              </w:rPr>
              <w:t>How safe are paediatric emergency departments?</w:t>
            </w:r>
            <w:r w:rsidRPr="007E0B2F">
              <w:rPr>
                <w:rFonts w:ascii="Garamond" w:hAnsi="Garamond"/>
                <w:lang w:val="en-AU"/>
              </w:rPr>
              <w:t xml:space="preserve"> A national prospective cohort study (Amy C Plint, Amanda S Newton, Antonia Stang, Zach Cantor, Lamia Hayawi, Nick Barrowman, Kathy Boutis, Serge Gouin, Quynh Doan, Andrew Dixon, Robert Porter, Gary Joubert, Scott Sawyer, Tyrus Crawford, Jocelyn Gravel, Maala Bhatt, Patrick Weldon, Kelly Millar, Sandy Tse, Gina Neto, Simran Grewal, Melissa Chan, Kevin Chan, Grant Yung, Jennifer Kilgar, Tim Lynch, Mary Aglipay, Dale Dalgleish, Ken Farion, Terry P Klassen, David W Johnson, Lisa A Calder for Pediatric Emergency Research Canada (PERC)</w:t>
            </w:r>
          </w:p>
          <w:p w14:paraId="6C5EB1FB" w14:textId="5F2A7DFC" w:rsidR="007E0B2F" w:rsidRPr="007E0B2F" w:rsidRDefault="007E0B2F" w:rsidP="00A500C9">
            <w:pPr>
              <w:pStyle w:val="ListParagraph"/>
              <w:numPr>
                <w:ilvl w:val="0"/>
                <w:numId w:val="17"/>
              </w:numPr>
              <w:rPr>
                <w:rFonts w:ascii="Garamond" w:hAnsi="Garamond"/>
                <w:lang w:val="en-AU"/>
              </w:rPr>
            </w:pPr>
            <w:r w:rsidRPr="007E0B2F">
              <w:rPr>
                <w:rFonts w:ascii="Garamond" w:hAnsi="Garamond"/>
                <w:lang w:val="en-AU"/>
              </w:rPr>
              <w:t xml:space="preserve">Editorial: Why identifying </w:t>
            </w:r>
            <w:r w:rsidRPr="007E0B2F">
              <w:rPr>
                <w:rFonts w:ascii="Garamond" w:hAnsi="Garamond"/>
                <w:b/>
                <w:bCs/>
                <w:lang w:val="en-AU"/>
              </w:rPr>
              <w:t>adverse events in paediatric emergency care matters</w:t>
            </w:r>
            <w:r w:rsidRPr="007E0B2F">
              <w:rPr>
                <w:rFonts w:ascii="Garamond" w:hAnsi="Garamond"/>
                <w:lang w:val="en-AU"/>
              </w:rPr>
              <w:t xml:space="preserve"> (Kenneth A Michelson, Richard T Griffey)</w:t>
            </w:r>
          </w:p>
          <w:p w14:paraId="113DE7F3" w14:textId="5381BC4E" w:rsidR="007E0B2F" w:rsidRPr="007E0B2F" w:rsidRDefault="007E0B2F" w:rsidP="005A6CD0">
            <w:pPr>
              <w:pStyle w:val="ListParagraph"/>
              <w:numPr>
                <w:ilvl w:val="0"/>
                <w:numId w:val="17"/>
              </w:numPr>
              <w:rPr>
                <w:rFonts w:ascii="Garamond" w:hAnsi="Garamond"/>
                <w:lang w:val="en-AU"/>
              </w:rPr>
            </w:pPr>
            <w:r w:rsidRPr="007E0B2F">
              <w:rPr>
                <w:rFonts w:ascii="Garamond" w:hAnsi="Garamond"/>
                <w:lang w:val="en-AU"/>
              </w:rPr>
              <w:t xml:space="preserve">Editorial: </w:t>
            </w:r>
            <w:r w:rsidRPr="007E0B2F">
              <w:rPr>
                <w:rFonts w:ascii="Garamond" w:hAnsi="Garamond"/>
                <w:b/>
                <w:bCs/>
                <w:lang w:val="en-AU"/>
              </w:rPr>
              <w:t>Peer review of quality of care</w:t>
            </w:r>
            <w:r w:rsidRPr="007E0B2F">
              <w:rPr>
                <w:rFonts w:ascii="Garamond" w:hAnsi="Garamond"/>
                <w:lang w:val="en-AU"/>
              </w:rPr>
              <w:t>: methods and metrics (Julian Bion, Joseph Edward Alderman</w:t>
            </w:r>
            <w:r>
              <w:rPr>
                <w:rFonts w:ascii="Garamond" w:hAnsi="Garamond"/>
                <w:lang w:val="en-AU"/>
              </w:rPr>
              <w:t>)</w:t>
            </w:r>
          </w:p>
          <w:p w14:paraId="68A03FAC" w14:textId="19F61986" w:rsidR="00DD08E2" w:rsidRPr="00E37911" w:rsidRDefault="00687C82" w:rsidP="006E4C02">
            <w:pPr>
              <w:pStyle w:val="ListParagraph"/>
              <w:numPr>
                <w:ilvl w:val="0"/>
                <w:numId w:val="17"/>
              </w:numPr>
              <w:rPr>
                <w:rFonts w:ascii="Garamond" w:hAnsi="Garamond"/>
                <w:lang w:val="en-AU"/>
              </w:rPr>
            </w:pPr>
            <w:r w:rsidRPr="00687C82">
              <w:rPr>
                <w:rFonts w:ascii="Garamond" w:hAnsi="Garamond"/>
                <w:lang w:val="en-AU"/>
              </w:rPr>
              <w:t xml:space="preserve">Engagement and fidelity of a </w:t>
            </w:r>
            <w:r w:rsidRPr="00687C82">
              <w:rPr>
                <w:rFonts w:ascii="Garamond" w:hAnsi="Garamond"/>
                <w:b/>
                <w:bCs/>
                <w:lang w:val="en-AU"/>
              </w:rPr>
              <w:t>cardiovascular disease prevention-focused digital health intervention</w:t>
            </w:r>
            <w:r w:rsidRPr="00687C82">
              <w:rPr>
                <w:rFonts w:ascii="Garamond" w:hAnsi="Garamond"/>
                <w:lang w:val="en-AU"/>
              </w:rPr>
              <w:t xml:space="preserve"> in cardiology outpatient waiting rooms: a mixed-methods study</w:t>
            </w:r>
            <w:r>
              <w:rPr>
                <w:rFonts w:ascii="Garamond" w:hAnsi="Garamond"/>
                <w:lang w:val="en-AU"/>
              </w:rPr>
              <w:t xml:space="preserve"> (</w:t>
            </w:r>
            <w:r w:rsidRPr="00687C82">
              <w:rPr>
                <w:rFonts w:ascii="Garamond" w:hAnsi="Garamond"/>
                <w:lang w:val="en-AU"/>
              </w:rPr>
              <w:t>Daniel Mcintyre, Jason Chiang, Aravinda Thiagalingam, Allison Tong, Clara Kayei Chow</w:t>
            </w:r>
            <w:r>
              <w:rPr>
                <w:rFonts w:ascii="Garamond" w:hAnsi="Garamond"/>
                <w:lang w:val="en-AU"/>
              </w:rPr>
              <w:t>)</w:t>
            </w:r>
          </w:p>
        </w:tc>
      </w:tr>
    </w:tbl>
    <w:p w14:paraId="34E88E53" w14:textId="77777777" w:rsidR="00031154" w:rsidRPr="00E37911" w:rsidRDefault="00031154" w:rsidP="00031154">
      <w:pPr>
        <w:rPr>
          <w:rFonts w:ascii="Garamond" w:hAnsi="Garamond"/>
          <w:b/>
          <w:lang w:val="en-AU"/>
        </w:rPr>
      </w:pPr>
    </w:p>
    <w:p w14:paraId="66C5AC42" w14:textId="0097BCFA" w:rsidR="00031154" w:rsidRDefault="00031154" w:rsidP="00031154">
      <w:pPr>
        <w:rPr>
          <w:rFonts w:ascii="Garamond" w:hAnsi="Garamond"/>
          <w:i/>
          <w:lang w:val="en-AU"/>
        </w:rPr>
      </w:pPr>
    </w:p>
    <w:p w14:paraId="583973D3" w14:textId="77777777" w:rsidR="007E0B2F" w:rsidRPr="00E37911" w:rsidRDefault="007E0B2F" w:rsidP="00031154">
      <w:pPr>
        <w:rPr>
          <w:rFonts w:ascii="Garamond" w:hAnsi="Garamond"/>
          <w:i/>
          <w:lang w:val="en-AU"/>
        </w:rPr>
      </w:pPr>
    </w:p>
    <w:p w14:paraId="332C5B51" w14:textId="5B5854C1" w:rsidR="008A334C" w:rsidRPr="00E37911" w:rsidRDefault="008A334C" w:rsidP="004A5E6A">
      <w:pPr>
        <w:keepLines/>
        <w:rPr>
          <w:rFonts w:ascii="Garamond" w:hAnsi="Garamond"/>
          <w:b/>
          <w:lang w:val="en-AU"/>
        </w:rPr>
      </w:pPr>
      <w:r w:rsidRPr="00E37911">
        <w:rPr>
          <w:rFonts w:ascii="Garamond" w:hAnsi="Garamond"/>
          <w:b/>
          <w:lang w:val="en-AU"/>
        </w:rPr>
        <w:t>Online resources</w:t>
      </w:r>
    </w:p>
    <w:p w14:paraId="5F58B4F6" w14:textId="74B2098A" w:rsidR="00193858" w:rsidRDefault="00193858" w:rsidP="008A334C">
      <w:pPr>
        <w:keepNext/>
        <w:keepLines/>
        <w:rPr>
          <w:rFonts w:ascii="Garamond" w:hAnsi="Garamond"/>
          <w:i/>
          <w:lang w:val="en-AU"/>
        </w:rPr>
      </w:pPr>
    </w:p>
    <w:p w14:paraId="716B0E42" w14:textId="77777777" w:rsidR="005A1055" w:rsidRPr="00913086" w:rsidRDefault="005A1055" w:rsidP="00AD1EF1">
      <w:pPr>
        <w:keepNext/>
        <w:rPr>
          <w:rFonts w:ascii="Garamond" w:hAnsi="Garamond"/>
          <w:b/>
          <w:bCs/>
          <w:i/>
          <w:lang w:val="en-AU"/>
        </w:rPr>
      </w:pPr>
      <w:r w:rsidRPr="00913086">
        <w:rPr>
          <w:rFonts w:ascii="Garamond" w:hAnsi="Garamond"/>
          <w:b/>
          <w:bCs/>
          <w:i/>
          <w:lang w:val="en-AU"/>
        </w:rPr>
        <w:t>[UK] NICE Guidelines and Quality Standards</w:t>
      </w:r>
    </w:p>
    <w:p w14:paraId="330EDDDB" w14:textId="77777777" w:rsidR="005A1055" w:rsidRPr="008F3909" w:rsidRDefault="001F069E" w:rsidP="005A1055">
      <w:pPr>
        <w:keepNext/>
        <w:rPr>
          <w:rFonts w:ascii="Garamond" w:hAnsi="Garamond"/>
          <w:lang w:val="en-AU"/>
        </w:rPr>
      </w:pPr>
      <w:hyperlink r:id="rId33" w:history="1">
        <w:r w:rsidR="005A1055" w:rsidRPr="00B91B4F">
          <w:rPr>
            <w:rStyle w:val="Hyperlink"/>
            <w:rFonts w:ascii="Garamond" w:hAnsi="Garamond"/>
            <w:lang w:val="en-AU"/>
          </w:rPr>
          <w:t>https://www.nice.org.uk/guidance</w:t>
        </w:r>
      </w:hyperlink>
    </w:p>
    <w:p w14:paraId="5C61F957" w14:textId="77777777" w:rsidR="005A1055" w:rsidRDefault="005A1055" w:rsidP="005A1055">
      <w:pPr>
        <w:rPr>
          <w:rFonts w:ascii="Garamond" w:hAnsi="Garamond"/>
          <w:lang w:val="en-AU"/>
        </w:rPr>
      </w:pPr>
      <w:r w:rsidRPr="008F3909">
        <w:rPr>
          <w:rFonts w:ascii="Garamond" w:hAnsi="Garamond"/>
          <w:lang w:val="en-AU"/>
        </w:rPr>
        <w:t>The UK’s National Institute for Health and Care Excellence (NICE) has published new (or updated) guidelines and quality standards. The latest reviews or updates are:</w:t>
      </w:r>
    </w:p>
    <w:p w14:paraId="4EC3F3FA" w14:textId="39229101" w:rsidR="00B0735A" w:rsidRDefault="005A1055" w:rsidP="005A1055">
      <w:pPr>
        <w:pStyle w:val="ListParagraph"/>
        <w:numPr>
          <w:ilvl w:val="0"/>
          <w:numId w:val="14"/>
        </w:numPr>
        <w:rPr>
          <w:rFonts w:ascii="Garamond" w:hAnsi="Garamond"/>
          <w:iCs/>
          <w:lang w:val="en-AU"/>
        </w:rPr>
      </w:pPr>
      <w:r>
        <w:rPr>
          <w:rFonts w:ascii="Garamond" w:hAnsi="Garamond"/>
          <w:iCs/>
          <w:lang w:val="en-AU"/>
        </w:rPr>
        <w:t>NICE Guideline NG</w:t>
      </w:r>
      <w:r w:rsidR="00D2461D">
        <w:rPr>
          <w:rFonts w:ascii="Garamond" w:hAnsi="Garamond"/>
          <w:iCs/>
          <w:lang w:val="en-AU"/>
        </w:rPr>
        <w:t xml:space="preserve">164 </w:t>
      </w:r>
      <w:r w:rsidR="00D2461D" w:rsidRPr="00D2461D">
        <w:rPr>
          <w:rFonts w:ascii="Garamond" w:hAnsi="Garamond"/>
          <w:i/>
          <w:lang w:val="en-AU"/>
        </w:rPr>
        <w:t xml:space="preserve">COVID-19 rapid guideline: </w:t>
      </w:r>
      <w:r w:rsidR="00D2461D" w:rsidRPr="00D2461D">
        <w:rPr>
          <w:rFonts w:ascii="Garamond" w:hAnsi="Garamond"/>
          <w:b/>
          <w:bCs/>
          <w:i/>
          <w:lang w:val="en-AU"/>
        </w:rPr>
        <w:t>haematopoietic stem cell transplantation</w:t>
      </w:r>
      <w:r w:rsidR="00D2461D">
        <w:rPr>
          <w:rFonts w:ascii="Garamond" w:hAnsi="Garamond"/>
          <w:iCs/>
          <w:lang w:val="en-AU"/>
        </w:rPr>
        <w:t xml:space="preserve"> </w:t>
      </w:r>
      <w:hyperlink r:id="rId34" w:history="1">
        <w:r w:rsidR="00D2461D" w:rsidRPr="001D03C7">
          <w:rPr>
            <w:rStyle w:val="Hyperlink"/>
            <w:rFonts w:ascii="Garamond" w:hAnsi="Garamond"/>
            <w:iCs/>
            <w:lang w:val="en-AU"/>
          </w:rPr>
          <w:t>https://www.nice.org.uk/guidance/ng164</w:t>
        </w:r>
      </w:hyperlink>
    </w:p>
    <w:p w14:paraId="3D176EF3" w14:textId="77777777" w:rsidR="00B0735A" w:rsidRDefault="00B0735A" w:rsidP="00B0735A">
      <w:pPr>
        <w:rPr>
          <w:rFonts w:ascii="Garamond" w:hAnsi="Garamond"/>
          <w:b/>
          <w:lang w:val="en-AU"/>
        </w:rPr>
      </w:pPr>
    </w:p>
    <w:p w14:paraId="14A288CB" w14:textId="4AE948C3" w:rsidR="00031154" w:rsidRDefault="00031154">
      <w:pPr>
        <w:rPr>
          <w:rFonts w:ascii="Garamond" w:hAnsi="Garamond"/>
          <w:b/>
          <w:lang w:val="en-AU"/>
        </w:rPr>
      </w:pPr>
    </w:p>
    <w:p w14:paraId="72994A7C" w14:textId="7DCB7B97" w:rsidR="00407E5A" w:rsidRDefault="00407E5A">
      <w:pPr>
        <w:rPr>
          <w:rFonts w:ascii="Garamond" w:hAnsi="Garamond"/>
          <w:b/>
          <w:lang w:val="en-AU"/>
        </w:rPr>
      </w:pPr>
    </w:p>
    <w:p w14:paraId="491AC2A5" w14:textId="20296B13" w:rsidR="00FE2263" w:rsidRDefault="00FE2263">
      <w:pPr>
        <w:rPr>
          <w:rFonts w:ascii="Garamond" w:hAnsi="Garamond"/>
          <w:b/>
          <w:lang w:val="en-AU"/>
        </w:rPr>
      </w:pPr>
    </w:p>
    <w:p w14:paraId="12E7A6B9" w14:textId="4C3FDD54" w:rsidR="00B419AC" w:rsidRDefault="00B419AC" w:rsidP="00B419AC">
      <w:pPr>
        <w:keepNext/>
        <w:tabs>
          <w:tab w:val="left" w:pos="0"/>
        </w:tabs>
        <w:rPr>
          <w:rFonts w:ascii="Garamond" w:hAnsi="Garamond"/>
          <w:b/>
          <w:lang w:val="en-AU"/>
        </w:rPr>
      </w:pPr>
      <w:r>
        <w:rPr>
          <w:rFonts w:ascii="Garamond" w:hAnsi="Garamond"/>
          <w:b/>
          <w:lang w:val="en-AU"/>
        </w:rPr>
        <w:t>COVID-19 resources</w:t>
      </w:r>
    </w:p>
    <w:p w14:paraId="5BF3C552" w14:textId="77777777" w:rsidR="00D574D3" w:rsidRDefault="00D574D3" w:rsidP="00D574D3">
      <w:pPr>
        <w:keepNext/>
        <w:tabs>
          <w:tab w:val="left" w:pos="0"/>
        </w:tabs>
        <w:rPr>
          <w:rStyle w:val="Hyperlink"/>
          <w:rFonts w:ascii="Garamond" w:hAnsi="Garamond"/>
          <w:lang w:val="en-AU"/>
        </w:rPr>
      </w:pPr>
      <w:r w:rsidRPr="009A6069">
        <w:rPr>
          <w:rStyle w:val="Hyperlink"/>
          <w:rFonts w:ascii="Garamond" w:hAnsi="Garamond"/>
          <w:lang w:val="en-AU"/>
        </w:rPr>
        <w:t>https://www.safetyandquality.gov.au/covid-19</w:t>
      </w:r>
    </w:p>
    <w:p w14:paraId="31E5CAE2" w14:textId="6ECC6D15" w:rsidR="00D574D3" w:rsidRDefault="00D574D3" w:rsidP="00D574D3">
      <w:pPr>
        <w:keepNext/>
        <w:tabs>
          <w:tab w:val="left" w:pos="0"/>
        </w:tabs>
        <w:rPr>
          <w:rFonts w:ascii="Garamond" w:hAnsi="Garamond"/>
          <w:lang w:val="en-AU"/>
        </w:rPr>
      </w:pPr>
      <w:r>
        <w:rPr>
          <w:rFonts w:ascii="Garamond" w:hAnsi="Garamond"/>
          <w:lang w:val="en-AU"/>
        </w:rPr>
        <w:t xml:space="preserve">The </w:t>
      </w:r>
      <w:r w:rsidRPr="000170DA">
        <w:rPr>
          <w:rFonts w:ascii="Garamond" w:hAnsi="Garamond"/>
          <w:lang w:val="en-AU"/>
        </w:rPr>
        <w:t>Australian Commission on Safety and Quality in Health Care</w:t>
      </w:r>
      <w:r>
        <w:rPr>
          <w:rFonts w:ascii="Garamond" w:hAnsi="Garamond"/>
          <w:lang w:val="en-AU"/>
        </w:rPr>
        <w:t xml:space="preserve"> has developed a number of resources to assist healthcare organisations, facilities and clinicians. </w:t>
      </w:r>
      <w:r w:rsidRPr="00504597">
        <w:rPr>
          <w:rFonts w:ascii="Garamond" w:hAnsi="Garamond"/>
          <w:lang w:val="en-AU"/>
        </w:rPr>
        <w:t xml:space="preserve">These and other material on COVID-19 are available at </w:t>
      </w:r>
      <w:hyperlink r:id="rId35" w:history="1">
        <w:r w:rsidRPr="0015250A">
          <w:rPr>
            <w:rStyle w:val="Hyperlink"/>
            <w:rFonts w:ascii="Garamond" w:hAnsi="Garamond"/>
            <w:lang w:val="en-AU"/>
          </w:rPr>
          <w:t>https://www.safetyandquality.gov.au/covid-19</w:t>
        </w:r>
      </w:hyperlink>
    </w:p>
    <w:p w14:paraId="57A50FC0" w14:textId="46157D43" w:rsidR="00D574D3" w:rsidRPr="00504597" w:rsidRDefault="00376EAE" w:rsidP="00F44658">
      <w:pPr>
        <w:tabs>
          <w:tab w:val="left" w:pos="0"/>
        </w:tabs>
        <w:rPr>
          <w:rFonts w:ascii="Garamond" w:hAnsi="Garamond"/>
          <w:lang w:val="en-AU"/>
        </w:rPr>
      </w:pPr>
      <w:r w:rsidRPr="00504597">
        <w:rPr>
          <w:rFonts w:ascii="Garamond" w:hAnsi="Garamond"/>
          <w:lang w:val="en-AU"/>
        </w:rPr>
        <w:t>The</w:t>
      </w:r>
      <w:r>
        <w:rPr>
          <w:rFonts w:ascii="Garamond" w:hAnsi="Garamond"/>
          <w:lang w:val="en-AU"/>
        </w:rPr>
        <w:t>se resources</w:t>
      </w:r>
      <w:r w:rsidR="00D574D3">
        <w:rPr>
          <w:rFonts w:ascii="Garamond" w:hAnsi="Garamond"/>
          <w:lang w:val="en-AU"/>
        </w:rPr>
        <w:t xml:space="preserve"> </w:t>
      </w:r>
      <w:r w:rsidR="00D574D3" w:rsidRPr="00504597">
        <w:rPr>
          <w:rFonts w:ascii="Garamond" w:hAnsi="Garamond"/>
          <w:lang w:val="en-AU"/>
        </w:rPr>
        <w:t>include:</w:t>
      </w:r>
    </w:p>
    <w:p w14:paraId="29AB72F3" w14:textId="43C03768" w:rsidR="00184BDD" w:rsidRPr="00FB02DE" w:rsidRDefault="005F0438" w:rsidP="00AA2BC9">
      <w:pPr>
        <w:pStyle w:val="ListParagraph"/>
        <w:numPr>
          <w:ilvl w:val="0"/>
          <w:numId w:val="15"/>
        </w:numPr>
        <w:autoSpaceDE w:val="0"/>
        <w:autoSpaceDN w:val="0"/>
        <w:adjustRightInd w:val="0"/>
        <w:rPr>
          <w:rFonts w:ascii="Garamond" w:hAnsi="Garamond"/>
          <w:lang w:val="en-AU"/>
        </w:rPr>
      </w:pPr>
      <w:r w:rsidRPr="00FB02DE">
        <w:rPr>
          <w:rFonts w:ascii="Garamond" w:hAnsi="Garamond"/>
          <w:b/>
          <w:i/>
          <w:lang w:val="en-AU"/>
        </w:rPr>
        <w:t>OVID-19 infection prevention and control risk management</w:t>
      </w:r>
      <w:r w:rsidRPr="00FB02DE">
        <w:rPr>
          <w:rFonts w:ascii="Garamond" w:hAnsi="Garamond"/>
          <w:lang w:val="en-AU"/>
        </w:rPr>
        <w:t xml:space="preserve"> </w:t>
      </w:r>
      <w:r w:rsidR="0040740E" w:rsidRPr="00FB02DE">
        <w:rPr>
          <w:rFonts w:ascii="Garamond" w:hAnsi="Garamond"/>
          <w:lang w:val="en-AU"/>
        </w:rPr>
        <w:t xml:space="preserve">This primer provides an overview of three widely used tools for investigating and responding to patient safety events and near misses. Tools covered in this primer include incident reporting systems, Root Cause Analysis (RCA), and Failure Modes and Effects Analysis (FMEA). </w:t>
      </w:r>
      <w:r w:rsidR="0040740E" w:rsidRPr="00FB02DE">
        <w:rPr>
          <w:rFonts w:ascii="Garamond" w:hAnsi="Garamond"/>
          <w:lang w:val="en-AU"/>
        </w:rPr>
        <w:br/>
      </w:r>
      <w:hyperlink r:id="rId36" w:history="1">
        <w:r w:rsidR="0040740E" w:rsidRPr="00FB02DE">
          <w:rPr>
            <w:rStyle w:val="Hyperlink"/>
            <w:rFonts w:ascii="Garamond" w:hAnsi="Garamond"/>
            <w:lang w:val="en-AU"/>
          </w:rPr>
          <w:t>https://www.safetyandquality.gov.au/publications-and-resources/resource-library/covid-19-infection-prevention-and-control-risk-management-guidance</w:t>
        </w:r>
      </w:hyperlink>
    </w:p>
    <w:p w14:paraId="64BEE923" w14:textId="67A76993" w:rsidR="008612B9" w:rsidRPr="00747390" w:rsidRDefault="008612B9" w:rsidP="00747390">
      <w:pPr>
        <w:pStyle w:val="ListParagraph"/>
        <w:numPr>
          <w:ilvl w:val="0"/>
          <w:numId w:val="15"/>
        </w:numPr>
        <w:autoSpaceDE w:val="0"/>
        <w:autoSpaceDN w:val="0"/>
        <w:adjustRightInd w:val="0"/>
        <w:rPr>
          <w:rFonts w:ascii="Garamond" w:hAnsi="Garamond"/>
          <w:lang w:val="en-AU"/>
        </w:rPr>
      </w:pPr>
      <w:r w:rsidRPr="00747390">
        <w:rPr>
          <w:rFonts w:ascii="Garamond" w:hAnsi="Garamond"/>
          <w:b/>
          <w:i/>
          <w:lang w:val="en-AU"/>
        </w:rPr>
        <w:t xml:space="preserve">Poster – Combined contact and droplet precautions </w:t>
      </w:r>
      <w:hyperlink r:id="rId37" w:history="1">
        <w:r w:rsidR="008F5912" w:rsidRPr="00D2402A">
          <w:rPr>
            <w:rStyle w:val="Hyperlink"/>
            <w:rFonts w:ascii="Garamond" w:hAnsi="Garamond"/>
            <w:lang w:val="en-AU"/>
          </w:rPr>
          <w:t>https://www.safetyandquality.gov.au/publications-and-resources/resource-library/infection-</w:t>
        </w:r>
        <w:r w:rsidR="008F5912" w:rsidRPr="00D2402A">
          <w:rPr>
            <w:rStyle w:val="Hyperlink"/>
            <w:rFonts w:ascii="Garamond" w:hAnsi="Garamond"/>
            <w:lang w:val="en-AU"/>
          </w:rPr>
          <w:lastRenderedPageBreak/>
          <w:t>prevention-and-control-poster-combined-contact-and-droplet-precautions</w:t>
        </w:r>
      </w:hyperlink>
      <w:r w:rsidRPr="00747390">
        <w:rPr>
          <w:rFonts w:ascii="Garamond" w:hAnsi="Garamond"/>
          <w:lang w:val="en-AU"/>
        </w:rPr>
        <w:br/>
      </w:r>
      <w:r w:rsidR="008F5912">
        <w:rPr>
          <w:rFonts w:ascii="Garamond" w:hAnsi="Garamond"/>
          <w:noProof/>
          <w:lang w:val="en-AU" w:eastAsia="en-AU"/>
        </w:rPr>
        <w:drawing>
          <wp:inline distT="0" distB="0" distL="0" distR="0" wp14:anchorId="1C18E84F" wp14:editId="14684704">
            <wp:extent cx="6150130" cy="8754035"/>
            <wp:effectExtent l="0" t="0" r="3175" b="9525"/>
            <wp:docPr id="8" name="Picture 8" descr="COVID-19 poster – Combined contact and droplet precau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OVID-19 poster – Combined contact and droplet precautions"/>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224150" cy="8859395"/>
                    </a:xfrm>
                    <a:prstGeom prst="rect">
                      <a:avLst/>
                    </a:prstGeom>
                    <a:noFill/>
                    <a:ln>
                      <a:noFill/>
                    </a:ln>
                  </pic:spPr>
                </pic:pic>
              </a:graphicData>
            </a:graphic>
          </wp:inline>
        </w:drawing>
      </w:r>
    </w:p>
    <w:p w14:paraId="0B02D3BC" w14:textId="77777777" w:rsidR="008612B9" w:rsidRPr="008612B9" w:rsidRDefault="008612B9" w:rsidP="009E0D71">
      <w:pPr>
        <w:pStyle w:val="ListParagraph"/>
        <w:keepNext/>
        <w:keepLines/>
        <w:numPr>
          <w:ilvl w:val="0"/>
          <w:numId w:val="15"/>
        </w:numPr>
        <w:autoSpaceDE w:val="0"/>
        <w:autoSpaceDN w:val="0"/>
        <w:adjustRightInd w:val="0"/>
        <w:rPr>
          <w:rFonts w:ascii="Garamond" w:hAnsi="Garamond"/>
          <w:lang w:val="en-AU"/>
        </w:rPr>
      </w:pPr>
      <w:r w:rsidRPr="008612B9">
        <w:rPr>
          <w:rFonts w:ascii="Garamond" w:hAnsi="Garamond"/>
          <w:b/>
          <w:i/>
          <w:lang w:val="en-AU"/>
        </w:rPr>
        <w:lastRenderedPageBreak/>
        <w:t xml:space="preserve">Poster – Combined airborne and contact precautions </w:t>
      </w:r>
      <w:hyperlink r:id="rId39" w:history="1">
        <w:r w:rsidRPr="000728A2">
          <w:rPr>
            <w:rStyle w:val="Hyperlink"/>
            <w:rFonts w:ascii="Garamond" w:hAnsi="Garamond"/>
            <w:lang w:val="en-AU"/>
          </w:rPr>
          <w:t>https://www.safetyandquality.gov.au/publications-and-resources/resource-library/poster-combined-airborne-and-contact-precautions</w:t>
        </w:r>
      </w:hyperlink>
      <w:r w:rsidRPr="008612B9">
        <w:rPr>
          <w:rFonts w:ascii="Garamond" w:hAnsi="Garamond"/>
          <w:lang w:val="en-AU"/>
        </w:rPr>
        <w:t xml:space="preserve"> </w:t>
      </w:r>
      <w:r>
        <w:rPr>
          <w:rFonts w:ascii="Garamond" w:hAnsi="Garamond"/>
          <w:lang w:val="en-AU"/>
        </w:rPr>
        <w:br/>
      </w:r>
      <w:r>
        <w:rPr>
          <w:rFonts w:ascii="Garamond" w:hAnsi="Garamond"/>
          <w:noProof/>
          <w:lang w:val="en-AU" w:eastAsia="en-AU"/>
        </w:rPr>
        <w:drawing>
          <wp:inline distT="0" distB="0" distL="0" distR="0" wp14:anchorId="7106C2D2" wp14:editId="04924954">
            <wp:extent cx="5811563" cy="8256494"/>
            <wp:effectExtent l="0" t="0" r="0" b="0"/>
            <wp:docPr id="7" name="Picture 7" descr="COVID-19 poster – Combined airborne and contact precautions ">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OVID-19 poster – Combined airborne and contact precautions ">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tretch>
                      <a:fillRect/>
                    </a:stretch>
                  </pic:blipFill>
                  <pic:spPr bwMode="auto">
                    <a:xfrm>
                      <a:off x="0" y="0"/>
                      <a:ext cx="5814524" cy="8260700"/>
                    </a:xfrm>
                    <a:prstGeom prst="rect">
                      <a:avLst/>
                    </a:prstGeom>
                    <a:noFill/>
                    <a:ln>
                      <a:noFill/>
                    </a:ln>
                  </pic:spPr>
                </pic:pic>
              </a:graphicData>
            </a:graphic>
          </wp:inline>
        </w:drawing>
      </w:r>
    </w:p>
    <w:p w14:paraId="06819BFB" w14:textId="77777777" w:rsidR="00D574D3" w:rsidRPr="00B0351C" w:rsidRDefault="00D574D3" w:rsidP="009E0D71">
      <w:pPr>
        <w:pStyle w:val="ListParagraph"/>
        <w:keepNext/>
        <w:keepLines/>
        <w:numPr>
          <w:ilvl w:val="0"/>
          <w:numId w:val="15"/>
        </w:numPr>
        <w:autoSpaceDE w:val="0"/>
        <w:autoSpaceDN w:val="0"/>
        <w:adjustRightInd w:val="0"/>
        <w:rPr>
          <w:rFonts w:ascii="Garamond" w:hAnsi="Garamond"/>
          <w:lang w:val="en-AU"/>
        </w:rPr>
      </w:pPr>
      <w:r w:rsidRPr="00B0351C">
        <w:rPr>
          <w:rFonts w:ascii="Garamond" w:hAnsi="Garamond"/>
          <w:b/>
          <w:i/>
          <w:lang w:val="en-AU"/>
        </w:rPr>
        <w:lastRenderedPageBreak/>
        <w:t>Environmental Cleaning and Infection Prevention and Control</w:t>
      </w:r>
      <w:r>
        <w:rPr>
          <w:rFonts w:ascii="Garamond" w:hAnsi="Garamond"/>
          <w:b/>
          <w:i/>
          <w:lang w:val="en-AU"/>
        </w:rPr>
        <w:t xml:space="preserve"> </w:t>
      </w:r>
      <w:hyperlink r:id="rId41" w:history="1">
        <w:r w:rsidRPr="00B0351C">
          <w:rPr>
            <w:rStyle w:val="Hyperlink"/>
            <w:rFonts w:ascii="Garamond" w:hAnsi="Garamond"/>
            <w:lang w:val="en-AU"/>
          </w:rPr>
          <w:t>www.safetyandquality.gov.au/environmental-cleaning</w:t>
        </w:r>
      </w:hyperlink>
    </w:p>
    <w:p w14:paraId="3549A701" w14:textId="77777777" w:rsidR="00D574D3" w:rsidRPr="00127276" w:rsidRDefault="00D574D3" w:rsidP="009E0D71">
      <w:pPr>
        <w:pStyle w:val="ListParagraph"/>
        <w:numPr>
          <w:ilvl w:val="0"/>
          <w:numId w:val="15"/>
        </w:numPr>
        <w:tabs>
          <w:tab w:val="left" w:pos="0"/>
        </w:tabs>
        <w:rPr>
          <w:rStyle w:val="Hyperlink"/>
          <w:rFonts w:ascii="Garamond" w:hAnsi="Garamond"/>
          <w:color w:val="auto"/>
          <w:u w:val="none"/>
          <w:lang w:val="en-AU"/>
        </w:rPr>
      </w:pPr>
      <w:r w:rsidRPr="00127276">
        <w:rPr>
          <w:rStyle w:val="Hyperlink"/>
          <w:rFonts w:ascii="Garamond" w:hAnsi="Garamond"/>
          <w:b/>
          <w:i/>
          <w:color w:val="auto"/>
          <w:u w:val="none"/>
          <w:lang w:val="en-AU"/>
        </w:rPr>
        <w:t xml:space="preserve">COVID-19 infection prevention and control risk management – Guidance </w:t>
      </w:r>
      <w:hyperlink r:id="rId42" w:history="1">
        <w:r w:rsidRPr="002A2BE7">
          <w:rPr>
            <w:rStyle w:val="Hyperlink"/>
            <w:rFonts w:ascii="Garamond" w:hAnsi="Garamond"/>
            <w:lang w:val="en-AU"/>
          </w:rPr>
          <w:t>https://www.safetyandquality.gov.au/publications-and-resources/resource-library/covid-19-infection-prevention-and-control-risk-management-guidance</w:t>
        </w:r>
      </w:hyperlink>
    </w:p>
    <w:p w14:paraId="65989B64" w14:textId="77777777" w:rsidR="00D574D3" w:rsidRPr="00603C16" w:rsidRDefault="00D574D3" w:rsidP="009E0D71">
      <w:pPr>
        <w:pStyle w:val="ListParagraph"/>
        <w:numPr>
          <w:ilvl w:val="0"/>
          <w:numId w:val="15"/>
        </w:numPr>
        <w:tabs>
          <w:tab w:val="left" w:pos="0"/>
        </w:tabs>
        <w:rPr>
          <w:rStyle w:val="Hyperlink"/>
          <w:rFonts w:ascii="Garamond" w:hAnsi="Garamond"/>
          <w:color w:val="auto"/>
          <w:u w:val="none"/>
          <w:lang w:val="en-AU"/>
        </w:rPr>
      </w:pPr>
      <w:r w:rsidRPr="00603C16">
        <w:rPr>
          <w:rStyle w:val="Hyperlink"/>
          <w:rFonts w:ascii="Garamond" w:hAnsi="Garamond"/>
          <w:b/>
          <w:i/>
          <w:color w:val="auto"/>
          <w:u w:val="none"/>
          <w:lang w:val="en-AU"/>
        </w:rPr>
        <w:t>Safe care for people with cognitive impairment during COVID-19</w:t>
      </w:r>
      <w:r w:rsidRPr="00603C16">
        <w:rPr>
          <w:rStyle w:val="Hyperlink"/>
          <w:rFonts w:ascii="Garamond" w:hAnsi="Garamond"/>
          <w:b/>
          <w:i/>
          <w:color w:val="auto"/>
          <w:u w:val="none"/>
          <w:lang w:val="en-AU"/>
        </w:rPr>
        <w:br/>
      </w:r>
      <w:hyperlink r:id="rId43" w:history="1">
        <w:r w:rsidRPr="00603C16">
          <w:rPr>
            <w:rStyle w:val="Hyperlink"/>
            <w:rFonts w:ascii="Garamond" w:hAnsi="Garamond"/>
            <w:lang w:val="en-AU"/>
          </w:rPr>
          <w:t>https://www.safetyandquality.gov.au/our-work/cognitive-impairment/cognitive-impairment-and-covid-19</w:t>
        </w:r>
      </w:hyperlink>
    </w:p>
    <w:p w14:paraId="2A8E36DA" w14:textId="77777777" w:rsidR="00D574D3" w:rsidRPr="00504597" w:rsidRDefault="00A56354" w:rsidP="009E0D71">
      <w:pPr>
        <w:pStyle w:val="ListParagraph"/>
        <w:numPr>
          <w:ilvl w:val="0"/>
          <w:numId w:val="15"/>
        </w:numPr>
        <w:tabs>
          <w:tab w:val="left" w:pos="0"/>
        </w:tabs>
        <w:rPr>
          <w:rFonts w:ascii="Garamond" w:hAnsi="Garamond"/>
          <w:lang w:val="en-AU"/>
        </w:rPr>
      </w:pPr>
      <w:r>
        <w:rPr>
          <w:rFonts w:ascii="Garamond" w:hAnsi="Garamond"/>
          <w:b/>
          <w:i/>
          <w:lang w:val="en-AU"/>
        </w:rPr>
        <w:t xml:space="preserve">Stop COVID-19: </w:t>
      </w:r>
      <w:r w:rsidR="00D574D3" w:rsidRPr="00504597">
        <w:rPr>
          <w:rFonts w:ascii="Garamond" w:hAnsi="Garamond"/>
          <w:b/>
          <w:i/>
          <w:lang w:val="en-AU"/>
        </w:rPr>
        <w:t>Break the chain of infection</w:t>
      </w:r>
      <w:r>
        <w:rPr>
          <w:rFonts w:ascii="Garamond" w:hAnsi="Garamond"/>
          <w:b/>
          <w:i/>
          <w:lang w:val="en-AU"/>
        </w:rPr>
        <w:t xml:space="preserve"> </w:t>
      </w:r>
      <w:r w:rsidR="00D574D3" w:rsidRPr="00504597">
        <w:rPr>
          <w:rFonts w:ascii="Garamond" w:hAnsi="Garamond"/>
          <w:lang w:val="en-AU"/>
        </w:rPr>
        <w:t>poster</w:t>
      </w:r>
      <w:r w:rsidR="00D574D3">
        <w:rPr>
          <w:rFonts w:ascii="Garamond" w:hAnsi="Garamond"/>
          <w:b/>
          <w:i/>
          <w:lang w:val="en-AU"/>
        </w:rPr>
        <w:t xml:space="preserve"> </w:t>
      </w:r>
      <w:r w:rsidR="00D253DE" w:rsidRPr="00D253DE">
        <w:rPr>
          <w:rStyle w:val="Hyperlink"/>
          <w:rFonts w:ascii="Garamond" w:hAnsi="Garamond"/>
          <w:lang w:val="en-AU"/>
        </w:rPr>
        <w:t>https://www.safetyandquality.gov.au/publications-and-resources/resource-library/break-chain-infection-poster-a3</w:t>
      </w:r>
      <w:r w:rsidR="00716904">
        <w:rPr>
          <w:rStyle w:val="Hyperlink"/>
          <w:rFonts w:ascii="Garamond" w:hAnsi="Garamond"/>
          <w:lang w:val="en-AU"/>
        </w:rPr>
        <w:br/>
      </w:r>
      <w:r w:rsidR="00D574D3">
        <w:rPr>
          <w:rFonts w:ascii="Garamond" w:hAnsi="Garamond"/>
          <w:b/>
          <w:noProof/>
          <w:lang w:val="en-AU" w:eastAsia="en-AU"/>
        </w:rPr>
        <w:drawing>
          <wp:inline distT="0" distB="0" distL="0" distR="0" wp14:anchorId="0BED90FA" wp14:editId="69980ED2">
            <wp:extent cx="4815068" cy="6857824"/>
            <wp:effectExtent l="19050" t="19050" r="24130" b="19685"/>
            <wp:docPr id="1" name="Picture 1" descr="Stop COVID-19. Break the chain of infection poster">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top COVID-19. Break the chain of infection poster">
                      <a:hlinkClick r:id="rId44"/>
                    </pic:cNvPr>
                    <pic:cNvPicPr>
                      <a:picLocks noChangeAspect="1" noChangeArrowheads="1"/>
                    </pic:cNvPicPr>
                  </pic:nvPicPr>
                  <pic:blipFill>
                    <a:blip r:embed="rId45">
                      <a:extLst>
                        <a:ext uri="{28A0092B-C50C-407E-A947-70E740481C1C}">
                          <a14:useLocalDpi xmlns:a14="http://schemas.microsoft.com/office/drawing/2010/main" val="0"/>
                        </a:ext>
                      </a:extLst>
                    </a:blip>
                    <a:stretch>
                      <a:fillRect/>
                    </a:stretch>
                  </pic:blipFill>
                  <pic:spPr bwMode="auto">
                    <a:xfrm>
                      <a:off x="0" y="0"/>
                      <a:ext cx="4822729" cy="6868735"/>
                    </a:xfrm>
                    <a:prstGeom prst="rect">
                      <a:avLst/>
                    </a:prstGeom>
                    <a:noFill/>
                    <a:ln>
                      <a:solidFill>
                        <a:schemeClr val="accent1"/>
                      </a:solidFill>
                    </a:ln>
                  </pic:spPr>
                </pic:pic>
              </a:graphicData>
            </a:graphic>
          </wp:inline>
        </w:drawing>
      </w:r>
    </w:p>
    <w:p w14:paraId="2CDB15C6" w14:textId="77777777" w:rsidR="00D574D3" w:rsidRPr="009A6069" w:rsidRDefault="00D574D3" w:rsidP="009E0D71">
      <w:pPr>
        <w:pStyle w:val="ListParagraph"/>
        <w:numPr>
          <w:ilvl w:val="0"/>
          <w:numId w:val="15"/>
        </w:numPr>
        <w:tabs>
          <w:tab w:val="left" w:pos="0"/>
        </w:tabs>
        <w:rPr>
          <w:rFonts w:ascii="Garamond" w:hAnsi="Garamond"/>
          <w:lang w:val="en-AU"/>
        </w:rPr>
      </w:pPr>
      <w:r>
        <w:rPr>
          <w:rFonts w:ascii="Garamond" w:hAnsi="Garamond"/>
          <w:b/>
          <w:i/>
          <w:lang w:val="en-AU"/>
        </w:rPr>
        <w:lastRenderedPageBreak/>
        <w:t xml:space="preserve">FAQs for clinicians on elective surgery </w:t>
      </w:r>
      <w:hyperlink r:id="rId46" w:history="1">
        <w:r w:rsidRPr="0015250A">
          <w:rPr>
            <w:rStyle w:val="Hyperlink"/>
            <w:rFonts w:ascii="Garamond" w:hAnsi="Garamond"/>
            <w:lang w:val="en-AU"/>
          </w:rPr>
          <w:t>https://www.safetyandquality.gov.au/node/5724</w:t>
        </w:r>
      </w:hyperlink>
      <w:r>
        <w:rPr>
          <w:rFonts w:ascii="Garamond" w:hAnsi="Garamond"/>
          <w:lang w:val="en-AU"/>
        </w:rPr>
        <w:t xml:space="preserve"> </w:t>
      </w:r>
    </w:p>
    <w:p w14:paraId="6BDF18D4" w14:textId="77777777" w:rsidR="00D574D3" w:rsidRPr="009A6069" w:rsidRDefault="00D574D3" w:rsidP="009E0D71">
      <w:pPr>
        <w:pStyle w:val="ListParagraph"/>
        <w:numPr>
          <w:ilvl w:val="0"/>
          <w:numId w:val="15"/>
        </w:numPr>
        <w:tabs>
          <w:tab w:val="left" w:pos="0"/>
        </w:tabs>
        <w:rPr>
          <w:rFonts w:ascii="Garamond" w:hAnsi="Garamond"/>
          <w:lang w:val="en-AU"/>
        </w:rPr>
      </w:pPr>
      <w:r>
        <w:rPr>
          <w:rFonts w:ascii="Garamond" w:hAnsi="Garamond"/>
          <w:b/>
          <w:i/>
          <w:lang w:val="en-AU"/>
        </w:rPr>
        <w:t xml:space="preserve">FAQs for consumers on elective surgery </w:t>
      </w:r>
      <w:hyperlink r:id="rId47" w:history="1">
        <w:r w:rsidRPr="0015250A">
          <w:rPr>
            <w:rStyle w:val="Hyperlink"/>
            <w:rFonts w:ascii="Garamond" w:hAnsi="Garamond"/>
            <w:lang w:val="en-AU"/>
          </w:rPr>
          <w:t>https://www.safetyandquality.gov.au/node/5725</w:t>
        </w:r>
      </w:hyperlink>
    </w:p>
    <w:p w14:paraId="68C87D4A" w14:textId="77777777" w:rsidR="00D574D3" w:rsidRPr="00621902" w:rsidRDefault="00D574D3" w:rsidP="009E0D71">
      <w:pPr>
        <w:pStyle w:val="ListParagraph"/>
        <w:numPr>
          <w:ilvl w:val="0"/>
          <w:numId w:val="15"/>
        </w:numPr>
        <w:tabs>
          <w:tab w:val="left" w:pos="0"/>
        </w:tabs>
        <w:rPr>
          <w:rStyle w:val="Hyperlink"/>
          <w:rFonts w:ascii="Garamond" w:hAnsi="Garamond"/>
          <w:color w:val="auto"/>
          <w:u w:val="none"/>
          <w:lang w:val="en-AU"/>
        </w:rPr>
      </w:pPr>
      <w:r w:rsidRPr="00603C16">
        <w:rPr>
          <w:rFonts w:ascii="Garamond" w:hAnsi="Garamond"/>
          <w:b/>
          <w:i/>
          <w:lang w:val="en-AU"/>
        </w:rPr>
        <w:t xml:space="preserve">COVID-19 and face masks – Information for consumers </w:t>
      </w:r>
      <w:hyperlink r:id="rId48" w:history="1">
        <w:r w:rsidRPr="007D15C2">
          <w:rPr>
            <w:rStyle w:val="Hyperlink"/>
            <w:rFonts w:ascii="Garamond" w:hAnsi="Garamond"/>
            <w:lang w:val="en-AU"/>
          </w:rPr>
          <w:t>https://www.safetyandquality.gov.au/publications-and-resources/resource-library/covid-19-and-face-masks-information-consumers</w:t>
        </w:r>
      </w:hyperlink>
      <w:r>
        <w:rPr>
          <w:rStyle w:val="Hyperlink"/>
          <w:rFonts w:ascii="Garamond" w:hAnsi="Garamond"/>
          <w:lang w:val="en-AU"/>
        </w:rPr>
        <w:br/>
      </w:r>
    </w:p>
    <w:p w14:paraId="6E7B7EE2" w14:textId="77777777" w:rsidR="00D574D3" w:rsidRDefault="00D574D3" w:rsidP="00D574D3">
      <w:pPr>
        <w:tabs>
          <w:tab w:val="left" w:pos="0"/>
        </w:tabs>
        <w:ind w:left="360"/>
        <w:jc w:val="center"/>
        <w:rPr>
          <w:rFonts w:ascii="Garamond" w:hAnsi="Garamond"/>
          <w:lang w:val="en-AU"/>
        </w:rPr>
      </w:pPr>
      <w:r>
        <w:rPr>
          <w:noProof/>
          <w:lang w:val="en-AU" w:eastAsia="en-AU"/>
        </w:rPr>
        <w:drawing>
          <wp:inline distT="0" distB="0" distL="0" distR="0" wp14:anchorId="20971972" wp14:editId="222FB4D7">
            <wp:extent cx="5281165" cy="7778187"/>
            <wp:effectExtent l="19050" t="19050" r="15240" b="13335"/>
            <wp:docPr id="2" name="Picture 2" descr="COVID-19 and face masks information for consumers poster image">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OVID-19 and face masks information for consumers poster image">
                      <a:hlinkClick r:id="rId49"/>
                    </pic:cNvPr>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554866" cy="8181299"/>
                    </a:xfrm>
                    <a:prstGeom prst="rect">
                      <a:avLst/>
                    </a:prstGeom>
                    <a:noFill/>
                    <a:ln>
                      <a:solidFill>
                        <a:schemeClr val="accent1"/>
                      </a:solidFill>
                    </a:ln>
                  </pic:spPr>
                </pic:pic>
              </a:graphicData>
            </a:graphic>
          </wp:inline>
        </w:drawing>
      </w:r>
    </w:p>
    <w:p w14:paraId="12BF9FBD" w14:textId="77777777" w:rsidR="00D574D3" w:rsidRPr="007F0962" w:rsidRDefault="00D574D3" w:rsidP="00D574D3">
      <w:pPr>
        <w:keepNext/>
        <w:keepLines/>
        <w:rPr>
          <w:rFonts w:ascii="Garamond" w:hAnsi="Garamond"/>
          <w:i/>
          <w:lang w:val="en-AU"/>
        </w:rPr>
      </w:pPr>
      <w:r w:rsidRPr="007F0962">
        <w:rPr>
          <w:rFonts w:ascii="Garamond" w:hAnsi="Garamond"/>
          <w:i/>
          <w:lang w:val="en-AU"/>
        </w:rPr>
        <w:lastRenderedPageBreak/>
        <w:t>National COVID-19 Clinical Evidence Taskforce</w:t>
      </w:r>
    </w:p>
    <w:p w14:paraId="5C5FBE0C" w14:textId="77777777" w:rsidR="00D574D3" w:rsidRPr="007F0962" w:rsidRDefault="001F069E" w:rsidP="00D574D3">
      <w:pPr>
        <w:keepNext/>
        <w:keepLines/>
        <w:rPr>
          <w:rFonts w:ascii="Garamond" w:hAnsi="Garamond"/>
          <w:lang w:val="en-AU"/>
        </w:rPr>
      </w:pPr>
      <w:hyperlink r:id="rId51" w:history="1">
        <w:r w:rsidR="00D574D3" w:rsidRPr="007F0962">
          <w:rPr>
            <w:rStyle w:val="Hyperlink"/>
            <w:rFonts w:ascii="Garamond" w:hAnsi="Garamond"/>
            <w:lang w:val="en-AU"/>
          </w:rPr>
          <w:t>https://covid19evidence.net.au/</w:t>
        </w:r>
      </w:hyperlink>
    </w:p>
    <w:p w14:paraId="600AA886" w14:textId="77777777" w:rsidR="00D574D3" w:rsidRPr="007F0962" w:rsidRDefault="00D574D3" w:rsidP="00D574D3">
      <w:pPr>
        <w:keepLines/>
        <w:rPr>
          <w:rFonts w:ascii="Garamond" w:hAnsi="Garamond"/>
          <w:lang w:val="en-AU"/>
        </w:rPr>
      </w:pPr>
      <w:r w:rsidRPr="007F0962">
        <w:rPr>
          <w:rFonts w:ascii="Garamond" w:hAnsi="Garamond"/>
          <w:lang w:val="en-AU"/>
        </w:rPr>
        <w:t xml:space="preserve">The National COVID-19 Clinical Evidence Taskforce is a collaboration of peak health professional bodies across Australia whose members are providing clinical care to people with COVID-19. The taskforce is undertaking continuous evidence surveillance to identify and rapidly synthesise emerging research in order to provide national, </w:t>
      </w:r>
      <w:r w:rsidRPr="007F0962">
        <w:rPr>
          <w:rFonts w:ascii="Garamond" w:hAnsi="Garamond"/>
          <w:b/>
          <w:lang w:val="en-AU"/>
        </w:rPr>
        <w:t>evidence-based guidelines and clinical flowcharts for the clinical care of people with COVID-19</w:t>
      </w:r>
      <w:r w:rsidRPr="007F0962">
        <w:rPr>
          <w:rFonts w:ascii="Garamond" w:hAnsi="Garamond"/>
          <w:lang w:val="en-AU"/>
        </w:rPr>
        <w:t>. The guidelines address questions that are specific to managing COVID-19 and cover the full disease course across mild, moderate, severe and critical illness. These are ‘living’ guidelines, updated with new research in near real-time in order to give reliable, up-to-the minute advice to clinicians providing frontline care in this unprecedented global health crisis.</w:t>
      </w:r>
    </w:p>
    <w:p w14:paraId="13F0188A" w14:textId="77777777" w:rsidR="00D574D3" w:rsidRPr="007F0962" w:rsidRDefault="00D574D3" w:rsidP="00D574D3">
      <w:pPr>
        <w:keepLines/>
        <w:rPr>
          <w:rFonts w:ascii="Garamond" w:hAnsi="Garamond"/>
          <w:i/>
          <w:lang w:val="en-AU"/>
        </w:rPr>
      </w:pPr>
    </w:p>
    <w:p w14:paraId="7CEA2345" w14:textId="77777777" w:rsidR="00D574D3" w:rsidRPr="007F0962" w:rsidRDefault="00D574D3" w:rsidP="00D574D3">
      <w:pPr>
        <w:keepNext/>
        <w:keepLines/>
        <w:rPr>
          <w:rFonts w:ascii="Garamond" w:hAnsi="Garamond"/>
          <w:i/>
          <w:lang w:val="en-AU"/>
        </w:rPr>
      </w:pPr>
      <w:r w:rsidRPr="007F0962">
        <w:rPr>
          <w:rFonts w:ascii="Garamond" w:hAnsi="Garamond"/>
          <w:i/>
          <w:lang w:val="en-AU"/>
        </w:rPr>
        <w:t>COVID-19 Critical Intelligence Unit</w:t>
      </w:r>
    </w:p>
    <w:p w14:paraId="3D5816A9" w14:textId="77777777" w:rsidR="00D574D3" w:rsidRPr="007F0962" w:rsidRDefault="001F069E" w:rsidP="00D574D3">
      <w:pPr>
        <w:keepNext/>
        <w:keepLines/>
        <w:rPr>
          <w:rFonts w:ascii="Garamond" w:hAnsi="Garamond"/>
          <w:lang w:val="en-AU"/>
        </w:rPr>
      </w:pPr>
      <w:hyperlink r:id="rId52" w:history="1">
        <w:r w:rsidR="00D574D3" w:rsidRPr="007F0962">
          <w:rPr>
            <w:rStyle w:val="Hyperlink"/>
            <w:rFonts w:ascii="Garamond" w:hAnsi="Garamond"/>
            <w:lang w:val="en-AU"/>
          </w:rPr>
          <w:t>https://www.aci.health.nsw.gov.au/covid-19/critical-intelligence-unit</w:t>
        </w:r>
      </w:hyperlink>
    </w:p>
    <w:p w14:paraId="776A3053" w14:textId="338AB023" w:rsidR="00F56A48" w:rsidRDefault="00D574D3" w:rsidP="00F56A48">
      <w:pPr>
        <w:keepNext/>
        <w:keepLines/>
        <w:rPr>
          <w:rFonts w:ascii="Garamond" w:hAnsi="Garamond"/>
          <w:lang w:val="en-AU"/>
        </w:rPr>
      </w:pPr>
      <w:r w:rsidRPr="007F0962">
        <w:rPr>
          <w:rFonts w:ascii="Garamond" w:hAnsi="Garamond"/>
          <w:lang w:val="en-AU"/>
        </w:rPr>
        <w:t xml:space="preserve">The Agency for Clinical Innovation (ACI) in New South Wales has developed this page summarising rapid, evidence-based advice during the COVID-19 pandemic. Its operations focus on systems intelligence, clinical intelligence and evidence integration. The content includes </w:t>
      </w:r>
      <w:r w:rsidR="00D435FF">
        <w:rPr>
          <w:rFonts w:ascii="Garamond" w:hAnsi="Garamond"/>
          <w:lang w:val="en-AU"/>
        </w:rPr>
        <w:t xml:space="preserve">a </w:t>
      </w:r>
      <w:r w:rsidRPr="007F0962">
        <w:rPr>
          <w:rFonts w:ascii="Garamond" w:hAnsi="Garamond"/>
          <w:lang w:val="en-AU"/>
        </w:rPr>
        <w:t>daily evidence digest</w:t>
      </w:r>
      <w:r w:rsidR="00D435FF">
        <w:rPr>
          <w:rFonts w:ascii="Garamond" w:hAnsi="Garamond"/>
          <w:lang w:val="en-AU"/>
        </w:rPr>
        <w:t>, a COVID status monitor, a risk monitoring dashboard</w:t>
      </w:r>
      <w:r w:rsidRPr="007F0962">
        <w:rPr>
          <w:rFonts w:ascii="Garamond" w:hAnsi="Garamond"/>
          <w:lang w:val="en-AU"/>
        </w:rPr>
        <w:t xml:space="preserve"> and evidence checks on a discrete topic or question relating to the current COVID-19 pandemic. The</w:t>
      </w:r>
      <w:r>
        <w:rPr>
          <w:rFonts w:ascii="Garamond" w:hAnsi="Garamond"/>
          <w:lang w:val="en-AU"/>
        </w:rPr>
        <w:t xml:space="preserve">re is also a ‘Living evidence’ section summarising key studies and emerging evidence on </w:t>
      </w:r>
      <w:r w:rsidRPr="00C0183E">
        <w:rPr>
          <w:rFonts w:ascii="Garamond" w:hAnsi="Garamond"/>
          <w:b/>
          <w:lang w:val="en-AU"/>
        </w:rPr>
        <w:t xml:space="preserve">COVID-19 </w:t>
      </w:r>
      <w:r w:rsidRPr="00F343DD">
        <w:rPr>
          <w:rFonts w:ascii="Garamond" w:hAnsi="Garamond"/>
          <w:b/>
          <w:lang w:val="en-AU"/>
        </w:rPr>
        <w:t>vaccines</w:t>
      </w:r>
      <w:r w:rsidRPr="00F343DD">
        <w:rPr>
          <w:rFonts w:ascii="Garamond" w:hAnsi="Garamond"/>
          <w:lang w:val="en-AU"/>
        </w:rPr>
        <w:t xml:space="preserve"> and </w:t>
      </w:r>
      <w:r w:rsidRPr="00F343DD">
        <w:rPr>
          <w:rFonts w:ascii="Garamond" w:hAnsi="Garamond"/>
          <w:b/>
          <w:lang w:val="en-AU"/>
        </w:rPr>
        <w:t>SARS-CoV-2 variants</w:t>
      </w:r>
      <w:r w:rsidR="00D20670" w:rsidRPr="00D20670">
        <w:rPr>
          <w:rFonts w:ascii="Garamond" w:hAnsi="Garamond"/>
          <w:lang w:val="en-AU"/>
        </w:rPr>
        <w:t>.</w:t>
      </w:r>
      <w:r w:rsidR="00F56A48">
        <w:rPr>
          <w:rFonts w:ascii="Garamond" w:hAnsi="Garamond"/>
          <w:lang w:val="en-AU"/>
        </w:rPr>
        <w:t xml:space="preserve"> </w:t>
      </w:r>
      <w:r w:rsidR="00F56A48" w:rsidRPr="00F56A48">
        <w:rPr>
          <w:rFonts w:ascii="Garamond" w:hAnsi="Garamond"/>
          <w:lang w:val="en-AU"/>
        </w:rPr>
        <w:t xml:space="preserve">The most </w:t>
      </w:r>
      <w:r w:rsidR="00F56A48" w:rsidRPr="00F83A64">
        <w:rPr>
          <w:rFonts w:ascii="Garamond" w:hAnsi="Garamond"/>
          <w:lang w:val="en-AU"/>
        </w:rPr>
        <w:t>recent updates include:</w:t>
      </w:r>
    </w:p>
    <w:p w14:paraId="6DFA7B86" w14:textId="273DC27B" w:rsidR="002656EC" w:rsidRPr="002656EC" w:rsidRDefault="002656EC" w:rsidP="008F5912">
      <w:pPr>
        <w:pStyle w:val="ListParagraph"/>
        <w:numPr>
          <w:ilvl w:val="0"/>
          <w:numId w:val="14"/>
        </w:numPr>
        <w:rPr>
          <w:rFonts w:ascii="Garamond" w:hAnsi="Garamond"/>
          <w:lang w:val="en-AU"/>
        </w:rPr>
      </w:pPr>
      <w:r w:rsidRPr="002656EC">
        <w:rPr>
          <w:rFonts w:ascii="Garamond" w:hAnsi="Garamond"/>
          <w:b/>
          <w:bCs/>
          <w:i/>
          <w:iCs/>
          <w:lang w:val="en-AU"/>
        </w:rPr>
        <w:t>Exercise and long COVID</w:t>
      </w:r>
      <w:r w:rsidRPr="002656EC">
        <w:rPr>
          <w:rFonts w:ascii="Garamond" w:hAnsi="Garamond"/>
          <w:lang w:val="en-AU"/>
        </w:rPr>
        <w:t xml:space="preserve"> – Is exercise helpful in individuals with long COVID? Is post-exertional symptom exacerbation a risk in long COVID?</w:t>
      </w:r>
    </w:p>
    <w:p w14:paraId="23D347B9" w14:textId="1E52EA7D" w:rsidR="009B64C0" w:rsidRPr="009B64C0" w:rsidRDefault="009B64C0" w:rsidP="008F5912">
      <w:pPr>
        <w:pStyle w:val="ListParagraph"/>
        <w:numPr>
          <w:ilvl w:val="0"/>
          <w:numId w:val="14"/>
        </w:numPr>
        <w:rPr>
          <w:rFonts w:ascii="Garamond" w:hAnsi="Garamond"/>
          <w:lang w:val="en-AU"/>
        </w:rPr>
      </w:pPr>
      <w:r w:rsidRPr="009B64C0">
        <w:rPr>
          <w:rFonts w:ascii="Garamond" w:hAnsi="Garamond"/>
          <w:b/>
          <w:bCs/>
          <w:i/>
          <w:iCs/>
          <w:lang w:val="en-AU"/>
        </w:rPr>
        <w:t>Influenza and seasonal prophylaxis with oseltamivir</w:t>
      </w:r>
      <w:r w:rsidRPr="009B64C0">
        <w:rPr>
          <w:rFonts w:ascii="Garamond" w:hAnsi="Garamond"/>
          <w:lang w:val="en-AU"/>
        </w:rPr>
        <w:t xml:space="preserve"> –</w:t>
      </w:r>
      <w:r>
        <w:rPr>
          <w:rFonts w:ascii="Garamond" w:hAnsi="Garamond"/>
          <w:lang w:val="en-AU"/>
        </w:rPr>
        <w:t xml:space="preserve"> </w:t>
      </w:r>
      <w:r w:rsidRPr="009B64C0">
        <w:rPr>
          <w:rFonts w:ascii="Garamond" w:hAnsi="Garamond"/>
          <w:lang w:val="en-AU"/>
        </w:rPr>
        <w:t>What is the place or evidence for seasonal influenza prophylaxis (such as taking oseltamivir for 10 to 12 weeks continuously) in healthcare and aged care settings?</w:t>
      </w:r>
    </w:p>
    <w:p w14:paraId="65CFBB60" w14:textId="4E934869" w:rsidR="009B64C0" w:rsidRPr="009B64C0" w:rsidRDefault="009B64C0" w:rsidP="008F5912">
      <w:pPr>
        <w:pStyle w:val="ListParagraph"/>
        <w:numPr>
          <w:ilvl w:val="0"/>
          <w:numId w:val="14"/>
        </w:numPr>
        <w:rPr>
          <w:rFonts w:ascii="Garamond" w:hAnsi="Garamond"/>
          <w:lang w:val="en-AU"/>
        </w:rPr>
      </w:pPr>
      <w:r w:rsidRPr="009B64C0">
        <w:rPr>
          <w:rFonts w:ascii="Garamond" w:hAnsi="Garamond"/>
          <w:b/>
          <w:bCs/>
          <w:i/>
          <w:iCs/>
          <w:lang w:val="en-AU"/>
        </w:rPr>
        <w:t>Rapid access models of care for respiratory illnesses</w:t>
      </w:r>
      <w:r w:rsidRPr="009B64C0">
        <w:rPr>
          <w:rFonts w:ascii="Garamond" w:hAnsi="Garamond"/>
          <w:lang w:val="en-AU"/>
        </w:rPr>
        <w:t xml:space="preserve"> –</w:t>
      </w:r>
      <w:r>
        <w:rPr>
          <w:rFonts w:ascii="Garamond" w:hAnsi="Garamond"/>
          <w:lang w:val="en-AU"/>
        </w:rPr>
        <w:t xml:space="preserve"> </w:t>
      </w:r>
      <w:r w:rsidRPr="009B64C0">
        <w:rPr>
          <w:rFonts w:ascii="Garamond" w:hAnsi="Garamond"/>
          <w:lang w:val="en-AU"/>
        </w:rPr>
        <w:t>What is the evidence for rapid access models of care for respiratory illnesses, especially during winter seasons, in emergency departments?</w:t>
      </w:r>
    </w:p>
    <w:p w14:paraId="1D23080C" w14:textId="0F7CA941" w:rsidR="009B64C0" w:rsidRPr="009B64C0" w:rsidRDefault="009B64C0" w:rsidP="008F5912">
      <w:pPr>
        <w:pStyle w:val="ListParagraph"/>
        <w:numPr>
          <w:ilvl w:val="0"/>
          <w:numId w:val="14"/>
        </w:numPr>
        <w:rPr>
          <w:rFonts w:ascii="Garamond" w:hAnsi="Garamond"/>
          <w:lang w:val="en-AU"/>
        </w:rPr>
      </w:pPr>
      <w:r w:rsidRPr="009B64C0">
        <w:rPr>
          <w:rFonts w:ascii="Garamond" w:hAnsi="Garamond"/>
          <w:b/>
          <w:bCs/>
          <w:i/>
          <w:iCs/>
          <w:lang w:val="en-AU"/>
        </w:rPr>
        <w:t>Current and emerging patient safety issues during COVID-19</w:t>
      </w:r>
      <w:r w:rsidRPr="009B64C0">
        <w:rPr>
          <w:rFonts w:ascii="Garamond" w:hAnsi="Garamond"/>
          <w:lang w:val="en-AU"/>
        </w:rPr>
        <w:t xml:space="preserve"> –</w:t>
      </w:r>
      <w:r>
        <w:rPr>
          <w:rFonts w:ascii="Garamond" w:hAnsi="Garamond"/>
          <w:lang w:val="en-AU"/>
        </w:rPr>
        <w:t xml:space="preserve"> </w:t>
      </w:r>
      <w:r w:rsidRPr="009B64C0">
        <w:rPr>
          <w:rFonts w:ascii="Garamond" w:hAnsi="Garamond"/>
          <w:lang w:val="en-AU"/>
        </w:rPr>
        <w:t>What is the evidence on the current and emerging patient safety issues arising from the COVID-19 pandemic?</w:t>
      </w:r>
    </w:p>
    <w:p w14:paraId="500EA67A" w14:textId="5D1581D7" w:rsidR="009B64C0" w:rsidRPr="00E65D5F" w:rsidRDefault="009B64C0" w:rsidP="009B64C0">
      <w:pPr>
        <w:pStyle w:val="ListParagraph"/>
        <w:numPr>
          <w:ilvl w:val="0"/>
          <w:numId w:val="14"/>
        </w:numPr>
        <w:rPr>
          <w:rFonts w:ascii="Garamond" w:hAnsi="Garamond"/>
          <w:lang w:val="en-AU"/>
        </w:rPr>
      </w:pPr>
      <w:r w:rsidRPr="00E65D5F">
        <w:rPr>
          <w:rFonts w:ascii="Garamond" w:hAnsi="Garamond"/>
          <w:b/>
          <w:bCs/>
          <w:i/>
          <w:iCs/>
          <w:lang w:val="en-AU"/>
        </w:rPr>
        <w:t>Post-acute sequelae of COVID-19</w:t>
      </w:r>
      <w:r w:rsidRPr="00E65D5F">
        <w:rPr>
          <w:rFonts w:ascii="Garamond" w:hAnsi="Garamond"/>
          <w:lang w:val="en-AU"/>
        </w:rPr>
        <w:t xml:space="preserve"> –</w:t>
      </w:r>
      <w:r>
        <w:rPr>
          <w:rFonts w:ascii="Garamond" w:hAnsi="Garamond"/>
          <w:lang w:val="en-AU"/>
        </w:rPr>
        <w:t xml:space="preserve"> </w:t>
      </w:r>
      <w:r w:rsidRPr="00E65D5F">
        <w:rPr>
          <w:rFonts w:ascii="Garamond" w:hAnsi="Garamond"/>
          <w:lang w:val="en-AU"/>
        </w:rPr>
        <w:t>What is the evidence on the post-acute sequelae of COVID-19?</w:t>
      </w:r>
    </w:p>
    <w:p w14:paraId="4F05B4DC" w14:textId="5FA6F259" w:rsidR="00EF458A" w:rsidRPr="00EF458A" w:rsidRDefault="00EF458A" w:rsidP="00AA2BC9">
      <w:pPr>
        <w:pStyle w:val="ListParagraph"/>
        <w:numPr>
          <w:ilvl w:val="0"/>
          <w:numId w:val="14"/>
        </w:numPr>
        <w:rPr>
          <w:rFonts w:ascii="Garamond" w:hAnsi="Garamond"/>
          <w:lang w:val="en-AU"/>
        </w:rPr>
      </w:pPr>
      <w:r w:rsidRPr="00EF458A">
        <w:rPr>
          <w:rFonts w:ascii="Garamond" w:hAnsi="Garamond"/>
          <w:b/>
          <w:bCs/>
          <w:i/>
          <w:iCs/>
          <w:lang w:val="en-AU"/>
        </w:rPr>
        <w:t>Emerging variants</w:t>
      </w:r>
      <w:r w:rsidRPr="00EF458A">
        <w:rPr>
          <w:rFonts w:ascii="Garamond" w:hAnsi="Garamond"/>
          <w:lang w:val="en-AU"/>
        </w:rPr>
        <w:t xml:space="preserve"> – What is the available evidence for emerging variants?</w:t>
      </w:r>
    </w:p>
    <w:p w14:paraId="64BC0BDB" w14:textId="5D8EEC22" w:rsidR="004D2A66" w:rsidRPr="004D2A66" w:rsidRDefault="004D2A66" w:rsidP="00AA2BC9">
      <w:pPr>
        <w:pStyle w:val="ListParagraph"/>
        <w:numPr>
          <w:ilvl w:val="0"/>
          <w:numId w:val="14"/>
        </w:numPr>
        <w:rPr>
          <w:rFonts w:ascii="Garamond" w:hAnsi="Garamond"/>
          <w:lang w:val="en-AU"/>
        </w:rPr>
      </w:pPr>
      <w:r w:rsidRPr="004D2A66">
        <w:rPr>
          <w:rFonts w:ascii="Garamond" w:hAnsi="Garamond"/>
          <w:b/>
          <w:bCs/>
          <w:i/>
          <w:iCs/>
          <w:lang w:val="en-AU"/>
        </w:rPr>
        <w:t>Chest pain or dyspnoea following COVID-19 vaccination</w:t>
      </w:r>
      <w:r w:rsidRPr="004D2A66">
        <w:rPr>
          <w:rFonts w:ascii="Garamond" w:hAnsi="Garamond"/>
          <w:lang w:val="en-AU"/>
        </w:rPr>
        <w:t xml:space="preserve"> –</w:t>
      </w:r>
      <w:r>
        <w:rPr>
          <w:rFonts w:ascii="Garamond" w:hAnsi="Garamond"/>
          <w:lang w:val="en-AU"/>
        </w:rPr>
        <w:t xml:space="preserve"> </w:t>
      </w:r>
      <w:r w:rsidRPr="004D2A66">
        <w:rPr>
          <w:rFonts w:ascii="Garamond" w:hAnsi="Garamond"/>
          <w:lang w:val="en-AU"/>
        </w:rPr>
        <w:t>What is evidence for chest pain or dyspnoea following COVID-19 vaccination?</w:t>
      </w:r>
    </w:p>
    <w:p w14:paraId="3640A394" w14:textId="1554D28D" w:rsidR="004D2A66" w:rsidRPr="004D2A66" w:rsidRDefault="004D2A66" w:rsidP="00AA2BC9">
      <w:pPr>
        <w:pStyle w:val="ListParagraph"/>
        <w:numPr>
          <w:ilvl w:val="0"/>
          <w:numId w:val="14"/>
        </w:numPr>
        <w:rPr>
          <w:rFonts w:ascii="Garamond" w:hAnsi="Garamond"/>
          <w:lang w:val="en-AU"/>
        </w:rPr>
      </w:pPr>
      <w:r w:rsidRPr="004D2A66">
        <w:rPr>
          <w:rFonts w:ascii="Garamond" w:hAnsi="Garamond"/>
          <w:b/>
          <w:bCs/>
          <w:i/>
          <w:iCs/>
          <w:lang w:val="en-AU"/>
        </w:rPr>
        <w:t>Cardiac investigations and elective surgery post-COVID-19</w:t>
      </w:r>
      <w:r w:rsidRPr="004D2A66">
        <w:rPr>
          <w:rFonts w:ascii="Garamond" w:hAnsi="Garamond"/>
          <w:lang w:val="en-AU"/>
        </w:rPr>
        <w:t xml:space="preserve"> –</w:t>
      </w:r>
      <w:r>
        <w:rPr>
          <w:rFonts w:ascii="Garamond" w:hAnsi="Garamond"/>
          <w:lang w:val="en-AU"/>
        </w:rPr>
        <w:t xml:space="preserve"> </w:t>
      </w:r>
      <w:r w:rsidRPr="004D2A66">
        <w:rPr>
          <w:rFonts w:ascii="Garamond" w:hAnsi="Garamond"/>
          <w:lang w:val="en-AU"/>
        </w:rPr>
        <w:t>What is evidence for cardiac investigations and elective surgery post-COVID-19?</w:t>
      </w:r>
    </w:p>
    <w:p w14:paraId="39AF46F3" w14:textId="4BBA71AB" w:rsidR="004D2A66" w:rsidRPr="004D2A66" w:rsidRDefault="004D2A66" w:rsidP="00AA2BC9">
      <w:pPr>
        <w:pStyle w:val="ListParagraph"/>
        <w:numPr>
          <w:ilvl w:val="0"/>
          <w:numId w:val="14"/>
        </w:numPr>
        <w:rPr>
          <w:rFonts w:ascii="Garamond" w:hAnsi="Garamond"/>
          <w:lang w:val="en-AU"/>
        </w:rPr>
      </w:pPr>
      <w:r w:rsidRPr="004D2A66">
        <w:rPr>
          <w:rFonts w:ascii="Garamond" w:hAnsi="Garamond"/>
          <w:b/>
          <w:bCs/>
          <w:i/>
          <w:iCs/>
          <w:lang w:val="en-AU"/>
        </w:rPr>
        <w:t>Breathlessness post COVID-19</w:t>
      </w:r>
      <w:r w:rsidRPr="004D2A66">
        <w:rPr>
          <w:rFonts w:ascii="Garamond" w:hAnsi="Garamond"/>
          <w:lang w:val="en-AU"/>
        </w:rPr>
        <w:t xml:space="preserve"> –</w:t>
      </w:r>
      <w:r>
        <w:rPr>
          <w:rFonts w:ascii="Garamond" w:hAnsi="Garamond"/>
          <w:lang w:val="en-AU"/>
        </w:rPr>
        <w:t xml:space="preserve"> </w:t>
      </w:r>
      <w:r w:rsidRPr="004D2A66">
        <w:rPr>
          <w:rFonts w:ascii="Garamond" w:hAnsi="Garamond"/>
          <w:lang w:val="en-AU"/>
        </w:rPr>
        <w:t>How to determine those patients who present with ongoing breathlessness in need of urgent review or intervention due to suspected pulmonary embolus?</w:t>
      </w:r>
    </w:p>
    <w:p w14:paraId="0B0F387E" w14:textId="78F27795" w:rsidR="00025B3B" w:rsidRPr="00025B3B" w:rsidRDefault="00025B3B" w:rsidP="00B8484F">
      <w:pPr>
        <w:pStyle w:val="ListParagraph"/>
        <w:numPr>
          <w:ilvl w:val="0"/>
          <w:numId w:val="14"/>
        </w:numPr>
        <w:rPr>
          <w:rFonts w:ascii="Garamond" w:hAnsi="Garamond"/>
          <w:lang w:val="en-AU"/>
        </w:rPr>
      </w:pPr>
      <w:r w:rsidRPr="00025B3B">
        <w:rPr>
          <w:rFonts w:ascii="Garamond" w:hAnsi="Garamond"/>
          <w:b/>
          <w:bCs/>
          <w:i/>
          <w:iCs/>
          <w:lang w:val="en-AU"/>
        </w:rPr>
        <w:t>COVID-19 pandemic and influenza</w:t>
      </w:r>
      <w:r w:rsidRPr="00025B3B">
        <w:rPr>
          <w:rFonts w:ascii="Garamond" w:hAnsi="Garamond"/>
          <w:lang w:val="en-AU"/>
        </w:rPr>
        <w:t xml:space="preserve"> –</w:t>
      </w:r>
      <w:r>
        <w:rPr>
          <w:rFonts w:ascii="Garamond" w:hAnsi="Garamond"/>
          <w:lang w:val="en-AU"/>
        </w:rPr>
        <w:t xml:space="preserve"> </w:t>
      </w:r>
      <w:r w:rsidRPr="00025B3B">
        <w:rPr>
          <w:rFonts w:ascii="Garamond" w:hAnsi="Garamond"/>
          <w:lang w:val="en-AU"/>
        </w:rPr>
        <w:t>What is the evidence for COVID-19 pandemic and influenza?</w:t>
      </w:r>
    </w:p>
    <w:p w14:paraId="02231648" w14:textId="49CD9A53" w:rsidR="00066B5A" w:rsidRPr="00066B5A" w:rsidRDefault="00066B5A" w:rsidP="00132CF7">
      <w:pPr>
        <w:pStyle w:val="ListParagraph"/>
        <w:numPr>
          <w:ilvl w:val="0"/>
          <w:numId w:val="14"/>
        </w:numPr>
        <w:rPr>
          <w:rFonts w:ascii="Garamond" w:hAnsi="Garamond"/>
          <w:lang w:val="en-AU"/>
        </w:rPr>
      </w:pPr>
      <w:r w:rsidRPr="00066B5A">
        <w:rPr>
          <w:rFonts w:ascii="Garamond" w:hAnsi="Garamond"/>
          <w:b/>
          <w:bCs/>
          <w:i/>
          <w:iCs/>
          <w:lang w:val="en-AU"/>
        </w:rPr>
        <w:t>Budesonide and aspirin for pregnant women with COVID-19 –</w:t>
      </w:r>
      <w:r>
        <w:rPr>
          <w:rFonts w:ascii="Garamond" w:hAnsi="Garamond"/>
          <w:b/>
          <w:bCs/>
          <w:i/>
          <w:iCs/>
          <w:lang w:val="en-AU"/>
        </w:rPr>
        <w:t xml:space="preserve"> </w:t>
      </w:r>
      <w:r w:rsidRPr="00066B5A">
        <w:rPr>
          <w:rFonts w:ascii="Garamond" w:hAnsi="Garamond"/>
          <w:lang w:val="en-AU"/>
        </w:rPr>
        <w:t>What is the evidence for the use of Budesonide for pregnant women with COVID-19? What is the evidence for aspirin prophylaxis for pre-eclampsia in pregnant women with a COVID-19 infection?</w:t>
      </w:r>
    </w:p>
    <w:p w14:paraId="2982D7CA" w14:textId="77777777" w:rsidR="00066B5A" w:rsidRPr="00F509BF" w:rsidRDefault="00066B5A" w:rsidP="00066B5A">
      <w:pPr>
        <w:pStyle w:val="ListParagraph"/>
        <w:numPr>
          <w:ilvl w:val="0"/>
          <w:numId w:val="14"/>
        </w:numPr>
        <w:rPr>
          <w:rFonts w:ascii="Garamond" w:hAnsi="Garamond"/>
          <w:lang w:val="en-AU"/>
        </w:rPr>
      </w:pPr>
      <w:r w:rsidRPr="00F509BF">
        <w:rPr>
          <w:rFonts w:ascii="Garamond" w:hAnsi="Garamond"/>
          <w:b/>
          <w:bCs/>
          <w:i/>
          <w:iCs/>
          <w:lang w:val="en-AU"/>
        </w:rPr>
        <w:t>COVID-19 vaccines in Australia</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on COVID-19 vaccines in Australia?</w:t>
      </w:r>
    </w:p>
    <w:p w14:paraId="50C0F5CD" w14:textId="3500FE28" w:rsidR="00EF6217" w:rsidRPr="00EF6217" w:rsidRDefault="00EF6217" w:rsidP="00132CF7">
      <w:pPr>
        <w:pStyle w:val="ListParagraph"/>
        <w:numPr>
          <w:ilvl w:val="0"/>
          <w:numId w:val="14"/>
        </w:numPr>
        <w:rPr>
          <w:rFonts w:ascii="Garamond" w:hAnsi="Garamond"/>
          <w:lang w:val="en-AU"/>
        </w:rPr>
      </w:pPr>
      <w:r w:rsidRPr="00EF6217">
        <w:rPr>
          <w:rFonts w:ascii="Garamond" w:hAnsi="Garamond"/>
          <w:b/>
          <w:bCs/>
          <w:i/>
          <w:iCs/>
          <w:lang w:val="en-AU"/>
        </w:rPr>
        <w:t>COVID-19 pandemic and wellbeing of critical care and other healthcare workers</w:t>
      </w:r>
      <w:r w:rsidRPr="00EF6217">
        <w:rPr>
          <w:rFonts w:ascii="Garamond" w:hAnsi="Garamond"/>
          <w:lang w:val="en-AU"/>
        </w:rPr>
        <w:t xml:space="preserve"> </w:t>
      </w:r>
      <w:r>
        <w:rPr>
          <w:rFonts w:ascii="Garamond" w:hAnsi="Garamond"/>
          <w:lang w:val="en-AU"/>
        </w:rPr>
        <w:t xml:space="preserve">– </w:t>
      </w:r>
      <w:r w:rsidRPr="00EF6217">
        <w:rPr>
          <w:rFonts w:ascii="Garamond" w:hAnsi="Garamond"/>
          <w:lang w:val="en-AU"/>
        </w:rPr>
        <w:t>Evidence in brief on the impact of the COVID-19 pandemic on the wellbeing of critical care and other healthcare workers.</w:t>
      </w:r>
    </w:p>
    <w:p w14:paraId="601A46F7" w14:textId="4E954D3D" w:rsidR="00F509BF" w:rsidRPr="00F509BF" w:rsidRDefault="00F509BF" w:rsidP="009547E2">
      <w:pPr>
        <w:pStyle w:val="ListParagraph"/>
        <w:numPr>
          <w:ilvl w:val="0"/>
          <w:numId w:val="14"/>
        </w:numPr>
        <w:rPr>
          <w:rFonts w:ascii="Garamond" w:hAnsi="Garamond"/>
          <w:lang w:val="en-AU"/>
        </w:rPr>
      </w:pPr>
      <w:r w:rsidRPr="00F509BF">
        <w:rPr>
          <w:rFonts w:ascii="Garamond" w:hAnsi="Garamond"/>
          <w:b/>
          <w:bCs/>
          <w:i/>
          <w:iCs/>
          <w:lang w:val="en-AU"/>
        </w:rPr>
        <w:lastRenderedPageBreak/>
        <w:t>Surgery post COVID-19</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for the timing of surgery, and outcomes following surgery, for people who have recovered from COVID-19?</w:t>
      </w:r>
    </w:p>
    <w:p w14:paraId="3F34A82D" w14:textId="33C7EBED" w:rsidR="00F509BF" w:rsidRPr="00F509BF" w:rsidRDefault="00F509BF" w:rsidP="009547E2">
      <w:pPr>
        <w:pStyle w:val="ListParagraph"/>
        <w:numPr>
          <w:ilvl w:val="0"/>
          <w:numId w:val="14"/>
        </w:numPr>
        <w:rPr>
          <w:rFonts w:ascii="Garamond" w:hAnsi="Garamond"/>
          <w:lang w:val="en-AU"/>
        </w:rPr>
      </w:pPr>
      <w:r w:rsidRPr="00F509BF">
        <w:rPr>
          <w:rFonts w:ascii="Garamond" w:hAnsi="Garamond"/>
          <w:b/>
          <w:bCs/>
          <w:i/>
          <w:iCs/>
          <w:lang w:val="en-AU"/>
        </w:rPr>
        <w:t>Disease modifying treatments for COVID-19 in children</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for disease modifying treatments for COVID-19 in children?</w:t>
      </w:r>
    </w:p>
    <w:p w14:paraId="4CF6FBDF" w14:textId="48D6AE60" w:rsidR="00F509BF" w:rsidRPr="00F509BF" w:rsidRDefault="00F509BF" w:rsidP="009547E2">
      <w:pPr>
        <w:pStyle w:val="ListParagraph"/>
        <w:numPr>
          <w:ilvl w:val="0"/>
          <w:numId w:val="14"/>
        </w:numPr>
        <w:rPr>
          <w:rFonts w:ascii="Garamond" w:hAnsi="Garamond"/>
          <w:lang w:val="en-AU"/>
        </w:rPr>
      </w:pPr>
      <w:r w:rsidRPr="00F509BF">
        <w:rPr>
          <w:rFonts w:ascii="Garamond" w:hAnsi="Garamond"/>
          <w:b/>
          <w:bCs/>
          <w:i/>
          <w:iCs/>
          <w:lang w:val="en-AU"/>
        </w:rPr>
        <w:t>Mask type for COVID-19 positive wearer</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is the evidence for different mask types for COVID-19 positive wearers?</w:t>
      </w:r>
    </w:p>
    <w:p w14:paraId="57B82FEB" w14:textId="47B4475B" w:rsidR="00F509BF" w:rsidRPr="00F509BF" w:rsidRDefault="00F509BF" w:rsidP="009547E2">
      <w:pPr>
        <w:pStyle w:val="ListParagraph"/>
        <w:numPr>
          <w:ilvl w:val="0"/>
          <w:numId w:val="14"/>
        </w:numPr>
        <w:rPr>
          <w:rFonts w:ascii="Garamond" w:hAnsi="Garamond"/>
          <w:lang w:val="en-AU"/>
        </w:rPr>
      </w:pPr>
      <w:r w:rsidRPr="00F509BF">
        <w:rPr>
          <w:rFonts w:ascii="Garamond" w:hAnsi="Garamond"/>
          <w:b/>
          <w:bCs/>
          <w:i/>
          <w:iCs/>
          <w:lang w:val="en-AU"/>
        </w:rPr>
        <w:t>Post acute and subacute COVID-19 care</w:t>
      </w:r>
      <w:r w:rsidRPr="00F509BF">
        <w:rPr>
          <w:rFonts w:ascii="Garamond" w:hAnsi="Garamond"/>
          <w:lang w:val="en-AU"/>
        </w:rPr>
        <w:t xml:space="preserve"> –</w:t>
      </w:r>
      <w:r>
        <w:rPr>
          <w:rFonts w:ascii="Garamond" w:hAnsi="Garamond"/>
          <w:lang w:val="en-AU"/>
        </w:rPr>
        <w:t xml:space="preserve"> </w:t>
      </w:r>
      <w:r w:rsidRPr="00F509BF">
        <w:rPr>
          <w:rFonts w:ascii="Garamond" w:hAnsi="Garamond"/>
          <w:lang w:val="en-AU"/>
        </w:rPr>
        <w:t>What published advice and models of care are available regarding post-acute and subacute care for COVID-19 patients?</w:t>
      </w:r>
    </w:p>
    <w:p w14:paraId="0DED6D29" w14:textId="25C7FB68" w:rsidR="0061494A" w:rsidRPr="0061494A" w:rsidRDefault="0061494A" w:rsidP="009547E2">
      <w:pPr>
        <w:pStyle w:val="ListParagraph"/>
        <w:numPr>
          <w:ilvl w:val="0"/>
          <w:numId w:val="14"/>
        </w:numPr>
        <w:rPr>
          <w:rFonts w:ascii="Garamond" w:hAnsi="Garamond"/>
          <w:lang w:val="en-AU"/>
        </w:rPr>
      </w:pPr>
      <w:r w:rsidRPr="0061494A">
        <w:rPr>
          <w:rFonts w:ascii="Garamond" w:hAnsi="Garamond"/>
          <w:b/>
          <w:bCs/>
          <w:i/>
          <w:iCs/>
          <w:lang w:val="en-AU"/>
        </w:rPr>
        <w:t>Hospital visitor policies</w:t>
      </w:r>
      <w:r w:rsidRPr="0061494A">
        <w:rPr>
          <w:rFonts w:ascii="Garamond" w:hAnsi="Garamond"/>
          <w:lang w:val="en-AU"/>
        </w:rPr>
        <w:t xml:space="preserve"> –</w:t>
      </w:r>
      <w:r>
        <w:rPr>
          <w:rFonts w:ascii="Garamond" w:hAnsi="Garamond"/>
          <w:lang w:val="en-AU"/>
        </w:rPr>
        <w:t xml:space="preserve"> </w:t>
      </w:r>
      <w:r w:rsidRPr="0061494A">
        <w:rPr>
          <w:rFonts w:ascii="Garamond" w:hAnsi="Garamond"/>
          <w:lang w:val="en-AU"/>
        </w:rPr>
        <w:t>What is the evidence for hospital visitor policies during and outside of the COVID-19 pandemic?</w:t>
      </w:r>
    </w:p>
    <w:p w14:paraId="19520126" w14:textId="7FAE7A58" w:rsidR="00D750EE" w:rsidRDefault="00D750EE" w:rsidP="009547E2">
      <w:pPr>
        <w:pStyle w:val="ListParagraph"/>
        <w:numPr>
          <w:ilvl w:val="0"/>
          <w:numId w:val="14"/>
        </w:numPr>
        <w:rPr>
          <w:rFonts w:ascii="Garamond" w:hAnsi="Garamond"/>
          <w:lang w:val="en-AU"/>
        </w:rPr>
      </w:pPr>
      <w:r w:rsidRPr="00D750EE">
        <w:rPr>
          <w:rFonts w:ascii="Garamond" w:hAnsi="Garamond"/>
          <w:b/>
          <w:bCs/>
          <w:i/>
          <w:iCs/>
          <w:lang w:val="en-AU"/>
        </w:rPr>
        <w:t>Surgical masks, eye protection and PPE guidance</w:t>
      </w:r>
      <w:r w:rsidRPr="00D750EE">
        <w:rPr>
          <w:rFonts w:ascii="Garamond" w:hAnsi="Garamond"/>
          <w:lang w:val="en-AU"/>
        </w:rPr>
        <w:t xml:space="preserve"> –What is the evidence for surgical masks in the endemic phase in hospitals and for eyewear to protect against COVID-19?</w:t>
      </w:r>
    </w:p>
    <w:p w14:paraId="63987B20" w14:textId="3A5FE9AE" w:rsidR="003967EB" w:rsidRDefault="003967EB" w:rsidP="003967EB">
      <w:pPr>
        <w:ind w:left="360"/>
        <w:rPr>
          <w:rFonts w:ascii="Garamond" w:hAnsi="Garamond"/>
          <w:lang w:val="en-AU"/>
        </w:rPr>
      </w:pPr>
    </w:p>
    <w:p w14:paraId="0C948B29" w14:textId="39AB5A4B" w:rsidR="00E448C0" w:rsidRDefault="00E448C0" w:rsidP="003967EB">
      <w:pPr>
        <w:ind w:left="360"/>
        <w:rPr>
          <w:rFonts w:ascii="Garamond" w:hAnsi="Garamond"/>
          <w:lang w:val="en-AU"/>
        </w:rPr>
      </w:pPr>
    </w:p>
    <w:p w14:paraId="7DB3C423" w14:textId="77777777" w:rsidR="00E448C0" w:rsidRDefault="00E448C0" w:rsidP="003967EB">
      <w:pPr>
        <w:ind w:left="360"/>
        <w:rPr>
          <w:rFonts w:ascii="Garamond" w:hAnsi="Garamond"/>
          <w:lang w:val="en-AU"/>
        </w:rPr>
      </w:pPr>
    </w:p>
    <w:p w14:paraId="42F071AC" w14:textId="77777777"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14:paraId="1D459A38" w14:textId="553A9A19" w:rsidR="00B02F6E" w:rsidRPr="000170DA" w:rsidRDefault="00B02F6E" w:rsidP="00477233">
      <w:pPr>
        <w:keepNext/>
        <w:keepLines/>
        <w:jc w:val="both"/>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008A3C12">
        <w:rPr>
          <w:rFonts w:ascii="Garamond" w:hAnsi="Garamond"/>
          <w:lang w:val="en-AU"/>
        </w:rPr>
        <w:fldChar w:fldCharType="begin"/>
      </w:r>
      <w:r w:rsidR="008A3C12">
        <w:rPr>
          <w:rFonts w:ascii="Garamond" w:hAnsi="Garamond"/>
          <w:lang w:val="en-AU"/>
        </w:rPr>
        <w:instrText xml:space="preserve"> ADDIN </w:instrText>
      </w:r>
      <w:r w:rsidR="008A3C12">
        <w:rPr>
          <w:rFonts w:ascii="Garamond" w:hAnsi="Garamond"/>
          <w:lang w:val="en-AU"/>
        </w:rPr>
        <w:fldChar w:fldCharType="end"/>
      </w:r>
    </w:p>
    <w:sectPr w:rsidR="00B02F6E" w:rsidRPr="000170DA" w:rsidSect="005C5ABC">
      <w:footerReference w:type="even" r:id="rId53"/>
      <w:footerReference w:type="default" r:id="rId54"/>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1AF6BC" w14:textId="77777777" w:rsidR="00AE652C" w:rsidRDefault="00AE652C">
      <w:r>
        <w:separator/>
      </w:r>
    </w:p>
  </w:endnote>
  <w:endnote w:type="continuationSeparator" w:id="0">
    <w:p w14:paraId="460AA8D7" w14:textId="77777777" w:rsidR="00AE652C" w:rsidRDefault="00AE65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A2148" w14:textId="77777777" w:rsidR="008F5912" w:rsidRDefault="008F5912"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1FCBAFE9" w14:textId="61376163" w:rsidR="008F5912" w:rsidRPr="001E78F0" w:rsidRDefault="008F5912"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56</w:t>
    </w:r>
    <w:r w:rsidR="00B0735A">
      <w:rPr>
        <w:rFonts w:ascii="Garamond" w:hAnsi="Garamond"/>
      </w:rPr>
      <w:t>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8F8854" w14:textId="77777777" w:rsidR="008F5912" w:rsidRPr="001E78F0" w:rsidRDefault="008F5912"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Pr>
        <w:rStyle w:val="PageNumber"/>
        <w:rFonts w:ascii="Garamond" w:hAnsi="Garamond"/>
        <w:noProof/>
      </w:rPr>
      <w:t>9</w:t>
    </w:r>
    <w:r w:rsidRPr="001E78F0">
      <w:rPr>
        <w:rStyle w:val="PageNumber"/>
        <w:rFonts w:ascii="Garamond" w:hAnsi="Garamond"/>
      </w:rPr>
      <w:fldChar w:fldCharType="end"/>
    </w:r>
  </w:p>
  <w:p w14:paraId="416DF0EE" w14:textId="62633C2F" w:rsidR="008F5912" w:rsidRPr="001E78F0" w:rsidRDefault="008F5912" w:rsidP="005A1055">
    <w:pPr>
      <w:pStyle w:val="Footer"/>
      <w:tabs>
        <w:tab w:val="clear" w:pos="4153"/>
        <w:tab w:val="clear" w:pos="8306"/>
        <w:tab w:val="left" w:pos="3342"/>
      </w:tabs>
      <w:ind w:right="360"/>
      <w:rPr>
        <w:rFonts w:ascii="Garamond" w:hAnsi="Garamond"/>
      </w:rPr>
    </w:pPr>
    <w:r w:rsidRPr="001E78F0">
      <w:rPr>
        <w:rFonts w:ascii="Garamond" w:hAnsi="Garamond"/>
        <w:i/>
      </w:rPr>
      <w:t>On the Radar</w:t>
    </w:r>
    <w:r>
      <w:rPr>
        <w:rFonts w:ascii="Garamond" w:hAnsi="Garamond"/>
      </w:rPr>
      <w:t xml:space="preserve"> Issue 56</w:t>
    </w:r>
    <w:r w:rsidR="00B0735A">
      <w:rPr>
        <w:rFonts w:ascii="Garamond" w:hAnsi="Garamond"/>
      </w:rPr>
      <w:t>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1596D7" w14:textId="77777777" w:rsidR="00AE652C" w:rsidRDefault="00AE652C">
      <w:r>
        <w:separator/>
      </w:r>
    </w:p>
  </w:footnote>
  <w:footnote w:type="continuationSeparator" w:id="0">
    <w:p w14:paraId="555232F3" w14:textId="77777777" w:rsidR="00AE652C" w:rsidRDefault="00AE65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46B1A5A"/>
    <w:multiLevelType w:val="hybridMultilevel"/>
    <w:tmpl w:val="50EE53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BC114C9"/>
    <w:multiLevelType w:val="hybridMultilevel"/>
    <w:tmpl w:val="274C0B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15A4C93"/>
    <w:multiLevelType w:val="hybridMultilevel"/>
    <w:tmpl w:val="C0BA4D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4857467"/>
    <w:multiLevelType w:val="hybridMultilevel"/>
    <w:tmpl w:val="A42CA1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20E36B1"/>
    <w:multiLevelType w:val="hybridMultilevel"/>
    <w:tmpl w:val="B43292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62C2F38"/>
    <w:multiLevelType w:val="hybridMultilevel"/>
    <w:tmpl w:val="71C05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5431198"/>
    <w:multiLevelType w:val="hybridMultilevel"/>
    <w:tmpl w:val="40B6DF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82E0DDF"/>
    <w:multiLevelType w:val="hybridMultilevel"/>
    <w:tmpl w:val="B66852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A6D2240"/>
    <w:multiLevelType w:val="hybridMultilevel"/>
    <w:tmpl w:val="792E4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AA1381"/>
    <w:multiLevelType w:val="hybridMultilevel"/>
    <w:tmpl w:val="F6D265D4"/>
    <w:lvl w:ilvl="0" w:tplc="21C6F6E2">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BF63F5"/>
    <w:multiLevelType w:val="hybridMultilevel"/>
    <w:tmpl w:val="81806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52E4513"/>
    <w:multiLevelType w:val="hybridMultilevel"/>
    <w:tmpl w:val="688E68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C5D4C0C"/>
    <w:multiLevelType w:val="hybridMultilevel"/>
    <w:tmpl w:val="4C7817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7313E28"/>
    <w:multiLevelType w:val="hybridMultilevel"/>
    <w:tmpl w:val="662282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5D571D23"/>
    <w:multiLevelType w:val="hybridMultilevel"/>
    <w:tmpl w:val="0FA4704E"/>
    <w:lvl w:ilvl="0" w:tplc="D556BBFA">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D7C26A4"/>
    <w:multiLevelType w:val="hybridMultilevel"/>
    <w:tmpl w:val="20C805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EC14A1D"/>
    <w:multiLevelType w:val="hybridMultilevel"/>
    <w:tmpl w:val="DED2D8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7E578D1"/>
    <w:multiLevelType w:val="hybridMultilevel"/>
    <w:tmpl w:val="9BD238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1F05960"/>
    <w:multiLevelType w:val="hybridMultilevel"/>
    <w:tmpl w:val="0472E316"/>
    <w:lvl w:ilvl="0" w:tplc="8188BC0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2D65678"/>
    <w:multiLevelType w:val="hybridMultilevel"/>
    <w:tmpl w:val="162AB6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0"/>
  </w:num>
  <w:num w:numId="2">
    <w:abstractNumId w:val="30"/>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5"/>
  </w:num>
  <w:num w:numId="14">
    <w:abstractNumId w:val="21"/>
  </w:num>
  <w:num w:numId="15">
    <w:abstractNumId w:val="24"/>
  </w:num>
  <w:num w:numId="16">
    <w:abstractNumId w:val="13"/>
  </w:num>
  <w:num w:numId="17">
    <w:abstractNumId w:val="14"/>
  </w:num>
  <w:num w:numId="18">
    <w:abstractNumId w:val="28"/>
  </w:num>
  <w:num w:numId="19">
    <w:abstractNumId w:val="15"/>
  </w:num>
  <w:num w:numId="20">
    <w:abstractNumId w:val="18"/>
  </w:num>
  <w:num w:numId="21">
    <w:abstractNumId w:val="16"/>
  </w:num>
  <w:num w:numId="22">
    <w:abstractNumId w:val="23"/>
  </w:num>
  <w:num w:numId="23">
    <w:abstractNumId w:val="19"/>
  </w:num>
  <w:num w:numId="24">
    <w:abstractNumId w:val="15"/>
  </w:num>
  <w:num w:numId="25">
    <w:abstractNumId w:val="27"/>
  </w:num>
  <w:num w:numId="26">
    <w:abstractNumId w:val="11"/>
  </w:num>
  <w:num w:numId="27">
    <w:abstractNumId w:val="10"/>
  </w:num>
  <w:num w:numId="28">
    <w:abstractNumId w:val="32"/>
  </w:num>
  <w:num w:numId="29">
    <w:abstractNumId w:val="31"/>
  </w:num>
  <w:num w:numId="30">
    <w:abstractNumId w:val="26"/>
  </w:num>
  <w:num w:numId="31">
    <w:abstractNumId w:val="17"/>
  </w:num>
  <w:num w:numId="32">
    <w:abstractNumId w:val="12"/>
  </w:num>
  <w:num w:numId="33">
    <w:abstractNumId w:val="22"/>
  </w:num>
  <w:num w:numId="34">
    <w:abstractNumId w:val="10"/>
  </w:num>
  <w:num w:numId="35">
    <w:abstractNumId w:val="2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 V2&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8C6"/>
    <w:rsid w:val="00000B2F"/>
    <w:rsid w:val="00000C7B"/>
    <w:rsid w:val="00000CE7"/>
    <w:rsid w:val="00000F16"/>
    <w:rsid w:val="00000F71"/>
    <w:rsid w:val="00000FC6"/>
    <w:rsid w:val="00001369"/>
    <w:rsid w:val="00001432"/>
    <w:rsid w:val="000014AA"/>
    <w:rsid w:val="0000180A"/>
    <w:rsid w:val="00001817"/>
    <w:rsid w:val="0000197C"/>
    <w:rsid w:val="0000197F"/>
    <w:rsid w:val="00001B87"/>
    <w:rsid w:val="00001D3C"/>
    <w:rsid w:val="00001EEC"/>
    <w:rsid w:val="00002122"/>
    <w:rsid w:val="00002201"/>
    <w:rsid w:val="00002337"/>
    <w:rsid w:val="0000233C"/>
    <w:rsid w:val="0000245B"/>
    <w:rsid w:val="000025DB"/>
    <w:rsid w:val="00002E74"/>
    <w:rsid w:val="000031FB"/>
    <w:rsid w:val="00003275"/>
    <w:rsid w:val="00003289"/>
    <w:rsid w:val="000034A9"/>
    <w:rsid w:val="000035C9"/>
    <w:rsid w:val="00003610"/>
    <w:rsid w:val="00003662"/>
    <w:rsid w:val="00003680"/>
    <w:rsid w:val="000039E5"/>
    <w:rsid w:val="00003A54"/>
    <w:rsid w:val="00003AC5"/>
    <w:rsid w:val="00003B69"/>
    <w:rsid w:val="00003C1F"/>
    <w:rsid w:val="00003F45"/>
    <w:rsid w:val="00003F66"/>
    <w:rsid w:val="00004056"/>
    <w:rsid w:val="0000414F"/>
    <w:rsid w:val="0000416D"/>
    <w:rsid w:val="0000442A"/>
    <w:rsid w:val="000044A0"/>
    <w:rsid w:val="00004693"/>
    <w:rsid w:val="000049B7"/>
    <w:rsid w:val="00004A1C"/>
    <w:rsid w:val="00004C39"/>
    <w:rsid w:val="00004CB5"/>
    <w:rsid w:val="00004CF1"/>
    <w:rsid w:val="00004F8F"/>
    <w:rsid w:val="00005229"/>
    <w:rsid w:val="0000530E"/>
    <w:rsid w:val="00005701"/>
    <w:rsid w:val="00005702"/>
    <w:rsid w:val="00005A68"/>
    <w:rsid w:val="00005B0D"/>
    <w:rsid w:val="00005CB5"/>
    <w:rsid w:val="00005D05"/>
    <w:rsid w:val="00005FB0"/>
    <w:rsid w:val="00005FE8"/>
    <w:rsid w:val="00006048"/>
    <w:rsid w:val="00006638"/>
    <w:rsid w:val="00006743"/>
    <w:rsid w:val="0000678D"/>
    <w:rsid w:val="000068F5"/>
    <w:rsid w:val="0000691B"/>
    <w:rsid w:val="00006AB3"/>
    <w:rsid w:val="00006B13"/>
    <w:rsid w:val="00006CE7"/>
    <w:rsid w:val="00006F00"/>
    <w:rsid w:val="00006FFB"/>
    <w:rsid w:val="000070BA"/>
    <w:rsid w:val="00007389"/>
    <w:rsid w:val="0000741E"/>
    <w:rsid w:val="0000750C"/>
    <w:rsid w:val="0000787C"/>
    <w:rsid w:val="000078FD"/>
    <w:rsid w:val="00007BC7"/>
    <w:rsid w:val="00007C19"/>
    <w:rsid w:val="000100A5"/>
    <w:rsid w:val="00010281"/>
    <w:rsid w:val="00010367"/>
    <w:rsid w:val="000105AE"/>
    <w:rsid w:val="00010607"/>
    <w:rsid w:val="0001062E"/>
    <w:rsid w:val="0001071C"/>
    <w:rsid w:val="0001075E"/>
    <w:rsid w:val="00010AAB"/>
    <w:rsid w:val="00010B56"/>
    <w:rsid w:val="00010B7D"/>
    <w:rsid w:val="00010B91"/>
    <w:rsid w:val="00010C70"/>
    <w:rsid w:val="000112AB"/>
    <w:rsid w:val="00011449"/>
    <w:rsid w:val="00011712"/>
    <w:rsid w:val="0001173C"/>
    <w:rsid w:val="00011B4C"/>
    <w:rsid w:val="00011B6A"/>
    <w:rsid w:val="00011BF3"/>
    <w:rsid w:val="00012024"/>
    <w:rsid w:val="0001205C"/>
    <w:rsid w:val="00012357"/>
    <w:rsid w:val="00012462"/>
    <w:rsid w:val="00012841"/>
    <w:rsid w:val="00012904"/>
    <w:rsid w:val="00012B48"/>
    <w:rsid w:val="00012B53"/>
    <w:rsid w:val="00012DDC"/>
    <w:rsid w:val="00012E0F"/>
    <w:rsid w:val="00012FCF"/>
    <w:rsid w:val="000130AB"/>
    <w:rsid w:val="000132E1"/>
    <w:rsid w:val="000133DA"/>
    <w:rsid w:val="0001348E"/>
    <w:rsid w:val="000136D2"/>
    <w:rsid w:val="00013751"/>
    <w:rsid w:val="00013C38"/>
    <w:rsid w:val="00013DCD"/>
    <w:rsid w:val="00014144"/>
    <w:rsid w:val="00014550"/>
    <w:rsid w:val="0001474B"/>
    <w:rsid w:val="00014783"/>
    <w:rsid w:val="000147CD"/>
    <w:rsid w:val="00014806"/>
    <w:rsid w:val="0001489E"/>
    <w:rsid w:val="000148C3"/>
    <w:rsid w:val="00014909"/>
    <w:rsid w:val="00014972"/>
    <w:rsid w:val="0001497B"/>
    <w:rsid w:val="00014A34"/>
    <w:rsid w:val="00014C9E"/>
    <w:rsid w:val="00014DE5"/>
    <w:rsid w:val="00014DF2"/>
    <w:rsid w:val="0001515E"/>
    <w:rsid w:val="00015538"/>
    <w:rsid w:val="000156C1"/>
    <w:rsid w:val="000159EF"/>
    <w:rsid w:val="00016105"/>
    <w:rsid w:val="00016192"/>
    <w:rsid w:val="000164FD"/>
    <w:rsid w:val="000165CF"/>
    <w:rsid w:val="0001676F"/>
    <w:rsid w:val="00016A17"/>
    <w:rsid w:val="00016FCE"/>
    <w:rsid w:val="00017028"/>
    <w:rsid w:val="000170B3"/>
    <w:rsid w:val="000170DA"/>
    <w:rsid w:val="000172EF"/>
    <w:rsid w:val="000173F0"/>
    <w:rsid w:val="0001743C"/>
    <w:rsid w:val="00017477"/>
    <w:rsid w:val="0001769D"/>
    <w:rsid w:val="00017B10"/>
    <w:rsid w:val="00017F06"/>
    <w:rsid w:val="00017F55"/>
    <w:rsid w:val="00020128"/>
    <w:rsid w:val="0002012E"/>
    <w:rsid w:val="0002030E"/>
    <w:rsid w:val="00020382"/>
    <w:rsid w:val="00020715"/>
    <w:rsid w:val="000208C7"/>
    <w:rsid w:val="000208FC"/>
    <w:rsid w:val="00020925"/>
    <w:rsid w:val="00020AFD"/>
    <w:rsid w:val="00020C84"/>
    <w:rsid w:val="00020D58"/>
    <w:rsid w:val="00020D6A"/>
    <w:rsid w:val="00020E4F"/>
    <w:rsid w:val="00020F3A"/>
    <w:rsid w:val="00020FF9"/>
    <w:rsid w:val="000210FE"/>
    <w:rsid w:val="0002112F"/>
    <w:rsid w:val="00021343"/>
    <w:rsid w:val="000213BB"/>
    <w:rsid w:val="00021690"/>
    <w:rsid w:val="00021C4F"/>
    <w:rsid w:val="00021D6F"/>
    <w:rsid w:val="00021F45"/>
    <w:rsid w:val="00021F7B"/>
    <w:rsid w:val="000222E3"/>
    <w:rsid w:val="000224FA"/>
    <w:rsid w:val="00022584"/>
    <w:rsid w:val="000225C4"/>
    <w:rsid w:val="000225D6"/>
    <w:rsid w:val="000228D9"/>
    <w:rsid w:val="0002296C"/>
    <w:rsid w:val="00022BB1"/>
    <w:rsid w:val="00022BBE"/>
    <w:rsid w:val="00022CB8"/>
    <w:rsid w:val="00022F7B"/>
    <w:rsid w:val="000232BC"/>
    <w:rsid w:val="000234C4"/>
    <w:rsid w:val="000234E7"/>
    <w:rsid w:val="000235F7"/>
    <w:rsid w:val="000240B4"/>
    <w:rsid w:val="000240C6"/>
    <w:rsid w:val="00024648"/>
    <w:rsid w:val="0002475D"/>
    <w:rsid w:val="000248D6"/>
    <w:rsid w:val="00024935"/>
    <w:rsid w:val="00024CD1"/>
    <w:rsid w:val="00024CF5"/>
    <w:rsid w:val="00024D20"/>
    <w:rsid w:val="00024D8E"/>
    <w:rsid w:val="00024E2E"/>
    <w:rsid w:val="00024FCC"/>
    <w:rsid w:val="000254D2"/>
    <w:rsid w:val="000255F6"/>
    <w:rsid w:val="000258C2"/>
    <w:rsid w:val="00025991"/>
    <w:rsid w:val="00025B3B"/>
    <w:rsid w:val="00025D95"/>
    <w:rsid w:val="00025DC1"/>
    <w:rsid w:val="00025DFC"/>
    <w:rsid w:val="00025ED6"/>
    <w:rsid w:val="000267F1"/>
    <w:rsid w:val="00026C43"/>
    <w:rsid w:val="00026C9C"/>
    <w:rsid w:val="00026CA9"/>
    <w:rsid w:val="00026E16"/>
    <w:rsid w:val="00026E7E"/>
    <w:rsid w:val="00027059"/>
    <w:rsid w:val="00027062"/>
    <w:rsid w:val="00027144"/>
    <w:rsid w:val="000271E3"/>
    <w:rsid w:val="00027216"/>
    <w:rsid w:val="000274F9"/>
    <w:rsid w:val="0002776A"/>
    <w:rsid w:val="00027A82"/>
    <w:rsid w:val="00027BC2"/>
    <w:rsid w:val="00030391"/>
    <w:rsid w:val="0003042C"/>
    <w:rsid w:val="0003048E"/>
    <w:rsid w:val="00030683"/>
    <w:rsid w:val="000308CE"/>
    <w:rsid w:val="00030941"/>
    <w:rsid w:val="00030ADC"/>
    <w:rsid w:val="00030C77"/>
    <w:rsid w:val="00030D35"/>
    <w:rsid w:val="00030D87"/>
    <w:rsid w:val="00030E85"/>
    <w:rsid w:val="00030EF5"/>
    <w:rsid w:val="00030F00"/>
    <w:rsid w:val="00030FA5"/>
    <w:rsid w:val="00031154"/>
    <w:rsid w:val="00031224"/>
    <w:rsid w:val="000313B2"/>
    <w:rsid w:val="00031421"/>
    <w:rsid w:val="0003155F"/>
    <w:rsid w:val="00031697"/>
    <w:rsid w:val="00031819"/>
    <w:rsid w:val="00031A4B"/>
    <w:rsid w:val="00031A55"/>
    <w:rsid w:val="000322BA"/>
    <w:rsid w:val="000328CE"/>
    <w:rsid w:val="00032917"/>
    <w:rsid w:val="00032B41"/>
    <w:rsid w:val="00032BD7"/>
    <w:rsid w:val="00032C75"/>
    <w:rsid w:val="0003319C"/>
    <w:rsid w:val="000331B2"/>
    <w:rsid w:val="0003320D"/>
    <w:rsid w:val="000333A7"/>
    <w:rsid w:val="00033628"/>
    <w:rsid w:val="0003371D"/>
    <w:rsid w:val="0003383F"/>
    <w:rsid w:val="00033ABC"/>
    <w:rsid w:val="00033C76"/>
    <w:rsid w:val="00033F97"/>
    <w:rsid w:val="0003405A"/>
    <w:rsid w:val="00034111"/>
    <w:rsid w:val="000345F6"/>
    <w:rsid w:val="00034B1B"/>
    <w:rsid w:val="0003505E"/>
    <w:rsid w:val="0003530F"/>
    <w:rsid w:val="000353E6"/>
    <w:rsid w:val="00035474"/>
    <w:rsid w:val="00035747"/>
    <w:rsid w:val="0003577E"/>
    <w:rsid w:val="00035818"/>
    <w:rsid w:val="00035A30"/>
    <w:rsid w:val="00035F4C"/>
    <w:rsid w:val="000360AA"/>
    <w:rsid w:val="000362FA"/>
    <w:rsid w:val="00036543"/>
    <w:rsid w:val="00036565"/>
    <w:rsid w:val="000365E9"/>
    <w:rsid w:val="00036A0F"/>
    <w:rsid w:val="00036B3D"/>
    <w:rsid w:val="00036C39"/>
    <w:rsid w:val="00036D39"/>
    <w:rsid w:val="00036D97"/>
    <w:rsid w:val="00036D9D"/>
    <w:rsid w:val="00036DBE"/>
    <w:rsid w:val="00036E68"/>
    <w:rsid w:val="00036F39"/>
    <w:rsid w:val="000373F9"/>
    <w:rsid w:val="00037479"/>
    <w:rsid w:val="000374AB"/>
    <w:rsid w:val="000375EF"/>
    <w:rsid w:val="000376F5"/>
    <w:rsid w:val="0003776F"/>
    <w:rsid w:val="0003783E"/>
    <w:rsid w:val="0003786B"/>
    <w:rsid w:val="00037937"/>
    <w:rsid w:val="000379EE"/>
    <w:rsid w:val="00037E24"/>
    <w:rsid w:val="00040068"/>
    <w:rsid w:val="000401AD"/>
    <w:rsid w:val="0004028D"/>
    <w:rsid w:val="000404B7"/>
    <w:rsid w:val="00040543"/>
    <w:rsid w:val="00040784"/>
    <w:rsid w:val="00040824"/>
    <w:rsid w:val="00040C86"/>
    <w:rsid w:val="000410EA"/>
    <w:rsid w:val="00041365"/>
    <w:rsid w:val="00041584"/>
    <w:rsid w:val="000415BB"/>
    <w:rsid w:val="000418C2"/>
    <w:rsid w:val="00041A76"/>
    <w:rsid w:val="00041B2D"/>
    <w:rsid w:val="00041B4A"/>
    <w:rsid w:val="00041C22"/>
    <w:rsid w:val="00041C6C"/>
    <w:rsid w:val="00041D6C"/>
    <w:rsid w:val="00041DCB"/>
    <w:rsid w:val="000425AA"/>
    <w:rsid w:val="0004270A"/>
    <w:rsid w:val="00042771"/>
    <w:rsid w:val="0004277C"/>
    <w:rsid w:val="000429DE"/>
    <w:rsid w:val="00042A67"/>
    <w:rsid w:val="00042AC4"/>
    <w:rsid w:val="00042E73"/>
    <w:rsid w:val="00042F4F"/>
    <w:rsid w:val="000430F1"/>
    <w:rsid w:val="000432D4"/>
    <w:rsid w:val="00043403"/>
    <w:rsid w:val="00043624"/>
    <w:rsid w:val="000437BB"/>
    <w:rsid w:val="00043B28"/>
    <w:rsid w:val="00043CBB"/>
    <w:rsid w:val="00043D2A"/>
    <w:rsid w:val="00044222"/>
    <w:rsid w:val="00044331"/>
    <w:rsid w:val="000444A5"/>
    <w:rsid w:val="0004450B"/>
    <w:rsid w:val="00044A8B"/>
    <w:rsid w:val="00044D38"/>
    <w:rsid w:val="00044D42"/>
    <w:rsid w:val="000451DB"/>
    <w:rsid w:val="0004523E"/>
    <w:rsid w:val="0004538C"/>
    <w:rsid w:val="00045745"/>
    <w:rsid w:val="000457EC"/>
    <w:rsid w:val="00045CA8"/>
    <w:rsid w:val="00045CE3"/>
    <w:rsid w:val="00045EBF"/>
    <w:rsid w:val="00045F40"/>
    <w:rsid w:val="0004611F"/>
    <w:rsid w:val="00046231"/>
    <w:rsid w:val="00046557"/>
    <w:rsid w:val="00046674"/>
    <w:rsid w:val="0004681B"/>
    <w:rsid w:val="00046930"/>
    <w:rsid w:val="00046DB2"/>
    <w:rsid w:val="0004703A"/>
    <w:rsid w:val="000471BF"/>
    <w:rsid w:val="00047705"/>
    <w:rsid w:val="00047866"/>
    <w:rsid w:val="000478A2"/>
    <w:rsid w:val="000478FD"/>
    <w:rsid w:val="00047900"/>
    <w:rsid w:val="00047AF4"/>
    <w:rsid w:val="00047B64"/>
    <w:rsid w:val="00047C44"/>
    <w:rsid w:val="00047D8A"/>
    <w:rsid w:val="00047DE3"/>
    <w:rsid w:val="00047E39"/>
    <w:rsid w:val="00047F42"/>
    <w:rsid w:val="000501A1"/>
    <w:rsid w:val="000504CE"/>
    <w:rsid w:val="00050848"/>
    <w:rsid w:val="00050B21"/>
    <w:rsid w:val="00050DB1"/>
    <w:rsid w:val="00050E48"/>
    <w:rsid w:val="00050E8E"/>
    <w:rsid w:val="00051371"/>
    <w:rsid w:val="0005150C"/>
    <w:rsid w:val="00051719"/>
    <w:rsid w:val="0005171D"/>
    <w:rsid w:val="0005190A"/>
    <w:rsid w:val="00051B20"/>
    <w:rsid w:val="00051C68"/>
    <w:rsid w:val="00051D74"/>
    <w:rsid w:val="00051D7E"/>
    <w:rsid w:val="00052489"/>
    <w:rsid w:val="00052696"/>
    <w:rsid w:val="000527B5"/>
    <w:rsid w:val="00052830"/>
    <w:rsid w:val="000528EF"/>
    <w:rsid w:val="00052CC4"/>
    <w:rsid w:val="00053393"/>
    <w:rsid w:val="000535B1"/>
    <w:rsid w:val="000539E6"/>
    <w:rsid w:val="00053A16"/>
    <w:rsid w:val="00053D98"/>
    <w:rsid w:val="00053DA5"/>
    <w:rsid w:val="00053E77"/>
    <w:rsid w:val="00054156"/>
    <w:rsid w:val="000542D1"/>
    <w:rsid w:val="000545B7"/>
    <w:rsid w:val="000546A8"/>
    <w:rsid w:val="00054A4B"/>
    <w:rsid w:val="00054C00"/>
    <w:rsid w:val="00054D03"/>
    <w:rsid w:val="00054E6A"/>
    <w:rsid w:val="00054F8D"/>
    <w:rsid w:val="000550C2"/>
    <w:rsid w:val="0005559B"/>
    <w:rsid w:val="00055B24"/>
    <w:rsid w:val="00055D60"/>
    <w:rsid w:val="00055DE6"/>
    <w:rsid w:val="00055FBF"/>
    <w:rsid w:val="00055FD9"/>
    <w:rsid w:val="00056053"/>
    <w:rsid w:val="00056297"/>
    <w:rsid w:val="0005635D"/>
    <w:rsid w:val="000563E5"/>
    <w:rsid w:val="0005647A"/>
    <w:rsid w:val="000564BE"/>
    <w:rsid w:val="0005655A"/>
    <w:rsid w:val="00056562"/>
    <w:rsid w:val="0005666E"/>
    <w:rsid w:val="0005690C"/>
    <w:rsid w:val="00056FAD"/>
    <w:rsid w:val="00057111"/>
    <w:rsid w:val="0005715D"/>
    <w:rsid w:val="00057184"/>
    <w:rsid w:val="00057ABB"/>
    <w:rsid w:val="00057DD4"/>
    <w:rsid w:val="000602C8"/>
    <w:rsid w:val="000606EF"/>
    <w:rsid w:val="0006079C"/>
    <w:rsid w:val="00060926"/>
    <w:rsid w:val="00060936"/>
    <w:rsid w:val="00060AFD"/>
    <w:rsid w:val="00060F3C"/>
    <w:rsid w:val="00061057"/>
    <w:rsid w:val="000610CB"/>
    <w:rsid w:val="000613E1"/>
    <w:rsid w:val="00061609"/>
    <w:rsid w:val="00061824"/>
    <w:rsid w:val="000618E2"/>
    <w:rsid w:val="00061B9C"/>
    <w:rsid w:val="00061C52"/>
    <w:rsid w:val="00061D38"/>
    <w:rsid w:val="00061E6A"/>
    <w:rsid w:val="00061F1E"/>
    <w:rsid w:val="00061F3E"/>
    <w:rsid w:val="0006203E"/>
    <w:rsid w:val="0006211D"/>
    <w:rsid w:val="00062139"/>
    <w:rsid w:val="00062203"/>
    <w:rsid w:val="000622B6"/>
    <w:rsid w:val="00062364"/>
    <w:rsid w:val="00062372"/>
    <w:rsid w:val="000624DD"/>
    <w:rsid w:val="000625FA"/>
    <w:rsid w:val="0006282C"/>
    <w:rsid w:val="00062B82"/>
    <w:rsid w:val="00062CB2"/>
    <w:rsid w:val="00062E6B"/>
    <w:rsid w:val="00062FE3"/>
    <w:rsid w:val="0006316D"/>
    <w:rsid w:val="000634DE"/>
    <w:rsid w:val="00063722"/>
    <w:rsid w:val="0006379F"/>
    <w:rsid w:val="0006383F"/>
    <w:rsid w:val="00063A49"/>
    <w:rsid w:val="00063A98"/>
    <w:rsid w:val="00063ACD"/>
    <w:rsid w:val="00063B11"/>
    <w:rsid w:val="00063BE3"/>
    <w:rsid w:val="00063C23"/>
    <w:rsid w:val="00063C34"/>
    <w:rsid w:val="00063C5B"/>
    <w:rsid w:val="00063D6A"/>
    <w:rsid w:val="00063D6D"/>
    <w:rsid w:val="00063F66"/>
    <w:rsid w:val="00063FF4"/>
    <w:rsid w:val="00064355"/>
    <w:rsid w:val="0006446D"/>
    <w:rsid w:val="00064773"/>
    <w:rsid w:val="0006498E"/>
    <w:rsid w:val="000649D5"/>
    <w:rsid w:val="00064BAB"/>
    <w:rsid w:val="00064E8E"/>
    <w:rsid w:val="00064F20"/>
    <w:rsid w:val="00065258"/>
    <w:rsid w:val="0006543B"/>
    <w:rsid w:val="00065960"/>
    <w:rsid w:val="00065C38"/>
    <w:rsid w:val="00065D00"/>
    <w:rsid w:val="00065E6E"/>
    <w:rsid w:val="00065E70"/>
    <w:rsid w:val="00065FAA"/>
    <w:rsid w:val="00066248"/>
    <w:rsid w:val="0006628E"/>
    <w:rsid w:val="0006650A"/>
    <w:rsid w:val="000668CC"/>
    <w:rsid w:val="00066933"/>
    <w:rsid w:val="00066963"/>
    <w:rsid w:val="0006699C"/>
    <w:rsid w:val="00066B5A"/>
    <w:rsid w:val="00066C69"/>
    <w:rsid w:val="00066F78"/>
    <w:rsid w:val="0006703F"/>
    <w:rsid w:val="000670CA"/>
    <w:rsid w:val="0006746E"/>
    <w:rsid w:val="000675DD"/>
    <w:rsid w:val="000678E5"/>
    <w:rsid w:val="000678FD"/>
    <w:rsid w:val="00067BDB"/>
    <w:rsid w:val="000701B0"/>
    <w:rsid w:val="00070226"/>
    <w:rsid w:val="000707A8"/>
    <w:rsid w:val="000709AF"/>
    <w:rsid w:val="00070CFE"/>
    <w:rsid w:val="00070FDA"/>
    <w:rsid w:val="00071527"/>
    <w:rsid w:val="00071BDA"/>
    <w:rsid w:val="00071CD2"/>
    <w:rsid w:val="00071D44"/>
    <w:rsid w:val="00071E75"/>
    <w:rsid w:val="000720E2"/>
    <w:rsid w:val="00072770"/>
    <w:rsid w:val="00072817"/>
    <w:rsid w:val="000729A4"/>
    <w:rsid w:val="00072A4E"/>
    <w:rsid w:val="00072E6F"/>
    <w:rsid w:val="0007305B"/>
    <w:rsid w:val="000730D7"/>
    <w:rsid w:val="000732BA"/>
    <w:rsid w:val="00073384"/>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21"/>
    <w:rsid w:val="00075569"/>
    <w:rsid w:val="000755D2"/>
    <w:rsid w:val="000756A5"/>
    <w:rsid w:val="0007573A"/>
    <w:rsid w:val="000757ED"/>
    <w:rsid w:val="00075AAE"/>
    <w:rsid w:val="00075AF0"/>
    <w:rsid w:val="00075B49"/>
    <w:rsid w:val="00075FA9"/>
    <w:rsid w:val="00076252"/>
    <w:rsid w:val="00076630"/>
    <w:rsid w:val="00076AD9"/>
    <w:rsid w:val="00076CA1"/>
    <w:rsid w:val="00076F63"/>
    <w:rsid w:val="0007700B"/>
    <w:rsid w:val="00077417"/>
    <w:rsid w:val="000774CF"/>
    <w:rsid w:val="0007753D"/>
    <w:rsid w:val="00077753"/>
    <w:rsid w:val="000778FC"/>
    <w:rsid w:val="00077931"/>
    <w:rsid w:val="00077ADD"/>
    <w:rsid w:val="00077D98"/>
    <w:rsid w:val="00077F9E"/>
    <w:rsid w:val="00080118"/>
    <w:rsid w:val="0008018C"/>
    <w:rsid w:val="000803E5"/>
    <w:rsid w:val="000805E9"/>
    <w:rsid w:val="000806BD"/>
    <w:rsid w:val="0008078E"/>
    <w:rsid w:val="000808DC"/>
    <w:rsid w:val="00080BAD"/>
    <w:rsid w:val="00080C2D"/>
    <w:rsid w:val="00080E8A"/>
    <w:rsid w:val="00080F45"/>
    <w:rsid w:val="00081003"/>
    <w:rsid w:val="000812CA"/>
    <w:rsid w:val="00081399"/>
    <w:rsid w:val="000813BB"/>
    <w:rsid w:val="000814C6"/>
    <w:rsid w:val="00081A31"/>
    <w:rsid w:val="00081BD5"/>
    <w:rsid w:val="0008214C"/>
    <w:rsid w:val="00082187"/>
    <w:rsid w:val="0008230D"/>
    <w:rsid w:val="000823A3"/>
    <w:rsid w:val="000825F8"/>
    <w:rsid w:val="00082764"/>
    <w:rsid w:val="0008278C"/>
    <w:rsid w:val="000827EC"/>
    <w:rsid w:val="00082920"/>
    <w:rsid w:val="00082C4C"/>
    <w:rsid w:val="0008346E"/>
    <w:rsid w:val="000834C7"/>
    <w:rsid w:val="00083515"/>
    <w:rsid w:val="000837A9"/>
    <w:rsid w:val="000838F1"/>
    <w:rsid w:val="00083A0B"/>
    <w:rsid w:val="00083BF6"/>
    <w:rsid w:val="00084040"/>
    <w:rsid w:val="00084498"/>
    <w:rsid w:val="00084624"/>
    <w:rsid w:val="000846FC"/>
    <w:rsid w:val="00084997"/>
    <w:rsid w:val="00084AB8"/>
    <w:rsid w:val="00084EA5"/>
    <w:rsid w:val="00085087"/>
    <w:rsid w:val="00085213"/>
    <w:rsid w:val="000856DA"/>
    <w:rsid w:val="00085AC4"/>
    <w:rsid w:val="00085AC9"/>
    <w:rsid w:val="00085B1C"/>
    <w:rsid w:val="00085D82"/>
    <w:rsid w:val="00085DB8"/>
    <w:rsid w:val="00085F21"/>
    <w:rsid w:val="0008608E"/>
    <w:rsid w:val="00086118"/>
    <w:rsid w:val="0008623F"/>
    <w:rsid w:val="00086258"/>
    <w:rsid w:val="000863BC"/>
    <w:rsid w:val="000863E4"/>
    <w:rsid w:val="00086810"/>
    <w:rsid w:val="00086822"/>
    <w:rsid w:val="000868EC"/>
    <w:rsid w:val="00086BE5"/>
    <w:rsid w:val="00086CCC"/>
    <w:rsid w:val="000870A1"/>
    <w:rsid w:val="000870BC"/>
    <w:rsid w:val="00087157"/>
    <w:rsid w:val="0008715F"/>
    <w:rsid w:val="0008716F"/>
    <w:rsid w:val="000873DC"/>
    <w:rsid w:val="00087600"/>
    <w:rsid w:val="000877CA"/>
    <w:rsid w:val="00087948"/>
    <w:rsid w:val="00087A5A"/>
    <w:rsid w:val="00087C83"/>
    <w:rsid w:val="00087F49"/>
    <w:rsid w:val="000905A0"/>
    <w:rsid w:val="000906BC"/>
    <w:rsid w:val="00090868"/>
    <w:rsid w:val="00090A55"/>
    <w:rsid w:val="00090B02"/>
    <w:rsid w:val="0009119F"/>
    <w:rsid w:val="000911D9"/>
    <w:rsid w:val="0009148E"/>
    <w:rsid w:val="00091876"/>
    <w:rsid w:val="000918F2"/>
    <w:rsid w:val="000919C2"/>
    <w:rsid w:val="00091AF8"/>
    <w:rsid w:val="00091BB9"/>
    <w:rsid w:val="00091CF5"/>
    <w:rsid w:val="00091D6D"/>
    <w:rsid w:val="00091FE5"/>
    <w:rsid w:val="000921A4"/>
    <w:rsid w:val="0009231A"/>
    <w:rsid w:val="00092425"/>
    <w:rsid w:val="00092493"/>
    <w:rsid w:val="00092DAB"/>
    <w:rsid w:val="00092F3D"/>
    <w:rsid w:val="000930CC"/>
    <w:rsid w:val="000930D9"/>
    <w:rsid w:val="0009310B"/>
    <w:rsid w:val="000932A1"/>
    <w:rsid w:val="0009368F"/>
    <w:rsid w:val="0009389C"/>
    <w:rsid w:val="00093AB0"/>
    <w:rsid w:val="00093F20"/>
    <w:rsid w:val="0009411B"/>
    <w:rsid w:val="0009438D"/>
    <w:rsid w:val="0009451B"/>
    <w:rsid w:val="0009479F"/>
    <w:rsid w:val="000947FE"/>
    <w:rsid w:val="000948C0"/>
    <w:rsid w:val="000948CD"/>
    <w:rsid w:val="00094A50"/>
    <w:rsid w:val="00094AC2"/>
    <w:rsid w:val="00094BEC"/>
    <w:rsid w:val="00094CF1"/>
    <w:rsid w:val="00094E9A"/>
    <w:rsid w:val="00094FF7"/>
    <w:rsid w:val="00095064"/>
    <w:rsid w:val="000956C8"/>
    <w:rsid w:val="00095BE2"/>
    <w:rsid w:val="000961B0"/>
    <w:rsid w:val="00096256"/>
    <w:rsid w:val="0009698D"/>
    <w:rsid w:val="00096C0F"/>
    <w:rsid w:val="00096C3A"/>
    <w:rsid w:val="00096C98"/>
    <w:rsid w:val="00096D3F"/>
    <w:rsid w:val="00096D46"/>
    <w:rsid w:val="00096E45"/>
    <w:rsid w:val="000972CA"/>
    <w:rsid w:val="000977FD"/>
    <w:rsid w:val="00097A4B"/>
    <w:rsid w:val="00097A70"/>
    <w:rsid w:val="00097AE2"/>
    <w:rsid w:val="000A0137"/>
    <w:rsid w:val="000A023A"/>
    <w:rsid w:val="000A024B"/>
    <w:rsid w:val="000A0717"/>
    <w:rsid w:val="000A0719"/>
    <w:rsid w:val="000A075C"/>
    <w:rsid w:val="000A084F"/>
    <w:rsid w:val="000A0CE6"/>
    <w:rsid w:val="000A0F06"/>
    <w:rsid w:val="000A1146"/>
    <w:rsid w:val="000A12D9"/>
    <w:rsid w:val="000A12DF"/>
    <w:rsid w:val="000A155F"/>
    <w:rsid w:val="000A17FA"/>
    <w:rsid w:val="000A18E5"/>
    <w:rsid w:val="000A1972"/>
    <w:rsid w:val="000A1A1A"/>
    <w:rsid w:val="000A1AE6"/>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9A1"/>
    <w:rsid w:val="000A3D26"/>
    <w:rsid w:val="000A3DC3"/>
    <w:rsid w:val="000A3E62"/>
    <w:rsid w:val="000A411F"/>
    <w:rsid w:val="000A43BB"/>
    <w:rsid w:val="000A4491"/>
    <w:rsid w:val="000A456A"/>
    <w:rsid w:val="000A45B3"/>
    <w:rsid w:val="000A4614"/>
    <w:rsid w:val="000A463D"/>
    <w:rsid w:val="000A48E4"/>
    <w:rsid w:val="000A49BF"/>
    <w:rsid w:val="000A4A45"/>
    <w:rsid w:val="000A4A54"/>
    <w:rsid w:val="000A4B1D"/>
    <w:rsid w:val="000A4B7C"/>
    <w:rsid w:val="000A4EFC"/>
    <w:rsid w:val="000A4F10"/>
    <w:rsid w:val="000A5013"/>
    <w:rsid w:val="000A54A4"/>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3E9"/>
    <w:rsid w:val="000A757B"/>
    <w:rsid w:val="000A7799"/>
    <w:rsid w:val="000A7A1F"/>
    <w:rsid w:val="000A7A27"/>
    <w:rsid w:val="000A7BA8"/>
    <w:rsid w:val="000A7C65"/>
    <w:rsid w:val="000A7D53"/>
    <w:rsid w:val="000B0206"/>
    <w:rsid w:val="000B034D"/>
    <w:rsid w:val="000B0482"/>
    <w:rsid w:val="000B056E"/>
    <w:rsid w:val="000B0627"/>
    <w:rsid w:val="000B0884"/>
    <w:rsid w:val="000B0973"/>
    <w:rsid w:val="000B0C93"/>
    <w:rsid w:val="000B0F50"/>
    <w:rsid w:val="000B1080"/>
    <w:rsid w:val="000B13CC"/>
    <w:rsid w:val="000B1490"/>
    <w:rsid w:val="000B16DE"/>
    <w:rsid w:val="000B19D2"/>
    <w:rsid w:val="000B1EA3"/>
    <w:rsid w:val="000B1F4D"/>
    <w:rsid w:val="000B200D"/>
    <w:rsid w:val="000B2027"/>
    <w:rsid w:val="000B208F"/>
    <w:rsid w:val="000B22EA"/>
    <w:rsid w:val="000B2414"/>
    <w:rsid w:val="000B2466"/>
    <w:rsid w:val="000B2582"/>
    <w:rsid w:val="000B274A"/>
    <w:rsid w:val="000B2898"/>
    <w:rsid w:val="000B28CC"/>
    <w:rsid w:val="000B2B2C"/>
    <w:rsid w:val="000B2CD8"/>
    <w:rsid w:val="000B2E47"/>
    <w:rsid w:val="000B2EE5"/>
    <w:rsid w:val="000B3014"/>
    <w:rsid w:val="000B3083"/>
    <w:rsid w:val="000B341C"/>
    <w:rsid w:val="000B34DA"/>
    <w:rsid w:val="000B39B1"/>
    <w:rsid w:val="000B39B2"/>
    <w:rsid w:val="000B3AAB"/>
    <w:rsid w:val="000B3E98"/>
    <w:rsid w:val="000B3EFD"/>
    <w:rsid w:val="000B40BA"/>
    <w:rsid w:val="000B41A3"/>
    <w:rsid w:val="000B424F"/>
    <w:rsid w:val="000B42B9"/>
    <w:rsid w:val="000B42C1"/>
    <w:rsid w:val="000B4398"/>
    <w:rsid w:val="000B47B8"/>
    <w:rsid w:val="000B47C0"/>
    <w:rsid w:val="000B4CD7"/>
    <w:rsid w:val="000B4CDC"/>
    <w:rsid w:val="000B4F55"/>
    <w:rsid w:val="000B5668"/>
    <w:rsid w:val="000B5760"/>
    <w:rsid w:val="000B5CEA"/>
    <w:rsid w:val="000B5D1E"/>
    <w:rsid w:val="000B5D5C"/>
    <w:rsid w:val="000B5DA6"/>
    <w:rsid w:val="000B5DF4"/>
    <w:rsid w:val="000B5E9E"/>
    <w:rsid w:val="000B5EA6"/>
    <w:rsid w:val="000B6183"/>
    <w:rsid w:val="000B619B"/>
    <w:rsid w:val="000B62F7"/>
    <w:rsid w:val="000B6425"/>
    <w:rsid w:val="000B66B8"/>
    <w:rsid w:val="000B6871"/>
    <w:rsid w:val="000B689C"/>
    <w:rsid w:val="000B6AC5"/>
    <w:rsid w:val="000B6D70"/>
    <w:rsid w:val="000B6DB3"/>
    <w:rsid w:val="000B6E10"/>
    <w:rsid w:val="000B6E5A"/>
    <w:rsid w:val="000B6F16"/>
    <w:rsid w:val="000B7064"/>
    <w:rsid w:val="000B70F0"/>
    <w:rsid w:val="000B7139"/>
    <w:rsid w:val="000B7296"/>
    <w:rsid w:val="000B732A"/>
    <w:rsid w:val="000B736D"/>
    <w:rsid w:val="000B7377"/>
    <w:rsid w:val="000B765C"/>
    <w:rsid w:val="000B7660"/>
    <w:rsid w:val="000B767C"/>
    <w:rsid w:val="000B772E"/>
    <w:rsid w:val="000B77A2"/>
    <w:rsid w:val="000B7A9D"/>
    <w:rsid w:val="000B7B21"/>
    <w:rsid w:val="000B7C3E"/>
    <w:rsid w:val="000C02B9"/>
    <w:rsid w:val="000C03A5"/>
    <w:rsid w:val="000C03B8"/>
    <w:rsid w:val="000C03BC"/>
    <w:rsid w:val="000C043F"/>
    <w:rsid w:val="000C0693"/>
    <w:rsid w:val="000C087C"/>
    <w:rsid w:val="000C0918"/>
    <w:rsid w:val="000C09E7"/>
    <w:rsid w:val="000C0AF0"/>
    <w:rsid w:val="000C0E6C"/>
    <w:rsid w:val="000C0EE5"/>
    <w:rsid w:val="000C0FF7"/>
    <w:rsid w:val="000C1275"/>
    <w:rsid w:val="000C12F1"/>
    <w:rsid w:val="000C16D8"/>
    <w:rsid w:val="000C1896"/>
    <w:rsid w:val="000C18E5"/>
    <w:rsid w:val="000C19E8"/>
    <w:rsid w:val="000C1C1E"/>
    <w:rsid w:val="000C1FD2"/>
    <w:rsid w:val="000C211E"/>
    <w:rsid w:val="000C2240"/>
    <w:rsid w:val="000C2319"/>
    <w:rsid w:val="000C2463"/>
    <w:rsid w:val="000C262B"/>
    <w:rsid w:val="000C269A"/>
    <w:rsid w:val="000C2880"/>
    <w:rsid w:val="000C28BA"/>
    <w:rsid w:val="000C2AF0"/>
    <w:rsid w:val="000C2C1A"/>
    <w:rsid w:val="000C2DF5"/>
    <w:rsid w:val="000C3024"/>
    <w:rsid w:val="000C34FF"/>
    <w:rsid w:val="000C3554"/>
    <w:rsid w:val="000C35A3"/>
    <w:rsid w:val="000C3749"/>
    <w:rsid w:val="000C3B50"/>
    <w:rsid w:val="000C3BFB"/>
    <w:rsid w:val="000C3C0C"/>
    <w:rsid w:val="000C3E74"/>
    <w:rsid w:val="000C3F28"/>
    <w:rsid w:val="000C3F84"/>
    <w:rsid w:val="000C40B3"/>
    <w:rsid w:val="000C4499"/>
    <w:rsid w:val="000C47DB"/>
    <w:rsid w:val="000C4C4D"/>
    <w:rsid w:val="000C4DF8"/>
    <w:rsid w:val="000C4E9F"/>
    <w:rsid w:val="000C4EAC"/>
    <w:rsid w:val="000C5036"/>
    <w:rsid w:val="000C5210"/>
    <w:rsid w:val="000C5628"/>
    <w:rsid w:val="000C56F4"/>
    <w:rsid w:val="000C56F7"/>
    <w:rsid w:val="000C5861"/>
    <w:rsid w:val="000C5ABE"/>
    <w:rsid w:val="000C5D07"/>
    <w:rsid w:val="000C5E39"/>
    <w:rsid w:val="000C5EFA"/>
    <w:rsid w:val="000C6084"/>
    <w:rsid w:val="000C64A7"/>
    <w:rsid w:val="000C667A"/>
    <w:rsid w:val="000C6727"/>
    <w:rsid w:val="000C6890"/>
    <w:rsid w:val="000C69AC"/>
    <w:rsid w:val="000C6A11"/>
    <w:rsid w:val="000C6A18"/>
    <w:rsid w:val="000C6A68"/>
    <w:rsid w:val="000C6C26"/>
    <w:rsid w:val="000C7205"/>
    <w:rsid w:val="000C7298"/>
    <w:rsid w:val="000C7336"/>
    <w:rsid w:val="000C75F9"/>
    <w:rsid w:val="000C78AB"/>
    <w:rsid w:val="000C7CD8"/>
    <w:rsid w:val="000C7ED8"/>
    <w:rsid w:val="000C7F8E"/>
    <w:rsid w:val="000D007F"/>
    <w:rsid w:val="000D0208"/>
    <w:rsid w:val="000D04A6"/>
    <w:rsid w:val="000D04F2"/>
    <w:rsid w:val="000D05C7"/>
    <w:rsid w:val="000D078A"/>
    <w:rsid w:val="000D085D"/>
    <w:rsid w:val="000D08A2"/>
    <w:rsid w:val="000D09ED"/>
    <w:rsid w:val="000D0AC4"/>
    <w:rsid w:val="000D0EF6"/>
    <w:rsid w:val="000D0F62"/>
    <w:rsid w:val="000D111F"/>
    <w:rsid w:val="000D124F"/>
    <w:rsid w:val="000D147F"/>
    <w:rsid w:val="000D14E5"/>
    <w:rsid w:val="000D16CC"/>
    <w:rsid w:val="000D17A6"/>
    <w:rsid w:val="000D1812"/>
    <w:rsid w:val="000D1B5C"/>
    <w:rsid w:val="000D1ED2"/>
    <w:rsid w:val="000D2083"/>
    <w:rsid w:val="000D2453"/>
    <w:rsid w:val="000D2702"/>
    <w:rsid w:val="000D2788"/>
    <w:rsid w:val="000D28B4"/>
    <w:rsid w:val="000D28B7"/>
    <w:rsid w:val="000D2E6F"/>
    <w:rsid w:val="000D31A9"/>
    <w:rsid w:val="000D31E8"/>
    <w:rsid w:val="000D3616"/>
    <w:rsid w:val="000D3649"/>
    <w:rsid w:val="000D39B4"/>
    <w:rsid w:val="000D3C66"/>
    <w:rsid w:val="000D3D31"/>
    <w:rsid w:val="000D3FCE"/>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5F2B"/>
    <w:rsid w:val="000D63D9"/>
    <w:rsid w:val="000D65C9"/>
    <w:rsid w:val="000D6736"/>
    <w:rsid w:val="000D6A05"/>
    <w:rsid w:val="000D6BF6"/>
    <w:rsid w:val="000D6C61"/>
    <w:rsid w:val="000D6DA1"/>
    <w:rsid w:val="000D734C"/>
    <w:rsid w:val="000D7471"/>
    <w:rsid w:val="000D763C"/>
    <w:rsid w:val="000D76B8"/>
    <w:rsid w:val="000D7725"/>
    <w:rsid w:val="000D79F3"/>
    <w:rsid w:val="000D7CF5"/>
    <w:rsid w:val="000D7D35"/>
    <w:rsid w:val="000E0A1B"/>
    <w:rsid w:val="000E0AE5"/>
    <w:rsid w:val="000E0BA0"/>
    <w:rsid w:val="000E0E9C"/>
    <w:rsid w:val="000E10EF"/>
    <w:rsid w:val="000E1496"/>
    <w:rsid w:val="000E1806"/>
    <w:rsid w:val="000E1B8B"/>
    <w:rsid w:val="000E1E11"/>
    <w:rsid w:val="000E1EA4"/>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7D"/>
    <w:rsid w:val="000E46F2"/>
    <w:rsid w:val="000E4702"/>
    <w:rsid w:val="000E481A"/>
    <w:rsid w:val="000E4927"/>
    <w:rsid w:val="000E49E9"/>
    <w:rsid w:val="000E4AFD"/>
    <w:rsid w:val="000E4D0A"/>
    <w:rsid w:val="000E4E4B"/>
    <w:rsid w:val="000E5199"/>
    <w:rsid w:val="000E528E"/>
    <w:rsid w:val="000E5392"/>
    <w:rsid w:val="000E542F"/>
    <w:rsid w:val="000E5A27"/>
    <w:rsid w:val="000E5ACC"/>
    <w:rsid w:val="000E5B33"/>
    <w:rsid w:val="000E5F6D"/>
    <w:rsid w:val="000E6105"/>
    <w:rsid w:val="000E6504"/>
    <w:rsid w:val="000E65F5"/>
    <w:rsid w:val="000E6660"/>
    <w:rsid w:val="000E66C3"/>
    <w:rsid w:val="000E6807"/>
    <w:rsid w:val="000E6834"/>
    <w:rsid w:val="000E6AE4"/>
    <w:rsid w:val="000E6AED"/>
    <w:rsid w:val="000E6B15"/>
    <w:rsid w:val="000E6B1A"/>
    <w:rsid w:val="000E6B53"/>
    <w:rsid w:val="000E6CE1"/>
    <w:rsid w:val="000E6CF8"/>
    <w:rsid w:val="000E6D6E"/>
    <w:rsid w:val="000E6F10"/>
    <w:rsid w:val="000E70D8"/>
    <w:rsid w:val="000E7677"/>
    <w:rsid w:val="000E7C75"/>
    <w:rsid w:val="000E7F27"/>
    <w:rsid w:val="000F010F"/>
    <w:rsid w:val="000F0423"/>
    <w:rsid w:val="000F0767"/>
    <w:rsid w:val="000F0829"/>
    <w:rsid w:val="000F0BB6"/>
    <w:rsid w:val="000F0BF5"/>
    <w:rsid w:val="000F0C90"/>
    <w:rsid w:val="000F0DAF"/>
    <w:rsid w:val="000F0E17"/>
    <w:rsid w:val="000F1530"/>
    <w:rsid w:val="000F1551"/>
    <w:rsid w:val="000F158D"/>
    <w:rsid w:val="000F16E8"/>
    <w:rsid w:val="000F1BC4"/>
    <w:rsid w:val="000F1BF6"/>
    <w:rsid w:val="000F1C1A"/>
    <w:rsid w:val="000F1C5A"/>
    <w:rsid w:val="000F1E80"/>
    <w:rsid w:val="000F1FD1"/>
    <w:rsid w:val="000F2054"/>
    <w:rsid w:val="000F214D"/>
    <w:rsid w:val="000F2187"/>
    <w:rsid w:val="000F22AD"/>
    <w:rsid w:val="000F25DD"/>
    <w:rsid w:val="000F260A"/>
    <w:rsid w:val="000F293D"/>
    <w:rsid w:val="000F2A94"/>
    <w:rsid w:val="000F2B0F"/>
    <w:rsid w:val="000F3331"/>
    <w:rsid w:val="000F3756"/>
    <w:rsid w:val="000F37CF"/>
    <w:rsid w:val="000F38E4"/>
    <w:rsid w:val="000F3C2D"/>
    <w:rsid w:val="000F3CB3"/>
    <w:rsid w:val="000F3DBE"/>
    <w:rsid w:val="000F404A"/>
    <w:rsid w:val="000F426D"/>
    <w:rsid w:val="000F448C"/>
    <w:rsid w:val="000F4795"/>
    <w:rsid w:val="000F480F"/>
    <w:rsid w:val="000F4A2B"/>
    <w:rsid w:val="000F4AEE"/>
    <w:rsid w:val="000F5002"/>
    <w:rsid w:val="000F548E"/>
    <w:rsid w:val="000F56AF"/>
    <w:rsid w:val="000F56F8"/>
    <w:rsid w:val="000F5AC6"/>
    <w:rsid w:val="000F5ACB"/>
    <w:rsid w:val="000F5B46"/>
    <w:rsid w:val="000F5D7D"/>
    <w:rsid w:val="000F5E32"/>
    <w:rsid w:val="000F5E78"/>
    <w:rsid w:val="000F62D8"/>
    <w:rsid w:val="000F65D6"/>
    <w:rsid w:val="000F65EE"/>
    <w:rsid w:val="000F673F"/>
    <w:rsid w:val="000F6787"/>
    <w:rsid w:val="000F6AB9"/>
    <w:rsid w:val="000F6ADA"/>
    <w:rsid w:val="000F6BDD"/>
    <w:rsid w:val="000F6E60"/>
    <w:rsid w:val="000F6E9A"/>
    <w:rsid w:val="000F6F56"/>
    <w:rsid w:val="000F7023"/>
    <w:rsid w:val="000F710A"/>
    <w:rsid w:val="000F7120"/>
    <w:rsid w:val="000F7461"/>
    <w:rsid w:val="000F751D"/>
    <w:rsid w:val="000F7691"/>
    <w:rsid w:val="000F7888"/>
    <w:rsid w:val="000F7901"/>
    <w:rsid w:val="000F7B5D"/>
    <w:rsid w:val="000F7B68"/>
    <w:rsid w:val="000F7E22"/>
    <w:rsid w:val="000F7EBD"/>
    <w:rsid w:val="000F7F5A"/>
    <w:rsid w:val="0010017B"/>
    <w:rsid w:val="001001EE"/>
    <w:rsid w:val="00100270"/>
    <w:rsid w:val="00100431"/>
    <w:rsid w:val="0010046A"/>
    <w:rsid w:val="00100567"/>
    <w:rsid w:val="00100607"/>
    <w:rsid w:val="0010063E"/>
    <w:rsid w:val="001009FF"/>
    <w:rsid w:val="00100F0A"/>
    <w:rsid w:val="00100FB9"/>
    <w:rsid w:val="001011A6"/>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1F56"/>
    <w:rsid w:val="001021A1"/>
    <w:rsid w:val="00102DEA"/>
    <w:rsid w:val="00102E1F"/>
    <w:rsid w:val="0010303D"/>
    <w:rsid w:val="00103067"/>
    <w:rsid w:val="0010311D"/>
    <w:rsid w:val="0010314D"/>
    <w:rsid w:val="001032CB"/>
    <w:rsid w:val="00103600"/>
    <w:rsid w:val="00103784"/>
    <w:rsid w:val="001038E4"/>
    <w:rsid w:val="0010392D"/>
    <w:rsid w:val="00103AA7"/>
    <w:rsid w:val="00103CF0"/>
    <w:rsid w:val="00103E27"/>
    <w:rsid w:val="0010424A"/>
    <w:rsid w:val="0010424E"/>
    <w:rsid w:val="00104425"/>
    <w:rsid w:val="0010442E"/>
    <w:rsid w:val="00104626"/>
    <w:rsid w:val="00104745"/>
    <w:rsid w:val="00104746"/>
    <w:rsid w:val="0010479F"/>
    <w:rsid w:val="00104C1A"/>
    <w:rsid w:val="00104E85"/>
    <w:rsid w:val="00104EAB"/>
    <w:rsid w:val="00104EC8"/>
    <w:rsid w:val="00104EFE"/>
    <w:rsid w:val="0010546C"/>
    <w:rsid w:val="00105647"/>
    <w:rsid w:val="0010572F"/>
    <w:rsid w:val="00105741"/>
    <w:rsid w:val="001057FA"/>
    <w:rsid w:val="00105889"/>
    <w:rsid w:val="0010599B"/>
    <w:rsid w:val="00105BAD"/>
    <w:rsid w:val="00105BF3"/>
    <w:rsid w:val="00105CF0"/>
    <w:rsid w:val="00105DB6"/>
    <w:rsid w:val="00105F25"/>
    <w:rsid w:val="0010604C"/>
    <w:rsid w:val="00106291"/>
    <w:rsid w:val="00106390"/>
    <w:rsid w:val="001063C6"/>
    <w:rsid w:val="001063D9"/>
    <w:rsid w:val="001066E9"/>
    <w:rsid w:val="00106783"/>
    <w:rsid w:val="0010694F"/>
    <w:rsid w:val="00106B7A"/>
    <w:rsid w:val="00106D3A"/>
    <w:rsid w:val="00106F07"/>
    <w:rsid w:val="00106F5D"/>
    <w:rsid w:val="0010710C"/>
    <w:rsid w:val="0010715C"/>
    <w:rsid w:val="0010726F"/>
    <w:rsid w:val="001072F4"/>
    <w:rsid w:val="001075A4"/>
    <w:rsid w:val="001076BB"/>
    <w:rsid w:val="001076CB"/>
    <w:rsid w:val="001079E4"/>
    <w:rsid w:val="00107A60"/>
    <w:rsid w:val="00107F1B"/>
    <w:rsid w:val="0011022D"/>
    <w:rsid w:val="00110231"/>
    <w:rsid w:val="001102CF"/>
    <w:rsid w:val="001104E1"/>
    <w:rsid w:val="00110625"/>
    <w:rsid w:val="00110843"/>
    <w:rsid w:val="001108D5"/>
    <w:rsid w:val="00110D30"/>
    <w:rsid w:val="00111082"/>
    <w:rsid w:val="00111199"/>
    <w:rsid w:val="0011127F"/>
    <w:rsid w:val="0011148C"/>
    <w:rsid w:val="001117D9"/>
    <w:rsid w:val="00111934"/>
    <w:rsid w:val="00111962"/>
    <w:rsid w:val="00111A25"/>
    <w:rsid w:val="00111CFE"/>
    <w:rsid w:val="001121BB"/>
    <w:rsid w:val="00112293"/>
    <w:rsid w:val="00112306"/>
    <w:rsid w:val="00112462"/>
    <w:rsid w:val="001124DC"/>
    <w:rsid w:val="0011262B"/>
    <w:rsid w:val="00112846"/>
    <w:rsid w:val="001129A6"/>
    <w:rsid w:val="00112BAF"/>
    <w:rsid w:val="00112BF3"/>
    <w:rsid w:val="00112C43"/>
    <w:rsid w:val="00112C59"/>
    <w:rsid w:val="00112C7D"/>
    <w:rsid w:val="00112FB9"/>
    <w:rsid w:val="00113289"/>
    <w:rsid w:val="001134C0"/>
    <w:rsid w:val="001134D1"/>
    <w:rsid w:val="00113689"/>
    <w:rsid w:val="0011375C"/>
    <w:rsid w:val="001137F8"/>
    <w:rsid w:val="00113A27"/>
    <w:rsid w:val="00113A62"/>
    <w:rsid w:val="00113AEB"/>
    <w:rsid w:val="00113D7A"/>
    <w:rsid w:val="00113ED9"/>
    <w:rsid w:val="001144E6"/>
    <w:rsid w:val="0011467B"/>
    <w:rsid w:val="001147A2"/>
    <w:rsid w:val="001149FE"/>
    <w:rsid w:val="00114FAF"/>
    <w:rsid w:val="001153A4"/>
    <w:rsid w:val="001154A8"/>
    <w:rsid w:val="001154E9"/>
    <w:rsid w:val="00115990"/>
    <w:rsid w:val="00115BC2"/>
    <w:rsid w:val="00115BD2"/>
    <w:rsid w:val="00115C15"/>
    <w:rsid w:val="00115C36"/>
    <w:rsid w:val="00116200"/>
    <w:rsid w:val="0011625A"/>
    <w:rsid w:val="001163FE"/>
    <w:rsid w:val="00116450"/>
    <w:rsid w:val="00116794"/>
    <w:rsid w:val="001169DE"/>
    <w:rsid w:val="00116C23"/>
    <w:rsid w:val="00116CF5"/>
    <w:rsid w:val="00116DA6"/>
    <w:rsid w:val="00116F3E"/>
    <w:rsid w:val="00117076"/>
    <w:rsid w:val="0011716F"/>
    <w:rsid w:val="0011726F"/>
    <w:rsid w:val="0011746D"/>
    <w:rsid w:val="0011746E"/>
    <w:rsid w:val="0011766A"/>
    <w:rsid w:val="0011787E"/>
    <w:rsid w:val="0011789C"/>
    <w:rsid w:val="0011793C"/>
    <w:rsid w:val="0011794B"/>
    <w:rsid w:val="00120069"/>
    <w:rsid w:val="0012017C"/>
    <w:rsid w:val="001204A4"/>
    <w:rsid w:val="00120572"/>
    <w:rsid w:val="001208D1"/>
    <w:rsid w:val="00120EB0"/>
    <w:rsid w:val="00121418"/>
    <w:rsid w:val="00121B5A"/>
    <w:rsid w:val="00121C47"/>
    <w:rsid w:val="00121D02"/>
    <w:rsid w:val="00121EE7"/>
    <w:rsid w:val="00121F28"/>
    <w:rsid w:val="00121F32"/>
    <w:rsid w:val="001220EF"/>
    <w:rsid w:val="0012215A"/>
    <w:rsid w:val="00122231"/>
    <w:rsid w:val="00122336"/>
    <w:rsid w:val="00122726"/>
    <w:rsid w:val="001228ED"/>
    <w:rsid w:val="00122C9B"/>
    <w:rsid w:val="00123096"/>
    <w:rsid w:val="00123207"/>
    <w:rsid w:val="00123473"/>
    <w:rsid w:val="0012377C"/>
    <w:rsid w:val="0012384F"/>
    <w:rsid w:val="0012392C"/>
    <w:rsid w:val="00123C32"/>
    <w:rsid w:val="00123D0F"/>
    <w:rsid w:val="00123E9F"/>
    <w:rsid w:val="00124310"/>
    <w:rsid w:val="00124387"/>
    <w:rsid w:val="00124575"/>
    <w:rsid w:val="0012477A"/>
    <w:rsid w:val="001247E3"/>
    <w:rsid w:val="00124ABB"/>
    <w:rsid w:val="00124B04"/>
    <w:rsid w:val="00124C10"/>
    <w:rsid w:val="00125329"/>
    <w:rsid w:val="00125657"/>
    <w:rsid w:val="00125AC9"/>
    <w:rsid w:val="00125B39"/>
    <w:rsid w:val="00125EE0"/>
    <w:rsid w:val="00125EE4"/>
    <w:rsid w:val="00125FB5"/>
    <w:rsid w:val="0012601E"/>
    <w:rsid w:val="001265C3"/>
    <w:rsid w:val="00126797"/>
    <w:rsid w:val="001267F5"/>
    <w:rsid w:val="00126AE3"/>
    <w:rsid w:val="00126C37"/>
    <w:rsid w:val="00126C9D"/>
    <w:rsid w:val="00126FD4"/>
    <w:rsid w:val="00127226"/>
    <w:rsid w:val="00127276"/>
    <w:rsid w:val="001273B5"/>
    <w:rsid w:val="0012775E"/>
    <w:rsid w:val="00127795"/>
    <w:rsid w:val="0012779E"/>
    <w:rsid w:val="00127ADF"/>
    <w:rsid w:val="00127C6D"/>
    <w:rsid w:val="00127D2C"/>
    <w:rsid w:val="00127E8B"/>
    <w:rsid w:val="00127FE0"/>
    <w:rsid w:val="00127FE5"/>
    <w:rsid w:val="00130CBE"/>
    <w:rsid w:val="00130E64"/>
    <w:rsid w:val="00131221"/>
    <w:rsid w:val="0013129A"/>
    <w:rsid w:val="001319C3"/>
    <w:rsid w:val="00131BB6"/>
    <w:rsid w:val="00132070"/>
    <w:rsid w:val="00132222"/>
    <w:rsid w:val="001324C0"/>
    <w:rsid w:val="00132580"/>
    <w:rsid w:val="0013273A"/>
    <w:rsid w:val="00132A3B"/>
    <w:rsid w:val="00132CB3"/>
    <w:rsid w:val="00132CF7"/>
    <w:rsid w:val="00132E71"/>
    <w:rsid w:val="00132EF5"/>
    <w:rsid w:val="00132F6F"/>
    <w:rsid w:val="00132F90"/>
    <w:rsid w:val="00132FB2"/>
    <w:rsid w:val="001330C7"/>
    <w:rsid w:val="001333E2"/>
    <w:rsid w:val="0013343B"/>
    <w:rsid w:val="00133C54"/>
    <w:rsid w:val="00133C69"/>
    <w:rsid w:val="00133F98"/>
    <w:rsid w:val="00133FA8"/>
    <w:rsid w:val="0013440D"/>
    <w:rsid w:val="0013479D"/>
    <w:rsid w:val="001347EA"/>
    <w:rsid w:val="001348B5"/>
    <w:rsid w:val="001349E2"/>
    <w:rsid w:val="00134B2C"/>
    <w:rsid w:val="00134BE2"/>
    <w:rsid w:val="00134CF6"/>
    <w:rsid w:val="0013508C"/>
    <w:rsid w:val="001350D7"/>
    <w:rsid w:val="001350FD"/>
    <w:rsid w:val="00135862"/>
    <w:rsid w:val="00135E62"/>
    <w:rsid w:val="00136065"/>
    <w:rsid w:val="00136382"/>
    <w:rsid w:val="00136414"/>
    <w:rsid w:val="00136524"/>
    <w:rsid w:val="00136733"/>
    <w:rsid w:val="001368D7"/>
    <w:rsid w:val="001369BB"/>
    <w:rsid w:val="00136BED"/>
    <w:rsid w:val="00136F91"/>
    <w:rsid w:val="00137189"/>
    <w:rsid w:val="001373D5"/>
    <w:rsid w:val="001374F2"/>
    <w:rsid w:val="0013763E"/>
    <w:rsid w:val="00137871"/>
    <w:rsid w:val="00137912"/>
    <w:rsid w:val="00137926"/>
    <w:rsid w:val="00137B3B"/>
    <w:rsid w:val="00137B8C"/>
    <w:rsid w:val="00137F18"/>
    <w:rsid w:val="00140136"/>
    <w:rsid w:val="001402DB"/>
    <w:rsid w:val="001404BE"/>
    <w:rsid w:val="00140686"/>
    <w:rsid w:val="00140775"/>
    <w:rsid w:val="0014077E"/>
    <w:rsid w:val="00140919"/>
    <w:rsid w:val="0014092E"/>
    <w:rsid w:val="001409D4"/>
    <w:rsid w:val="001409E8"/>
    <w:rsid w:val="00140ADA"/>
    <w:rsid w:val="00140B56"/>
    <w:rsid w:val="00140D94"/>
    <w:rsid w:val="001410B9"/>
    <w:rsid w:val="00141536"/>
    <w:rsid w:val="001417CF"/>
    <w:rsid w:val="00141BA3"/>
    <w:rsid w:val="00141BDF"/>
    <w:rsid w:val="00141F8A"/>
    <w:rsid w:val="001420B4"/>
    <w:rsid w:val="001421C3"/>
    <w:rsid w:val="0014225E"/>
    <w:rsid w:val="0014273B"/>
    <w:rsid w:val="00142754"/>
    <w:rsid w:val="00142778"/>
    <w:rsid w:val="001428DD"/>
    <w:rsid w:val="00142A28"/>
    <w:rsid w:val="00142AFF"/>
    <w:rsid w:val="00142D0A"/>
    <w:rsid w:val="00142DF4"/>
    <w:rsid w:val="001430F2"/>
    <w:rsid w:val="00143410"/>
    <w:rsid w:val="001435D7"/>
    <w:rsid w:val="0014372E"/>
    <w:rsid w:val="00143872"/>
    <w:rsid w:val="00143B07"/>
    <w:rsid w:val="00143FE3"/>
    <w:rsid w:val="001440B7"/>
    <w:rsid w:val="001440D8"/>
    <w:rsid w:val="00144229"/>
    <w:rsid w:val="0014449E"/>
    <w:rsid w:val="001444E1"/>
    <w:rsid w:val="00144745"/>
    <w:rsid w:val="00144CBA"/>
    <w:rsid w:val="00144FB0"/>
    <w:rsid w:val="0014508E"/>
    <w:rsid w:val="0014513D"/>
    <w:rsid w:val="001452C2"/>
    <w:rsid w:val="001453A8"/>
    <w:rsid w:val="001453FE"/>
    <w:rsid w:val="0014541C"/>
    <w:rsid w:val="001459ED"/>
    <w:rsid w:val="00145A14"/>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6F66"/>
    <w:rsid w:val="001471F1"/>
    <w:rsid w:val="001473FD"/>
    <w:rsid w:val="00147481"/>
    <w:rsid w:val="00147512"/>
    <w:rsid w:val="0014764E"/>
    <w:rsid w:val="00147672"/>
    <w:rsid w:val="001479C2"/>
    <w:rsid w:val="00147DBA"/>
    <w:rsid w:val="00150158"/>
    <w:rsid w:val="001503A6"/>
    <w:rsid w:val="00150626"/>
    <w:rsid w:val="00150821"/>
    <w:rsid w:val="0015086B"/>
    <w:rsid w:val="00150A0E"/>
    <w:rsid w:val="00150ADC"/>
    <w:rsid w:val="00150BE8"/>
    <w:rsid w:val="00150C3A"/>
    <w:rsid w:val="00150C62"/>
    <w:rsid w:val="00150DD2"/>
    <w:rsid w:val="00150F3E"/>
    <w:rsid w:val="00150F7F"/>
    <w:rsid w:val="00151001"/>
    <w:rsid w:val="001511BC"/>
    <w:rsid w:val="001513C8"/>
    <w:rsid w:val="001513F5"/>
    <w:rsid w:val="0015177D"/>
    <w:rsid w:val="001518A0"/>
    <w:rsid w:val="00151D2C"/>
    <w:rsid w:val="00151E86"/>
    <w:rsid w:val="00152245"/>
    <w:rsid w:val="0015242E"/>
    <w:rsid w:val="001526BB"/>
    <w:rsid w:val="00152814"/>
    <w:rsid w:val="00152C78"/>
    <w:rsid w:val="00153287"/>
    <w:rsid w:val="00153446"/>
    <w:rsid w:val="0015356C"/>
    <w:rsid w:val="001535DE"/>
    <w:rsid w:val="0015363C"/>
    <w:rsid w:val="001538C5"/>
    <w:rsid w:val="0015394C"/>
    <w:rsid w:val="00153A18"/>
    <w:rsid w:val="00153D32"/>
    <w:rsid w:val="00154484"/>
    <w:rsid w:val="00154514"/>
    <w:rsid w:val="00154791"/>
    <w:rsid w:val="001547D7"/>
    <w:rsid w:val="001547F2"/>
    <w:rsid w:val="00154AD3"/>
    <w:rsid w:val="00154AF1"/>
    <w:rsid w:val="00154BAF"/>
    <w:rsid w:val="00154F25"/>
    <w:rsid w:val="00154FB8"/>
    <w:rsid w:val="001551D2"/>
    <w:rsid w:val="001552D2"/>
    <w:rsid w:val="00155362"/>
    <w:rsid w:val="00155B68"/>
    <w:rsid w:val="001560F2"/>
    <w:rsid w:val="001564D1"/>
    <w:rsid w:val="0015653F"/>
    <w:rsid w:val="00156596"/>
    <w:rsid w:val="00156635"/>
    <w:rsid w:val="001566B6"/>
    <w:rsid w:val="00156804"/>
    <w:rsid w:val="001569DA"/>
    <w:rsid w:val="00156C6C"/>
    <w:rsid w:val="00156D91"/>
    <w:rsid w:val="00157067"/>
    <w:rsid w:val="00157079"/>
    <w:rsid w:val="001570B7"/>
    <w:rsid w:val="00157574"/>
    <w:rsid w:val="0015785E"/>
    <w:rsid w:val="0015796D"/>
    <w:rsid w:val="001579B2"/>
    <w:rsid w:val="00157B30"/>
    <w:rsid w:val="00157C50"/>
    <w:rsid w:val="00157EBA"/>
    <w:rsid w:val="00157F4A"/>
    <w:rsid w:val="00157FA7"/>
    <w:rsid w:val="00160005"/>
    <w:rsid w:val="00160029"/>
    <w:rsid w:val="00160219"/>
    <w:rsid w:val="00160989"/>
    <w:rsid w:val="00160A49"/>
    <w:rsid w:val="00160B74"/>
    <w:rsid w:val="00161029"/>
    <w:rsid w:val="001610F3"/>
    <w:rsid w:val="00161362"/>
    <w:rsid w:val="001615D4"/>
    <w:rsid w:val="001616E0"/>
    <w:rsid w:val="001616E2"/>
    <w:rsid w:val="001617AA"/>
    <w:rsid w:val="001617CA"/>
    <w:rsid w:val="0016180C"/>
    <w:rsid w:val="00161DA3"/>
    <w:rsid w:val="00161FC2"/>
    <w:rsid w:val="00162096"/>
    <w:rsid w:val="001621E5"/>
    <w:rsid w:val="00162332"/>
    <w:rsid w:val="0016247E"/>
    <w:rsid w:val="001624EF"/>
    <w:rsid w:val="001625A5"/>
    <w:rsid w:val="0016278B"/>
    <w:rsid w:val="00162865"/>
    <w:rsid w:val="001628F2"/>
    <w:rsid w:val="00162B11"/>
    <w:rsid w:val="00162C29"/>
    <w:rsid w:val="00162D65"/>
    <w:rsid w:val="00162E4A"/>
    <w:rsid w:val="00162F50"/>
    <w:rsid w:val="00162FBA"/>
    <w:rsid w:val="0016304D"/>
    <w:rsid w:val="001630D3"/>
    <w:rsid w:val="00163358"/>
    <w:rsid w:val="001636A8"/>
    <w:rsid w:val="0016370A"/>
    <w:rsid w:val="00163879"/>
    <w:rsid w:val="00163A52"/>
    <w:rsid w:val="00163C15"/>
    <w:rsid w:val="00163C1D"/>
    <w:rsid w:val="00163C30"/>
    <w:rsid w:val="00163CA2"/>
    <w:rsid w:val="001640BF"/>
    <w:rsid w:val="0016422E"/>
    <w:rsid w:val="00164255"/>
    <w:rsid w:val="001644E3"/>
    <w:rsid w:val="00164614"/>
    <w:rsid w:val="00164705"/>
    <w:rsid w:val="0016484D"/>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7BC"/>
    <w:rsid w:val="001678D7"/>
    <w:rsid w:val="00167A0E"/>
    <w:rsid w:val="00167BAE"/>
    <w:rsid w:val="00167CBD"/>
    <w:rsid w:val="00167E90"/>
    <w:rsid w:val="00167EC5"/>
    <w:rsid w:val="00167FF2"/>
    <w:rsid w:val="001701AB"/>
    <w:rsid w:val="001703C4"/>
    <w:rsid w:val="00170927"/>
    <w:rsid w:val="00170A47"/>
    <w:rsid w:val="00170AFD"/>
    <w:rsid w:val="00170C63"/>
    <w:rsid w:val="00170CFC"/>
    <w:rsid w:val="001711DA"/>
    <w:rsid w:val="0017126A"/>
    <w:rsid w:val="0017136A"/>
    <w:rsid w:val="00171452"/>
    <w:rsid w:val="00171545"/>
    <w:rsid w:val="00171550"/>
    <w:rsid w:val="0017189C"/>
    <w:rsid w:val="001718BC"/>
    <w:rsid w:val="001719CC"/>
    <w:rsid w:val="00171AC3"/>
    <w:rsid w:val="00171C57"/>
    <w:rsid w:val="00171C67"/>
    <w:rsid w:val="00171D78"/>
    <w:rsid w:val="00171D7E"/>
    <w:rsid w:val="001720BA"/>
    <w:rsid w:val="00172137"/>
    <w:rsid w:val="001721D3"/>
    <w:rsid w:val="0017236D"/>
    <w:rsid w:val="001723F2"/>
    <w:rsid w:val="00172489"/>
    <w:rsid w:val="0017264B"/>
    <w:rsid w:val="00172656"/>
    <w:rsid w:val="00172754"/>
    <w:rsid w:val="001728A1"/>
    <w:rsid w:val="00172D61"/>
    <w:rsid w:val="00172EA1"/>
    <w:rsid w:val="00173001"/>
    <w:rsid w:val="00173237"/>
    <w:rsid w:val="001732E2"/>
    <w:rsid w:val="001734FC"/>
    <w:rsid w:val="0017351B"/>
    <w:rsid w:val="00173834"/>
    <w:rsid w:val="00173954"/>
    <w:rsid w:val="00173A8B"/>
    <w:rsid w:val="00173CB5"/>
    <w:rsid w:val="00173CF4"/>
    <w:rsid w:val="00174262"/>
    <w:rsid w:val="001742B1"/>
    <w:rsid w:val="001743DE"/>
    <w:rsid w:val="001743F0"/>
    <w:rsid w:val="00174592"/>
    <w:rsid w:val="001747AD"/>
    <w:rsid w:val="00174939"/>
    <w:rsid w:val="00174A6D"/>
    <w:rsid w:val="00174D91"/>
    <w:rsid w:val="00175016"/>
    <w:rsid w:val="00175059"/>
    <w:rsid w:val="00175165"/>
    <w:rsid w:val="00175366"/>
    <w:rsid w:val="001754B5"/>
    <w:rsid w:val="0017551B"/>
    <w:rsid w:val="0017579C"/>
    <w:rsid w:val="00175A77"/>
    <w:rsid w:val="00175F6F"/>
    <w:rsid w:val="001761B4"/>
    <w:rsid w:val="001765EE"/>
    <w:rsid w:val="00176BDA"/>
    <w:rsid w:val="00176C7D"/>
    <w:rsid w:val="00177085"/>
    <w:rsid w:val="0017715C"/>
    <w:rsid w:val="00177503"/>
    <w:rsid w:val="00177673"/>
    <w:rsid w:val="001776BD"/>
    <w:rsid w:val="00177708"/>
    <w:rsid w:val="00177AE9"/>
    <w:rsid w:val="00177C29"/>
    <w:rsid w:val="00177C5A"/>
    <w:rsid w:val="00177CB3"/>
    <w:rsid w:val="00177DF2"/>
    <w:rsid w:val="00177F9F"/>
    <w:rsid w:val="00180317"/>
    <w:rsid w:val="00180504"/>
    <w:rsid w:val="00180711"/>
    <w:rsid w:val="001808CF"/>
    <w:rsid w:val="00180996"/>
    <w:rsid w:val="00180BEB"/>
    <w:rsid w:val="00180CD6"/>
    <w:rsid w:val="00180D1C"/>
    <w:rsid w:val="00180E05"/>
    <w:rsid w:val="00180F7E"/>
    <w:rsid w:val="00180FB1"/>
    <w:rsid w:val="00181149"/>
    <w:rsid w:val="00181251"/>
    <w:rsid w:val="00181563"/>
    <w:rsid w:val="00181627"/>
    <w:rsid w:val="001817D1"/>
    <w:rsid w:val="00181876"/>
    <w:rsid w:val="001818E6"/>
    <w:rsid w:val="00181979"/>
    <w:rsid w:val="00181AA2"/>
    <w:rsid w:val="00181C1E"/>
    <w:rsid w:val="00181D48"/>
    <w:rsid w:val="0018202A"/>
    <w:rsid w:val="00182049"/>
    <w:rsid w:val="001820CD"/>
    <w:rsid w:val="00182660"/>
    <w:rsid w:val="001827E6"/>
    <w:rsid w:val="001828A6"/>
    <w:rsid w:val="0018296B"/>
    <w:rsid w:val="00182979"/>
    <w:rsid w:val="00182C11"/>
    <w:rsid w:val="00182D84"/>
    <w:rsid w:val="00182E51"/>
    <w:rsid w:val="00182EB7"/>
    <w:rsid w:val="0018312D"/>
    <w:rsid w:val="001831F4"/>
    <w:rsid w:val="0018329A"/>
    <w:rsid w:val="00183491"/>
    <w:rsid w:val="0018355A"/>
    <w:rsid w:val="00183693"/>
    <w:rsid w:val="00183737"/>
    <w:rsid w:val="001837FD"/>
    <w:rsid w:val="0018397D"/>
    <w:rsid w:val="00183981"/>
    <w:rsid w:val="00183AC8"/>
    <w:rsid w:val="00183E05"/>
    <w:rsid w:val="0018403B"/>
    <w:rsid w:val="00184132"/>
    <w:rsid w:val="001841B6"/>
    <w:rsid w:val="0018421D"/>
    <w:rsid w:val="001842C0"/>
    <w:rsid w:val="001843D7"/>
    <w:rsid w:val="001845EF"/>
    <w:rsid w:val="001847C3"/>
    <w:rsid w:val="00184859"/>
    <w:rsid w:val="00184976"/>
    <w:rsid w:val="001849C7"/>
    <w:rsid w:val="00184BDD"/>
    <w:rsid w:val="00184CD4"/>
    <w:rsid w:val="00184E89"/>
    <w:rsid w:val="00184E9E"/>
    <w:rsid w:val="00184F2A"/>
    <w:rsid w:val="00184FDD"/>
    <w:rsid w:val="00185083"/>
    <w:rsid w:val="00185608"/>
    <w:rsid w:val="001857E7"/>
    <w:rsid w:val="00185878"/>
    <w:rsid w:val="001859A0"/>
    <w:rsid w:val="001859BD"/>
    <w:rsid w:val="00185C3D"/>
    <w:rsid w:val="00185CF4"/>
    <w:rsid w:val="00185EA7"/>
    <w:rsid w:val="00185EC1"/>
    <w:rsid w:val="00185F31"/>
    <w:rsid w:val="00185F37"/>
    <w:rsid w:val="001861AE"/>
    <w:rsid w:val="00186263"/>
    <w:rsid w:val="00186283"/>
    <w:rsid w:val="001862DC"/>
    <w:rsid w:val="00186580"/>
    <w:rsid w:val="0018665D"/>
    <w:rsid w:val="0018673B"/>
    <w:rsid w:val="00186914"/>
    <w:rsid w:val="00186A49"/>
    <w:rsid w:val="00186AEE"/>
    <w:rsid w:val="00186CC6"/>
    <w:rsid w:val="00186D8B"/>
    <w:rsid w:val="00186F8C"/>
    <w:rsid w:val="00187174"/>
    <w:rsid w:val="001871DE"/>
    <w:rsid w:val="001873D0"/>
    <w:rsid w:val="00187569"/>
    <w:rsid w:val="001876B9"/>
    <w:rsid w:val="00187BCA"/>
    <w:rsid w:val="00187C15"/>
    <w:rsid w:val="00187CCE"/>
    <w:rsid w:val="00187F57"/>
    <w:rsid w:val="00187FFE"/>
    <w:rsid w:val="0019048F"/>
    <w:rsid w:val="001905FE"/>
    <w:rsid w:val="001909DA"/>
    <w:rsid w:val="00190B31"/>
    <w:rsid w:val="00190C75"/>
    <w:rsid w:val="00190CEF"/>
    <w:rsid w:val="00190F04"/>
    <w:rsid w:val="00191212"/>
    <w:rsid w:val="001912ED"/>
    <w:rsid w:val="00191561"/>
    <w:rsid w:val="001918CA"/>
    <w:rsid w:val="00191C56"/>
    <w:rsid w:val="00191D78"/>
    <w:rsid w:val="00191F22"/>
    <w:rsid w:val="00192229"/>
    <w:rsid w:val="001924DD"/>
    <w:rsid w:val="001924EF"/>
    <w:rsid w:val="001926EF"/>
    <w:rsid w:val="00192777"/>
    <w:rsid w:val="00192780"/>
    <w:rsid w:val="0019286C"/>
    <w:rsid w:val="00192B8C"/>
    <w:rsid w:val="0019305D"/>
    <w:rsid w:val="001931E8"/>
    <w:rsid w:val="001932B2"/>
    <w:rsid w:val="001933D5"/>
    <w:rsid w:val="00193404"/>
    <w:rsid w:val="00193503"/>
    <w:rsid w:val="00193858"/>
    <w:rsid w:val="00193937"/>
    <w:rsid w:val="00193A5C"/>
    <w:rsid w:val="00193AB6"/>
    <w:rsid w:val="00193B09"/>
    <w:rsid w:val="00193BB7"/>
    <w:rsid w:val="00193D90"/>
    <w:rsid w:val="00194107"/>
    <w:rsid w:val="00194131"/>
    <w:rsid w:val="0019425E"/>
    <w:rsid w:val="00194736"/>
    <w:rsid w:val="001947F0"/>
    <w:rsid w:val="00194922"/>
    <w:rsid w:val="001949E7"/>
    <w:rsid w:val="00194B0B"/>
    <w:rsid w:val="00194B6C"/>
    <w:rsid w:val="00194B73"/>
    <w:rsid w:val="00194BA4"/>
    <w:rsid w:val="001951CA"/>
    <w:rsid w:val="0019556E"/>
    <w:rsid w:val="0019572D"/>
    <w:rsid w:val="001959A7"/>
    <w:rsid w:val="00195B90"/>
    <w:rsid w:val="00195BA3"/>
    <w:rsid w:val="00195BC0"/>
    <w:rsid w:val="00196603"/>
    <w:rsid w:val="0019667A"/>
    <w:rsid w:val="001966E6"/>
    <w:rsid w:val="001966EC"/>
    <w:rsid w:val="0019679A"/>
    <w:rsid w:val="001967EB"/>
    <w:rsid w:val="00196811"/>
    <w:rsid w:val="001968B8"/>
    <w:rsid w:val="00196A1E"/>
    <w:rsid w:val="00196B55"/>
    <w:rsid w:val="00196CE1"/>
    <w:rsid w:val="00196E48"/>
    <w:rsid w:val="00196F9C"/>
    <w:rsid w:val="00196FDF"/>
    <w:rsid w:val="001970CC"/>
    <w:rsid w:val="00197212"/>
    <w:rsid w:val="001974AF"/>
    <w:rsid w:val="0019756A"/>
    <w:rsid w:val="001977C7"/>
    <w:rsid w:val="00197988"/>
    <w:rsid w:val="00197B04"/>
    <w:rsid w:val="00197CE1"/>
    <w:rsid w:val="00197D27"/>
    <w:rsid w:val="001A0093"/>
    <w:rsid w:val="001A02C5"/>
    <w:rsid w:val="001A060E"/>
    <w:rsid w:val="001A06A3"/>
    <w:rsid w:val="001A0B3A"/>
    <w:rsid w:val="001A0C61"/>
    <w:rsid w:val="001A0CC1"/>
    <w:rsid w:val="001A0E21"/>
    <w:rsid w:val="001A0F20"/>
    <w:rsid w:val="001A1138"/>
    <w:rsid w:val="001A1145"/>
    <w:rsid w:val="001A1347"/>
    <w:rsid w:val="001A14DA"/>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0E"/>
    <w:rsid w:val="001A36BA"/>
    <w:rsid w:val="001A3704"/>
    <w:rsid w:val="001A394D"/>
    <w:rsid w:val="001A3B40"/>
    <w:rsid w:val="001A3D48"/>
    <w:rsid w:val="001A3DD5"/>
    <w:rsid w:val="001A3E09"/>
    <w:rsid w:val="001A3F3F"/>
    <w:rsid w:val="001A4615"/>
    <w:rsid w:val="001A4AFC"/>
    <w:rsid w:val="001A4B55"/>
    <w:rsid w:val="001A4F9E"/>
    <w:rsid w:val="001A5248"/>
    <w:rsid w:val="001A555D"/>
    <w:rsid w:val="001A5637"/>
    <w:rsid w:val="001A57CB"/>
    <w:rsid w:val="001A58D9"/>
    <w:rsid w:val="001A5968"/>
    <w:rsid w:val="001A5A4C"/>
    <w:rsid w:val="001A5B90"/>
    <w:rsid w:val="001A5B99"/>
    <w:rsid w:val="001A5E2D"/>
    <w:rsid w:val="001A5EDE"/>
    <w:rsid w:val="001A5FD4"/>
    <w:rsid w:val="001A60A8"/>
    <w:rsid w:val="001A6106"/>
    <w:rsid w:val="001A6192"/>
    <w:rsid w:val="001A632A"/>
    <w:rsid w:val="001A66F9"/>
    <w:rsid w:val="001A684F"/>
    <w:rsid w:val="001A688D"/>
    <w:rsid w:val="001A6C14"/>
    <w:rsid w:val="001A6FB3"/>
    <w:rsid w:val="001A7296"/>
    <w:rsid w:val="001A7333"/>
    <w:rsid w:val="001A7355"/>
    <w:rsid w:val="001A759B"/>
    <w:rsid w:val="001A779D"/>
    <w:rsid w:val="001A785B"/>
    <w:rsid w:val="001A7F8E"/>
    <w:rsid w:val="001B0025"/>
    <w:rsid w:val="001B013F"/>
    <w:rsid w:val="001B046A"/>
    <w:rsid w:val="001B04AB"/>
    <w:rsid w:val="001B0616"/>
    <w:rsid w:val="001B073E"/>
    <w:rsid w:val="001B0A78"/>
    <w:rsid w:val="001B0B21"/>
    <w:rsid w:val="001B0B9E"/>
    <w:rsid w:val="001B0CDD"/>
    <w:rsid w:val="001B1253"/>
    <w:rsid w:val="001B12BA"/>
    <w:rsid w:val="001B1900"/>
    <w:rsid w:val="001B1E1E"/>
    <w:rsid w:val="001B1E8E"/>
    <w:rsid w:val="001B1EAA"/>
    <w:rsid w:val="001B1F1A"/>
    <w:rsid w:val="001B209F"/>
    <w:rsid w:val="001B214E"/>
    <w:rsid w:val="001B2236"/>
    <w:rsid w:val="001B28CB"/>
    <w:rsid w:val="001B2FF5"/>
    <w:rsid w:val="001B3177"/>
    <w:rsid w:val="001B3455"/>
    <w:rsid w:val="001B37F1"/>
    <w:rsid w:val="001B384D"/>
    <w:rsid w:val="001B38EF"/>
    <w:rsid w:val="001B391F"/>
    <w:rsid w:val="001B3CDF"/>
    <w:rsid w:val="001B3DE3"/>
    <w:rsid w:val="001B3E7F"/>
    <w:rsid w:val="001B3F64"/>
    <w:rsid w:val="001B41EE"/>
    <w:rsid w:val="001B498A"/>
    <w:rsid w:val="001B49B3"/>
    <w:rsid w:val="001B4ACF"/>
    <w:rsid w:val="001B4C12"/>
    <w:rsid w:val="001B4F49"/>
    <w:rsid w:val="001B53F8"/>
    <w:rsid w:val="001B5733"/>
    <w:rsid w:val="001B59C3"/>
    <w:rsid w:val="001B6242"/>
    <w:rsid w:val="001B627B"/>
    <w:rsid w:val="001B66AA"/>
    <w:rsid w:val="001B66FE"/>
    <w:rsid w:val="001B6C82"/>
    <w:rsid w:val="001B6C89"/>
    <w:rsid w:val="001B7058"/>
    <w:rsid w:val="001B720C"/>
    <w:rsid w:val="001B7525"/>
    <w:rsid w:val="001B7528"/>
    <w:rsid w:val="001B7A45"/>
    <w:rsid w:val="001B7A86"/>
    <w:rsid w:val="001B7BE1"/>
    <w:rsid w:val="001B7BEE"/>
    <w:rsid w:val="001B7E03"/>
    <w:rsid w:val="001B7E41"/>
    <w:rsid w:val="001C05D8"/>
    <w:rsid w:val="001C0791"/>
    <w:rsid w:val="001C0972"/>
    <w:rsid w:val="001C0AEF"/>
    <w:rsid w:val="001C0B47"/>
    <w:rsid w:val="001C0BA4"/>
    <w:rsid w:val="001C0BE7"/>
    <w:rsid w:val="001C0CF1"/>
    <w:rsid w:val="001C0D25"/>
    <w:rsid w:val="001C0D5E"/>
    <w:rsid w:val="001C0DD8"/>
    <w:rsid w:val="001C0FE1"/>
    <w:rsid w:val="001C11E9"/>
    <w:rsid w:val="001C1317"/>
    <w:rsid w:val="001C13E9"/>
    <w:rsid w:val="001C13F0"/>
    <w:rsid w:val="001C1625"/>
    <w:rsid w:val="001C1658"/>
    <w:rsid w:val="001C16FC"/>
    <w:rsid w:val="001C1830"/>
    <w:rsid w:val="001C1ECB"/>
    <w:rsid w:val="001C21E6"/>
    <w:rsid w:val="001C2357"/>
    <w:rsid w:val="001C238F"/>
    <w:rsid w:val="001C23FF"/>
    <w:rsid w:val="001C2598"/>
    <w:rsid w:val="001C2CA3"/>
    <w:rsid w:val="001C2D17"/>
    <w:rsid w:val="001C3612"/>
    <w:rsid w:val="001C366C"/>
    <w:rsid w:val="001C3902"/>
    <w:rsid w:val="001C3974"/>
    <w:rsid w:val="001C3BF4"/>
    <w:rsid w:val="001C3CE5"/>
    <w:rsid w:val="001C3D37"/>
    <w:rsid w:val="001C3E19"/>
    <w:rsid w:val="001C3E7E"/>
    <w:rsid w:val="001C42DF"/>
    <w:rsid w:val="001C4436"/>
    <w:rsid w:val="001C4543"/>
    <w:rsid w:val="001C4BAC"/>
    <w:rsid w:val="001C4C72"/>
    <w:rsid w:val="001C4EA7"/>
    <w:rsid w:val="001C4FA1"/>
    <w:rsid w:val="001C5039"/>
    <w:rsid w:val="001C508F"/>
    <w:rsid w:val="001C50DD"/>
    <w:rsid w:val="001C5211"/>
    <w:rsid w:val="001C52B7"/>
    <w:rsid w:val="001C533D"/>
    <w:rsid w:val="001C5361"/>
    <w:rsid w:val="001C5474"/>
    <w:rsid w:val="001C5B49"/>
    <w:rsid w:val="001C614B"/>
    <w:rsid w:val="001C61BA"/>
    <w:rsid w:val="001C61C0"/>
    <w:rsid w:val="001C6221"/>
    <w:rsid w:val="001C6312"/>
    <w:rsid w:val="001C6360"/>
    <w:rsid w:val="001C6394"/>
    <w:rsid w:val="001C6573"/>
    <w:rsid w:val="001C6625"/>
    <w:rsid w:val="001C6705"/>
    <w:rsid w:val="001C6C8D"/>
    <w:rsid w:val="001C6D80"/>
    <w:rsid w:val="001C6E75"/>
    <w:rsid w:val="001C6E79"/>
    <w:rsid w:val="001C701A"/>
    <w:rsid w:val="001C710B"/>
    <w:rsid w:val="001C7180"/>
    <w:rsid w:val="001C72CB"/>
    <w:rsid w:val="001C72D1"/>
    <w:rsid w:val="001C72EF"/>
    <w:rsid w:val="001C7567"/>
    <w:rsid w:val="001C780E"/>
    <w:rsid w:val="001C78F3"/>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ABD"/>
    <w:rsid w:val="001D0B19"/>
    <w:rsid w:val="001D0BFC"/>
    <w:rsid w:val="001D0DE9"/>
    <w:rsid w:val="001D1323"/>
    <w:rsid w:val="001D13FC"/>
    <w:rsid w:val="001D140A"/>
    <w:rsid w:val="001D1442"/>
    <w:rsid w:val="001D16BE"/>
    <w:rsid w:val="001D17BA"/>
    <w:rsid w:val="001D1844"/>
    <w:rsid w:val="001D1A36"/>
    <w:rsid w:val="001D1B60"/>
    <w:rsid w:val="001D1E09"/>
    <w:rsid w:val="001D1E9B"/>
    <w:rsid w:val="001D1EE8"/>
    <w:rsid w:val="001D1F2B"/>
    <w:rsid w:val="001D2016"/>
    <w:rsid w:val="001D22E9"/>
    <w:rsid w:val="001D23D9"/>
    <w:rsid w:val="001D253C"/>
    <w:rsid w:val="001D2754"/>
    <w:rsid w:val="001D28C5"/>
    <w:rsid w:val="001D2938"/>
    <w:rsid w:val="001D2B34"/>
    <w:rsid w:val="001D2B7C"/>
    <w:rsid w:val="001D2BA2"/>
    <w:rsid w:val="001D2D53"/>
    <w:rsid w:val="001D322E"/>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DDE"/>
    <w:rsid w:val="001D4F86"/>
    <w:rsid w:val="001D50D9"/>
    <w:rsid w:val="001D5299"/>
    <w:rsid w:val="001D55DF"/>
    <w:rsid w:val="001D5789"/>
    <w:rsid w:val="001D5978"/>
    <w:rsid w:val="001D5A47"/>
    <w:rsid w:val="001D606A"/>
    <w:rsid w:val="001D60B4"/>
    <w:rsid w:val="001D6132"/>
    <w:rsid w:val="001D61BD"/>
    <w:rsid w:val="001D6223"/>
    <w:rsid w:val="001D63AF"/>
    <w:rsid w:val="001D6426"/>
    <w:rsid w:val="001D6550"/>
    <w:rsid w:val="001D67EA"/>
    <w:rsid w:val="001D6861"/>
    <w:rsid w:val="001D6B38"/>
    <w:rsid w:val="001D6B57"/>
    <w:rsid w:val="001D6C6C"/>
    <w:rsid w:val="001D6E06"/>
    <w:rsid w:val="001D6FDA"/>
    <w:rsid w:val="001D70A5"/>
    <w:rsid w:val="001D7135"/>
    <w:rsid w:val="001D7192"/>
    <w:rsid w:val="001D71B4"/>
    <w:rsid w:val="001D7200"/>
    <w:rsid w:val="001D7487"/>
    <w:rsid w:val="001D757A"/>
    <w:rsid w:val="001D75F5"/>
    <w:rsid w:val="001D7840"/>
    <w:rsid w:val="001D7A3C"/>
    <w:rsid w:val="001D7BFF"/>
    <w:rsid w:val="001D7C0C"/>
    <w:rsid w:val="001D7DA7"/>
    <w:rsid w:val="001D7F9C"/>
    <w:rsid w:val="001D7FB5"/>
    <w:rsid w:val="001E00F8"/>
    <w:rsid w:val="001E0216"/>
    <w:rsid w:val="001E03A8"/>
    <w:rsid w:val="001E03AA"/>
    <w:rsid w:val="001E0433"/>
    <w:rsid w:val="001E04EB"/>
    <w:rsid w:val="001E07AC"/>
    <w:rsid w:val="001E0874"/>
    <w:rsid w:val="001E0914"/>
    <w:rsid w:val="001E094E"/>
    <w:rsid w:val="001E0B4D"/>
    <w:rsid w:val="001E0C20"/>
    <w:rsid w:val="001E0C26"/>
    <w:rsid w:val="001E0CF5"/>
    <w:rsid w:val="001E1237"/>
    <w:rsid w:val="001E129D"/>
    <w:rsid w:val="001E143D"/>
    <w:rsid w:val="001E15D1"/>
    <w:rsid w:val="001E17C7"/>
    <w:rsid w:val="001E185A"/>
    <w:rsid w:val="001E1916"/>
    <w:rsid w:val="001E1927"/>
    <w:rsid w:val="001E19DE"/>
    <w:rsid w:val="001E1BAE"/>
    <w:rsid w:val="001E1D8A"/>
    <w:rsid w:val="001E1F0E"/>
    <w:rsid w:val="001E2091"/>
    <w:rsid w:val="001E21A3"/>
    <w:rsid w:val="001E2247"/>
    <w:rsid w:val="001E2271"/>
    <w:rsid w:val="001E2366"/>
    <w:rsid w:val="001E2667"/>
    <w:rsid w:val="001E276A"/>
    <w:rsid w:val="001E2883"/>
    <w:rsid w:val="001E299B"/>
    <w:rsid w:val="001E29E7"/>
    <w:rsid w:val="001E2B09"/>
    <w:rsid w:val="001E2DDC"/>
    <w:rsid w:val="001E2E90"/>
    <w:rsid w:val="001E322E"/>
    <w:rsid w:val="001E32EC"/>
    <w:rsid w:val="001E3304"/>
    <w:rsid w:val="001E360B"/>
    <w:rsid w:val="001E387F"/>
    <w:rsid w:val="001E3909"/>
    <w:rsid w:val="001E3A1E"/>
    <w:rsid w:val="001E3B4A"/>
    <w:rsid w:val="001E3BDD"/>
    <w:rsid w:val="001E3D6E"/>
    <w:rsid w:val="001E3DE2"/>
    <w:rsid w:val="001E3E1E"/>
    <w:rsid w:val="001E3EBF"/>
    <w:rsid w:val="001E3F5B"/>
    <w:rsid w:val="001E406A"/>
    <w:rsid w:val="001E41B7"/>
    <w:rsid w:val="001E430F"/>
    <w:rsid w:val="001E47B6"/>
    <w:rsid w:val="001E48D2"/>
    <w:rsid w:val="001E4A90"/>
    <w:rsid w:val="001E4D51"/>
    <w:rsid w:val="001E4D6D"/>
    <w:rsid w:val="001E4D75"/>
    <w:rsid w:val="001E4FD6"/>
    <w:rsid w:val="001E517A"/>
    <w:rsid w:val="001E54CB"/>
    <w:rsid w:val="001E5BD1"/>
    <w:rsid w:val="001E5BD6"/>
    <w:rsid w:val="001E5BD9"/>
    <w:rsid w:val="001E5C41"/>
    <w:rsid w:val="001E5DA2"/>
    <w:rsid w:val="001E6019"/>
    <w:rsid w:val="001E6076"/>
    <w:rsid w:val="001E6216"/>
    <w:rsid w:val="001E6347"/>
    <w:rsid w:val="001E63E2"/>
    <w:rsid w:val="001E6491"/>
    <w:rsid w:val="001E6650"/>
    <w:rsid w:val="001E693B"/>
    <w:rsid w:val="001E70CC"/>
    <w:rsid w:val="001E722D"/>
    <w:rsid w:val="001E7387"/>
    <w:rsid w:val="001E74BF"/>
    <w:rsid w:val="001E7526"/>
    <w:rsid w:val="001E75AC"/>
    <w:rsid w:val="001E75BF"/>
    <w:rsid w:val="001E75F5"/>
    <w:rsid w:val="001E76FD"/>
    <w:rsid w:val="001E786A"/>
    <w:rsid w:val="001E78F0"/>
    <w:rsid w:val="001E7B3C"/>
    <w:rsid w:val="001E7DE4"/>
    <w:rsid w:val="001E7EAC"/>
    <w:rsid w:val="001F0041"/>
    <w:rsid w:val="001F01DE"/>
    <w:rsid w:val="001F01DF"/>
    <w:rsid w:val="001F0225"/>
    <w:rsid w:val="001F02BB"/>
    <w:rsid w:val="001F04A1"/>
    <w:rsid w:val="001F04D8"/>
    <w:rsid w:val="001F056A"/>
    <w:rsid w:val="001F069E"/>
    <w:rsid w:val="001F06F3"/>
    <w:rsid w:val="001F0748"/>
    <w:rsid w:val="001F0887"/>
    <w:rsid w:val="001F09EB"/>
    <w:rsid w:val="001F0BC7"/>
    <w:rsid w:val="001F0D28"/>
    <w:rsid w:val="001F0DD8"/>
    <w:rsid w:val="001F0F10"/>
    <w:rsid w:val="001F10F1"/>
    <w:rsid w:val="001F11EE"/>
    <w:rsid w:val="001F12A7"/>
    <w:rsid w:val="001F1321"/>
    <w:rsid w:val="001F1470"/>
    <w:rsid w:val="001F1557"/>
    <w:rsid w:val="001F1722"/>
    <w:rsid w:val="001F176F"/>
    <w:rsid w:val="001F1856"/>
    <w:rsid w:val="001F1A88"/>
    <w:rsid w:val="001F1AAF"/>
    <w:rsid w:val="001F1CBA"/>
    <w:rsid w:val="001F1EA2"/>
    <w:rsid w:val="001F207B"/>
    <w:rsid w:val="001F24A1"/>
    <w:rsid w:val="001F24FF"/>
    <w:rsid w:val="001F25DC"/>
    <w:rsid w:val="001F2674"/>
    <w:rsid w:val="001F26D5"/>
    <w:rsid w:val="001F288A"/>
    <w:rsid w:val="001F28EF"/>
    <w:rsid w:val="001F29FD"/>
    <w:rsid w:val="001F2B1E"/>
    <w:rsid w:val="001F2DA1"/>
    <w:rsid w:val="001F2E7F"/>
    <w:rsid w:val="001F2EC5"/>
    <w:rsid w:val="001F2F86"/>
    <w:rsid w:val="001F32DC"/>
    <w:rsid w:val="001F330A"/>
    <w:rsid w:val="001F3344"/>
    <w:rsid w:val="001F34C7"/>
    <w:rsid w:val="001F3849"/>
    <w:rsid w:val="001F3A2A"/>
    <w:rsid w:val="001F3A2F"/>
    <w:rsid w:val="001F3A99"/>
    <w:rsid w:val="001F3A9E"/>
    <w:rsid w:val="001F3B1B"/>
    <w:rsid w:val="001F3DC4"/>
    <w:rsid w:val="001F403C"/>
    <w:rsid w:val="001F4157"/>
    <w:rsid w:val="001F43CC"/>
    <w:rsid w:val="001F43FB"/>
    <w:rsid w:val="001F441F"/>
    <w:rsid w:val="001F4B81"/>
    <w:rsid w:val="001F4BA0"/>
    <w:rsid w:val="001F5083"/>
    <w:rsid w:val="001F50ED"/>
    <w:rsid w:val="001F5100"/>
    <w:rsid w:val="001F523A"/>
    <w:rsid w:val="001F5303"/>
    <w:rsid w:val="001F5366"/>
    <w:rsid w:val="001F55C0"/>
    <w:rsid w:val="001F5603"/>
    <w:rsid w:val="001F574F"/>
    <w:rsid w:val="001F5B07"/>
    <w:rsid w:val="001F5C2A"/>
    <w:rsid w:val="001F5D4F"/>
    <w:rsid w:val="001F5E3B"/>
    <w:rsid w:val="001F5F5B"/>
    <w:rsid w:val="001F6011"/>
    <w:rsid w:val="001F6026"/>
    <w:rsid w:val="001F6126"/>
    <w:rsid w:val="001F638A"/>
    <w:rsid w:val="001F6583"/>
    <w:rsid w:val="001F676E"/>
    <w:rsid w:val="001F69E6"/>
    <w:rsid w:val="001F69FE"/>
    <w:rsid w:val="001F6A24"/>
    <w:rsid w:val="001F6C3B"/>
    <w:rsid w:val="001F6FC8"/>
    <w:rsid w:val="001F75B5"/>
    <w:rsid w:val="001F7AC8"/>
    <w:rsid w:val="001F7B4A"/>
    <w:rsid w:val="00200623"/>
    <w:rsid w:val="00200752"/>
    <w:rsid w:val="002007F0"/>
    <w:rsid w:val="00200ABC"/>
    <w:rsid w:val="00200BE8"/>
    <w:rsid w:val="00200D66"/>
    <w:rsid w:val="0020137B"/>
    <w:rsid w:val="0020148B"/>
    <w:rsid w:val="002014AE"/>
    <w:rsid w:val="00201505"/>
    <w:rsid w:val="002016D2"/>
    <w:rsid w:val="002018E2"/>
    <w:rsid w:val="00201C0D"/>
    <w:rsid w:val="00201CF2"/>
    <w:rsid w:val="00201E79"/>
    <w:rsid w:val="00201F86"/>
    <w:rsid w:val="0020210E"/>
    <w:rsid w:val="002021CA"/>
    <w:rsid w:val="0020227A"/>
    <w:rsid w:val="002024BC"/>
    <w:rsid w:val="0020263D"/>
    <w:rsid w:val="0020276D"/>
    <w:rsid w:val="00202774"/>
    <w:rsid w:val="002028C1"/>
    <w:rsid w:val="002028F8"/>
    <w:rsid w:val="00202AA9"/>
    <w:rsid w:val="00202D71"/>
    <w:rsid w:val="00202D80"/>
    <w:rsid w:val="0020303C"/>
    <w:rsid w:val="00203041"/>
    <w:rsid w:val="002030FF"/>
    <w:rsid w:val="002031B3"/>
    <w:rsid w:val="002032BF"/>
    <w:rsid w:val="00203494"/>
    <w:rsid w:val="00203534"/>
    <w:rsid w:val="002037CA"/>
    <w:rsid w:val="00203933"/>
    <w:rsid w:val="00203B69"/>
    <w:rsid w:val="00203D7F"/>
    <w:rsid w:val="00203FE9"/>
    <w:rsid w:val="00204482"/>
    <w:rsid w:val="0020448E"/>
    <w:rsid w:val="0020477D"/>
    <w:rsid w:val="002048C4"/>
    <w:rsid w:val="00204C22"/>
    <w:rsid w:val="00204D9A"/>
    <w:rsid w:val="00204ECE"/>
    <w:rsid w:val="00204FF3"/>
    <w:rsid w:val="0020500E"/>
    <w:rsid w:val="00205508"/>
    <w:rsid w:val="002055F6"/>
    <w:rsid w:val="00205900"/>
    <w:rsid w:val="00205915"/>
    <w:rsid w:val="0020595F"/>
    <w:rsid w:val="00205969"/>
    <w:rsid w:val="0020599A"/>
    <w:rsid w:val="00205A15"/>
    <w:rsid w:val="00205E2F"/>
    <w:rsid w:val="00205F12"/>
    <w:rsid w:val="00205FE5"/>
    <w:rsid w:val="002064C0"/>
    <w:rsid w:val="002064D7"/>
    <w:rsid w:val="002067D7"/>
    <w:rsid w:val="002068DC"/>
    <w:rsid w:val="002069DE"/>
    <w:rsid w:val="00206FA5"/>
    <w:rsid w:val="002070B8"/>
    <w:rsid w:val="002072CC"/>
    <w:rsid w:val="0020765C"/>
    <w:rsid w:val="00207676"/>
    <w:rsid w:val="00207B69"/>
    <w:rsid w:val="00207C46"/>
    <w:rsid w:val="00210235"/>
    <w:rsid w:val="002102BC"/>
    <w:rsid w:val="002105FF"/>
    <w:rsid w:val="00210697"/>
    <w:rsid w:val="002107BB"/>
    <w:rsid w:val="002108E5"/>
    <w:rsid w:val="002109D0"/>
    <w:rsid w:val="002109FD"/>
    <w:rsid w:val="00210A87"/>
    <w:rsid w:val="00210B78"/>
    <w:rsid w:val="00210CC3"/>
    <w:rsid w:val="00210D69"/>
    <w:rsid w:val="002111C4"/>
    <w:rsid w:val="002111C5"/>
    <w:rsid w:val="0021143B"/>
    <w:rsid w:val="00211614"/>
    <w:rsid w:val="0021172A"/>
    <w:rsid w:val="0021185D"/>
    <w:rsid w:val="00211867"/>
    <w:rsid w:val="002118D7"/>
    <w:rsid w:val="00211AD0"/>
    <w:rsid w:val="00211B7F"/>
    <w:rsid w:val="00211E12"/>
    <w:rsid w:val="00212132"/>
    <w:rsid w:val="00212169"/>
    <w:rsid w:val="00212482"/>
    <w:rsid w:val="00212844"/>
    <w:rsid w:val="00212917"/>
    <w:rsid w:val="00212BEA"/>
    <w:rsid w:val="00212C61"/>
    <w:rsid w:val="00212DBF"/>
    <w:rsid w:val="00212E4C"/>
    <w:rsid w:val="0021343E"/>
    <w:rsid w:val="002136CA"/>
    <w:rsid w:val="0021374E"/>
    <w:rsid w:val="002137BF"/>
    <w:rsid w:val="00213901"/>
    <w:rsid w:val="00213956"/>
    <w:rsid w:val="00213C51"/>
    <w:rsid w:val="002141B6"/>
    <w:rsid w:val="0021427E"/>
    <w:rsid w:val="00214393"/>
    <w:rsid w:val="00214402"/>
    <w:rsid w:val="00214422"/>
    <w:rsid w:val="00214445"/>
    <w:rsid w:val="0021454E"/>
    <w:rsid w:val="0021457D"/>
    <w:rsid w:val="0021465E"/>
    <w:rsid w:val="002148BC"/>
    <w:rsid w:val="002149FD"/>
    <w:rsid w:val="00214E33"/>
    <w:rsid w:val="002150EA"/>
    <w:rsid w:val="00215163"/>
    <w:rsid w:val="002152BE"/>
    <w:rsid w:val="002152C5"/>
    <w:rsid w:val="002159C3"/>
    <w:rsid w:val="00215D1A"/>
    <w:rsid w:val="00215DEB"/>
    <w:rsid w:val="00215FC5"/>
    <w:rsid w:val="00216510"/>
    <w:rsid w:val="00216567"/>
    <w:rsid w:val="002165DE"/>
    <w:rsid w:val="00216708"/>
    <w:rsid w:val="002167F8"/>
    <w:rsid w:val="00216829"/>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C9A"/>
    <w:rsid w:val="00220FAF"/>
    <w:rsid w:val="002213BA"/>
    <w:rsid w:val="00221509"/>
    <w:rsid w:val="002218B8"/>
    <w:rsid w:val="00221A96"/>
    <w:rsid w:val="00221B5E"/>
    <w:rsid w:val="00221DBB"/>
    <w:rsid w:val="00221EC7"/>
    <w:rsid w:val="0022237D"/>
    <w:rsid w:val="0022247D"/>
    <w:rsid w:val="0022250E"/>
    <w:rsid w:val="002225EA"/>
    <w:rsid w:val="002226F0"/>
    <w:rsid w:val="00222918"/>
    <w:rsid w:val="002229E7"/>
    <w:rsid w:val="00222A64"/>
    <w:rsid w:val="00222D85"/>
    <w:rsid w:val="00222DC1"/>
    <w:rsid w:val="002233C8"/>
    <w:rsid w:val="00223A42"/>
    <w:rsid w:val="00223A4C"/>
    <w:rsid w:val="00223AFA"/>
    <w:rsid w:val="00223B28"/>
    <w:rsid w:val="00223C18"/>
    <w:rsid w:val="00223E51"/>
    <w:rsid w:val="00224286"/>
    <w:rsid w:val="00224331"/>
    <w:rsid w:val="00224517"/>
    <w:rsid w:val="0022497C"/>
    <w:rsid w:val="00224980"/>
    <w:rsid w:val="00224B38"/>
    <w:rsid w:val="00224D4F"/>
    <w:rsid w:val="00224D6F"/>
    <w:rsid w:val="00224D78"/>
    <w:rsid w:val="00225263"/>
    <w:rsid w:val="00225AC1"/>
    <w:rsid w:val="00225BA4"/>
    <w:rsid w:val="00225C17"/>
    <w:rsid w:val="00225ED5"/>
    <w:rsid w:val="00226310"/>
    <w:rsid w:val="0022637B"/>
    <w:rsid w:val="002263A0"/>
    <w:rsid w:val="002264D8"/>
    <w:rsid w:val="00226513"/>
    <w:rsid w:val="002265A1"/>
    <w:rsid w:val="00226B7A"/>
    <w:rsid w:val="00226BE3"/>
    <w:rsid w:val="00226BEC"/>
    <w:rsid w:val="00226DCD"/>
    <w:rsid w:val="002270D4"/>
    <w:rsid w:val="00227375"/>
    <w:rsid w:val="002273FF"/>
    <w:rsid w:val="002275A5"/>
    <w:rsid w:val="00227602"/>
    <w:rsid w:val="0022796D"/>
    <w:rsid w:val="00227DA4"/>
    <w:rsid w:val="00227DE5"/>
    <w:rsid w:val="002302EF"/>
    <w:rsid w:val="00230628"/>
    <w:rsid w:val="002307F0"/>
    <w:rsid w:val="00230BCC"/>
    <w:rsid w:val="00230BF8"/>
    <w:rsid w:val="00230C48"/>
    <w:rsid w:val="00230D63"/>
    <w:rsid w:val="00230D79"/>
    <w:rsid w:val="00230D83"/>
    <w:rsid w:val="00230E34"/>
    <w:rsid w:val="00230E83"/>
    <w:rsid w:val="00230E91"/>
    <w:rsid w:val="00230F0B"/>
    <w:rsid w:val="00230F7E"/>
    <w:rsid w:val="002312DD"/>
    <w:rsid w:val="002313CE"/>
    <w:rsid w:val="00231455"/>
    <w:rsid w:val="002314BE"/>
    <w:rsid w:val="002315BC"/>
    <w:rsid w:val="00231632"/>
    <w:rsid w:val="00231639"/>
    <w:rsid w:val="002316FF"/>
    <w:rsid w:val="00231747"/>
    <w:rsid w:val="0023191B"/>
    <w:rsid w:val="00231954"/>
    <w:rsid w:val="00231A02"/>
    <w:rsid w:val="00231AA5"/>
    <w:rsid w:val="00231FDA"/>
    <w:rsid w:val="00232176"/>
    <w:rsid w:val="002322F9"/>
    <w:rsid w:val="00232350"/>
    <w:rsid w:val="002324FE"/>
    <w:rsid w:val="002325C9"/>
    <w:rsid w:val="0023262D"/>
    <w:rsid w:val="00232781"/>
    <w:rsid w:val="00232D77"/>
    <w:rsid w:val="00232D9E"/>
    <w:rsid w:val="00232F81"/>
    <w:rsid w:val="00232FA8"/>
    <w:rsid w:val="0023346A"/>
    <w:rsid w:val="002334CF"/>
    <w:rsid w:val="00233756"/>
    <w:rsid w:val="0023380D"/>
    <w:rsid w:val="00233A6D"/>
    <w:rsid w:val="0023406B"/>
    <w:rsid w:val="00234624"/>
    <w:rsid w:val="00234740"/>
    <w:rsid w:val="002347B9"/>
    <w:rsid w:val="0023484E"/>
    <w:rsid w:val="00234995"/>
    <w:rsid w:val="00234BCB"/>
    <w:rsid w:val="00234C6C"/>
    <w:rsid w:val="00234CA5"/>
    <w:rsid w:val="002350D3"/>
    <w:rsid w:val="00235189"/>
    <w:rsid w:val="002351AC"/>
    <w:rsid w:val="00235400"/>
    <w:rsid w:val="00235788"/>
    <w:rsid w:val="002357CC"/>
    <w:rsid w:val="002359C9"/>
    <w:rsid w:val="00235E76"/>
    <w:rsid w:val="00235FE9"/>
    <w:rsid w:val="002362F5"/>
    <w:rsid w:val="002366BA"/>
    <w:rsid w:val="00236865"/>
    <w:rsid w:val="002369E7"/>
    <w:rsid w:val="00236D5C"/>
    <w:rsid w:val="00236E06"/>
    <w:rsid w:val="0023729D"/>
    <w:rsid w:val="002373FA"/>
    <w:rsid w:val="0023773C"/>
    <w:rsid w:val="0023774E"/>
    <w:rsid w:val="00237877"/>
    <w:rsid w:val="0023793A"/>
    <w:rsid w:val="0023797C"/>
    <w:rsid w:val="00237EAA"/>
    <w:rsid w:val="00240076"/>
    <w:rsid w:val="002402AE"/>
    <w:rsid w:val="00240CFC"/>
    <w:rsid w:val="002410E4"/>
    <w:rsid w:val="002411AE"/>
    <w:rsid w:val="002412A1"/>
    <w:rsid w:val="002412F2"/>
    <w:rsid w:val="0024161A"/>
    <w:rsid w:val="00241649"/>
    <w:rsid w:val="00241A9E"/>
    <w:rsid w:val="00241AA9"/>
    <w:rsid w:val="00241BB6"/>
    <w:rsid w:val="00241CDB"/>
    <w:rsid w:val="00241E34"/>
    <w:rsid w:val="00241F42"/>
    <w:rsid w:val="00241F4E"/>
    <w:rsid w:val="00241F88"/>
    <w:rsid w:val="002420EB"/>
    <w:rsid w:val="002421F5"/>
    <w:rsid w:val="002422CA"/>
    <w:rsid w:val="002426D4"/>
    <w:rsid w:val="00242868"/>
    <w:rsid w:val="00242933"/>
    <w:rsid w:val="002429A4"/>
    <w:rsid w:val="00242B94"/>
    <w:rsid w:val="00242D46"/>
    <w:rsid w:val="00242E1E"/>
    <w:rsid w:val="00242E92"/>
    <w:rsid w:val="00243113"/>
    <w:rsid w:val="00243193"/>
    <w:rsid w:val="00243A26"/>
    <w:rsid w:val="00243A2D"/>
    <w:rsid w:val="00243C14"/>
    <w:rsid w:val="00243C3C"/>
    <w:rsid w:val="00243E2B"/>
    <w:rsid w:val="0024431A"/>
    <w:rsid w:val="00244436"/>
    <w:rsid w:val="002445C6"/>
    <w:rsid w:val="00244918"/>
    <w:rsid w:val="00244D58"/>
    <w:rsid w:val="00244E00"/>
    <w:rsid w:val="00244E48"/>
    <w:rsid w:val="0024502F"/>
    <w:rsid w:val="002455AA"/>
    <w:rsid w:val="002456E2"/>
    <w:rsid w:val="00245847"/>
    <w:rsid w:val="00245A7C"/>
    <w:rsid w:val="00245AE6"/>
    <w:rsid w:val="00245DE9"/>
    <w:rsid w:val="00245FC0"/>
    <w:rsid w:val="00246052"/>
    <w:rsid w:val="002460AD"/>
    <w:rsid w:val="002460CA"/>
    <w:rsid w:val="00246431"/>
    <w:rsid w:val="002464DB"/>
    <w:rsid w:val="0024652B"/>
    <w:rsid w:val="0024674A"/>
    <w:rsid w:val="002467D5"/>
    <w:rsid w:val="0024687C"/>
    <w:rsid w:val="00246975"/>
    <w:rsid w:val="00246A77"/>
    <w:rsid w:val="00246C0C"/>
    <w:rsid w:val="002471A4"/>
    <w:rsid w:val="00247539"/>
    <w:rsid w:val="0024779D"/>
    <w:rsid w:val="00247968"/>
    <w:rsid w:val="002479A7"/>
    <w:rsid w:val="00247AA0"/>
    <w:rsid w:val="00247DEF"/>
    <w:rsid w:val="00250054"/>
    <w:rsid w:val="002500F7"/>
    <w:rsid w:val="00250100"/>
    <w:rsid w:val="0025015B"/>
    <w:rsid w:val="0025022E"/>
    <w:rsid w:val="002502B2"/>
    <w:rsid w:val="002502E6"/>
    <w:rsid w:val="0025031E"/>
    <w:rsid w:val="00250510"/>
    <w:rsid w:val="0025059A"/>
    <w:rsid w:val="00250799"/>
    <w:rsid w:val="002509F3"/>
    <w:rsid w:val="00250BD0"/>
    <w:rsid w:val="00250CEC"/>
    <w:rsid w:val="0025104D"/>
    <w:rsid w:val="00251444"/>
    <w:rsid w:val="002514B3"/>
    <w:rsid w:val="002514C2"/>
    <w:rsid w:val="0025154E"/>
    <w:rsid w:val="002516DE"/>
    <w:rsid w:val="00251854"/>
    <w:rsid w:val="00251CB8"/>
    <w:rsid w:val="00251D5E"/>
    <w:rsid w:val="00251E07"/>
    <w:rsid w:val="00252099"/>
    <w:rsid w:val="002522B2"/>
    <w:rsid w:val="00252364"/>
    <w:rsid w:val="0025246F"/>
    <w:rsid w:val="002526B6"/>
    <w:rsid w:val="002526D4"/>
    <w:rsid w:val="00252727"/>
    <w:rsid w:val="00252A38"/>
    <w:rsid w:val="00252B89"/>
    <w:rsid w:val="00252CD2"/>
    <w:rsid w:val="00252E3A"/>
    <w:rsid w:val="00252EEB"/>
    <w:rsid w:val="00252EEC"/>
    <w:rsid w:val="00252FD7"/>
    <w:rsid w:val="00253034"/>
    <w:rsid w:val="00253174"/>
    <w:rsid w:val="00253193"/>
    <w:rsid w:val="002533E4"/>
    <w:rsid w:val="00253584"/>
    <w:rsid w:val="002535D9"/>
    <w:rsid w:val="0025362B"/>
    <w:rsid w:val="002537BB"/>
    <w:rsid w:val="002537C2"/>
    <w:rsid w:val="00253A1D"/>
    <w:rsid w:val="00253A48"/>
    <w:rsid w:val="00253AF1"/>
    <w:rsid w:val="00253C40"/>
    <w:rsid w:val="00253CDC"/>
    <w:rsid w:val="00253D5A"/>
    <w:rsid w:val="00253DCC"/>
    <w:rsid w:val="00253E5F"/>
    <w:rsid w:val="002544A0"/>
    <w:rsid w:val="00254528"/>
    <w:rsid w:val="00254629"/>
    <w:rsid w:val="00254636"/>
    <w:rsid w:val="00254768"/>
    <w:rsid w:val="002548F3"/>
    <w:rsid w:val="00254AF0"/>
    <w:rsid w:val="00254D02"/>
    <w:rsid w:val="00254E54"/>
    <w:rsid w:val="00254F9D"/>
    <w:rsid w:val="002551E3"/>
    <w:rsid w:val="00255271"/>
    <w:rsid w:val="00255AEA"/>
    <w:rsid w:val="00255BC4"/>
    <w:rsid w:val="00255EF8"/>
    <w:rsid w:val="002560E4"/>
    <w:rsid w:val="002560E7"/>
    <w:rsid w:val="0025645A"/>
    <w:rsid w:val="002566F6"/>
    <w:rsid w:val="0025674C"/>
    <w:rsid w:val="00256B46"/>
    <w:rsid w:val="00256B74"/>
    <w:rsid w:val="00256C9B"/>
    <w:rsid w:val="00256CD7"/>
    <w:rsid w:val="00256D25"/>
    <w:rsid w:val="00256D36"/>
    <w:rsid w:val="00256EF2"/>
    <w:rsid w:val="00256F2E"/>
    <w:rsid w:val="00256FAC"/>
    <w:rsid w:val="002571B1"/>
    <w:rsid w:val="00257249"/>
    <w:rsid w:val="002574F3"/>
    <w:rsid w:val="00257572"/>
    <w:rsid w:val="002575FA"/>
    <w:rsid w:val="002576B5"/>
    <w:rsid w:val="002577AA"/>
    <w:rsid w:val="002578E7"/>
    <w:rsid w:val="002579C8"/>
    <w:rsid w:val="00257ACD"/>
    <w:rsid w:val="00260308"/>
    <w:rsid w:val="00260459"/>
    <w:rsid w:val="00260A12"/>
    <w:rsid w:val="00260F6A"/>
    <w:rsid w:val="00260FBC"/>
    <w:rsid w:val="00261151"/>
    <w:rsid w:val="002612D0"/>
    <w:rsid w:val="00261330"/>
    <w:rsid w:val="0026155C"/>
    <w:rsid w:val="00261914"/>
    <w:rsid w:val="00261A26"/>
    <w:rsid w:val="00261CEC"/>
    <w:rsid w:val="00262251"/>
    <w:rsid w:val="002622FC"/>
    <w:rsid w:val="002625FB"/>
    <w:rsid w:val="00262829"/>
    <w:rsid w:val="00262A24"/>
    <w:rsid w:val="00262A5A"/>
    <w:rsid w:val="00262D83"/>
    <w:rsid w:val="002631CE"/>
    <w:rsid w:val="0026337E"/>
    <w:rsid w:val="00263426"/>
    <w:rsid w:val="00263673"/>
    <w:rsid w:val="00263733"/>
    <w:rsid w:val="002637F5"/>
    <w:rsid w:val="00263833"/>
    <w:rsid w:val="00263A23"/>
    <w:rsid w:val="00263B14"/>
    <w:rsid w:val="00263F1B"/>
    <w:rsid w:val="00263FBC"/>
    <w:rsid w:val="0026408B"/>
    <w:rsid w:val="002641CD"/>
    <w:rsid w:val="0026430B"/>
    <w:rsid w:val="002644B3"/>
    <w:rsid w:val="002645F9"/>
    <w:rsid w:val="002648D3"/>
    <w:rsid w:val="00264912"/>
    <w:rsid w:val="00264BB2"/>
    <w:rsid w:val="00264BB7"/>
    <w:rsid w:val="00264CAC"/>
    <w:rsid w:val="00264E70"/>
    <w:rsid w:val="00265013"/>
    <w:rsid w:val="002650D0"/>
    <w:rsid w:val="0026515D"/>
    <w:rsid w:val="00265185"/>
    <w:rsid w:val="00265265"/>
    <w:rsid w:val="0026560E"/>
    <w:rsid w:val="002656A3"/>
    <w:rsid w:val="002656EC"/>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95D"/>
    <w:rsid w:val="00270B9B"/>
    <w:rsid w:val="00270ECC"/>
    <w:rsid w:val="002710DB"/>
    <w:rsid w:val="00271718"/>
    <w:rsid w:val="00271733"/>
    <w:rsid w:val="00271D2F"/>
    <w:rsid w:val="00271F7A"/>
    <w:rsid w:val="00272031"/>
    <w:rsid w:val="002720BE"/>
    <w:rsid w:val="002720BF"/>
    <w:rsid w:val="0027225A"/>
    <w:rsid w:val="002722A3"/>
    <w:rsid w:val="00272420"/>
    <w:rsid w:val="002724D2"/>
    <w:rsid w:val="002727FF"/>
    <w:rsid w:val="002729CB"/>
    <w:rsid w:val="00272A9A"/>
    <w:rsid w:val="00272C2B"/>
    <w:rsid w:val="00272C93"/>
    <w:rsid w:val="00272DD5"/>
    <w:rsid w:val="00273002"/>
    <w:rsid w:val="002732BD"/>
    <w:rsid w:val="00273356"/>
    <w:rsid w:val="00273616"/>
    <w:rsid w:val="0027370C"/>
    <w:rsid w:val="002737A7"/>
    <w:rsid w:val="0027395D"/>
    <w:rsid w:val="00273A0C"/>
    <w:rsid w:val="00273EF6"/>
    <w:rsid w:val="0027419B"/>
    <w:rsid w:val="002742FB"/>
    <w:rsid w:val="00274579"/>
    <w:rsid w:val="0027484E"/>
    <w:rsid w:val="00274CB4"/>
    <w:rsid w:val="00274E87"/>
    <w:rsid w:val="00274EE2"/>
    <w:rsid w:val="002752A2"/>
    <w:rsid w:val="002754DD"/>
    <w:rsid w:val="002755FA"/>
    <w:rsid w:val="00275725"/>
    <w:rsid w:val="00275B52"/>
    <w:rsid w:val="00275B63"/>
    <w:rsid w:val="00275C79"/>
    <w:rsid w:val="00275FD0"/>
    <w:rsid w:val="00276178"/>
    <w:rsid w:val="0027621A"/>
    <w:rsid w:val="0027621B"/>
    <w:rsid w:val="002764DC"/>
    <w:rsid w:val="00276794"/>
    <w:rsid w:val="00276837"/>
    <w:rsid w:val="002768F4"/>
    <w:rsid w:val="002769D8"/>
    <w:rsid w:val="00276CAE"/>
    <w:rsid w:val="0027701E"/>
    <w:rsid w:val="00277074"/>
    <w:rsid w:val="00277121"/>
    <w:rsid w:val="00277239"/>
    <w:rsid w:val="002773FF"/>
    <w:rsid w:val="002775DA"/>
    <w:rsid w:val="002776C5"/>
    <w:rsid w:val="00277A11"/>
    <w:rsid w:val="00277E73"/>
    <w:rsid w:val="00280065"/>
    <w:rsid w:val="002806D1"/>
    <w:rsid w:val="002807BB"/>
    <w:rsid w:val="00280918"/>
    <w:rsid w:val="00280A13"/>
    <w:rsid w:val="00280A75"/>
    <w:rsid w:val="00280E58"/>
    <w:rsid w:val="00280F32"/>
    <w:rsid w:val="002810C1"/>
    <w:rsid w:val="00281171"/>
    <w:rsid w:val="0028126B"/>
    <w:rsid w:val="002813E5"/>
    <w:rsid w:val="00281611"/>
    <w:rsid w:val="002819C5"/>
    <w:rsid w:val="00281AA6"/>
    <w:rsid w:val="00281AE5"/>
    <w:rsid w:val="00281D6D"/>
    <w:rsid w:val="002826E7"/>
    <w:rsid w:val="0028281C"/>
    <w:rsid w:val="00282BD0"/>
    <w:rsid w:val="00282BDA"/>
    <w:rsid w:val="00282D29"/>
    <w:rsid w:val="00282F9B"/>
    <w:rsid w:val="00282FE1"/>
    <w:rsid w:val="002833FC"/>
    <w:rsid w:val="00283601"/>
    <w:rsid w:val="00283650"/>
    <w:rsid w:val="002836FD"/>
    <w:rsid w:val="002837E6"/>
    <w:rsid w:val="002838B0"/>
    <w:rsid w:val="00283AC3"/>
    <w:rsid w:val="00283AD6"/>
    <w:rsid w:val="00283BE8"/>
    <w:rsid w:val="00283BEB"/>
    <w:rsid w:val="00283DA5"/>
    <w:rsid w:val="00283DF0"/>
    <w:rsid w:val="00283F53"/>
    <w:rsid w:val="00283FAF"/>
    <w:rsid w:val="00283FB9"/>
    <w:rsid w:val="0028445A"/>
    <w:rsid w:val="002844C1"/>
    <w:rsid w:val="00284652"/>
    <w:rsid w:val="00284788"/>
    <w:rsid w:val="002847A3"/>
    <w:rsid w:val="002849FC"/>
    <w:rsid w:val="00284D0F"/>
    <w:rsid w:val="00284D12"/>
    <w:rsid w:val="00284D79"/>
    <w:rsid w:val="00284DC2"/>
    <w:rsid w:val="00284E57"/>
    <w:rsid w:val="00285271"/>
    <w:rsid w:val="0028530E"/>
    <w:rsid w:val="0028546A"/>
    <w:rsid w:val="0028548B"/>
    <w:rsid w:val="0028549C"/>
    <w:rsid w:val="0028569C"/>
    <w:rsid w:val="00285713"/>
    <w:rsid w:val="0028592D"/>
    <w:rsid w:val="00285A20"/>
    <w:rsid w:val="00285A82"/>
    <w:rsid w:val="00285AA4"/>
    <w:rsid w:val="00285E4D"/>
    <w:rsid w:val="002862C3"/>
    <w:rsid w:val="0028640E"/>
    <w:rsid w:val="002864A3"/>
    <w:rsid w:val="00286879"/>
    <w:rsid w:val="002868A2"/>
    <w:rsid w:val="002868AE"/>
    <w:rsid w:val="00286B4E"/>
    <w:rsid w:val="00286B88"/>
    <w:rsid w:val="00286D37"/>
    <w:rsid w:val="00286EAC"/>
    <w:rsid w:val="002870A3"/>
    <w:rsid w:val="002870CE"/>
    <w:rsid w:val="00287182"/>
    <w:rsid w:val="002872C3"/>
    <w:rsid w:val="0028738D"/>
    <w:rsid w:val="0028743D"/>
    <w:rsid w:val="002876DF"/>
    <w:rsid w:val="00287798"/>
    <w:rsid w:val="0028783C"/>
    <w:rsid w:val="00287CBB"/>
    <w:rsid w:val="00287D72"/>
    <w:rsid w:val="00287E3A"/>
    <w:rsid w:val="002903E1"/>
    <w:rsid w:val="00290461"/>
    <w:rsid w:val="0029055E"/>
    <w:rsid w:val="00290B35"/>
    <w:rsid w:val="00290E63"/>
    <w:rsid w:val="002911E0"/>
    <w:rsid w:val="00291A55"/>
    <w:rsid w:val="00291BE9"/>
    <w:rsid w:val="00291E68"/>
    <w:rsid w:val="00292205"/>
    <w:rsid w:val="002927D6"/>
    <w:rsid w:val="00292ADC"/>
    <w:rsid w:val="00292B57"/>
    <w:rsid w:val="00292C1A"/>
    <w:rsid w:val="00292DA0"/>
    <w:rsid w:val="00293084"/>
    <w:rsid w:val="002930F6"/>
    <w:rsid w:val="002931B1"/>
    <w:rsid w:val="002933E8"/>
    <w:rsid w:val="00293816"/>
    <w:rsid w:val="002938A1"/>
    <w:rsid w:val="0029390F"/>
    <w:rsid w:val="00293964"/>
    <w:rsid w:val="00293D85"/>
    <w:rsid w:val="00293EF3"/>
    <w:rsid w:val="00294271"/>
    <w:rsid w:val="0029445D"/>
    <w:rsid w:val="0029449D"/>
    <w:rsid w:val="0029458D"/>
    <w:rsid w:val="0029461A"/>
    <w:rsid w:val="0029464A"/>
    <w:rsid w:val="002949B8"/>
    <w:rsid w:val="00294C9F"/>
    <w:rsid w:val="00294E88"/>
    <w:rsid w:val="0029518F"/>
    <w:rsid w:val="0029532F"/>
    <w:rsid w:val="00295481"/>
    <w:rsid w:val="002957AB"/>
    <w:rsid w:val="002958CD"/>
    <w:rsid w:val="002959D4"/>
    <w:rsid w:val="002959F0"/>
    <w:rsid w:val="00295AA7"/>
    <w:rsid w:val="00295C64"/>
    <w:rsid w:val="00295CBD"/>
    <w:rsid w:val="00295CE7"/>
    <w:rsid w:val="00296186"/>
    <w:rsid w:val="00296473"/>
    <w:rsid w:val="002964FB"/>
    <w:rsid w:val="002965BF"/>
    <w:rsid w:val="0029660E"/>
    <w:rsid w:val="002966D2"/>
    <w:rsid w:val="00296873"/>
    <w:rsid w:val="002968A0"/>
    <w:rsid w:val="002968FF"/>
    <w:rsid w:val="00296951"/>
    <w:rsid w:val="00296A55"/>
    <w:rsid w:val="00296B5A"/>
    <w:rsid w:val="002970BA"/>
    <w:rsid w:val="0029715F"/>
    <w:rsid w:val="00297263"/>
    <w:rsid w:val="002973E3"/>
    <w:rsid w:val="002974CE"/>
    <w:rsid w:val="002974FD"/>
    <w:rsid w:val="00297913"/>
    <w:rsid w:val="00297A15"/>
    <w:rsid w:val="00297BF0"/>
    <w:rsid w:val="00297FAD"/>
    <w:rsid w:val="002A016F"/>
    <w:rsid w:val="002A02F4"/>
    <w:rsid w:val="002A0555"/>
    <w:rsid w:val="002A0776"/>
    <w:rsid w:val="002A083F"/>
    <w:rsid w:val="002A0980"/>
    <w:rsid w:val="002A09B0"/>
    <w:rsid w:val="002A09B6"/>
    <w:rsid w:val="002A0B99"/>
    <w:rsid w:val="002A0EDE"/>
    <w:rsid w:val="002A1019"/>
    <w:rsid w:val="002A10C7"/>
    <w:rsid w:val="002A129F"/>
    <w:rsid w:val="002A1909"/>
    <w:rsid w:val="002A19AD"/>
    <w:rsid w:val="002A19EA"/>
    <w:rsid w:val="002A2043"/>
    <w:rsid w:val="002A25FE"/>
    <w:rsid w:val="002A2B3B"/>
    <w:rsid w:val="002A2C13"/>
    <w:rsid w:val="002A2DCA"/>
    <w:rsid w:val="002A309E"/>
    <w:rsid w:val="002A31D5"/>
    <w:rsid w:val="002A323B"/>
    <w:rsid w:val="002A323F"/>
    <w:rsid w:val="002A32F1"/>
    <w:rsid w:val="002A33B2"/>
    <w:rsid w:val="002A3524"/>
    <w:rsid w:val="002A3672"/>
    <w:rsid w:val="002A3907"/>
    <w:rsid w:val="002A3B8E"/>
    <w:rsid w:val="002A3C36"/>
    <w:rsid w:val="002A3F69"/>
    <w:rsid w:val="002A40BF"/>
    <w:rsid w:val="002A41AF"/>
    <w:rsid w:val="002A4339"/>
    <w:rsid w:val="002A44F5"/>
    <w:rsid w:val="002A4627"/>
    <w:rsid w:val="002A46C4"/>
    <w:rsid w:val="002A473A"/>
    <w:rsid w:val="002A4A0F"/>
    <w:rsid w:val="002A514B"/>
    <w:rsid w:val="002A52F3"/>
    <w:rsid w:val="002A54F1"/>
    <w:rsid w:val="002A57F4"/>
    <w:rsid w:val="002A58F5"/>
    <w:rsid w:val="002A596A"/>
    <w:rsid w:val="002A59F6"/>
    <w:rsid w:val="002A61CD"/>
    <w:rsid w:val="002A61D2"/>
    <w:rsid w:val="002A62AF"/>
    <w:rsid w:val="002A633F"/>
    <w:rsid w:val="002A6391"/>
    <w:rsid w:val="002A63A6"/>
    <w:rsid w:val="002A66E8"/>
    <w:rsid w:val="002A69FB"/>
    <w:rsid w:val="002A6A6B"/>
    <w:rsid w:val="002A6C51"/>
    <w:rsid w:val="002A6C9F"/>
    <w:rsid w:val="002A6D49"/>
    <w:rsid w:val="002A6E38"/>
    <w:rsid w:val="002A70CD"/>
    <w:rsid w:val="002A712C"/>
    <w:rsid w:val="002A7332"/>
    <w:rsid w:val="002A76D3"/>
    <w:rsid w:val="002A7A42"/>
    <w:rsid w:val="002A7AED"/>
    <w:rsid w:val="002A7B20"/>
    <w:rsid w:val="002A7C12"/>
    <w:rsid w:val="002B03BF"/>
    <w:rsid w:val="002B0427"/>
    <w:rsid w:val="002B05D7"/>
    <w:rsid w:val="002B06DC"/>
    <w:rsid w:val="002B0994"/>
    <w:rsid w:val="002B09F2"/>
    <w:rsid w:val="002B0AE8"/>
    <w:rsid w:val="002B0C21"/>
    <w:rsid w:val="002B0CCC"/>
    <w:rsid w:val="002B0E61"/>
    <w:rsid w:val="002B0FF4"/>
    <w:rsid w:val="002B147D"/>
    <w:rsid w:val="002B14D7"/>
    <w:rsid w:val="002B17D3"/>
    <w:rsid w:val="002B1A2C"/>
    <w:rsid w:val="002B1A69"/>
    <w:rsid w:val="002B1B0D"/>
    <w:rsid w:val="002B20AC"/>
    <w:rsid w:val="002B2418"/>
    <w:rsid w:val="002B24B5"/>
    <w:rsid w:val="002B263A"/>
    <w:rsid w:val="002B2709"/>
    <w:rsid w:val="002B27BD"/>
    <w:rsid w:val="002B2853"/>
    <w:rsid w:val="002B2A44"/>
    <w:rsid w:val="002B2AFC"/>
    <w:rsid w:val="002B2BD1"/>
    <w:rsid w:val="002B2C23"/>
    <w:rsid w:val="002B30FE"/>
    <w:rsid w:val="002B35F4"/>
    <w:rsid w:val="002B38B5"/>
    <w:rsid w:val="002B38D2"/>
    <w:rsid w:val="002B3912"/>
    <w:rsid w:val="002B3974"/>
    <w:rsid w:val="002B3A48"/>
    <w:rsid w:val="002B3C53"/>
    <w:rsid w:val="002B3CAE"/>
    <w:rsid w:val="002B4083"/>
    <w:rsid w:val="002B41B8"/>
    <w:rsid w:val="002B4851"/>
    <w:rsid w:val="002B4AFB"/>
    <w:rsid w:val="002B4C62"/>
    <w:rsid w:val="002B4DDE"/>
    <w:rsid w:val="002B4E7A"/>
    <w:rsid w:val="002B50F5"/>
    <w:rsid w:val="002B5206"/>
    <w:rsid w:val="002B5207"/>
    <w:rsid w:val="002B5254"/>
    <w:rsid w:val="002B5692"/>
    <w:rsid w:val="002B5799"/>
    <w:rsid w:val="002B5BC4"/>
    <w:rsid w:val="002B5D5E"/>
    <w:rsid w:val="002B5E17"/>
    <w:rsid w:val="002B5E4B"/>
    <w:rsid w:val="002B605F"/>
    <w:rsid w:val="002B643A"/>
    <w:rsid w:val="002B64E6"/>
    <w:rsid w:val="002B65E1"/>
    <w:rsid w:val="002B6848"/>
    <w:rsid w:val="002B6901"/>
    <w:rsid w:val="002B694F"/>
    <w:rsid w:val="002B6C14"/>
    <w:rsid w:val="002B6D21"/>
    <w:rsid w:val="002B6DC7"/>
    <w:rsid w:val="002B6F14"/>
    <w:rsid w:val="002B6F6E"/>
    <w:rsid w:val="002B713D"/>
    <w:rsid w:val="002B714E"/>
    <w:rsid w:val="002B7171"/>
    <w:rsid w:val="002B7251"/>
    <w:rsid w:val="002B730B"/>
    <w:rsid w:val="002B792B"/>
    <w:rsid w:val="002B7D6D"/>
    <w:rsid w:val="002B7EF6"/>
    <w:rsid w:val="002B7F8F"/>
    <w:rsid w:val="002C02AF"/>
    <w:rsid w:val="002C0594"/>
    <w:rsid w:val="002C061A"/>
    <w:rsid w:val="002C091C"/>
    <w:rsid w:val="002C11DA"/>
    <w:rsid w:val="002C1202"/>
    <w:rsid w:val="002C13E1"/>
    <w:rsid w:val="002C1519"/>
    <w:rsid w:val="002C1559"/>
    <w:rsid w:val="002C1817"/>
    <w:rsid w:val="002C1931"/>
    <w:rsid w:val="002C1B81"/>
    <w:rsid w:val="002C1D81"/>
    <w:rsid w:val="002C1DCB"/>
    <w:rsid w:val="002C1FFE"/>
    <w:rsid w:val="002C251A"/>
    <w:rsid w:val="002C252E"/>
    <w:rsid w:val="002C2654"/>
    <w:rsid w:val="002C275B"/>
    <w:rsid w:val="002C2A03"/>
    <w:rsid w:val="002C2E02"/>
    <w:rsid w:val="002C32D0"/>
    <w:rsid w:val="002C32DD"/>
    <w:rsid w:val="002C3503"/>
    <w:rsid w:val="002C381D"/>
    <w:rsid w:val="002C385A"/>
    <w:rsid w:val="002C38F5"/>
    <w:rsid w:val="002C3DE3"/>
    <w:rsid w:val="002C3EBD"/>
    <w:rsid w:val="002C40FE"/>
    <w:rsid w:val="002C41CC"/>
    <w:rsid w:val="002C41D2"/>
    <w:rsid w:val="002C4886"/>
    <w:rsid w:val="002C4962"/>
    <w:rsid w:val="002C4ABB"/>
    <w:rsid w:val="002C4C45"/>
    <w:rsid w:val="002C504C"/>
    <w:rsid w:val="002C5493"/>
    <w:rsid w:val="002C57C5"/>
    <w:rsid w:val="002C5882"/>
    <w:rsid w:val="002C58C3"/>
    <w:rsid w:val="002C5CF8"/>
    <w:rsid w:val="002C5D38"/>
    <w:rsid w:val="002C5D3F"/>
    <w:rsid w:val="002C6023"/>
    <w:rsid w:val="002C61EA"/>
    <w:rsid w:val="002C63F7"/>
    <w:rsid w:val="002C654A"/>
    <w:rsid w:val="002C69C0"/>
    <w:rsid w:val="002C6F2C"/>
    <w:rsid w:val="002C7454"/>
    <w:rsid w:val="002C75ED"/>
    <w:rsid w:val="002C76BE"/>
    <w:rsid w:val="002C76EB"/>
    <w:rsid w:val="002C777F"/>
    <w:rsid w:val="002C780D"/>
    <w:rsid w:val="002C78C6"/>
    <w:rsid w:val="002C79C1"/>
    <w:rsid w:val="002C7A2A"/>
    <w:rsid w:val="002C7AD2"/>
    <w:rsid w:val="002C7BF0"/>
    <w:rsid w:val="002C7C2E"/>
    <w:rsid w:val="002C7CC0"/>
    <w:rsid w:val="002C7CD4"/>
    <w:rsid w:val="002C7D6D"/>
    <w:rsid w:val="002C7F95"/>
    <w:rsid w:val="002D0221"/>
    <w:rsid w:val="002D040B"/>
    <w:rsid w:val="002D06B1"/>
    <w:rsid w:val="002D0B7D"/>
    <w:rsid w:val="002D0C94"/>
    <w:rsid w:val="002D11DC"/>
    <w:rsid w:val="002D1475"/>
    <w:rsid w:val="002D1527"/>
    <w:rsid w:val="002D1610"/>
    <w:rsid w:val="002D185F"/>
    <w:rsid w:val="002D1935"/>
    <w:rsid w:val="002D194F"/>
    <w:rsid w:val="002D19A2"/>
    <w:rsid w:val="002D1D9E"/>
    <w:rsid w:val="002D1DB9"/>
    <w:rsid w:val="002D1ECB"/>
    <w:rsid w:val="002D241D"/>
    <w:rsid w:val="002D246C"/>
    <w:rsid w:val="002D24FA"/>
    <w:rsid w:val="002D2529"/>
    <w:rsid w:val="002D28D9"/>
    <w:rsid w:val="002D28DA"/>
    <w:rsid w:val="002D2934"/>
    <w:rsid w:val="002D2ADC"/>
    <w:rsid w:val="002D2AE2"/>
    <w:rsid w:val="002D2B06"/>
    <w:rsid w:val="002D2E45"/>
    <w:rsid w:val="002D2F14"/>
    <w:rsid w:val="002D312F"/>
    <w:rsid w:val="002D31A0"/>
    <w:rsid w:val="002D3201"/>
    <w:rsid w:val="002D32F8"/>
    <w:rsid w:val="002D3318"/>
    <w:rsid w:val="002D348A"/>
    <w:rsid w:val="002D365F"/>
    <w:rsid w:val="002D39BF"/>
    <w:rsid w:val="002D3BB6"/>
    <w:rsid w:val="002D3C04"/>
    <w:rsid w:val="002D404A"/>
    <w:rsid w:val="002D44B7"/>
    <w:rsid w:val="002D4714"/>
    <w:rsid w:val="002D4744"/>
    <w:rsid w:val="002D4811"/>
    <w:rsid w:val="002D48A3"/>
    <w:rsid w:val="002D4B7D"/>
    <w:rsid w:val="002D4C6B"/>
    <w:rsid w:val="002D4F76"/>
    <w:rsid w:val="002D50C1"/>
    <w:rsid w:val="002D5163"/>
    <w:rsid w:val="002D51B6"/>
    <w:rsid w:val="002D5315"/>
    <w:rsid w:val="002D57FA"/>
    <w:rsid w:val="002D5A2C"/>
    <w:rsid w:val="002D5C89"/>
    <w:rsid w:val="002D611E"/>
    <w:rsid w:val="002D6249"/>
    <w:rsid w:val="002D6324"/>
    <w:rsid w:val="002D65C3"/>
    <w:rsid w:val="002D65DB"/>
    <w:rsid w:val="002D699D"/>
    <w:rsid w:val="002D6A9C"/>
    <w:rsid w:val="002D6BAC"/>
    <w:rsid w:val="002D6BE8"/>
    <w:rsid w:val="002D71B0"/>
    <w:rsid w:val="002D758E"/>
    <w:rsid w:val="002D76A0"/>
    <w:rsid w:val="002D76ED"/>
    <w:rsid w:val="002D770A"/>
    <w:rsid w:val="002D7771"/>
    <w:rsid w:val="002D7AF9"/>
    <w:rsid w:val="002D7B1D"/>
    <w:rsid w:val="002D7B6C"/>
    <w:rsid w:val="002D7C3C"/>
    <w:rsid w:val="002D7EA8"/>
    <w:rsid w:val="002D7FBF"/>
    <w:rsid w:val="002E028E"/>
    <w:rsid w:val="002E0398"/>
    <w:rsid w:val="002E0597"/>
    <w:rsid w:val="002E05F7"/>
    <w:rsid w:val="002E09D7"/>
    <w:rsid w:val="002E0AFF"/>
    <w:rsid w:val="002E0DC8"/>
    <w:rsid w:val="002E103F"/>
    <w:rsid w:val="002E11DF"/>
    <w:rsid w:val="002E12B6"/>
    <w:rsid w:val="002E132E"/>
    <w:rsid w:val="002E1793"/>
    <w:rsid w:val="002E1829"/>
    <w:rsid w:val="002E19F3"/>
    <w:rsid w:val="002E1A87"/>
    <w:rsid w:val="002E1AFE"/>
    <w:rsid w:val="002E1D0F"/>
    <w:rsid w:val="002E1F03"/>
    <w:rsid w:val="002E23F9"/>
    <w:rsid w:val="002E2687"/>
    <w:rsid w:val="002E278A"/>
    <w:rsid w:val="002E2817"/>
    <w:rsid w:val="002E2A8B"/>
    <w:rsid w:val="002E2C86"/>
    <w:rsid w:val="002E2D13"/>
    <w:rsid w:val="002E2FB9"/>
    <w:rsid w:val="002E3177"/>
    <w:rsid w:val="002E34E8"/>
    <w:rsid w:val="002E40DB"/>
    <w:rsid w:val="002E410D"/>
    <w:rsid w:val="002E44F8"/>
    <w:rsid w:val="002E46FF"/>
    <w:rsid w:val="002E48C4"/>
    <w:rsid w:val="002E4B7F"/>
    <w:rsid w:val="002E4CFE"/>
    <w:rsid w:val="002E4D42"/>
    <w:rsid w:val="002E4D59"/>
    <w:rsid w:val="002E4F72"/>
    <w:rsid w:val="002E5040"/>
    <w:rsid w:val="002E50B7"/>
    <w:rsid w:val="002E5547"/>
    <w:rsid w:val="002E55AC"/>
    <w:rsid w:val="002E563D"/>
    <w:rsid w:val="002E5727"/>
    <w:rsid w:val="002E576F"/>
    <w:rsid w:val="002E593A"/>
    <w:rsid w:val="002E5AB5"/>
    <w:rsid w:val="002E5CAA"/>
    <w:rsid w:val="002E5DDD"/>
    <w:rsid w:val="002E60C7"/>
    <w:rsid w:val="002E62D1"/>
    <w:rsid w:val="002E62F1"/>
    <w:rsid w:val="002E6368"/>
    <w:rsid w:val="002E648B"/>
    <w:rsid w:val="002E64A8"/>
    <w:rsid w:val="002E64B3"/>
    <w:rsid w:val="002E6586"/>
    <w:rsid w:val="002E662C"/>
    <w:rsid w:val="002E66F1"/>
    <w:rsid w:val="002E675C"/>
    <w:rsid w:val="002E678F"/>
    <w:rsid w:val="002E6871"/>
    <w:rsid w:val="002E6A67"/>
    <w:rsid w:val="002E6D96"/>
    <w:rsid w:val="002E6DDC"/>
    <w:rsid w:val="002E709C"/>
    <w:rsid w:val="002E71F7"/>
    <w:rsid w:val="002E7227"/>
    <w:rsid w:val="002E74B1"/>
    <w:rsid w:val="002E7697"/>
    <w:rsid w:val="002E797D"/>
    <w:rsid w:val="002E7C3E"/>
    <w:rsid w:val="002E7C93"/>
    <w:rsid w:val="002E7E57"/>
    <w:rsid w:val="002F0197"/>
    <w:rsid w:val="002F04E5"/>
    <w:rsid w:val="002F0823"/>
    <w:rsid w:val="002F0C13"/>
    <w:rsid w:val="002F0DC8"/>
    <w:rsid w:val="002F0DE5"/>
    <w:rsid w:val="002F0F3D"/>
    <w:rsid w:val="002F0F7A"/>
    <w:rsid w:val="002F0F9D"/>
    <w:rsid w:val="002F11CA"/>
    <w:rsid w:val="002F122C"/>
    <w:rsid w:val="002F13BB"/>
    <w:rsid w:val="002F1530"/>
    <w:rsid w:val="002F1DB2"/>
    <w:rsid w:val="002F1DFF"/>
    <w:rsid w:val="002F1F2E"/>
    <w:rsid w:val="002F2190"/>
    <w:rsid w:val="002F23C0"/>
    <w:rsid w:val="002F2666"/>
    <w:rsid w:val="002F27A6"/>
    <w:rsid w:val="002F2C12"/>
    <w:rsid w:val="002F2E3F"/>
    <w:rsid w:val="002F3037"/>
    <w:rsid w:val="002F30E1"/>
    <w:rsid w:val="002F3217"/>
    <w:rsid w:val="002F3218"/>
    <w:rsid w:val="002F3356"/>
    <w:rsid w:val="002F3497"/>
    <w:rsid w:val="002F364F"/>
    <w:rsid w:val="002F3A60"/>
    <w:rsid w:val="002F3CC6"/>
    <w:rsid w:val="002F3D21"/>
    <w:rsid w:val="002F3EF2"/>
    <w:rsid w:val="002F3EFC"/>
    <w:rsid w:val="002F4191"/>
    <w:rsid w:val="002F43A9"/>
    <w:rsid w:val="002F45E3"/>
    <w:rsid w:val="002F4877"/>
    <w:rsid w:val="002F4A4E"/>
    <w:rsid w:val="002F4E8C"/>
    <w:rsid w:val="002F51ED"/>
    <w:rsid w:val="002F5237"/>
    <w:rsid w:val="002F52CF"/>
    <w:rsid w:val="002F5577"/>
    <w:rsid w:val="002F5579"/>
    <w:rsid w:val="002F5583"/>
    <w:rsid w:val="002F56C6"/>
    <w:rsid w:val="002F56EA"/>
    <w:rsid w:val="002F571F"/>
    <w:rsid w:val="002F57E9"/>
    <w:rsid w:val="002F581F"/>
    <w:rsid w:val="002F5A68"/>
    <w:rsid w:val="002F5E91"/>
    <w:rsid w:val="002F643D"/>
    <w:rsid w:val="002F6797"/>
    <w:rsid w:val="002F693E"/>
    <w:rsid w:val="002F69B7"/>
    <w:rsid w:val="002F6AE2"/>
    <w:rsid w:val="002F6D35"/>
    <w:rsid w:val="002F6EA3"/>
    <w:rsid w:val="002F6FDF"/>
    <w:rsid w:val="002F7249"/>
    <w:rsid w:val="002F7265"/>
    <w:rsid w:val="002F72C3"/>
    <w:rsid w:val="002F74B8"/>
    <w:rsid w:val="002F7586"/>
    <w:rsid w:val="002F771B"/>
    <w:rsid w:val="002F7A60"/>
    <w:rsid w:val="002F7C9F"/>
    <w:rsid w:val="002F7EE4"/>
    <w:rsid w:val="003005D8"/>
    <w:rsid w:val="00300E8F"/>
    <w:rsid w:val="00300EFE"/>
    <w:rsid w:val="00301046"/>
    <w:rsid w:val="003011F8"/>
    <w:rsid w:val="00301417"/>
    <w:rsid w:val="00301425"/>
    <w:rsid w:val="00301960"/>
    <w:rsid w:val="00301A5B"/>
    <w:rsid w:val="00301DE2"/>
    <w:rsid w:val="00301F1F"/>
    <w:rsid w:val="00302133"/>
    <w:rsid w:val="003021D2"/>
    <w:rsid w:val="00302358"/>
    <w:rsid w:val="0030289E"/>
    <w:rsid w:val="00302C8D"/>
    <w:rsid w:val="00302FB3"/>
    <w:rsid w:val="00303085"/>
    <w:rsid w:val="0030331D"/>
    <w:rsid w:val="00303505"/>
    <w:rsid w:val="0030352C"/>
    <w:rsid w:val="003035EA"/>
    <w:rsid w:val="003039AF"/>
    <w:rsid w:val="00303AA7"/>
    <w:rsid w:val="00303BD6"/>
    <w:rsid w:val="00303FF7"/>
    <w:rsid w:val="00304352"/>
    <w:rsid w:val="00304374"/>
    <w:rsid w:val="003043BF"/>
    <w:rsid w:val="003043FC"/>
    <w:rsid w:val="0030443A"/>
    <w:rsid w:val="003045FF"/>
    <w:rsid w:val="00304786"/>
    <w:rsid w:val="0030496E"/>
    <w:rsid w:val="00304D71"/>
    <w:rsid w:val="00304E40"/>
    <w:rsid w:val="00304E7A"/>
    <w:rsid w:val="00305069"/>
    <w:rsid w:val="00305203"/>
    <w:rsid w:val="003052F8"/>
    <w:rsid w:val="00305747"/>
    <w:rsid w:val="0030579A"/>
    <w:rsid w:val="003057D6"/>
    <w:rsid w:val="0030598C"/>
    <w:rsid w:val="00305A97"/>
    <w:rsid w:val="00305D3C"/>
    <w:rsid w:val="00305FA5"/>
    <w:rsid w:val="003062FB"/>
    <w:rsid w:val="0030652A"/>
    <w:rsid w:val="00306619"/>
    <w:rsid w:val="00306625"/>
    <w:rsid w:val="0030674F"/>
    <w:rsid w:val="00306939"/>
    <w:rsid w:val="00306B0B"/>
    <w:rsid w:val="00306C1A"/>
    <w:rsid w:val="003072A7"/>
    <w:rsid w:val="00307426"/>
    <w:rsid w:val="00307A53"/>
    <w:rsid w:val="00307B89"/>
    <w:rsid w:val="00307CAE"/>
    <w:rsid w:val="00307D3D"/>
    <w:rsid w:val="00307ED1"/>
    <w:rsid w:val="00307FA8"/>
    <w:rsid w:val="00310082"/>
    <w:rsid w:val="003100CE"/>
    <w:rsid w:val="00310160"/>
    <w:rsid w:val="0031036D"/>
    <w:rsid w:val="00310416"/>
    <w:rsid w:val="00310438"/>
    <w:rsid w:val="00310503"/>
    <w:rsid w:val="003105E3"/>
    <w:rsid w:val="00310664"/>
    <w:rsid w:val="003106B8"/>
    <w:rsid w:val="00310728"/>
    <w:rsid w:val="00310950"/>
    <w:rsid w:val="00310A40"/>
    <w:rsid w:val="00310CA5"/>
    <w:rsid w:val="00310CDA"/>
    <w:rsid w:val="00310E3C"/>
    <w:rsid w:val="0031127D"/>
    <w:rsid w:val="003112D1"/>
    <w:rsid w:val="003112E0"/>
    <w:rsid w:val="00311416"/>
    <w:rsid w:val="00311441"/>
    <w:rsid w:val="0031178E"/>
    <w:rsid w:val="003117C4"/>
    <w:rsid w:val="003119E6"/>
    <w:rsid w:val="00311D00"/>
    <w:rsid w:val="00312006"/>
    <w:rsid w:val="00312194"/>
    <w:rsid w:val="003121D5"/>
    <w:rsid w:val="003125D1"/>
    <w:rsid w:val="003125D7"/>
    <w:rsid w:val="0031271E"/>
    <w:rsid w:val="00312842"/>
    <w:rsid w:val="0031289B"/>
    <w:rsid w:val="00312D50"/>
    <w:rsid w:val="0031329E"/>
    <w:rsid w:val="0031331B"/>
    <w:rsid w:val="003134B0"/>
    <w:rsid w:val="00313534"/>
    <w:rsid w:val="003136EB"/>
    <w:rsid w:val="003139A9"/>
    <w:rsid w:val="00313A6B"/>
    <w:rsid w:val="00313B67"/>
    <w:rsid w:val="00313DF7"/>
    <w:rsid w:val="00313DFA"/>
    <w:rsid w:val="00313EBC"/>
    <w:rsid w:val="00313F38"/>
    <w:rsid w:val="0031406B"/>
    <w:rsid w:val="003141F5"/>
    <w:rsid w:val="003142A4"/>
    <w:rsid w:val="0031450E"/>
    <w:rsid w:val="003145C5"/>
    <w:rsid w:val="003146AC"/>
    <w:rsid w:val="0031473A"/>
    <w:rsid w:val="003147B8"/>
    <w:rsid w:val="003148D1"/>
    <w:rsid w:val="00314ADD"/>
    <w:rsid w:val="00314D2B"/>
    <w:rsid w:val="00314E49"/>
    <w:rsid w:val="00314EC1"/>
    <w:rsid w:val="00314FB0"/>
    <w:rsid w:val="00315157"/>
    <w:rsid w:val="00315229"/>
    <w:rsid w:val="003155B4"/>
    <w:rsid w:val="003158A3"/>
    <w:rsid w:val="00315A48"/>
    <w:rsid w:val="00315B49"/>
    <w:rsid w:val="00315CFA"/>
    <w:rsid w:val="00315D2C"/>
    <w:rsid w:val="00315EDE"/>
    <w:rsid w:val="00315F18"/>
    <w:rsid w:val="00316128"/>
    <w:rsid w:val="00316148"/>
    <w:rsid w:val="003161AD"/>
    <w:rsid w:val="003162F6"/>
    <w:rsid w:val="0031637D"/>
    <w:rsid w:val="003164BE"/>
    <w:rsid w:val="0031672E"/>
    <w:rsid w:val="00316878"/>
    <w:rsid w:val="00316942"/>
    <w:rsid w:val="00316E18"/>
    <w:rsid w:val="00317017"/>
    <w:rsid w:val="00317070"/>
    <w:rsid w:val="003171D6"/>
    <w:rsid w:val="0031757B"/>
    <w:rsid w:val="003178C0"/>
    <w:rsid w:val="00317CA5"/>
    <w:rsid w:val="00317E43"/>
    <w:rsid w:val="00320126"/>
    <w:rsid w:val="003201ED"/>
    <w:rsid w:val="00320631"/>
    <w:rsid w:val="0032092E"/>
    <w:rsid w:val="00320AA2"/>
    <w:rsid w:val="00320AEA"/>
    <w:rsid w:val="00320AEC"/>
    <w:rsid w:val="00321213"/>
    <w:rsid w:val="00321236"/>
    <w:rsid w:val="00321601"/>
    <w:rsid w:val="00321757"/>
    <w:rsid w:val="00321B69"/>
    <w:rsid w:val="00321CEF"/>
    <w:rsid w:val="00321DAA"/>
    <w:rsid w:val="00321DAD"/>
    <w:rsid w:val="00321E21"/>
    <w:rsid w:val="0032200F"/>
    <w:rsid w:val="0032214F"/>
    <w:rsid w:val="003222C3"/>
    <w:rsid w:val="0032236A"/>
    <w:rsid w:val="003224C9"/>
    <w:rsid w:val="003225C2"/>
    <w:rsid w:val="003228AA"/>
    <w:rsid w:val="003228FA"/>
    <w:rsid w:val="00322975"/>
    <w:rsid w:val="00322977"/>
    <w:rsid w:val="00323D8D"/>
    <w:rsid w:val="00323E9D"/>
    <w:rsid w:val="0032411B"/>
    <w:rsid w:val="0032428B"/>
    <w:rsid w:val="003243A7"/>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81"/>
    <w:rsid w:val="00326DBE"/>
    <w:rsid w:val="00326E5D"/>
    <w:rsid w:val="00327034"/>
    <w:rsid w:val="003274C7"/>
    <w:rsid w:val="003279B2"/>
    <w:rsid w:val="00327A3A"/>
    <w:rsid w:val="00327AEE"/>
    <w:rsid w:val="00327AFE"/>
    <w:rsid w:val="00327B45"/>
    <w:rsid w:val="00327D26"/>
    <w:rsid w:val="00327E1F"/>
    <w:rsid w:val="0033000D"/>
    <w:rsid w:val="00330388"/>
    <w:rsid w:val="00330433"/>
    <w:rsid w:val="0033059F"/>
    <w:rsid w:val="00330691"/>
    <w:rsid w:val="00330910"/>
    <w:rsid w:val="00330ACC"/>
    <w:rsid w:val="00330C28"/>
    <w:rsid w:val="00330C86"/>
    <w:rsid w:val="00330D4F"/>
    <w:rsid w:val="00330D7A"/>
    <w:rsid w:val="00331042"/>
    <w:rsid w:val="00331757"/>
    <w:rsid w:val="003317A2"/>
    <w:rsid w:val="00331905"/>
    <w:rsid w:val="00331A84"/>
    <w:rsid w:val="00331C23"/>
    <w:rsid w:val="00331F6C"/>
    <w:rsid w:val="00331FA2"/>
    <w:rsid w:val="00331FC8"/>
    <w:rsid w:val="00331FE4"/>
    <w:rsid w:val="003324A6"/>
    <w:rsid w:val="003325C0"/>
    <w:rsid w:val="003326BE"/>
    <w:rsid w:val="003332C8"/>
    <w:rsid w:val="0033337F"/>
    <w:rsid w:val="00333438"/>
    <w:rsid w:val="0033364E"/>
    <w:rsid w:val="0033381D"/>
    <w:rsid w:val="003338C1"/>
    <w:rsid w:val="00333AC7"/>
    <w:rsid w:val="00333B54"/>
    <w:rsid w:val="00333C54"/>
    <w:rsid w:val="00333FD5"/>
    <w:rsid w:val="00334119"/>
    <w:rsid w:val="003342D9"/>
    <w:rsid w:val="0033491E"/>
    <w:rsid w:val="003349B6"/>
    <w:rsid w:val="00334CDC"/>
    <w:rsid w:val="00334E24"/>
    <w:rsid w:val="00334EB5"/>
    <w:rsid w:val="00334EBF"/>
    <w:rsid w:val="00334F53"/>
    <w:rsid w:val="00335238"/>
    <w:rsid w:val="003352CB"/>
    <w:rsid w:val="003352D1"/>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1FB"/>
    <w:rsid w:val="00337220"/>
    <w:rsid w:val="00337287"/>
    <w:rsid w:val="00337718"/>
    <w:rsid w:val="0033796F"/>
    <w:rsid w:val="00337DBE"/>
    <w:rsid w:val="00337DF2"/>
    <w:rsid w:val="00337F3B"/>
    <w:rsid w:val="00337FAA"/>
    <w:rsid w:val="00340157"/>
    <w:rsid w:val="00340285"/>
    <w:rsid w:val="0034028A"/>
    <w:rsid w:val="00340434"/>
    <w:rsid w:val="003405DF"/>
    <w:rsid w:val="00340659"/>
    <w:rsid w:val="0034071C"/>
    <w:rsid w:val="00340A2C"/>
    <w:rsid w:val="00340EFC"/>
    <w:rsid w:val="00340F88"/>
    <w:rsid w:val="00341029"/>
    <w:rsid w:val="003416DE"/>
    <w:rsid w:val="00341A6B"/>
    <w:rsid w:val="00341B19"/>
    <w:rsid w:val="00341BA3"/>
    <w:rsid w:val="00341BB9"/>
    <w:rsid w:val="00341D30"/>
    <w:rsid w:val="00341D59"/>
    <w:rsid w:val="00341DE3"/>
    <w:rsid w:val="00341E94"/>
    <w:rsid w:val="003425D8"/>
    <w:rsid w:val="00342834"/>
    <w:rsid w:val="00342844"/>
    <w:rsid w:val="00342A01"/>
    <w:rsid w:val="00342AEC"/>
    <w:rsid w:val="00342B9C"/>
    <w:rsid w:val="00342F7F"/>
    <w:rsid w:val="00343098"/>
    <w:rsid w:val="00343829"/>
    <w:rsid w:val="00343838"/>
    <w:rsid w:val="0034384C"/>
    <w:rsid w:val="00343870"/>
    <w:rsid w:val="003438B5"/>
    <w:rsid w:val="003439A1"/>
    <w:rsid w:val="00343B0D"/>
    <w:rsid w:val="00343B17"/>
    <w:rsid w:val="00343B7E"/>
    <w:rsid w:val="00343E94"/>
    <w:rsid w:val="00343EF4"/>
    <w:rsid w:val="00344DF7"/>
    <w:rsid w:val="00344F72"/>
    <w:rsid w:val="00344FA1"/>
    <w:rsid w:val="0034513D"/>
    <w:rsid w:val="003452C8"/>
    <w:rsid w:val="00345481"/>
    <w:rsid w:val="0034550F"/>
    <w:rsid w:val="0034558A"/>
    <w:rsid w:val="0034576F"/>
    <w:rsid w:val="003458E9"/>
    <w:rsid w:val="003459B2"/>
    <w:rsid w:val="00345AA1"/>
    <w:rsid w:val="00345E3E"/>
    <w:rsid w:val="00345EE5"/>
    <w:rsid w:val="00345FC3"/>
    <w:rsid w:val="003460BE"/>
    <w:rsid w:val="00346321"/>
    <w:rsid w:val="003463A0"/>
    <w:rsid w:val="003464C2"/>
    <w:rsid w:val="00346974"/>
    <w:rsid w:val="003469CB"/>
    <w:rsid w:val="00346A34"/>
    <w:rsid w:val="00346A51"/>
    <w:rsid w:val="00346A83"/>
    <w:rsid w:val="00346BA4"/>
    <w:rsid w:val="00346CA2"/>
    <w:rsid w:val="00346E24"/>
    <w:rsid w:val="00347737"/>
    <w:rsid w:val="00347757"/>
    <w:rsid w:val="003477AC"/>
    <w:rsid w:val="003477F6"/>
    <w:rsid w:val="00347895"/>
    <w:rsid w:val="0034796A"/>
    <w:rsid w:val="00347A61"/>
    <w:rsid w:val="00347B7B"/>
    <w:rsid w:val="00347F99"/>
    <w:rsid w:val="00347FD2"/>
    <w:rsid w:val="003504AF"/>
    <w:rsid w:val="00350F93"/>
    <w:rsid w:val="00351054"/>
    <w:rsid w:val="00351681"/>
    <w:rsid w:val="003516A9"/>
    <w:rsid w:val="003516F2"/>
    <w:rsid w:val="00351762"/>
    <w:rsid w:val="00351A09"/>
    <w:rsid w:val="00351AEA"/>
    <w:rsid w:val="00351B85"/>
    <w:rsid w:val="00351D3D"/>
    <w:rsid w:val="00351DC2"/>
    <w:rsid w:val="00351FCC"/>
    <w:rsid w:val="003520D9"/>
    <w:rsid w:val="00352467"/>
    <w:rsid w:val="003525BA"/>
    <w:rsid w:val="003526B2"/>
    <w:rsid w:val="003526BF"/>
    <w:rsid w:val="0035270B"/>
    <w:rsid w:val="00352952"/>
    <w:rsid w:val="00352A80"/>
    <w:rsid w:val="00352A9B"/>
    <w:rsid w:val="00352D7B"/>
    <w:rsid w:val="00352DC2"/>
    <w:rsid w:val="00352EE4"/>
    <w:rsid w:val="00353026"/>
    <w:rsid w:val="00353176"/>
    <w:rsid w:val="003532A1"/>
    <w:rsid w:val="00353533"/>
    <w:rsid w:val="003537CA"/>
    <w:rsid w:val="00353AAC"/>
    <w:rsid w:val="00353DBF"/>
    <w:rsid w:val="00353E62"/>
    <w:rsid w:val="00353F91"/>
    <w:rsid w:val="0035408C"/>
    <w:rsid w:val="003540E0"/>
    <w:rsid w:val="003541B3"/>
    <w:rsid w:val="003546E7"/>
    <w:rsid w:val="00354740"/>
    <w:rsid w:val="003547D2"/>
    <w:rsid w:val="00354906"/>
    <w:rsid w:val="00354B63"/>
    <w:rsid w:val="00354BC1"/>
    <w:rsid w:val="00354C54"/>
    <w:rsid w:val="00354E3A"/>
    <w:rsid w:val="00354EC5"/>
    <w:rsid w:val="003550B8"/>
    <w:rsid w:val="003556CB"/>
    <w:rsid w:val="0035581F"/>
    <w:rsid w:val="0035584A"/>
    <w:rsid w:val="00355A21"/>
    <w:rsid w:val="00355EB4"/>
    <w:rsid w:val="00355FC2"/>
    <w:rsid w:val="00356059"/>
    <w:rsid w:val="00356090"/>
    <w:rsid w:val="0035611E"/>
    <w:rsid w:val="00356439"/>
    <w:rsid w:val="003565E9"/>
    <w:rsid w:val="003566C5"/>
    <w:rsid w:val="00356872"/>
    <w:rsid w:val="003568AB"/>
    <w:rsid w:val="0035691A"/>
    <w:rsid w:val="00356977"/>
    <w:rsid w:val="00356A2C"/>
    <w:rsid w:val="00356B10"/>
    <w:rsid w:val="00356CD2"/>
    <w:rsid w:val="00356DC7"/>
    <w:rsid w:val="003570F7"/>
    <w:rsid w:val="00357211"/>
    <w:rsid w:val="00357340"/>
    <w:rsid w:val="0035766D"/>
    <w:rsid w:val="003579F2"/>
    <w:rsid w:val="00357AE9"/>
    <w:rsid w:val="00357C4A"/>
    <w:rsid w:val="00357F13"/>
    <w:rsid w:val="00360157"/>
    <w:rsid w:val="003601A2"/>
    <w:rsid w:val="00360760"/>
    <w:rsid w:val="003607D0"/>
    <w:rsid w:val="00360829"/>
    <w:rsid w:val="00360A7F"/>
    <w:rsid w:val="00360A87"/>
    <w:rsid w:val="00360CAC"/>
    <w:rsid w:val="00360CF1"/>
    <w:rsid w:val="00360E36"/>
    <w:rsid w:val="00360E5F"/>
    <w:rsid w:val="00360ED9"/>
    <w:rsid w:val="00360FEA"/>
    <w:rsid w:val="00361295"/>
    <w:rsid w:val="00361347"/>
    <w:rsid w:val="00361530"/>
    <w:rsid w:val="003619C0"/>
    <w:rsid w:val="00361C65"/>
    <w:rsid w:val="00361DFA"/>
    <w:rsid w:val="00361E67"/>
    <w:rsid w:val="00361F95"/>
    <w:rsid w:val="0036203F"/>
    <w:rsid w:val="00362406"/>
    <w:rsid w:val="00362564"/>
    <w:rsid w:val="00362597"/>
    <w:rsid w:val="00362617"/>
    <w:rsid w:val="003627CB"/>
    <w:rsid w:val="00362938"/>
    <w:rsid w:val="00362B77"/>
    <w:rsid w:val="00363029"/>
    <w:rsid w:val="0036304A"/>
    <w:rsid w:val="003635C2"/>
    <w:rsid w:val="00363768"/>
    <w:rsid w:val="00363E2B"/>
    <w:rsid w:val="00363FAF"/>
    <w:rsid w:val="003640D9"/>
    <w:rsid w:val="0036445F"/>
    <w:rsid w:val="003645E5"/>
    <w:rsid w:val="003645ED"/>
    <w:rsid w:val="0036461D"/>
    <w:rsid w:val="0036487B"/>
    <w:rsid w:val="0036497E"/>
    <w:rsid w:val="00364BF9"/>
    <w:rsid w:val="00364FA3"/>
    <w:rsid w:val="00365035"/>
    <w:rsid w:val="00365333"/>
    <w:rsid w:val="00365376"/>
    <w:rsid w:val="00365485"/>
    <w:rsid w:val="003655C4"/>
    <w:rsid w:val="0036562F"/>
    <w:rsid w:val="00365DBD"/>
    <w:rsid w:val="00365DC4"/>
    <w:rsid w:val="00366329"/>
    <w:rsid w:val="003663C7"/>
    <w:rsid w:val="003666C7"/>
    <w:rsid w:val="0036687A"/>
    <w:rsid w:val="00366AB5"/>
    <w:rsid w:val="00366C8A"/>
    <w:rsid w:val="00366C9F"/>
    <w:rsid w:val="00367228"/>
    <w:rsid w:val="003675A5"/>
    <w:rsid w:val="003676AE"/>
    <w:rsid w:val="00367786"/>
    <w:rsid w:val="00367A4C"/>
    <w:rsid w:val="00367C9F"/>
    <w:rsid w:val="00370114"/>
    <w:rsid w:val="003702BB"/>
    <w:rsid w:val="0037058D"/>
    <w:rsid w:val="0037060F"/>
    <w:rsid w:val="003706BA"/>
    <w:rsid w:val="003706C7"/>
    <w:rsid w:val="003706FD"/>
    <w:rsid w:val="003708E5"/>
    <w:rsid w:val="00370B08"/>
    <w:rsid w:val="00370D1F"/>
    <w:rsid w:val="00370D70"/>
    <w:rsid w:val="00370E03"/>
    <w:rsid w:val="00371241"/>
    <w:rsid w:val="003712C0"/>
    <w:rsid w:val="003713C8"/>
    <w:rsid w:val="00371535"/>
    <w:rsid w:val="003716A5"/>
    <w:rsid w:val="003716E4"/>
    <w:rsid w:val="003717F4"/>
    <w:rsid w:val="0037182F"/>
    <w:rsid w:val="003719FA"/>
    <w:rsid w:val="00371B2F"/>
    <w:rsid w:val="00371C3A"/>
    <w:rsid w:val="0037206A"/>
    <w:rsid w:val="0037212A"/>
    <w:rsid w:val="00372264"/>
    <w:rsid w:val="00372697"/>
    <w:rsid w:val="00372705"/>
    <w:rsid w:val="00372750"/>
    <w:rsid w:val="00372A4F"/>
    <w:rsid w:val="00372CE9"/>
    <w:rsid w:val="00372ECF"/>
    <w:rsid w:val="00372F2A"/>
    <w:rsid w:val="00373011"/>
    <w:rsid w:val="003737E3"/>
    <w:rsid w:val="003737F1"/>
    <w:rsid w:val="003737F9"/>
    <w:rsid w:val="00373A93"/>
    <w:rsid w:val="00373BDF"/>
    <w:rsid w:val="00373C86"/>
    <w:rsid w:val="00373E6A"/>
    <w:rsid w:val="0037417B"/>
    <w:rsid w:val="003741A2"/>
    <w:rsid w:val="0037431B"/>
    <w:rsid w:val="0037469F"/>
    <w:rsid w:val="003746F0"/>
    <w:rsid w:val="0037485E"/>
    <w:rsid w:val="00374F6A"/>
    <w:rsid w:val="003751D8"/>
    <w:rsid w:val="00375648"/>
    <w:rsid w:val="003756D3"/>
    <w:rsid w:val="00375B45"/>
    <w:rsid w:val="00375BDD"/>
    <w:rsid w:val="00375CD7"/>
    <w:rsid w:val="00375D02"/>
    <w:rsid w:val="00375F58"/>
    <w:rsid w:val="003763F3"/>
    <w:rsid w:val="003766F0"/>
    <w:rsid w:val="0037675F"/>
    <w:rsid w:val="003767A7"/>
    <w:rsid w:val="003768B2"/>
    <w:rsid w:val="00376EAE"/>
    <w:rsid w:val="00376FF4"/>
    <w:rsid w:val="00377130"/>
    <w:rsid w:val="003772F7"/>
    <w:rsid w:val="00377524"/>
    <w:rsid w:val="00377724"/>
    <w:rsid w:val="00377748"/>
    <w:rsid w:val="00377938"/>
    <w:rsid w:val="00377A7C"/>
    <w:rsid w:val="00377D6C"/>
    <w:rsid w:val="00377DD7"/>
    <w:rsid w:val="00377F26"/>
    <w:rsid w:val="003802A9"/>
    <w:rsid w:val="00380435"/>
    <w:rsid w:val="00380437"/>
    <w:rsid w:val="003804CF"/>
    <w:rsid w:val="0038051C"/>
    <w:rsid w:val="0038062A"/>
    <w:rsid w:val="003806B2"/>
    <w:rsid w:val="00380722"/>
    <w:rsid w:val="003807BA"/>
    <w:rsid w:val="00380808"/>
    <w:rsid w:val="00380877"/>
    <w:rsid w:val="003808CD"/>
    <w:rsid w:val="00380956"/>
    <w:rsid w:val="003809F6"/>
    <w:rsid w:val="00380BD1"/>
    <w:rsid w:val="00380DEC"/>
    <w:rsid w:val="00380EB1"/>
    <w:rsid w:val="003815D2"/>
    <w:rsid w:val="00381651"/>
    <w:rsid w:val="00381C04"/>
    <w:rsid w:val="00381CEA"/>
    <w:rsid w:val="00381D0E"/>
    <w:rsid w:val="00381E4E"/>
    <w:rsid w:val="00381EC2"/>
    <w:rsid w:val="00381F4C"/>
    <w:rsid w:val="00382188"/>
    <w:rsid w:val="003821CF"/>
    <w:rsid w:val="0038242B"/>
    <w:rsid w:val="00382A6B"/>
    <w:rsid w:val="00382C2C"/>
    <w:rsid w:val="00382CE1"/>
    <w:rsid w:val="00382DFA"/>
    <w:rsid w:val="00382F29"/>
    <w:rsid w:val="0038301B"/>
    <w:rsid w:val="003830DA"/>
    <w:rsid w:val="00383142"/>
    <w:rsid w:val="0038314C"/>
    <w:rsid w:val="0038345C"/>
    <w:rsid w:val="003835EE"/>
    <w:rsid w:val="0038363A"/>
    <w:rsid w:val="003836B6"/>
    <w:rsid w:val="00383882"/>
    <w:rsid w:val="00383AC7"/>
    <w:rsid w:val="00383B7F"/>
    <w:rsid w:val="00383CA1"/>
    <w:rsid w:val="00383D80"/>
    <w:rsid w:val="003844BA"/>
    <w:rsid w:val="00384572"/>
    <w:rsid w:val="003846F6"/>
    <w:rsid w:val="00384716"/>
    <w:rsid w:val="003848C0"/>
    <w:rsid w:val="00384A65"/>
    <w:rsid w:val="00384AF8"/>
    <w:rsid w:val="003850CE"/>
    <w:rsid w:val="003851E7"/>
    <w:rsid w:val="00385401"/>
    <w:rsid w:val="0038543F"/>
    <w:rsid w:val="00385814"/>
    <w:rsid w:val="00385968"/>
    <w:rsid w:val="003859BD"/>
    <w:rsid w:val="003859D2"/>
    <w:rsid w:val="00385D47"/>
    <w:rsid w:val="00385E33"/>
    <w:rsid w:val="00385E41"/>
    <w:rsid w:val="00386129"/>
    <w:rsid w:val="00386240"/>
    <w:rsid w:val="00386721"/>
    <w:rsid w:val="0038678D"/>
    <w:rsid w:val="003869B0"/>
    <w:rsid w:val="00386CC5"/>
    <w:rsid w:val="00386F12"/>
    <w:rsid w:val="0038730B"/>
    <w:rsid w:val="00387369"/>
    <w:rsid w:val="003873EA"/>
    <w:rsid w:val="0038792D"/>
    <w:rsid w:val="00387A82"/>
    <w:rsid w:val="00387C16"/>
    <w:rsid w:val="00387D62"/>
    <w:rsid w:val="00390035"/>
    <w:rsid w:val="0039038B"/>
    <w:rsid w:val="00390393"/>
    <w:rsid w:val="00390520"/>
    <w:rsid w:val="00390538"/>
    <w:rsid w:val="00390C34"/>
    <w:rsid w:val="00390CB7"/>
    <w:rsid w:val="00390E49"/>
    <w:rsid w:val="00390EB5"/>
    <w:rsid w:val="00390ECF"/>
    <w:rsid w:val="00391037"/>
    <w:rsid w:val="00391C73"/>
    <w:rsid w:val="0039277D"/>
    <w:rsid w:val="003929BA"/>
    <w:rsid w:val="00392BA3"/>
    <w:rsid w:val="00392BC1"/>
    <w:rsid w:val="00392BEF"/>
    <w:rsid w:val="00392C56"/>
    <w:rsid w:val="00392DCB"/>
    <w:rsid w:val="003930E8"/>
    <w:rsid w:val="003931D8"/>
    <w:rsid w:val="00393384"/>
    <w:rsid w:val="00393598"/>
    <w:rsid w:val="00393621"/>
    <w:rsid w:val="0039393E"/>
    <w:rsid w:val="00393AB4"/>
    <w:rsid w:val="00393C57"/>
    <w:rsid w:val="00393D2E"/>
    <w:rsid w:val="00393DB3"/>
    <w:rsid w:val="00393DE7"/>
    <w:rsid w:val="00393F3C"/>
    <w:rsid w:val="0039409A"/>
    <w:rsid w:val="00394249"/>
    <w:rsid w:val="003946E1"/>
    <w:rsid w:val="00394833"/>
    <w:rsid w:val="00394CC0"/>
    <w:rsid w:val="00394D69"/>
    <w:rsid w:val="00394DBA"/>
    <w:rsid w:val="0039501F"/>
    <w:rsid w:val="0039510E"/>
    <w:rsid w:val="0039566A"/>
    <w:rsid w:val="00395A0B"/>
    <w:rsid w:val="00395B67"/>
    <w:rsid w:val="00395C23"/>
    <w:rsid w:val="00395D3E"/>
    <w:rsid w:val="00395FCB"/>
    <w:rsid w:val="00396014"/>
    <w:rsid w:val="00396061"/>
    <w:rsid w:val="00396162"/>
    <w:rsid w:val="003961CE"/>
    <w:rsid w:val="00396305"/>
    <w:rsid w:val="00396457"/>
    <w:rsid w:val="003967EB"/>
    <w:rsid w:val="00396C72"/>
    <w:rsid w:val="00396D0A"/>
    <w:rsid w:val="0039715D"/>
    <w:rsid w:val="00397297"/>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0DF2"/>
    <w:rsid w:val="003A1268"/>
    <w:rsid w:val="003A1813"/>
    <w:rsid w:val="003A18E5"/>
    <w:rsid w:val="003A1992"/>
    <w:rsid w:val="003A1B1F"/>
    <w:rsid w:val="003A1CDD"/>
    <w:rsid w:val="003A1DC3"/>
    <w:rsid w:val="003A1DC5"/>
    <w:rsid w:val="003A1F59"/>
    <w:rsid w:val="003A1FD3"/>
    <w:rsid w:val="003A2250"/>
    <w:rsid w:val="003A2286"/>
    <w:rsid w:val="003A241F"/>
    <w:rsid w:val="003A26CC"/>
    <w:rsid w:val="003A28B8"/>
    <w:rsid w:val="003A2947"/>
    <w:rsid w:val="003A2A81"/>
    <w:rsid w:val="003A2AA2"/>
    <w:rsid w:val="003A2B42"/>
    <w:rsid w:val="003A2CFD"/>
    <w:rsid w:val="003A2F9C"/>
    <w:rsid w:val="003A2FB5"/>
    <w:rsid w:val="003A306D"/>
    <w:rsid w:val="003A3369"/>
    <w:rsid w:val="003A34C9"/>
    <w:rsid w:val="003A3539"/>
    <w:rsid w:val="003A35BE"/>
    <w:rsid w:val="003A37BC"/>
    <w:rsid w:val="003A3B4A"/>
    <w:rsid w:val="003A3B65"/>
    <w:rsid w:val="003A453D"/>
    <w:rsid w:val="003A4578"/>
    <w:rsid w:val="003A472F"/>
    <w:rsid w:val="003A47F4"/>
    <w:rsid w:val="003A4814"/>
    <w:rsid w:val="003A4A5D"/>
    <w:rsid w:val="003A4AAC"/>
    <w:rsid w:val="003A4B07"/>
    <w:rsid w:val="003A4C0C"/>
    <w:rsid w:val="003A4C1E"/>
    <w:rsid w:val="003A5000"/>
    <w:rsid w:val="003A5597"/>
    <w:rsid w:val="003A55CC"/>
    <w:rsid w:val="003A5876"/>
    <w:rsid w:val="003A5A11"/>
    <w:rsid w:val="003A5C02"/>
    <w:rsid w:val="003A5F37"/>
    <w:rsid w:val="003A5F63"/>
    <w:rsid w:val="003A5F9D"/>
    <w:rsid w:val="003A61A2"/>
    <w:rsid w:val="003A6295"/>
    <w:rsid w:val="003A66A3"/>
    <w:rsid w:val="003A6B23"/>
    <w:rsid w:val="003A708D"/>
    <w:rsid w:val="003A7108"/>
    <w:rsid w:val="003A737A"/>
    <w:rsid w:val="003A754C"/>
    <w:rsid w:val="003A7789"/>
    <w:rsid w:val="003A7963"/>
    <w:rsid w:val="003A7AF2"/>
    <w:rsid w:val="003A7C4D"/>
    <w:rsid w:val="003A7D67"/>
    <w:rsid w:val="003A7E4C"/>
    <w:rsid w:val="003B02ED"/>
    <w:rsid w:val="003B0336"/>
    <w:rsid w:val="003B03E4"/>
    <w:rsid w:val="003B0712"/>
    <w:rsid w:val="003B0982"/>
    <w:rsid w:val="003B0B62"/>
    <w:rsid w:val="003B0E97"/>
    <w:rsid w:val="003B0F14"/>
    <w:rsid w:val="003B1021"/>
    <w:rsid w:val="003B1604"/>
    <w:rsid w:val="003B1B0D"/>
    <w:rsid w:val="003B1EB5"/>
    <w:rsid w:val="003B1F8D"/>
    <w:rsid w:val="003B1FFB"/>
    <w:rsid w:val="003B20D5"/>
    <w:rsid w:val="003B21DC"/>
    <w:rsid w:val="003B251D"/>
    <w:rsid w:val="003B2606"/>
    <w:rsid w:val="003B2702"/>
    <w:rsid w:val="003B2731"/>
    <w:rsid w:val="003B2B6E"/>
    <w:rsid w:val="003B2BA9"/>
    <w:rsid w:val="003B2FFF"/>
    <w:rsid w:val="003B363F"/>
    <w:rsid w:val="003B3788"/>
    <w:rsid w:val="003B3832"/>
    <w:rsid w:val="003B391A"/>
    <w:rsid w:val="003B3AAE"/>
    <w:rsid w:val="003B40AA"/>
    <w:rsid w:val="003B40C5"/>
    <w:rsid w:val="003B44DE"/>
    <w:rsid w:val="003B4580"/>
    <w:rsid w:val="003B45BF"/>
    <w:rsid w:val="003B468E"/>
    <w:rsid w:val="003B4A57"/>
    <w:rsid w:val="003B4F72"/>
    <w:rsid w:val="003B5054"/>
    <w:rsid w:val="003B5860"/>
    <w:rsid w:val="003B5945"/>
    <w:rsid w:val="003B5C41"/>
    <w:rsid w:val="003B5CC8"/>
    <w:rsid w:val="003B6124"/>
    <w:rsid w:val="003B6192"/>
    <w:rsid w:val="003B6195"/>
    <w:rsid w:val="003B62CC"/>
    <w:rsid w:val="003B64E9"/>
    <w:rsid w:val="003B6541"/>
    <w:rsid w:val="003B6618"/>
    <w:rsid w:val="003B6637"/>
    <w:rsid w:val="003B6866"/>
    <w:rsid w:val="003B6966"/>
    <w:rsid w:val="003B6A48"/>
    <w:rsid w:val="003B6A5B"/>
    <w:rsid w:val="003B6BC2"/>
    <w:rsid w:val="003B6CA4"/>
    <w:rsid w:val="003B6CD9"/>
    <w:rsid w:val="003B6D47"/>
    <w:rsid w:val="003B73EE"/>
    <w:rsid w:val="003B745A"/>
    <w:rsid w:val="003B74C5"/>
    <w:rsid w:val="003B75D9"/>
    <w:rsid w:val="003B7674"/>
    <w:rsid w:val="003B7770"/>
    <w:rsid w:val="003B79FB"/>
    <w:rsid w:val="003B7EA6"/>
    <w:rsid w:val="003B7F29"/>
    <w:rsid w:val="003C0588"/>
    <w:rsid w:val="003C05AE"/>
    <w:rsid w:val="003C1007"/>
    <w:rsid w:val="003C115F"/>
    <w:rsid w:val="003C1194"/>
    <w:rsid w:val="003C13F0"/>
    <w:rsid w:val="003C140B"/>
    <w:rsid w:val="003C14B2"/>
    <w:rsid w:val="003C1776"/>
    <w:rsid w:val="003C1A3C"/>
    <w:rsid w:val="003C1A47"/>
    <w:rsid w:val="003C1C34"/>
    <w:rsid w:val="003C1FAF"/>
    <w:rsid w:val="003C2023"/>
    <w:rsid w:val="003C227B"/>
    <w:rsid w:val="003C246D"/>
    <w:rsid w:val="003C2572"/>
    <w:rsid w:val="003C25F7"/>
    <w:rsid w:val="003C2886"/>
    <w:rsid w:val="003C296B"/>
    <w:rsid w:val="003C29A1"/>
    <w:rsid w:val="003C29F3"/>
    <w:rsid w:val="003C2DB9"/>
    <w:rsid w:val="003C2DC5"/>
    <w:rsid w:val="003C320D"/>
    <w:rsid w:val="003C32D6"/>
    <w:rsid w:val="003C3486"/>
    <w:rsid w:val="003C39FB"/>
    <w:rsid w:val="003C3B16"/>
    <w:rsid w:val="003C3B8B"/>
    <w:rsid w:val="003C3CA0"/>
    <w:rsid w:val="003C3DDA"/>
    <w:rsid w:val="003C3E5C"/>
    <w:rsid w:val="003C452E"/>
    <w:rsid w:val="003C45B9"/>
    <w:rsid w:val="003C462E"/>
    <w:rsid w:val="003C46B0"/>
    <w:rsid w:val="003C470B"/>
    <w:rsid w:val="003C4718"/>
    <w:rsid w:val="003C479E"/>
    <w:rsid w:val="003C4A3D"/>
    <w:rsid w:val="003C4CEA"/>
    <w:rsid w:val="003C4DA0"/>
    <w:rsid w:val="003C4E3D"/>
    <w:rsid w:val="003C4F9E"/>
    <w:rsid w:val="003C505C"/>
    <w:rsid w:val="003C513E"/>
    <w:rsid w:val="003C52E5"/>
    <w:rsid w:val="003C5377"/>
    <w:rsid w:val="003C5712"/>
    <w:rsid w:val="003C57B9"/>
    <w:rsid w:val="003C590C"/>
    <w:rsid w:val="003C59FD"/>
    <w:rsid w:val="003C5CB6"/>
    <w:rsid w:val="003C5D1A"/>
    <w:rsid w:val="003C6107"/>
    <w:rsid w:val="003C6276"/>
    <w:rsid w:val="003C665E"/>
    <w:rsid w:val="003C678B"/>
    <w:rsid w:val="003C6869"/>
    <w:rsid w:val="003C68A6"/>
    <w:rsid w:val="003C6DC0"/>
    <w:rsid w:val="003C6F8F"/>
    <w:rsid w:val="003C7040"/>
    <w:rsid w:val="003C705F"/>
    <w:rsid w:val="003C70D0"/>
    <w:rsid w:val="003C738D"/>
    <w:rsid w:val="003C7404"/>
    <w:rsid w:val="003C7452"/>
    <w:rsid w:val="003C75BA"/>
    <w:rsid w:val="003C781C"/>
    <w:rsid w:val="003C78CF"/>
    <w:rsid w:val="003C78F7"/>
    <w:rsid w:val="003C7C95"/>
    <w:rsid w:val="003C7E44"/>
    <w:rsid w:val="003C7EFB"/>
    <w:rsid w:val="003D0065"/>
    <w:rsid w:val="003D0141"/>
    <w:rsid w:val="003D015A"/>
    <w:rsid w:val="003D020F"/>
    <w:rsid w:val="003D0353"/>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12D"/>
    <w:rsid w:val="003D29C1"/>
    <w:rsid w:val="003D2A36"/>
    <w:rsid w:val="003D2ABB"/>
    <w:rsid w:val="003D2B7C"/>
    <w:rsid w:val="003D300D"/>
    <w:rsid w:val="003D3021"/>
    <w:rsid w:val="003D3118"/>
    <w:rsid w:val="003D3125"/>
    <w:rsid w:val="003D323A"/>
    <w:rsid w:val="003D3544"/>
    <w:rsid w:val="003D3552"/>
    <w:rsid w:val="003D38CA"/>
    <w:rsid w:val="003D3985"/>
    <w:rsid w:val="003D3D37"/>
    <w:rsid w:val="003D3FB8"/>
    <w:rsid w:val="003D4725"/>
    <w:rsid w:val="003D4911"/>
    <w:rsid w:val="003D4912"/>
    <w:rsid w:val="003D4A84"/>
    <w:rsid w:val="003D4BCC"/>
    <w:rsid w:val="003D4E67"/>
    <w:rsid w:val="003D5043"/>
    <w:rsid w:val="003D51C0"/>
    <w:rsid w:val="003D583F"/>
    <w:rsid w:val="003D5F68"/>
    <w:rsid w:val="003D6326"/>
    <w:rsid w:val="003D6756"/>
    <w:rsid w:val="003D6D09"/>
    <w:rsid w:val="003D7229"/>
    <w:rsid w:val="003D7274"/>
    <w:rsid w:val="003D738F"/>
    <w:rsid w:val="003D7461"/>
    <w:rsid w:val="003D748D"/>
    <w:rsid w:val="003D7778"/>
    <w:rsid w:val="003D790E"/>
    <w:rsid w:val="003D7AE0"/>
    <w:rsid w:val="003D7AFD"/>
    <w:rsid w:val="003D7B9E"/>
    <w:rsid w:val="003D7D69"/>
    <w:rsid w:val="003E0026"/>
    <w:rsid w:val="003E03F9"/>
    <w:rsid w:val="003E04D4"/>
    <w:rsid w:val="003E0613"/>
    <w:rsid w:val="003E07B7"/>
    <w:rsid w:val="003E099A"/>
    <w:rsid w:val="003E0B18"/>
    <w:rsid w:val="003E0BD9"/>
    <w:rsid w:val="003E0E7B"/>
    <w:rsid w:val="003E0F57"/>
    <w:rsid w:val="003E10D3"/>
    <w:rsid w:val="003E1313"/>
    <w:rsid w:val="003E16B6"/>
    <w:rsid w:val="003E1737"/>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15C"/>
    <w:rsid w:val="003E425A"/>
    <w:rsid w:val="003E45D9"/>
    <w:rsid w:val="003E48FE"/>
    <w:rsid w:val="003E4CAC"/>
    <w:rsid w:val="003E4E0A"/>
    <w:rsid w:val="003E5172"/>
    <w:rsid w:val="003E5188"/>
    <w:rsid w:val="003E54CA"/>
    <w:rsid w:val="003E557A"/>
    <w:rsid w:val="003E5717"/>
    <w:rsid w:val="003E5A44"/>
    <w:rsid w:val="003E5AF8"/>
    <w:rsid w:val="003E5DB7"/>
    <w:rsid w:val="003E5FE8"/>
    <w:rsid w:val="003E5FFB"/>
    <w:rsid w:val="003E6B7F"/>
    <w:rsid w:val="003E6D79"/>
    <w:rsid w:val="003E6EDA"/>
    <w:rsid w:val="003E6EE1"/>
    <w:rsid w:val="003E6F50"/>
    <w:rsid w:val="003E6FF9"/>
    <w:rsid w:val="003E70AD"/>
    <w:rsid w:val="003E7134"/>
    <w:rsid w:val="003E723E"/>
    <w:rsid w:val="003E7664"/>
    <w:rsid w:val="003E7674"/>
    <w:rsid w:val="003E7685"/>
    <w:rsid w:val="003E7834"/>
    <w:rsid w:val="003E7902"/>
    <w:rsid w:val="003E7A7C"/>
    <w:rsid w:val="003E7AB5"/>
    <w:rsid w:val="003E7B37"/>
    <w:rsid w:val="003F005E"/>
    <w:rsid w:val="003F0479"/>
    <w:rsid w:val="003F0633"/>
    <w:rsid w:val="003F08AC"/>
    <w:rsid w:val="003F08EC"/>
    <w:rsid w:val="003F0957"/>
    <w:rsid w:val="003F0A30"/>
    <w:rsid w:val="003F0B2E"/>
    <w:rsid w:val="003F0F94"/>
    <w:rsid w:val="003F112D"/>
    <w:rsid w:val="003F1242"/>
    <w:rsid w:val="003F12BC"/>
    <w:rsid w:val="003F12E1"/>
    <w:rsid w:val="003F1353"/>
    <w:rsid w:val="003F135E"/>
    <w:rsid w:val="003F1581"/>
    <w:rsid w:val="003F15C6"/>
    <w:rsid w:val="003F1659"/>
    <w:rsid w:val="003F17A9"/>
    <w:rsid w:val="003F17C2"/>
    <w:rsid w:val="003F1A63"/>
    <w:rsid w:val="003F1B20"/>
    <w:rsid w:val="003F1B3F"/>
    <w:rsid w:val="003F1C21"/>
    <w:rsid w:val="003F1C58"/>
    <w:rsid w:val="003F1C5E"/>
    <w:rsid w:val="003F1F1B"/>
    <w:rsid w:val="003F1F5B"/>
    <w:rsid w:val="003F2141"/>
    <w:rsid w:val="003F2239"/>
    <w:rsid w:val="003F23B1"/>
    <w:rsid w:val="003F23EF"/>
    <w:rsid w:val="003F23FD"/>
    <w:rsid w:val="003F26A0"/>
    <w:rsid w:val="003F2824"/>
    <w:rsid w:val="003F2A65"/>
    <w:rsid w:val="003F2DD2"/>
    <w:rsid w:val="003F2DE4"/>
    <w:rsid w:val="003F2E1F"/>
    <w:rsid w:val="003F2F59"/>
    <w:rsid w:val="003F31B3"/>
    <w:rsid w:val="003F31CB"/>
    <w:rsid w:val="003F33DB"/>
    <w:rsid w:val="003F3635"/>
    <w:rsid w:val="003F373F"/>
    <w:rsid w:val="003F3825"/>
    <w:rsid w:val="003F390D"/>
    <w:rsid w:val="003F3932"/>
    <w:rsid w:val="003F3A1B"/>
    <w:rsid w:val="003F3AA6"/>
    <w:rsid w:val="003F3DDA"/>
    <w:rsid w:val="003F40F5"/>
    <w:rsid w:val="003F4118"/>
    <w:rsid w:val="003F412D"/>
    <w:rsid w:val="003F41B7"/>
    <w:rsid w:val="003F44A6"/>
    <w:rsid w:val="003F46F5"/>
    <w:rsid w:val="003F489A"/>
    <w:rsid w:val="003F4920"/>
    <w:rsid w:val="003F4A3F"/>
    <w:rsid w:val="003F51AD"/>
    <w:rsid w:val="003F53EC"/>
    <w:rsid w:val="003F54E6"/>
    <w:rsid w:val="003F57B2"/>
    <w:rsid w:val="003F5EC9"/>
    <w:rsid w:val="003F5F3C"/>
    <w:rsid w:val="003F6129"/>
    <w:rsid w:val="003F61B2"/>
    <w:rsid w:val="003F625F"/>
    <w:rsid w:val="003F62E7"/>
    <w:rsid w:val="003F63F4"/>
    <w:rsid w:val="003F6423"/>
    <w:rsid w:val="003F6510"/>
    <w:rsid w:val="003F6832"/>
    <w:rsid w:val="003F68DC"/>
    <w:rsid w:val="003F6926"/>
    <w:rsid w:val="003F699B"/>
    <w:rsid w:val="003F69D2"/>
    <w:rsid w:val="003F6BE6"/>
    <w:rsid w:val="003F6CF7"/>
    <w:rsid w:val="003F6D06"/>
    <w:rsid w:val="003F6E6A"/>
    <w:rsid w:val="003F6EE2"/>
    <w:rsid w:val="003F6FDF"/>
    <w:rsid w:val="003F7264"/>
    <w:rsid w:val="003F730E"/>
    <w:rsid w:val="003F734D"/>
    <w:rsid w:val="003F7541"/>
    <w:rsid w:val="003F7852"/>
    <w:rsid w:val="003F79D9"/>
    <w:rsid w:val="003F7AE6"/>
    <w:rsid w:val="003F7DA6"/>
    <w:rsid w:val="003F7EF4"/>
    <w:rsid w:val="0040003B"/>
    <w:rsid w:val="004003A8"/>
    <w:rsid w:val="004003D5"/>
    <w:rsid w:val="00400438"/>
    <w:rsid w:val="00400464"/>
    <w:rsid w:val="00400475"/>
    <w:rsid w:val="0040050A"/>
    <w:rsid w:val="00400A6E"/>
    <w:rsid w:val="00400DD8"/>
    <w:rsid w:val="00401555"/>
    <w:rsid w:val="0040185B"/>
    <w:rsid w:val="00401E1F"/>
    <w:rsid w:val="00401EAF"/>
    <w:rsid w:val="004021F8"/>
    <w:rsid w:val="00402212"/>
    <w:rsid w:val="00402270"/>
    <w:rsid w:val="004023F7"/>
    <w:rsid w:val="0040256B"/>
    <w:rsid w:val="004026E6"/>
    <w:rsid w:val="00402778"/>
    <w:rsid w:val="004028E4"/>
    <w:rsid w:val="00402917"/>
    <w:rsid w:val="00402A78"/>
    <w:rsid w:val="00402DEC"/>
    <w:rsid w:val="00402F5E"/>
    <w:rsid w:val="00402F89"/>
    <w:rsid w:val="0040316C"/>
    <w:rsid w:val="0040322B"/>
    <w:rsid w:val="0040326F"/>
    <w:rsid w:val="0040356D"/>
    <w:rsid w:val="004035B8"/>
    <w:rsid w:val="0040360A"/>
    <w:rsid w:val="00403899"/>
    <w:rsid w:val="00403AB3"/>
    <w:rsid w:val="00403C11"/>
    <w:rsid w:val="00403C92"/>
    <w:rsid w:val="00403D1E"/>
    <w:rsid w:val="004040C9"/>
    <w:rsid w:val="00404241"/>
    <w:rsid w:val="00404653"/>
    <w:rsid w:val="00404AD0"/>
    <w:rsid w:val="00404E8F"/>
    <w:rsid w:val="00404F14"/>
    <w:rsid w:val="004052DF"/>
    <w:rsid w:val="004053A3"/>
    <w:rsid w:val="004054A4"/>
    <w:rsid w:val="004058FD"/>
    <w:rsid w:val="004059EA"/>
    <w:rsid w:val="00405A3B"/>
    <w:rsid w:val="00405BB1"/>
    <w:rsid w:val="00405DED"/>
    <w:rsid w:val="00405E69"/>
    <w:rsid w:val="00405E7F"/>
    <w:rsid w:val="00406075"/>
    <w:rsid w:val="004060F4"/>
    <w:rsid w:val="004060FF"/>
    <w:rsid w:val="004061C6"/>
    <w:rsid w:val="0040633F"/>
    <w:rsid w:val="004069A5"/>
    <w:rsid w:val="00406B3A"/>
    <w:rsid w:val="00406E87"/>
    <w:rsid w:val="00406EA4"/>
    <w:rsid w:val="00406F74"/>
    <w:rsid w:val="00406FA4"/>
    <w:rsid w:val="00407041"/>
    <w:rsid w:val="00407209"/>
    <w:rsid w:val="00407238"/>
    <w:rsid w:val="004072B8"/>
    <w:rsid w:val="0040740E"/>
    <w:rsid w:val="004075DB"/>
    <w:rsid w:val="00407738"/>
    <w:rsid w:val="0040773F"/>
    <w:rsid w:val="004077C5"/>
    <w:rsid w:val="00407B31"/>
    <w:rsid w:val="00407B96"/>
    <w:rsid w:val="00407C34"/>
    <w:rsid w:val="00407D0D"/>
    <w:rsid w:val="00407DC7"/>
    <w:rsid w:val="00407E5A"/>
    <w:rsid w:val="0041028F"/>
    <w:rsid w:val="004102D2"/>
    <w:rsid w:val="004102D9"/>
    <w:rsid w:val="004104E0"/>
    <w:rsid w:val="0041073C"/>
    <w:rsid w:val="004109A7"/>
    <w:rsid w:val="00410D63"/>
    <w:rsid w:val="004112CA"/>
    <w:rsid w:val="004112E2"/>
    <w:rsid w:val="004115D3"/>
    <w:rsid w:val="00411604"/>
    <w:rsid w:val="0041188A"/>
    <w:rsid w:val="004119D4"/>
    <w:rsid w:val="004119DC"/>
    <w:rsid w:val="00411A6F"/>
    <w:rsid w:val="00411AFD"/>
    <w:rsid w:val="00411B70"/>
    <w:rsid w:val="00411DB5"/>
    <w:rsid w:val="0041204E"/>
    <w:rsid w:val="004120B9"/>
    <w:rsid w:val="004123D5"/>
    <w:rsid w:val="004124D2"/>
    <w:rsid w:val="0041286E"/>
    <w:rsid w:val="004129AD"/>
    <w:rsid w:val="00412A60"/>
    <w:rsid w:val="00412AF7"/>
    <w:rsid w:val="00412B8B"/>
    <w:rsid w:val="00412BB5"/>
    <w:rsid w:val="00412C64"/>
    <w:rsid w:val="00412CCB"/>
    <w:rsid w:val="00412F59"/>
    <w:rsid w:val="00412FEC"/>
    <w:rsid w:val="004131EA"/>
    <w:rsid w:val="00413F80"/>
    <w:rsid w:val="004141B4"/>
    <w:rsid w:val="00414361"/>
    <w:rsid w:val="004143A2"/>
    <w:rsid w:val="004143AC"/>
    <w:rsid w:val="004147BB"/>
    <w:rsid w:val="00414843"/>
    <w:rsid w:val="004148AA"/>
    <w:rsid w:val="00414957"/>
    <w:rsid w:val="00414FAF"/>
    <w:rsid w:val="00415024"/>
    <w:rsid w:val="00415487"/>
    <w:rsid w:val="00415573"/>
    <w:rsid w:val="004155A2"/>
    <w:rsid w:val="00415AD6"/>
    <w:rsid w:val="00415B1F"/>
    <w:rsid w:val="00415D44"/>
    <w:rsid w:val="00416045"/>
    <w:rsid w:val="0041657F"/>
    <w:rsid w:val="00416CBE"/>
    <w:rsid w:val="00416EC5"/>
    <w:rsid w:val="00417097"/>
    <w:rsid w:val="00417101"/>
    <w:rsid w:val="00417220"/>
    <w:rsid w:val="00417275"/>
    <w:rsid w:val="004172D8"/>
    <w:rsid w:val="00417814"/>
    <w:rsid w:val="00417893"/>
    <w:rsid w:val="004178C8"/>
    <w:rsid w:val="004179CD"/>
    <w:rsid w:val="00417C5E"/>
    <w:rsid w:val="00417C5F"/>
    <w:rsid w:val="00417E50"/>
    <w:rsid w:val="00417EFB"/>
    <w:rsid w:val="00420099"/>
    <w:rsid w:val="00420137"/>
    <w:rsid w:val="00420286"/>
    <w:rsid w:val="00420414"/>
    <w:rsid w:val="0042069A"/>
    <w:rsid w:val="004207CD"/>
    <w:rsid w:val="00420891"/>
    <w:rsid w:val="00420BBC"/>
    <w:rsid w:val="00420BCA"/>
    <w:rsid w:val="00420C54"/>
    <w:rsid w:val="004212C7"/>
    <w:rsid w:val="0042141D"/>
    <w:rsid w:val="00421476"/>
    <w:rsid w:val="0042149E"/>
    <w:rsid w:val="004215FE"/>
    <w:rsid w:val="004216A8"/>
    <w:rsid w:val="004216B4"/>
    <w:rsid w:val="00421C92"/>
    <w:rsid w:val="00421EA7"/>
    <w:rsid w:val="00421F2E"/>
    <w:rsid w:val="004223E4"/>
    <w:rsid w:val="004225DA"/>
    <w:rsid w:val="00422617"/>
    <w:rsid w:val="00422AE8"/>
    <w:rsid w:val="00422B52"/>
    <w:rsid w:val="00422B61"/>
    <w:rsid w:val="00422D1E"/>
    <w:rsid w:val="004230C2"/>
    <w:rsid w:val="00423178"/>
    <w:rsid w:val="0042318A"/>
    <w:rsid w:val="004233FA"/>
    <w:rsid w:val="00423409"/>
    <w:rsid w:val="004234B6"/>
    <w:rsid w:val="004235D8"/>
    <w:rsid w:val="00423619"/>
    <w:rsid w:val="0042392C"/>
    <w:rsid w:val="00423A89"/>
    <w:rsid w:val="00423C62"/>
    <w:rsid w:val="00423D01"/>
    <w:rsid w:val="00423D2C"/>
    <w:rsid w:val="00423D6C"/>
    <w:rsid w:val="00423E82"/>
    <w:rsid w:val="004240C6"/>
    <w:rsid w:val="004245BD"/>
    <w:rsid w:val="00424CCC"/>
    <w:rsid w:val="00424CE8"/>
    <w:rsid w:val="00425001"/>
    <w:rsid w:val="00425022"/>
    <w:rsid w:val="00425033"/>
    <w:rsid w:val="0042511B"/>
    <w:rsid w:val="0042511C"/>
    <w:rsid w:val="0042519F"/>
    <w:rsid w:val="00425474"/>
    <w:rsid w:val="0042560A"/>
    <w:rsid w:val="004256C1"/>
    <w:rsid w:val="00425852"/>
    <w:rsid w:val="00425986"/>
    <w:rsid w:val="004259CD"/>
    <w:rsid w:val="00425A30"/>
    <w:rsid w:val="00425BEF"/>
    <w:rsid w:val="00425BF3"/>
    <w:rsid w:val="00425E81"/>
    <w:rsid w:val="00425F76"/>
    <w:rsid w:val="00426052"/>
    <w:rsid w:val="004260E4"/>
    <w:rsid w:val="004260FA"/>
    <w:rsid w:val="00426278"/>
    <w:rsid w:val="00426388"/>
    <w:rsid w:val="0042680B"/>
    <w:rsid w:val="00426902"/>
    <w:rsid w:val="00426915"/>
    <w:rsid w:val="00426A62"/>
    <w:rsid w:val="00426B97"/>
    <w:rsid w:val="00426BD0"/>
    <w:rsid w:val="00426DDD"/>
    <w:rsid w:val="004272A7"/>
    <w:rsid w:val="00427393"/>
    <w:rsid w:val="004275CC"/>
    <w:rsid w:val="00427778"/>
    <w:rsid w:val="004277AB"/>
    <w:rsid w:val="00427A2D"/>
    <w:rsid w:val="00430015"/>
    <w:rsid w:val="00430334"/>
    <w:rsid w:val="004307B1"/>
    <w:rsid w:val="00430A0A"/>
    <w:rsid w:val="00430D53"/>
    <w:rsid w:val="00430DC7"/>
    <w:rsid w:val="00430E95"/>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19"/>
    <w:rsid w:val="00433344"/>
    <w:rsid w:val="0043343A"/>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8D0"/>
    <w:rsid w:val="004359C4"/>
    <w:rsid w:val="00435A8E"/>
    <w:rsid w:val="00435BDA"/>
    <w:rsid w:val="004360A5"/>
    <w:rsid w:val="004365BA"/>
    <w:rsid w:val="004369CB"/>
    <w:rsid w:val="004369D1"/>
    <w:rsid w:val="00436B77"/>
    <w:rsid w:val="00436BF7"/>
    <w:rsid w:val="00436C28"/>
    <w:rsid w:val="00436E7F"/>
    <w:rsid w:val="00436EEE"/>
    <w:rsid w:val="00436F49"/>
    <w:rsid w:val="004371F9"/>
    <w:rsid w:val="00437320"/>
    <w:rsid w:val="0043742B"/>
    <w:rsid w:val="004374F8"/>
    <w:rsid w:val="0043775C"/>
    <w:rsid w:val="00437792"/>
    <w:rsid w:val="004378A8"/>
    <w:rsid w:val="00437A0E"/>
    <w:rsid w:val="00437C68"/>
    <w:rsid w:val="00437C6F"/>
    <w:rsid w:val="00437CB6"/>
    <w:rsid w:val="00437EEB"/>
    <w:rsid w:val="004401F5"/>
    <w:rsid w:val="004405F4"/>
    <w:rsid w:val="00440922"/>
    <w:rsid w:val="0044095F"/>
    <w:rsid w:val="00440AAA"/>
    <w:rsid w:val="00440D18"/>
    <w:rsid w:val="00440D2F"/>
    <w:rsid w:val="00440FEE"/>
    <w:rsid w:val="00441147"/>
    <w:rsid w:val="0044128F"/>
    <w:rsid w:val="004414F5"/>
    <w:rsid w:val="004415B7"/>
    <w:rsid w:val="0044194B"/>
    <w:rsid w:val="00441A10"/>
    <w:rsid w:val="00441A98"/>
    <w:rsid w:val="00441DA5"/>
    <w:rsid w:val="004421F5"/>
    <w:rsid w:val="0044240E"/>
    <w:rsid w:val="004426C7"/>
    <w:rsid w:val="00442726"/>
    <w:rsid w:val="00442765"/>
    <w:rsid w:val="004427E3"/>
    <w:rsid w:val="0044295C"/>
    <w:rsid w:val="00442A21"/>
    <w:rsid w:val="00442A60"/>
    <w:rsid w:val="00442B74"/>
    <w:rsid w:val="00442BDB"/>
    <w:rsid w:val="00442D64"/>
    <w:rsid w:val="00442EA6"/>
    <w:rsid w:val="00442EE0"/>
    <w:rsid w:val="00443746"/>
    <w:rsid w:val="00443FF8"/>
    <w:rsid w:val="00444117"/>
    <w:rsid w:val="00444191"/>
    <w:rsid w:val="00444314"/>
    <w:rsid w:val="00444396"/>
    <w:rsid w:val="00444AC0"/>
    <w:rsid w:val="00444DD7"/>
    <w:rsid w:val="00444E7F"/>
    <w:rsid w:val="00444E9A"/>
    <w:rsid w:val="00445436"/>
    <w:rsid w:val="00445461"/>
    <w:rsid w:val="0044572A"/>
    <w:rsid w:val="0044593B"/>
    <w:rsid w:val="00445B31"/>
    <w:rsid w:val="00445BC6"/>
    <w:rsid w:val="00445E45"/>
    <w:rsid w:val="00445E5C"/>
    <w:rsid w:val="00445FCE"/>
    <w:rsid w:val="004460EE"/>
    <w:rsid w:val="00446304"/>
    <w:rsid w:val="00446315"/>
    <w:rsid w:val="00446549"/>
    <w:rsid w:val="00446603"/>
    <w:rsid w:val="004466AB"/>
    <w:rsid w:val="004468A1"/>
    <w:rsid w:val="004468E0"/>
    <w:rsid w:val="00446933"/>
    <w:rsid w:val="00446AD2"/>
    <w:rsid w:val="00446B31"/>
    <w:rsid w:val="00446B37"/>
    <w:rsid w:val="00446BCF"/>
    <w:rsid w:val="00446DF4"/>
    <w:rsid w:val="00447330"/>
    <w:rsid w:val="00447555"/>
    <w:rsid w:val="004479F7"/>
    <w:rsid w:val="00447A80"/>
    <w:rsid w:val="004500A7"/>
    <w:rsid w:val="004501DD"/>
    <w:rsid w:val="004504FC"/>
    <w:rsid w:val="0045050D"/>
    <w:rsid w:val="00450924"/>
    <w:rsid w:val="00450F20"/>
    <w:rsid w:val="00450F33"/>
    <w:rsid w:val="0045115C"/>
    <w:rsid w:val="0045123D"/>
    <w:rsid w:val="00451628"/>
    <w:rsid w:val="004516AB"/>
    <w:rsid w:val="004518D3"/>
    <w:rsid w:val="00451DFF"/>
    <w:rsid w:val="00451F77"/>
    <w:rsid w:val="004522D6"/>
    <w:rsid w:val="004524DD"/>
    <w:rsid w:val="004524ED"/>
    <w:rsid w:val="0045268C"/>
    <w:rsid w:val="0045296E"/>
    <w:rsid w:val="00452AD2"/>
    <w:rsid w:val="00452EE0"/>
    <w:rsid w:val="00452EE3"/>
    <w:rsid w:val="00452FE6"/>
    <w:rsid w:val="00453014"/>
    <w:rsid w:val="004532E0"/>
    <w:rsid w:val="00453434"/>
    <w:rsid w:val="00453485"/>
    <w:rsid w:val="00453658"/>
    <w:rsid w:val="00453757"/>
    <w:rsid w:val="00453AB2"/>
    <w:rsid w:val="00453C30"/>
    <w:rsid w:val="00453C72"/>
    <w:rsid w:val="00453CC8"/>
    <w:rsid w:val="00454085"/>
    <w:rsid w:val="00454157"/>
    <w:rsid w:val="00454179"/>
    <w:rsid w:val="00454519"/>
    <w:rsid w:val="00454788"/>
    <w:rsid w:val="0045481A"/>
    <w:rsid w:val="00454B7B"/>
    <w:rsid w:val="00454D7A"/>
    <w:rsid w:val="004552BD"/>
    <w:rsid w:val="004552ED"/>
    <w:rsid w:val="004554DB"/>
    <w:rsid w:val="00455794"/>
    <w:rsid w:val="004557FF"/>
    <w:rsid w:val="00455AF6"/>
    <w:rsid w:val="00455B3F"/>
    <w:rsid w:val="00455EB3"/>
    <w:rsid w:val="00456167"/>
    <w:rsid w:val="00456207"/>
    <w:rsid w:val="004566C7"/>
    <w:rsid w:val="00456B8D"/>
    <w:rsid w:val="00456F98"/>
    <w:rsid w:val="0045710D"/>
    <w:rsid w:val="00457215"/>
    <w:rsid w:val="0045757F"/>
    <w:rsid w:val="0045779A"/>
    <w:rsid w:val="004577B3"/>
    <w:rsid w:val="00457855"/>
    <w:rsid w:val="00457CFA"/>
    <w:rsid w:val="00457D2D"/>
    <w:rsid w:val="00457E9B"/>
    <w:rsid w:val="00457EF0"/>
    <w:rsid w:val="00457F82"/>
    <w:rsid w:val="00460040"/>
    <w:rsid w:val="00460085"/>
    <w:rsid w:val="00460264"/>
    <w:rsid w:val="004603C9"/>
    <w:rsid w:val="004604C4"/>
    <w:rsid w:val="004604CE"/>
    <w:rsid w:val="004604FE"/>
    <w:rsid w:val="00460719"/>
    <w:rsid w:val="00460777"/>
    <w:rsid w:val="004607C5"/>
    <w:rsid w:val="00460979"/>
    <w:rsid w:val="00460BE6"/>
    <w:rsid w:val="00460E59"/>
    <w:rsid w:val="0046158D"/>
    <w:rsid w:val="00461784"/>
    <w:rsid w:val="004617E1"/>
    <w:rsid w:val="00461AF8"/>
    <w:rsid w:val="00461BFD"/>
    <w:rsid w:val="00461CF7"/>
    <w:rsid w:val="00461D41"/>
    <w:rsid w:val="00461DAB"/>
    <w:rsid w:val="00462050"/>
    <w:rsid w:val="004622D6"/>
    <w:rsid w:val="004626A2"/>
    <w:rsid w:val="004628FE"/>
    <w:rsid w:val="00462A50"/>
    <w:rsid w:val="00463046"/>
    <w:rsid w:val="0046310C"/>
    <w:rsid w:val="00463614"/>
    <w:rsid w:val="00463B5C"/>
    <w:rsid w:val="00464123"/>
    <w:rsid w:val="0046453F"/>
    <w:rsid w:val="00464614"/>
    <w:rsid w:val="004648FB"/>
    <w:rsid w:val="00464A8C"/>
    <w:rsid w:val="004651B1"/>
    <w:rsid w:val="004655CA"/>
    <w:rsid w:val="0046566A"/>
    <w:rsid w:val="00465728"/>
    <w:rsid w:val="004657DF"/>
    <w:rsid w:val="00465DFB"/>
    <w:rsid w:val="00465FC5"/>
    <w:rsid w:val="0046604A"/>
    <w:rsid w:val="00466082"/>
    <w:rsid w:val="00466112"/>
    <w:rsid w:val="0046642D"/>
    <w:rsid w:val="004665EA"/>
    <w:rsid w:val="00466837"/>
    <w:rsid w:val="00466BAD"/>
    <w:rsid w:val="00466E52"/>
    <w:rsid w:val="00466EED"/>
    <w:rsid w:val="00466FB4"/>
    <w:rsid w:val="004672D5"/>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995"/>
    <w:rsid w:val="00470AB3"/>
    <w:rsid w:val="00470B9D"/>
    <w:rsid w:val="00470C38"/>
    <w:rsid w:val="00470CE9"/>
    <w:rsid w:val="00470D9C"/>
    <w:rsid w:val="00470EEA"/>
    <w:rsid w:val="00470F52"/>
    <w:rsid w:val="0047107A"/>
    <w:rsid w:val="00471184"/>
    <w:rsid w:val="00471348"/>
    <w:rsid w:val="0047135E"/>
    <w:rsid w:val="004714C8"/>
    <w:rsid w:val="004714E1"/>
    <w:rsid w:val="00471640"/>
    <w:rsid w:val="0047175A"/>
    <w:rsid w:val="00471764"/>
    <w:rsid w:val="0047194D"/>
    <w:rsid w:val="00471DA8"/>
    <w:rsid w:val="00471E3D"/>
    <w:rsid w:val="00472105"/>
    <w:rsid w:val="00472165"/>
    <w:rsid w:val="004721D0"/>
    <w:rsid w:val="00472247"/>
    <w:rsid w:val="00472352"/>
    <w:rsid w:val="0047244C"/>
    <w:rsid w:val="00472467"/>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833"/>
    <w:rsid w:val="00474ABC"/>
    <w:rsid w:val="00475124"/>
    <w:rsid w:val="0047513E"/>
    <w:rsid w:val="004753C3"/>
    <w:rsid w:val="0047560D"/>
    <w:rsid w:val="0047606C"/>
    <w:rsid w:val="004763BF"/>
    <w:rsid w:val="00476456"/>
    <w:rsid w:val="0047663A"/>
    <w:rsid w:val="00476D0D"/>
    <w:rsid w:val="00476E8B"/>
    <w:rsid w:val="00476FF4"/>
    <w:rsid w:val="00477233"/>
    <w:rsid w:val="00477688"/>
    <w:rsid w:val="00477900"/>
    <w:rsid w:val="00477C6C"/>
    <w:rsid w:val="00480137"/>
    <w:rsid w:val="0048040C"/>
    <w:rsid w:val="00480489"/>
    <w:rsid w:val="004804DC"/>
    <w:rsid w:val="00480599"/>
    <w:rsid w:val="004807AF"/>
    <w:rsid w:val="0048081E"/>
    <w:rsid w:val="00480921"/>
    <w:rsid w:val="00480938"/>
    <w:rsid w:val="0048099E"/>
    <w:rsid w:val="004809D4"/>
    <w:rsid w:val="00480B6E"/>
    <w:rsid w:val="00480D73"/>
    <w:rsid w:val="00480D9D"/>
    <w:rsid w:val="00480F65"/>
    <w:rsid w:val="0048108C"/>
    <w:rsid w:val="004811D4"/>
    <w:rsid w:val="00481203"/>
    <w:rsid w:val="00481243"/>
    <w:rsid w:val="00481647"/>
    <w:rsid w:val="0048169F"/>
    <w:rsid w:val="00481791"/>
    <w:rsid w:val="004818A6"/>
    <w:rsid w:val="00481ABC"/>
    <w:rsid w:val="00481C15"/>
    <w:rsid w:val="00481C35"/>
    <w:rsid w:val="00481D45"/>
    <w:rsid w:val="00481EF3"/>
    <w:rsid w:val="0048220D"/>
    <w:rsid w:val="0048271D"/>
    <w:rsid w:val="004829BF"/>
    <w:rsid w:val="00482CF2"/>
    <w:rsid w:val="0048308B"/>
    <w:rsid w:val="00483100"/>
    <w:rsid w:val="00483153"/>
    <w:rsid w:val="00483491"/>
    <w:rsid w:val="004836EE"/>
    <w:rsid w:val="004838DE"/>
    <w:rsid w:val="004839F3"/>
    <w:rsid w:val="00483A8B"/>
    <w:rsid w:val="00483DC3"/>
    <w:rsid w:val="00483E5A"/>
    <w:rsid w:val="0048408C"/>
    <w:rsid w:val="004840AB"/>
    <w:rsid w:val="004842B1"/>
    <w:rsid w:val="004842F0"/>
    <w:rsid w:val="00484308"/>
    <w:rsid w:val="00484830"/>
    <w:rsid w:val="00484F68"/>
    <w:rsid w:val="00485207"/>
    <w:rsid w:val="00485263"/>
    <w:rsid w:val="004852FB"/>
    <w:rsid w:val="00485363"/>
    <w:rsid w:val="00485402"/>
    <w:rsid w:val="00485494"/>
    <w:rsid w:val="004859B4"/>
    <w:rsid w:val="00485BE5"/>
    <w:rsid w:val="00485C9E"/>
    <w:rsid w:val="00485CA4"/>
    <w:rsid w:val="00485CAE"/>
    <w:rsid w:val="00485D37"/>
    <w:rsid w:val="0048609D"/>
    <w:rsid w:val="004861D3"/>
    <w:rsid w:val="00486448"/>
    <w:rsid w:val="00486529"/>
    <w:rsid w:val="00486899"/>
    <w:rsid w:val="00486A95"/>
    <w:rsid w:val="00486C40"/>
    <w:rsid w:val="00486F30"/>
    <w:rsid w:val="004870B5"/>
    <w:rsid w:val="0048729D"/>
    <w:rsid w:val="004872EF"/>
    <w:rsid w:val="00487374"/>
    <w:rsid w:val="00487407"/>
    <w:rsid w:val="00487A70"/>
    <w:rsid w:val="00487BEF"/>
    <w:rsid w:val="00487CBE"/>
    <w:rsid w:val="00487D8E"/>
    <w:rsid w:val="00487E10"/>
    <w:rsid w:val="00487E76"/>
    <w:rsid w:val="00487E79"/>
    <w:rsid w:val="00487E8C"/>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20A"/>
    <w:rsid w:val="0049138E"/>
    <w:rsid w:val="004913AC"/>
    <w:rsid w:val="00491450"/>
    <w:rsid w:val="0049149F"/>
    <w:rsid w:val="00491B42"/>
    <w:rsid w:val="00491C3E"/>
    <w:rsid w:val="00491C81"/>
    <w:rsid w:val="00491CCF"/>
    <w:rsid w:val="00491D42"/>
    <w:rsid w:val="00491FC5"/>
    <w:rsid w:val="00492754"/>
    <w:rsid w:val="00492A08"/>
    <w:rsid w:val="00492A92"/>
    <w:rsid w:val="00492BA3"/>
    <w:rsid w:val="00492BB6"/>
    <w:rsid w:val="00492DD4"/>
    <w:rsid w:val="00492F22"/>
    <w:rsid w:val="00492F62"/>
    <w:rsid w:val="00493140"/>
    <w:rsid w:val="004931A4"/>
    <w:rsid w:val="00493379"/>
    <w:rsid w:val="00493498"/>
    <w:rsid w:val="004934EE"/>
    <w:rsid w:val="004935E9"/>
    <w:rsid w:val="004936C1"/>
    <w:rsid w:val="0049379E"/>
    <w:rsid w:val="00493840"/>
    <w:rsid w:val="004945E4"/>
    <w:rsid w:val="0049465C"/>
    <w:rsid w:val="00494772"/>
    <w:rsid w:val="00494862"/>
    <w:rsid w:val="004948E2"/>
    <w:rsid w:val="0049493B"/>
    <w:rsid w:val="00494A24"/>
    <w:rsid w:val="00494A5A"/>
    <w:rsid w:val="00494BFD"/>
    <w:rsid w:val="00494DB0"/>
    <w:rsid w:val="004950EF"/>
    <w:rsid w:val="0049524F"/>
    <w:rsid w:val="004952CE"/>
    <w:rsid w:val="004953D4"/>
    <w:rsid w:val="004954B8"/>
    <w:rsid w:val="00495815"/>
    <w:rsid w:val="00495A47"/>
    <w:rsid w:val="00495B24"/>
    <w:rsid w:val="00495D74"/>
    <w:rsid w:val="004964A4"/>
    <w:rsid w:val="004964F8"/>
    <w:rsid w:val="00496698"/>
    <w:rsid w:val="00496738"/>
    <w:rsid w:val="00496868"/>
    <w:rsid w:val="00496A07"/>
    <w:rsid w:val="00496A15"/>
    <w:rsid w:val="00496BF9"/>
    <w:rsid w:val="00496C56"/>
    <w:rsid w:val="00496D7D"/>
    <w:rsid w:val="00496DF0"/>
    <w:rsid w:val="00497034"/>
    <w:rsid w:val="00497042"/>
    <w:rsid w:val="00497094"/>
    <w:rsid w:val="00497338"/>
    <w:rsid w:val="00497385"/>
    <w:rsid w:val="00497A9B"/>
    <w:rsid w:val="00497F61"/>
    <w:rsid w:val="00497FA7"/>
    <w:rsid w:val="004A0022"/>
    <w:rsid w:val="004A01D5"/>
    <w:rsid w:val="004A02B4"/>
    <w:rsid w:val="004A0523"/>
    <w:rsid w:val="004A0648"/>
    <w:rsid w:val="004A0659"/>
    <w:rsid w:val="004A07F7"/>
    <w:rsid w:val="004A0872"/>
    <w:rsid w:val="004A0CE3"/>
    <w:rsid w:val="004A0D31"/>
    <w:rsid w:val="004A0D50"/>
    <w:rsid w:val="004A0D56"/>
    <w:rsid w:val="004A0E95"/>
    <w:rsid w:val="004A0FFB"/>
    <w:rsid w:val="004A14D3"/>
    <w:rsid w:val="004A1534"/>
    <w:rsid w:val="004A16CF"/>
    <w:rsid w:val="004A1889"/>
    <w:rsid w:val="004A1BE0"/>
    <w:rsid w:val="004A1C2F"/>
    <w:rsid w:val="004A1CF9"/>
    <w:rsid w:val="004A1DAB"/>
    <w:rsid w:val="004A2069"/>
    <w:rsid w:val="004A2179"/>
    <w:rsid w:val="004A22FD"/>
    <w:rsid w:val="004A23F0"/>
    <w:rsid w:val="004A26E2"/>
    <w:rsid w:val="004A29B3"/>
    <w:rsid w:val="004A2A17"/>
    <w:rsid w:val="004A2BEB"/>
    <w:rsid w:val="004A2DD7"/>
    <w:rsid w:val="004A2E2D"/>
    <w:rsid w:val="004A2EA3"/>
    <w:rsid w:val="004A2FAB"/>
    <w:rsid w:val="004A3126"/>
    <w:rsid w:val="004A331A"/>
    <w:rsid w:val="004A3698"/>
    <w:rsid w:val="004A3AB0"/>
    <w:rsid w:val="004A3F34"/>
    <w:rsid w:val="004A41E4"/>
    <w:rsid w:val="004A42EC"/>
    <w:rsid w:val="004A470E"/>
    <w:rsid w:val="004A486C"/>
    <w:rsid w:val="004A4C0D"/>
    <w:rsid w:val="004A4CFF"/>
    <w:rsid w:val="004A4F1E"/>
    <w:rsid w:val="004A51FE"/>
    <w:rsid w:val="004A5533"/>
    <w:rsid w:val="004A5AA0"/>
    <w:rsid w:val="004A5D48"/>
    <w:rsid w:val="004A5E6A"/>
    <w:rsid w:val="004A617E"/>
    <w:rsid w:val="004A61B9"/>
    <w:rsid w:val="004A61D8"/>
    <w:rsid w:val="004A62AF"/>
    <w:rsid w:val="004A6731"/>
    <w:rsid w:val="004A6761"/>
    <w:rsid w:val="004A68C4"/>
    <w:rsid w:val="004A6998"/>
    <w:rsid w:val="004A6C1B"/>
    <w:rsid w:val="004A6C50"/>
    <w:rsid w:val="004A7081"/>
    <w:rsid w:val="004A74F1"/>
    <w:rsid w:val="004A7734"/>
    <w:rsid w:val="004A7821"/>
    <w:rsid w:val="004A78D7"/>
    <w:rsid w:val="004A7B21"/>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1E87"/>
    <w:rsid w:val="004B20EC"/>
    <w:rsid w:val="004B21EE"/>
    <w:rsid w:val="004B2240"/>
    <w:rsid w:val="004B22E4"/>
    <w:rsid w:val="004B23F8"/>
    <w:rsid w:val="004B2777"/>
    <w:rsid w:val="004B2ACD"/>
    <w:rsid w:val="004B2AFC"/>
    <w:rsid w:val="004B30B2"/>
    <w:rsid w:val="004B30DD"/>
    <w:rsid w:val="004B3128"/>
    <w:rsid w:val="004B31D4"/>
    <w:rsid w:val="004B331E"/>
    <w:rsid w:val="004B37A8"/>
    <w:rsid w:val="004B3A9C"/>
    <w:rsid w:val="004B3B65"/>
    <w:rsid w:val="004B3D65"/>
    <w:rsid w:val="004B3E7D"/>
    <w:rsid w:val="004B4132"/>
    <w:rsid w:val="004B463D"/>
    <w:rsid w:val="004B49B2"/>
    <w:rsid w:val="004B49C6"/>
    <w:rsid w:val="004B4D93"/>
    <w:rsid w:val="004B506E"/>
    <w:rsid w:val="004B50CE"/>
    <w:rsid w:val="004B519B"/>
    <w:rsid w:val="004B5204"/>
    <w:rsid w:val="004B531E"/>
    <w:rsid w:val="004B54B4"/>
    <w:rsid w:val="004B5570"/>
    <w:rsid w:val="004B5595"/>
    <w:rsid w:val="004B5AB1"/>
    <w:rsid w:val="004B5C5C"/>
    <w:rsid w:val="004B5FD5"/>
    <w:rsid w:val="004B60A9"/>
    <w:rsid w:val="004B626C"/>
    <w:rsid w:val="004B6480"/>
    <w:rsid w:val="004B64A1"/>
    <w:rsid w:val="004B693C"/>
    <w:rsid w:val="004B6B43"/>
    <w:rsid w:val="004B6B88"/>
    <w:rsid w:val="004B711E"/>
    <w:rsid w:val="004B715A"/>
    <w:rsid w:val="004B71E9"/>
    <w:rsid w:val="004B727C"/>
    <w:rsid w:val="004B72AB"/>
    <w:rsid w:val="004B73FB"/>
    <w:rsid w:val="004B7641"/>
    <w:rsid w:val="004B7668"/>
    <w:rsid w:val="004B7933"/>
    <w:rsid w:val="004B7A02"/>
    <w:rsid w:val="004B7A98"/>
    <w:rsid w:val="004B7AA3"/>
    <w:rsid w:val="004B7BF1"/>
    <w:rsid w:val="004B7C0F"/>
    <w:rsid w:val="004B7E0F"/>
    <w:rsid w:val="004B7F3E"/>
    <w:rsid w:val="004C0413"/>
    <w:rsid w:val="004C051A"/>
    <w:rsid w:val="004C07C1"/>
    <w:rsid w:val="004C08A1"/>
    <w:rsid w:val="004C08B2"/>
    <w:rsid w:val="004C09F4"/>
    <w:rsid w:val="004C0C90"/>
    <w:rsid w:val="004C0E6C"/>
    <w:rsid w:val="004C103E"/>
    <w:rsid w:val="004C157F"/>
    <w:rsid w:val="004C1774"/>
    <w:rsid w:val="004C1809"/>
    <w:rsid w:val="004C1999"/>
    <w:rsid w:val="004C19D1"/>
    <w:rsid w:val="004C1A8B"/>
    <w:rsid w:val="004C1B5F"/>
    <w:rsid w:val="004C1CA2"/>
    <w:rsid w:val="004C1D03"/>
    <w:rsid w:val="004C1E4B"/>
    <w:rsid w:val="004C1EE4"/>
    <w:rsid w:val="004C20C0"/>
    <w:rsid w:val="004C215D"/>
    <w:rsid w:val="004C2277"/>
    <w:rsid w:val="004C2534"/>
    <w:rsid w:val="004C2559"/>
    <w:rsid w:val="004C2A4F"/>
    <w:rsid w:val="004C2C72"/>
    <w:rsid w:val="004C2EF7"/>
    <w:rsid w:val="004C2F55"/>
    <w:rsid w:val="004C2FC8"/>
    <w:rsid w:val="004C323D"/>
    <w:rsid w:val="004C33AE"/>
    <w:rsid w:val="004C3BAD"/>
    <w:rsid w:val="004C3C89"/>
    <w:rsid w:val="004C3D42"/>
    <w:rsid w:val="004C3D96"/>
    <w:rsid w:val="004C40B0"/>
    <w:rsid w:val="004C40D8"/>
    <w:rsid w:val="004C453D"/>
    <w:rsid w:val="004C4A10"/>
    <w:rsid w:val="004C4A68"/>
    <w:rsid w:val="004C4F8A"/>
    <w:rsid w:val="004C5009"/>
    <w:rsid w:val="004C5232"/>
    <w:rsid w:val="004C566D"/>
    <w:rsid w:val="004C589D"/>
    <w:rsid w:val="004C5C96"/>
    <w:rsid w:val="004C5DBB"/>
    <w:rsid w:val="004C607E"/>
    <w:rsid w:val="004C60AE"/>
    <w:rsid w:val="004C6184"/>
    <w:rsid w:val="004C61D9"/>
    <w:rsid w:val="004C6325"/>
    <w:rsid w:val="004C63BF"/>
    <w:rsid w:val="004C6495"/>
    <w:rsid w:val="004C64A1"/>
    <w:rsid w:val="004C6508"/>
    <w:rsid w:val="004C6518"/>
    <w:rsid w:val="004C6933"/>
    <w:rsid w:val="004C6A00"/>
    <w:rsid w:val="004C6DB5"/>
    <w:rsid w:val="004C6DE3"/>
    <w:rsid w:val="004C75E6"/>
    <w:rsid w:val="004C78C9"/>
    <w:rsid w:val="004C78CF"/>
    <w:rsid w:val="004C7A99"/>
    <w:rsid w:val="004C7C67"/>
    <w:rsid w:val="004C7F9A"/>
    <w:rsid w:val="004D0158"/>
    <w:rsid w:val="004D02FF"/>
    <w:rsid w:val="004D07A8"/>
    <w:rsid w:val="004D097D"/>
    <w:rsid w:val="004D0E80"/>
    <w:rsid w:val="004D0F87"/>
    <w:rsid w:val="004D102D"/>
    <w:rsid w:val="004D1103"/>
    <w:rsid w:val="004D15D3"/>
    <w:rsid w:val="004D1680"/>
    <w:rsid w:val="004D1B8C"/>
    <w:rsid w:val="004D1BFB"/>
    <w:rsid w:val="004D1F6E"/>
    <w:rsid w:val="004D255A"/>
    <w:rsid w:val="004D267F"/>
    <w:rsid w:val="004D276F"/>
    <w:rsid w:val="004D2854"/>
    <w:rsid w:val="004D28FC"/>
    <w:rsid w:val="004D2A66"/>
    <w:rsid w:val="004D2AB8"/>
    <w:rsid w:val="004D2CDD"/>
    <w:rsid w:val="004D2E7A"/>
    <w:rsid w:val="004D315D"/>
    <w:rsid w:val="004D36C7"/>
    <w:rsid w:val="004D36E0"/>
    <w:rsid w:val="004D39CC"/>
    <w:rsid w:val="004D3B02"/>
    <w:rsid w:val="004D4005"/>
    <w:rsid w:val="004D4096"/>
    <w:rsid w:val="004D414D"/>
    <w:rsid w:val="004D4184"/>
    <w:rsid w:val="004D45E3"/>
    <w:rsid w:val="004D481F"/>
    <w:rsid w:val="004D4AB7"/>
    <w:rsid w:val="004D4CBF"/>
    <w:rsid w:val="004D508A"/>
    <w:rsid w:val="004D52F4"/>
    <w:rsid w:val="004D5676"/>
    <w:rsid w:val="004D5D11"/>
    <w:rsid w:val="004D63C7"/>
    <w:rsid w:val="004D6A08"/>
    <w:rsid w:val="004D6B8C"/>
    <w:rsid w:val="004D6C26"/>
    <w:rsid w:val="004D6E39"/>
    <w:rsid w:val="004D6FA5"/>
    <w:rsid w:val="004D7363"/>
    <w:rsid w:val="004D73E3"/>
    <w:rsid w:val="004D75C5"/>
    <w:rsid w:val="004D774D"/>
    <w:rsid w:val="004D787A"/>
    <w:rsid w:val="004D7973"/>
    <w:rsid w:val="004D7EFC"/>
    <w:rsid w:val="004D7F20"/>
    <w:rsid w:val="004E00FD"/>
    <w:rsid w:val="004E01B6"/>
    <w:rsid w:val="004E0244"/>
    <w:rsid w:val="004E03AB"/>
    <w:rsid w:val="004E0630"/>
    <w:rsid w:val="004E0649"/>
    <w:rsid w:val="004E077D"/>
    <w:rsid w:val="004E07A8"/>
    <w:rsid w:val="004E07E4"/>
    <w:rsid w:val="004E082C"/>
    <w:rsid w:val="004E09EF"/>
    <w:rsid w:val="004E0A2B"/>
    <w:rsid w:val="004E0D02"/>
    <w:rsid w:val="004E135C"/>
    <w:rsid w:val="004E136F"/>
    <w:rsid w:val="004E13B4"/>
    <w:rsid w:val="004E1437"/>
    <w:rsid w:val="004E1A3F"/>
    <w:rsid w:val="004E1D7E"/>
    <w:rsid w:val="004E243F"/>
    <w:rsid w:val="004E2722"/>
    <w:rsid w:val="004E28BF"/>
    <w:rsid w:val="004E2A12"/>
    <w:rsid w:val="004E2A81"/>
    <w:rsid w:val="004E2A8F"/>
    <w:rsid w:val="004E2B21"/>
    <w:rsid w:val="004E2B47"/>
    <w:rsid w:val="004E2D25"/>
    <w:rsid w:val="004E2EFB"/>
    <w:rsid w:val="004E3031"/>
    <w:rsid w:val="004E30D4"/>
    <w:rsid w:val="004E30D7"/>
    <w:rsid w:val="004E325E"/>
    <w:rsid w:val="004E32DE"/>
    <w:rsid w:val="004E37B6"/>
    <w:rsid w:val="004E3B96"/>
    <w:rsid w:val="004E3DF8"/>
    <w:rsid w:val="004E3F17"/>
    <w:rsid w:val="004E402E"/>
    <w:rsid w:val="004E407A"/>
    <w:rsid w:val="004E4572"/>
    <w:rsid w:val="004E4AEB"/>
    <w:rsid w:val="004E4B53"/>
    <w:rsid w:val="004E4C4D"/>
    <w:rsid w:val="004E4D38"/>
    <w:rsid w:val="004E4DDB"/>
    <w:rsid w:val="004E4F01"/>
    <w:rsid w:val="004E56CF"/>
    <w:rsid w:val="004E5A5C"/>
    <w:rsid w:val="004E5B13"/>
    <w:rsid w:val="004E5E83"/>
    <w:rsid w:val="004E61AA"/>
    <w:rsid w:val="004E626E"/>
    <w:rsid w:val="004E6415"/>
    <w:rsid w:val="004E6500"/>
    <w:rsid w:val="004E68EF"/>
    <w:rsid w:val="004E6A0F"/>
    <w:rsid w:val="004E6BBD"/>
    <w:rsid w:val="004E6E39"/>
    <w:rsid w:val="004E701A"/>
    <w:rsid w:val="004E70D4"/>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826"/>
    <w:rsid w:val="004F18F4"/>
    <w:rsid w:val="004F1947"/>
    <w:rsid w:val="004F197F"/>
    <w:rsid w:val="004F1A19"/>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A0"/>
    <w:rsid w:val="004F35E5"/>
    <w:rsid w:val="004F3886"/>
    <w:rsid w:val="004F39B7"/>
    <w:rsid w:val="004F3C24"/>
    <w:rsid w:val="004F3C8A"/>
    <w:rsid w:val="004F3F9A"/>
    <w:rsid w:val="004F401F"/>
    <w:rsid w:val="004F41F6"/>
    <w:rsid w:val="004F4266"/>
    <w:rsid w:val="004F43A3"/>
    <w:rsid w:val="004F468D"/>
    <w:rsid w:val="004F47AC"/>
    <w:rsid w:val="004F4B20"/>
    <w:rsid w:val="004F4BFC"/>
    <w:rsid w:val="004F4C5B"/>
    <w:rsid w:val="004F4CFB"/>
    <w:rsid w:val="004F4D7F"/>
    <w:rsid w:val="004F4E38"/>
    <w:rsid w:val="004F515B"/>
    <w:rsid w:val="004F544B"/>
    <w:rsid w:val="004F55A6"/>
    <w:rsid w:val="004F57FF"/>
    <w:rsid w:val="004F5852"/>
    <w:rsid w:val="004F58B1"/>
    <w:rsid w:val="004F5B5B"/>
    <w:rsid w:val="004F5C60"/>
    <w:rsid w:val="004F5CEA"/>
    <w:rsid w:val="004F5DE7"/>
    <w:rsid w:val="004F5F74"/>
    <w:rsid w:val="004F5FCF"/>
    <w:rsid w:val="004F60B8"/>
    <w:rsid w:val="004F63BC"/>
    <w:rsid w:val="004F63C0"/>
    <w:rsid w:val="004F6729"/>
    <w:rsid w:val="004F6A08"/>
    <w:rsid w:val="004F6A1E"/>
    <w:rsid w:val="004F6C67"/>
    <w:rsid w:val="004F74F7"/>
    <w:rsid w:val="004F7519"/>
    <w:rsid w:val="004F755C"/>
    <w:rsid w:val="004F7D1B"/>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7CF"/>
    <w:rsid w:val="005018D5"/>
    <w:rsid w:val="00501A37"/>
    <w:rsid w:val="00501BA6"/>
    <w:rsid w:val="00501CD6"/>
    <w:rsid w:val="00502196"/>
    <w:rsid w:val="005024D9"/>
    <w:rsid w:val="00502564"/>
    <w:rsid w:val="0050261F"/>
    <w:rsid w:val="00502760"/>
    <w:rsid w:val="005028CF"/>
    <w:rsid w:val="00502A24"/>
    <w:rsid w:val="00502B44"/>
    <w:rsid w:val="00502BBC"/>
    <w:rsid w:val="00502CDE"/>
    <w:rsid w:val="00502D5A"/>
    <w:rsid w:val="00502E43"/>
    <w:rsid w:val="00502FB0"/>
    <w:rsid w:val="005031DD"/>
    <w:rsid w:val="005031EB"/>
    <w:rsid w:val="00503283"/>
    <w:rsid w:val="00503323"/>
    <w:rsid w:val="00503487"/>
    <w:rsid w:val="005035DB"/>
    <w:rsid w:val="00503720"/>
    <w:rsid w:val="0050379B"/>
    <w:rsid w:val="00503824"/>
    <w:rsid w:val="00503AAD"/>
    <w:rsid w:val="00503C44"/>
    <w:rsid w:val="00503C54"/>
    <w:rsid w:val="00503CF4"/>
    <w:rsid w:val="00503DA0"/>
    <w:rsid w:val="00503F76"/>
    <w:rsid w:val="00504108"/>
    <w:rsid w:val="0050410B"/>
    <w:rsid w:val="00504597"/>
    <w:rsid w:val="005047F1"/>
    <w:rsid w:val="0050483C"/>
    <w:rsid w:val="005048D0"/>
    <w:rsid w:val="0050490F"/>
    <w:rsid w:val="00504AF9"/>
    <w:rsid w:val="00504BA1"/>
    <w:rsid w:val="005051E3"/>
    <w:rsid w:val="00505231"/>
    <w:rsid w:val="0050537B"/>
    <w:rsid w:val="0050541B"/>
    <w:rsid w:val="00505854"/>
    <w:rsid w:val="00505AD9"/>
    <w:rsid w:val="00505C1F"/>
    <w:rsid w:val="00505D81"/>
    <w:rsid w:val="00505DEC"/>
    <w:rsid w:val="00505EA4"/>
    <w:rsid w:val="00506002"/>
    <w:rsid w:val="005061F1"/>
    <w:rsid w:val="005062AF"/>
    <w:rsid w:val="005062FA"/>
    <w:rsid w:val="00506351"/>
    <w:rsid w:val="005063E6"/>
    <w:rsid w:val="005063EF"/>
    <w:rsid w:val="00506690"/>
    <w:rsid w:val="0050690B"/>
    <w:rsid w:val="00506BC3"/>
    <w:rsid w:val="00506E7D"/>
    <w:rsid w:val="00507051"/>
    <w:rsid w:val="005071CD"/>
    <w:rsid w:val="00507269"/>
    <w:rsid w:val="005074E4"/>
    <w:rsid w:val="0050781D"/>
    <w:rsid w:val="00507D76"/>
    <w:rsid w:val="00507FD0"/>
    <w:rsid w:val="00510228"/>
    <w:rsid w:val="005103BA"/>
    <w:rsid w:val="00510400"/>
    <w:rsid w:val="005105D6"/>
    <w:rsid w:val="0051089E"/>
    <w:rsid w:val="00510953"/>
    <w:rsid w:val="00510ADE"/>
    <w:rsid w:val="00510BB2"/>
    <w:rsid w:val="00510BBD"/>
    <w:rsid w:val="00510BCD"/>
    <w:rsid w:val="00510D89"/>
    <w:rsid w:val="00510E2C"/>
    <w:rsid w:val="00510ED2"/>
    <w:rsid w:val="00510FFC"/>
    <w:rsid w:val="0051105D"/>
    <w:rsid w:val="00511340"/>
    <w:rsid w:val="00511363"/>
    <w:rsid w:val="0051164E"/>
    <w:rsid w:val="00511B26"/>
    <w:rsid w:val="00511CC9"/>
    <w:rsid w:val="00511D5B"/>
    <w:rsid w:val="00511D8A"/>
    <w:rsid w:val="00511E6F"/>
    <w:rsid w:val="0051201C"/>
    <w:rsid w:val="005125D9"/>
    <w:rsid w:val="0051269A"/>
    <w:rsid w:val="005128B9"/>
    <w:rsid w:val="00512AD9"/>
    <w:rsid w:val="00512E9F"/>
    <w:rsid w:val="00512FB1"/>
    <w:rsid w:val="0051300A"/>
    <w:rsid w:val="00513030"/>
    <w:rsid w:val="005130A3"/>
    <w:rsid w:val="00513244"/>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4F86"/>
    <w:rsid w:val="005154E4"/>
    <w:rsid w:val="005157B1"/>
    <w:rsid w:val="00515B83"/>
    <w:rsid w:val="00516102"/>
    <w:rsid w:val="00516547"/>
    <w:rsid w:val="00516551"/>
    <w:rsid w:val="0051667C"/>
    <w:rsid w:val="005166AE"/>
    <w:rsid w:val="0051684A"/>
    <w:rsid w:val="0051698D"/>
    <w:rsid w:val="00516D39"/>
    <w:rsid w:val="00516D4A"/>
    <w:rsid w:val="00516D71"/>
    <w:rsid w:val="00516E60"/>
    <w:rsid w:val="005170D2"/>
    <w:rsid w:val="0051714C"/>
    <w:rsid w:val="00517355"/>
    <w:rsid w:val="00517495"/>
    <w:rsid w:val="00517601"/>
    <w:rsid w:val="0051777C"/>
    <w:rsid w:val="0051777D"/>
    <w:rsid w:val="005178C8"/>
    <w:rsid w:val="00517A0E"/>
    <w:rsid w:val="00520061"/>
    <w:rsid w:val="00520243"/>
    <w:rsid w:val="0052038D"/>
    <w:rsid w:val="00520592"/>
    <w:rsid w:val="00520630"/>
    <w:rsid w:val="00520723"/>
    <w:rsid w:val="005207D3"/>
    <w:rsid w:val="00520A31"/>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2ECB"/>
    <w:rsid w:val="005232A7"/>
    <w:rsid w:val="0052333A"/>
    <w:rsid w:val="005234C3"/>
    <w:rsid w:val="005234F2"/>
    <w:rsid w:val="0052382E"/>
    <w:rsid w:val="0052406E"/>
    <w:rsid w:val="005240C9"/>
    <w:rsid w:val="00524358"/>
    <w:rsid w:val="005243D6"/>
    <w:rsid w:val="005243DB"/>
    <w:rsid w:val="0052449F"/>
    <w:rsid w:val="0052476A"/>
    <w:rsid w:val="00524855"/>
    <w:rsid w:val="005248C8"/>
    <w:rsid w:val="005249B1"/>
    <w:rsid w:val="00524BE4"/>
    <w:rsid w:val="00524D7B"/>
    <w:rsid w:val="00525105"/>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56D"/>
    <w:rsid w:val="00526A52"/>
    <w:rsid w:val="00526E78"/>
    <w:rsid w:val="00526FEA"/>
    <w:rsid w:val="005271CF"/>
    <w:rsid w:val="005274FD"/>
    <w:rsid w:val="0052762E"/>
    <w:rsid w:val="00527A39"/>
    <w:rsid w:val="0053026D"/>
    <w:rsid w:val="005302A4"/>
    <w:rsid w:val="005302E8"/>
    <w:rsid w:val="00530398"/>
    <w:rsid w:val="0053078B"/>
    <w:rsid w:val="00530795"/>
    <w:rsid w:val="00530883"/>
    <w:rsid w:val="005308F4"/>
    <w:rsid w:val="00530906"/>
    <w:rsid w:val="005309E4"/>
    <w:rsid w:val="00530A67"/>
    <w:rsid w:val="00530ADC"/>
    <w:rsid w:val="00530B24"/>
    <w:rsid w:val="00530C35"/>
    <w:rsid w:val="00530D74"/>
    <w:rsid w:val="00530D80"/>
    <w:rsid w:val="00530E1F"/>
    <w:rsid w:val="00530E4E"/>
    <w:rsid w:val="00530FC2"/>
    <w:rsid w:val="005311E1"/>
    <w:rsid w:val="0053123E"/>
    <w:rsid w:val="005312D6"/>
    <w:rsid w:val="00531A07"/>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139"/>
    <w:rsid w:val="0053433E"/>
    <w:rsid w:val="00534343"/>
    <w:rsid w:val="005343BD"/>
    <w:rsid w:val="005344B0"/>
    <w:rsid w:val="00534543"/>
    <w:rsid w:val="005345BB"/>
    <w:rsid w:val="00534688"/>
    <w:rsid w:val="0053476B"/>
    <w:rsid w:val="00534D08"/>
    <w:rsid w:val="0053580F"/>
    <w:rsid w:val="00535AC7"/>
    <w:rsid w:val="00535B25"/>
    <w:rsid w:val="00535D91"/>
    <w:rsid w:val="00536027"/>
    <w:rsid w:val="00536138"/>
    <w:rsid w:val="0053617C"/>
    <w:rsid w:val="005363E0"/>
    <w:rsid w:val="005367E0"/>
    <w:rsid w:val="00536BC0"/>
    <w:rsid w:val="00536DF3"/>
    <w:rsid w:val="00536F97"/>
    <w:rsid w:val="00536FCC"/>
    <w:rsid w:val="005373C3"/>
    <w:rsid w:val="00537C8D"/>
    <w:rsid w:val="00537DE9"/>
    <w:rsid w:val="00537FB8"/>
    <w:rsid w:val="00540107"/>
    <w:rsid w:val="00540137"/>
    <w:rsid w:val="00540191"/>
    <w:rsid w:val="00540319"/>
    <w:rsid w:val="00540430"/>
    <w:rsid w:val="00540718"/>
    <w:rsid w:val="0054082C"/>
    <w:rsid w:val="00540AD1"/>
    <w:rsid w:val="00540E2D"/>
    <w:rsid w:val="00541621"/>
    <w:rsid w:val="00541674"/>
    <w:rsid w:val="00541D89"/>
    <w:rsid w:val="0054200E"/>
    <w:rsid w:val="00542071"/>
    <w:rsid w:val="005422E9"/>
    <w:rsid w:val="005426FD"/>
    <w:rsid w:val="005427D5"/>
    <w:rsid w:val="00542C44"/>
    <w:rsid w:val="00542C64"/>
    <w:rsid w:val="00542D20"/>
    <w:rsid w:val="00542DA0"/>
    <w:rsid w:val="00542DF1"/>
    <w:rsid w:val="00542E10"/>
    <w:rsid w:val="0054320F"/>
    <w:rsid w:val="00543263"/>
    <w:rsid w:val="00543285"/>
    <w:rsid w:val="00543820"/>
    <w:rsid w:val="00543B3B"/>
    <w:rsid w:val="00543C21"/>
    <w:rsid w:val="00543EF2"/>
    <w:rsid w:val="00543F0B"/>
    <w:rsid w:val="00543F90"/>
    <w:rsid w:val="0054401E"/>
    <w:rsid w:val="0054405D"/>
    <w:rsid w:val="005440E7"/>
    <w:rsid w:val="0054411F"/>
    <w:rsid w:val="00544122"/>
    <w:rsid w:val="0054449B"/>
    <w:rsid w:val="005444E3"/>
    <w:rsid w:val="00544517"/>
    <w:rsid w:val="0054466C"/>
    <w:rsid w:val="00544678"/>
    <w:rsid w:val="00544823"/>
    <w:rsid w:val="0054485D"/>
    <w:rsid w:val="0054489B"/>
    <w:rsid w:val="00544914"/>
    <w:rsid w:val="00544B95"/>
    <w:rsid w:val="00544C53"/>
    <w:rsid w:val="00544C6D"/>
    <w:rsid w:val="00544FA7"/>
    <w:rsid w:val="0054523A"/>
    <w:rsid w:val="00545355"/>
    <w:rsid w:val="00545392"/>
    <w:rsid w:val="005454A2"/>
    <w:rsid w:val="005454B1"/>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6F21"/>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0EC7"/>
    <w:rsid w:val="005510FF"/>
    <w:rsid w:val="005511DD"/>
    <w:rsid w:val="0055172D"/>
    <w:rsid w:val="0055175B"/>
    <w:rsid w:val="00551822"/>
    <w:rsid w:val="00551E94"/>
    <w:rsid w:val="00551F87"/>
    <w:rsid w:val="0055225F"/>
    <w:rsid w:val="0055239E"/>
    <w:rsid w:val="00552491"/>
    <w:rsid w:val="00552496"/>
    <w:rsid w:val="005524DB"/>
    <w:rsid w:val="005525AA"/>
    <w:rsid w:val="00552681"/>
    <w:rsid w:val="0055297E"/>
    <w:rsid w:val="00552B2F"/>
    <w:rsid w:val="00552C39"/>
    <w:rsid w:val="00552CF7"/>
    <w:rsid w:val="00552D65"/>
    <w:rsid w:val="005534FE"/>
    <w:rsid w:val="005534FF"/>
    <w:rsid w:val="005535D8"/>
    <w:rsid w:val="0055370D"/>
    <w:rsid w:val="00553887"/>
    <w:rsid w:val="005539F9"/>
    <w:rsid w:val="00553B15"/>
    <w:rsid w:val="00553BAD"/>
    <w:rsid w:val="00553BC7"/>
    <w:rsid w:val="00553C53"/>
    <w:rsid w:val="00553DBF"/>
    <w:rsid w:val="00553DF3"/>
    <w:rsid w:val="00553F5D"/>
    <w:rsid w:val="0055421A"/>
    <w:rsid w:val="0055434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7E8"/>
    <w:rsid w:val="00555A57"/>
    <w:rsid w:val="00555B01"/>
    <w:rsid w:val="00555BF8"/>
    <w:rsid w:val="00555CAD"/>
    <w:rsid w:val="00555D5B"/>
    <w:rsid w:val="00555F74"/>
    <w:rsid w:val="00555FB4"/>
    <w:rsid w:val="00556148"/>
    <w:rsid w:val="00556309"/>
    <w:rsid w:val="0055646E"/>
    <w:rsid w:val="00556B2D"/>
    <w:rsid w:val="00556B67"/>
    <w:rsid w:val="0055719F"/>
    <w:rsid w:val="005571D3"/>
    <w:rsid w:val="00557210"/>
    <w:rsid w:val="00557261"/>
    <w:rsid w:val="005572C4"/>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B32"/>
    <w:rsid w:val="00560DF0"/>
    <w:rsid w:val="00560FC9"/>
    <w:rsid w:val="00561062"/>
    <w:rsid w:val="0056110A"/>
    <w:rsid w:val="00561338"/>
    <w:rsid w:val="00561395"/>
    <w:rsid w:val="005614E9"/>
    <w:rsid w:val="005618DC"/>
    <w:rsid w:val="00561D40"/>
    <w:rsid w:val="00561D5F"/>
    <w:rsid w:val="00561F32"/>
    <w:rsid w:val="0056205A"/>
    <w:rsid w:val="00562219"/>
    <w:rsid w:val="005623FF"/>
    <w:rsid w:val="00562528"/>
    <w:rsid w:val="00562AC2"/>
    <w:rsid w:val="00562B41"/>
    <w:rsid w:val="00562D16"/>
    <w:rsid w:val="00562E3E"/>
    <w:rsid w:val="00562E43"/>
    <w:rsid w:val="00562E6F"/>
    <w:rsid w:val="00562F1B"/>
    <w:rsid w:val="0056339A"/>
    <w:rsid w:val="00563647"/>
    <w:rsid w:val="0056368B"/>
    <w:rsid w:val="00563767"/>
    <w:rsid w:val="00563806"/>
    <w:rsid w:val="005638E8"/>
    <w:rsid w:val="00563A4B"/>
    <w:rsid w:val="0056406C"/>
    <w:rsid w:val="00564135"/>
    <w:rsid w:val="005644E4"/>
    <w:rsid w:val="00564501"/>
    <w:rsid w:val="0056497B"/>
    <w:rsid w:val="00564A4A"/>
    <w:rsid w:val="00564B3C"/>
    <w:rsid w:val="00564C75"/>
    <w:rsid w:val="00564DC3"/>
    <w:rsid w:val="00565042"/>
    <w:rsid w:val="005651CC"/>
    <w:rsid w:val="005651D3"/>
    <w:rsid w:val="00565201"/>
    <w:rsid w:val="0056520C"/>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C60"/>
    <w:rsid w:val="00567D8E"/>
    <w:rsid w:val="005705E1"/>
    <w:rsid w:val="00570715"/>
    <w:rsid w:val="00570723"/>
    <w:rsid w:val="00570851"/>
    <w:rsid w:val="00570C05"/>
    <w:rsid w:val="00570D32"/>
    <w:rsid w:val="00570D88"/>
    <w:rsid w:val="00570E89"/>
    <w:rsid w:val="00570ED9"/>
    <w:rsid w:val="00570FDD"/>
    <w:rsid w:val="005711A8"/>
    <w:rsid w:val="005712B2"/>
    <w:rsid w:val="00571356"/>
    <w:rsid w:val="005714DB"/>
    <w:rsid w:val="005714F6"/>
    <w:rsid w:val="005715C5"/>
    <w:rsid w:val="0057161D"/>
    <w:rsid w:val="00571711"/>
    <w:rsid w:val="00571896"/>
    <w:rsid w:val="00571B6D"/>
    <w:rsid w:val="00571BB4"/>
    <w:rsid w:val="00571C57"/>
    <w:rsid w:val="00571C5E"/>
    <w:rsid w:val="00572114"/>
    <w:rsid w:val="0057234B"/>
    <w:rsid w:val="005727DF"/>
    <w:rsid w:val="00572998"/>
    <w:rsid w:val="00572A8C"/>
    <w:rsid w:val="00572C8E"/>
    <w:rsid w:val="00572E8E"/>
    <w:rsid w:val="00572E92"/>
    <w:rsid w:val="00572F51"/>
    <w:rsid w:val="00572FCE"/>
    <w:rsid w:val="00573474"/>
    <w:rsid w:val="005735BA"/>
    <w:rsid w:val="00573725"/>
    <w:rsid w:val="00573A0F"/>
    <w:rsid w:val="00573A56"/>
    <w:rsid w:val="00573AB9"/>
    <w:rsid w:val="00573D4A"/>
    <w:rsid w:val="00574395"/>
    <w:rsid w:val="005743A2"/>
    <w:rsid w:val="00574453"/>
    <w:rsid w:val="00574579"/>
    <w:rsid w:val="005745D3"/>
    <w:rsid w:val="0057467A"/>
    <w:rsid w:val="005746F1"/>
    <w:rsid w:val="005748EE"/>
    <w:rsid w:val="005749D3"/>
    <w:rsid w:val="005749D9"/>
    <w:rsid w:val="00574BA5"/>
    <w:rsid w:val="00574BCE"/>
    <w:rsid w:val="00574FD8"/>
    <w:rsid w:val="00575062"/>
    <w:rsid w:val="0057511F"/>
    <w:rsid w:val="00575466"/>
    <w:rsid w:val="00575549"/>
    <w:rsid w:val="0057579D"/>
    <w:rsid w:val="00575B1D"/>
    <w:rsid w:val="00575B8E"/>
    <w:rsid w:val="00575C25"/>
    <w:rsid w:val="00575D34"/>
    <w:rsid w:val="00576022"/>
    <w:rsid w:val="00576036"/>
    <w:rsid w:val="00576052"/>
    <w:rsid w:val="005763BF"/>
    <w:rsid w:val="00576450"/>
    <w:rsid w:val="0057663F"/>
    <w:rsid w:val="00576742"/>
    <w:rsid w:val="00576AFC"/>
    <w:rsid w:val="00576E10"/>
    <w:rsid w:val="00576EB9"/>
    <w:rsid w:val="00576EE8"/>
    <w:rsid w:val="00577078"/>
    <w:rsid w:val="0057785A"/>
    <w:rsid w:val="00577B2C"/>
    <w:rsid w:val="00577D19"/>
    <w:rsid w:val="00577DCF"/>
    <w:rsid w:val="00577E8C"/>
    <w:rsid w:val="00580314"/>
    <w:rsid w:val="00580378"/>
    <w:rsid w:val="00580AF7"/>
    <w:rsid w:val="00580B17"/>
    <w:rsid w:val="00580D09"/>
    <w:rsid w:val="00580E03"/>
    <w:rsid w:val="00580E97"/>
    <w:rsid w:val="00581225"/>
    <w:rsid w:val="0058135E"/>
    <w:rsid w:val="005814DF"/>
    <w:rsid w:val="005817D9"/>
    <w:rsid w:val="005819E8"/>
    <w:rsid w:val="00581A15"/>
    <w:rsid w:val="00581BB3"/>
    <w:rsid w:val="00581DB6"/>
    <w:rsid w:val="00581DE9"/>
    <w:rsid w:val="00581DF6"/>
    <w:rsid w:val="0058216A"/>
    <w:rsid w:val="005824D6"/>
    <w:rsid w:val="00582589"/>
    <w:rsid w:val="0058269B"/>
    <w:rsid w:val="005827EC"/>
    <w:rsid w:val="005827F5"/>
    <w:rsid w:val="00582A91"/>
    <w:rsid w:val="00582ED8"/>
    <w:rsid w:val="00583025"/>
    <w:rsid w:val="005830CB"/>
    <w:rsid w:val="005831E4"/>
    <w:rsid w:val="00583283"/>
    <w:rsid w:val="005833F4"/>
    <w:rsid w:val="005835A1"/>
    <w:rsid w:val="0058364B"/>
    <w:rsid w:val="00583B63"/>
    <w:rsid w:val="00583BAB"/>
    <w:rsid w:val="00583C5A"/>
    <w:rsid w:val="00583EB7"/>
    <w:rsid w:val="00583EE1"/>
    <w:rsid w:val="00583F32"/>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138"/>
    <w:rsid w:val="0058628C"/>
    <w:rsid w:val="005862E6"/>
    <w:rsid w:val="005863EA"/>
    <w:rsid w:val="00586460"/>
    <w:rsid w:val="00586619"/>
    <w:rsid w:val="00586661"/>
    <w:rsid w:val="00586771"/>
    <w:rsid w:val="00586880"/>
    <w:rsid w:val="005869B0"/>
    <w:rsid w:val="005869DF"/>
    <w:rsid w:val="00586A48"/>
    <w:rsid w:val="00586BA9"/>
    <w:rsid w:val="00586C24"/>
    <w:rsid w:val="00586EC9"/>
    <w:rsid w:val="00587215"/>
    <w:rsid w:val="005874BF"/>
    <w:rsid w:val="0058753A"/>
    <w:rsid w:val="00587A41"/>
    <w:rsid w:val="00587AF1"/>
    <w:rsid w:val="00587D9D"/>
    <w:rsid w:val="00587F00"/>
    <w:rsid w:val="0059001F"/>
    <w:rsid w:val="00590468"/>
    <w:rsid w:val="005904C1"/>
    <w:rsid w:val="00590756"/>
    <w:rsid w:val="00590803"/>
    <w:rsid w:val="005908FA"/>
    <w:rsid w:val="005909B7"/>
    <w:rsid w:val="005909FB"/>
    <w:rsid w:val="00590B51"/>
    <w:rsid w:val="00590C6A"/>
    <w:rsid w:val="00590E76"/>
    <w:rsid w:val="00590F46"/>
    <w:rsid w:val="00590FB6"/>
    <w:rsid w:val="00591125"/>
    <w:rsid w:val="00591422"/>
    <w:rsid w:val="005914E2"/>
    <w:rsid w:val="005915ED"/>
    <w:rsid w:val="00591644"/>
    <w:rsid w:val="00591B21"/>
    <w:rsid w:val="00591C59"/>
    <w:rsid w:val="00591F44"/>
    <w:rsid w:val="00592052"/>
    <w:rsid w:val="0059228A"/>
    <w:rsid w:val="00592477"/>
    <w:rsid w:val="005925D0"/>
    <w:rsid w:val="00592652"/>
    <w:rsid w:val="0059265A"/>
    <w:rsid w:val="005929E7"/>
    <w:rsid w:val="00592CCB"/>
    <w:rsid w:val="00592D35"/>
    <w:rsid w:val="00592F32"/>
    <w:rsid w:val="00593227"/>
    <w:rsid w:val="0059348A"/>
    <w:rsid w:val="005934A2"/>
    <w:rsid w:val="005935F6"/>
    <w:rsid w:val="0059375F"/>
    <w:rsid w:val="00593A48"/>
    <w:rsid w:val="00593B0B"/>
    <w:rsid w:val="00593CE9"/>
    <w:rsid w:val="0059425E"/>
    <w:rsid w:val="00594583"/>
    <w:rsid w:val="00594716"/>
    <w:rsid w:val="00594A29"/>
    <w:rsid w:val="00594A7A"/>
    <w:rsid w:val="00594C79"/>
    <w:rsid w:val="00594E0C"/>
    <w:rsid w:val="00594E21"/>
    <w:rsid w:val="0059501F"/>
    <w:rsid w:val="00595447"/>
    <w:rsid w:val="0059546D"/>
    <w:rsid w:val="005956C6"/>
    <w:rsid w:val="00595702"/>
    <w:rsid w:val="00595C0E"/>
    <w:rsid w:val="00595C4B"/>
    <w:rsid w:val="00595D31"/>
    <w:rsid w:val="0059611D"/>
    <w:rsid w:val="00596177"/>
    <w:rsid w:val="00596319"/>
    <w:rsid w:val="00596405"/>
    <w:rsid w:val="00596449"/>
    <w:rsid w:val="0059657C"/>
    <w:rsid w:val="00596843"/>
    <w:rsid w:val="005968CE"/>
    <w:rsid w:val="00596913"/>
    <w:rsid w:val="00596AE4"/>
    <w:rsid w:val="00596C2A"/>
    <w:rsid w:val="0059705A"/>
    <w:rsid w:val="00597659"/>
    <w:rsid w:val="0059769A"/>
    <w:rsid w:val="00597A27"/>
    <w:rsid w:val="00597AC4"/>
    <w:rsid w:val="00597B4F"/>
    <w:rsid w:val="00597C33"/>
    <w:rsid w:val="00597ED7"/>
    <w:rsid w:val="005A00FB"/>
    <w:rsid w:val="005A0212"/>
    <w:rsid w:val="005A046B"/>
    <w:rsid w:val="005A057E"/>
    <w:rsid w:val="005A05D8"/>
    <w:rsid w:val="005A07D3"/>
    <w:rsid w:val="005A089E"/>
    <w:rsid w:val="005A0B66"/>
    <w:rsid w:val="005A0C47"/>
    <w:rsid w:val="005A0CE0"/>
    <w:rsid w:val="005A0D24"/>
    <w:rsid w:val="005A0FA0"/>
    <w:rsid w:val="005A1045"/>
    <w:rsid w:val="005A1055"/>
    <w:rsid w:val="005A1874"/>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8CC"/>
    <w:rsid w:val="005A3AC8"/>
    <w:rsid w:val="005A3D7D"/>
    <w:rsid w:val="005A3DA0"/>
    <w:rsid w:val="005A3EDA"/>
    <w:rsid w:val="005A438B"/>
    <w:rsid w:val="005A45DB"/>
    <w:rsid w:val="005A486E"/>
    <w:rsid w:val="005A4D0F"/>
    <w:rsid w:val="005A4E1C"/>
    <w:rsid w:val="005A4E45"/>
    <w:rsid w:val="005A4E48"/>
    <w:rsid w:val="005A4FDD"/>
    <w:rsid w:val="005A5026"/>
    <w:rsid w:val="005A5215"/>
    <w:rsid w:val="005A5259"/>
    <w:rsid w:val="005A526B"/>
    <w:rsid w:val="005A53B3"/>
    <w:rsid w:val="005A56FB"/>
    <w:rsid w:val="005A5888"/>
    <w:rsid w:val="005A593C"/>
    <w:rsid w:val="005A59E0"/>
    <w:rsid w:val="005A5B37"/>
    <w:rsid w:val="005A5BCE"/>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85"/>
    <w:rsid w:val="005A78FA"/>
    <w:rsid w:val="005A7924"/>
    <w:rsid w:val="005A7997"/>
    <w:rsid w:val="005A7B9B"/>
    <w:rsid w:val="005A7EBC"/>
    <w:rsid w:val="005A7EE5"/>
    <w:rsid w:val="005A7F4A"/>
    <w:rsid w:val="005A7F94"/>
    <w:rsid w:val="005B021C"/>
    <w:rsid w:val="005B02B1"/>
    <w:rsid w:val="005B02C8"/>
    <w:rsid w:val="005B0606"/>
    <w:rsid w:val="005B0807"/>
    <w:rsid w:val="005B0886"/>
    <w:rsid w:val="005B08A7"/>
    <w:rsid w:val="005B0ADB"/>
    <w:rsid w:val="005B0C4A"/>
    <w:rsid w:val="005B0CB1"/>
    <w:rsid w:val="005B0D0B"/>
    <w:rsid w:val="005B0E0D"/>
    <w:rsid w:val="005B1064"/>
    <w:rsid w:val="005B1160"/>
    <w:rsid w:val="005B1200"/>
    <w:rsid w:val="005B12C7"/>
    <w:rsid w:val="005B1309"/>
    <w:rsid w:val="005B15AF"/>
    <w:rsid w:val="005B16F7"/>
    <w:rsid w:val="005B17E8"/>
    <w:rsid w:val="005B181A"/>
    <w:rsid w:val="005B1886"/>
    <w:rsid w:val="005B1A2F"/>
    <w:rsid w:val="005B1B6B"/>
    <w:rsid w:val="005B1CF7"/>
    <w:rsid w:val="005B1D02"/>
    <w:rsid w:val="005B2103"/>
    <w:rsid w:val="005B21A2"/>
    <w:rsid w:val="005B23E0"/>
    <w:rsid w:val="005B23F4"/>
    <w:rsid w:val="005B2597"/>
    <w:rsid w:val="005B2671"/>
    <w:rsid w:val="005B26C8"/>
    <w:rsid w:val="005B2845"/>
    <w:rsid w:val="005B2CA0"/>
    <w:rsid w:val="005B3728"/>
    <w:rsid w:val="005B37B8"/>
    <w:rsid w:val="005B39D1"/>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4F39"/>
    <w:rsid w:val="005B5384"/>
    <w:rsid w:val="005B5494"/>
    <w:rsid w:val="005B54DD"/>
    <w:rsid w:val="005B55E4"/>
    <w:rsid w:val="005B57C1"/>
    <w:rsid w:val="005B5CDA"/>
    <w:rsid w:val="005B5E5B"/>
    <w:rsid w:val="005B5EA5"/>
    <w:rsid w:val="005B61CF"/>
    <w:rsid w:val="005B6459"/>
    <w:rsid w:val="005B676D"/>
    <w:rsid w:val="005B699B"/>
    <w:rsid w:val="005B6BF1"/>
    <w:rsid w:val="005B6C0C"/>
    <w:rsid w:val="005B6E33"/>
    <w:rsid w:val="005B6F4C"/>
    <w:rsid w:val="005B70EE"/>
    <w:rsid w:val="005B7378"/>
    <w:rsid w:val="005B7460"/>
    <w:rsid w:val="005B7828"/>
    <w:rsid w:val="005B79B9"/>
    <w:rsid w:val="005B7B34"/>
    <w:rsid w:val="005B7BA1"/>
    <w:rsid w:val="005B7F94"/>
    <w:rsid w:val="005C012C"/>
    <w:rsid w:val="005C0240"/>
    <w:rsid w:val="005C032E"/>
    <w:rsid w:val="005C036F"/>
    <w:rsid w:val="005C04AA"/>
    <w:rsid w:val="005C066B"/>
    <w:rsid w:val="005C06DF"/>
    <w:rsid w:val="005C0816"/>
    <w:rsid w:val="005C0864"/>
    <w:rsid w:val="005C08A3"/>
    <w:rsid w:val="005C091C"/>
    <w:rsid w:val="005C0FF9"/>
    <w:rsid w:val="005C136C"/>
    <w:rsid w:val="005C1468"/>
    <w:rsid w:val="005C1511"/>
    <w:rsid w:val="005C156F"/>
    <w:rsid w:val="005C172E"/>
    <w:rsid w:val="005C186D"/>
    <w:rsid w:val="005C18A8"/>
    <w:rsid w:val="005C1A95"/>
    <w:rsid w:val="005C1E18"/>
    <w:rsid w:val="005C2399"/>
    <w:rsid w:val="005C2504"/>
    <w:rsid w:val="005C2655"/>
    <w:rsid w:val="005C26AF"/>
    <w:rsid w:val="005C2862"/>
    <w:rsid w:val="005C2878"/>
    <w:rsid w:val="005C29C1"/>
    <w:rsid w:val="005C2AC8"/>
    <w:rsid w:val="005C2B11"/>
    <w:rsid w:val="005C2BC6"/>
    <w:rsid w:val="005C2F42"/>
    <w:rsid w:val="005C35FD"/>
    <w:rsid w:val="005C3B2B"/>
    <w:rsid w:val="005C3C33"/>
    <w:rsid w:val="005C3C51"/>
    <w:rsid w:val="005C3EA8"/>
    <w:rsid w:val="005C3F6F"/>
    <w:rsid w:val="005C3F72"/>
    <w:rsid w:val="005C44E0"/>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6FA"/>
    <w:rsid w:val="005C69FD"/>
    <w:rsid w:val="005C6AC7"/>
    <w:rsid w:val="005C6D8C"/>
    <w:rsid w:val="005C71F8"/>
    <w:rsid w:val="005C736B"/>
    <w:rsid w:val="005C7414"/>
    <w:rsid w:val="005C7546"/>
    <w:rsid w:val="005C757E"/>
    <w:rsid w:val="005C7859"/>
    <w:rsid w:val="005C7938"/>
    <w:rsid w:val="005C79B8"/>
    <w:rsid w:val="005C7A8C"/>
    <w:rsid w:val="005C7C93"/>
    <w:rsid w:val="005C7CDE"/>
    <w:rsid w:val="005C7E5A"/>
    <w:rsid w:val="005D0004"/>
    <w:rsid w:val="005D0105"/>
    <w:rsid w:val="005D023F"/>
    <w:rsid w:val="005D035C"/>
    <w:rsid w:val="005D0921"/>
    <w:rsid w:val="005D0A06"/>
    <w:rsid w:val="005D0B90"/>
    <w:rsid w:val="005D0E8B"/>
    <w:rsid w:val="005D0F78"/>
    <w:rsid w:val="005D10AE"/>
    <w:rsid w:val="005D1136"/>
    <w:rsid w:val="005D1138"/>
    <w:rsid w:val="005D12BF"/>
    <w:rsid w:val="005D14A4"/>
    <w:rsid w:val="005D1504"/>
    <w:rsid w:val="005D16B8"/>
    <w:rsid w:val="005D174A"/>
    <w:rsid w:val="005D188B"/>
    <w:rsid w:val="005D19B2"/>
    <w:rsid w:val="005D1BF8"/>
    <w:rsid w:val="005D1DEC"/>
    <w:rsid w:val="005D1E08"/>
    <w:rsid w:val="005D1E4C"/>
    <w:rsid w:val="005D1FF8"/>
    <w:rsid w:val="005D2024"/>
    <w:rsid w:val="005D20DC"/>
    <w:rsid w:val="005D22AD"/>
    <w:rsid w:val="005D25AF"/>
    <w:rsid w:val="005D283A"/>
    <w:rsid w:val="005D28C9"/>
    <w:rsid w:val="005D2957"/>
    <w:rsid w:val="005D2AF3"/>
    <w:rsid w:val="005D2CC6"/>
    <w:rsid w:val="005D303A"/>
    <w:rsid w:val="005D3073"/>
    <w:rsid w:val="005D3103"/>
    <w:rsid w:val="005D31D2"/>
    <w:rsid w:val="005D32CE"/>
    <w:rsid w:val="005D349E"/>
    <w:rsid w:val="005D349F"/>
    <w:rsid w:val="005D34BB"/>
    <w:rsid w:val="005D351D"/>
    <w:rsid w:val="005D3610"/>
    <w:rsid w:val="005D3761"/>
    <w:rsid w:val="005D3A96"/>
    <w:rsid w:val="005D3B06"/>
    <w:rsid w:val="005D3BEC"/>
    <w:rsid w:val="005D3E1A"/>
    <w:rsid w:val="005D3F16"/>
    <w:rsid w:val="005D3FF9"/>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AC"/>
    <w:rsid w:val="005D5BEB"/>
    <w:rsid w:val="005D5DA2"/>
    <w:rsid w:val="005D5E64"/>
    <w:rsid w:val="005D5F65"/>
    <w:rsid w:val="005D606A"/>
    <w:rsid w:val="005D6244"/>
    <w:rsid w:val="005D6308"/>
    <w:rsid w:val="005D6647"/>
    <w:rsid w:val="005D6737"/>
    <w:rsid w:val="005D6B61"/>
    <w:rsid w:val="005D7506"/>
    <w:rsid w:val="005D752E"/>
    <w:rsid w:val="005D762E"/>
    <w:rsid w:val="005D767C"/>
    <w:rsid w:val="005D7756"/>
    <w:rsid w:val="005D77D3"/>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17E"/>
    <w:rsid w:val="005E12FF"/>
    <w:rsid w:val="005E135B"/>
    <w:rsid w:val="005E1374"/>
    <w:rsid w:val="005E14C1"/>
    <w:rsid w:val="005E153A"/>
    <w:rsid w:val="005E1871"/>
    <w:rsid w:val="005E1B63"/>
    <w:rsid w:val="005E20AF"/>
    <w:rsid w:val="005E2159"/>
    <w:rsid w:val="005E2246"/>
    <w:rsid w:val="005E2523"/>
    <w:rsid w:val="005E2547"/>
    <w:rsid w:val="005E26A5"/>
    <w:rsid w:val="005E29FC"/>
    <w:rsid w:val="005E2B16"/>
    <w:rsid w:val="005E2B33"/>
    <w:rsid w:val="005E2F9C"/>
    <w:rsid w:val="005E3014"/>
    <w:rsid w:val="005E30A9"/>
    <w:rsid w:val="005E363B"/>
    <w:rsid w:val="005E3AE8"/>
    <w:rsid w:val="005E3E9F"/>
    <w:rsid w:val="005E3F7E"/>
    <w:rsid w:val="005E3FD9"/>
    <w:rsid w:val="005E413D"/>
    <w:rsid w:val="005E41DA"/>
    <w:rsid w:val="005E424D"/>
    <w:rsid w:val="005E4536"/>
    <w:rsid w:val="005E4649"/>
    <w:rsid w:val="005E47F2"/>
    <w:rsid w:val="005E4C8C"/>
    <w:rsid w:val="005E4DD3"/>
    <w:rsid w:val="005E4E67"/>
    <w:rsid w:val="005E4F59"/>
    <w:rsid w:val="005E5227"/>
    <w:rsid w:val="005E522A"/>
    <w:rsid w:val="005E54B8"/>
    <w:rsid w:val="005E570F"/>
    <w:rsid w:val="005E57DB"/>
    <w:rsid w:val="005E5AAA"/>
    <w:rsid w:val="005E5AB0"/>
    <w:rsid w:val="005E5C77"/>
    <w:rsid w:val="005E5D29"/>
    <w:rsid w:val="005E5E4C"/>
    <w:rsid w:val="005E5F6B"/>
    <w:rsid w:val="005E6075"/>
    <w:rsid w:val="005E6119"/>
    <w:rsid w:val="005E659E"/>
    <w:rsid w:val="005E6737"/>
    <w:rsid w:val="005E6B1E"/>
    <w:rsid w:val="005E6B37"/>
    <w:rsid w:val="005E6CAE"/>
    <w:rsid w:val="005E6CEE"/>
    <w:rsid w:val="005E6DC9"/>
    <w:rsid w:val="005E6E80"/>
    <w:rsid w:val="005E7428"/>
    <w:rsid w:val="005E7561"/>
    <w:rsid w:val="005E782C"/>
    <w:rsid w:val="005E7895"/>
    <w:rsid w:val="005E7A22"/>
    <w:rsid w:val="005E7BB5"/>
    <w:rsid w:val="005E7E7D"/>
    <w:rsid w:val="005F0077"/>
    <w:rsid w:val="005F0099"/>
    <w:rsid w:val="005F00AA"/>
    <w:rsid w:val="005F0351"/>
    <w:rsid w:val="005F0438"/>
    <w:rsid w:val="005F077C"/>
    <w:rsid w:val="005F07B3"/>
    <w:rsid w:val="005F084E"/>
    <w:rsid w:val="005F08E9"/>
    <w:rsid w:val="005F0E19"/>
    <w:rsid w:val="005F10BD"/>
    <w:rsid w:val="005F19E5"/>
    <w:rsid w:val="005F1A19"/>
    <w:rsid w:val="005F1B23"/>
    <w:rsid w:val="005F20D2"/>
    <w:rsid w:val="005F2273"/>
    <w:rsid w:val="005F2366"/>
    <w:rsid w:val="005F2369"/>
    <w:rsid w:val="005F248B"/>
    <w:rsid w:val="005F2802"/>
    <w:rsid w:val="005F2B8F"/>
    <w:rsid w:val="005F2BB5"/>
    <w:rsid w:val="005F30E2"/>
    <w:rsid w:val="005F321F"/>
    <w:rsid w:val="005F353B"/>
    <w:rsid w:val="005F37B1"/>
    <w:rsid w:val="005F3845"/>
    <w:rsid w:val="005F3D79"/>
    <w:rsid w:val="005F3DAA"/>
    <w:rsid w:val="005F3F17"/>
    <w:rsid w:val="005F3F42"/>
    <w:rsid w:val="005F3FEB"/>
    <w:rsid w:val="005F424F"/>
    <w:rsid w:val="005F4339"/>
    <w:rsid w:val="005F437B"/>
    <w:rsid w:val="005F4609"/>
    <w:rsid w:val="005F4F0D"/>
    <w:rsid w:val="005F4FDC"/>
    <w:rsid w:val="005F5139"/>
    <w:rsid w:val="005F5187"/>
    <w:rsid w:val="005F5261"/>
    <w:rsid w:val="005F5299"/>
    <w:rsid w:val="005F52C2"/>
    <w:rsid w:val="005F5344"/>
    <w:rsid w:val="005F5397"/>
    <w:rsid w:val="005F53B3"/>
    <w:rsid w:val="005F5633"/>
    <w:rsid w:val="005F57D7"/>
    <w:rsid w:val="005F58B1"/>
    <w:rsid w:val="005F5AEC"/>
    <w:rsid w:val="005F5D88"/>
    <w:rsid w:val="005F5DA5"/>
    <w:rsid w:val="005F5F5D"/>
    <w:rsid w:val="005F5F62"/>
    <w:rsid w:val="005F60F6"/>
    <w:rsid w:val="005F635E"/>
    <w:rsid w:val="005F63CD"/>
    <w:rsid w:val="005F651A"/>
    <w:rsid w:val="005F651F"/>
    <w:rsid w:val="005F65E7"/>
    <w:rsid w:val="005F68EE"/>
    <w:rsid w:val="005F6C62"/>
    <w:rsid w:val="005F6E21"/>
    <w:rsid w:val="005F6F8E"/>
    <w:rsid w:val="005F7107"/>
    <w:rsid w:val="005F7381"/>
    <w:rsid w:val="005F7542"/>
    <w:rsid w:val="005F75D0"/>
    <w:rsid w:val="005F7630"/>
    <w:rsid w:val="005F7C5C"/>
    <w:rsid w:val="005F7C5E"/>
    <w:rsid w:val="005F7D61"/>
    <w:rsid w:val="005F7F25"/>
    <w:rsid w:val="005F7F56"/>
    <w:rsid w:val="00600528"/>
    <w:rsid w:val="006005E8"/>
    <w:rsid w:val="00600612"/>
    <w:rsid w:val="00600857"/>
    <w:rsid w:val="00600A6D"/>
    <w:rsid w:val="00600ECA"/>
    <w:rsid w:val="006010FA"/>
    <w:rsid w:val="006012BC"/>
    <w:rsid w:val="006012F4"/>
    <w:rsid w:val="00601405"/>
    <w:rsid w:val="00601425"/>
    <w:rsid w:val="0060144A"/>
    <w:rsid w:val="00601573"/>
    <w:rsid w:val="006015C5"/>
    <w:rsid w:val="006016A9"/>
    <w:rsid w:val="00601787"/>
    <w:rsid w:val="006017FE"/>
    <w:rsid w:val="006018BC"/>
    <w:rsid w:val="0060203B"/>
    <w:rsid w:val="0060221A"/>
    <w:rsid w:val="0060257E"/>
    <w:rsid w:val="006025E1"/>
    <w:rsid w:val="00602A61"/>
    <w:rsid w:val="00602AD3"/>
    <w:rsid w:val="00602FBB"/>
    <w:rsid w:val="0060314C"/>
    <w:rsid w:val="006031AC"/>
    <w:rsid w:val="00603349"/>
    <w:rsid w:val="00603501"/>
    <w:rsid w:val="0060362A"/>
    <w:rsid w:val="00603669"/>
    <w:rsid w:val="00603868"/>
    <w:rsid w:val="00603B29"/>
    <w:rsid w:val="00603C16"/>
    <w:rsid w:val="00603C58"/>
    <w:rsid w:val="00603CC7"/>
    <w:rsid w:val="00603D76"/>
    <w:rsid w:val="00603E6F"/>
    <w:rsid w:val="0060415E"/>
    <w:rsid w:val="006042C0"/>
    <w:rsid w:val="00604336"/>
    <w:rsid w:val="00604932"/>
    <w:rsid w:val="00604A6F"/>
    <w:rsid w:val="00604B22"/>
    <w:rsid w:val="00604B30"/>
    <w:rsid w:val="00604FA7"/>
    <w:rsid w:val="0060514F"/>
    <w:rsid w:val="0060538B"/>
    <w:rsid w:val="006053C1"/>
    <w:rsid w:val="00605420"/>
    <w:rsid w:val="00605484"/>
    <w:rsid w:val="0060556F"/>
    <w:rsid w:val="006056E0"/>
    <w:rsid w:val="00605801"/>
    <w:rsid w:val="00605DF8"/>
    <w:rsid w:val="00605ED3"/>
    <w:rsid w:val="006060D3"/>
    <w:rsid w:val="006061D2"/>
    <w:rsid w:val="006062DB"/>
    <w:rsid w:val="0060636A"/>
    <w:rsid w:val="00606383"/>
    <w:rsid w:val="00606651"/>
    <w:rsid w:val="00606BCF"/>
    <w:rsid w:val="00606DA1"/>
    <w:rsid w:val="00606DD6"/>
    <w:rsid w:val="00606E9D"/>
    <w:rsid w:val="00607175"/>
    <w:rsid w:val="00607191"/>
    <w:rsid w:val="00607371"/>
    <w:rsid w:val="0060740D"/>
    <w:rsid w:val="0060766F"/>
    <w:rsid w:val="00607792"/>
    <w:rsid w:val="0060784C"/>
    <w:rsid w:val="00607B2C"/>
    <w:rsid w:val="00607C8C"/>
    <w:rsid w:val="00607EBA"/>
    <w:rsid w:val="006102B2"/>
    <w:rsid w:val="00610443"/>
    <w:rsid w:val="00610501"/>
    <w:rsid w:val="00610740"/>
    <w:rsid w:val="0061091B"/>
    <w:rsid w:val="00610A02"/>
    <w:rsid w:val="00610B79"/>
    <w:rsid w:val="00610DB8"/>
    <w:rsid w:val="00610F0D"/>
    <w:rsid w:val="00610FBE"/>
    <w:rsid w:val="0061129A"/>
    <w:rsid w:val="006112A4"/>
    <w:rsid w:val="00611425"/>
    <w:rsid w:val="006114F2"/>
    <w:rsid w:val="00611815"/>
    <w:rsid w:val="0061197F"/>
    <w:rsid w:val="00611B9B"/>
    <w:rsid w:val="00611C02"/>
    <w:rsid w:val="00611C49"/>
    <w:rsid w:val="00611CE3"/>
    <w:rsid w:val="00611F89"/>
    <w:rsid w:val="00612111"/>
    <w:rsid w:val="00612207"/>
    <w:rsid w:val="00612344"/>
    <w:rsid w:val="00612490"/>
    <w:rsid w:val="00612702"/>
    <w:rsid w:val="00612776"/>
    <w:rsid w:val="0061281D"/>
    <w:rsid w:val="0061288B"/>
    <w:rsid w:val="00612891"/>
    <w:rsid w:val="00612982"/>
    <w:rsid w:val="00612B6A"/>
    <w:rsid w:val="00612C42"/>
    <w:rsid w:val="00612E0B"/>
    <w:rsid w:val="00612E20"/>
    <w:rsid w:val="00612E8C"/>
    <w:rsid w:val="00612F50"/>
    <w:rsid w:val="006130DE"/>
    <w:rsid w:val="0061311F"/>
    <w:rsid w:val="006133DC"/>
    <w:rsid w:val="0061353A"/>
    <w:rsid w:val="006135C0"/>
    <w:rsid w:val="0061380F"/>
    <w:rsid w:val="0061397D"/>
    <w:rsid w:val="00613A18"/>
    <w:rsid w:val="00613C86"/>
    <w:rsid w:val="00613C88"/>
    <w:rsid w:val="0061430E"/>
    <w:rsid w:val="00614412"/>
    <w:rsid w:val="006144BC"/>
    <w:rsid w:val="0061456B"/>
    <w:rsid w:val="0061481E"/>
    <w:rsid w:val="0061494A"/>
    <w:rsid w:val="00614B13"/>
    <w:rsid w:val="00614C91"/>
    <w:rsid w:val="00614D44"/>
    <w:rsid w:val="00614D94"/>
    <w:rsid w:val="00614EFB"/>
    <w:rsid w:val="006150B3"/>
    <w:rsid w:val="006150E9"/>
    <w:rsid w:val="0061536C"/>
    <w:rsid w:val="0061586B"/>
    <w:rsid w:val="00615BF4"/>
    <w:rsid w:val="00615CB5"/>
    <w:rsid w:val="006161A1"/>
    <w:rsid w:val="0061639F"/>
    <w:rsid w:val="00616432"/>
    <w:rsid w:val="0061643A"/>
    <w:rsid w:val="00616455"/>
    <w:rsid w:val="00616656"/>
    <w:rsid w:val="0061665C"/>
    <w:rsid w:val="00616762"/>
    <w:rsid w:val="00616C58"/>
    <w:rsid w:val="00616FE0"/>
    <w:rsid w:val="006170B2"/>
    <w:rsid w:val="006170CF"/>
    <w:rsid w:val="006170E3"/>
    <w:rsid w:val="006173A8"/>
    <w:rsid w:val="00617699"/>
    <w:rsid w:val="00617995"/>
    <w:rsid w:val="00617B18"/>
    <w:rsid w:val="00617B92"/>
    <w:rsid w:val="0062009E"/>
    <w:rsid w:val="0062026E"/>
    <w:rsid w:val="00620625"/>
    <w:rsid w:val="0062075E"/>
    <w:rsid w:val="006208FF"/>
    <w:rsid w:val="00620BB6"/>
    <w:rsid w:val="00620C7C"/>
    <w:rsid w:val="00620D38"/>
    <w:rsid w:val="00620E35"/>
    <w:rsid w:val="00621029"/>
    <w:rsid w:val="006212BB"/>
    <w:rsid w:val="00621328"/>
    <w:rsid w:val="00621902"/>
    <w:rsid w:val="00621912"/>
    <w:rsid w:val="00621B0C"/>
    <w:rsid w:val="00621D86"/>
    <w:rsid w:val="006223AD"/>
    <w:rsid w:val="00622658"/>
    <w:rsid w:val="00622738"/>
    <w:rsid w:val="00622A03"/>
    <w:rsid w:val="00622A95"/>
    <w:rsid w:val="00622F9E"/>
    <w:rsid w:val="0062305F"/>
    <w:rsid w:val="006230E0"/>
    <w:rsid w:val="00623191"/>
    <w:rsid w:val="006231EA"/>
    <w:rsid w:val="00623216"/>
    <w:rsid w:val="006233C1"/>
    <w:rsid w:val="00623464"/>
    <w:rsid w:val="006234B3"/>
    <w:rsid w:val="006236D4"/>
    <w:rsid w:val="00623896"/>
    <w:rsid w:val="0062396D"/>
    <w:rsid w:val="0062398C"/>
    <w:rsid w:val="006239C4"/>
    <w:rsid w:val="00623D16"/>
    <w:rsid w:val="00623DA4"/>
    <w:rsid w:val="00623E74"/>
    <w:rsid w:val="00623FD9"/>
    <w:rsid w:val="0062432E"/>
    <w:rsid w:val="006243C9"/>
    <w:rsid w:val="00624561"/>
    <w:rsid w:val="00624582"/>
    <w:rsid w:val="00624648"/>
    <w:rsid w:val="00624661"/>
    <w:rsid w:val="006246D0"/>
    <w:rsid w:val="00624887"/>
    <w:rsid w:val="00624BC0"/>
    <w:rsid w:val="00624CDE"/>
    <w:rsid w:val="00624E04"/>
    <w:rsid w:val="00624E0A"/>
    <w:rsid w:val="00624F2F"/>
    <w:rsid w:val="00624F52"/>
    <w:rsid w:val="006251FC"/>
    <w:rsid w:val="0062521F"/>
    <w:rsid w:val="006256AE"/>
    <w:rsid w:val="006257C3"/>
    <w:rsid w:val="00625AE3"/>
    <w:rsid w:val="00625B2E"/>
    <w:rsid w:val="00625CF0"/>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25"/>
    <w:rsid w:val="00627744"/>
    <w:rsid w:val="00627803"/>
    <w:rsid w:val="00627D9A"/>
    <w:rsid w:val="00627E59"/>
    <w:rsid w:val="00627FD1"/>
    <w:rsid w:val="00630033"/>
    <w:rsid w:val="00630136"/>
    <w:rsid w:val="006301E8"/>
    <w:rsid w:val="0063029F"/>
    <w:rsid w:val="006302EC"/>
    <w:rsid w:val="0063040B"/>
    <w:rsid w:val="006304D1"/>
    <w:rsid w:val="00630506"/>
    <w:rsid w:val="00630534"/>
    <w:rsid w:val="0063058C"/>
    <w:rsid w:val="006306F5"/>
    <w:rsid w:val="0063075A"/>
    <w:rsid w:val="006307BC"/>
    <w:rsid w:val="0063083A"/>
    <w:rsid w:val="00630863"/>
    <w:rsid w:val="0063087B"/>
    <w:rsid w:val="006308B9"/>
    <w:rsid w:val="00630BE2"/>
    <w:rsid w:val="00630D51"/>
    <w:rsid w:val="00630D91"/>
    <w:rsid w:val="0063101D"/>
    <w:rsid w:val="006310E9"/>
    <w:rsid w:val="006311EF"/>
    <w:rsid w:val="00631359"/>
    <w:rsid w:val="0063144F"/>
    <w:rsid w:val="006315DA"/>
    <w:rsid w:val="00631638"/>
    <w:rsid w:val="0063174D"/>
    <w:rsid w:val="00631CB5"/>
    <w:rsid w:val="00631CCE"/>
    <w:rsid w:val="00631D04"/>
    <w:rsid w:val="00631D95"/>
    <w:rsid w:val="00632643"/>
    <w:rsid w:val="006327D8"/>
    <w:rsid w:val="00632886"/>
    <w:rsid w:val="00632C2F"/>
    <w:rsid w:val="00632CE2"/>
    <w:rsid w:val="00632FB6"/>
    <w:rsid w:val="00633193"/>
    <w:rsid w:val="006331B3"/>
    <w:rsid w:val="006331DD"/>
    <w:rsid w:val="006331F1"/>
    <w:rsid w:val="0063334E"/>
    <w:rsid w:val="006334DE"/>
    <w:rsid w:val="00633699"/>
    <w:rsid w:val="006337A8"/>
    <w:rsid w:val="00633A56"/>
    <w:rsid w:val="00633A7D"/>
    <w:rsid w:val="00633BFE"/>
    <w:rsid w:val="00633CF2"/>
    <w:rsid w:val="00633DBF"/>
    <w:rsid w:val="00634312"/>
    <w:rsid w:val="006344D4"/>
    <w:rsid w:val="006349ED"/>
    <w:rsid w:val="00634A58"/>
    <w:rsid w:val="00634B1B"/>
    <w:rsid w:val="00634C3D"/>
    <w:rsid w:val="00635186"/>
    <w:rsid w:val="00635359"/>
    <w:rsid w:val="00635367"/>
    <w:rsid w:val="006357FE"/>
    <w:rsid w:val="006358C8"/>
    <w:rsid w:val="0063590F"/>
    <w:rsid w:val="00635A4C"/>
    <w:rsid w:val="00635FA9"/>
    <w:rsid w:val="00635FB1"/>
    <w:rsid w:val="00635FD3"/>
    <w:rsid w:val="0063606C"/>
    <w:rsid w:val="006364DC"/>
    <w:rsid w:val="00636538"/>
    <w:rsid w:val="006365A2"/>
    <w:rsid w:val="006368A2"/>
    <w:rsid w:val="006368ED"/>
    <w:rsid w:val="006369A6"/>
    <w:rsid w:val="00636B42"/>
    <w:rsid w:val="00636C87"/>
    <w:rsid w:val="00636C88"/>
    <w:rsid w:val="00636EB5"/>
    <w:rsid w:val="006372CA"/>
    <w:rsid w:val="00637784"/>
    <w:rsid w:val="00637814"/>
    <w:rsid w:val="0063796C"/>
    <w:rsid w:val="00637983"/>
    <w:rsid w:val="006379E9"/>
    <w:rsid w:val="00637A0D"/>
    <w:rsid w:val="00637BD6"/>
    <w:rsid w:val="00637EA0"/>
    <w:rsid w:val="00637EA5"/>
    <w:rsid w:val="006401D7"/>
    <w:rsid w:val="0064077D"/>
    <w:rsid w:val="00640801"/>
    <w:rsid w:val="00640914"/>
    <w:rsid w:val="00640A0E"/>
    <w:rsid w:val="00640B20"/>
    <w:rsid w:val="00640B2E"/>
    <w:rsid w:val="00640E50"/>
    <w:rsid w:val="00640F29"/>
    <w:rsid w:val="006412B6"/>
    <w:rsid w:val="00642025"/>
    <w:rsid w:val="00642256"/>
    <w:rsid w:val="006423CF"/>
    <w:rsid w:val="00642558"/>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CA7"/>
    <w:rsid w:val="00644CDD"/>
    <w:rsid w:val="00644CF5"/>
    <w:rsid w:val="00644E60"/>
    <w:rsid w:val="00644E94"/>
    <w:rsid w:val="006450A9"/>
    <w:rsid w:val="00645151"/>
    <w:rsid w:val="006454A4"/>
    <w:rsid w:val="00645B26"/>
    <w:rsid w:val="00645BA5"/>
    <w:rsid w:val="006462DA"/>
    <w:rsid w:val="006463E4"/>
    <w:rsid w:val="00646594"/>
    <w:rsid w:val="0064664F"/>
    <w:rsid w:val="00646BB4"/>
    <w:rsid w:val="00646BBC"/>
    <w:rsid w:val="00646E73"/>
    <w:rsid w:val="00647009"/>
    <w:rsid w:val="006470FB"/>
    <w:rsid w:val="00647230"/>
    <w:rsid w:val="006472A1"/>
    <w:rsid w:val="006472D0"/>
    <w:rsid w:val="00647423"/>
    <w:rsid w:val="006477D4"/>
    <w:rsid w:val="006478DF"/>
    <w:rsid w:val="006478F6"/>
    <w:rsid w:val="00647A9E"/>
    <w:rsid w:val="00647B76"/>
    <w:rsid w:val="00647C46"/>
    <w:rsid w:val="00647F40"/>
    <w:rsid w:val="00647FC2"/>
    <w:rsid w:val="00650052"/>
    <w:rsid w:val="00650371"/>
    <w:rsid w:val="00650893"/>
    <w:rsid w:val="00650ACA"/>
    <w:rsid w:val="00650E40"/>
    <w:rsid w:val="00650F20"/>
    <w:rsid w:val="00651095"/>
    <w:rsid w:val="006510B5"/>
    <w:rsid w:val="006510C3"/>
    <w:rsid w:val="006511E4"/>
    <w:rsid w:val="006512D6"/>
    <w:rsid w:val="006512FB"/>
    <w:rsid w:val="00651454"/>
    <w:rsid w:val="0065180A"/>
    <w:rsid w:val="00651ADC"/>
    <w:rsid w:val="00651BCE"/>
    <w:rsid w:val="00651D7C"/>
    <w:rsid w:val="00651E60"/>
    <w:rsid w:val="00651E9C"/>
    <w:rsid w:val="00651EFE"/>
    <w:rsid w:val="00652094"/>
    <w:rsid w:val="00652108"/>
    <w:rsid w:val="006529F3"/>
    <w:rsid w:val="00652A67"/>
    <w:rsid w:val="00652B13"/>
    <w:rsid w:val="00652DFB"/>
    <w:rsid w:val="0065313E"/>
    <w:rsid w:val="00653191"/>
    <w:rsid w:val="0065335C"/>
    <w:rsid w:val="00653A2E"/>
    <w:rsid w:val="00653E7C"/>
    <w:rsid w:val="00653ED1"/>
    <w:rsid w:val="00654101"/>
    <w:rsid w:val="00654120"/>
    <w:rsid w:val="0065417D"/>
    <w:rsid w:val="00654272"/>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CBC"/>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1DD3"/>
    <w:rsid w:val="006621C9"/>
    <w:rsid w:val="0066228E"/>
    <w:rsid w:val="006624D2"/>
    <w:rsid w:val="0066288B"/>
    <w:rsid w:val="00662BE1"/>
    <w:rsid w:val="00662E1D"/>
    <w:rsid w:val="00662E74"/>
    <w:rsid w:val="00663217"/>
    <w:rsid w:val="006633E9"/>
    <w:rsid w:val="0066350B"/>
    <w:rsid w:val="006635D0"/>
    <w:rsid w:val="00663605"/>
    <w:rsid w:val="00663696"/>
    <w:rsid w:val="0066372A"/>
    <w:rsid w:val="006639A3"/>
    <w:rsid w:val="00663CCC"/>
    <w:rsid w:val="00663CE6"/>
    <w:rsid w:val="00663FD9"/>
    <w:rsid w:val="006642A4"/>
    <w:rsid w:val="006643E9"/>
    <w:rsid w:val="00664520"/>
    <w:rsid w:val="00664541"/>
    <w:rsid w:val="0066461E"/>
    <w:rsid w:val="00664714"/>
    <w:rsid w:val="006648F0"/>
    <w:rsid w:val="0066492C"/>
    <w:rsid w:val="0066495C"/>
    <w:rsid w:val="0066530C"/>
    <w:rsid w:val="0066531C"/>
    <w:rsid w:val="00665406"/>
    <w:rsid w:val="006655A9"/>
    <w:rsid w:val="00665634"/>
    <w:rsid w:val="00665B3B"/>
    <w:rsid w:val="00665BAF"/>
    <w:rsid w:val="00665D8A"/>
    <w:rsid w:val="00665E77"/>
    <w:rsid w:val="0066602E"/>
    <w:rsid w:val="0066628E"/>
    <w:rsid w:val="006662D8"/>
    <w:rsid w:val="0066672C"/>
    <w:rsid w:val="0066678E"/>
    <w:rsid w:val="00666878"/>
    <w:rsid w:val="00666AE4"/>
    <w:rsid w:val="00666B0B"/>
    <w:rsid w:val="00666EAB"/>
    <w:rsid w:val="0066714A"/>
    <w:rsid w:val="006672B7"/>
    <w:rsid w:val="006674C9"/>
    <w:rsid w:val="006674F2"/>
    <w:rsid w:val="00667843"/>
    <w:rsid w:val="00667926"/>
    <w:rsid w:val="00667B00"/>
    <w:rsid w:val="00667DFC"/>
    <w:rsid w:val="00667FC0"/>
    <w:rsid w:val="006702F1"/>
    <w:rsid w:val="006702FB"/>
    <w:rsid w:val="00670681"/>
    <w:rsid w:val="006706B4"/>
    <w:rsid w:val="006706BE"/>
    <w:rsid w:val="006707B5"/>
    <w:rsid w:val="00670842"/>
    <w:rsid w:val="00670948"/>
    <w:rsid w:val="00670A47"/>
    <w:rsid w:val="00670ADC"/>
    <w:rsid w:val="00670D7E"/>
    <w:rsid w:val="00670E5D"/>
    <w:rsid w:val="0067101B"/>
    <w:rsid w:val="0067103C"/>
    <w:rsid w:val="006712D5"/>
    <w:rsid w:val="00671598"/>
    <w:rsid w:val="006717B9"/>
    <w:rsid w:val="00672093"/>
    <w:rsid w:val="00672631"/>
    <w:rsid w:val="006726E6"/>
    <w:rsid w:val="00672982"/>
    <w:rsid w:val="006729D9"/>
    <w:rsid w:val="00672BB4"/>
    <w:rsid w:val="00672D42"/>
    <w:rsid w:val="00672D68"/>
    <w:rsid w:val="00672D88"/>
    <w:rsid w:val="00673009"/>
    <w:rsid w:val="0067303F"/>
    <w:rsid w:val="006730E1"/>
    <w:rsid w:val="006734C4"/>
    <w:rsid w:val="00673526"/>
    <w:rsid w:val="00673657"/>
    <w:rsid w:val="006737B3"/>
    <w:rsid w:val="00673D95"/>
    <w:rsid w:val="00673E55"/>
    <w:rsid w:val="00673E6B"/>
    <w:rsid w:val="00673F69"/>
    <w:rsid w:val="0067431F"/>
    <w:rsid w:val="006747CF"/>
    <w:rsid w:val="0067482B"/>
    <w:rsid w:val="006748C3"/>
    <w:rsid w:val="00674BB2"/>
    <w:rsid w:val="00674DB3"/>
    <w:rsid w:val="00674DDB"/>
    <w:rsid w:val="00674F1C"/>
    <w:rsid w:val="00674F32"/>
    <w:rsid w:val="006753F0"/>
    <w:rsid w:val="00675951"/>
    <w:rsid w:val="006759DF"/>
    <w:rsid w:val="00675A55"/>
    <w:rsid w:val="00675A96"/>
    <w:rsid w:val="00675D65"/>
    <w:rsid w:val="00675E64"/>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6F22"/>
    <w:rsid w:val="006771B0"/>
    <w:rsid w:val="006771D4"/>
    <w:rsid w:val="00677290"/>
    <w:rsid w:val="006772B2"/>
    <w:rsid w:val="006775DA"/>
    <w:rsid w:val="00677691"/>
    <w:rsid w:val="00677A0A"/>
    <w:rsid w:val="00677C8C"/>
    <w:rsid w:val="006800A2"/>
    <w:rsid w:val="006801B8"/>
    <w:rsid w:val="0068026A"/>
    <w:rsid w:val="006803BD"/>
    <w:rsid w:val="006803C0"/>
    <w:rsid w:val="00680546"/>
    <w:rsid w:val="0068058F"/>
    <w:rsid w:val="00680610"/>
    <w:rsid w:val="00680666"/>
    <w:rsid w:val="0068083D"/>
    <w:rsid w:val="00680B04"/>
    <w:rsid w:val="00680B81"/>
    <w:rsid w:val="00680CD3"/>
    <w:rsid w:val="00680CD6"/>
    <w:rsid w:val="00680EB3"/>
    <w:rsid w:val="00680FD3"/>
    <w:rsid w:val="006810E1"/>
    <w:rsid w:val="0068135A"/>
    <w:rsid w:val="0068146E"/>
    <w:rsid w:val="006816D7"/>
    <w:rsid w:val="006817C7"/>
    <w:rsid w:val="00681B0B"/>
    <w:rsid w:val="00681B20"/>
    <w:rsid w:val="00681BDD"/>
    <w:rsid w:val="00681E07"/>
    <w:rsid w:val="00681FF4"/>
    <w:rsid w:val="0068209F"/>
    <w:rsid w:val="00682182"/>
    <w:rsid w:val="006824BC"/>
    <w:rsid w:val="006825BC"/>
    <w:rsid w:val="006829C8"/>
    <w:rsid w:val="00682A23"/>
    <w:rsid w:val="00682BC0"/>
    <w:rsid w:val="00682CC9"/>
    <w:rsid w:val="00682CF0"/>
    <w:rsid w:val="00682DC8"/>
    <w:rsid w:val="00682E2F"/>
    <w:rsid w:val="00682F2E"/>
    <w:rsid w:val="00682FCC"/>
    <w:rsid w:val="0068300F"/>
    <w:rsid w:val="0068331B"/>
    <w:rsid w:val="006834B0"/>
    <w:rsid w:val="00683600"/>
    <w:rsid w:val="00683997"/>
    <w:rsid w:val="0068399F"/>
    <w:rsid w:val="00683AB6"/>
    <w:rsid w:val="00683ADA"/>
    <w:rsid w:val="00683D80"/>
    <w:rsid w:val="00683E74"/>
    <w:rsid w:val="00683EA6"/>
    <w:rsid w:val="00683F0C"/>
    <w:rsid w:val="00683F5C"/>
    <w:rsid w:val="006842BB"/>
    <w:rsid w:val="00684495"/>
    <w:rsid w:val="006844F8"/>
    <w:rsid w:val="00684544"/>
    <w:rsid w:val="0068468B"/>
    <w:rsid w:val="0068493F"/>
    <w:rsid w:val="00684B28"/>
    <w:rsid w:val="00684F49"/>
    <w:rsid w:val="00685385"/>
    <w:rsid w:val="006853D5"/>
    <w:rsid w:val="006854BA"/>
    <w:rsid w:val="0068571D"/>
    <w:rsid w:val="006859F3"/>
    <w:rsid w:val="00685C11"/>
    <w:rsid w:val="00685E98"/>
    <w:rsid w:val="0068623A"/>
    <w:rsid w:val="00686644"/>
    <w:rsid w:val="00686682"/>
    <w:rsid w:val="00686686"/>
    <w:rsid w:val="0068687C"/>
    <w:rsid w:val="0068699E"/>
    <w:rsid w:val="006869CE"/>
    <w:rsid w:val="00686AB2"/>
    <w:rsid w:val="00686B17"/>
    <w:rsid w:val="00686B8D"/>
    <w:rsid w:val="00686BA9"/>
    <w:rsid w:val="00686E35"/>
    <w:rsid w:val="00687102"/>
    <w:rsid w:val="0068733F"/>
    <w:rsid w:val="00687473"/>
    <w:rsid w:val="006874C4"/>
    <w:rsid w:val="00687585"/>
    <w:rsid w:val="00687645"/>
    <w:rsid w:val="0068788F"/>
    <w:rsid w:val="00687C82"/>
    <w:rsid w:val="00690139"/>
    <w:rsid w:val="00690448"/>
    <w:rsid w:val="00690565"/>
    <w:rsid w:val="006905FA"/>
    <w:rsid w:val="006907D7"/>
    <w:rsid w:val="006908EF"/>
    <w:rsid w:val="006908F3"/>
    <w:rsid w:val="00690A05"/>
    <w:rsid w:val="00690ACB"/>
    <w:rsid w:val="00690AD3"/>
    <w:rsid w:val="00690AF9"/>
    <w:rsid w:val="00690B02"/>
    <w:rsid w:val="00690B6D"/>
    <w:rsid w:val="00690C7A"/>
    <w:rsid w:val="00690E8B"/>
    <w:rsid w:val="006910EE"/>
    <w:rsid w:val="006912BA"/>
    <w:rsid w:val="0069193A"/>
    <w:rsid w:val="00691D7D"/>
    <w:rsid w:val="00691DE3"/>
    <w:rsid w:val="00691EB5"/>
    <w:rsid w:val="00692149"/>
    <w:rsid w:val="006923B3"/>
    <w:rsid w:val="006923C4"/>
    <w:rsid w:val="0069263E"/>
    <w:rsid w:val="00692745"/>
    <w:rsid w:val="00692ADA"/>
    <w:rsid w:val="00692D71"/>
    <w:rsid w:val="00693366"/>
    <w:rsid w:val="006936A0"/>
    <w:rsid w:val="00693710"/>
    <w:rsid w:val="00693832"/>
    <w:rsid w:val="00693A06"/>
    <w:rsid w:val="00693A7F"/>
    <w:rsid w:val="00693D73"/>
    <w:rsid w:val="00693E10"/>
    <w:rsid w:val="00693E41"/>
    <w:rsid w:val="00693E8D"/>
    <w:rsid w:val="00693EFF"/>
    <w:rsid w:val="0069410D"/>
    <w:rsid w:val="0069430D"/>
    <w:rsid w:val="00694534"/>
    <w:rsid w:val="006945EF"/>
    <w:rsid w:val="00694795"/>
    <w:rsid w:val="006947DA"/>
    <w:rsid w:val="00694889"/>
    <w:rsid w:val="00694890"/>
    <w:rsid w:val="006948A2"/>
    <w:rsid w:val="00694930"/>
    <w:rsid w:val="00694BA6"/>
    <w:rsid w:val="00694EF2"/>
    <w:rsid w:val="00694F87"/>
    <w:rsid w:val="00695093"/>
    <w:rsid w:val="0069558C"/>
    <w:rsid w:val="0069560B"/>
    <w:rsid w:val="00695616"/>
    <w:rsid w:val="0069578D"/>
    <w:rsid w:val="006957C0"/>
    <w:rsid w:val="0069593D"/>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20D"/>
    <w:rsid w:val="006A06A8"/>
    <w:rsid w:val="006A0747"/>
    <w:rsid w:val="006A0748"/>
    <w:rsid w:val="006A0755"/>
    <w:rsid w:val="006A07C4"/>
    <w:rsid w:val="006A09CB"/>
    <w:rsid w:val="006A0B70"/>
    <w:rsid w:val="006A0DD3"/>
    <w:rsid w:val="006A0E4F"/>
    <w:rsid w:val="006A0F4E"/>
    <w:rsid w:val="006A12DF"/>
    <w:rsid w:val="006A155F"/>
    <w:rsid w:val="006A158A"/>
    <w:rsid w:val="006A1915"/>
    <w:rsid w:val="006A19D8"/>
    <w:rsid w:val="006A1B12"/>
    <w:rsid w:val="006A1B8C"/>
    <w:rsid w:val="006A1BAA"/>
    <w:rsid w:val="006A1D41"/>
    <w:rsid w:val="006A1E58"/>
    <w:rsid w:val="006A1F22"/>
    <w:rsid w:val="006A2250"/>
    <w:rsid w:val="006A22A4"/>
    <w:rsid w:val="006A22AE"/>
    <w:rsid w:val="006A25D0"/>
    <w:rsid w:val="006A25DA"/>
    <w:rsid w:val="006A27BD"/>
    <w:rsid w:val="006A27C8"/>
    <w:rsid w:val="006A28AC"/>
    <w:rsid w:val="006A2A18"/>
    <w:rsid w:val="006A2E1B"/>
    <w:rsid w:val="006A2EEC"/>
    <w:rsid w:val="006A300B"/>
    <w:rsid w:val="006A3038"/>
    <w:rsid w:val="006A30DF"/>
    <w:rsid w:val="006A346E"/>
    <w:rsid w:val="006A366F"/>
    <w:rsid w:val="006A3849"/>
    <w:rsid w:val="006A3973"/>
    <w:rsid w:val="006A3B31"/>
    <w:rsid w:val="006A3CE2"/>
    <w:rsid w:val="006A3D9F"/>
    <w:rsid w:val="006A42A0"/>
    <w:rsid w:val="006A42FB"/>
    <w:rsid w:val="006A43AC"/>
    <w:rsid w:val="006A4406"/>
    <w:rsid w:val="006A4BD9"/>
    <w:rsid w:val="006A4EF8"/>
    <w:rsid w:val="006A51FB"/>
    <w:rsid w:val="006A52D0"/>
    <w:rsid w:val="006A5479"/>
    <w:rsid w:val="006A5E03"/>
    <w:rsid w:val="006A644E"/>
    <w:rsid w:val="006A6469"/>
    <w:rsid w:val="006A6819"/>
    <w:rsid w:val="006A68C3"/>
    <w:rsid w:val="006A6AFB"/>
    <w:rsid w:val="006A6DC0"/>
    <w:rsid w:val="006A6E27"/>
    <w:rsid w:val="006A71A2"/>
    <w:rsid w:val="006A7522"/>
    <w:rsid w:val="006A791A"/>
    <w:rsid w:val="006A7DA1"/>
    <w:rsid w:val="006A7ECE"/>
    <w:rsid w:val="006A7F8A"/>
    <w:rsid w:val="006B03DB"/>
    <w:rsid w:val="006B0984"/>
    <w:rsid w:val="006B0D83"/>
    <w:rsid w:val="006B13F1"/>
    <w:rsid w:val="006B1495"/>
    <w:rsid w:val="006B17CE"/>
    <w:rsid w:val="006B18B8"/>
    <w:rsid w:val="006B1964"/>
    <w:rsid w:val="006B1E51"/>
    <w:rsid w:val="006B1EB0"/>
    <w:rsid w:val="006B2010"/>
    <w:rsid w:val="006B20B0"/>
    <w:rsid w:val="006B2144"/>
    <w:rsid w:val="006B25C5"/>
    <w:rsid w:val="006B25C9"/>
    <w:rsid w:val="006B262A"/>
    <w:rsid w:val="006B2652"/>
    <w:rsid w:val="006B279D"/>
    <w:rsid w:val="006B28A2"/>
    <w:rsid w:val="006B28B6"/>
    <w:rsid w:val="006B29C7"/>
    <w:rsid w:val="006B2C7A"/>
    <w:rsid w:val="006B2D09"/>
    <w:rsid w:val="006B2E55"/>
    <w:rsid w:val="006B30BD"/>
    <w:rsid w:val="006B34CE"/>
    <w:rsid w:val="006B3545"/>
    <w:rsid w:val="006B35FC"/>
    <w:rsid w:val="006B3639"/>
    <w:rsid w:val="006B363E"/>
    <w:rsid w:val="006B3922"/>
    <w:rsid w:val="006B3B53"/>
    <w:rsid w:val="006B3CC2"/>
    <w:rsid w:val="006B3D6D"/>
    <w:rsid w:val="006B41EF"/>
    <w:rsid w:val="006B4205"/>
    <w:rsid w:val="006B4228"/>
    <w:rsid w:val="006B434E"/>
    <w:rsid w:val="006B441A"/>
    <w:rsid w:val="006B46BB"/>
    <w:rsid w:val="006B49FD"/>
    <w:rsid w:val="006B4A97"/>
    <w:rsid w:val="006B4B2C"/>
    <w:rsid w:val="006B4DCD"/>
    <w:rsid w:val="006B4FF0"/>
    <w:rsid w:val="006B501E"/>
    <w:rsid w:val="006B5270"/>
    <w:rsid w:val="006B5A5E"/>
    <w:rsid w:val="006B5B20"/>
    <w:rsid w:val="006B5CC8"/>
    <w:rsid w:val="006B5DBB"/>
    <w:rsid w:val="006B6023"/>
    <w:rsid w:val="006B60E6"/>
    <w:rsid w:val="006B63A8"/>
    <w:rsid w:val="006B6498"/>
    <w:rsid w:val="006B6854"/>
    <w:rsid w:val="006B6B92"/>
    <w:rsid w:val="006B6E84"/>
    <w:rsid w:val="006B6EEB"/>
    <w:rsid w:val="006B7112"/>
    <w:rsid w:val="006B7210"/>
    <w:rsid w:val="006B7353"/>
    <w:rsid w:val="006B7365"/>
    <w:rsid w:val="006B7376"/>
    <w:rsid w:val="006B76AF"/>
    <w:rsid w:val="006B775B"/>
    <w:rsid w:val="006B7991"/>
    <w:rsid w:val="006B79CF"/>
    <w:rsid w:val="006B7C63"/>
    <w:rsid w:val="006B7F8B"/>
    <w:rsid w:val="006C00D3"/>
    <w:rsid w:val="006C020D"/>
    <w:rsid w:val="006C051D"/>
    <w:rsid w:val="006C05BC"/>
    <w:rsid w:val="006C0694"/>
    <w:rsid w:val="006C06FF"/>
    <w:rsid w:val="006C074C"/>
    <w:rsid w:val="006C0D20"/>
    <w:rsid w:val="006C10E8"/>
    <w:rsid w:val="006C16B5"/>
    <w:rsid w:val="006C1776"/>
    <w:rsid w:val="006C184B"/>
    <w:rsid w:val="006C18CB"/>
    <w:rsid w:val="006C1918"/>
    <w:rsid w:val="006C1C14"/>
    <w:rsid w:val="006C1E40"/>
    <w:rsid w:val="006C21EF"/>
    <w:rsid w:val="006C2316"/>
    <w:rsid w:val="006C292A"/>
    <w:rsid w:val="006C29BE"/>
    <w:rsid w:val="006C2C00"/>
    <w:rsid w:val="006C2F17"/>
    <w:rsid w:val="006C3126"/>
    <w:rsid w:val="006C3140"/>
    <w:rsid w:val="006C336B"/>
    <w:rsid w:val="006C33C8"/>
    <w:rsid w:val="006C3565"/>
    <w:rsid w:val="006C390B"/>
    <w:rsid w:val="006C3A71"/>
    <w:rsid w:val="006C3B53"/>
    <w:rsid w:val="006C3B97"/>
    <w:rsid w:val="006C3C02"/>
    <w:rsid w:val="006C420A"/>
    <w:rsid w:val="006C4740"/>
    <w:rsid w:val="006C4975"/>
    <w:rsid w:val="006C49A9"/>
    <w:rsid w:val="006C49FD"/>
    <w:rsid w:val="006C4BC6"/>
    <w:rsid w:val="006C4EC9"/>
    <w:rsid w:val="006C4EF7"/>
    <w:rsid w:val="006C507F"/>
    <w:rsid w:val="006C512A"/>
    <w:rsid w:val="006C5433"/>
    <w:rsid w:val="006C5462"/>
    <w:rsid w:val="006C5574"/>
    <w:rsid w:val="006C561D"/>
    <w:rsid w:val="006C5741"/>
    <w:rsid w:val="006C5751"/>
    <w:rsid w:val="006C5B81"/>
    <w:rsid w:val="006C5D76"/>
    <w:rsid w:val="006C5F95"/>
    <w:rsid w:val="006C61F1"/>
    <w:rsid w:val="006C61FE"/>
    <w:rsid w:val="006C63CD"/>
    <w:rsid w:val="006C6474"/>
    <w:rsid w:val="006C6583"/>
    <w:rsid w:val="006C66B1"/>
    <w:rsid w:val="006C67AF"/>
    <w:rsid w:val="006C6A23"/>
    <w:rsid w:val="006C6A60"/>
    <w:rsid w:val="006C6CBC"/>
    <w:rsid w:val="006C6D5C"/>
    <w:rsid w:val="006C7101"/>
    <w:rsid w:val="006C71D4"/>
    <w:rsid w:val="006C7743"/>
    <w:rsid w:val="006C7857"/>
    <w:rsid w:val="006C7987"/>
    <w:rsid w:val="006C79C2"/>
    <w:rsid w:val="006C7A50"/>
    <w:rsid w:val="006C7FA9"/>
    <w:rsid w:val="006D0366"/>
    <w:rsid w:val="006D0A1B"/>
    <w:rsid w:val="006D0A2E"/>
    <w:rsid w:val="006D0A3B"/>
    <w:rsid w:val="006D0BEC"/>
    <w:rsid w:val="006D0E64"/>
    <w:rsid w:val="006D0EF6"/>
    <w:rsid w:val="006D10F2"/>
    <w:rsid w:val="006D1488"/>
    <w:rsid w:val="006D154D"/>
    <w:rsid w:val="006D1626"/>
    <w:rsid w:val="006D1908"/>
    <w:rsid w:val="006D1951"/>
    <w:rsid w:val="006D1996"/>
    <w:rsid w:val="006D19F2"/>
    <w:rsid w:val="006D19F8"/>
    <w:rsid w:val="006D19FF"/>
    <w:rsid w:val="006D1A80"/>
    <w:rsid w:val="006D1CDD"/>
    <w:rsid w:val="006D20BF"/>
    <w:rsid w:val="006D224C"/>
    <w:rsid w:val="006D22BC"/>
    <w:rsid w:val="006D2379"/>
    <w:rsid w:val="006D2405"/>
    <w:rsid w:val="006D2406"/>
    <w:rsid w:val="006D2603"/>
    <w:rsid w:val="006D2929"/>
    <w:rsid w:val="006D2A93"/>
    <w:rsid w:val="006D2D6D"/>
    <w:rsid w:val="006D2DE8"/>
    <w:rsid w:val="006D2E6E"/>
    <w:rsid w:val="006D303E"/>
    <w:rsid w:val="006D30F8"/>
    <w:rsid w:val="006D3141"/>
    <w:rsid w:val="006D31C3"/>
    <w:rsid w:val="006D363C"/>
    <w:rsid w:val="006D38C1"/>
    <w:rsid w:val="006D398F"/>
    <w:rsid w:val="006D3AFA"/>
    <w:rsid w:val="006D3EAC"/>
    <w:rsid w:val="006D40DD"/>
    <w:rsid w:val="006D4255"/>
    <w:rsid w:val="006D431B"/>
    <w:rsid w:val="006D4443"/>
    <w:rsid w:val="006D444C"/>
    <w:rsid w:val="006D4547"/>
    <w:rsid w:val="006D4589"/>
    <w:rsid w:val="006D466C"/>
    <w:rsid w:val="006D47E9"/>
    <w:rsid w:val="006D4999"/>
    <w:rsid w:val="006D49FB"/>
    <w:rsid w:val="006D4BC4"/>
    <w:rsid w:val="006D4C48"/>
    <w:rsid w:val="006D4E15"/>
    <w:rsid w:val="006D5083"/>
    <w:rsid w:val="006D5220"/>
    <w:rsid w:val="006D5291"/>
    <w:rsid w:val="006D540B"/>
    <w:rsid w:val="006D59DF"/>
    <w:rsid w:val="006D5ADB"/>
    <w:rsid w:val="006D5D72"/>
    <w:rsid w:val="006D5EDF"/>
    <w:rsid w:val="006D5FE7"/>
    <w:rsid w:val="006D6333"/>
    <w:rsid w:val="006D6419"/>
    <w:rsid w:val="006D6476"/>
    <w:rsid w:val="006D6C20"/>
    <w:rsid w:val="006D6D78"/>
    <w:rsid w:val="006D6F8B"/>
    <w:rsid w:val="006D73A3"/>
    <w:rsid w:val="006D73BF"/>
    <w:rsid w:val="006D7506"/>
    <w:rsid w:val="006D76C8"/>
    <w:rsid w:val="006D7936"/>
    <w:rsid w:val="006D79F7"/>
    <w:rsid w:val="006E0025"/>
    <w:rsid w:val="006E003C"/>
    <w:rsid w:val="006E00A2"/>
    <w:rsid w:val="006E00DD"/>
    <w:rsid w:val="006E014E"/>
    <w:rsid w:val="006E01F9"/>
    <w:rsid w:val="006E0268"/>
    <w:rsid w:val="006E02F5"/>
    <w:rsid w:val="006E0470"/>
    <w:rsid w:val="006E048D"/>
    <w:rsid w:val="006E04E3"/>
    <w:rsid w:val="006E05F2"/>
    <w:rsid w:val="006E0634"/>
    <w:rsid w:val="006E0777"/>
    <w:rsid w:val="006E0786"/>
    <w:rsid w:val="006E09D3"/>
    <w:rsid w:val="006E0A92"/>
    <w:rsid w:val="006E0AE2"/>
    <w:rsid w:val="006E0DF3"/>
    <w:rsid w:val="006E1678"/>
    <w:rsid w:val="006E1737"/>
    <w:rsid w:val="006E18E9"/>
    <w:rsid w:val="006E193D"/>
    <w:rsid w:val="006E1AAD"/>
    <w:rsid w:val="006E1B66"/>
    <w:rsid w:val="006E1BB1"/>
    <w:rsid w:val="006E1C9D"/>
    <w:rsid w:val="006E1FEE"/>
    <w:rsid w:val="006E209F"/>
    <w:rsid w:val="006E21FB"/>
    <w:rsid w:val="006E2299"/>
    <w:rsid w:val="006E2583"/>
    <w:rsid w:val="006E2625"/>
    <w:rsid w:val="006E276F"/>
    <w:rsid w:val="006E27DA"/>
    <w:rsid w:val="006E29A0"/>
    <w:rsid w:val="006E2BA4"/>
    <w:rsid w:val="006E2E04"/>
    <w:rsid w:val="006E2EB7"/>
    <w:rsid w:val="006E2EFE"/>
    <w:rsid w:val="006E3081"/>
    <w:rsid w:val="006E33C5"/>
    <w:rsid w:val="006E37AA"/>
    <w:rsid w:val="006E3A82"/>
    <w:rsid w:val="006E3FC1"/>
    <w:rsid w:val="006E4013"/>
    <w:rsid w:val="006E4179"/>
    <w:rsid w:val="006E425A"/>
    <w:rsid w:val="006E43A7"/>
    <w:rsid w:val="006E446D"/>
    <w:rsid w:val="006E4574"/>
    <w:rsid w:val="006E47B1"/>
    <w:rsid w:val="006E4856"/>
    <w:rsid w:val="006E4904"/>
    <w:rsid w:val="006E4ACB"/>
    <w:rsid w:val="006E4B17"/>
    <w:rsid w:val="006E4C02"/>
    <w:rsid w:val="006E4EE9"/>
    <w:rsid w:val="006E505C"/>
    <w:rsid w:val="006E508F"/>
    <w:rsid w:val="006E509D"/>
    <w:rsid w:val="006E518F"/>
    <w:rsid w:val="006E5352"/>
    <w:rsid w:val="006E574E"/>
    <w:rsid w:val="006E5B63"/>
    <w:rsid w:val="006E5F4A"/>
    <w:rsid w:val="006E5FF1"/>
    <w:rsid w:val="006E6048"/>
    <w:rsid w:val="006E621B"/>
    <w:rsid w:val="006E6419"/>
    <w:rsid w:val="006E66AB"/>
    <w:rsid w:val="006E68B6"/>
    <w:rsid w:val="006E6D53"/>
    <w:rsid w:val="006E6DE9"/>
    <w:rsid w:val="006E6F0C"/>
    <w:rsid w:val="006E73D7"/>
    <w:rsid w:val="006E75B8"/>
    <w:rsid w:val="006E76CB"/>
    <w:rsid w:val="006E77B9"/>
    <w:rsid w:val="006E77C7"/>
    <w:rsid w:val="006E787A"/>
    <w:rsid w:val="006E7A6D"/>
    <w:rsid w:val="006E7AF8"/>
    <w:rsid w:val="006E7C45"/>
    <w:rsid w:val="006E7D3D"/>
    <w:rsid w:val="006F016B"/>
    <w:rsid w:val="006F02A7"/>
    <w:rsid w:val="006F059E"/>
    <w:rsid w:val="006F08F1"/>
    <w:rsid w:val="006F0926"/>
    <w:rsid w:val="006F0978"/>
    <w:rsid w:val="006F0D25"/>
    <w:rsid w:val="006F0DE1"/>
    <w:rsid w:val="006F0E07"/>
    <w:rsid w:val="006F1140"/>
    <w:rsid w:val="006F1231"/>
    <w:rsid w:val="006F1329"/>
    <w:rsid w:val="006F168C"/>
    <w:rsid w:val="006F1792"/>
    <w:rsid w:val="006F17B3"/>
    <w:rsid w:val="006F17DE"/>
    <w:rsid w:val="006F17E1"/>
    <w:rsid w:val="006F19DC"/>
    <w:rsid w:val="006F1E24"/>
    <w:rsid w:val="006F228C"/>
    <w:rsid w:val="006F22D7"/>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5E5"/>
    <w:rsid w:val="006F49C2"/>
    <w:rsid w:val="006F4AA9"/>
    <w:rsid w:val="006F4FDB"/>
    <w:rsid w:val="006F5044"/>
    <w:rsid w:val="006F51C4"/>
    <w:rsid w:val="006F51E9"/>
    <w:rsid w:val="006F51ED"/>
    <w:rsid w:val="006F53DA"/>
    <w:rsid w:val="006F5531"/>
    <w:rsid w:val="006F5570"/>
    <w:rsid w:val="006F5577"/>
    <w:rsid w:val="006F59D2"/>
    <w:rsid w:val="006F5A68"/>
    <w:rsid w:val="006F5B78"/>
    <w:rsid w:val="006F5C3B"/>
    <w:rsid w:val="006F5FB7"/>
    <w:rsid w:val="006F6235"/>
    <w:rsid w:val="006F6276"/>
    <w:rsid w:val="006F6415"/>
    <w:rsid w:val="006F6418"/>
    <w:rsid w:val="006F66AA"/>
    <w:rsid w:val="006F6727"/>
    <w:rsid w:val="006F67D9"/>
    <w:rsid w:val="006F6AD0"/>
    <w:rsid w:val="006F6C93"/>
    <w:rsid w:val="006F6EAF"/>
    <w:rsid w:val="006F7001"/>
    <w:rsid w:val="006F7036"/>
    <w:rsid w:val="006F703C"/>
    <w:rsid w:val="006F7799"/>
    <w:rsid w:val="006F7B46"/>
    <w:rsid w:val="006F7D21"/>
    <w:rsid w:val="00700060"/>
    <w:rsid w:val="007001BB"/>
    <w:rsid w:val="0070055D"/>
    <w:rsid w:val="0070062E"/>
    <w:rsid w:val="00700B12"/>
    <w:rsid w:val="00700C0A"/>
    <w:rsid w:val="00700F10"/>
    <w:rsid w:val="007010B5"/>
    <w:rsid w:val="00701352"/>
    <w:rsid w:val="0070162B"/>
    <w:rsid w:val="007016CE"/>
    <w:rsid w:val="007019F7"/>
    <w:rsid w:val="00701DEC"/>
    <w:rsid w:val="00701EFE"/>
    <w:rsid w:val="0070233A"/>
    <w:rsid w:val="00702844"/>
    <w:rsid w:val="00702C0F"/>
    <w:rsid w:val="00702C73"/>
    <w:rsid w:val="00702C84"/>
    <w:rsid w:val="00703176"/>
    <w:rsid w:val="0070336B"/>
    <w:rsid w:val="00703BB9"/>
    <w:rsid w:val="00703CD1"/>
    <w:rsid w:val="00703DEA"/>
    <w:rsid w:val="00704388"/>
    <w:rsid w:val="00704460"/>
    <w:rsid w:val="007048AD"/>
    <w:rsid w:val="00704921"/>
    <w:rsid w:val="00704FDC"/>
    <w:rsid w:val="00705176"/>
    <w:rsid w:val="00705330"/>
    <w:rsid w:val="00705581"/>
    <w:rsid w:val="0070576B"/>
    <w:rsid w:val="00705785"/>
    <w:rsid w:val="0070587E"/>
    <w:rsid w:val="00705917"/>
    <w:rsid w:val="00705B62"/>
    <w:rsid w:val="00705D3A"/>
    <w:rsid w:val="00705E27"/>
    <w:rsid w:val="00705FD1"/>
    <w:rsid w:val="007060C7"/>
    <w:rsid w:val="00706536"/>
    <w:rsid w:val="00706858"/>
    <w:rsid w:val="0070699F"/>
    <w:rsid w:val="00706AD7"/>
    <w:rsid w:val="00706D8E"/>
    <w:rsid w:val="007072B4"/>
    <w:rsid w:val="007074E3"/>
    <w:rsid w:val="00707597"/>
    <w:rsid w:val="007077F8"/>
    <w:rsid w:val="00707AD3"/>
    <w:rsid w:val="00707AEF"/>
    <w:rsid w:val="0071004F"/>
    <w:rsid w:val="007103C7"/>
    <w:rsid w:val="00710409"/>
    <w:rsid w:val="00710D8E"/>
    <w:rsid w:val="00710DE5"/>
    <w:rsid w:val="00711025"/>
    <w:rsid w:val="00711346"/>
    <w:rsid w:val="0071135A"/>
    <w:rsid w:val="00711439"/>
    <w:rsid w:val="007116C7"/>
    <w:rsid w:val="0071171C"/>
    <w:rsid w:val="007118CD"/>
    <w:rsid w:val="007119AE"/>
    <w:rsid w:val="00711B2C"/>
    <w:rsid w:val="00711B5E"/>
    <w:rsid w:val="00711BC8"/>
    <w:rsid w:val="00711D4D"/>
    <w:rsid w:val="00711E47"/>
    <w:rsid w:val="00712121"/>
    <w:rsid w:val="0071228F"/>
    <w:rsid w:val="007122FD"/>
    <w:rsid w:val="0071248C"/>
    <w:rsid w:val="00712505"/>
    <w:rsid w:val="00712552"/>
    <w:rsid w:val="007127C4"/>
    <w:rsid w:val="007128A6"/>
    <w:rsid w:val="0071291E"/>
    <w:rsid w:val="007129D6"/>
    <w:rsid w:val="00712A3E"/>
    <w:rsid w:val="00712AFB"/>
    <w:rsid w:val="00712B67"/>
    <w:rsid w:val="00712DD0"/>
    <w:rsid w:val="0071328B"/>
    <w:rsid w:val="007133DA"/>
    <w:rsid w:val="007136E8"/>
    <w:rsid w:val="00713B6F"/>
    <w:rsid w:val="00713DBD"/>
    <w:rsid w:val="00713E1E"/>
    <w:rsid w:val="00713EB3"/>
    <w:rsid w:val="00713F8C"/>
    <w:rsid w:val="00713FE5"/>
    <w:rsid w:val="007140EE"/>
    <w:rsid w:val="00714188"/>
    <w:rsid w:val="007143CD"/>
    <w:rsid w:val="007145E0"/>
    <w:rsid w:val="00714622"/>
    <w:rsid w:val="00714695"/>
    <w:rsid w:val="00714723"/>
    <w:rsid w:val="00714771"/>
    <w:rsid w:val="007147D5"/>
    <w:rsid w:val="00714A3A"/>
    <w:rsid w:val="00714DD7"/>
    <w:rsid w:val="00715044"/>
    <w:rsid w:val="00715055"/>
    <w:rsid w:val="007150B2"/>
    <w:rsid w:val="00715218"/>
    <w:rsid w:val="0071544C"/>
    <w:rsid w:val="007155EC"/>
    <w:rsid w:val="007156B6"/>
    <w:rsid w:val="00715A78"/>
    <w:rsid w:val="00715C7A"/>
    <w:rsid w:val="00715F47"/>
    <w:rsid w:val="007160C4"/>
    <w:rsid w:val="00716244"/>
    <w:rsid w:val="00716294"/>
    <w:rsid w:val="007162FF"/>
    <w:rsid w:val="0071636C"/>
    <w:rsid w:val="00716680"/>
    <w:rsid w:val="00716904"/>
    <w:rsid w:val="0071692C"/>
    <w:rsid w:val="0071694C"/>
    <w:rsid w:val="00716AC5"/>
    <w:rsid w:val="00716B22"/>
    <w:rsid w:val="00716B8E"/>
    <w:rsid w:val="0071776E"/>
    <w:rsid w:val="00717894"/>
    <w:rsid w:val="00717CAE"/>
    <w:rsid w:val="00717D09"/>
    <w:rsid w:val="007205DC"/>
    <w:rsid w:val="00720986"/>
    <w:rsid w:val="007209DD"/>
    <w:rsid w:val="00720C2A"/>
    <w:rsid w:val="00720DCC"/>
    <w:rsid w:val="00720E0F"/>
    <w:rsid w:val="00720E20"/>
    <w:rsid w:val="00720E3B"/>
    <w:rsid w:val="00721078"/>
    <w:rsid w:val="007211C1"/>
    <w:rsid w:val="00721714"/>
    <w:rsid w:val="007218AA"/>
    <w:rsid w:val="00721A1B"/>
    <w:rsid w:val="00721B1C"/>
    <w:rsid w:val="00721C33"/>
    <w:rsid w:val="00721CBF"/>
    <w:rsid w:val="00721CD9"/>
    <w:rsid w:val="00721EA8"/>
    <w:rsid w:val="00721FCB"/>
    <w:rsid w:val="007220E4"/>
    <w:rsid w:val="0072230D"/>
    <w:rsid w:val="0072288E"/>
    <w:rsid w:val="007229BA"/>
    <w:rsid w:val="00722A5D"/>
    <w:rsid w:val="00722B85"/>
    <w:rsid w:val="00722BB3"/>
    <w:rsid w:val="00722D7A"/>
    <w:rsid w:val="00722ED1"/>
    <w:rsid w:val="00722F03"/>
    <w:rsid w:val="00722F82"/>
    <w:rsid w:val="007230D7"/>
    <w:rsid w:val="00723325"/>
    <w:rsid w:val="007234B3"/>
    <w:rsid w:val="00723670"/>
    <w:rsid w:val="007236DF"/>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CA4"/>
    <w:rsid w:val="00724E0B"/>
    <w:rsid w:val="00724E93"/>
    <w:rsid w:val="00724ED3"/>
    <w:rsid w:val="007250B8"/>
    <w:rsid w:val="0072533C"/>
    <w:rsid w:val="007253D6"/>
    <w:rsid w:val="007254E2"/>
    <w:rsid w:val="0072550D"/>
    <w:rsid w:val="00725632"/>
    <w:rsid w:val="007256C1"/>
    <w:rsid w:val="007256C8"/>
    <w:rsid w:val="0072583B"/>
    <w:rsid w:val="00725977"/>
    <w:rsid w:val="00725992"/>
    <w:rsid w:val="00725ADA"/>
    <w:rsid w:val="00725D6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866"/>
    <w:rsid w:val="007309DD"/>
    <w:rsid w:val="00730C09"/>
    <w:rsid w:val="00730C0F"/>
    <w:rsid w:val="00730D21"/>
    <w:rsid w:val="00730F05"/>
    <w:rsid w:val="007310BB"/>
    <w:rsid w:val="0073113F"/>
    <w:rsid w:val="00731427"/>
    <w:rsid w:val="0073173C"/>
    <w:rsid w:val="0073184C"/>
    <w:rsid w:val="00731B6E"/>
    <w:rsid w:val="00731F59"/>
    <w:rsid w:val="0073208E"/>
    <w:rsid w:val="007320CB"/>
    <w:rsid w:val="00732108"/>
    <w:rsid w:val="00732180"/>
    <w:rsid w:val="00732426"/>
    <w:rsid w:val="007324AD"/>
    <w:rsid w:val="00732505"/>
    <w:rsid w:val="007326A0"/>
    <w:rsid w:val="007329EF"/>
    <w:rsid w:val="0073301B"/>
    <w:rsid w:val="007332B1"/>
    <w:rsid w:val="0073333A"/>
    <w:rsid w:val="00733555"/>
    <w:rsid w:val="00733778"/>
    <w:rsid w:val="007337CB"/>
    <w:rsid w:val="007337F9"/>
    <w:rsid w:val="00733AEA"/>
    <w:rsid w:val="00733C95"/>
    <w:rsid w:val="00733CAB"/>
    <w:rsid w:val="00733D6E"/>
    <w:rsid w:val="00733ED9"/>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42"/>
    <w:rsid w:val="007359AB"/>
    <w:rsid w:val="00735C15"/>
    <w:rsid w:val="00735C16"/>
    <w:rsid w:val="00735D8C"/>
    <w:rsid w:val="00735F23"/>
    <w:rsid w:val="0073628C"/>
    <w:rsid w:val="007365AC"/>
    <w:rsid w:val="00736940"/>
    <w:rsid w:val="00736978"/>
    <w:rsid w:val="007369EA"/>
    <w:rsid w:val="00736D24"/>
    <w:rsid w:val="00736DAE"/>
    <w:rsid w:val="00736F0D"/>
    <w:rsid w:val="00737277"/>
    <w:rsid w:val="007372D8"/>
    <w:rsid w:val="00737360"/>
    <w:rsid w:val="0073747E"/>
    <w:rsid w:val="00737768"/>
    <w:rsid w:val="007377AA"/>
    <w:rsid w:val="007377B5"/>
    <w:rsid w:val="007379D4"/>
    <w:rsid w:val="00737BFB"/>
    <w:rsid w:val="00737D9B"/>
    <w:rsid w:val="00737DE1"/>
    <w:rsid w:val="00740077"/>
    <w:rsid w:val="0074013B"/>
    <w:rsid w:val="00740145"/>
    <w:rsid w:val="007402F1"/>
    <w:rsid w:val="007403CC"/>
    <w:rsid w:val="00740482"/>
    <w:rsid w:val="00740746"/>
    <w:rsid w:val="00740794"/>
    <w:rsid w:val="0074095B"/>
    <w:rsid w:val="0074096A"/>
    <w:rsid w:val="00740B8D"/>
    <w:rsid w:val="00740E07"/>
    <w:rsid w:val="0074119D"/>
    <w:rsid w:val="0074148B"/>
    <w:rsid w:val="0074154D"/>
    <w:rsid w:val="007415DA"/>
    <w:rsid w:val="00741A5F"/>
    <w:rsid w:val="00741C23"/>
    <w:rsid w:val="00741F4D"/>
    <w:rsid w:val="00742055"/>
    <w:rsid w:val="00742126"/>
    <w:rsid w:val="007424DD"/>
    <w:rsid w:val="007425CD"/>
    <w:rsid w:val="007425FF"/>
    <w:rsid w:val="00742613"/>
    <w:rsid w:val="007427AA"/>
    <w:rsid w:val="00742870"/>
    <w:rsid w:val="00742A40"/>
    <w:rsid w:val="00742B50"/>
    <w:rsid w:val="00742D5A"/>
    <w:rsid w:val="00742E35"/>
    <w:rsid w:val="0074315A"/>
    <w:rsid w:val="0074329E"/>
    <w:rsid w:val="0074338D"/>
    <w:rsid w:val="0074369F"/>
    <w:rsid w:val="00743A05"/>
    <w:rsid w:val="00743AF2"/>
    <w:rsid w:val="0074420D"/>
    <w:rsid w:val="007442A3"/>
    <w:rsid w:val="007442C9"/>
    <w:rsid w:val="007443D1"/>
    <w:rsid w:val="007444B0"/>
    <w:rsid w:val="007444FF"/>
    <w:rsid w:val="00744805"/>
    <w:rsid w:val="007448AE"/>
    <w:rsid w:val="00744911"/>
    <w:rsid w:val="00744DC5"/>
    <w:rsid w:val="00744F53"/>
    <w:rsid w:val="00745044"/>
    <w:rsid w:val="00745070"/>
    <w:rsid w:val="00745251"/>
    <w:rsid w:val="00745263"/>
    <w:rsid w:val="0074563B"/>
    <w:rsid w:val="00745644"/>
    <w:rsid w:val="00745A58"/>
    <w:rsid w:val="00745B39"/>
    <w:rsid w:val="00745F31"/>
    <w:rsid w:val="00745FB4"/>
    <w:rsid w:val="007461EF"/>
    <w:rsid w:val="007464A6"/>
    <w:rsid w:val="007466B5"/>
    <w:rsid w:val="007468BF"/>
    <w:rsid w:val="00746946"/>
    <w:rsid w:val="007469BC"/>
    <w:rsid w:val="007469F2"/>
    <w:rsid w:val="00746DE9"/>
    <w:rsid w:val="0074720A"/>
    <w:rsid w:val="00747390"/>
    <w:rsid w:val="007474D1"/>
    <w:rsid w:val="007474F8"/>
    <w:rsid w:val="00747531"/>
    <w:rsid w:val="0074769F"/>
    <w:rsid w:val="00747719"/>
    <w:rsid w:val="00747756"/>
    <w:rsid w:val="007478F6"/>
    <w:rsid w:val="00747A03"/>
    <w:rsid w:val="0075054D"/>
    <w:rsid w:val="0075058C"/>
    <w:rsid w:val="007506FE"/>
    <w:rsid w:val="0075078D"/>
    <w:rsid w:val="007507C4"/>
    <w:rsid w:val="00750A22"/>
    <w:rsid w:val="00750A71"/>
    <w:rsid w:val="00750BBB"/>
    <w:rsid w:val="00750CDB"/>
    <w:rsid w:val="00750F64"/>
    <w:rsid w:val="007513AD"/>
    <w:rsid w:val="007513D5"/>
    <w:rsid w:val="00751416"/>
    <w:rsid w:val="0075147B"/>
    <w:rsid w:val="0075148E"/>
    <w:rsid w:val="00751CA2"/>
    <w:rsid w:val="00751E8F"/>
    <w:rsid w:val="00751F19"/>
    <w:rsid w:val="00751F84"/>
    <w:rsid w:val="0075219F"/>
    <w:rsid w:val="00752461"/>
    <w:rsid w:val="007527ED"/>
    <w:rsid w:val="007527FF"/>
    <w:rsid w:val="007529CD"/>
    <w:rsid w:val="00752A6C"/>
    <w:rsid w:val="00752E83"/>
    <w:rsid w:val="007530CF"/>
    <w:rsid w:val="007530F7"/>
    <w:rsid w:val="007531C0"/>
    <w:rsid w:val="007532AF"/>
    <w:rsid w:val="007532F5"/>
    <w:rsid w:val="0075343B"/>
    <w:rsid w:val="007534F4"/>
    <w:rsid w:val="007535D5"/>
    <w:rsid w:val="00753906"/>
    <w:rsid w:val="00753A71"/>
    <w:rsid w:val="00753BFC"/>
    <w:rsid w:val="00753C4A"/>
    <w:rsid w:val="00753E62"/>
    <w:rsid w:val="00753EA8"/>
    <w:rsid w:val="00753FB0"/>
    <w:rsid w:val="00754317"/>
    <w:rsid w:val="00754324"/>
    <w:rsid w:val="00754475"/>
    <w:rsid w:val="00754494"/>
    <w:rsid w:val="00754530"/>
    <w:rsid w:val="007545D1"/>
    <w:rsid w:val="00754621"/>
    <w:rsid w:val="007546C9"/>
    <w:rsid w:val="00754C82"/>
    <w:rsid w:val="00754DC0"/>
    <w:rsid w:val="00754EBB"/>
    <w:rsid w:val="0075503A"/>
    <w:rsid w:val="0075520B"/>
    <w:rsid w:val="00755232"/>
    <w:rsid w:val="00755238"/>
    <w:rsid w:val="00755242"/>
    <w:rsid w:val="00755376"/>
    <w:rsid w:val="007553A8"/>
    <w:rsid w:val="007554F3"/>
    <w:rsid w:val="00755523"/>
    <w:rsid w:val="007555DD"/>
    <w:rsid w:val="007556E9"/>
    <w:rsid w:val="0075591B"/>
    <w:rsid w:val="00755DC4"/>
    <w:rsid w:val="00755DD7"/>
    <w:rsid w:val="00755E4A"/>
    <w:rsid w:val="00755EA6"/>
    <w:rsid w:val="00756287"/>
    <w:rsid w:val="00756314"/>
    <w:rsid w:val="007563D2"/>
    <w:rsid w:val="00756443"/>
    <w:rsid w:val="007566B1"/>
    <w:rsid w:val="00756811"/>
    <w:rsid w:val="00756CA2"/>
    <w:rsid w:val="0075701E"/>
    <w:rsid w:val="007570AA"/>
    <w:rsid w:val="007570F3"/>
    <w:rsid w:val="00757135"/>
    <w:rsid w:val="007572BD"/>
    <w:rsid w:val="007572E6"/>
    <w:rsid w:val="0075737E"/>
    <w:rsid w:val="00757648"/>
    <w:rsid w:val="00757689"/>
    <w:rsid w:val="007576AD"/>
    <w:rsid w:val="00757887"/>
    <w:rsid w:val="00757979"/>
    <w:rsid w:val="00757BBA"/>
    <w:rsid w:val="00760464"/>
    <w:rsid w:val="007604CD"/>
    <w:rsid w:val="00760552"/>
    <w:rsid w:val="007607F5"/>
    <w:rsid w:val="007608AB"/>
    <w:rsid w:val="007608F0"/>
    <w:rsid w:val="00760961"/>
    <w:rsid w:val="00760990"/>
    <w:rsid w:val="00760C1B"/>
    <w:rsid w:val="00760C32"/>
    <w:rsid w:val="00760C96"/>
    <w:rsid w:val="0076111E"/>
    <w:rsid w:val="00761166"/>
    <w:rsid w:val="007613B6"/>
    <w:rsid w:val="00761680"/>
    <w:rsid w:val="007618B2"/>
    <w:rsid w:val="007619C6"/>
    <w:rsid w:val="00761DC3"/>
    <w:rsid w:val="00761EFC"/>
    <w:rsid w:val="00761F3E"/>
    <w:rsid w:val="007620C4"/>
    <w:rsid w:val="007622B6"/>
    <w:rsid w:val="00762674"/>
    <w:rsid w:val="007626FF"/>
    <w:rsid w:val="0076283F"/>
    <w:rsid w:val="00762A36"/>
    <w:rsid w:val="00763055"/>
    <w:rsid w:val="00763133"/>
    <w:rsid w:val="0076320D"/>
    <w:rsid w:val="0076378B"/>
    <w:rsid w:val="0076391C"/>
    <w:rsid w:val="0076405F"/>
    <w:rsid w:val="00764357"/>
    <w:rsid w:val="007643E5"/>
    <w:rsid w:val="007645E6"/>
    <w:rsid w:val="00764642"/>
    <w:rsid w:val="007649AF"/>
    <w:rsid w:val="00764A9F"/>
    <w:rsid w:val="00764C01"/>
    <w:rsid w:val="00765024"/>
    <w:rsid w:val="00765177"/>
    <w:rsid w:val="00765419"/>
    <w:rsid w:val="0076546A"/>
    <w:rsid w:val="00765556"/>
    <w:rsid w:val="0076574A"/>
    <w:rsid w:val="00765A4F"/>
    <w:rsid w:val="00765C2B"/>
    <w:rsid w:val="00765DE2"/>
    <w:rsid w:val="00766260"/>
    <w:rsid w:val="007664F0"/>
    <w:rsid w:val="007666C8"/>
    <w:rsid w:val="00766995"/>
    <w:rsid w:val="00766A60"/>
    <w:rsid w:val="00766B29"/>
    <w:rsid w:val="00766E8C"/>
    <w:rsid w:val="00767020"/>
    <w:rsid w:val="00767051"/>
    <w:rsid w:val="00767365"/>
    <w:rsid w:val="0076770B"/>
    <w:rsid w:val="00767986"/>
    <w:rsid w:val="00767A17"/>
    <w:rsid w:val="00767A1A"/>
    <w:rsid w:val="00767B70"/>
    <w:rsid w:val="00767C15"/>
    <w:rsid w:val="00767C88"/>
    <w:rsid w:val="00767CB7"/>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20"/>
    <w:rsid w:val="00772248"/>
    <w:rsid w:val="00772382"/>
    <w:rsid w:val="007725B2"/>
    <w:rsid w:val="00772730"/>
    <w:rsid w:val="00772972"/>
    <w:rsid w:val="0077297E"/>
    <w:rsid w:val="00772B33"/>
    <w:rsid w:val="00772B5E"/>
    <w:rsid w:val="00772C96"/>
    <w:rsid w:val="00772E09"/>
    <w:rsid w:val="00772F84"/>
    <w:rsid w:val="00773035"/>
    <w:rsid w:val="00773223"/>
    <w:rsid w:val="00773337"/>
    <w:rsid w:val="007733CE"/>
    <w:rsid w:val="0077348F"/>
    <w:rsid w:val="007735AB"/>
    <w:rsid w:val="0077388D"/>
    <w:rsid w:val="00773AB3"/>
    <w:rsid w:val="00773B8F"/>
    <w:rsid w:val="00773FCC"/>
    <w:rsid w:val="00774016"/>
    <w:rsid w:val="0077424C"/>
    <w:rsid w:val="0077429D"/>
    <w:rsid w:val="007742C5"/>
    <w:rsid w:val="0077493E"/>
    <w:rsid w:val="00774C87"/>
    <w:rsid w:val="00774D04"/>
    <w:rsid w:val="00774E1E"/>
    <w:rsid w:val="00774F87"/>
    <w:rsid w:val="00774FDC"/>
    <w:rsid w:val="0077521C"/>
    <w:rsid w:val="00775300"/>
    <w:rsid w:val="00775530"/>
    <w:rsid w:val="007755AC"/>
    <w:rsid w:val="0077581E"/>
    <w:rsid w:val="007758AE"/>
    <w:rsid w:val="00775A5D"/>
    <w:rsid w:val="00775BB8"/>
    <w:rsid w:val="00775D46"/>
    <w:rsid w:val="00775FBF"/>
    <w:rsid w:val="00775FCB"/>
    <w:rsid w:val="0077615F"/>
    <w:rsid w:val="0077618A"/>
    <w:rsid w:val="0077627B"/>
    <w:rsid w:val="007762EF"/>
    <w:rsid w:val="0077637E"/>
    <w:rsid w:val="00776582"/>
    <w:rsid w:val="007767ED"/>
    <w:rsid w:val="00776893"/>
    <w:rsid w:val="00776A91"/>
    <w:rsid w:val="00776AE4"/>
    <w:rsid w:val="00776B34"/>
    <w:rsid w:val="00776DCC"/>
    <w:rsid w:val="00776EE8"/>
    <w:rsid w:val="007770DE"/>
    <w:rsid w:val="00777178"/>
    <w:rsid w:val="0077737C"/>
    <w:rsid w:val="00777439"/>
    <w:rsid w:val="00777631"/>
    <w:rsid w:val="00777778"/>
    <w:rsid w:val="007778A9"/>
    <w:rsid w:val="00777904"/>
    <w:rsid w:val="00777D93"/>
    <w:rsid w:val="00777E07"/>
    <w:rsid w:val="00777FD5"/>
    <w:rsid w:val="0078062B"/>
    <w:rsid w:val="007807E6"/>
    <w:rsid w:val="00780D8B"/>
    <w:rsid w:val="00780E54"/>
    <w:rsid w:val="00780E6A"/>
    <w:rsid w:val="00780EF7"/>
    <w:rsid w:val="00780F4C"/>
    <w:rsid w:val="00781131"/>
    <w:rsid w:val="0078141C"/>
    <w:rsid w:val="00781552"/>
    <w:rsid w:val="00781835"/>
    <w:rsid w:val="00781864"/>
    <w:rsid w:val="007818D7"/>
    <w:rsid w:val="00781AA4"/>
    <w:rsid w:val="00781D1C"/>
    <w:rsid w:val="00781D73"/>
    <w:rsid w:val="00781E8B"/>
    <w:rsid w:val="00781FA0"/>
    <w:rsid w:val="0078214E"/>
    <w:rsid w:val="0078246C"/>
    <w:rsid w:val="0078297A"/>
    <w:rsid w:val="00782BEC"/>
    <w:rsid w:val="00782F05"/>
    <w:rsid w:val="00782F25"/>
    <w:rsid w:val="007830FD"/>
    <w:rsid w:val="0078310E"/>
    <w:rsid w:val="007831FF"/>
    <w:rsid w:val="00783209"/>
    <w:rsid w:val="00783218"/>
    <w:rsid w:val="0078326B"/>
    <w:rsid w:val="00783699"/>
    <w:rsid w:val="00783A48"/>
    <w:rsid w:val="00783D0A"/>
    <w:rsid w:val="00783E14"/>
    <w:rsid w:val="0078415C"/>
    <w:rsid w:val="007843BF"/>
    <w:rsid w:val="0078473C"/>
    <w:rsid w:val="0078475C"/>
    <w:rsid w:val="007848DF"/>
    <w:rsid w:val="00784B3A"/>
    <w:rsid w:val="00784CB2"/>
    <w:rsid w:val="00784D43"/>
    <w:rsid w:val="00784D6F"/>
    <w:rsid w:val="0078504B"/>
    <w:rsid w:val="00785179"/>
    <w:rsid w:val="0078528C"/>
    <w:rsid w:val="00785291"/>
    <w:rsid w:val="0078567D"/>
    <w:rsid w:val="0078594B"/>
    <w:rsid w:val="00785A58"/>
    <w:rsid w:val="00785AD2"/>
    <w:rsid w:val="00785D9A"/>
    <w:rsid w:val="00785FD9"/>
    <w:rsid w:val="00786150"/>
    <w:rsid w:val="0078659A"/>
    <w:rsid w:val="00786720"/>
    <w:rsid w:val="00786B0F"/>
    <w:rsid w:val="00786C83"/>
    <w:rsid w:val="00786EB6"/>
    <w:rsid w:val="00786FB7"/>
    <w:rsid w:val="00787037"/>
    <w:rsid w:val="007871BC"/>
    <w:rsid w:val="007872B7"/>
    <w:rsid w:val="007875ED"/>
    <w:rsid w:val="00787FCF"/>
    <w:rsid w:val="00787FD9"/>
    <w:rsid w:val="00790174"/>
    <w:rsid w:val="007901B0"/>
    <w:rsid w:val="007902FB"/>
    <w:rsid w:val="00790419"/>
    <w:rsid w:val="00790484"/>
    <w:rsid w:val="007904A8"/>
    <w:rsid w:val="0079070C"/>
    <w:rsid w:val="00790857"/>
    <w:rsid w:val="00790946"/>
    <w:rsid w:val="00790CF0"/>
    <w:rsid w:val="00790DD2"/>
    <w:rsid w:val="00790E3A"/>
    <w:rsid w:val="00790E8E"/>
    <w:rsid w:val="00790F0C"/>
    <w:rsid w:val="00790F29"/>
    <w:rsid w:val="0079100B"/>
    <w:rsid w:val="007911D8"/>
    <w:rsid w:val="0079120E"/>
    <w:rsid w:val="00791B78"/>
    <w:rsid w:val="00791C05"/>
    <w:rsid w:val="00791C31"/>
    <w:rsid w:val="00791E4C"/>
    <w:rsid w:val="00791F2B"/>
    <w:rsid w:val="00791F82"/>
    <w:rsid w:val="00791F8F"/>
    <w:rsid w:val="00791FD5"/>
    <w:rsid w:val="007922C5"/>
    <w:rsid w:val="0079254B"/>
    <w:rsid w:val="00792937"/>
    <w:rsid w:val="00792DA8"/>
    <w:rsid w:val="007935FD"/>
    <w:rsid w:val="00793670"/>
    <w:rsid w:val="007936A8"/>
    <w:rsid w:val="00793C6F"/>
    <w:rsid w:val="00793D21"/>
    <w:rsid w:val="00793D8C"/>
    <w:rsid w:val="00793E16"/>
    <w:rsid w:val="00793F22"/>
    <w:rsid w:val="00794043"/>
    <w:rsid w:val="00794100"/>
    <w:rsid w:val="007941A5"/>
    <w:rsid w:val="007941A7"/>
    <w:rsid w:val="007941DF"/>
    <w:rsid w:val="007945B1"/>
    <w:rsid w:val="007945F2"/>
    <w:rsid w:val="0079479F"/>
    <w:rsid w:val="007947A5"/>
    <w:rsid w:val="00794AFB"/>
    <w:rsid w:val="00794B47"/>
    <w:rsid w:val="00794BE4"/>
    <w:rsid w:val="00794BF7"/>
    <w:rsid w:val="00794E5D"/>
    <w:rsid w:val="00794FDF"/>
    <w:rsid w:val="00795048"/>
    <w:rsid w:val="007952EA"/>
    <w:rsid w:val="007954D1"/>
    <w:rsid w:val="00796163"/>
    <w:rsid w:val="00796225"/>
    <w:rsid w:val="0079628F"/>
    <w:rsid w:val="00796385"/>
    <w:rsid w:val="007964C2"/>
    <w:rsid w:val="0079650B"/>
    <w:rsid w:val="00796514"/>
    <w:rsid w:val="007967AE"/>
    <w:rsid w:val="007970BD"/>
    <w:rsid w:val="007970F8"/>
    <w:rsid w:val="00797353"/>
    <w:rsid w:val="007975A7"/>
    <w:rsid w:val="007975CA"/>
    <w:rsid w:val="00797759"/>
    <w:rsid w:val="00797C9D"/>
    <w:rsid w:val="00797CF3"/>
    <w:rsid w:val="00797EA8"/>
    <w:rsid w:val="007A0276"/>
    <w:rsid w:val="007A02FB"/>
    <w:rsid w:val="007A04F4"/>
    <w:rsid w:val="007A05AE"/>
    <w:rsid w:val="007A05C9"/>
    <w:rsid w:val="007A093F"/>
    <w:rsid w:val="007A0A84"/>
    <w:rsid w:val="007A13C1"/>
    <w:rsid w:val="007A13E8"/>
    <w:rsid w:val="007A15BC"/>
    <w:rsid w:val="007A15FF"/>
    <w:rsid w:val="007A1897"/>
    <w:rsid w:val="007A191A"/>
    <w:rsid w:val="007A19C8"/>
    <w:rsid w:val="007A1B5A"/>
    <w:rsid w:val="007A1DA3"/>
    <w:rsid w:val="007A2480"/>
    <w:rsid w:val="007A2510"/>
    <w:rsid w:val="007A26A6"/>
    <w:rsid w:val="007A2906"/>
    <w:rsid w:val="007A2DA1"/>
    <w:rsid w:val="007A2E56"/>
    <w:rsid w:val="007A2EE1"/>
    <w:rsid w:val="007A3048"/>
    <w:rsid w:val="007A31E4"/>
    <w:rsid w:val="007A3574"/>
    <w:rsid w:val="007A3B55"/>
    <w:rsid w:val="007A3B62"/>
    <w:rsid w:val="007A3C44"/>
    <w:rsid w:val="007A3D6A"/>
    <w:rsid w:val="007A3D92"/>
    <w:rsid w:val="007A3DAC"/>
    <w:rsid w:val="007A3EB2"/>
    <w:rsid w:val="007A4103"/>
    <w:rsid w:val="007A41A7"/>
    <w:rsid w:val="007A425F"/>
    <w:rsid w:val="007A474A"/>
    <w:rsid w:val="007A47A8"/>
    <w:rsid w:val="007A48C6"/>
    <w:rsid w:val="007A4A02"/>
    <w:rsid w:val="007A4D7A"/>
    <w:rsid w:val="007A4E33"/>
    <w:rsid w:val="007A50BF"/>
    <w:rsid w:val="007A5133"/>
    <w:rsid w:val="007A5173"/>
    <w:rsid w:val="007A5180"/>
    <w:rsid w:val="007A54FE"/>
    <w:rsid w:val="007A5A4B"/>
    <w:rsid w:val="007A5BA4"/>
    <w:rsid w:val="007A61DB"/>
    <w:rsid w:val="007A622F"/>
    <w:rsid w:val="007A636E"/>
    <w:rsid w:val="007A64A9"/>
    <w:rsid w:val="007A668E"/>
    <w:rsid w:val="007A67AD"/>
    <w:rsid w:val="007A6873"/>
    <w:rsid w:val="007A68BB"/>
    <w:rsid w:val="007A6A0B"/>
    <w:rsid w:val="007A6A88"/>
    <w:rsid w:val="007A6BAA"/>
    <w:rsid w:val="007A6C01"/>
    <w:rsid w:val="007A6C29"/>
    <w:rsid w:val="007A6D1E"/>
    <w:rsid w:val="007A6D59"/>
    <w:rsid w:val="007A6DC2"/>
    <w:rsid w:val="007A75CC"/>
    <w:rsid w:val="007A795F"/>
    <w:rsid w:val="007A7AE1"/>
    <w:rsid w:val="007A7B94"/>
    <w:rsid w:val="007A7CD9"/>
    <w:rsid w:val="007B00E7"/>
    <w:rsid w:val="007B0270"/>
    <w:rsid w:val="007B05B7"/>
    <w:rsid w:val="007B06DA"/>
    <w:rsid w:val="007B0734"/>
    <w:rsid w:val="007B0810"/>
    <w:rsid w:val="007B09B9"/>
    <w:rsid w:val="007B09C8"/>
    <w:rsid w:val="007B0DA4"/>
    <w:rsid w:val="007B0DCB"/>
    <w:rsid w:val="007B0E15"/>
    <w:rsid w:val="007B14F1"/>
    <w:rsid w:val="007B1B55"/>
    <w:rsid w:val="007B1DFC"/>
    <w:rsid w:val="007B1EDF"/>
    <w:rsid w:val="007B1F92"/>
    <w:rsid w:val="007B20EB"/>
    <w:rsid w:val="007B2166"/>
    <w:rsid w:val="007B229F"/>
    <w:rsid w:val="007B2311"/>
    <w:rsid w:val="007B25E2"/>
    <w:rsid w:val="007B25E6"/>
    <w:rsid w:val="007B2647"/>
    <w:rsid w:val="007B268F"/>
    <w:rsid w:val="007B26D9"/>
    <w:rsid w:val="007B2830"/>
    <w:rsid w:val="007B2C9B"/>
    <w:rsid w:val="007B2F0C"/>
    <w:rsid w:val="007B3343"/>
    <w:rsid w:val="007B340F"/>
    <w:rsid w:val="007B356F"/>
    <w:rsid w:val="007B362E"/>
    <w:rsid w:val="007B39B9"/>
    <w:rsid w:val="007B3C4F"/>
    <w:rsid w:val="007B3D59"/>
    <w:rsid w:val="007B3F39"/>
    <w:rsid w:val="007B42C9"/>
    <w:rsid w:val="007B44EA"/>
    <w:rsid w:val="007B4AF1"/>
    <w:rsid w:val="007B4B57"/>
    <w:rsid w:val="007B4C0B"/>
    <w:rsid w:val="007B4C31"/>
    <w:rsid w:val="007B4CC3"/>
    <w:rsid w:val="007B4CE2"/>
    <w:rsid w:val="007B4ED3"/>
    <w:rsid w:val="007B5217"/>
    <w:rsid w:val="007B5244"/>
    <w:rsid w:val="007B52AF"/>
    <w:rsid w:val="007B5332"/>
    <w:rsid w:val="007B54C4"/>
    <w:rsid w:val="007B57E4"/>
    <w:rsid w:val="007B59DA"/>
    <w:rsid w:val="007B5AB2"/>
    <w:rsid w:val="007B5AD4"/>
    <w:rsid w:val="007B5F4F"/>
    <w:rsid w:val="007B5FC7"/>
    <w:rsid w:val="007B6057"/>
    <w:rsid w:val="007B6120"/>
    <w:rsid w:val="007B6128"/>
    <w:rsid w:val="007B62B9"/>
    <w:rsid w:val="007B64EB"/>
    <w:rsid w:val="007B6608"/>
    <w:rsid w:val="007B6C0D"/>
    <w:rsid w:val="007B6DFF"/>
    <w:rsid w:val="007B6E36"/>
    <w:rsid w:val="007B7116"/>
    <w:rsid w:val="007B7249"/>
    <w:rsid w:val="007B7654"/>
    <w:rsid w:val="007B7808"/>
    <w:rsid w:val="007B79C1"/>
    <w:rsid w:val="007C03AE"/>
    <w:rsid w:val="007C0647"/>
    <w:rsid w:val="007C06A1"/>
    <w:rsid w:val="007C070F"/>
    <w:rsid w:val="007C0732"/>
    <w:rsid w:val="007C07C5"/>
    <w:rsid w:val="007C08B8"/>
    <w:rsid w:val="007C08FE"/>
    <w:rsid w:val="007C0BB0"/>
    <w:rsid w:val="007C0BCA"/>
    <w:rsid w:val="007C0C17"/>
    <w:rsid w:val="007C0C6B"/>
    <w:rsid w:val="007C0E7D"/>
    <w:rsid w:val="007C1771"/>
    <w:rsid w:val="007C1FA9"/>
    <w:rsid w:val="007C2116"/>
    <w:rsid w:val="007C22FE"/>
    <w:rsid w:val="007C24C8"/>
    <w:rsid w:val="007C270F"/>
    <w:rsid w:val="007C2792"/>
    <w:rsid w:val="007C28E6"/>
    <w:rsid w:val="007C2962"/>
    <w:rsid w:val="007C2A0A"/>
    <w:rsid w:val="007C2CA8"/>
    <w:rsid w:val="007C2F64"/>
    <w:rsid w:val="007C2F6F"/>
    <w:rsid w:val="007C31D7"/>
    <w:rsid w:val="007C355A"/>
    <w:rsid w:val="007C3778"/>
    <w:rsid w:val="007C3B4B"/>
    <w:rsid w:val="007C3D03"/>
    <w:rsid w:val="007C3DE4"/>
    <w:rsid w:val="007C4028"/>
    <w:rsid w:val="007C4033"/>
    <w:rsid w:val="007C4098"/>
    <w:rsid w:val="007C4252"/>
    <w:rsid w:val="007C42BB"/>
    <w:rsid w:val="007C45E3"/>
    <w:rsid w:val="007C46DE"/>
    <w:rsid w:val="007C4C9B"/>
    <w:rsid w:val="007C4EA4"/>
    <w:rsid w:val="007C4EFF"/>
    <w:rsid w:val="007C520B"/>
    <w:rsid w:val="007C55D9"/>
    <w:rsid w:val="007C5A13"/>
    <w:rsid w:val="007C5C5C"/>
    <w:rsid w:val="007C5D5C"/>
    <w:rsid w:val="007C5E85"/>
    <w:rsid w:val="007C5E8C"/>
    <w:rsid w:val="007C61C3"/>
    <w:rsid w:val="007C63B3"/>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2C0"/>
    <w:rsid w:val="007D0541"/>
    <w:rsid w:val="007D074E"/>
    <w:rsid w:val="007D0CA2"/>
    <w:rsid w:val="007D0E02"/>
    <w:rsid w:val="007D0EA7"/>
    <w:rsid w:val="007D0F16"/>
    <w:rsid w:val="007D127D"/>
    <w:rsid w:val="007D13EC"/>
    <w:rsid w:val="007D1446"/>
    <w:rsid w:val="007D1509"/>
    <w:rsid w:val="007D16A6"/>
    <w:rsid w:val="007D1841"/>
    <w:rsid w:val="007D1873"/>
    <w:rsid w:val="007D18FA"/>
    <w:rsid w:val="007D1A04"/>
    <w:rsid w:val="007D1A8C"/>
    <w:rsid w:val="007D1AF2"/>
    <w:rsid w:val="007D1D4D"/>
    <w:rsid w:val="007D2009"/>
    <w:rsid w:val="007D21C0"/>
    <w:rsid w:val="007D25E5"/>
    <w:rsid w:val="007D2648"/>
    <w:rsid w:val="007D29FA"/>
    <w:rsid w:val="007D30B3"/>
    <w:rsid w:val="007D3239"/>
    <w:rsid w:val="007D328E"/>
    <w:rsid w:val="007D32AD"/>
    <w:rsid w:val="007D32E3"/>
    <w:rsid w:val="007D33CF"/>
    <w:rsid w:val="007D33D7"/>
    <w:rsid w:val="007D34BB"/>
    <w:rsid w:val="007D3743"/>
    <w:rsid w:val="007D3949"/>
    <w:rsid w:val="007D3A8A"/>
    <w:rsid w:val="007D3C7F"/>
    <w:rsid w:val="007D3D40"/>
    <w:rsid w:val="007D3D72"/>
    <w:rsid w:val="007D3D91"/>
    <w:rsid w:val="007D49A1"/>
    <w:rsid w:val="007D4D8F"/>
    <w:rsid w:val="007D5093"/>
    <w:rsid w:val="007D50AA"/>
    <w:rsid w:val="007D5228"/>
    <w:rsid w:val="007D529B"/>
    <w:rsid w:val="007D5386"/>
    <w:rsid w:val="007D540C"/>
    <w:rsid w:val="007D571A"/>
    <w:rsid w:val="007D5BAA"/>
    <w:rsid w:val="007D5CA2"/>
    <w:rsid w:val="007D5EB3"/>
    <w:rsid w:val="007D5F98"/>
    <w:rsid w:val="007D61BD"/>
    <w:rsid w:val="007D6624"/>
    <w:rsid w:val="007D66D5"/>
    <w:rsid w:val="007D6918"/>
    <w:rsid w:val="007D6B22"/>
    <w:rsid w:val="007D6D7D"/>
    <w:rsid w:val="007D70AC"/>
    <w:rsid w:val="007D70EE"/>
    <w:rsid w:val="007D726D"/>
    <w:rsid w:val="007D72A3"/>
    <w:rsid w:val="007D7676"/>
    <w:rsid w:val="007D7A5C"/>
    <w:rsid w:val="007D7A6D"/>
    <w:rsid w:val="007D7AC5"/>
    <w:rsid w:val="007D7E5B"/>
    <w:rsid w:val="007D7F08"/>
    <w:rsid w:val="007D7F8E"/>
    <w:rsid w:val="007E022E"/>
    <w:rsid w:val="007E0274"/>
    <w:rsid w:val="007E03EB"/>
    <w:rsid w:val="007E07C8"/>
    <w:rsid w:val="007E0A55"/>
    <w:rsid w:val="007E0AFA"/>
    <w:rsid w:val="007E0B18"/>
    <w:rsid w:val="007E0B2F"/>
    <w:rsid w:val="007E0BE2"/>
    <w:rsid w:val="007E10D9"/>
    <w:rsid w:val="007E141A"/>
    <w:rsid w:val="007E14AD"/>
    <w:rsid w:val="007E184B"/>
    <w:rsid w:val="007E1878"/>
    <w:rsid w:val="007E1D89"/>
    <w:rsid w:val="007E1D9A"/>
    <w:rsid w:val="007E1F04"/>
    <w:rsid w:val="007E2009"/>
    <w:rsid w:val="007E2101"/>
    <w:rsid w:val="007E22A2"/>
    <w:rsid w:val="007E25CC"/>
    <w:rsid w:val="007E2816"/>
    <w:rsid w:val="007E2872"/>
    <w:rsid w:val="007E28AE"/>
    <w:rsid w:val="007E2B5C"/>
    <w:rsid w:val="007E2B97"/>
    <w:rsid w:val="007E2DCA"/>
    <w:rsid w:val="007E3038"/>
    <w:rsid w:val="007E30CA"/>
    <w:rsid w:val="007E332C"/>
    <w:rsid w:val="007E37DF"/>
    <w:rsid w:val="007E394F"/>
    <w:rsid w:val="007E3C37"/>
    <w:rsid w:val="007E3DA8"/>
    <w:rsid w:val="007E3E00"/>
    <w:rsid w:val="007E3F21"/>
    <w:rsid w:val="007E40E4"/>
    <w:rsid w:val="007E44E4"/>
    <w:rsid w:val="007E464F"/>
    <w:rsid w:val="007E474B"/>
    <w:rsid w:val="007E4921"/>
    <w:rsid w:val="007E4A7B"/>
    <w:rsid w:val="007E4CA9"/>
    <w:rsid w:val="007E4F8F"/>
    <w:rsid w:val="007E51C7"/>
    <w:rsid w:val="007E5363"/>
    <w:rsid w:val="007E54AE"/>
    <w:rsid w:val="007E5584"/>
    <w:rsid w:val="007E574B"/>
    <w:rsid w:val="007E5932"/>
    <w:rsid w:val="007E597F"/>
    <w:rsid w:val="007E5989"/>
    <w:rsid w:val="007E5A30"/>
    <w:rsid w:val="007E5E4D"/>
    <w:rsid w:val="007E5ED4"/>
    <w:rsid w:val="007E61A9"/>
    <w:rsid w:val="007E62B8"/>
    <w:rsid w:val="007E63D5"/>
    <w:rsid w:val="007E66AA"/>
    <w:rsid w:val="007E6A0F"/>
    <w:rsid w:val="007E6DBB"/>
    <w:rsid w:val="007E6E45"/>
    <w:rsid w:val="007E6E70"/>
    <w:rsid w:val="007E7112"/>
    <w:rsid w:val="007E7277"/>
    <w:rsid w:val="007E74E2"/>
    <w:rsid w:val="007F010C"/>
    <w:rsid w:val="007F042E"/>
    <w:rsid w:val="007F043D"/>
    <w:rsid w:val="007F045C"/>
    <w:rsid w:val="007F07EC"/>
    <w:rsid w:val="007F0962"/>
    <w:rsid w:val="007F0CBE"/>
    <w:rsid w:val="007F0D66"/>
    <w:rsid w:val="007F0D6D"/>
    <w:rsid w:val="007F0F8B"/>
    <w:rsid w:val="007F17D1"/>
    <w:rsid w:val="007F1905"/>
    <w:rsid w:val="007F1977"/>
    <w:rsid w:val="007F1E37"/>
    <w:rsid w:val="007F1E75"/>
    <w:rsid w:val="007F2183"/>
    <w:rsid w:val="007F230B"/>
    <w:rsid w:val="007F293E"/>
    <w:rsid w:val="007F295A"/>
    <w:rsid w:val="007F2A01"/>
    <w:rsid w:val="007F2B8A"/>
    <w:rsid w:val="007F2E5B"/>
    <w:rsid w:val="007F30DB"/>
    <w:rsid w:val="007F3507"/>
    <w:rsid w:val="007F353F"/>
    <w:rsid w:val="007F3555"/>
    <w:rsid w:val="007F3BFD"/>
    <w:rsid w:val="007F3CE3"/>
    <w:rsid w:val="007F3D5E"/>
    <w:rsid w:val="007F3F70"/>
    <w:rsid w:val="007F43EE"/>
    <w:rsid w:val="007F44E0"/>
    <w:rsid w:val="007F476A"/>
    <w:rsid w:val="007F51C0"/>
    <w:rsid w:val="007F54F6"/>
    <w:rsid w:val="007F5611"/>
    <w:rsid w:val="007F5820"/>
    <w:rsid w:val="007F5E07"/>
    <w:rsid w:val="007F5E65"/>
    <w:rsid w:val="007F6099"/>
    <w:rsid w:val="007F63D0"/>
    <w:rsid w:val="007F647D"/>
    <w:rsid w:val="007F6556"/>
    <w:rsid w:val="007F68BE"/>
    <w:rsid w:val="007F6979"/>
    <w:rsid w:val="007F6AD9"/>
    <w:rsid w:val="007F6B24"/>
    <w:rsid w:val="007F6C2A"/>
    <w:rsid w:val="007F6D8A"/>
    <w:rsid w:val="007F6F5D"/>
    <w:rsid w:val="007F6F84"/>
    <w:rsid w:val="007F73A3"/>
    <w:rsid w:val="007F752D"/>
    <w:rsid w:val="007F799B"/>
    <w:rsid w:val="007F79E5"/>
    <w:rsid w:val="0080002F"/>
    <w:rsid w:val="00800154"/>
    <w:rsid w:val="00800450"/>
    <w:rsid w:val="008004BC"/>
    <w:rsid w:val="008004E4"/>
    <w:rsid w:val="008006E7"/>
    <w:rsid w:val="0080071E"/>
    <w:rsid w:val="00800751"/>
    <w:rsid w:val="008007B2"/>
    <w:rsid w:val="0080095E"/>
    <w:rsid w:val="0080099A"/>
    <w:rsid w:val="008009F0"/>
    <w:rsid w:val="00800BB6"/>
    <w:rsid w:val="00800BB9"/>
    <w:rsid w:val="008010C1"/>
    <w:rsid w:val="008012AB"/>
    <w:rsid w:val="0080145B"/>
    <w:rsid w:val="00801658"/>
    <w:rsid w:val="00801907"/>
    <w:rsid w:val="00801A7D"/>
    <w:rsid w:val="00801C1E"/>
    <w:rsid w:val="00801F66"/>
    <w:rsid w:val="00801FC4"/>
    <w:rsid w:val="008020AC"/>
    <w:rsid w:val="008021DF"/>
    <w:rsid w:val="00802AFE"/>
    <w:rsid w:val="00802C32"/>
    <w:rsid w:val="00802EF9"/>
    <w:rsid w:val="008033B9"/>
    <w:rsid w:val="00803809"/>
    <w:rsid w:val="00803A1B"/>
    <w:rsid w:val="00803BF6"/>
    <w:rsid w:val="008041DE"/>
    <w:rsid w:val="008042C5"/>
    <w:rsid w:val="00804312"/>
    <w:rsid w:val="0080436C"/>
    <w:rsid w:val="0080478C"/>
    <w:rsid w:val="00804810"/>
    <w:rsid w:val="00804970"/>
    <w:rsid w:val="00804A81"/>
    <w:rsid w:val="00804B8C"/>
    <w:rsid w:val="00804CBD"/>
    <w:rsid w:val="00804D39"/>
    <w:rsid w:val="00804DEE"/>
    <w:rsid w:val="00804E03"/>
    <w:rsid w:val="008050BD"/>
    <w:rsid w:val="00805266"/>
    <w:rsid w:val="008052EA"/>
    <w:rsid w:val="008054AB"/>
    <w:rsid w:val="008054EC"/>
    <w:rsid w:val="008056F3"/>
    <w:rsid w:val="00805CE9"/>
    <w:rsid w:val="00805E38"/>
    <w:rsid w:val="00805E59"/>
    <w:rsid w:val="00805E95"/>
    <w:rsid w:val="00805F7A"/>
    <w:rsid w:val="008060E6"/>
    <w:rsid w:val="008061AA"/>
    <w:rsid w:val="008062CD"/>
    <w:rsid w:val="0080639C"/>
    <w:rsid w:val="008066A0"/>
    <w:rsid w:val="008066BB"/>
    <w:rsid w:val="0080673D"/>
    <w:rsid w:val="00806DD8"/>
    <w:rsid w:val="00807112"/>
    <w:rsid w:val="00807534"/>
    <w:rsid w:val="0080782D"/>
    <w:rsid w:val="00807973"/>
    <w:rsid w:val="00807A80"/>
    <w:rsid w:val="00807D16"/>
    <w:rsid w:val="00807D54"/>
    <w:rsid w:val="00807DD2"/>
    <w:rsid w:val="00807E6B"/>
    <w:rsid w:val="00807FF1"/>
    <w:rsid w:val="00810038"/>
    <w:rsid w:val="008100C0"/>
    <w:rsid w:val="00810295"/>
    <w:rsid w:val="00810519"/>
    <w:rsid w:val="008105C4"/>
    <w:rsid w:val="00810B86"/>
    <w:rsid w:val="00810D4C"/>
    <w:rsid w:val="00811292"/>
    <w:rsid w:val="0081159E"/>
    <w:rsid w:val="0081160D"/>
    <w:rsid w:val="00811656"/>
    <w:rsid w:val="0081174D"/>
    <w:rsid w:val="008119FE"/>
    <w:rsid w:val="00811BEF"/>
    <w:rsid w:val="00811D44"/>
    <w:rsid w:val="00812140"/>
    <w:rsid w:val="008121C3"/>
    <w:rsid w:val="008123CE"/>
    <w:rsid w:val="008124D9"/>
    <w:rsid w:val="008126CE"/>
    <w:rsid w:val="008127B8"/>
    <w:rsid w:val="00812857"/>
    <w:rsid w:val="0081295A"/>
    <w:rsid w:val="00812A12"/>
    <w:rsid w:val="00812CE1"/>
    <w:rsid w:val="00813045"/>
    <w:rsid w:val="008133B8"/>
    <w:rsid w:val="008134A6"/>
    <w:rsid w:val="008135C3"/>
    <w:rsid w:val="008136CF"/>
    <w:rsid w:val="00813811"/>
    <w:rsid w:val="00813826"/>
    <w:rsid w:val="00813861"/>
    <w:rsid w:val="00813878"/>
    <w:rsid w:val="00813B5D"/>
    <w:rsid w:val="00813E62"/>
    <w:rsid w:val="00813E87"/>
    <w:rsid w:val="00813F67"/>
    <w:rsid w:val="00814110"/>
    <w:rsid w:val="00814181"/>
    <w:rsid w:val="00814218"/>
    <w:rsid w:val="0081433D"/>
    <w:rsid w:val="00814752"/>
    <w:rsid w:val="00814896"/>
    <w:rsid w:val="008148E9"/>
    <w:rsid w:val="00814B34"/>
    <w:rsid w:val="00814BCB"/>
    <w:rsid w:val="00814D76"/>
    <w:rsid w:val="00814EF6"/>
    <w:rsid w:val="00814F98"/>
    <w:rsid w:val="008150CB"/>
    <w:rsid w:val="008153D6"/>
    <w:rsid w:val="00815510"/>
    <w:rsid w:val="0081556A"/>
    <w:rsid w:val="008155F1"/>
    <w:rsid w:val="00815705"/>
    <w:rsid w:val="00815744"/>
    <w:rsid w:val="00815768"/>
    <w:rsid w:val="0081578A"/>
    <w:rsid w:val="00815D69"/>
    <w:rsid w:val="00815DF5"/>
    <w:rsid w:val="008165A5"/>
    <w:rsid w:val="008165C5"/>
    <w:rsid w:val="008166AB"/>
    <w:rsid w:val="0081688C"/>
    <w:rsid w:val="00816E5E"/>
    <w:rsid w:val="00817181"/>
    <w:rsid w:val="00817322"/>
    <w:rsid w:val="00817777"/>
    <w:rsid w:val="00817933"/>
    <w:rsid w:val="008179D7"/>
    <w:rsid w:val="00817A00"/>
    <w:rsid w:val="00817B7C"/>
    <w:rsid w:val="00817C59"/>
    <w:rsid w:val="00817C66"/>
    <w:rsid w:val="00817F1F"/>
    <w:rsid w:val="008200AD"/>
    <w:rsid w:val="008201A0"/>
    <w:rsid w:val="0082045A"/>
    <w:rsid w:val="008204F0"/>
    <w:rsid w:val="00820554"/>
    <w:rsid w:val="008207A3"/>
    <w:rsid w:val="00820B59"/>
    <w:rsid w:val="00820C93"/>
    <w:rsid w:val="00820CDB"/>
    <w:rsid w:val="00820D5B"/>
    <w:rsid w:val="00821197"/>
    <w:rsid w:val="00821472"/>
    <w:rsid w:val="0082152D"/>
    <w:rsid w:val="0082154C"/>
    <w:rsid w:val="008215E6"/>
    <w:rsid w:val="00821958"/>
    <w:rsid w:val="008219F0"/>
    <w:rsid w:val="00821BEE"/>
    <w:rsid w:val="00821D46"/>
    <w:rsid w:val="00822456"/>
    <w:rsid w:val="0082250F"/>
    <w:rsid w:val="0082259D"/>
    <w:rsid w:val="0082262B"/>
    <w:rsid w:val="00822937"/>
    <w:rsid w:val="00822EED"/>
    <w:rsid w:val="00822F30"/>
    <w:rsid w:val="00822F41"/>
    <w:rsid w:val="0082307B"/>
    <w:rsid w:val="008230D4"/>
    <w:rsid w:val="00823889"/>
    <w:rsid w:val="00823983"/>
    <w:rsid w:val="00823D3B"/>
    <w:rsid w:val="00824013"/>
    <w:rsid w:val="0082402C"/>
    <w:rsid w:val="00824035"/>
    <w:rsid w:val="008242EB"/>
    <w:rsid w:val="0082431B"/>
    <w:rsid w:val="00824564"/>
    <w:rsid w:val="00824A93"/>
    <w:rsid w:val="00824B99"/>
    <w:rsid w:val="00824DC6"/>
    <w:rsid w:val="00824F20"/>
    <w:rsid w:val="0082545F"/>
    <w:rsid w:val="00825A32"/>
    <w:rsid w:val="00825CD1"/>
    <w:rsid w:val="00825D67"/>
    <w:rsid w:val="00825D8C"/>
    <w:rsid w:val="0082628B"/>
    <w:rsid w:val="0082633B"/>
    <w:rsid w:val="00826342"/>
    <w:rsid w:val="008265AF"/>
    <w:rsid w:val="008267CF"/>
    <w:rsid w:val="0082695C"/>
    <w:rsid w:val="008269A0"/>
    <w:rsid w:val="00826AC2"/>
    <w:rsid w:val="0082700D"/>
    <w:rsid w:val="008270F1"/>
    <w:rsid w:val="0082710C"/>
    <w:rsid w:val="008271B3"/>
    <w:rsid w:val="00827565"/>
    <w:rsid w:val="00827643"/>
    <w:rsid w:val="00827889"/>
    <w:rsid w:val="008279A6"/>
    <w:rsid w:val="00827A71"/>
    <w:rsid w:val="00827E54"/>
    <w:rsid w:val="00827E88"/>
    <w:rsid w:val="00827F03"/>
    <w:rsid w:val="00830069"/>
    <w:rsid w:val="0083017E"/>
    <w:rsid w:val="008306B4"/>
    <w:rsid w:val="0083084E"/>
    <w:rsid w:val="00830A16"/>
    <w:rsid w:val="00830E77"/>
    <w:rsid w:val="0083139D"/>
    <w:rsid w:val="008314D8"/>
    <w:rsid w:val="00831691"/>
    <w:rsid w:val="008316C7"/>
    <w:rsid w:val="00831783"/>
    <w:rsid w:val="008317BF"/>
    <w:rsid w:val="008318B8"/>
    <w:rsid w:val="008319AD"/>
    <w:rsid w:val="00831A9A"/>
    <w:rsid w:val="00831B85"/>
    <w:rsid w:val="00831C15"/>
    <w:rsid w:val="00831DED"/>
    <w:rsid w:val="00831F49"/>
    <w:rsid w:val="00832313"/>
    <w:rsid w:val="0083295C"/>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4C75"/>
    <w:rsid w:val="0083542D"/>
    <w:rsid w:val="00835553"/>
    <w:rsid w:val="008358CD"/>
    <w:rsid w:val="008358E8"/>
    <w:rsid w:val="00835937"/>
    <w:rsid w:val="00835A5A"/>
    <w:rsid w:val="00835A83"/>
    <w:rsid w:val="00836095"/>
    <w:rsid w:val="00836261"/>
    <w:rsid w:val="00836293"/>
    <w:rsid w:val="00836319"/>
    <w:rsid w:val="00836718"/>
    <w:rsid w:val="00836B91"/>
    <w:rsid w:val="00836C42"/>
    <w:rsid w:val="00837155"/>
    <w:rsid w:val="00837165"/>
    <w:rsid w:val="008372E6"/>
    <w:rsid w:val="0083730C"/>
    <w:rsid w:val="00837490"/>
    <w:rsid w:val="008376D9"/>
    <w:rsid w:val="008377CE"/>
    <w:rsid w:val="008379A7"/>
    <w:rsid w:val="00837AF2"/>
    <w:rsid w:val="00837B5F"/>
    <w:rsid w:val="00837BA8"/>
    <w:rsid w:val="00837D46"/>
    <w:rsid w:val="00837F3D"/>
    <w:rsid w:val="00837F9D"/>
    <w:rsid w:val="00837FC4"/>
    <w:rsid w:val="0084020F"/>
    <w:rsid w:val="0084047A"/>
    <w:rsid w:val="008408F0"/>
    <w:rsid w:val="00840AF8"/>
    <w:rsid w:val="00840C92"/>
    <w:rsid w:val="00840DA6"/>
    <w:rsid w:val="00841064"/>
    <w:rsid w:val="00841295"/>
    <w:rsid w:val="0084135C"/>
    <w:rsid w:val="008413F5"/>
    <w:rsid w:val="008414A2"/>
    <w:rsid w:val="008414EC"/>
    <w:rsid w:val="008415E4"/>
    <w:rsid w:val="008416A0"/>
    <w:rsid w:val="0084183D"/>
    <w:rsid w:val="00841A43"/>
    <w:rsid w:val="00841C67"/>
    <w:rsid w:val="00841CCB"/>
    <w:rsid w:val="00841FB1"/>
    <w:rsid w:val="00842154"/>
    <w:rsid w:val="00842275"/>
    <w:rsid w:val="0084251A"/>
    <w:rsid w:val="0084253A"/>
    <w:rsid w:val="0084258B"/>
    <w:rsid w:val="00842741"/>
    <w:rsid w:val="00842A61"/>
    <w:rsid w:val="00842B29"/>
    <w:rsid w:val="00842B7C"/>
    <w:rsid w:val="00842CE8"/>
    <w:rsid w:val="00842D26"/>
    <w:rsid w:val="00842E8C"/>
    <w:rsid w:val="00843261"/>
    <w:rsid w:val="00843CC6"/>
    <w:rsid w:val="0084408A"/>
    <w:rsid w:val="008440F6"/>
    <w:rsid w:val="00844119"/>
    <w:rsid w:val="0084442D"/>
    <w:rsid w:val="008444A5"/>
    <w:rsid w:val="008448EE"/>
    <w:rsid w:val="00844F84"/>
    <w:rsid w:val="008452E0"/>
    <w:rsid w:val="00845327"/>
    <w:rsid w:val="00845355"/>
    <w:rsid w:val="00845486"/>
    <w:rsid w:val="00845601"/>
    <w:rsid w:val="008456AB"/>
    <w:rsid w:val="00845B50"/>
    <w:rsid w:val="00845E08"/>
    <w:rsid w:val="00845FE0"/>
    <w:rsid w:val="008460F7"/>
    <w:rsid w:val="008463D2"/>
    <w:rsid w:val="008464C6"/>
    <w:rsid w:val="008464F5"/>
    <w:rsid w:val="00846B61"/>
    <w:rsid w:val="00846BC5"/>
    <w:rsid w:val="00846C83"/>
    <w:rsid w:val="00847104"/>
    <w:rsid w:val="00847477"/>
    <w:rsid w:val="00847656"/>
    <w:rsid w:val="0084782F"/>
    <w:rsid w:val="00847886"/>
    <w:rsid w:val="0085007E"/>
    <w:rsid w:val="008500D3"/>
    <w:rsid w:val="00850148"/>
    <w:rsid w:val="008501B6"/>
    <w:rsid w:val="0085051E"/>
    <w:rsid w:val="00850696"/>
    <w:rsid w:val="008506A0"/>
    <w:rsid w:val="008506BD"/>
    <w:rsid w:val="008508A4"/>
    <w:rsid w:val="00850BC1"/>
    <w:rsid w:val="00850C56"/>
    <w:rsid w:val="00850E94"/>
    <w:rsid w:val="00850FAC"/>
    <w:rsid w:val="008510A1"/>
    <w:rsid w:val="008510A9"/>
    <w:rsid w:val="00851249"/>
    <w:rsid w:val="00851462"/>
    <w:rsid w:val="0085152E"/>
    <w:rsid w:val="008515A3"/>
    <w:rsid w:val="00851832"/>
    <w:rsid w:val="00851C7F"/>
    <w:rsid w:val="00851CB2"/>
    <w:rsid w:val="00851F82"/>
    <w:rsid w:val="00852164"/>
    <w:rsid w:val="00852232"/>
    <w:rsid w:val="00852241"/>
    <w:rsid w:val="008522A1"/>
    <w:rsid w:val="00852350"/>
    <w:rsid w:val="008523CC"/>
    <w:rsid w:val="0085252F"/>
    <w:rsid w:val="008528CD"/>
    <w:rsid w:val="00852BB3"/>
    <w:rsid w:val="00852CA0"/>
    <w:rsid w:val="00852E66"/>
    <w:rsid w:val="00852F37"/>
    <w:rsid w:val="00853204"/>
    <w:rsid w:val="00853259"/>
    <w:rsid w:val="00853503"/>
    <w:rsid w:val="008536C5"/>
    <w:rsid w:val="00853716"/>
    <w:rsid w:val="008538D0"/>
    <w:rsid w:val="008539B9"/>
    <w:rsid w:val="00853A5C"/>
    <w:rsid w:val="00853A79"/>
    <w:rsid w:val="00853BE9"/>
    <w:rsid w:val="008540F0"/>
    <w:rsid w:val="008542E1"/>
    <w:rsid w:val="00854399"/>
    <w:rsid w:val="008544AB"/>
    <w:rsid w:val="008544DE"/>
    <w:rsid w:val="00854705"/>
    <w:rsid w:val="00854B0C"/>
    <w:rsid w:val="00854D01"/>
    <w:rsid w:val="00854F5A"/>
    <w:rsid w:val="00854FFF"/>
    <w:rsid w:val="008553D0"/>
    <w:rsid w:val="00855536"/>
    <w:rsid w:val="008555E1"/>
    <w:rsid w:val="00855672"/>
    <w:rsid w:val="00855925"/>
    <w:rsid w:val="00855ADE"/>
    <w:rsid w:val="00855BA8"/>
    <w:rsid w:val="00855BBE"/>
    <w:rsid w:val="00855DC7"/>
    <w:rsid w:val="00855E65"/>
    <w:rsid w:val="00855F46"/>
    <w:rsid w:val="00856148"/>
    <w:rsid w:val="0085622A"/>
    <w:rsid w:val="00856573"/>
    <w:rsid w:val="00856574"/>
    <w:rsid w:val="00856612"/>
    <w:rsid w:val="00856C08"/>
    <w:rsid w:val="00856C6D"/>
    <w:rsid w:val="00856C77"/>
    <w:rsid w:val="00856DA0"/>
    <w:rsid w:val="00856E9D"/>
    <w:rsid w:val="00856FF6"/>
    <w:rsid w:val="0085775D"/>
    <w:rsid w:val="0085775E"/>
    <w:rsid w:val="008578A9"/>
    <w:rsid w:val="00857A17"/>
    <w:rsid w:val="00857C8D"/>
    <w:rsid w:val="008600F3"/>
    <w:rsid w:val="008604E0"/>
    <w:rsid w:val="00860577"/>
    <w:rsid w:val="008605BA"/>
    <w:rsid w:val="00860ADC"/>
    <w:rsid w:val="00860B49"/>
    <w:rsid w:val="00860D87"/>
    <w:rsid w:val="00860E36"/>
    <w:rsid w:val="00860E65"/>
    <w:rsid w:val="00860EA2"/>
    <w:rsid w:val="008611C4"/>
    <w:rsid w:val="008612B9"/>
    <w:rsid w:val="008612E8"/>
    <w:rsid w:val="0086176B"/>
    <w:rsid w:val="00861829"/>
    <w:rsid w:val="0086184A"/>
    <w:rsid w:val="00861960"/>
    <w:rsid w:val="00861C2A"/>
    <w:rsid w:val="00861F59"/>
    <w:rsid w:val="00861FF5"/>
    <w:rsid w:val="0086209D"/>
    <w:rsid w:val="008621A1"/>
    <w:rsid w:val="008621A5"/>
    <w:rsid w:val="0086277B"/>
    <w:rsid w:val="0086288B"/>
    <w:rsid w:val="00862A07"/>
    <w:rsid w:val="00862A4B"/>
    <w:rsid w:val="00862BD5"/>
    <w:rsid w:val="0086308B"/>
    <w:rsid w:val="0086321A"/>
    <w:rsid w:val="00863348"/>
    <w:rsid w:val="00863373"/>
    <w:rsid w:val="00863381"/>
    <w:rsid w:val="0086341E"/>
    <w:rsid w:val="00863790"/>
    <w:rsid w:val="00863EB0"/>
    <w:rsid w:val="00864587"/>
    <w:rsid w:val="008645B1"/>
    <w:rsid w:val="00864614"/>
    <w:rsid w:val="008649C7"/>
    <w:rsid w:val="00864AFA"/>
    <w:rsid w:val="00864B81"/>
    <w:rsid w:val="00865058"/>
    <w:rsid w:val="00865145"/>
    <w:rsid w:val="0086520A"/>
    <w:rsid w:val="0086541A"/>
    <w:rsid w:val="0086544F"/>
    <w:rsid w:val="00865519"/>
    <w:rsid w:val="008656C5"/>
    <w:rsid w:val="0086594E"/>
    <w:rsid w:val="00865C55"/>
    <w:rsid w:val="00865E2D"/>
    <w:rsid w:val="00865EE3"/>
    <w:rsid w:val="00865F64"/>
    <w:rsid w:val="0086613B"/>
    <w:rsid w:val="008662FC"/>
    <w:rsid w:val="00866350"/>
    <w:rsid w:val="00866553"/>
    <w:rsid w:val="008666E7"/>
    <w:rsid w:val="008668DF"/>
    <w:rsid w:val="008669D3"/>
    <w:rsid w:val="00866B82"/>
    <w:rsid w:val="00866EBB"/>
    <w:rsid w:val="00866EF9"/>
    <w:rsid w:val="008672E0"/>
    <w:rsid w:val="008677C1"/>
    <w:rsid w:val="008677DB"/>
    <w:rsid w:val="00867AF2"/>
    <w:rsid w:val="00867CE3"/>
    <w:rsid w:val="00870031"/>
    <w:rsid w:val="00870094"/>
    <w:rsid w:val="0087014D"/>
    <w:rsid w:val="0087075A"/>
    <w:rsid w:val="00870AFA"/>
    <w:rsid w:val="00870B01"/>
    <w:rsid w:val="00871272"/>
    <w:rsid w:val="008712C3"/>
    <w:rsid w:val="0087138D"/>
    <w:rsid w:val="00871591"/>
    <w:rsid w:val="00871792"/>
    <w:rsid w:val="008717CE"/>
    <w:rsid w:val="00871A12"/>
    <w:rsid w:val="00871B3E"/>
    <w:rsid w:val="00871CEE"/>
    <w:rsid w:val="008721D6"/>
    <w:rsid w:val="00872391"/>
    <w:rsid w:val="0087249D"/>
    <w:rsid w:val="008724DB"/>
    <w:rsid w:val="0087275F"/>
    <w:rsid w:val="008729E7"/>
    <w:rsid w:val="00872A09"/>
    <w:rsid w:val="00872A5B"/>
    <w:rsid w:val="00872AC3"/>
    <w:rsid w:val="00872B27"/>
    <w:rsid w:val="00872E70"/>
    <w:rsid w:val="00872FB9"/>
    <w:rsid w:val="00872FCB"/>
    <w:rsid w:val="00873319"/>
    <w:rsid w:val="008734E1"/>
    <w:rsid w:val="00873630"/>
    <w:rsid w:val="00873648"/>
    <w:rsid w:val="0087396D"/>
    <w:rsid w:val="00873A28"/>
    <w:rsid w:val="00873D80"/>
    <w:rsid w:val="00874025"/>
    <w:rsid w:val="008745AC"/>
    <w:rsid w:val="008749EA"/>
    <w:rsid w:val="00874A39"/>
    <w:rsid w:val="00874C78"/>
    <w:rsid w:val="00874D3A"/>
    <w:rsid w:val="00874E17"/>
    <w:rsid w:val="0087536F"/>
    <w:rsid w:val="0087537E"/>
    <w:rsid w:val="00875560"/>
    <w:rsid w:val="0087559A"/>
    <w:rsid w:val="00875684"/>
    <w:rsid w:val="00875B46"/>
    <w:rsid w:val="00875E0A"/>
    <w:rsid w:val="00875EED"/>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C8B"/>
    <w:rsid w:val="00877EBC"/>
    <w:rsid w:val="00877F05"/>
    <w:rsid w:val="0088006B"/>
    <w:rsid w:val="00880343"/>
    <w:rsid w:val="008803C5"/>
    <w:rsid w:val="00880400"/>
    <w:rsid w:val="008805E0"/>
    <w:rsid w:val="00880962"/>
    <w:rsid w:val="00880A1D"/>
    <w:rsid w:val="00880BD7"/>
    <w:rsid w:val="00880DAC"/>
    <w:rsid w:val="008810CF"/>
    <w:rsid w:val="00881300"/>
    <w:rsid w:val="0088143E"/>
    <w:rsid w:val="00881548"/>
    <w:rsid w:val="00881829"/>
    <w:rsid w:val="00882169"/>
    <w:rsid w:val="00882186"/>
    <w:rsid w:val="00882250"/>
    <w:rsid w:val="00882273"/>
    <w:rsid w:val="00882370"/>
    <w:rsid w:val="008824C9"/>
    <w:rsid w:val="00882506"/>
    <w:rsid w:val="008828A3"/>
    <w:rsid w:val="0088294D"/>
    <w:rsid w:val="00882FD6"/>
    <w:rsid w:val="0088302C"/>
    <w:rsid w:val="008830D6"/>
    <w:rsid w:val="00883200"/>
    <w:rsid w:val="00883225"/>
    <w:rsid w:val="0088369B"/>
    <w:rsid w:val="0088372A"/>
    <w:rsid w:val="00883762"/>
    <w:rsid w:val="00883A5F"/>
    <w:rsid w:val="00883AE7"/>
    <w:rsid w:val="00883B4A"/>
    <w:rsid w:val="00883D78"/>
    <w:rsid w:val="00883F14"/>
    <w:rsid w:val="008841CE"/>
    <w:rsid w:val="0088484F"/>
    <w:rsid w:val="00884903"/>
    <w:rsid w:val="008849C1"/>
    <w:rsid w:val="00884D27"/>
    <w:rsid w:val="00884EC9"/>
    <w:rsid w:val="00885062"/>
    <w:rsid w:val="00885634"/>
    <w:rsid w:val="00885781"/>
    <w:rsid w:val="008857A0"/>
    <w:rsid w:val="008859E6"/>
    <w:rsid w:val="00885BA7"/>
    <w:rsid w:val="00885CBF"/>
    <w:rsid w:val="00885D99"/>
    <w:rsid w:val="00885DA7"/>
    <w:rsid w:val="00885F00"/>
    <w:rsid w:val="00886104"/>
    <w:rsid w:val="008863D1"/>
    <w:rsid w:val="00886416"/>
    <w:rsid w:val="008864A3"/>
    <w:rsid w:val="00886B74"/>
    <w:rsid w:val="00886BD4"/>
    <w:rsid w:val="00886C8F"/>
    <w:rsid w:val="00886C9A"/>
    <w:rsid w:val="00886F29"/>
    <w:rsid w:val="00887189"/>
    <w:rsid w:val="00887246"/>
    <w:rsid w:val="008877F5"/>
    <w:rsid w:val="00887B15"/>
    <w:rsid w:val="00887C74"/>
    <w:rsid w:val="00887CC1"/>
    <w:rsid w:val="00887CF9"/>
    <w:rsid w:val="008900A4"/>
    <w:rsid w:val="00890276"/>
    <w:rsid w:val="008902A1"/>
    <w:rsid w:val="008907F3"/>
    <w:rsid w:val="00890967"/>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A64"/>
    <w:rsid w:val="00892C4A"/>
    <w:rsid w:val="00892CEF"/>
    <w:rsid w:val="00892E4C"/>
    <w:rsid w:val="00892F02"/>
    <w:rsid w:val="0089323C"/>
    <w:rsid w:val="00893241"/>
    <w:rsid w:val="008933C8"/>
    <w:rsid w:val="008935EF"/>
    <w:rsid w:val="008936FC"/>
    <w:rsid w:val="00893840"/>
    <w:rsid w:val="008940A9"/>
    <w:rsid w:val="00894316"/>
    <w:rsid w:val="00894426"/>
    <w:rsid w:val="00894573"/>
    <w:rsid w:val="00894898"/>
    <w:rsid w:val="008948C9"/>
    <w:rsid w:val="00894B33"/>
    <w:rsid w:val="00894C3F"/>
    <w:rsid w:val="00894D5A"/>
    <w:rsid w:val="00894D76"/>
    <w:rsid w:val="00894D7E"/>
    <w:rsid w:val="00894F63"/>
    <w:rsid w:val="00895092"/>
    <w:rsid w:val="0089526D"/>
    <w:rsid w:val="00895274"/>
    <w:rsid w:val="00895605"/>
    <w:rsid w:val="00895699"/>
    <w:rsid w:val="00895B93"/>
    <w:rsid w:val="0089697C"/>
    <w:rsid w:val="0089698C"/>
    <w:rsid w:val="00896993"/>
    <w:rsid w:val="00896AAE"/>
    <w:rsid w:val="00896ACF"/>
    <w:rsid w:val="00896C12"/>
    <w:rsid w:val="00896ECF"/>
    <w:rsid w:val="00897044"/>
    <w:rsid w:val="0089740A"/>
    <w:rsid w:val="008978B0"/>
    <w:rsid w:val="0089794A"/>
    <w:rsid w:val="0089796C"/>
    <w:rsid w:val="00897B99"/>
    <w:rsid w:val="00897E78"/>
    <w:rsid w:val="008A06C7"/>
    <w:rsid w:val="008A087E"/>
    <w:rsid w:val="008A08E7"/>
    <w:rsid w:val="008A0CA2"/>
    <w:rsid w:val="008A0D81"/>
    <w:rsid w:val="008A0F05"/>
    <w:rsid w:val="008A0FAC"/>
    <w:rsid w:val="008A1412"/>
    <w:rsid w:val="008A1771"/>
    <w:rsid w:val="008A21D2"/>
    <w:rsid w:val="008A21D4"/>
    <w:rsid w:val="008A23B3"/>
    <w:rsid w:val="008A24CE"/>
    <w:rsid w:val="008A25FD"/>
    <w:rsid w:val="008A26B0"/>
    <w:rsid w:val="008A2A33"/>
    <w:rsid w:val="008A300D"/>
    <w:rsid w:val="008A334C"/>
    <w:rsid w:val="008A3361"/>
    <w:rsid w:val="008A3857"/>
    <w:rsid w:val="008A38EA"/>
    <w:rsid w:val="008A3ABD"/>
    <w:rsid w:val="008A3C12"/>
    <w:rsid w:val="008A3D6A"/>
    <w:rsid w:val="008A3E31"/>
    <w:rsid w:val="008A3F86"/>
    <w:rsid w:val="008A41E8"/>
    <w:rsid w:val="008A435B"/>
    <w:rsid w:val="008A44E1"/>
    <w:rsid w:val="008A4615"/>
    <w:rsid w:val="008A47D4"/>
    <w:rsid w:val="008A47D6"/>
    <w:rsid w:val="008A486B"/>
    <w:rsid w:val="008A4984"/>
    <w:rsid w:val="008A4B43"/>
    <w:rsid w:val="008A4E29"/>
    <w:rsid w:val="008A4EBD"/>
    <w:rsid w:val="008A4F3D"/>
    <w:rsid w:val="008A50AD"/>
    <w:rsid w:val="008A5127"/>
    <w:rsid w:val="008A533A"/>
    <w:rsid w:val="008A5B37"/>
    <w:rsid w:val="008A5D43"/>
    <w:rsid w:val="008A607F"/>
    <w:rsid w:val="008A60B1"/>
    <w:rsid w:val="008A6125"/>
    <w:rsid w:val="008A6774"/>
    <w:rsid w:val="008A69AE"/>
    <w:rsid w:val="008A69F2"/>
    <w:rsid w:val="008A6BFC"/>
    <w:rsid w:val="008A725C"/>
    <w:rsid w:val="008A726C"/>
    <w:rsid w:val="008A72E0"/>
    <w:rsid w:val="008A742A"/>
    <w:rsid w:val="008A74FE"/>
    <w:rsid w:val="008A76E0"/>
    <w:rsid w:val="008A7910"/>
    <w:rsid w:val="008A7B0C"/>
    <w:rsid w:val="008A7B22"/>
    <w:rsid w:val="008A7BD6"/>
    <w:rsid w:val="008A7F70"/>
    <w:rsid w:val="008A7F82"/>
    <w:rsid w:val="008A7FAF"/>
    <w:rsid w:val="008B0347"/>
    <w:rsid w:val="008B0367"/>
    <w:rsid w:val="008B0588"/>
    <w:rsid w:val="008B0B00"/>
    <w:rsid w:val="008B0C05"/>
    <w:rsid w:val="008B0D0C"/>
    <w:rsid w:val="008B0FE8"/>
    <w:rsid w:val="008B1313"/>
    <w:rsid w:val="008B131F"/>
    <w:rsid w:val="008B1513"/>
    <w:rsid w:val="008B16E6"/>
    <w:rsid w:val="008B19AF"/>
    <w:rsid w:val="008B1A68"/>
    <w:rsid w:val="008B1D08"/>
    <w:rsid w:val="008B1DAF"/>
    <w:rsid w:val="008B2926"/>
    <w:rsid w:val="008B2A13"/>
    <w:rsid w:val="008B2B07"/>
    <w:rsid w:val="008B2C32"/>
    <w:rsid w:val="008B3226"/>
    <w:rsid w:val="008B32F5"/>
    <w:rsid w:val="008B3400"/>
    <w:rsid w:val="008B36C5"/>
    <w:rsid w:val="008B36F2"/>
    <w:rsid w:val="008B39AF"/>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985"/>
    <w:rsid w:val="008B5BC3"/>
    <w:rsid w:val="008B5BF4"/>
    <w:rsid w:val="008B5CB9"/>
    <w:rsid w:val="008B5D63"/>
    <w:rsid w:val="008B5F04"/>
    <w:rsid w:val="008B5F82"/>
    <w:rsid w:val="008B60D5"/>
    <w:rsid w:val="008B6438"/>
    <w:rsid w:val="008B648D"/>
    <w:rsid w:val="008B6575"/>
    <w:rsid w:val="008B67F0"/>
    <w:rsid w:val="008B689F"/>
    <w:rsid w:val="008B6AB9"/>
    <w:rsid w:val="008B6B93"/>
    <w:rsid w:val="008B6CF5"/>
    <w:rsid w:val="008B6E6B"/>
    <w:rsid w:val="008B6E9A"/>
    <w:rsid w:val="008B6FEA"/>
    <w:rsid w:val="008B709A"/>
    <w:rsid w:val="008B72FB"/>
    <w:rsid w:val="008B7302"/>
    <w:rsid w:val="008B736A"/>
    <w:rsid w:val="008B7452"/>
    <w:rsid w:val="008B749C"/>
    <w:rsid w:val="008B7526"/>
    <w:rsid w:val="008B79C8"/>
    <w:rsid w:val="008B7A09"/>
    <w:rsid w:val="008B7BFF"/>
    <w:rsid w:val="008B7C28"/>
    <w:rsid w:val="008B7CDF"/>
    <w:rsid w:val="008B7D4A"/>
    <w:rsid w:val="008C0208"/>
    <w:rsid w:val="008C0263"/>
    <w:rsid w:val="008C040D"/>
    <w:rsid w:val="008C05FF"/>
    <w:rsid w:val="008C0628"/>
    <w:rsid w:val="008C0633"/>
    <w:rsid w:val="008C0673"/>
    <w:rsid w:val="008C093D"/>
    <w:rsid w:val="008C10F7"/>
    <w:rsid w:val="008C14FA"/>
    <w:rsid w:val="008C1662"/>
    <w:rsid w:val="008C172A"/>
    <w:rsid w:val="008C19D8"/>
    <w:rsid w:val="008C1AD3"/>
    <w:rsid w:val="008C1B40"/>
    <w:rsid w:val="008C1C03"/>
    <w:rsid w:val="008C1E7A"/>
    <w:rsid w:val="008C209D"/>
    <w:rsid w:val="008C2138"/>
    <w:rsid w:val="008C2260"/>
    <w:rsid w:val="008C23F6"/>
    <w:rsid w:val="008C2914"/>
    <w:rsid w:val="008C2AAA"/>
    <w:rsid w:val="008C2BA6"/>
    <w:rsid w:val="008C2CDB"/>
    <w:rsid w:val="008C2E53"/>
    <w:rsid w:val="008C30C6"/>
    <w:rsid w:val="008C328D"/>
    <w:rsid w:val="008C335B"/>
    <w:rsid w:val="008C35BB"/>
    <w:rsid w:val="008C38EF"/>
    <w:rsid w:val="008C39DF"/>
    <w:rsid w:val="008C3BF4"/>
    <w:rsid w:val="008C3CB2"/>
    <w:rsid w:val="008C3DB2"/>
    <w:rsid w:val="008C3EB2"/>
    <w:rsid w:val="008C42CE"/>
    <w:rsid w:val="008C43AA"/>
    <w:rsid w:val="008C4568"/>
    <w:rsid w:val="008C471B"/>
    <w:rsid w:val="008C4814"/>
    <w:rsid w:val="008C48C9"/>
    <w:rsid w:val="008C4D0F"/>
    <w:rsid w:val="008C4EB9"/>
    <w:rsid w:val="008C4ED7"/>
    <w:rsid w:val="008C4F10"/>
    <w:rsid w:val="008C5048"/>
    <w:rsid w:val="008C5088"/>
    <w:rsid w:val="008C5146"/>
    <w:rsid w:val="008C547F"/>
    <w:rsid w:val="008C5547"/>
    <w:rsid w:val="008C5627"/>
    <w:rsid w:val="008C5FB9"/>
    <w:rsid w:val="008C6386"/>
    <w:rsid w:val="008C648C"/>
    <w:rsid w:val="008C66D1"/>
    <w:rsid w:val="008C675D"/>
    <w:rsid w:val="008C67D0"/>
    <w:rsid w:val="008C682E"/>
    <w:rsid w:val="008C6A5F"/>
    <w:rsid w:val="008C6AAF"/>
    <w:rsid w:val="008C6F66"/>
    <w:rsid w:val="008C7273"/>
    <w:rsid w:val="008C7289"/>
    <w:rsid w:val="008C7313"/>
    <w:rsid w:val="008C7426"/>
    <w:rsid w:val="008C7493"/>
    <w:rsid w:val="008C756B"/>
    <w:rsid w:val="008C7603"/>
    <w:rsid w:val="008C7B4B"/>
    <w:rsid w:val="008C7B58"/>
    <w:rsid w:val="008C7CC1"/>
    <w:rsid w:val="008C7CF2"/>
    <w:rsid w:val="008D00D5"/>
    <w:rsid w:val="008D0201"/>
    <w:rsid w:val="008D0216"/>
    <w:rsid w:val="008D074D"/>
    <w:rsid w:val="008D0825"/>
    <w:rsid w:val="008D0988"/>
    <w:rsid w:val="008D0A70"/>
    <w:rsid w:val="008D0D0E"/>
    <w:rsid w:val="008D0E30"/>
    <w:rsid w:val="008D0E9E"/>
    <w:rsid w:val="008D1056"/>
    <w:rsid w:val="008D1225"/>
    <w:rsid w:val="008D1459"/>
    <w:rsid w:val="008D16DD"/>
    <w:rsid w:val="008D1755"/>
    <w:rsid w:val="008D181F"/>
    <w:rsid w:val="008D1911"/>
    <w:rsid w:val="008D1DF7"/>
    <w:rsid w:val="008D1E83"/>
    <w:rsid w:val="008D2378"/>
    <w:rsid w:val="008D25BC"/>
    <w:rsid w:val="008D2618"/>
    <w:rsid w:val="008D26F9"/>
    <w:rsid w:val="008D2809"/>
    <w:rsid w:val="008D2AB5"/>
    <w:rsid w:val="008D2BB8"/>
    <w:rsid w:val="008D2C81"/>
    <w:rsid w:val="008D2C90"/>
    <w:rsid w:val="008D30C2"/>
    <w:rsid w:val="008D314F"/>
    <w:rsid w:val="008D3709"/>
    <w:rsid w:val="008D386B"/>
    <w:rsid w:val="008D3935"/>
    <w:rsid w:val="008D3A30"/>
    <w:rsid w:val="008D3D83"/>
    <w:rsid w:val="008D3E94"/>
    <w:rsid w:val="008D408A"/>
    <w:rsid w:val="008D411A"/>
    <w:rsid w:val="008D4383"/>
    <w:rsid w:val="008D440E"/>
    <w:rsid w:val="008D4446"/>
    <w:rsid w:val="008D4616"/>
    <w:rsid w:val="008D47BD"/>
    <w:rsid w:val="008D48E8"/>
    <w:rsid w:val="008D4920"/>
    <w:rsid w:val="008D4A3F"/>
    <w:rsid w:val="008D4A65"/>
    <w:rsid w:val="008D4B38"/>
    <w:rsid w:val="008D4C8D"/>
    <w:rsid w:val="008D4D43"/>
    <w:rsid w:val="008D4E5E"/>
    <w:rsid w:val="008D4F8D"/>
    <w:rsid w:val="008D4FC6"/>
    <w:rsid w:val="008D4FDB"/>
    <w:rsid w:val="008D51EE"/>
    <w:rsid w:val="008D5577"/>
    <w:rsid w:val="008D5740"/>
    <w:rsid w:val="008D57AB"/>
    <w:rsid w:val="008D57D5"/>
    <w:rsid w:val="008D5A25"/>
    <w:rsid w:val="008D5C9C"/>
    <w:rsid w:val="008D5CCA"/>
    <w:rsid w:val="008D5DBA"/>
    <w:rsid w:val="008D5E59"/>
    <w:rsid w:val="008D60A7"/>
    <w:rsid w:val="008D6396"/>
    <w:rsid w:val="008D667B"/>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E48"/>
    <w:rsid w:val="008E0E79"/>
    <w:rsid w:val="008E0FBD"/>
    <w:rsid w:val="008E101D"/>
    <w:rsid w:val="008E1090"/>
    <w:rsid w:val="008E14DD"/>
    <w:rsid w:val="008E166B"/>
    <w:rsid w:val="008E1801"/>
    <w:rsid w:val="008E1A2D"/>
    <w:rsid w:val="008E1EEA"/>
    <w:rsid w:val="008E21E3"/>
    <w:rsid w:val="008E2229"/>
    <w:rsid w:val="008E23DB"/>
    <w:rsid w:val="008E240B"/>
    <w:rsid w:val="008E2661"/>
    <w:rsid w:val="008E26F7"/>
    <w:rsid w:val="008E2EC3"/>
    <w:rsid w:val="008E2F66"/>
    <w:rsid w:val="008E30D5"/>
    <w:rsid w:val="008E32EA"/>
    <w:rsid w:val="008E336D"/>
    <w:rsid w:val="008E3866"/>
    <w:rsid w:val="008E3876"/>
    <w:rsid w:val="008E3AC8"/>
    <w:rsid w:val="008E3D86"/>
    <w:rsid w:val="008E3EF6"/>
    <w:rsid w:val="008E46D8"/>
    <w:rsid w:val="008E48EA"/>
    <w:rsid w:val="008E4B6B"/>
    <w:rsid w:val="008E4BA1"/>
    <w:rsid w:val="008E4F7E"/>
    <w:rsid w:val="008E5537"/>
    <w:rsid w:val="008E557E"/>
    <w:rsid w:val="008E559D"/>
    <w:rsid w:val="008E575A"/>
    <w:rsid w:val="008E594E"/>
    <w:rsid w:val="008E5AB2"/>
    <w:rsid w:val="008E5C2C"/>
    <w:rsid w:val="008E5CF3"/>
    <w:rsid w:val="008E5D35"/>
    <w:rsid w:val="008E5E83"/>
    <w:rsid w:val="008E612C"/>
    <w:rsid w:val="008E65D9"/>
    <w:rsid w:val="008E6864"/>
    <w:rsid w:val="008E68F3"/>
    <w:rsid w:val="008E6B26"/>
    <w:rsid w:val="008E6BD0"/>
    <w:rsid w:val="008E6CB5"/>
    <w:rsid w:val="008E6D21"/>
    <w:rsid w:val="008E6E91"/>
    <w:rsid w:val="008E6F2A"/>
    <w:rsid w:val="008E7798"/>
    <w:rsid w:val="008E781F"/>
    <w:rsid w:val="008E7964"/>
    <w:rsid w:val="008E7AB5"/>
    <w:rsid w:val="008E7BAE"/>
    <w:rsid w:val="008E7CAA"/>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7B0"/>
    <w:rsid w:val="008F1874"/>
    <w:rsid w:val="008F188C"/>
    <w:rsid w:val="008F1C07"/>
    <w:rsid w:val="008F1C92"/>
    <w:rsid w:val="008F1E98"/>
    <w:rsid w:val="008F1F16"/>
    <w:rsid w:val="008F1FF8"/>
    <w:rsid w:val="008F2199"/>
    <w:rsid w:val="008F21C8"/>
    <w:rsid w:val="008F24C8"/>
    <w:rsid w:val="008F258D"/>
    <w:rsid w:val="008F27A4"/>
    <w:rsid w:val="008F2898"/>
    <w:rsid w:val="008F2A94"/>
    <w:rsid w:val="008F3243"/>
    <w:rsid w:val="008F32A3"/>
    <w:rsid w:val="008F32FA"/>
    <w:rsid w:val="008F362C"/>
    <w:rsid w:val="008F3632"/>
    <w:rsid w:val="008F3909"/>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57C"/>
    <w:rsid w:val="008F5912"/>
    <w:rsid w:val="008F5BE2"/>
    <w:rsid w:val="008F5CB9"/>
    <w:rsid w:val="008F5D97"/>
    <w:rsid w:val="008F5E22"/>
    <w:rsid w:val="008F5EEC"/>
    <w:rsid w:val="008F6173"/>
    <w:rsid w:val="008F617D"/>
    <w:rsid w:val="008F631A"/>
    <w:rsid w:val="008F6629"/>
    <w:rsid w:val="008F66F1"/>
    <w:rsid w:val="008F670B"/>
    <w:rsid w:val="008F6798"/>
    <w:rsid w:val="008F6A05"/>
    <w:rsid w:val="008F6BE3"/>
    <w:rsid w:val="008F6DCD"/>
    <w:rsid w:val="008F7591"/>
    <w:rsid w:val="008F7A64"/>
    <w:rsid w:val="008F7C31"/>
    <w:rsid w:val="008F7CB1"/>
    <w:rsid w:val="008F7CCA"/>
    <w:rsid w:val="008F7D35"/>
    <w:rsid w:val="00900052"/>
    <w:rsid w:val="00900231"/>
    <w:rsid w:val="009007F1"/>
    <w:rsid w:val="00900BE6"/>
    <w:rsid w:val="00900ECD"/>
    <w:rsid w:val="0090124C"/>
    <w:rsid w:val="00901324"/>
    <w:rsid w:val="009016FB"/>
    <w:rsid w:val="009018B8"/>
    <w:rsid w:val="009018CA"/>
    <w:rsid w:val="00901B8B"/>
    <w:rsid w:val="00901BBB"/>
    <w:rsid w:val="00901CE3"/>
    <w:rsid w:val="00902108"/>
    <w:rsid w:val="00902133"/>
    <w:rsid w:val="0090217E"/>
    <w:rsid w:val="009021FE"/>
    <w:rsid w:val="00902419"/>
    <w:rsid w:val="00902514"/>
    <w:rsid w:val="00902804"/>
    <w:rsid w:val="00902C7D"/>
    <w:rsid w:val="00902EAA"/>
    <w:rsid w:val="00902ED4"/>
    <w:rsid w:val="009030FD"/>
    <w:rsid w:val="009031CB"/>
    <w:rsid w:val="00903488"/>
    <w:rsid w:val="00903C55"/>
    <w:rsid w:val="00904247"/>
    <w:rsid w:val="009042B1"/>
    <w:rsid w:val="00904418"/>
    <w:rsid w:val="00904A40"/>
    <w:rsid w:val="00904B58"/>
    <w:rsid w:val="00904D0E"/>
    <w:rsid w:val="00904F8D"/>
    <w:rsid w:val="0090536C"/>
    <w:rsid w:val="009055FF"/>
    <w:rsid w:val="00905966"/>
    <w:rsid w:val="00905A06"/>
    <w:rsid w:val="00905A0A"/>
    <w:rsid w:val="00905A70"/>
    <w:rsid w:val="00905A83"/>
    <w:rsid w:val="00905E44"/>
    <w:rsid w:val="009061AA"/>
    <w:rsid w:val="00906456"/>
    <w:rsid w:val="0090654E"/>
    <w:rsid w:val="009065A5"/>
    <w:rsid w:val="009066FA"/>
    <w:rsid w:val="00906B86"/>
    <w:rsid w:val="00906E18"/>
    <w:rsid w:val="00906E5F"/>
    <w:rsid w:val="00906F50"/>
    <w:rsid w:val="009070CB"/>
    <w:rsid w:val="0090716B"/>
    <w:rsid w:val="009071A2"/>
    <w:rsid w:val="0090741A"/>
    <w:rsid w:val="009075B5"/>
    <w:rsid w:val="00907665"/>
    <w:rsid w:val="009077CE"/>
    <w:rsid w:val="00907909"/>
    <w:rsid w:val="00907979"/>
    <w:rsid w:val="00907BA2"/>
    <w:rsid w:val="00907EE0"/>
    <w:rsid w:val="00910163"/>
    <w:rsid w:val="00910180"/>
    <w:rsid w:val="009101AE"/>
    <w:rsid w:val="009103FF"/>
    <w:rsid w:val="0091046E"/>
    <w:rsid w:val="00910737"/>
    <w:rsid w:val="00910C9C"/>
    <w:rsid w:val="00910ED3"/>
    <w:rsid w:val="00910F8D"/>
    <w:rsid w:val="00911175"/>
    <w:rsid w:val="0091125C"/>
    <w:rsid w:val="0091128B"/>
    <w:rsid w:val="0091138B"/>
    <w:rsid w:val="00911430"/>
    <w:rsid w:val="00911777"/>
    <w:rsid w:val="00911A40"/>
    <w:rsid w:val="00911D4D"/>
    <w:rsid w:val="0091289A"/>
    <w:rsid w:val="00912B86"/>
    <w:rsid w:val="00912C00"/>
    <w:rsid w:val="00912DA4"/>
    <w:rsid w:val="00913086"/>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4D4E"/>
    <w:rsid w:val="00915013"/>
    <w:rsid w:val="00915072"/>
    <w:rsid w:val="009150AE"/>
    <w:rsid w:val="009151DE"/>
    <w:rsid w:val="009153FA"/>
    <w:rsid w:val="009156A8"/>
    <w:rsid w:val="009158F2"/>
    <w:rsid w:val="0091597D"/>
    <w:rsid w:val="00915B02"/>
    <w:rsid w:val="00915B36"/>
    <w:rsid w:val="00915BDF"/>
    <w:rsid w:val="00915C41"/>
    <w:rsid w:val="00915C98"/>
    <w:rsid w:val="00915CB2"/>
    <w:rsid w:val="009161F5"/>
    <w:rsid w:val="009163B9"/>
    <w:rsid w:val="009164AF"/>
    <w:rsid w:val="00916510"/>
    <w:rsid w:val="00916688"/>
    <w:rsid w:val="0091668F"/>
    <w:rsid w:val="0091677C"/>
    <w:rsid w:val="009167BE"/>
    <w:rsid w:val="009167FE"/>
    <w:rsid w:val="00916812"/>
    <w:rsid w:val="009168FC"/>
    <w:rsid w:val="0091691E"/>
    <w:rsid w:val="00916AA3"/>
    <w:rsid w:val="00916CDB"/>
    <w:rsid w:val="00916D58"/>
    <w:rsid w:val="00917042"/>
    <w:rsid w:val="00917159"/>
    <w:rsid w:val="009172A4"/>
    <w:rsid w:val="00917572"/>
    <w:rsid w:val="009178B7"/>
    <w:rsid w:val="00917C11"/>
    <w:rsid w:val="00917D32"/>
    <w:rsid w:val="00920169"/>
    <w:rsid w:val="0092043E"/>
    <w:rsid w:val="00920482"/>
    <w:rsid w:val="0092070C"/>
    <w:rsid w:val="009207D6"/>
    <w:rsid w:val="00920892"/>
    <w:rsid w:val="00920D77"/>
    <w:rsid w:val="00920E06"/>
    <w:rsid w:val="009210C0"/>
    <w:rsid w:val="00921303"/>
    <w:rsid w:val="00921375"/>
    <w:rsid w:val="00921662"/>
    <w:rsid w:val="00921740"/>
    <w:rsid w:val="00921CA1"/>
    <w:rsid w:val="00921EB3"/>
    <w:rsid w:val="00921F29"/>
    <w:rsid w:val="009223F3"/>
    <w:rsid w:val="00922407"/>
    <w:rsid w:val="009228DA"/>
    <w:rsid w:val="009229C9"/>
    <w:rsid w:val="00922AD6"/>
    <w:rsid w:val="00922BF8"/>
    <w:rsid w:val="009230A4"/>
    <w:rsid w:val="009230A6"/>
    <w:rsid w:val="00923151"/>
    <w:rsid w:val="00923321"/>
    <w:rsid w:val="009233ED"/>
    <w:rsid w:val="009234B0"/>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618"/>
    <w:rsid w:val="0092585C"/>
    <w:rsid w:val="00925A6B"/>
    <w:rsid w:val="00925A84"/>
    <w:rsid w:val="00925AB3"/>
    <w:rsid w:val="00925B34"/>
    <w:rsid w:val="009260B5"/>
    <w:rsid w:val="00926258"/>
    <w:rsid w:val="0092625C"/>
    <w:rsid w:val="009264BC"/>
    <w:rsid w:val="00926A48"/>
    <w:rsid w:val="00926B88"/>
    <w:rsid w:val="00926BFE"/>
    <w:rsid w:val="00926DC7"/>
    <w:rsid w:val="00926EE8"/>
    <w:rsid w:val="00926FDA"/>
    <w:rsid w:val="009270EC"/>
    <w:rsid w:val="00927312"/>
    <w:rsid w:val="00927416"/>
    <w:rsid w:val="0092743A"/>
    <w:rsid w:val="0092774B"/>
    <w:rsid w:val="0092791E"/>
    <w:rsid w:val="00927BED"/>
    <w:rsid w:val="00927CCB"/>
    <w:rsid w:val="00927D19"/>
    <w:rsid w:val="00927D9F"/>
    <w:rsid w:val="00927DA7"/>
    <w:rsid w:val="00930111"/>
    <w:rsid w:val="0093012F"/>
    <w:rsid w:val="00930471"/>
    <w:rsid w:val="0093049D"/>
    <w:rsid w:val="009304E7"/>
    <w:rsid w:val="0093060A"/>
    <w:rsid w:val="00930B31"/>
    <w:rsid w:val="00930F80"/>
    <w:rsid w:val="00930F9B"/>
    <w:rsid w:val="00931020"/>
    <w:rsid w:val="00931509"/>
    <w:rsid w:val="0093151B"/>
    <w:rsid w:val="0093156A"/>
    <w:rsid w:val="00931576"/>
    <w:rsid w:val="009316A4"/>
    <w:rsid w:val="009316F1"/>
    <w:rsid w:val="00931970"/>
    <w:rsid w:val="00931A1F"/>
    <w:rsid w:val="00931B6A"/>
    <w:rsid w:val="00931B7E"/>
    <w:rsid w:val="00931BC0"/>
    <w:rsid w:val="00931D4E"/>
    <w:rsid w:val="00931E6D"/>
    <w:rsid w:val="00931F02"/>
    <w:rsid w:val="0093224D"/>
    <w:rsid w:val="009322C7"/>
    <w:rsid w:val="009324DC"/>
    <w:rsid w:val="009325C5"/>
    <w:rsid w:val="009326DB"/>
    <w:rsid w:val="00932708"/>
    <w:rsid w:val="00932843"/>
    <w:rsid w:val="00932A44"/>
    <w:rsid w:val="00932B43"/>
    <w:rsid w:val="00932B5D"/>
    <w:rsid w:val="00932B6F"/>
    <w:rsid w:val="00932C23"/>
    <w:rsid w:val="00932DB8"/>
    <w:rsid w:val="009330B1"/>
    <w:rsid w:val="00933273"/>
    <w:rsid w:val="009332BE"/>
    <w:rsid w:val="00933332"/>
    <w:rsid w:val="0093364F"/>
    <w:rsid w:val="009336AF"/>
    <w:rsid w:val="00933786"/>
    <w:rsid w:val="00933BE2"/>
    <w:rsid w:val="00933C81"/>
    <w:rsid w:val="00933FB9"/>
    <w:rsid w:val="009340D9"/>
    <w:rsid w:val="00934106"/>
    <w:rsid w:val="009343E7"/>
    <w:rsid w:val="009347BC"/>
    <w:rsid w:val="009347C0"/>
    <w:rsid w:val="009347CB"/>
    <w:rsid w:val="00934980"/>
    <w:rsid w:val="00934B0A"/>
    <w:rsid w:val="00934D16"/>
    <w:rsid w:val="00934F99"/>
    <w:rsid w:val="0093529C"/>
    <w:rsid w:val="00935317"/>
    <w:rsid w:val="00935499"/>
    <w:rsid w:val="00935541"/>
    <w:rsid w:val="00935577"/>
    <w:rsid w:val="009355F0"/>
    <w:rsid w:val="00935607"/>
    <w:rsid w:val="00935758"/>
    <w:rsid w:val="00935785"/>
    <w:rsid w:val="00935969"/>
    <w:rsid w:val="0093596F"/>
    <w:rsid w:val="00935A81"/>
    <w:rsid w:val="00935CAD"/>
    <w:rsid w:val="00935CEC"/>
    <w:rsid w:val="00935D44"/>
    <w:rsid w:val="00935D54"/>
    <w:rsid w:val="00935E08"/>
    <w:rsid w:val="00935F07"/>
    <w:rsid w:val="00935F3D"/>
    <w:rsid w:val="00935FA9"/>
    <w:rsid w:val="009361E0"/>
    <w:rsid w:val="00936209"/>
    <w:rsid w:val="00936354"/>
    <w:rsid w:val="00936427"/>
    <w:rsid w:val="0093643F"/>
    <w:rsid w:val="009364A3"/>
    <w:rsid w:val="0093659D"/>
    <w:rsid w:val="0093673C"/>
    <w:rsid w:val="009369E7"/>
    <w:rsid w:val="00936AEA"/>
    <w:rsid w:val="00936B1B"/>
    <w:rsid w:val="00936B9C"/>
    <w:rsid w:val="00936CAF"/>
    <w:rsid w:val="00936E7C"/>
    <w:rsid w:val="00936F26"/>
    <w:rsid w:val="009373E2"/>
    <w:rsid w:val="00937587"/>
    <w:rsid w:val="009375AE"/>
    <w:rsid w:val="009375E7"/>
    <w:rsid w:val="0093798F"/>
    <w:rsid w:val="00937C46"/>
    <w:rsid w:val="00937D51"/>
    <w:rsid w:val="00937F9B"/>
    <w:rsid w:val="009402F0"/>
    <w:rsid w:val="009404B3"/>
    <w:rsid w:val="009405A2"/>
    <w:rsid w:val="009405E3"/>
    <w:rsid w:val="009407C4"/>
    <w:rsid w:val="009407CA"/>
    <w:rsid w:val="00940F8C"/>
    <w:rsid w:val="0094108E"/>
    <w:rsid w:val="009410B4"/>
    <w:rsid w:val="0094155F"/>
    <w:rsid w:val="00941CDF"/>
    <w:rsid w:val="00941EFA"/>
    <w:rsid w:val="00941F14"/>
    <w:rsid w:val="00942112"/>
    <w:rsid w:val="009425EA"/>
    <w:rsid w:val="00942771"/>
    <w:rsid w:val="00942B7B"/>
    <w:rsid w:val="00942E61"/>
    <w:rsid w:val="00942FEB"/>
    <w:rsid w:val="00943078"/>
    <w:rsid w:val="009430E2"/>
    <w:rsid w:val="0094334D"/>
    <w:rsid w:val="009433CE"/>
    <w:rsid w:val="0094351C"/>
    <w:rsid w:val="00943719"/>
    <w:rsid w:val="0094431B"/>
    <w:rsid w:val="009443D5"/>
    <w:rsid w:val="0094451F"/>
    <w:rsid w:val="00944BA8"/>
    <w:rsid w:val="00944E82"/>
    <w:rsid w:val="00945130"/>
    <w:rsid w:val="009457C1"/>
    <w:rsid w:val="00945873"/>
    <w:rsid w:val="00945A06"/>
    <w:rsid w:val="00945A54"/>
    <w:rsid w:val="00945A80"/>
    <w:rsid w:val="00945B4D"/>
    <w:rsid w:val="00945D98"/>
    <w:rsid w:val="00945EE3"/>
    <w:rsid w:val="009461B7"/>
    <w:rsid w:val="009464C0"/>
    <w:rsid w:val="009464DC"/>
    <w:rsid w:val="00946AED"/>
    <w:rsid w:val="00946DB6"/>
    <w:rsid w:val="00946E86"/>
    <w:rsid w:val="00947092"/>
    <w:rsid w:val="0094781A"/>
    <w:rsid w:val="00947A2B"/>
    <w:rsid w:val="00947B80"/>
    <w:rsid w:val="00947C3A"/>
    <w:rsid w:val="00947DE3"/>
    <w:rsid w:val="00947E5D"/>
    <w:rsid w:val="00947FC6"/>
    <w:rsid w:val="009502F3"/>
    <w:rsid w:val="00950356"/>
    <w:rsid w:val="00950426"/>
    <w:rsid w:val="0095079A"/>
    <w:rsid w:val="009507B1"/>
    <w:rsid w:val="00950861"/>
    <w:rsid w:val="0095086C"/>
    <w:rsid w:val="00950C8E"/>
    <w:rsid w:val="00950CF3"/>
    <w:rsid w:val="00950ED0"/>
    <w:rsid w:val="009511C4"/>
    <w:rsid w:val="009513E5"/>
    <w:rsid w:val="00951428"/>
    <w:rsid w:val="0095168E"/>
    <w:rsid w:val="009516D3"/>
    <w:rsid w:val="009516EE"/>
    <w:rsid w:val="00951856"/>
    <w:rsid w:val="009518FD"/>
    <w:rsid w:val="00951F4E"/>
    <w:rsid w:val="00952068"/>
    <w:rsid w:val="009525CC"/>
    <w:rsid w:val="009528DA"/>
    <w:rsid w:val="0095297A"/>
    <w:rsid w:val="009529B3"/>
    <w:rsid w:val="00952D48"/>
    <w:rsid w:val="00953373"/>
    <w:rsid w:val="009535BD"/>
    <w:rsid w:val="009536D8"/>
    <w:rsid w:val="0095387D"/>
    <w:rsid w:val="0095391E"/>
    <w:rsid w:val="00953A87"/>
    <w:rsid w:val="00953E39"/>
    <w:rsid w:val="009541A1"/>
    <w:rsid w:val="0095420F"/>
    <w:rsid w:val="009547E2"/>
    <w:rsid w:val="00954865"/>
    <w:rsid w:val="00954B84"/>
    <w:rsid w:val="00954C6D"/>
    <w:rsid w:val="00954DDC"/>
    <w:rsid w:val="00954FB1"/>
    <w:rsid w:val="00954FC5"/>
    <w:rsid w:val="0095520C"/>
    <w:rsid w:val="009552F5"/>
    <w:rsid w:val="00955407"/>
    <w:rsid w:val="00955878"/>
    <w:rsid w:val="00955881"/>
    <w:rsid w:val="0095599F"/>
    <w:rsid w:val="009559D4"/>
    <w:rsid w:val="00955FC8"/>
    <w:rsid w:val="00956178"/>
    <w:rsid w:val="009562AD"/>
    <w:rsid w:val="00956567"/>
    <w:rsid w:val="00956649"/>
    <w:rsid w:val="009568AC"/>
    <w:rsid w:val="00956997"/>
    <w:rsid w:val="00956C50"/>
    <w:rsid w:val="00956F35"/>
    <w:rsid w:val="00956FD9"/>
    <w:rsid w:val="00957044"/>
    <w:rsid w:val="009571EC"/>
    <w:rsid w:val="00957440"/>
    <w:rsid w:val="0095744C"/>
    <w:rsid w:val="0095770B"/>
    <w:rsid w:val="009578B5"/>
    <w:rsid w:val="00957ACD"/>
    <w:rsid w:val="00957C18"/>
    <w:rsid w:val="00957ECD"/>
    <w:rsid w:val="00957F1E"/>
    <w:rsid w:val="009600FF"/>
    <w:rsid w:val="00960116"/>
    <w:rsid w:val="0096031C"/>
    <w:rsid w:val="00960322"/>
    <w:rsid w:val="009603BC"/>
    <w:rsid w:val="0096042F"/>
    <w:rsid w:val="009604B7"/>
    <w:rsid w:val="0096088B"/>
    <w:rsid w:val="00960A46"/>
    <w:rsid w:val="00960C09"/>
    <w:rsid w:val="00961233"/>
    <w:rsid w:val="00961461"/>
    <w:rsid w:val="0096150A"/>
    <w:rsid w:val="00961772"/>
    <w:rsid w:val="0096180C"/>
    <w:rsid w:val="009619A2"/>
    <w:rsid w:val="00961B88"/>
    <w:rsid w:val="009624D0"/>
    <w:rsid w:val="0096250A"/>
    <w:rsid w:val="0096269E"/>
    <w:rsid w:val="00962850"/>
    <w:rsid w:val="00962AD5"/>
    <w:rsid w:val="00962B36"/>
    <w:rsid w:val="00962B7F"/>
    <w:rsid w:val="00962CE3"/>
    <w:rsid w:val="00962D9A"/>
    <w:rsid w:val="00962DED"/>
    <w:rsid w:val="00962F6C"/>
    <w:rsid w:val="0096341F"/>
    <w:rsid w:val="00963430"/>
    <w:rsid w:val="00963497"/>
    <w:rsid w:val="00963616"/>
    <w:rsid w:val="00963A70"/>
    <w:rsid w:val="00963A7D"/>
    <w:rsid w:val="00963AB3"/>
    <w:rsid w:val="00963CF1"/>
    <w:rsid w:val="00963E69"/>
    <w:rsid w:val="009642A8"/>
    <w:rsid w:val="00964468"/>
    <w:rsid w:val="00964503"/>
    <w:rsid w:val="009646B4"/>
    <w:rsid w:val="00964772"/>
    <w:rsid w:val="00964806"/>
    <w:rsid w:val="009648B6"/>
    <w:rsid w:val="00964948"/>
    <w:rsid w:val="00964A4F"/>
    <w:rsid w:val="00964BC8"/>
    <w:rsid w:val="00964ECE"/>
    <w:rsid w:val="00965214"/>
    <w:rsid w:val="009653E3"/>
    <w:rsid w:val="0096555E"/>
    <w:rsid w:val="009656E0"/>
    <w:rsid w:val="00965909"/>
    <w:rsid w:val="009662B4"/>
    <w:rsid w:val="009662CE"/>
    <w:rsid w:val="009662D8"/>
    <w:rsid w:val="00966823"/>
    <w:rsid w:val="00966A70"/>
    <w:rsid w:val="00966FF0"/>
    <w:rsid w:val="00967321"/>
    <w:rsid w:val="0096740C"/>
    <w:rsid w:val="00967909"/>
    <w:rsid w:val="00967A39"/>
    <w:rsid w:val="00967B4A"/>
    <w:rsid w:val="00967D6D"/>
    <w:rsid w:val="00967DF8"/>
    <w:rsid w:val="00967E3C"/>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1BDE"/>
    <w:rsid w:val="009721C4"/>
    <w:rsid w:val="00972280"/>
    <w:rsid w:val="00972551"/>
    <w:rsid w:val="00972874"/>
    <w:rsid w:val="009728A3"/>
    <w:rsid w:val="00972AAD"/>
    <w:rsid w:val="00972B16"/>
    <w:rsid w:val="0097305B"/>
    <w:rsid w:val="00973111"/>
    <w:rsid w:val="00973134"/>
    <w:rsid w:val="00973267"/>
    <w:rsid w:val="00973396"/>
    <w:rsid w:val="00973907"/>
    <w:rsid w:val="0097393C"/>
    <w:rsid w:val="00973977"/>
    <w:rsid w:val="00973EC2"/>
    <w:rsid w:val="0097417D"/>
    <w:rsid w:val="009741F4"/>
    <w:rsid w:val="0097436A"/>
    <w:rsid w:val="009746BA"/>
    <w:rsid w:val="009746E9"/>
    <w:rsid w:val="009747A9"/>
    <w:rsid w:val="00974AD4"/>
    <w:rsid w:val="00974D04"/>
    <w:rsid w:val="00975117"/>
    <w:rsid w:val="00975155"/>
    <w:rsid w:val="00975676"/>
    <w:rsid w:val="0097567E"/>
    <w:rsid w:val="00975699"/>
    <w:rsid w:val="00975D36"/>
    <w:rsid w:val="00975E22"/>
    <w:rsid w:val="0097611D"/>
    <w:rsid w:val="00976605"/>
    <w:rsid w:val="00976692"/>
    <w:rsid w:val="0097683F"/>
    <w:rsid w:val="00976975"/>
    <w:rsid w:val="009769BA"/>
    <w:rsid w:val="00976A01"/>
    <w:rsid w:val="00976CA5"/>
    <w:rsid w:val="00976E19"/>
    <w:rsid w:val="0097728B"/>
    <w:rsid w:val="009773D7"/>
    <w:rsid w:val="00977573"/>
    <w:rsid w:val="0097760C"/>
    <w:rsid w:val="00977818"/>
    <w:rsid w:val="00977828"/>
    <w:rsid w:val="00977B8B"/>
    <w:rsid w:val="00977CDB"/>
    <w:rsid w:val="00977E92"/>
    <w:rsid w:val="00980196"/>
    <w:rsid w:val="00980275"/>
    <w:rsid w:val="0098028D"/>
    <w:rsid w:val="00980522"/>
    <w:rsid w:val="009806EB"/>
    <w:rsid w:val="00980BEA"/>
    <w:rsid w:val="00980DE8"/>
    <w:rsid w:val="00981082"/>
    <w:rsid w:val="0098122A"/>
    <w:rsid w:val="00981475"/>
    <w:rsid w:val="00981561"/>
    <w:rsid w:val="00981591"/>
    <w:rsid w:val="009815BF"/>
    <w:rsid w:val="009816D1"/>
    <w:rsid w:val="00981899"/>
    <w:rsid w:val="00981C8E"/>
    <w:rsid w:val="00981F47"/>
    <w:rsid w:val="00981F97"/>
    <w:rsid w:val="0098221C"/>
    <w:rsid w:val="00982392"/>
    <w:rsid w:val="009824C0"/>
    <w:rsid w:val="00982668"/>
    <w:rsid w:val="0098266C"/>
    <w:rsid w:val="00982975"/>
    <w:rsid w:val="00982A1C"/>
    <w:rsid w:val="00982D43"/>
    <w:rsid w:val="00982D80"/>
    <w:rsid w:val="00982E9C"/>
    <w:rsid w:val="00982F2C"/>
    <w:rsid w:val="00983217"/>
    <w:rsid w:val="0098322D"/>
    <w:rsid w:val="00983481"/>
    <w:rsid w:val="00983944"/>
    <w:rsid w:val="00984081"/>
    <w:rsid w:val="0098423F"/>
    <w:rsid w:val="00984423"/>
    <w:rsid w:val="0098444C"/>
    <w:rsid w:val="00984660"/>
    <w:rsid w:val="00984B2D"/>
    <w:rsid w:val="00984B78"/>
    <w:rsid w:val="00984C6C"/>
    <w:rsid w:val="00984D2D"/>
    <w:rsid w:val="00984D36"/>
    <w:rsid w:val="00984E2A"/>
    <w:rsid w:val="00984EB3"/>
    <w:rsid w:val="009851F6"/>
    <w:rsid w:val="009852A3"/>
    <w:rsid w:val="009854B3"/>
    <w:rsid w:val="009854DC"/>
    <w:rsid w:val="00985771"/>
    <w:rsid w:val="00985853"/>
    <w:rsid w:val="009858B8"/>
    <w:rsid w:val="009859DC"/>
    <w:rsid w:val="00985A59"/>
    <w:rsid w:val="00985A6A"/>
    <w:rsid w:val="00985A6B"/>
    <w:rsid w:val="00985ECD"/>
    <w:rsid w:val="0098600E"/>
    <w:rsid w:val="0098646F"/>
    <w:rsid w:val="00986497"/>
    <w:rsid w:val="009867B5"/>
    <w:rsid w:val="00986A1C"/>
    <w:rsid w:val="00986A37"/>
    <w:rsid w:val="00986DAA"/>
    <w:rsid w:val="00986EDE"/>
    <w:rsid w:val="00986EE7"/>
    <w:rsid w:val="00987026"/>
    <w:rsid w:val="009870A1"/>
    <w:rsid w:val="009870AA"/>
    <w:rsid w:val="0098724F"/>
    <w:rsid w:val="0098726E"/>
    <w:rsid w:val="00987539"/>
    <w:rsid w:val="00987582"/>
    <w:rsid w:val="009875A8"/>
    <w:rsid w:val="00987746"/>
    <w:rsid w:val="009877EB"/>
    <w:rsid w:val="0098795D"/>
    <w:rsid w:val="00987DD8"/>
    <w:rsid w:val="00987DF9"/>
    <w:rsid w:val="009901B5"/>
    <w:rsid w:val="009902D4"/>
    <w:rsid w:val="0099078F"/>
    <w:rsid w:val="009909A7"/>
    <w:rsid w:val="00990F04"/>
    <w:rsid w:val="009910F6"/>
    <w:rsid w:val="0099164C"/>
    <w:rsid w:val="009917F0"/>
    <w:rsid w:val="00991869"/>
    <w:rsid w:val="00991B03"/>
    <w:rsid w:val="00991BB8"/>
    <w:rsid w:val="00991C42"/>
    <w:rsid w:val="00991C79"/>
    <w:rsid w:val="00991CE7"/>
    <w:rsid w:val="00991E73"/>
    <w:rsid w:val="00991EEC"/>
    <w:rsid w:val="009924A6"/>
    <w:rsid w:val="009924D2"/>
    <w:rsid w:val="009926F9"/>
    <w:rsid w:val="009929A5"/>
    <w:rsid w:val="00992EDD"/>
    <w:rsid w:val="00992F0E"/>
    <w:rsid w:val="00992F33"/>
    <w:rsid w:val="00993000"/>
    <w:rsid w:val="009930F1"/>
    <w:rsid w:val="00993572"/>
    <w:rsid w:val="00993862"/>
    <w:rsid w:val="009939BF"/>
    <w:rsid w:val="00993A53"/>
    <w:rsid w:val="00993A5A"/>
    <w:rsid w:val="00993B66"/>
    <w:rsid w:val="00993CA0"/>
    <w:rsid w:val="009940B7"/>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73A"/>
    <w:rsid w:val="00995B95"/>
    <w:rsid w:val="00995C84"/>
    <w:rsid w:val="00995F91"/>
    <w:rsid w:val="009961F3"/>
    <w:rsid w:val="00996614"/>
    <w:rsid w:val="00996995"/>
    <w:rsid w:val="00996B07"/>
    <w:rsid w:val="00996CB9"/>
    <w:rsid w:val="00996E79"/>
    <w:rsid w:val="00997363"/>
    <w:rsid w:val="0099758C"/>
    <w:rsid w:val="009976BE"/>
    <w:rsid w:val="00997711"/>
    <w:rsid w:val="0099796B"/>
    <w:rsid w:val="00997BAB"/>
    <w:rsid w:val="00997C0D"/>
    <w:rsid w:val="00997C96"/>
    <w:rsid w:val="009A0037"/>
    <w:rsid w:val="009A0073"/>
    <w:rsid w:val="009A0536"/>
    <w:rsid w:val="009A0605"/>
    <w:rsid w:val="009A0622"/>
    <w:rsid w:val="009A07C2"/>
    <w:rsid w:val="009A0830"/>
    <w:rsid w:val="009A09E4"/>
    <w:rsid w:val="009A09EA"/>
    <w:rsid w:val="009A0FCE"/>
    <w:rsid w:val="009A103A"/>
    <w:rsid w:val="009A1184"/>
    <w:rsid w:val="009A11A4"/>
    <w:rsid w:val="009A132B"/>
    <w:rsid w:val="009A138D"/>
    <w:rsid w:val="009A1548"/>
    <w:rsid w:val="009A171F"/>
    <w:rsid w:val="009A1F90"/>
    <w:rsid w:val="009A208A"/>
    <w:rsid w:val="009A2090"/>
    <w:rsid w:val="009A2271"/>
    <w:rsid w:val="009A22A7"/>
    <w:rsid w:val="009A22E3"/>
    <w:rsid w:val="009A2546"/>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451"/>
    <w:rsid w:val="009A4544"/>
    <w:rsid w:val="009A4583"/>
    <w:rsid w:val="009A4DFD"/>
    <w:rsid w:val="009A5208"/>
    <w:rsid w:val="009A52C9"/>
    <w:rsid w:val="009A5371"/>
    <w:rsid w:val="009A53FF"/>
    <w:rsid w:val="009A549E"/>
    <w:rsid w:val="009A54E8"/>
    <w:rsid w:val="009A5739"/>
    <w:rsid w:val="009A5845"/>
    <w:rsid w:val="009A584B"/>
    <w:rsid w:val="009A5931"/>
    <w:rsid w:val="009A5B45"/>
    <w:rsid w:val="009A5B7A"/>
    <w:rsid w:val="009A5D58"/>
    <w:rsid w:val="009A5DDB"/>
    <w:rsid w:val="009A6069"/>
    <w:rsid w:val="009A6340"/>
    <w:rsid w:val="009A6566"/>
    <w:rsid w:val="009A67B6"/>
    <w:rsid w:val="009A6BCC"/>
    <w:rsid w:val="009A6CBB"/>
    <w:rsid w:val="009A6CC6"/>
    <w:rsid w:val="009A6D8D"/>
    <w:rsid w:val="009A7201"/>
    <w:rsid w:val="009A7408"/>
    <w:rsid w:val="009A757D"/>
    <w:rsid w:val="009A7779"/>
    <w:rsid w:val="009A7918"/>
    <w:rsid w:val="009A7AA8"/>
    <w:rsid w:val="009A7AB8"/>
    <w:rsid w:val="009A7B13"/>
    <w:rsid w:val="009A7CFF"/>
    <w:rsid w:val="009A7E19"/>
    <w:rsid w:val="009A7FDB"/>
    <w:rsid w:val="009B00B9"/>
    <w:rsid w:val="009B0458"/>
    <w:rsid w:val="009B06DB"/>
    <w:rsid w:val="009B07A3"/>
    <w:rsid w:val="009B0873"/>
    <w:rsid w:val="009B0916"/>
    <w:rsid w:val="009B0A83"/>
    <w:rsid w:val="009B0DC7"/>
    <w:rsid w:val="009B0EE1"/>
    <w:rsid w:val="009B0F5B"/>
    <w:rsid w:val="009B0FE3"/>
    <w:rsid w:val="009B111F"/>
    <w:rsid w:val="009B1596"/>
    <w:rsid w:val="009B1828"/>
    <w:rsid w:val="009B1D26"/>
    <w:rsid w:val="009B227D"/>
    <w:rsid w:val="009B2466"/>
    <w:rsid w:val="009B246B"/>
    <w:rsid w:val="009B2643"/>
    <w:rsid w:val="009B26E2"/>
    <w:rsid w:val="009B278A"/>
    <w:rsid w:val="009B2869"/>
    <w:rsid w:val="009B2A7E"/>
    <w:rsid w:val="009B2CD9"/>
    <w:rsid w:val="009B2CFD"/>
    <w:rsid w:val="009B2D04"/>
    <w:rsid w:val="009B2FB6"/>
    <w:rsid w:val="009B3010"/>
    <w:rsid w:val="009B314F"/>
    <w:rsid w:val="009B3316"/>
    <w:rsid w:val="009B3386"/>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792"/>
    <w:rsid w:val="009B5816"/>
    <w:rsid w:val="009B58CC"/>
    <w:rsid w:val="009B5C10"/>
    <w:rsid w:val="009B6081"/>
    <w:rsid w:val="009B64C0"/>
    <w:rsid w:val="009B658F"/>
    <w:rsid w:val="009B68EE"/>
    <w:rsid w:val="009B710F"/>
    <w:rsid w:val="009B734C"/>
    <w:rsid w:val="009B734F"/>
    <w:rsid w:val="009B7813"/>
    <w:rsid w:val="009B790E"/>
    <w:rsid w:val="009B7CE0"/>
    <w:rsid w:val="009B7CF3"/>
    <w:rsid w:val="009C009F"/>
    <w:rsid w:val="009C0297"/>
    <w:rsid w:val="009C0553"/>
    <w:rsid w:val="009C055C"/>
    <w:rsid w:val="009C0683"/>
    <w:rsid w:val="009C0727"/>
    <w:rsid w:val="009C0873"/>
    <w:rsid w:val="009C08FD"/>
    <w:rsid w:val="009C0C6E"/>
    <w:rsid w:val="009C0CD2"/>
    <w:rsid w:val="009C0D2C"/>
    <w:rsid w:val="009C0E63"/>
    <w:rsid w:val="009C106C"/>
    <w:rsid w:val="009C1292"/>
    <w:rsid w:val="009C1382"/>
    <w:rsid w:val="009C1B1D"/>
    <w:rsid w:val="009C1B51"/>
    <w:rsid w:val="009C1D8A"/>
    <w:rsid w:val="009C1FA6"/>
    <w:rsid w:val="009C2169"/>
    <w:rsid w:val="009C21B1"/>
    <w:rsid w:val="009C237F"/>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185"/>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5AE"/>
    <w:rsid w:val="009C781A"/>
    <w:rsid w:val="009C78BC"/>
    <w:rsid w:val="009C7B28"/>
    <w:rsid w:val="009C7CC2"/>
    <w:rsid w:val="009C7E60"/>
    <w:rsid w:val="009C7E97"/>
    <w:rsid w:val="009D0194"/>
    <w:rsid w:val="009D042F"/>
    <w:rsid w:val="009D0589"/>
    <w:rsid w:val="009D05DF"/>
    <w:rsid w:val="009D079B"/>
    <w:rsid w:val="009D08C2"/>
    <w:rsid w:val="009D0BB1"/>
    <w:rsid w:val="009D1099"/>
    <w:rsid w:val="009D146F"/>
    <w:rsid w:val="009D17A0"/>
    <w:rsid w:val="009D196D"/>
    <w:rsid w:val="009D24D1"/>
    <w:rsid w:val="009D277A"/>
    <w:rsid w:val="009D2A48"/>
    <w:rsid w:val="009D2BFF"/>
    <w:rsid w:val="009D2CE4"/>
    <w:rsid w:val="009D2D29"/>
    <w:rsid w:val="009D2E31"/>
    <w:rsid w:val="009D2FDD"/>
    <w:rsid w:val="009D328A"/>
    <w:rsid w:val="009D3349"/>
    <w:rsid w:val="009D34A7"/>
    <w:rsid w:val="009D34E4"/>
    <w:rsid w:val="009D34ED"/>
    <w:rsid w:val="009D3BBD"/>
    <w:rsid w:val="009D3C85"/>
    <w:rsid w:val="009D3CCD"/>
    <w:rsid w:val="009D3EA0"/>
    <w:rsid w:val="009D434C"/>
    <w:rsid w:val="009D440F"/>
    <w:rsid w:val="009D443D"/>
    <w:rsid w:val="009D46E0"/>
    <w:rsid w:val="009D4E07"/>
    <w:rsid w:val="009D5487"/>
    <w:rsid w:val="009D54D4"/>
    <w:rsid w:val="009D5532"/>
    <w:rsid w:val="009D55E6"/>
    <w:rsid w:val="009D5646"/>
    <w:rsid w:val="009D56C7"/>
    <w:rsid w:val="009D57B1"/>
    <w:rsid w:val="009D590C"/>
    <w:rsid w:val="009D5B0A"/>
    <w:rsid w:val="009D5D05"/>
    <w:rsid w:val="009D614D"/>
    <w:rsid w:val="009D633A"/>
    <w:rsid w:val="009D63E1"/>
    <w:rsid w:val="009D6469"/>
    <w:rsid w:val="009D649A"/>
    <w:rsid w:val="009D659C"/>
    <w:rsid w:val="009D6937"/>
    <w:rsid w:val="009D6B6E"/>
    <w:rsid w:val="009D6BC5"/>
    <w:rsid w:val="009D7021"/>
    <w:rsid w:val="009D71E0"/>
    <w:rsid w:val="009D7344"/>
    <w:rsid w:val="009D742B"/>
    <w:rsid w:val="009D742E"/>
    <w:rsid w:val="009D7569"/>
    <w:rsid w:val="009D7618"/>
    <w:rsid w:val="009D7694"/>
    <w:rsid w:val="009D7A2D"/>
    <w:rsid w:val="009D7F38"/>
    <w:rsid w:val="009D7FC9"/>
    <w:rsid w:val="009E024A"/>
    <w:rsid w:val="009E02A4"/>
    <w:rsid w:val="009E06D4"/>
    <w:rsid w:val="009E0AAE"/>
    <w:rsid w:val="009E0BC3"/>
    <w:rsid w:val="009E0BE7"/>
    <w:rsid w:val="009E0CA4"/>
    <w:rsid w:val="009E0CB6"/>
    <w:rsid w:val="009E0D71"/>
    <w:rsid w:val="009E0D91"/>
    <w:rsid w:val="009E0DC1"/>
    <w:rsid w:val="009E0DDC"/>
    <w:rsid w:val="009E14C3"/>
    <w:rsid w:val="009E1602"/>
    <w:rsid w:val="009E17D1"/>
    <w:rsid w:val="009E191D"/>
    <w:rsid w:val="009E1B75"/>
    <w:rsid w:val="009E1C3C"/>
    <w:rsid w:val="009E1C93"/>
    <w:rsid w:val="009E1CCD"/>
    <w:rsid w:val="009E1E98"/>
    <w:rsid w:val="009E1F73"/>
    <w:rsid w:val="009E2034"/>
    <w:rsid w:val="009E2666"/>
    <w:rsid w:val="009E2928"/>
    <w:rsid w:val="009E2A4F"/>
    <w:rsid w:val="009E2A79"/>
    <w:rsid w:val="009E2B54"/>
    <w:rsid w:val="009E2D04"/>
    <w:rsid w:val="009E2F86"/>
    <w:rsid w:val="009E3266"/>
    <w:rsid w:val="009E327C"/>
    <w:rsid w:val="009E3418"/>
    <w:rsid w:val="009E3773"/>
    <w:rsid w:val="009E37FA"/>
    <w:rsid w:val="009E385C"/>
    <w:rsid w:val="009E3A74"/>
    <w:rsid w:val="009E3F40"/>
    <w:rsid w:val="009E403E"/>
    <w:rsid w:val="009E433C"/>
    <w:rsid w:val="009E43EF"/>
    <w:rsid w:val="009E44DB"/>
    <w:rsid w:val="009E454D"/>
    <w:rsid w:val="009E4762"/>
    <w:rsid w:val="009E482C"/>
    <w:rsid w:val="009E4C82"/>
    <w:rsid w:val="009E5107"/>
    <w:rsid w:val="009E514F"/>
    <w:rsid w:val="009E515C"/>
    <w:rsid w:val="009E518A"/>
    <w:rsid w:val="009E55B6"/>
    <w:rsid w:val="009E55D2"/>
    <w:rsid w:val="009E570F"/>
    <w:rsid w:val="009E5A41"/>
    <w:rsid w:val="009E5C0E"/>
    <w:rsid w:val="009E5DE7"/>
    <w:rsid w:val="009E6132"/>
    <w:rsid w:val="009E615D"/>
    <w:rsid w:val="009E61E2"/>
    <w:rsid w:val="009E66F3"/>
    <w:rsid w:val="009E66FB"/>
    <w:rsid w:val="009E67F4"/>
    <w:rsid w:val="009E6936"/>
    <w:rsid w:val="009E6B8B"/>
    <w:rsid w:val="009E6EFF"/>
    <w:rsid w:val="009E71E9"/>
    <w:rsid w:val="009E74DA"/>
    <w:rsid w:val="009E777A"/>
    <w:rsid w:val="009E7875"/>
    <w:rsid w:val="009E78DA"/>
    <w:rsid w:val="009E7A3A"/>
    <w:rsid w:val="009E7AEA"/>
    <w:rsid w:val="009E7B20"/>
    <w:rsid w:val="009E7B39"/>
    <w:rsid w:val="009E7D2D"/>
    <w:rsid w:val="009E7D6E"/>
    <w:rsid w:val="009F02EA"/>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B74"/>
    <w:rsid w:val="009F1EB7"/>
    <w:rsid w:val="009F221A"/>
    <w:rsid w:val="009F2457"/>
    <w:rsid w:val="009F28C3"/>
    <w:rsid w:val="009F29BD"/>
    <w:rsid w:val="009F2AA9"/>
    <w:rsid w:val="009F2B79"/>
    <w:rsid w:val="009F2EBA"/>
    <w:rsid w:val="009F315E"/>
    <w:rsid w:val="009F31D6"/>
    <w:rsid w:val="009F3711"/>
    <w:rsid w:val="009F3864"/>
    <w:rsid w:val="009F3974"/>
    <w:rsid w:val="009F4238"/>
    <w:rsid w:val="009F4349"/>
    <w:rsid w:val="009F446E"/>
    <w:rsid w:val="009F45DA"/>
    <w:rsid w:val="009F4654"/>
    <w:rsid w:val="009F46E8"/>
    <w:rsid w:val="009F4874"/>
    <w:rsid w:val="009F48B7"/>
    <w:rsid w:val="009F4A56"/>
    <w:rsid w:val="009F4AEC"/>
    <w:rsid w:val="009F4BE6"/>
    <w:rsid w:val="009F4D65"/>
    <w:rsid w:val="009F505C"/>
    <w:rsid w:val="009F5249"/>
    <w:rsid w:val="009F52CE"/>
    <w:rsid w:val="009F5423"/>
    <w:rsid w:val="009F58AC"/>
    <w:rsid w:val="009F590B"/>
    <w:rsid w:val="009F5B3C"/>
    <w:rsid w:val="009F5C39"/>
    <w:rsid w:val="009F5D43"/>
    <w:rsid w:val="009F5E45"/>
    <w:rsid w:val="009F608E"/>
    <w:rsid w:val="009F625D"/>
    <w:rsid w:val="009F6504"/>
    <w:rsid w:val="009F6548"/>
    <w:rsid w:val="009F65E9"/>
    <w:rsid w:val="009F6971"/>
    <w:rsid w:val="009F6BEA"/>
    <w:rsid w:val="009F6C61"/>
    <w:rsid w:val="009F6D09"/>
    <w:rsid w:val="009F6EC4"/>
    <w:rsid w:val="009F6F9B"/>
    <w:rsid w:val="009F6FD3"/>
    <w:rsid w:val="009F7021"/>
    <w:rsid w:val="009F70D6"/>
    <w:rsid w:val="009F70E1"/>
    <w:rsid w:val="009F72FD"/>
    <w:rsid w:val="009F783C"/>
    <w:rsid w:val="009F7933"/>
    <w:rsid w:val="009F79C1"/>
    <w:rsid w:val="009F7BAD"/>
    <w:rsid w:val="009F7E29"/>
    <w:rsid w:val="009F7FA4"/>
    <w:rsid w:val="00A0013E"/>
    <w:rsid w:val="00A0019D"/>
    <w:rsid w:val="00A00474"/>
    <w:rsid w:val="00A00522"/>
    <w:rsid w:val="00A0057D"/>
    <w:rsid w:val="00A00A33"/>
    <w:rsid w:val="00A00B48"/>
    <w:rsid w:val="00A00B66"/>
    <w:rsid w:val="00A0107C"/>
    <w:rsid w:val="00A012C4"/>
    <w:rsid w:val="00A01490"/>
    <w:rsid w:val="00A014A9"/>
    <w:rsid w:val="00A014C8"/>
    <w:rsid w:val="00A0153F"/>
    <w:rsid w:val="00A01576"/>
    <w:rsid w:val="00A0194E"/>
    <w:rsid w:val="00A01B66"/>
    <w:rsid w:val="00A01B98"/>
    <w:rsid w:val="00A01C11"/>
    <w:rsid w:val="00A01D69"/>
    <w:rsid w:val="00A01D8B"/>
    <w:rsid w:val="00A020DD"/>
    <w:rsid w:val="00A022A0"/>
    <w:rsid w:val="00A0239A"/>
    <w:rsid w:val="00A02688"/>
    <w:rsid w:val="00A027FD"/>
    <w:rsid w:val="00A02AA4"/>
    <w:rsid w:val="00A02AD3"/>
    <w:rsid w:val="00A02B5A"/>
    <w:rsid w:val="00A02BDF"/>
    <w:rsid w:val="00A02DA2"/>
    <w:rsid w:val="00A02EC9"/>
    <w:rsid w:val="00A02F37"/>
    <w:rsid w:val="00A02F4C"/>
    <w:rsid w:val="00A0308E"/>
    <w:rsid w:val="00A032ED"/>
    <w:rsid w:val="00A0333D"/>
    <w:rsid w:val="00A034A7"/>
    <w:rsid w:val="00A03686"/>
    <w:rsid w:val="00A03792"/>
    <w:rsid w:val="00A037F3"/>
    <w:rsid w:val="00A03839"/>
    <w:rsid w:val="00A03928"/>
    <w:rsid w:val="00A03AB5"/>
    <w:rsid w:val="00A03CE8"/>
    <w:rsid w:val="00A03F2A"/>
    <w:rsid w:val="00A0424A"/>
    <w:rsid w:val="00A04551"/>
    <w:rsid w:val="00A04581"/>
    <w:rsid w:val="00A0463B"/>
    <w:rsid w:val="00A048B6"/>
    <w:rsid w:val="00A04967"/>
    <w:rsid w:val="00A04AC3"/>
    <w:rsid w:val="00A04B95"/>
    <w:rsid w:val="00A04CAD"/>
    <w:rsid w:val="00A04E6C"/>
    <w:rsid w:val="00A054A0"/>
    <w:rsid w:val="00A054CA"/>
    <w:rsid w:val="00A056EF"/>
    <w:rsid w:val="00A0593A"/>
    <w:rsid w:val="00A05B47"/>
    <w:rsid w:val="00A05ECF"/>
    <w:rsid w:val="00A061F1"/>
    <w:rsid w:val="00A062F2"/>
    <w:rsid w:val="00A064DE"/>
    <w:rsid w:val="00A064EC"/>
    <w:rsid w:val="00A06711"/>
    <w:rsid w:val="00A06914"/>
    <w:rsid w:val="00A06967"/>
    <w:rsid w:val="00A06E2F"/>
    <w:rsid w:val="00A0701B"/>
    <w:rsid w:val="00A071A5"/>
    <w:rsid w:val="00A07297"/>
    <w:rsid w:val="00A072DA"/>
    <w:rsid w:val="00A07432"/>
    <w:rsid w:val="00A074B2"/>
    <w:rsid w:val="00A074F1"/>
    <w:rsid w:val="00A076E4"/>
    <w:rsid w:val="00A07859"/>
    <w:rsid w:val="00A07918"/>
    <w:rsid w:val="00A07C5F"/>
    <w:rsid w:val="00A07D3B"/>
    <w:rsid w:val="00A07D68"/>
    <w:rsid w:val="00A07DF8"/>
    <w:rsid w:val="00A07F83"/>
    <w:rsid w:val="00A10162"/>
    <w:rsid w:val="00A1047E"/>
    <w:rsid w:val="00A1055C"/>
    <w:rsid w:val="00A10638"/>
    <w:rsid w:val="00A106D6"/>
    <w:rsid w:val="00A108B4"/>
    <w:rsid w:val="00A108C9"/>
    <w:rsid w:val="00A1099B"/>
    <w:rsid w:val="00A10B36"/>
    <w:rsid w:val="00A10B99"/>
    <w:rsid w:val="00A10CFB"/>
    <w:rsid w:val="00A10FA4"/>
    <w:rsid w:val="00A10FB7"/>
    <w:rsid w:val="00A10FBA"/>
    <w:rsid w:val="00A111E4"/>
    <w:rsid w:val="00A1122B"/>
    <w:rsid w:val="00A1151A"/>
    <w:rsid w:val="00A1159E"/>
    <w:rsid w:val="00A116D1"/>
    <w:rsid w:val="00A11D44"/>
    <w:rsid w:val="00A12053"/>
    <w:rsid w:val="00A1245A"/>
    <w:rsid w:val="00A124A9"/>
    <w:rsid w:val="00A12562"/>
    <w:rsid w:val="00A1268B"/>
    <w:rsid w:val="00A12728"/>
    <w:rsid w:val="00A12918"/>
    <w:rsid w:val="00A12BD3"/>
    <w:rsid w:val="00A12DB6"/>
    <w:rsid w:val="00A12FE9"/>
    <w:rsid w:val="00A1307F"/>
    <w:rsid w:val="00A133FD"/>
    <w:rsid w:val="00A1372A"/>
    <w:rsid w:val="00A13969"/>
    <w:rsid w:val="00A139C4"/>
    <w:rsid w:val="00A13AF7"/>
    <w:rsid w:val="00A13B9A"/>
    <w:rsid w:val="00A13D4D"/>
    <w:rsid w:val="00A13F6C"/>
    <w:rsid w:val="00A13F7B"/>
    <w:rsid w:val="00A13FC9"/>
    <w:rsid w:val="00A140BC"/>
    <w:rsid w:val="00A14123"/>
    <w:rsid w:val="00A14297"/>
    <w:rsid w:val="00A14629"/>
    <w:rsid w:val="00A1493D"/>
    <w:rsid w:val="00A149A5"/>
    <w:rsid w:val="00A14AC1"/>
    <w:rsid w:val="00A14E37"/>
    <w:rsid w:val="00A14E4D"/>
    <w:rsid w:val="00A14F26"/>
    <w:rsid w:val="00A150D0"/>
    <w:rsid w:val="00A15336"/>
    <w:rsid w:val="00A15453"/>
    <w:rsid w:val="00A154C0"/>
    <w:rsid w:val="00A1569C"/>
    <w:rsid w:val="00A1571A"/>
    <w:rsid w:val="00A1577C"/>
    <w:rsid w:val="00A1588D"/>
    <w:rsid w:val="00A15B58"/>
    <w:rsid w:val="00A15EE2"/>
    <w:rsid w:val="00A15F39"/>
    <w:rsid w:val="00A15FCC"/>
    <w:rsid w:val="00A1603D"/>
    <w:rsid w:val="00A160A4"/>
    <w:rsid w:val="00A16108"/>
    <w:rsid w:val="00A1621A"/>
    <w:rsid w:val="00A1657B"/>
    <w:rsid w:val="00A165DB"/>
    <w:rsid w:val="00A1670F"/>
    <w:rsid w:val="00A1696D"/>
    <w:rsid w:val="00A169B9"/>
    <w:rsid w:val="00A169D6"/>
    <w:rsid w:val="00A16A90"/>
    <w:rsid w:val="00A16C61"/>
    <w:rsid w:val="00A1742F"/>
    <w:rsid w:val="00A175C5"/>
    <w:rsid w:val="00A17978"/>
    <w:rsid w:val="00A17BAC"/>
    <w:rsid w:val="00A17BB6"/>
    <w:rsid w:val="00A17C4C"/>
    <w:rsid w:val="00A17E8D"/>
    <w:rsid w:val="00A2010D"/>
    <w:rsid w:val="00A2037E"/>
    <w:rsid w:val="00A20719"/>
    <w:rsid w:val="00A20991"/>
    <w:rsid w:val="00A20A56"/>
    <w:rsid w:val="00A20B20"/>
    <w:rsid w:val="00A20B58"/>
    <w:rsid w:val="00A20D33"/>
    <w:rsid w:val="00A20E11"/>
    <w:rsid w:val="00A2137B"/>
    <w:rsid w:val="00A213E8"/>
    <w:rsid w:val="00A21477"/>
    <w:rsid w:val="00A216FD"/>
    <w:rsid w:val="00A21763"/>
    <w:rsid w:val="00A21C9A"/>
    <w:rsid w:val="00A21E2E"/>
    <w:rsid w:val="00A22458"/>
    <w:rsid w:val="00A2275E"/>
    <w:rsid w:val="00A229CF"/>
    <w:rsid w:val="00A22B7B"/>
    <w:rsid w:val="00A22C2F"/>
    <w:rsid w:val="00A22CEA"/>
    <w:rsid w:val="00A22D05"/>
    <w:rsid w:val="00A22E24"/>
    <w:rsid w:val="00A22EF6"/>
    <w:rsid w:val="00A22F75"/>
    <w:rsid w:val="00A2322B"/>
    <w:rsid w:val="00A23304"/>
    <w:rsid w:val="00A2368B"/>
    <w:rsid w:val="00A23794"/>
    <w:rsid w:val="00A23D1F"/>
    <w:rsid w:val="00A23D42"/>
    <w:rsid w:val="00A23D71"/>
    <w:rsid w:val="00A23E89"/>
    <w:rsid w:val="00A23EB4"/>
    <w:rsid w:val="00A23ECA"/>
    <w:rsid w:val="00A2459D"/>
    <w:rsid w:val="00A2462D"/>
    <w:rsid w:val="00A2462E"/>
    <w:rsid w:val="00A24903"/>
    <w:rsid w:val="00A24AD1"/>
    <w:rsid w:val="00A24C0A"/>
    <w:rsid w:val="00A24C49"/>
    <w:rsid w:val="00A24C9E"/>
    <w:rsid w:val="00A24D86"/>
    <w:rsid w:val="00A24FAD"/>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762"/>
    <w:rsid w:val="00A26AA2"/>
    <w:rsid w:val="00A26C2C"/>
    <w:rsid w:val="00A26ED8"/>
    <w:rsid w:val="00A26F1D"/>
    <w:rsid w:val="00A26F6E"/>
    <w:rsid w:val="00A26FC3"/>
    <w:rsid w:val="00A27039"/>
    <w:rsid w:val="00A27148"/>
    <w:rsid w:val="00A27733"/>
    <w:rsid w:val="00A27A19"/>
    <w:rsid w:val="00A27B1E"/>
    <w:rsid w:val="00A27C43"/>
    <w:rsid w:val="00A27C60"/>
    <w:rsid w:val="00A27C7B"/>
    <w:rsid w:val="00A301F5"/>
    <w:rsid w:val="00A30315"/>
    <w:rsid w:val="00A30400"/>
    <w:rsid w:val="00A305A9"/>
    <w:rsid w:val="00A305BE"/>
    <w:rsid w:val="00A306F1"/>
    <w:rsid w:val="00A30946"/>
    <w:rsid w:val="00A30AB4"/>
    <w:rsid w:val="00A30DF9"/>
    <w:rsid w:val="00A30ECA"/>
    <w:rsid w:val="00A30FCE"/>
    <w:rsid w:val="00A31296"/>
    <w:rsid w:val="00A314A8"/>
    <w:rsid w:val="00A314F4"/>
    <w:rsid w:val="00A31632"/>
    <w:rsid w:val="00A318EA"/>
    <w:rsid w:val="00A31D03"/>
    <w:rsid w:val="00A31F7B"/>
    <w:rsid w:val="00A32315"/>
    <w:rsid w:val="00A32932"/>
    <w:rsid w:val="00A32B18"/>
    <w:rsid w:val="00A32B2B"/>
    <w:rsid w:val="00A32C35"/>
    <w:rsid w:val="00A32C86"/>
    <w:rsid w:val="00A32D87"/>
    <w:rsid w:val="00A32DEB"/>
    <w:rsid w:val="00A32E45"/>
    <w:rsid w:val="00A332C2"/>
    <w:rsid w:val="00A332DB"/>
    <w:rsid w:val="00A33550"/>
    <w:rsid w:val="00A336E9"/>
    <w:rsid w:val="00A337E1"/>
    <w:rsid w:val="00A338C2"/>
    <w:rsid w:val="00A33AFA"/>
    <w:rsid w:val="00A33B5B"/>
    <w:rsid w:val="00A33B76"/>
    <w:rsid w:val="00A33BE1"/>
    <w:rsid w:val="00A33E2B"/>
    <w:rsid w:val="00A3432A"/>
    <w:rsid w:val="00A343D8"/>
    <w:rsid w:val="00A34477"/>
    <w:rsid w:val="00A348C4"/>
    <w:rsid w:val="00A34D92"/>
    <w:rsid w:val="00A350DE"/>
    <w:rsid w:val="00A35119"/>
    <w:rsid w:val="00A3512D"/>
    <w:rsid w:val="00A3519E"/>
    <w:rsid w:val="00A3531A"/>
    <w:rsid w:val="00A3553D"/>
    <w:rsid w:val="00A35556"/>
    <w:rsid w:val="00A3571C"/>
    <w:rsid w:val="00A35B0B"/>
    <w:rsid w:val="00A3605D"/>
    <w:rsid w:val="00A3612B"/>
    <w:rsid w:val="00A36504"/>
    <w:rsid w:val="00A36531"/>
    <w:rsid w:val="00A36585"/>
    <w:rsid w:val="00A36810"/>
    <w:rsid w:val="00A36E82"/>
    <w:rsid w:val="00A37043"/>
    <w:rsid w:val="00A3704F"/>
    <w:rsid w:val="00A37266"/>
    <w:rsid w:val="00A372F2"/>
    <w:rsid w:val="00A3740F"/>
    <w:rsid w:val="00A374B4"/>
    <w:rsid w:val="00A37666"/>
    <w:rsid w:val="00A378AC"/>
    <w:rsid w:val="00A378AF"/>
    <w:rsid w:val="00A378C4"/>
    <w:rsid w:val="00A379CC"/>
    <w:rsid w:val="00A37A80"/>
    <w:rsid w:val="00A37D83"/>
    <w:rsid w:val="00A400E8"/>
    <w:rsid w:val="00A401C7"/>
    <w:rsid w:val="00A4049D"/>
    <w:rsid w:val="00A404CA"/>
    <w:rsid w:val="00A40A40"/>
    <w:rsid w:val="00A40B1B"/>
    <w:rsid w:val="00A40DA6"/>
    <w:rsid w:val="00A40E85"/>
    <w:rsid w:val="00A41014"/>
    <w:rsid w:val="00A411F8"/>
    <w:rsid w:val="00A41603"/>
    <w:rsid w:val="00A41809"/>
    <w:rsid w:val="00A4180C"/>
    <w:rsid w:val="00A419D4"/>
    <w:rsid w:val="00A41A97"/>
    <w:rsid w:val="00A41AC0"/>
    <w:rsid w:val="00A41D44"/>
    <w:rsid w:val="00A41F41"/>
    <w:rsid w:val="00A42064"/>
    <w:rsid w:val="00A420BD"/>
    <w:rsid w:val="00A4218C"/>
    <w:rsid w:val="00A421BA"/>
    <w:rsid w:val="00A42412"/>
    <w:rsid w:val="00A4246D"/>
    <w:rsid w:val="00A4249E"/>
    <w:rsid w:val="00A4275C"/>
    <w:rsid w:val="00A42962"/>
    <w:rsid w:val="00A42A06"/>
    <w:rsid w:val="00A43033"/>
    <w:rsid w:val="00A43352"/>
    <w:rsid w:val="00A4340F"/>
    <w:rsid w:val="00A43499"/>
    <w:rsid w:val="00A4368D"/>
    <w:rsid w:val="00A43815"/>
    <w:rsid w:val="00A4387D"/>
    <w:rsid w:val="00A43C3A"/>
    <w:rsid w:val="00A43CAF"/>
    <w:rsid w:val="00A43EE4"/>
    <w:rsid w:val="00A441A6"/>
    <w:rsid w:val="00A44432"/>
    <w:rsid w:val="00A444E6"/>
    <w:rsid w:val="00A4451B"/>
    <w:rsid w:val="00A4456F"/>
    <w:rsid w:val="00A44711"/>
    <w:rsid w:val="00A44726"/>
    <w:rsid w:val="00A448E6"/>
    <w:rsid w:val="00A44A1F"/>
    <w:rsid w:val="00A44A8A"/>
    <w:rsid w:val="00A44B87"/>
    <w:rsid w:val="00A44E9C"/>
    <w:rsid w:val="00A44EF6"/>
    <w:rsid w:val="00A45262"/>
    <w:rsid w:val="00A4542E"/>
    <w:rsid w:val="00A4556F"/>
    <w:rsid w:val="00A455C0"/>
    <w:rsid w:val="00A455DD"/>
    <w:rsid w:val="00A45657"/>
    <w:rsid w:val="00A45680"/>
    <w:rsid w:val="00A457BC"/>
    <w:rsid w:val="00A45B0A"/>
    <w:rsid w:val="00A45B84"/>
    <w:rsid w:val="00A45EE6"/>
    <w:rsid w:val="00A460AD"/>
    <w:rsid w:val="00A46403"/>
    <w:rsid w:val="00A4645F"/>
    <w:rsid w:val="00A465EC"/>
    <w:rsid w:val="00A466B3"/>
    <w:rsid w:val="00A46802"/>
    <w:rsid w:val="00A46AD3"/>
    <w:rsid w:val="00A46B13"/>
    <w:rsid w:val="00A46C77"/>
    <w:rsid w:val="00A46DE8"/>
    <w:rsid w:val="00A471E8"/>
    <w:rsid w:val="00A475CA"/>
    <w:rsid w:val="00A4769E"/>
    <w:rsid w:val="00A478E6"/>
    <w:rsid w:val="00A47C91"/>
    <w:rsid w:val="00A47DA0"/>
    <w:rsid w:val="00A47DF9"/>
    <w:rsid w:val="00A47E11"/>
    <w:rsid w:val="00A47EC0"/>
    <w:rsid w:val="00A47F3C"/>
    <w:rsid w:val="00A502FD"/>
    <w:rsid w:val="00A50624"/>
    <w:rsid w:val="00A50824"/>
    <w:rsid w:val="00A50B72"/>
    <w:rsid w:val="00A50B77"/>
    <w:rsid w:val="00A50CB9"/>
    <w:rsid w:val="00A50DA7"/>
    <w:rsid w:val="00A50E73"/>
    <w:rsid w:val="00A510DC"/>
    <w:rsid w:val="00A51251"/>
    <w:rsid w:val="00A51504"/>
    <w:rsid w:val="00A51619"/>
    <w:rsid w:val="00A516E6"/>
    <w:rsid w:val="00A517F1"/>
    <w:rsid w:val="00A51A15"/>
    <w:rsid w:val="00A51C69"/>
    <w:rsid w:val="00A51DB4"/>
    <w:rsid w:val="00A52144"/>
    <w:rsid w:val="00A5240C"/>
    <w:rsid w:val="00A524D9"/>
    <w:rsid w:val="00A525EC"/>
    <w:rsid w:val="00A5267C"/>
    <w:rsid w:val="00A52846"/>
    <w:rsid w:val="00A52AA7"/>
    <w:rsid w:val="00A52AE9"/>
    <w:rsid w:val="00A52C29"/>
    <w:rsid w:val="00A52DFD"/>
    <w:rsid w:val="00A530F0"/>
    <w:rsid w:val="00A53314"/>
    <w:rsid w:val="00A533BC"/>
    <w:rsid w:val="00A537E2"/>
    <w:rsid w:val="00A53986"/>
    <w:rsid w:val="00A53BF7"/>
    <w:rsid w:val="00A540FD"/>
    <w:rsid w:val="00A54180"/>
    <w:rsid w:val="00A541FC"/>
    <w:rsid w:val="00A542CD"/>
    <w:rsid w:val="00A543AF"/>
    <w:rsid w:val="00A54698"/>
    <w:rsid w:val="00A547A3"/>
    <w:rsid w:val="00A54C65"/>
    <w:rsid w:val="00A54CB0"/>
    <w:rsid w:val="00A54EB4"/>
    <w:rsid w:val="00A550C0"/>
    <w:rsid w:val="00A5515C"/>
    <w:rsid w:val="00A5519B"/>
    <w:rsid w:val="00A552D8"/>
    <w:rsid w:val="00A554BA"/>
    <w:rsid w:val="00A55848"/>
    <w:rsid w:val="00A558B2"/>
    <w:rsid w:val="00A55C8C"/>
    <w:rsid w:val="00A55C99"/>
    <w:rsid w:val="00A560F4"/>
    <w:rsid w:val="00A56354"/>
    <w:rsid w:val="00A563C4"/>
    <w:rsid w:val="00A564B0"/>
    <w:rsid w:val="00A564F5"/>
    <w:rsid w:val="00A56789"/>
    <w:rsid w:val="00A568A1"/>
    <w:rsid w:val="00A569A5"/>
    <w:rsid w:val="00A569BB"/>
    <w:rsid w:val="00A569E5"/>
    <w:rsid w:val="00A56A49"/>
    <w:rsid w:val="00A56B23"/>
    <w:rsid w:val="00A56B84"/>
    <w:rsid w:val="00A56BE0"/>
    <w:rsid w:val="00A56DC0"/>
    <w:rsid w:val="00A570A5"/>
    <w:rsid w:val="00A570DA"/>
    <w:rsid w:val="00A5721A"/>
    <w:rsid w:val="00A57447"/>
    <w:rsid w:val="00A57550"/>
    <w:rsid w:val="00A57687"/>
    <w:rsid w:val="00A578EE"/>
    <w:rsid w:val="00A57A31"/>
    <w:rsid w:val="00A57D8B"/>
    <w:rsid w:val="00A57DF8"/>
    <w:rsid w:val="00A57F1A"/>
    <w:rsid w:val="00A600DD"/>
    <w:rsid w:val="00A6026E"/>
    <w:rsid w:val="00A604A6"/>
    <w:rsid w:val="00A604B1"/>
    <w:rsid w:val="00A6052A"/>
    <w:rsid w:val="00A605F4"/>
    <w:rsid w:val="00A607F7"/>
    <w:rsid w:val="00A60885"/>
    <w:rsid w:val="00A6096F"/>
    <w:rsid w:val="00A60B5B"/>
    <w:rsid w:val="00A60FC5"/>
    <w:rsid w:val="00A60FF3"/>
    <w:rsid w:val="00A612AB"/>
    <w:rsid w:val="00A61383"/>
    <w:rsid w:val="00A61637"/>
    <w:rsid w:val="00A61935"/>
    <w:rsid w:val="00A619A0"/>
    <w:rsid w:val="00A61C77"/>
    <w:rsid w:val="00A61CFA"/>
    <w:rsid w:val="00A61EBD"/>
    <w:rsid w:val="00A620C2"/>
    <w:rsid w:val="00A6248C"/>
    <w:rsid w:val="00A62AB4"/>
    <w:rsid w:val="00A62C7B"/>
    <w:rsid w:val="00A62D63"/>
    <w:rsid w:val="00A62DCE"/>
    <w:rsid w:val="00A62DE7"/>
    <w:rsid w:val="00A62E3D"/>
    <w:rsid w:val="00A62FC5"/>
    <w:rsid w:val="00A63044"/>
    <w:rsid w:val="00A63105"/>
    <w:rsid w:val="00A63189"/>
    <w:rsid w:val="00A6338F"/>
    <w:rsid w:val="00A636A1"/>
    <w:rsid w:val="00A637EC"/>
    <w:rsid w:val="00A63A96"/>
    <w:rsid w:val="00A63D6B"/>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A19"/>
    <w:rsid w:val="00A65DE5"/>
    <w:rsid w:val="00A65ED8"/>
    <w:rsid w:val="00A660B0"/>
    <w:rsid w:val="00A66104"/>
    <w:rsid w:val="00A6631E"/>
    <w:rsid w:val="00A6633B"/>
    <w:rsid w:val="00A663EE"/>
    <w:rsid w:val="00A6684A"/>
    <w:rsid w:val="00A66B41"/>
    <w:rsid w:val="00A66B64"/>
    <w:rsid w:val="00A66D4B"/>
    <w:rsid w:val="00A66E9B"/>
    <w:rsid w:val="00A66EFF"/>
    <w:rsid w:val="00A67245"/>
    <w:rsid w:val="00A674CF"/>
    <w:rsid w:val="00A6752B"/>
    <w:rsid w:val="00A67545"/>
    <w:rsid w:val="00A675F4"/>
    <w:rsid w:val="00A676F1"/>
    <w:rsid w:val="00A6770D"/>
    <w:rsid w:val="00A67945"/>
    <w:rsid w:val="00A67A1B"/>
    <w:rsid w:val="00A67C44"/>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789"/>
    <w:rsid w:val="00A728B1"/>
    <w:rsid w:val="00A72B1D"/>
    <w:rsid w:val="00A72B1F"/>
    <w:rsid w:val="00A72B74"/>
    <w:rsid w:val="00A72BEE"/>
    <w:rsid w:val="00A72BEF"/>
    <w:rsid w:val="00A72C8F"/>
    <w:rsid w:val="00A72D37"/>
    <w:rsid w:val="00A7329B"/>
    <w:rsid w:val="00A733F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5F4"/>
    <w:rsid w:val="00A76782"/>
    <w:rsid w:val="00A76ACD"/>
    <w:rsid w:val="00A76B00"/>
    <w:rsid w:val="00A76B2B"/>
    <w:rsid w:val="00A76B8A"/>
    <w:rsid w:val="00A76BD3"/>
    <w:rsid w:val="00A76C5A"/>
    <w:rsid w:val="00A76CD2"/>
    <w:rsid w:val="00A76CF4"/>
    <w:rsid w:val="00A76D6E"/>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2C3"/>
    <w:rsid w:val="00A812F8"/>
    <w:rsid w:val="00A81422"/>
    <w:rsid w:val="00A81941"/>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278"/>
    <w:rsid w:val="00A8347F"/>
    <w:rsid w:val="00A834EB"/>
    <w:rsid w:val="00A835F8"/>
    <w:rsid w:val="00A83604"/>
    <w:rsid w:val="00A83A35"/>
    <w:rsid w:val="00A83B12"/>
    <w:rsid w:val="00A83B9F"/>
    <w:rsid w:val="00A83E18"/>
    <w:rsid w:val="00A83EE6"/>
    <w:rsid w:val="00A83F08"/>
    <w:rsid w:val="00A83F9B"/>
    <w:rsid w:val="00A84001"/>
    <w:rsid w:val="00A8405E"/>
    <w:rsid w:val="00A840CB"/>
    <w:rsid w:val="00A841A3"/>
    <w:rsid w:val="00A841B4"/>
    <w:rsid w:val="00A84250"/>
    <w:rsid w:val="00A8443B"/>
    <w:rsid w:val="00A84455"/>
    <w:rsid w:val="00A84466"/>
    <w:rsid w:val="00A84524"/>
    <w:rsid w:val="00A84571"/>
    <w:rsid w:val="00A845C7"/>
    <w:rsid w:val="00A84B87"/>
    <w:rsid w:val="00A853AD"/>
    <w:rsid w:val="00A85446"/>
    <w:rsid w:val="00A85531"/>
    <w:rsid w:val="00A8569F"/>
    <w:rsid w:val="00A856D0"/>
    <w:rsid w:val="00A858AC"/>
    <w:rsid w:val="00A85C9A"/>
    <w:rsid w:val="00A85FB5"/>
    <w:rsid w:val="00A8615C"/>
    <w:rsid w:val="00A86878"/>
    <w:rsid w:val="00A869F9"/>
    <w:rsid w:val="00A86EBE"/>
    <w:rsid w:val="00A86F60"/>
    <w:rsid w:val="00A87535"/>
    <w:rsid w:val="00A8759A"/>
    <w:rsid w:val="00A875AA"/>
    <w:rsid w:val="00A8793D"/>
    <w:rsid w:val="00A87AE4"/>
    <w:rsid w:val="00A87B82"/>
    <w:rsid w:val="00A87C7C"/>
    <w:rsid w:val="00A902B0"/>
    <w:rsid w:val="00A903F8"/>
    <w:rsid w:val="00A90602"/>
    <w:rsid w:val="00A9069B"/>
    <w:rsid w:val="00A909BA"/>
    <w:rsid w:val="00A909F9"/>
    <w:rsid w:val="00A90A50"/>
    <w:rsid w:val="00A90D32"/>
    <w:rsid w:val="00A90F9B"/>
    <w:rsid w:val="00A91128"/>
    <w:rsid w:val="00A914BA"/>
    <w:rsid w:val="00A91577"/>
    <w:rsid w:val="00A915F4"/>
    <w:rsid w:val="00A917F7"/>
    <w:rsid w:val="00A91A0F"/>
    <w:rsid w:val="00A91AB4"/>
    <w:rsid w:val="00A91B49"/>
    <w:rsid w:val="00A91BD9"/>
    <w:rsid w:val="00A91F11"/>
    <w:rsid w:val="00A92238"/>
    <w:rsid w:val="00A924B8"/>
    <w:rsid w:val="00A927E3"/>
    <w:rsid w:val="00A92976"/>
    <w:rsid w:val="00A92AF4"/>
    <w:rsid w:val="00A92BEA"/>
    <w:rsid w:val="00A92D8D"/>
    <w:rsid w:val="00A92DEC"/>
    <w:rsid w:val="00A92E3C"/>
    <w:rsid w:val="00A9304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4D24"/>
    <w:rsid w:val="00A95004"/>
    <w:rsid w:val="00A950D0"/>
    <w:rsid w:val="00A9511F"/>
    <w:rsid w:val="00A9524E"/>
    <w:rsid w:val="00A952A9"/>
    <w:rsid w:val="00A9542F"/>
    <w:rsid w:val="00A954AD"/>
    <w:rsid w:val="00A95532"/>
    <w:rsid w:val="00A9558F"/>
    <w:rsid w:val="00A9583A"/>
    <w:rsid w:val="00A95962"/>
    <w:rsid w:val="00A95A5C"/>
    <w:rsid w:val="00A95E09"/>
    <w:rsid w:val="00A96042"/>
    <w:rsid w:val="00A9646E"/>
    <w:rsid w:val="00A965A0"/>
    <w:rsid w:val="00A966DD"/>
    <w:rsid w:val="00A96967"/>
    <w:rsid w:val="00A96C31"/>
    <w:rsid w:val="00A96CB2"/>
    <w:rsid w:val="00A96DDA"/>
    <w:rsid w:val="00A96E9F"/>
    <w:rsid w:val="00A96F18"/>
    <w:rsid w:val="00A973AA"/>
    <w:rsid w:val="00A97522"/>
    <w:rsid w:val="00A97A75"/>
    <w:rsid w:val="00A97A76"/>
    <w:rsid w:val="00A97B9D"/>
    <w:rsid w:val="00A97BA7"/>
    <w:rsid w:val="00A97BF0"/>
    <w:rsid w:val="00A97C17"/>
    <w:rsid w:val="00A97C56"/>
    <w:rsid w:val="00A97C86"/>
    <w:rsid w:val="00A97CA8"/>
    <w:rsid w:val="00AA0092"/>
    <w:rsid w:val="00AA00DB"/>
    <w:rsid w:val="00AA019F"/>
    <w:rsid w:val="00AA02C5"/>
    <w:rsid w:val="00AA0309"/>
    <w:rsid w:val="00AA0389"/>
    <w:rsid w:val="00AA03C4"/>
    <w:rsid w:val="00AA0586"/>
    <w:rsid w:val="00AA07B1"/>
    <w:rsid w:val="00AA0C7C"/>
    <w:rsid w:val="00AA0CD9"/>
    <w:rsid w:val="00AA0D18"/>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24E"/>
    <w:rsid w:val="00AA2397"/>
    <w:rsid w:val="00AA2462"/>
    <w:rsid w:val="00AA26D9"/>
    <w:rsid w:val="00AA2BC9"/>
    <w:rsid w:val="00AA2C3D"/>
    <w:rsid w:val="00AA2EB8"/>
    <w:rsid w:val="00AA2EF1"/>
    <w:rsid w:val="00AA306A"/>
    <w:rsid w:val="00AA36D1"/>
    <w:rsid w:val="00AA3E35"/>
    <w:rsid w:val="00AA3F53"/>
    <w:rsid w:val="00AA4318"/>
    <w:rsid w:val="00AA4351"/>
    <w:rsid w:val="00AA438A"/>
    <w:rsid w:val="00AA45E7"/>
    <w:rsid w:val="00AA461E"/>
    <w:rsid w:val="00AA4637"/>
    <w:rsid w:val="00AA4762"/>
    <w:rsid w:val="00AA483A"/>
    <w:rsid w:val="00AA4A17"/>
    <w:rsid w:val="00AA4F5A"/>
    <w:rsid w:val="00AA51A3"/>
    <w:rsid w:val="00AA5525"/>
    <w:rsid w:val="00AA5984"/>
    <w:rsid w:val="00AA5B02"/>
    <w:rsid w:val="00AA5CBF"/>
    <w:rsid w:val="00AA5EBA"/>
    <w:rsid w:val="00AA61A3"/>
    <w:rsid w:val="00AA6251"/>
    <w:rsid w:val="00AA64FA"/>
    <w:rsid w:val="00AA653F"/>
    <w:rsid w:val="00AA65B9"/>
    <w:rsid w:val="00AA67FA"/>
    <w:rsid w:val="00AA6A47"/>
    <w:rsid w:val="00AA6BE8"/>
    <w:rsid w:val="00AA6E44"/>
    <w:rsid w:val="00AA6FC8"/>
    <w:rsid w:val="00AA6FCC"/>
    <w:rsid w:val="00AA7081"/>
    <w:rsid w:val="00AA7439"/>
    <w:rsid w:val="00AA74CD"/>
    <w:rsid w:val="00AA7678"/>
    <w:rsid w:val="00AA76B4"/>
    <w:rsid w:val="00AA7994"/>
    <w:rsid w:val="00AA7AA7"/>
    <w:rsid w:val="00AA7C6E"/>
    <w:rsid w:val="00AA7D6E"/>
    <w:rsid w:val="00AA7D96"/>
    <w:rsid w:val="00AA7F1C"/>
    <w:rsid w:val="00AB0230"/>
    <w:rsid w:val="00AB04B1"/>
    <w:rsid w:val="00AB0841"/>
    <w:rsid w:val="00AB097D"/>
    <w:rsid w:val="00AB0D09"/>
    <w:rsid w:val="00AB0F54"/>
    <w:rsid w:val="00AB12BF"/>
    <w:rsid w:val="00AB1539"/>
    <w:rsid w:val="00AB16D3"/>
    <w:rsid w:val="00AB1A6E"/>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1A7"/>
    <w:rsid w:val="00AB3226"/>
    <w:rsid w:val="00AB3A48"/>
    <w:rsid w:val="00AB3B6C"/>
    <w:rsid w:val="00AB457D"/>
    <w:rsid w:val="00AB473E"/>
    <w:rsid w:val="00AB4AF0"/>
    <w:rsid w:val="00AB4DF7"/>
    <w:rsid w:val="00AB5114"/>
    <w:rsid w:val="00AB514D"/>
    <w:rsid w:val="00AB52D1"/>
    <w:rsid w:val="00AB55EA"/>
    <w:rsid w:val="00AB5701"/>
    <w:rsid w:val="00AB57BB"/>
    <w:rsid w:val="00AB5854"/>
    <w:rsid w:val="00AB5C02"/>
    <w:rsid w:val="00AB5E79"/>
    <w:rsid w:val="00AB6033"/>
    <w:rsid w:val="00AB68BD"/>
    <w:rsid w:val="00AB6902"/>
    <w:rsid w:val="00AB6959"/>
    <w:rsid w:val="00AB69FF"/>
    <w:rsid w:val="00AB6AC8"/>
    <w:rsid w:val="00AB6ACE"/>
    <w:rsid w:val="00AB6D26"/>
    <w:rsid w:val="00AB727F"/>
    <w:rsid w:val="00AB740B"/>
    <w:rsid w:val="00AB7449"/>
    <w:rsid w:val="00AB7534"/>
    <w:rsid w:val="00AB76E9"/>
    <w:rsid w:val="00AB77A4"/>
    <w:rsid w:val="00AB77CF"/>
    <w:rsid w:val="00AB7834"/>
    <w:rsid w:val="00AB7DFD"/>
    <w:rsid w:val="00AB7FE0"/>
    <w:rsid w:val="00AC0084"/>
    <w:rsid w:val="00AC045C"/>
    <w:rsid w:val="00AC05DD"/>
    <w:rsid w:val="00AC06A8"/>
    <w:rsid w:val="00AC070F"/>
    <w:rsid w:val="00AC0A8E"/>
    <w:rsid w:val="00AC0AEF"/>
    <w:rsid w:val="00AC0C25"/>
    <w:rsid w:val="00AC0C31"/>
    <w:rsid w:val="00AC0CAE"/>
    <w:rsid w:val="00AC0DD5"/>
    <w:rsid w:val="00AC1242"/>
    <w:rsid w:val="00AC1362"/>
    <w:rsid w:val="00AC137D"/>
    <w:rsid w:val="00AC1403"/>
    <w:rsid w:val="00AC1604"/>
    <w:rsid w:val="00AC16B3"/>
    <w:rsid w:val="00AC1811"/>
    <w:rsid w:val="00AC1A53"/>
    <w:rsid w:val="00AC1ABD"/>
    <w:rsid w:val="00AC1FD6"/>
    <w:rsid w:val="00AC2058"/>
    <w:rsid w:val="00AC23BE"/>
    <w:rsid w:val="00AC2459"/>
    <w:rsid w:val="00AC246C"/>
    <w:rsid w:val="00AC2485"/>
    <w:rsid w:val="00AC272C"/>
    <w:rsid w:val="00AC2880"/>
    <w:rsid w:val="00AC2A39"/>
    <w:rsid w:val="00AC2B34"/>
    <w:rsid w:val="00AC2D6F"/>
    <w:rsid w:val="00AC30F1"/>
    <w:rsid w:val="00AC3149"/>
    <w:rsid w:val="00AC33DB"/>
    <w:rsid w:val="00AC3442"/>
    <w:rsid w:val="00AC35A7"/>
    <w:rsid w:val="00AC367F"/>
    <w:rsid w:val="00AC36ED"/>
    <w:rsid w:val="00AC3A56"/>
    <w:rsid w:val="00AC3C84"/>
    <w:rsid w:val="00AC3CE8"/>
    <w:rsid w:val="00AC3E90"/>
    <w:rsid w:val="00AC3F37"/>
    <w:rsid w:val="00AC3FE6"/>
    <w:rsid w:val="00AC40B4"/>
    <w:rsid w:val="00AC4159"/>
    <w:rsid w:val="00AC42C5"/>
    <w:rsid w:val="00AC4544"/>
    <w:rsid w:val="00AC4A3A"/>
    <w:rsid w:val="00AC4A94"/>
    <w:rsid w:val="00AC4FC8"/>
    <w:rsid w:val="00AC4FF7"/>
    <w:rsid w:val="00AC505D"/>
    <w:rsid w:val="00AC5352"/>
    <w:rsid w:val="00AC53EE"/>
    <w:rsid w:val="00AC5433"/>
    <w:rsid w:val="00AC5533"/>
    <w:rsid w:val="00AC55BD"/>
    <w:rsid w:val="00AC55CF"/>
    <w:rsid w:val="00AC56D4"/>
    <w:rsid w:val="00AC56DF"/>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66C"/>
    <w:rsid w:val="00AC792A"/>
    <w:rsid w:val="00AC7AF8"/>
    <w:rsid w:val="00AC7ECC"/>
    <w:rsid w:val="00AD0222"/>
    <w:rsid w:val="00AD02DD"/>
    <w:rsid w:val="00AD067D"/>
    <w:rsid w:val="00AD088A"/>
    <w:rsid w:val="00AD0BA0"/>
    <w:rsid w:val="00AD0F99"/>
    <w:rsid w:val="00AD1101"/>
    <w:rsid w:val="00AD1240"/>
    <w:rsid w:val="00AD145A"/>
    <w:rsid w:val="00AD18E9"/>
    <w:rsid w:val="00AD19D0"/>
    <w:rsid w:val="00AD1AFB"/>
    <w:rsid w:val="00AD1B63"/>
    <w:rsid w:val="00AD1C42"/>
    <w:rsid w:val="00AD1DB0"/>
    <w:rsid w:val="00AD1EF1"/>
    <w:rsid w:val="00AD1F1C"/>
    <w:rsid w:val="00AD1F4C"/>
    <w:rsid w:val="00AD2205"/>
    <w:rsid w:val="00AD24FD"/>
    <w:rsid w:val="00AD259C"/>
    <w:rsid w:val="00AD279B"/>
    <w:rsid w:val="00AD27BD"/>
    <w:rsid w:val="00AD2BCD"/>
    <w:rsid w:val="00AD2DB1"/>
    <w:rsid w:val="00AD2F2B"/>
    <w:rsid w:val="00AD3022"/>
    <w:rsid w:val="00AD302D"/>
    <w:rsid w:val="00AD3423"/>
    <w:rsid w:val="00AD35CB"/>
    <w:rsid w:val="00AD376D"/>
    <w:rsid w:val="00AD392A"/>
    <w:rsid w:val="00AD3BAD"/>
    <w:rsid w:val="00AD3D86"/>
    <w:rsid w:val="00AD3DC5"/>
    <w:rsid w:val="00AD3E75"/>
    <w:rsid w:val="00AD401F"/>
    <w:rsid w:val="00AD4050"/>
    <w:rsid w:val="00AD40ED"/>
    <w:rsid w:val="00AD4255"/>
    <w:rsid w:val="00AD42C4"/>
    <w:rsid w:val="00AD42CB"/>
    <w:rsid w:val="00AD4408"/>
    <w:rsid w:val="00AD46CB"/>
    <w:rsid w:val="00AD4786"/>
    <w:rsid w:val="00AD4B42"/>
    <w:rsid w:val="00AD4D5F"/>
    <w:rsid w:val="00AD4E62"/>
    <w:rsid w:val="00AD5026"/>
    <w:rsid w:val="00AD5076"/>
    <w:rsid w:val="00AD5237"/>
    <w:rsid w:val="00AD52E7"/>
    <w:rsid w:val="00AD53EA"/>
    <w:rsid w:val="00AD55CE"/>
    <w:rsid w:val="00AD5795"/>
    <w:rsid w:val="00AD5AF0"/>
    <w:rsid w:val="00AD5B3B"/>
    <w:rsid w:val="00AD5C6F"/>
    <w:rsid w:val="00AD5C7B"/>
    <w:rsid w:val="00AD5CC1"/>
    <w:rsid w:val="00AD5CD7"/>
    <w:rsid w:val="00AD5EBB"/>
    <w:rsid w:val="00AD6236"/>
    <w:rsid w:val="00AD6312"/>
    <w:rsid w:val="00AD66BA"/>
    <w:rsid w:val="00AD6A22"/>
    <w:rsid w:val="00AD6B41"/>
    <w:rsid w:val="00AD6F8B"/>
    <w:rsid w:val="00AD6F9E"/>
    <w:rsid w:val="00AD70A6"/>
    <w:rsid w:val="00AD7522"/>
    <w:rsid w:val="00AD7CD4"/>
    <w:rsid w:val="00AE015E"/>
    <w:rsid w:val="00AE02C6"/>
    <w:rsid w:val="00AE098D"/>
    <w:rsid w:val="00AE0A49"/>
    <w:rsid w:val="00AE0C51"/>
    <w:rsid w:val="00AE0CAA"/>
    <w:rsid w:val="00AE17A3"/>
    <w:rsid w:val="00AE17C9"/>
    <w:rsid w:val="00AE1A31"/>
    <w:rsid w:val="00AE1B12"/>
    <w:rsid w:val="00AE1C6D"/>
    <w:rsid w:val="00AE1D35"/>
    <w:rsid w:val="00AE1E19"/>
    <w:rsid w:val="00AE1E5E"/>
    <w:rsid w:val="00AE224F"/>
    <w:rsid w:val="00AE2275"/>
    <w:rsid w:val="00AE22B3"/>
    <w:rsid w:val="00AE2360"/>
    <w:rsid w:val="00AE246E"/>
    <w:rsid w:val="00AE2493"/>
    <w:rsid w:val="00AE28B6"/>
    <w:rsid w:val="00AE28D2"/>
    <w:rsid w:val="00AE2D6D"/>
    <w:rsid w:val="00AE2D73"/>
    <w:rsid w:val="00AE2EA6"/>
    <w:rsid w:val="00AE3024"/>
    <w:rsid w:val="00AE3092"/>
    <w:rsid w:val="00AE337E"/>
    <w:rsid w:val="00AE34FA"/>
    <w:rsid w:val="00AE3833"/>
    <w:rsid w:val="00AE3A7D"/>
    <w:rsid w:val="00AE3B03"/>
    <w:rsid w:val="00AE3C9E"/>
    <w:rsid w:val="00AE3E7C"/>
    <w:rsid w:val="00AE42E1"/>
    <w:rsid w:val="00AE4336"/>
    <w:rsid w:val="00AE47A6"/>
    <w:rsid w:val="00AE48E4"/>
    <w:rsid w:val="00AE4E76"/>
    <w:rsid w:val="00AE4F6C"/>
    <w:rsid w:val="00AE53C2"/>
    <w:rsid w:val="00AE55DF"/>
    <w:rsid w:val="00AE567F"/>
    <w:rsid w:val="00AE56DF"/>
    <w:rsid w:val="00AE572F"/>
    <w:rsid w:val="00AE57CA"/>
    <w:rsid w:val="00AE57D9"/>
    <w:rsid w:val="00AE5913"/>
    <w:rsid w:val="00AE5E18"/>
    <w:rsid w:val="00AE601D"/>
    <w:rsid w:val="00AE6095"/>
    <w:rsid w:val="00AE60EB"/>
    <w:rsid w:val="00AE626B"/>
    <w:rsid w:val="00AE631A"/>
    <w:rsid w:val="00AE652C"/>
    <w:rsid w:val="00AE65A4"/>
    <w:rsid w:val="00AE6A2F"/>
    <w:rsid w:val="00AE6B6F"/>
    <w:rsid w:val="00AE6FED"/>
    <w:rsid w:val="00AE70FF"/>
    <w:rsid w:val="00AE735D"/>
    <w:rsid w:val="00AE771F"/>
    <w:rsid w:val="00AE78A8"/>
    <w:rsid w:val="00AE790C"/>
    <w:rsid w:val="00AE7B5C"/>
    <w:rsid w:val="00AE7C44"/>
    <w:rsid w:val="00AE7CC4"/>
    <w:rsid w:val="00AE7EFB"/>
    <w:rsid w:val="00AF0051"/>
    <w:rsid w:val="00AF0120"/>
    <w:rsid w:val="00AF021C"/>
    <w:rsid w:val="00AF0317"/>
    <w:rsid w:val="00AF0534"/>
    <w:rsid w:val="00AF055A"/>
    <w:rsid w:val="00AF058F"/>
    <w:rsid w:val="00AF0750"/>
    <w:rsid w:val="00AF0782"/>
    <w:rsid w:val="00AF0866"/>
    <w:rsid w:val="00AF0A08"/>
    <w:rsid w:val="00AF0B81"/>
    <w:rsid w:val="00AF0C1F"/>
    <w:rsid w:val="00AF0C38"/>
    <w:rsid w:val="00AF0E2F"/>
    <w:rsid w:val="00AF0E8D"/>
    <w:rsid w:val="00AF0F66"/>
    <w:rsid w:val="00AF0FCC"/>
    <w:rsid w:val="00AF10CB"/>
    <w:rsid w:val="00AF1147"/>
    <w:rsid w:val="00AF1167"/>
    <w:rsid w:val="00AF1177"/>
    <w:rsid w:val="00AF11CA"/>
    <w:rsid w:val="00AF1206"/>
    <w:rsid w:val="00AF132A"/>
    <w:rsid w:val="00AF14AD"/>
    <w:rsid w:val="00AF1602"/>
    <w:rsid w:val="00AF1C8D"/>
    <w:rsid w:val="00AF1E10"/>
    <w:rsid w:val="00AF1FCA"/>
    <w:rsid w:val="00AF202F"/>
    <w:rsid w:val="00AF20B6"/>
    <w:rsid w:val="00AF20FE"/>
    <w:rsid w:val="00AF2835"/>
    <w:rsid w:val="00AF28E4"/>
    <w:rsid w:val="00AF291D"/>
    <w:rsid w:val="00AF2B7D"/>
    <w:rsid w:val="00AF2B88"/>
    <w:rsid w:val="00AF2FBD"/>
    <w:rsid w:val="00AF33BA"/>
    <w:rsid w:val="00AF340B"/>
    <w:rsid w:val="00AF3677"/>
    <w:rsid w:val="00AF3679"/>
    <w:rsid w:val="00AF36C9"/>
    <w:rsid w:val="00AF3778"/>
    <w:rsid w:val="00AF389F"/>
    <w:rsid w:val="00AF3AF1"/>
    <w:rsid w:val="00AF3BF5"/>
    <w:rsid w:val="00AF3E31"/>
    <w:rsid w:val="00AF409B"/>
    <w:rsid w:val="00AF42EC"/>
    <w:rsid w:val="00AF43C6"/>
    <w:rsid w:val="00AF44C9"/>
    <w:rsid w:val="00AF48DC"/>
    <w:rsid w:val="00AF4923"/>
    <w:rsid w:val="00AF4C97"/>
    <w:rsid w:val="00AF4D95"/>
    <w:rsid w:val="00AF4D9D"/>
    <w:rsid w:val="00AF5077"/>
    <w:rsid w:val="00AF54F8"/>
    <w:rsid w:val="00AF559B"/>
    <w:rsid w:val="00AF56C6"/>
    <w:rsid w:val="00AF56E1"/>
    <w:rsid w:val="00AF58F1"/>
    <w:rsid w:val="00AF5B4E"/>
    <w:rsid w:val="00AF5F04"/>
    <w:rsid w:val="00AF6052"/>
    <w:rsid w:val="00AF60A5"/>
    <w:rsid w:val="00AF6251"/>
    <w:rsid w:val="00AF63A5"/>
    <w:rsid w:val="00AF642B"/>
    <w:rsid w:val="00AF6448"/>
    <w:rsid w:val="00AF64B3"/>
    <w:rsid w:val="00AF6566"/>
    <w:rsid w:val="00AF6568"/>
    <w:rsid w:val="00AF66A9"/>
    <w:rsid w:val="00AF66FA"/>
    <w:rsid w:val="00AF6712"/>
    <w:rsid w:val="00AF68A9"/>
    <w:rsid w:val="00AF6979"/>
    <w:rsid w:val="00AF700A"/>
    <w:rsid w:val="00AF7077"/>
    <w:rsid w:val="00AF70BE"/>
    <w:rsid w:val="00AF7330"/>
    <w:rsid w:val="00AF7897"/>
    <w:rsid w:val="00AF7A6E"/>
    <w:rsid w:val="00AF7BC5"/>
    <w:rsid w:val="00B0000D"/>
    <w:rsid w:val="00B00184"/>
    <w:rsid w:val="00B001C5"/>
    <w:rsid w:val="00B007A4"/>
    <w:rsid w:val="00B00805"/>
    <w:rsid w:val="00B00A16"/>
    <w:rsid w:val="00B00A2A"/>
    <w:rsid w:val="00B00AE2"/>
    <w:rsid w:val="00B00D1F"/>
    <w:rsid w:val="00B00D7C"/>
    <w:rsid w:val="00B01255"/>
    <w:rsid w:val="00B01415"/>
    <w:rsid w:val="00B01874"/>
    <w:rsid w:val="00B01885"/>
    <w:rsid w:val="00B01F82"/>
    <w:rsid w:val="00B020A7"/>
    <w:rsid w:val="00B02359"/>
    <w:rsid w:val="00B02395"/>
    <w:rsid w:val="00B023B1"/>
    <w:rsid w:val="00B024E7"/>
    <w:rsid w:val="00B0282A"/>
    <w:rsid w:val="00B02A5F"/>
    <w:rsid w:val="00B02CCE"/>
    <w:rsid w:val="00B02CF1"/>
    <w:rsid w:val="00B02ED8"/>
    <w:rsid w:val="00B02F50"/>
    <w:rsid w:val="00B02F6E"/>
    <w:rsid w:val="00B02F81"/>
    <w:rsid w:val="00B032EF"/>
    <w:rsid w:val="00B03410"/>
    <w:rsid w:val="00B0351C"/>
    <w:rsid w:val="00B035E7"/>
    <w:rsid w:val="00B036CE"/>
    <w:rsid w:val="00B037D3"/>
    <w:rsid w:val="00B03925"/>
    <w:rsid w:val="00B03ADB"/>
    <w:rsid w:val="00B03B24"/>
    <w:rsid w:val="00B03BEC"/>
    <w:rsid w:val="00B03BF2"/>
    <w:rsid w:val="00B03FCF"/>
    <w:rsid w:val="00B041A9"/>
    <w:rsid w:val="00B04202"/>
    <w:rsid w:val="00B044BD"/>
    <w:rsid w:val="00B04786"/>
    <w:rsid w:val="00B048A1"/>
    <w:rsid w:val="00B048A6"/>
    <w:rsid w:val="00B048AC"/>
    <w:rsid w:val="00B04961"/>
    <w:rsid w:val="00B04972"/>
    <w:rsid w:val="00B04A53"/>
    <w:rsid w:val="00B04AA0"/>
    <w:rsid w:val="00B04B09"/>
    <w:rsid w:val="00B04B29"/>
    <w:rsid w:val="00B04FCD"/>
    <w:rsid w:val="00B056BF"/>
    <w:rsid w:val="00B057BD"/>
    <w:rsid w:val="00B057CA"/>
    <w:rsid w:val="00B05AEF"/>
    <w:rsid w:val="00B05BFC"/>
    <w:rsid w:val="00B05D37"/>
    <w:rsid w:val="00B05E7A"/>
    <w:rsid w:val="00B05E91"/>
    <w:rsid w:val="00B0635F"/>
    <w:rsid w:val="00B066EF"/>
    <w:rsid w:val="00B06AF6"/>
    <w:rsid w:val="00B06BED"/>
    <w:rsid w:val="00B06BF5"/>
    <w:rsid w:val="00B06F62"/>
    <w:rsid w:val="00B06F6A"/>
    <w:rsid w:val="00B06F83"/>
    <w:rsid w:val="00B0735A"/>
    <w:rsid w:val="00B0750B"/>
    <w:rsid w:val="00B07652"/>
    <w:rsid w:val="00B0778B"/>
    <w:rsid w:val="00B079DA"/>
    <w:rsid w:val="00B07A83"/>
    <w:rsid w:val="00B07C71"/>
    <w:rsid w:val="00B07D04"/>
    <w:rsid w:val="00B07DA0"/>
    <w:rsid w:val="00B07EFB"/>
    <w:rsid w:val="00B100DB"/>
    <w:rsid w:val="00B1016C"/>
    <w:rsid w:val="00B1029B"/>
    <w:rsid w:val="00B10466"/>
    <w:rsid w:val="00B1069A"/>
    <w:rsid w:val="00B10820"/>
    <w:rsid w:val="00B108A4"/>
    <w:rsid w:val="00B10950"/>
    <w:rsid w:val="00B109EC"/>
    <w:rsid w:val="00B10A6F"/>
    <w:rsid w:val="00B10D33"/>
    <w:rsid w:val="00B10F4A"/>
    <w:rsid w:val="00B1140D"/>
    <w:rsid w:val="00B11564"/>
    <w:rsid w:val="00B116A3"/>
    <w:rsid w:val="00B11800"/>
    <w:rsid w:val="00B1192F"/>
    <w:rsid w:val="00B119FE"/>
    <w:rsid w:val="00B11B4F"/>
    <w:rsid w:val="00B11E53"/>
    <w:rsid w:val="00B11FD4"/>
    <w:rsid w:val="00B1241A"/>
    <w:rsid w:val="00B12B15"/>
    <w:rsid w:val="00B12BE0"/>
    <w:rsid w:val="00B12BE4"/>
    <w:rsid w:val="00B12F61"/>
    <w:rsid w:val="00B12FAD"/>
    <w:rsid w:val="00B13088"/>
    <w:rsid w:val="00B131B1"/>
    <w:rsid w:val="00B132CD"/>
    <w:rsid w:val="00B13687"/>
    <w:rsid w:val="00B1391F"/>
    <w:rsid w:val="00B13A10"/>
    <w:rsid w:val="00B13A76"/>
    <w:rsid w:val="00B13AA8"/>
    <w:rsid w:val="00B13B2B"/>
    <w:rsid w:val="00B13BFB"/>
    <w:rsid w:val="00B13C63"/>
    <w:rsid w:val="00B13D32"/>
    <w:rsid w:val="00B13F33"/>
    <w:rsid w:val="00B13FBF"/>
    <w:rsid w:val="00B13FDC"/>
    <w:rsid w:val="00B14032"/>
    <w:rsid w:val="00B144E2"/>
    <w:rsid w:val="00B1468B"/>
    <w:rsid w:val="00B146EA"/>
    <w:rsid w:val="00B14CBA"/>
    <w:rsid w:val="00B14FF2"/>
    <w:rsid w:val="00B154D0"/>
    <w:rsid w:val="00B154F7"/>
    <w:rsid w:val="00B15600"/>
    <w:rsid w:val="00B1581E"/>
    <w:rsid w:val="00B1591A"/>
    <w:rsid w:val="00B15D05"/>
    <w:rsid w:val="00B15E4A"/>
    <w:rsid w:val="00B15EA6"/>
    <w:rsid w:val="00B15EF9"/>
    <w:rsid w:val="00B15FEB"/>
    <w:rsid w:val="00B1605D"/>
    <w:rsid w:val="00B160EF"/>
    <w:rsid w:val="00B1611C"/>
    <w:rsid w:val="00B1614E"/>
    <w:rsid w:val="00B16335"/>
    <w:rsid w:val="00B16579"/>
    <w:rsid w:val="00B166D3"/>
    <w:rsid w:val="00B1691E"/>
    <w:rsid w:val="00B16C1D"/>
    <w:rsid w:val="00B16F7A"/>
    <w:rsid w:val="00B17087"/>
    <w:rsid w:val="00B170EB"/>
    <w:rsid w:val="00B17171"/>
    <w:rsid w:val="00B17286"/>
    <w:rsid w:val="00B1731F"/>
    <w:rsid w:val="00B17406"/>
    <w:rsid w:val="00B176B4"/>
    <w:rsid w:val="00B1784A"/>
    <w:rsid w:val="00B178F8"/>
    <w:rsid w:val="00B17BF1"/>
    <w:rsid w:val="00B17F98"/>
    <w:rsid w:val="00B201BD"/>
    <w:rsid w:val="00B20750"/>
    <w:rsid w:val="00B20D96"/>
    <w:rsid w:val="00B20E1C"/>
    <w:rsid w:val="00B20EB1"/>
    <w:rsid w:val="00B211E0"/>
    <w:rsid w:val="00B215BA"/>
    <w:rsid w:val="00B21C70"/>
    <w:rsid w:val="00B21C9A"/>
    <w:rsid w:val="00B21CF7"/>
    <w:rsid w:val="00B221D2"/>
    <w:rsid w:val="00B221ED"/>
    <w:rsid w:val="00B225EE"/>
    <w:rsid w:val="00B227CD"/>
    <w:rsid w:val="00B2293F"/>
    <w:rsid w:val="00B22941"/>
    <w:rsid w:val="00B22D6E"/>
    <w:rsid w:val="00B22DDB"/>
    <w:rsid w:val="00B232DF"/>
    <w:rsid w:val="00B23308"/>
    <w:rsid w:val="00B23381"/>
    <w:rsid w:val="00B235B5"/>
    <w:rsid w:val="00B238B5"/>
    <w:rsid w:val="00B23AFE"/>
    <w:rsid w:val="00B23C20"/>
    <w:rsid w:val="00B23E2E"/>
    <w:rsid w:val="00B23E52"/>
    <w:rsid w:val="00B23E76"/>
    <w:rsid w:val="00B2405F"/>
    <w:rsid w:val="00B241F2"/>
    <w:rsid w:val="00B24501"/>
    <w:rsid w:val="00B246B3"/>
    <w:rsid w:val="00B2497A"/>
    <w:rsid w:val="00B24AF1"/>
    <w:rsid w:val="00B24BB3"/>
    <w:rsid w:val="00B24CDB"/>
    <w:rsid w:val="00B25168"/>
    <w:rsid w:val="00B251B4"/>
    <w:rsid w:val="00B2532F"/>
    <w:rsid w:val="00B25663"/>
    <w:rsid w:val="00B256C9"/>
    <w:rsid w:val="00B259A6"/>
    <w:rsid w:val="00B259DB"/>
    <w:rsid w:val="00B25D9E"/>
    <w:rsid w:val="00B26091"/>
    <w:rsid w:val="00B26110"/>
    <w:rsid w:val="00B261D4"/>
    <w:rsid w:val="00B262A8"/>
    <w:rsid w:val="00B2638C"/>
    <w:rsid w:val="00B26582"/>
    <w:rsid w:val="00B2688C"/>
    <w:rsid w:val="00B26A21"/>
    <w:rsid w:val="00B26A75"/>
    <w:rsid w:val="00B26CBA"/>
    <w:rsid w:val="00B26D2A"/>
    <w:rsid w:val="00B26D65"/>
    <w:rsid w:val="00B2705B"/>
    <w:rsid w:val="00B272FF"/>
    <w:rsid w:val="00B2747B"/>
    <w:rsid w:val="00B27493"/>
    <w:rsid w:val="00B274F7"/>
    <w:rsid w:val="00B2767D"/>
    <w:rsid w:val="00B2781D"/>
    <w:rsid w:val="00B278AE"/>
    <w:rsid w:val="00B27AE1"/>
    <w:rsid w:val="00B27E0D"/>
    <w:rsid w:val="00B27E5F"/>
    <w:rsid w:val="00B27FB8"/>
    <w:rsid w:val="00B302BF"/>
    <w:rsid w:val="00B3043A"/>
    <w:rsid w:val="00B304D2"/>
    <w:rsid w:val="00B30631"/>
    <w:rsid w:val="00B307FA"/>
    <w:rsid w:val="00B30863"/>
    <w:rsid w:val="00B30B2B"/>
    <w:rsid w:val="00B30D03"/>
    <w:rsid w:val="00B30D9E"/>
    <w:rsid w:val="00B3118B"/>
    <w:rsid w:val="00B31297"/>
    <w:rsid w:val="00B3141A"/>
    <w:rsid w:val="00B3153B"/>
    <w:rsid w:val="00B31573"/>
    <w:rsid w:val="00B319C5"/>
    <w:rsid w:val="00B31C8B"/>
    <w:rsid w:val="00B31F93"/>
    <w:rsid w:val="00B3208C"/>
    <w:rsid w:val="00B32098"/>
    <w:rsid w:val="00B320A5"/>
    <w:rsid w:val="00B3225D"/>
    <w:rsid w:val="00B3298F"/>
    <w:rsid w:val="00B32A9C"/>
    <w:rsid w:val="00B32CB9"/>
    <w:rsid w:val="00B32DF0"/>
    <w:rsid w:val="00B33826"/>
    <w:rsid w:val="00B33B91"/>
    <w:rsid w:val="00B33EE0"/>
    <w:rsid w:val="00B33EE3"/>
    <w:rsid w:val="00B33FD2"/>
    <w:rsid w:val="00B34096"/>
    <w:rsid w:val="00B34350"/>
    <w:rsid w:val="00B34468"/>
    <w:rsid w:val="00B3449B"/>
    <w:rsid w:val="00B34583"/>
    <w:rsid w:val="00B34860"/>
    <w:rsid w:val="00B348D0"/>
    <w:rsid w:val="00B349FC"/>
    <w:rsid w:val="00B34BB0"/>
    <w:rsid w:val="00B34D25"/>
    <w:rsid w:val="00B34D56"/>
    <w:rsid w:val="00B3517E"/>
    <w:rsid w:val="00B35220"/>
    <w:rsid w:val="00B3522B"/>
    <w:rsid w:val="00B355BD"/>
    <w:rsid w:val="00B35635"/>
    <w:rsid w:val="00B35752"/>
    <w:rsid w:val="00B35AC3"/>
    <w:rsid w:val="00B35CC2"/>
    <w:rsid w:val="00B35DC6"/>
    <w:rsid w:val="00B35F37"/>
    <w:rsid w:val="00B362A2"/>
    <w:rsid w:val="00B36472"/>
    <w:rsid w:val="00B365AB"/>
    <w:rsid w:val="00B366C2"/>
    <w:rsid w:val="00B36854"/>
    <w:rsid w:val="00B36A2D"/>
    <w:rsid w:val="00B36A5F"/>
    <w:rsid w:val="00B36BEC"/>
    <w:rsid w:val="00B36D3A"/>
    <w:rsid w:val="00B36EA8"/>
    <w:rsid w:val="00B370E8"/>
    <w:rsid w:val="00B3730D"/>
    <w:rsid w:val="00B373BA"/>
    <w:rsid w:val="00B37844"/>
    <w:rsid w:val="00B37866"/>
    <w:rsid w:val="00B37973"/>
    <w:rsid w:val="00B37981"/>
    <w:rsid w:val="00B37E4F"/>
    <w:rsid w:val="00B40087"/>
    <w:rsid w:val="00B40277"/>
    <w:rsid w:val="00B402EF"/>
    <w:rsid w:val="00B4099D"/>
    <w:rsid w:val="00B40B7F"/>
    <w:rsid w:val="00B40BCF"/>
    <w:rsid w:val="00B40D0F"/>
    <w:rsid w:val="00B40D3A"/>
    <w:rsid w:val="00B40D63"/>
    <w:rsid w:val="00B40D69"/>
    <w:rsid w:val="00B40FBC"/>
    <w:rsid w:val="00B410F8"/>
    <w:rsid w:val="00B41318"/>
    <w:rsid w:val="00B41422"/>
    <w:rsid w:val="00B41433"/>
    <w:rsid w:val="00B41803"/>
    <w:rsid w:val="00B419AC"/>
    <w:rsid w:val="00B41B99"/>
    <w:rsid w:val="00B41BC0"/>
    <w:rsid w:val="00B41C92"/>
    <w:rsid w:val="00B41CDD"/>
    <w:rsid w:val="00B41DB9"/>
    <w:rsid w:val="00B41F24"/>
    <w:rsid w:val="00B4284B"/>
    <w:rsid w:val="00B42C7B"/>
    <w:rsid w:val="00B42CED"/>
    <w:rsid w:val="00B42D00"/>
    <w:rsid w:val="00B42E3F"/>
    <w:rsid w:val="00B42E7E"/>
    <w:rsid w:val="00B4302B"/>
    <w:rsid w:val="00B430E3"/>
    <w:rsid w:val="00B43121"/>
    <w:rsid w:val="00B43285"/>
    <w:rsid w:val="00B432DD"/>
    <w:rsid w:val="00B43396"/>
    <w:rsid w:val="00B436B9"/>
    <w:rsid w:val="00B4381C"/>
    <w:rsid w:val="00B43876"/>
    <w:rsid w:val="00B438F0"/>
    <w:rsid w:val="00B43C2E"/>
    <w:rsid w:val="00B440ED"/>
    <w:rsid w:val="00B440F1"/>
    <w:rsid w:val="00B44195"/>
    <w:rsid w:val="00B44299"/>
    <w:rsid w:val="00B444A5"/>
    <w:rsid w:val="00B44851"/>
    <w:rsid w:val="00B44991"/>
    <w:rsid w:val="00B44ACE"/>
    <w:rsid w:val="00B44BC9"/>
    <w:rsid w:val="00B44BE8"/>
    <w:rsid w:val="00B4524F"/>
    <w:rsid w:val="00B453E7"/>
    <w:rsid w:val="00B453EE"/>
    <w:rsid w:val="00B455C7"/>
    <w:rsid w:val="00B45716"/>
    <w:rsid w:val="00B45897"/>
    <w:rsid w:val="00B45901"/>
    <w:rsid w:val="00B459E8"/>
    <w:rsid w:val="00B45FCB"/>
    <w:rsid w:val="00B460DF"/>
    <w:rsid w:val="00B46512"/>
    <w:rsid w:val="00B46733"/>
    <w:rsid w:val="00B46930"/>
    <w:rsid w:val="00B46A25"/>
    <w:rsid w:val="00B46A50"/>
    <w:rsid w:val="00B46B1E"/>
    <w:rsid w:val="00B46FDF"/>
    <w:rsid w:val="00B47032"/>
    <w:rsid w:val="00B470FF"/>
    <w:rsid w:val="00B47215"/>
    <w:rsid w:val="00B47332"/>
    <w:rsid w:val="00B4745B"/>
    <w:rsid w:val="00B477F3"/>
    <w:rsid w:val="00B47B43"/>
    <w:rsid w:val="00B47B4A"/>
    <w:rsid w:val="00B47B6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4BD"/>
    <w:rsid w:val="00B5283A"/>
    <w:rsid w:val="00B528A7"/>
    <w:rsid w:val="00B52D0D"/>
    <w:rsid w:val="00B53039"/>
    <w:rsid w:val="00B530FE"/>
    <w:rsid w:val="00B532CE"/>
    <w:rsid w:val="00B532DE"/>
    <w:rsid w:val="00B53486"/>
    <w:rsid w:val="00B53589"/>
    <w:rsid w:val="00B536B9"/>
    <w:rsid w:val="00B536CC"/>
    <w:rsid w:val="00B538FE"/>
    <w:rsid w:val="00B5391D"/>
    <w:rsid w:val="00B5397F"/>
    <w:rsid w:val="00B539AB"/>
    <w:rsid w:val="00B5411B"/>
    <w:rsid w:val="00B5421B"/>
    <w:rsid w:val="00B54372"/>
    <w:rsid w:val="00B544A4"/>
    <w:rsid w:val="00B546AC"/>
    <w:rsid w:val="00B54B79"/>
    <w:rsid w:val="00B54C6E"/>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166"/>
    <w:rsid w:val="00B619E5"/>
    <w:rsid w:val="00B61B90"/>
    <w:rsid w:val="00B61CFF"/>
    <w:rsid w:val="00B61E01"/>
    <w:rsid w:val="00B62165"/>
    <w:rsid w:val="00B621F0"/>
    <w:rsid w:val="00B622E6"/>
    <w:rsid w:val="00B62517"/>
    <w:rsid w:val="00B62593"/>
    <w:rsid w:val="00B6289C"/>
    <w:rsid w:val="00B62B1F"/>
    <w:rsid w:val="00B62ED8"/>
    <w:rsid w:val="00B63004"/>
    <w:rsid w:val="00B63449"/>
    <w:rsid w:val="00B63531"/>
    <w:rsid w:val="00B63623"/>
    <w:rsid w:val="00B63769"/>
    <w:rsid w:val="00B63CAD"/>
    <w:rsid w:val="00B63D98"/>
    <w:rsid w:val="00B63FEB"/>
    <w:rsid w:val="00B64166"/>
    <w:rsid w:val="00B6475D"/>
    <w:rsid w:val="00B64A95"/>
    <w:rsid w:val="00B64C97"/>
    <w:rsid w:val="00B64D88"/>
    <w:rsid w:val="00B6507F"/>
    <w:rsid w:val="00B65139"/>
    <w:rsid w:val="00B6522D"/>
    <w:rsid w:val="00B65373"/>
    <w:rsid w:val="00B654B7"/>
    <w:rsid w:val="00B654E4"/>
    <w:rsid w:val="00B658AB"/>
    <w:rsid w:val="00B658DD"/>
    <w:rsid w:val="00B659B8"/>
    <w:rsid w:val="00B659FF"/>
    <w:rsid w:val="00B65C76"/>
    <w:rsid w:val="00B65CDC"/>
    <w:rsid w:val="00B65D25"/>
    <w:rsid w:val="00B6617A"/>
    <w:rsid w:val="00B66276"/>
    <w:rsid w:val="00B662D6"/>
    <w:rsid w:val="00B664E1"/>
    <w:rsid w:val="00B667AC"/>
    <w:rsid w:val="00B667B0"/>
    <w:rsid w:val="00B66930"/>
    <w:rsid w:val="00B669E3"/>
    <w:rsid w:val="00B66B5B"/>
    <w:rsid w:val="00B66DF6"/>
    <w:rsid w:val="00B66F43"/>
    <w:rsid w:val="00B67071"/>
    <w:rsid w:val="00B673A5"/>
    <w:rsid w:val="00B673DB"/>
    <w:rsid w:val="00B67470"/>
    <w:rsid w:val="00B67559"/>
    <w:rsid w:val="00B6763B"/>
    <w:rsid w:val="00B67734"/>
    <w:rsid w:val="00B67750"/>
    <w:rsid w:val="00B67A75"/>
    <w:rsid w:val="00B67AC8"/>
    <w:rsid w:val="00B67D1E"/>
    <w:rsid w:val="00B67E76"/>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1DD"/>
    <w:rsid w:val="00B723A9"/>
    <w:rsid w:val="00B72446"/>
    <w:rsid w:val="00B7244A"/>
    <w:rsid w:val="00B72479"/>
    <w:rsid w:val="00B72495"/>
    <w:rsid w:val="00B7269C"/>
    <w:rsid w:val="00B726A9"/>
    <w:rsid w:val="00B726AA"/>
    <w:rsid w:val="00B727F8"/>
    <w:rsid w:val="00B72886"/>
    <w:rsid w:val="00B72A07"/>
    <w:rsid w:val="00B72B26"/>
    <w:rsid w:val="00B72C0F"/>
    <w:rsid w:val="00B72C52"/>
    <w:rsid w:val="00B72D3E"/>
    <w:rsid w:val="00B72DC8"/>
    <w:rsid w:val="00B72F7B"/>
    <w:rsid w:val="00B72FB0"/>
    <w:rsid w:val="00B7316D"/>
    <w:rsid w:val="00B73950"/>
    <w:rsid w:val="00B73C5C"/>
    <w:rsid w:val="00B73D46"/>
    <w:rsid w:val="00B73DC0"/>
    <w:rsid w:val="00B73E79"/>
    <w:rsid w:val="00B74457"/>
    <w:rsid w:val="00B7463A"/>
    <w:rsid w:val="00B7465E"/>
    <w:rsid w:val="00B74819"/>
    <w:rsid w:val="00B749DB"/>
    <w:rsid w:val="00B74E83"/>
    <w:rsid w:val="00B74FA9"/>
    <w:rsid w:val="00B75119"/>
    <w:rsid w:val="00B752DC"/>
    <w:rsid w:val="00B75320"/>
    <w:rsid w:val="00B75333"/>
    <w:rsid w:val="00B753BB"/>
    <w:rsid w:val="00B75604"/>
    <w:rsid w:val="00B7562E"/>
    <w:rsid w:val="00B75762"/>
    <w:rsid w:val="00B7578F"/>
    <w:rsid w:val="00B75794"/>
    <w:rsid w:val="00B75870"/>
    <w:rsid w:val="00B7595C"/>
    <w:rsid w:val="00B75D4A"/>
    <w:rsid w:val="00B76373"/>
    <w:rsid w:val="00B76629"/>
    <w:rsid w:val="00B7670E"/>
    <w:rsid w:val="00B768A1"/>
    <w:rsid w:val="00B768A5"/>
    <w:rsid w:val="00B76990"/>
    <w:rsid w:val="00B76BA1"/>
    <w:rsid w:val="00B7701D"/>
    <w:rsid w:val="00B77326"/>
    <w:rsid w:val="00B7747F"/>
    <w:rsid w:val="00B77579"/>
    <w:rsid w:val="00B7762D"/>
    <w:rsid w:val="00B777D0"/>
    <w:rsid w:val="00B778AF"/>
    <w:rsid w:val="00B7791A"/>
    <w:rsid w:val="00B77A54"/>
    <w:rsid w:val="00B77B98"/>
    <w:rsid w:val="00B77CAD"/>
    <w:rsid w:val="00B77E5D"/>
    <w:rsid w:val="00B77E8A"/>
    <w:rsid w:val="00B77F04"/>
    <w:rsid w:val="00B77F9B"/>
    <w:rsid w:val="00B77FBC"/>
    <w:rsid w:val="00B803E7"/>
    <w:rsid w:val="00B80750"/>
    <w:rsid w:val="00B8075F"/>
    <w:rsid w:val="00B8085F"/>
    <w:rsid w:val="00B80917"/>
    <w:rsid w:val="00B809F7"/>
    <w:rsid w:val="00B80A0B"/>
    <w:rsid w:val="00B80BAB"/>
    <w:rsid w:val="00B80C80"/>
    <w:rsid w:val="00B80F82"/>
    <w:rsid w:val="00B8117A"/>
    <w:rsid w:val="00B811C2"/>
    <w:rsid w:val="00B81505"/>
    <w:rsid w:val="00B81531"/>
    <w:rsid w:val="00B815EC"/>
    <w:rsid w:val="00B81C8E"/>
    <w:rsid w:val="00B81D29"/>
    <w:rsid w:val="00B81E33"/>
    <w:rsid w:val="00B820C9"/>
    <w:rsid w:val="00B821F1"/>
    <w:rsid w:val="00B82292"/>
    <w:rsid w:val="00B8235C"/>
    <w:rsid w:val="00B82491"/>
    <w:rsid w:val="00B825E9"/>
    <w:rsid w:val="00B82636"/>
    <w:rsid w:val="00B828E8"/>
    <w:rsid w:val="00B82A00"/>
    <w:rsid w:val="00B82C3F"/>
    <w:rsid w:val="00B82CA4"/>
    <w:rsid w:val="00B82EB1"/>
    <w:rsid w:val="00B82F61"/>
    <w:rsid w:val="00B831AD"/>
    <w:rsid w:val="00B83A77"/>
    <w:rsid w:val="00B83A7D"/>
    <w:rsid w:val="00B83C09"/>
    <w:rsid w:val="00B83D05"/>
    <w:rsid w:val="00B83D3F"/>
    <w:rsid w:val="00B83ECE"/>
    <w:rsid w:val="00B84115"/>
    <w:rsid w:val="00B841BE"/>
    <w:rsid w:val="00B84614"/>
    <w:rsid w:val="00B847EC"/>
    <w:rsid w:val="00B84816"/>
    <w:rsid w:val="00B8484F"/>
    <w:rsid w:val="00B84939"/>
    <w:rsid w:val="00B84C45"/>
    <w:rsid w:val="00B84CD8"/>
    <w:rsid w:val="00B84D54"/>
    <w:rsid w:val="00B84DB0"/>
    <w:rsid w:val="00B84EC5"/>
    <w:rsid w:val="00B8519D"/>
    <w:rsid w:val="00B85452"/>
    <w:rsid w:val="00B85842"/>
    <w:rsid w:val="00B85C6A"/>
    <w:rsid w:val="00B85FAB"/>
    <w:rsid w:val="00B86097"/>
    <w:rsid w:val="00B86839"/>
    <w:rsid w:val="00B86AFE"/>
    <w:rsid w:val="00B86C24"/>
    <w:rsid w:val="00B86C91"/>
    <w:rsid w:val="00B871D7"/>
    <w:rsid w:val="00B872A4"/>
    <w:rsid w:val="00B8734A"/>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8DA"/>
    <w:rsid w:val="00B9091B"/>
    <w:rsid w:val="00B909A7"/>
    <w:rsid w:val="00B90D97"/>
    <w:rsid w:val="00B910AB"/>
    <w:rsid w:val="00B91234"/>
    <w:rsid w:val="00B917BF"/>
    <w:rsid w:val="00B91833"/>
    <w:rsid w:val="00B9196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2FF4"/>
    <w:rsid w:val="00B93417"/>
    <w:rsid w:val="00B93783"/>
    <w:rsid w:val="00B93891"/>
    <w:rsid w:val="00B93892"/>
    <w:rsid w:val="00B93C94"/>
    <w:rsid w:val="00B93DA0"/>
    <w:rsid w:val="00B93DBE"/>
    <w:rsid w:val="00B93E7D"/>
    <w:rsid w:val="00B93FEE"/>
    <w:rsid w:val="00B9408F"/>
    <w:rsid w:val="00B94329"/>
    <w:rsid w:val="00B94344"/>
    <w:rsid w:val="00B943B8"/>
    <w:rsid w:val="00B9472F"/>
    <w:rsid w:val="00B9484D"/>
    <w:rsid w:val="00B94A9C"/>
    <w:rsid w:val="00B95110"/>
    <w:rsid w:val="00B9516A"/>
    <w:rsid w:val="00B95258"/>
    <w:rsid w:val="00B95355"/>
    <w:rsid w:val="00B955FD"/>
    <w:rsid w:val="00B9562C"/>
    <w:rsid w:val="00B95667"/>
    <w:rsid w:val="00B9569B"/>
    <w:rsid w:val="00B956D4"/>
    <w:rsid w:val="00B95807"/>
    <w:rsid w:val="00B959B9"/>
    <w:rsid w:val="00B95A87"/>
    <w:rsid w:val="00B95C4A"/>
    <w:rsid w:val="00B961A2"/>
    <w:rsid w:val="00B961B3"/>
    <w:rsid w:val="00B962D4"/>
    <w:rsid w:val="00B9633E"/>
    <w:rsid w:val="00B96736"/>
    <w:rsid w:val="00B96982"/>
    <w:rsid w:val="00B96F3B"/>
    <w:rsid w:val="00B976E7"/>
    <w:rsid w:val="00B9775D"/>
    <w:rsid w:val="00B9776A"/>
    <w:rsid w:val="00B97780"/>
    <w:rsid w:val="00B97783"/>
    <w:rsid w:val="00B97AD6"/>
    <w:rsid w:val="00B97AE8"/>
    <w:rsid w:val="00B97C38"/>
    <w:rsid w:val="00B97E56"/>
    <w:rsid w:val="00B97E9E"/>
    <w:rsid w:val="00B97F34"/>
    <w:rsid w:val="00BA004A"/>
    <w:rsid w:val="00BA01D7"/>
    <w:rsid w:val="00BA06ED"/>
    <w:rsid w:val="00BA0744"/>
    <w:rsid w:val="00BA07B2"/>
    <w:rsid w:val="00BA0A16"/>
    <w:rsid w:val="00BA0A22"/>
    <w:rsid w:val="00BA0C08"/>
    <w:rsid w:val="00BA0C99"/>
    <w:rsid w:val="00BA0F38"/>
    <w:rsid w:val="00BA1198"/>
    <w:rsid w:val="00BA141F"/>
    <w:rsid w:val="00BA17DC"/>
    <w:rsid w:val="00BA1847"/>
    <w:rsid w:val="00BA1AC6"/>
    <w:rsid w:val="00BA1B77"/>
    <w:rsid w:val="00BA1B98"/>
    <w:rsid w:val="00BA1DD5"/>
    <w:rsid w:val="00BA2136"/>
    <w:rsid w:val="00BA263C"/>
    <w:rsid w:val="00BA2808"/>
    <w:rsid w:val="00BA2B17"/>
    <w:rsid w:val="00BA2B31"/>
    <w:rsid w:val="00BA2C58"/>
    <w:rsid w:val="00BA2C71"/>
    <w:rsid w:val="00BA2F92"/>
    <w:rsid w:val="00BA2FFF"/>
    <w:rsid w:val="00BA3067"/>
    <w:rsid w:val="00BA3148"/>
    <w:rsid w:val="00BA3382"/>
    <w:rsid w:val="00BA340A"/>
    <w:rsid w:val="00BA37C4"/>
    <w:rsid w:val="00BA381D"/>
    <w:rsid w:val="00BA3885"/>
    <w:rsid w:val="00BA3A4C"/>
    <w:rsid w:val="00BA3B0E"/>
    <w:rsid w:val="00BA3B2C"/>
    <w:rsid w:val="00BA3C4A"/>
    <w:rsid w:val="00BA3CE8"/>
    <w:rsid w:val="00BA3D04"/>
    <w:rsid w:val="00BA3D42"/>
    <w:rsid w:val="00BA41D3"/>
    <w:rsid w:val="00BA4398"/>
    <w:rsid w:val="00BA44C6"/>
    <w:rsid w:val="00BA4591"/>
    <w:rsid w:val="00BA4662"/>
    <w:rsid w:val="00BA46BC"/>
    <w:rsid w:val="00BA47D6"/>
    <w:rsid w:val="00BA4860"/>
    <w:rsid w:val="00BA4898"/>
    <w:rsid w:val="00BA4BA3"/>
    <w:rsid w:val="00BA4BAA"/>
    <w:rsid w:val="00BA4C67"/>
    <w:rsid w:val="00BA4D4A"/>
    <w:rsid w:val="00BA4EB7"/>
    <w:rsid w:val="00BA4F4C"/>
    <w:rsid w:val="00BA515E"/>
    <w:rsid w:val="00BA535B"/>
    <w:rsid w:val="00BA535F"/>
    <w:rsid w:val="00BA55ED"/>
    <w:rsid w:val="00BA55F1"/>
    <w:rsid w:val="00BA574F"/>
    <w:rsid w:val="00BA5CF1"/>
    <w:rsid w:val="00BA63F6"/>
    <w:rsid w:val="00BA6520"/>
    <w:rsid w:val="00BA6649"/>
    <w:rsid w:val="00BA689D"/>
    <w:rsid w:val="00BA68BE"/>
    <w:rsid w:val="00BA6938"/>
    <w:rsid w:val="00BA6B20"/>
    <w:rsid w:val="00BA6B5A"/>
    <w:rsid w:val="00BA6BD2"/>
    <w:rsid w:val="00BA6D43"/>
    <w:rsid w:val="00BA6E90"/>
    <w:rsid w:val="00BA70B2"/>
    <w:rsid w:val="00BA74E8"/>
    <w:rsid w:val="00BA762C"/>
    <w:rsid w:val="00BA76A9"/>
    <w:rsid w:val="00BA7A2A"/>
    <w:rsid w:val="00BA7C19"/>
    <w:rsid w:val="00BA7DCD"/>
    <w:rsid w:val="00BA7E80"/>
    <w:rsid w:val="00BA7F94"/>
    <w:rsid w:val="00BA7FC7"/>
    <w:rsid w:val="00BB00F9"/>
    <w:rsid w:val="00BB0157"/>
    <w:rsid w:val="00BB029F"/>
    <w:rsid w:val="00BB03BE"/>
    <w:rsid w:val="00BB040F"/>
    <w:rsid w:val="00BB04AA"/>
    <w:rsid w:val="00BB059A"/>
    <w:rsid w:val="00BB0676"/>
    <w:rsid w:val="00BB06B5"/>
    <w:rsid w:val="00BB0A1F"/>
    <w:rsid w:val="00BB0CD0"/>
    <w:rsid w:val="00BB0D36"/>
    <w:rsid w:val="00BB1130"/>
    <w:rsid w:val="00BB12F9"/>
    <w:rsid w:val="00BB154C"/>
    <w:rsid w:val="00BB17B8"/>
    <w:rsid w:val="00BB18ED"/>
    <w:rsid w:val="00BB1972"/>
    <w:rsid w:val="00BB19A1"/>
    <w:rsid w:val="00BB19EF"/>
    <w:rsid w:val="00BB1B89"/>
    <w:rsid w:val="00BB20E0"/>
    <w:rsid w:val="00BB21BD"/>
    <w:rsid w:val="00BB22CA"/>
    <w:rsid w:val="00BB2397"/>
    <w:rsid w:val="00BB2599"/>
    <w:rsid w:val="00BB2736"/>
    <w:rsid w:val="00BB29A0"/>
    <w:rsid w:val="00BB29D1"/>
    <w:rsid w:val="00BB2A81"/>
    <w:rsid w:val="00BB2CEF"/>
    <w:rsid w:val="00BB3040"/>
    <w:rsid w:val="00BB3232"/>
    <w:rsid w:val="00BB3285"/>
    <w:rsid w:val="00BB33A1"/>
    <w:rsid w:val="00BB352A"/>
    <w:rsid w:val="00BB3799"/>
    <w:rsid w:val="00BB39DF"/>
    <w:rsid w:val="00BB3AA1"/>
    <w:rsid w:val="00BB3BE3"/>
    <w:rsid w:val="00BB3CF2"/>
    <w:rsid w:val="00BB4619"/>
    <w:rsid w:val="00BB463A"/>
    <w:rsid w:val="00BB46BA"/>
    <w:rsid w:val="00BB4B41"/>
    <w:rsid w:val="00BB4B46"/>
    <w:rsid w:val="00BB4DC6"/>
    <w:rsid w:val="00BB4FDC"/>
    <w:rsid w:val="00BB5245"/>
    <w:rsid w:val="00BB53CF"/>
    <w:rsid w:val="00BB54A9"/>
    <w:rsid w:val="00BB5713"/>
    <w:rsid w:val="00BB580D"/>
    <w:rsid w:val="00BB59A2"/>
    <w:rsid w:val="00BB59E0"/>
    <w:rsid w:val="00BB5EE6"/>
    <w:rsid w:val="00BB5F71"/>
    <w:rsid w:val="00BB613D"/>
    <w:rsid w:val="00BB6246"/>
    <w:rsid w:val="00BB6247"/>
    <w:rsid w:val="00BB63F5"/>
    <w:rsid w:val="00BB6406"/>
    <w:rsid w:val="00BB64BE"/>
    <w:rsid w:val="00BB6563"/>
    <w:rsid w:val="00BB695C"/>
    <w:rsid w:val="00BB6C4F"/>
    <w:rsid w:val="00BB6D48"/>
    <w:rsid w:val="00BB7019"/>
    <w:rsid w:val="00BB7025"/>
    <w:rsid w:val="00BB717E"/>
    <w:rsid w:val="00BB72A2"/>
    <w:rsid w:val="00BB74F4"/>
    <w:rsid w:val="00BB768F"/>
    <w:rsid w:val="00BB77A2"/>
    <w:rsid w:val="00BB77A6"/>
    <w:rsid w:val="00BB7A04"/>
    <w:rsid w:val="00BB7A1B"/>
    <w:rsid w:val="00BB7A7F"/>
    <w:rsid w:val="00BB7A8B"/>
    <w:rsid w:val="00BB7C0F"/>
    <w:rsid w:val="00BB7C8D"/>
    <w:rsid w:val="00BB7CE6"/>
    <w:rsid w:val="00BB7E59"/>
    <w:rsid w:val="00BC0023"/>
    <w:rsid w:val="00BC01D0"/>
    <w:rsid w:val="00BC03A0"/>
    <w:rsid w:val="00BC043D"/>
    <w:rsid w:val="00BC06BB"/>
    <w:rsid w:val="00BC0715"/>
    <w:rsid w:val="00BC0880"/>
    <w:rsid w:val="00BC08F9"/>
    <w:rsid w:val="00BC0B12"/>
    <w:rsid w:val="00BC0F75"/>
    <w:rsid w:val="00BC1043"/>
    <w:rsid w:val="00BC113B"/>
    <w:rsid w:val="00BC1B53"/>
    <w:rsid w:val="00BC1B5F"/>
    <w:rsid w:val="00BC1CB8"/>
    <w:rsid w:val="00BC21F4"/>
    <w:rsid w:val="00BC22D1"/>
    <w:rsid w:val="00BC24A8"/>
    <w:rsid w:val="00BC27CD"/>
    <w:rsid w:val="00BC27EB"/>
    <w:rsid w:val="00BC2859"/>
    <w:rsid w:val="00BC2A61"/>
    <w:rsid w:val="00BC2B20"/>
    <w:rsid w:val="00BC2CBA"/>
    <w:rsid w:val="00BC3387"/>
    <w:rsid w:val="00BC3476"/>
    <w:rsid w:val="00BC3526"/>
    <w:rsid w:val="00BC3649"/>
    <w:rsid w:val="00BC3838"/>
    <w:rsid w:val="00BC388C"/>
    <w:rsid w:val="00BC3C53"/>
    <w:rsid w:val="00BC3E14"/>
    <w:rsid w:val="00BC3F46"/>
    <w:rsid w:val="00BC3FF1"/>
    <w:rsid w:val="00BC46CF"/>
    <w:rsid w:val="00BC4C03"/>
    <w:rsid w:val="00BC4E01"/>
    <w:rsid w:val="00BC514B"/>
    <w:rsid w:val="00BC5190"/>
    <w:rsid w:val="00BC5443"/>
    <w:rsid w:val="00BC545F"/>
    <w:rsid w:val="00BC558E"/>
    <w:rsid w:val="00BC5742"/>
    <w:rsid w:val="00BC6318"/>
    <w:rsid w:val="00BC6406"/>
    <w:rsid w:val="00BC6509"/>
    <w:rsid w:val="00BC6533"/>
    <w:rsid w:val="00BC6637"/>
    <w:rsid w:val="00BC6D53"/>
    <w:rsid w:val="00BC6D5B"/>
    <w:rsid w:val="00BC6EFE"/>
    <w:rsid w:val="00BC7032"/>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34"/>
    <w:rsid w:val="00BC7EFF"/>
    <w:rsid w:val="00BD00BF"/>
    <w:rsid w:val="00BD00C5"/>
    <w:rsid w:val="00BD02F9"/>
    <w:rsid w:val="00BD030B"/>
    <w:rsid w:val="00BD0726"/>
    <w:rsid w:val="00BD0D0D"/>
    <w:rsid w:val="00BD0F1C"/>
    <w:rsid w:val="00BD0FB0"/>
    <w:rsid w:val="00BD1041"/>
    <w:rsid w:val="00BD1484"/>
    <w:rsid w:val="00BD1532"/>
    <w:rsid w:val="00BD1625"/>
    <w:rsid w:val="00BD1680"/>
    <w:rsid w:val="00BD17D6"/>
    <w:rsid w:val="00BD18C7"/>
    <w:rsid w:val="00BD1DEF"/>
    <w:rsid w:val="00BD1F34"/>
    <w:rsid w:val="00BD1F6E"/>
    <w:rsid w:val="00BD20DD"/>
    <w:rsid w:val="00BD236E"/>
    <w:rsid w:val="00BD24DA"/>
    <w:rsid w:val="00BD2771"/>
    <w:rsid w:val="00BD2980"/>
    <w:rsid w:val="00BD2BC0"/>
    <w:rsid w:val="00BD2D36"/>
    <w:rsid w:val="00BD2D93"/>
    <w:rsid w:val="00BD2FAE"/>
    <w:rsid w:val="00BD2FB4"/>
    <w:rsid w:val="00BD2FC8"/>
    <w:rsid w:val="00BD318B"/>
    <w:rsid w:val="00BD332A"/>
    <w:rsid w:val="00BD3475"/>
    <w:rsid w:val="00BD358F"/>
    <w:rsid w:val="00BD3881"/>
    <w:rsid w:val="00BD3A75"/>
    <w:rsid w:val="00BD3A88"/>
    <w:rsid w:val="00BD3FE4"/>
    <w:rsid w:val="00BD413D"/>
    <w:rsid w:val="00BD4845"/>
    <w:rsid w:val="00BD492A"/>
    <w:rsid w:val="00BD49F1"/>
    <w:rsid w:val="00BD4D0E"/>
    <w:rsid w:val="00BD4D96"/>
    <w:rsid w:val="00BD4E12"/>
    <w:rsid w:val="00BD51CC"/>
    <w:rsid w:val="00BD5200"/>
    <w:rsid w:val="00BD56C9"/>
    <w:rsid w:val="00BD5733"/>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5F"/>
    <w:rsid w:val="00BD72EF"/>
    <w:rsid w:val="00BD736B"/>
    <w:rsid w:val="00BD7439"/>
    <w:rsid w:val="00BD75E0"/>
    <w:rsid w:val="00BD76EB"/>
    <w:rsid w:val="00BD7C6B"/>
    <w:rsid w:val="00BD7D8B"/>
    <w:rsid w:val="00BD7EBF"/>
    <w:rsid w:val="00BD7F14"/>
    <w:rsid w:val="00BE0100"/>
    <w:rsid w:val="00BE027C"/>
    <w:rsid w:val="00BE05A3"/>
    <w:rsid w:val="00BE06B4"/>
    <w:rsid w:val="00BE06E5"/>
    <w:rsid w:val="00BE0903"/>
    <w:rsid w:val="00BE0C4F"/>
    <w:rsid w:val="00BE0D5C"/>
    <w:rsid w:val="00BE0F6A"/>
    <w:rsid w:val="00BE1061"/>
    <w:rsid w:val="00BE1802"/>
    <w:rsid w:val="00BE19DD"/>
    <w:rsid w:val="00BE1A5B"/>
    <w:rsid w:val="00BE1C96"/>
    <w:rsid w:val="00BE1C9C"/>
    <w:rsid w:val="00BE1D26"/>
    <w:rsid w:val="00BE1D43"/>
    <w:rsid w:val="00BE2097"/>
    <w:rsid w:val="00BE23AC"/>
    <w:rsid w:val="00BE2844"/>
    <w:rsid w:val="00BE2B44"/>
    <w:rsid w:val="00BE2C04"/>
    <w:rsid w:val="00BE2EDD"/>
    <w:rsid w:val="00BE3683"/>
    <w:rsid w:val="00BE36F4"/>
    <w:rsid w:val="00BE37AB"/>
    <w:rsid w:val="00BE37CA"/>
    <w:rsid w:val="00BE3ACC"/>
    <w:rsid w:val="00BE3C51"/>
    <w:rsid w:val="00BE3E38"/>
    <w:rsid w:val="00BE4092"/>
    <w:rsid w:val="00BE4213"/>
    <w:rsid w:val="00BE442A"/>
    <w:rsid w:val="00BE45D8"/>
    <w:rsid w:val="00BE45D9"/>
    <w:rsid w:val="00BE45DD"/>
    <w:rsid w:val="00BE4709"/>
    <w:rsid w:val="00BE494F"/>
    <w:rsid w:val="00BE4F5B"/>
    <w:rsid w:val="00BE505A"/>
    <w:rsid w:val="00BE52F6"/>
    <w:rsid w:val="00BE550A"/>
    <w:rsid w:val="00BE56A8"/>
    <w:rsid w:val="00BE5773"/>
    <w:rsid w:val="00BE577C"/>
    <w:rsid w:val="00BE579A"/>
    <w:rsid w:val="00BE5C03"/>
    <w:rsid w:val="00BE60DC"/>
    <w:rsid w:val="00BE622D"/>
    <w:rsid w:val="00BE62B7"/>
    <w:rsid w:val="00BE6309"/>
    <w:rsid w:val="00BE63EB"/>
    <w:rsid w:val="00BE6687"/>
    <w:rsid w:val="00BE6975"/>
    <w:rsid w:val="00BE69E6"/>
    <w:rsid w:val="00BE6C91"/>
    <w:rsid w:val="00BE6CCC"/>
    <w:rsid w:val="00BE711C"/>
    <w:rsid w:val="00BE7212"/>
    <w:rsid w:val="00BE739D"/>
    <w:rsid w:val="00BE7436"/>
    <w:rsid w:val="00BE749F"/>
    <w:rsid w:val="00BE75CE"/>
    <w:rsid w:val="00BE77DB"/>
    <w:rsid w:val="00BE79D9"/>
    <w:rsid w:val="00BE7B33"/>
    <w:rsid w:val="00BE7FB2"/>
    <w:rsid w:val="00BF0265"/>
    <w:rsid w:val="00BF0385"/>
    <w:rsid w:val="00BF06DC"/>
    <w:rsid w:val="00BF06E6"/>
    <w:rsid w:val="00BF0761"/>
    <w:rsid w:val="00BF07B6"/>
    <w:rsid w:val="00BF0969"/>
    <w:rsid w:val="00BF09BF"/>
    <w:rsid w:val="00BF0D39"/>
    <w:rsid w:val="00BF0E14"/>
    <w:rsid w:val="00BF1006"/>
    <w:rsid w:val="00BF1059"/>
    <w:rsid w:val="00BF1404"/>
    <w:rsid w:val="00BF1665"/>
    <w:rsid w:val="00BF1693"/>
    <w:rsid w:val="00BF17EA"/>
    <w:rsid w:val="00BF1B2D"/>
    <w:rsid w:val="00BF1DCE"/>
    <w:rsid w:val="00BF22D3"/>
    <w:rsid w:val="00BF23E9"/>
    <w:rsid w:val="00BF2541"/>
    <w:rsid w:val="00BF271B"/>
    <w:rsid w:val="00BF2757"/>
    <w:rsid w:val="00BF2760"/>
    <w:rsid w:val="00BF2938"/>
    <w:rsid w:val="00BF29D6"/>
    <w:rsid w:val="00BF2A12"/>
    <w:rsid w:val="00BF2C0F"/>
    <w:rsid w:val="00BF2C45"/>
    <w:rsid w:val="00BF3158"/>
    <w:rsid w:val="00BF3264"/>
    <w:rsid w:val="00BF3671"/>
    <w:rsid w:val="00BF3B31"/>
    <w:rsid w:val="00BF3B58"/>
    <w:rsid w:val="00BF3CCC"/>
    <w:rsid w:val="00BF3D49"/>
    <w:rsid w:val="00BF3D7B"/>
    <w:rsid w:val="00BF3D91"/>
    <w:rsid w:val="00BF3DCD"/>
    <w:rsid w:val="00BF3F0C"/>
    <w:rsid w:val="00BF3F20"/>
    <w:rsid w:val="00BF3F49"/>
    <w:rsid w:val="00BF4151"/>
    <w:rsid w:val="00BF4220"/>
    <w:rsid w:val="00BF4223"/>
    <w:rsid w:val="00BF4368"/>
    <w:rsid w:val="00BF443C"/>
    <w:rsid w:val="00BF4584"/>
    <w:rsid w:val="00BF478D"/>
    <w:rsid w:val="00BF48FF"/>
    <w:rsid w:val="00BF4967"/>
    <w:rsid w:val="00BF49DA"/>
    <w:rsid w:val="00BF4AA0"/>
    <w:rsid w:val="00BF4CE7"/>
    <w:rsid w:val="00BF4D68"/>
    <w:rsid w:val="00BF4DC7"/>
    <w:rsid w:val="00BF4F42"/>
    <w:rsid w:val="00BF513E"/>
    <w:rsid w:val="00BF52B6"/>
    <w:rsid w:val="00BF55C7"/>
    <w:rsid w:val="00BF565F"/>
    <w:rsid w:val="00BF588A"/>
    <w:rsid w:val="00BF58E9"/>
    <w:rsid w:val="00BF5AA3"/>
    <w:rsid w:val="00BF5AF6"/>
    <w:rsid w:val="00BF5DB9"/>
    <w:rsid w:val="00BF5FC8"/>
    <w:rsid w:val="00BF6121"/>
    <w:rsid w:val="00BF61BB"/>
    <w:rsid w:val="00BF64BA"/>
    <w:rsid w:val="00BF64F6"/>
    <w:rsid w:val="00BF6A4F"/>
    <w:rsid w:val="00BF6B96"/>
    <w:rsid w:val="00BF6BFE"/>
    <w:rsid w:val="00BF6DCF"/>
    <w:rsid w:val="00BF6FF5"/>
    <w:rsid w:val="00BF7276"/>
    <w:rsid w:val="00BF72D1"/>
    <w:rsid w:val="00BF72DF"/>
    <w:rsid w:val="00BF73F1"/>
    <w:rsid w:val="00BF7553"/>
    <w:rsid w:val="00BF75FB"/>
    <w:rsid w:val="00BF7713"/>
    <w:rsid w:val="00BF79DA"/>
    <w:rsid w:val="00BF7C12"/>
    <w:rsid w:val="00BF7F4A"/>
    <w:rsid w:val="00BF7F9D"/>
    <w:rsid w:val="00C0040B"/>
    <w:rsid w:val="00C006DF"/>
    <w:rsid w:val="00C007F3"/>
    <w:rsid w:val="00C00899"/>
    <w:rsid w:val="00C00AB8"/>
    <w:rsid w:val="00C00AE6"/>
    <w:rsid w:val="00C00F87"/>
    <w:rsid w:val="00C01081"/>
    <w:rsid w:val="00C011B9"/>
    <w:rsid w:val="00C0132D"/>
    <w:rsid w:val="00C01490"/>
    <w:rsid w:val="00C014A4"/>
    <w:rsid w:val="00C016CD"/>
    <w:rsid w:val="00C017EC"/>
    <w:rsid w:val="00C01CEA"/>
    <w:rsid w:val="00C0217D"/>
    <w:rsid w:val="00C02272"/>
    <w:rsid w:val="00C022E3"/>
    <w:rsid w:val="00C025D0"/>
    <w:rsid w:val="00C02785"/>
    <w:rsid w:val="00C02C36"/>
    <w:rsid w:val="00C03046"/>
    <w:rsid w:val="00C031FC"/>
    <w:rsid w:val="00C0321C"/>
    <w:rsid w:val="00C03482"/>
    <w:rsid w:val="00C034A8"/>
    <w:rsid w:val="00C034CA"/>
    <w:rsid w:val="00C03527"/>
    <w:rsid w:val="00C0359C"/>
    <w:rsid w:val="00C035DB"/>
    <w:rsid w:val="00C0387A"/>
    <w:rsid w:val="00C03943"/>
    <w:rsid w:val="00C03AB1"/>
    <w:rsid w:val="00C03B8B"/>
    <w:rsid w:val="00C03F25"/>
    <w:rsid w:val="00C04004"/>
    <w:rsid w:val="00C041FB"/>
    <w:rsid w:val="00C0442B"/>
    <w:rsid w:val="00C04481"/>
    <w:rsid w:val="00C048B7"/>
    <w:rsid w:val="00C04D0C"/>
    <w:rsid w:val="00C04F43"/>
    <w:rsid w:val="00C04FB0"/>
    <w:rsid w:val="00C04FC6"/>
    <w:rsid w:val="00C050C6"/>
    <w:rsid w:val="00C053FC"/>
    <w:rsid w:val="00C0570D"/>
    <w:rsid w:val="00C05756"/>
    <w:rsid w:val="00C05992"/>
    <w:rsid w:val="00C05C4C"/>
    <w:rsid w:val="00C05D9B"/>
    <w:rsid w:val="00C05F0D"/>
    <w:rsid w:val="00C060C5"/>
    <w:rsid w:val="00C0621A"/>
    <w:rsid w:val="00C0650F"/>
    <w:rsid w:val="00C066DE"/>
    <w:rsid w:val="00C06A30"/>
    <w:rsid w:val="00C06C3F"/>
    <w:rsid w:val="00C06F7D"/>
    <w:rsid w:val="00C0713D"/>
    <w:rsid w:val="00C0718A"/>
    <w:rsid w:val="00C0743C"/>
    <w:rsid w:val="00C07653"/>
    <w:rsid w:val="00C07AF7"/>
    <w:rsid w:val="00C07BF1"/>
    <w:rsid w:val="00C07DBC"/>
    <w:rsid w:val="00C07E64"/>
    <w:rsid w:val="00C1003B"/>
    <w:rsid w:val="00C10076"/>
    <w:rsid w:val="00C1015A"/>
    <w:rsid w:val="00C101DF"/>
    <w:rsid w:val="00C10821"/>
    <w:rsid w:val="00C10868"/>
    <w:rsid w:val="00C108BF"/>
    <w:rsid w:val="00C10915"/>
    <w:rsid w:val="00C1096B"/>
    <w:rsid w:val="00C10BF3"/>
    <w:rsid w:val="00C10E71"/>
    <w:rsid w:val="00C10FEB"/>
    <w:rsid w:val="00C11105"/>
    <w:rsid w:val="00C11351"/>
    <w:rsid w:val="00C113DE"/>
    <w:rsid w:val="00C11456"/>
    <w:rsid w:val="00C114B3"/>
    <w:rsid w:val="00C11795"/>
    <w:rsid w:val="00C118F8"/>
    <w:rsid w:val="00C11A03"/>
    <w:rsid w:val="00C11F46"/>
    <w:rsid w:val="00C11FC9"/>
    <w:rsid w:val="00C12003"/>
    <w:rsid w:val="00C1225D"/>
    <w:rsid w:val="00C122FB"/>
    <w:rsid w:val="00C12434"/>
    <w:rsid w:val="00C12470"/>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431"/>
    <w:rsid w:val="00C1579E"/>
    <w:rsid w:val="00C157DE"/>
    <w:rsid w:val="00C158CF"/>
    <w:rsid w:val="00C15B91"/>
    <w:rsid w:val="00C15D78"/>
    <w:rsid w:val="00C15D8E"/>
    <w:rsid w:val="00C15EF9"/>
    <w:rsid w:val="00C15F7E"/>
    <w:rsid w:val="00C15F84"/>
    <w:rsid w:val="00C16007"/>
    <w:rsid w:val="00C16098"/>
    <w:rsid w:val="00C1629D"/>
    <w:rsid w:val="00C16664"/>
    <w:rsid w:val="00C16B9C"/>
    <w:rsid w:val="00C16ECC"/>
    <w:rsid w:val="00C16F3E"/>
    <w:rsid w:val="00C16FCD"/>
    <w:rsid w:val="00C172FE"/>
    <w:rsid w:val="00C17BAE"/>
    <w:rsid w:val="00C17C82"/>
    <w:rsid w:val="00C20126"/>
    <w:rsid w:val="00C202B8"/>
    <w:rsid w:val="00C203A4"/>
    <w:rsid w:val="00C204C3"/>
    <w:rsid w:val="00C2052A"/>
    <w:rsid w:val="00C205E9"/>
    <w:rsid w:val="00C207EA"/>
    <w:rsid w:val="00C20818"/>
    <w:rsid w:val="00C20AE6"/>
    <w:rsid w:val="00C20B3A"/>
    <w:rsid w:val="00C2106D"/>
    <w:rsid w:val="00C210C2"/>
    <w:rsid w:val="00C21640"/>
    <w:rsid w:val="00C2195D"/>
    <w:rsid w:val="00C21E12"/>
    <w:rsid w:val="00C21F90"/>
    <w:rsid w:val="00C22051"/>
    <w:rsid w:val="00C22431"/>
    <w:rsid w:val="00C22682"/>
    <w:rsid w:val="00C226F6"/>
    <w:rsid w:val="00C227CC"/>
    <w:rsid w:val="00C22AD0"/>
    <w:rsid w:val="00C22DEF"/>
    <w:rsid w:val="00C237B7"/>
    <w:rsid w:val="00C23A26"/>
    <w:rsid w:val="00C23CED"/>
    <w:rsid w:val="00C23E98"/>
    <w:rsid w:val="00C24271"/>
    <w:rsid w:val="00C242CF"/>
    <w:rsid w:val="00C24EBA"/>
    <w:rsid w:val="00C2519F"/>
    <w:rsid w:val="00C2554D"/>
    <w:rsid w:val="00C255D2"/>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A23"/>
    <w:rsid w:val="00C27C4A"/>
    <w:rsid w:val="00C27CB8"/>
    <w:rsid w:val="00C3000E"/>
    <w:rsid w:val="00C3002A"/>
    <w:rsid w:val="00C300E0"/>
    <w:rsid w:val="00C3014C"/>
    <w:rsid w:val="00C303AE"/>
    <w:rsid w:val="00C30571"/>
    <w:rsid w:val="00C305AB"/>
    <w:rsid w:val="00C30938"/>
    <w:rsid w:val="00C30B2E"/>
    <w:rsid w:val="00C31061"/>
    <w:rsid w:val="00C313FE"/>
    <w:rsid w:val="00C3166B"/>
    <w:rsid w:val="00C31BF3"/>
    <w:rsid w:val="00C31E22"/>
    <w:rsid w:val="00C31F06"/>
    <w:rsid w:val="00C31FC8"/>
    <w:rsid w:val="00C322AC"/>
    <w:rsid w:val="00C3233D"/>
    <w:rsid w:val="00C32539"/>
    <w:rsid w:val="00C326DD"/>
    <w:rsid w:val="00C32984"/>
    <w:rsid w:val="00C32BEB"/>
    <w:rsid w:val="00C32CF1"/>
    <w:rsid w:val="00C3307E"/>
    <w:rsid w:val="00C3312F"/>
    <w:rsid w:val="00C33447"/>
    <w:rsid w:val="00C337A8"/>
    <w:rsid w:val="00C33AAE"/>
    <w:rsid w:val="00C3448A"/>
    <w:rsid w:val="00C346B7"/>
    <w:rsid w:val="00C347E1"/>
    <w:rsid w:val="00C34C59"/>
    <w:rsid w:val="00C35103"/>
    <w:rsid w:val="00C353F5"/>
    <w:rsid w:val="00C354A0"/>
    <w:rsid w:val="00C35747"/>
    <w:rsid w:val="00C35A4F"/>
    <w:rsid w:val="00C35BF5"/>
    <w:rsid w:val="00C35C58"/>
    <w:rsid w:val="00C35C60"/>
    <w:rsid w:val="00C35CF5"/>
    <w:rsid w:val="00C35E60"/>
    <w:rsid w:val="00C35FB9"/>
    <w:rsid w:val="00C3602D"/>
    <w:rsid w:val="00C36243"/>
    <w:rsid w:val="00C3643E"/>
    <w:rsid w:val="00C3651D"/>
    <w:rsid w:val="00C36621"/>
    <w:rsid w:val="00C36677"/>
    <w:rsid w:val="00C3691D"/>
    <w:rsid w:val="00C3692E"/>
    <w:rsid w:val="00C369C9"/>
    <w:rsid w:val="00C36B42"/>
    <w:rsid w:val="00C36D2B"/>
    <w:rsid w:val="00C36FD3"/>
    <w:rsid w:val="00C37184"/>
    <w:rsid w:val="00C372BE"/>
    <w:rsid w:val="00C3730B"/>
    <w:rsid w:val="00C37340"/>
    <w:rsid w:val="00C373D8"/>
    <w:rsid w:val="00C373E0"/>
    <w:rsid w:val="00C37458"/>
    <w:rsid w:val="00C3780D"/>
    <w:rsid w:val="00C37828"/>
    <w:rsid w:val="00C378C2"/>
    <w:rsid w:val="00C379CE"/>
    <w:rsid w:val="00C37B73"/>
    <w:rsid w:val="00C37C21"/>
    <w:rsid w:val="00C37D8F"/>
    <w:rsid w:val="00C37E28"/>
    <w:rsid w:val="00C37E62"/>
    <w:rsid w:val="00C40081"/>
    <w:rsid w:val="00C400E8"/>
    <w:rsid w:val="00C40100"/>
    <w:rsid w:val="00C401B1"/>
    <w:rsid w:val="00C4055A"/>
    <w:rsid w:val="00C405E7"/>
    <w:rsid w:val="00C4069D"/>
    <w:rsid w:val="00C40824"/>
    <w:rsid w:val="00C40BB1"/>
    <w:rsid w:val="00C40E3C"/>
    <w:rsid w:val="00C411B7"/>
    <w:rsid w:val="00C4145B"/>
    <w:rsid w:val="00C414F4"/>
    <w:rsid w:val="00C415A5"/>
    <w:rsid w:val="00C415F6"/>
    <w:rsid w:val="00C41616"/>
    <w:rsid w:val="00C416D7"/>
    <w:rsid w:val="00C4172F"/>
    <w:rsid w:val="00C419A3"/>
    <w:rsid w:val="00C419C4"/>
    <w:rsid w:val="00C41ADF"/>
    <w:rsid w:val="00C41CFB"/>
    <w:rsid w:val="00C421EE"/>
    <w:rsid w:val="00C4250C"/>
    <w:rsid w:val="00C42516"/>
    <w:rsid w:val="00C42569"/>
    <w:rsid w:val="00C42855"/>
    <w:rsid w:val="00C42D0F"/>
    <w:rsid w:val="00C42F54"/>
    <w:rsid w:val="00C42FCE"/>
    <w:rsid w:val="00C434EC"/>
    <w:rsid w:val="00C43739"/>
    <w:rsid w:val="00C43830"/>
    <w:rsid w:val="00C4390D"/>
    <w:rsid w:val="00C43EA3"/>
    <w:rsid w:val="00C4408E"/>
    <w:rsid w:val="00C4428F"/>
    <w:rsid w:val="00C44541"/>
    <w:rsid w:val="00C445EC"/>
    <w:rsid w:val="00C44664"/>
    <w:rsid w:val="00C4485B"/>
    <w:rsid w:val="00C44CDF"/>
    <w:rsid w:val="00C44F99"/>
    <w:rsid w:val="00C454F7"/>
    <w:rsid w:val="00C45625"/>
    <w:rsid w:val="00C45779"/>
    <w:rsid w:val="00C4579D"/>
    <w:rsid w:val="00C458BC"/>
    <w:rsid w:val="00C45C28"/>
    <w:rsid w:val="00C45FF4"/>
    <w:rsid w:val="00C4686A"/>
    <w:rsid w:val="00C46963"/>
    <w:rsid w:val="00C46A6B"/>
    <w:rsid w:val="00C46E3B"/>
    <w:rsid w:val="00C46EB8"/>
    <w:rsid w:val="00C47024"/>
    <w:rsid w:val="00C4723E"/>
    <w:rsid w:val="00C4753D"/>
    <w:rsid w:val="00C476DD"/>
    <w:rsid w:val="00C4772B"/>
    <w:rsid w:val="00C47A3E"/>
    <w:rsid w:val="00C47F83"/>
    <w:rsid w:val="00C47FF9"/>
    <w:rsid w:val="00C500BD"/>
    <w:rsid w:val="00C5040B"/>
    <w:rsid w:val="00C50736"/>
    <w:rsid w:val="00C5077F"/>
    <w:rsid w:val="00C50AB3"/>
    <w:rsid w:val="00C50C12"/>
    <w:rsid w:val="00C50D62"/>
    <w:rsid w:val="00C50E5C"/>
    <w:rsid w:val="00C50EF3"/>
    <w:rsid w:val="00C5104F"/>
    <w:rsid w:val="00C51184"/>
    <w:rsid w:val="00C511D6"/>
    <w:rsid w:val="00C51380"/>
    <w:rsid w:val="00C515EF"/>
    <w:rsid w:val="00C5163C"/>
    <w:rsid w:val="00C5192B"/>
    <w:rsid w:val="00C51AD5"/>
    <w:rsid w:val="00C51B58"/>
    <w:rsid w:val="00C51BA4"/>
    <w:rsid w:val="00C51BE5"/>
    <w:rsid w:val="00C51BEC"/>
    <w:rsid w:val="00C51D1F"/>
    <w:rsid w:val="00C51F1F"/>
    <w:rsid w:val="00C51FCE"/>
    <w:rsid w:val="00C51FE8"/>
    <w:rsid w:val="00C521CB"/>
    <w:rsid w:val="00C5243F"/>
    <w:rsid w:val="00C52713"/>
    <w:rsid w:val="00C5281C"/>
    <w:rsid w:val="00C5285A"/>
    <w:rsid w:val="00C52912"/>
    <w:rsid w:val="00C52D27"/>
    <w:rsid w:val="00C52E27"/>
    <w:rsid w:val="00C52F22"/>
    <w:rsid w:val="00C52FCA"/>
    <w:rsid w:val="00C5364C"/>
    <w:rsid w:val="00C5377D"/>
    <w:rsid w:val="00C538E2"/>
    <w:rsid w:val="00C53AE6"/>
    <w:rsid w:val="00C53D3A"/>
    <w:rsid w:val="00C53E4E"/>
    <w:rsid w:val="00C5415E"/>
    <w:rsid w:val="00C54347"/>
    <w:rsid w:val="00C544E5"/>
    <w:rsid w:val="00C545DA"/>
    <w:rsid w:val="00C54631"/>
    <w:rsid w:val="00C54970"/>
    <w:rsid w:val="00C54B37"/>
    <w:rsid w:val="00C54BE2"/>
    <w:rsid w:val="00C55002"/>
    <w:rsid w:val="00C5506C"/>
    <w:rsid w:val="00C551D1"/>
    <w:rsid w:val="00C55336"/>
    <w:rsid w:val="00C557E0"/>
    <w:rsid w:val="00C5588C"/>
    <w:rsid w:val="00C55AF8"/>
    <w:rsid w:val="00C55C85"/>
    <w:rsid w:val="00C55E44"/>
    <w:rsid w:val="00C55ED1"/>
    <w:rsid w:val="00C55EE2"/>
    <w:rsid w:val="00C560AD"/>
    <w:rsid w:val="00C56182"/>
    <w:rsid w:val="00C561DB"/>
    <w:rsid w:val="00C56435"/>
    <w:rsid w:val="00C56492"/>
    <w:rsid w:val="00C565F0"/>
    <w:rsid w:val="00C56AD4"/>
    <w:rsid w:val="00C56E21"/>
    <w:rsid w:val="00C56E49"/>
    <w:rsid w:val="00C56E71"/>
    <w:rsid w:val="00C56EFF"/>
    <w:rsid w:val="00C570DD"/>
    <w:rsid w:val="00C57211"/>
    <w:rsid w:val="00C57666"/>
    <w:rsid w:val="00C57681"/>
    <w:rsid w:val="00C57919"/>
    <w:rsid w:val="00C57998"/>
    <w:rsid w:val="00C579A5"/>
    <w:rsid w:val="00C579BD"/>
    <w:rsid w:val="00C57D38"/>
    <w:rsid w:val="00C57DFB"/>
    <w:rsid w:val="00C57E84"/>
    <w:rsid w:val="00C60270"/>
    <w:rsid w:val="00C6059C"/>
    <w:rsid w:val="00C60647"/>
    <w:rsid w:val="00C60675"/>
    <w:rsid w:val="00C60699"/>
    <w:rsid w:val="00C60708"/>
    <w:rsid w:val="00C60747"/>
    <w:rsid w:val="00C6085D"/>
    <w:rsid w:val="00C6091D"/>
    <w:rsid w:val="00C60989"/>
    <w:rsid w:val="00C60A65"/>
    <w:rsid w:val="00C60AFB"/>
    <w:rsid w:val="00C60BBB"/>
    <w:rsid w:val="00C60BDB"/>
    <w:rsid w:val="00C61065"/>
    <w:rsid w:val="00C61151"/>
    <w:rsid w:val="00C61155"/>
    <w:rsid w:val="00C61471"/>
    <w:rsid w:val="00C61491"/>
    <w:rsid w:val="00C6152A"/>
    <w:rsid w:val="00C6156F"/>
    <w:rsid w:val="00C615ED"/>
    <w:rsid w:val="00C61668"/>
    <w:rsid w:val="00C61669"/>
    <w:rsid w:val="00C617AB"/>
    <w:rsid w:val="00C61AC3"/>
    <w:rsid w:val="00C61ACD"/>
    <w:rsid w:val="00C61DB9"/>
    <w:rsid w:val="00C620E0"/>
    <w:rsid w:val="00C62187"/>
    <w:rsid w:val="00C623EE"/>
    <w:rsid w:val="00C626BE"/>
    <w:rsid w:val="00C6292E"/>
    <w:rsid w:val="00C62CFD"/>
    <w:rsid w:val="00C62E65"/>
    <w:rsid w:val="00C63134"/>
    <w:rsid w:val="00C63247"/>
    <w:rsid w:val="00C632E4"/>
    <w:rsid w:val="00C634CF"/>
    <w:rsid w:val="00C63563"/>
    <w:rsid w:val="00C63588"/>
    <w:rsid w:val="00C63795"/>
    <w:rsid w:val="00C639EF"/>
    <w:rsid w:val="00C63AC4"/>
    <w:rsid w:val="00C63E4F"/>
    <w:rsid w:val="00C63EB7"/>
    <w:rsid w:val="00C6402E"/>
    <w:rsid w:val="00C645F4"/>
    <w:rsid w:val="00C64A3A"/>
    <w:rsid w:val="00C64AA6"/>
    <w:rsid w:val="00C64B41"/>
    <w:rsid w:val="00C64B55"/>
    <w:rsid w:val="00C64D79"/>
    <w:rsid w:val="00C64FE9"/>
    <w:rsid w:val="00C65049"/>
    <w:rsid w:val="00C65290"/>
    <w:rsid w:val="00C6536C"/>
    <w:rsid w:val="00C6546E"/>
    <w:rsid w:val="00C65579"/>
    <w:rsid w:val="00C656AC"/>
    <w:rsid w:val="00C6599D"/>
    <w:rsid w:val="00C65BF5"/>
    <w:rsid w:val="00C65C30"/>
    <w:rsid w:val="00C65F6D"/>
    <w:rsid w:val="00C6604C"/>
    <w:rsid w:val="00C660D2"/>
    <w:rsid w:val="00C661FC"/>
    <w:rsid w:val="00C66288"/>
    <w:rsid w:val="00C663DB"/>
    <w:rsid w:val="00C6640B"/>
    <w:rsid w:val="00C664E8"/>
    <w:rsid w:val="00C66721"/>
    <w:rsid w:val="00C66B92"/>
    <w:rsid w:val="00C66E97"/>
    <w:rsid w:val="00C670BF"/>
    <w:rsid w:val="00C670E6"/>
    <w:rsid w:val="00C671DE"/>
    <w:rsid w:val="00C67213"/>
    <w:rsid w:val="00C67352"/>
    <w:rsid w:val="00C67A2A"/>
    <w:rsid w:val="00C67BD9"/>
    <w:rsid w:val="00C67C1F"/>
    <w:rsid w:val="00C67EFA"/>
    <w:rsid w:val="00C70161"/>
    <w:rsid w:val="00C702A1"/>
    <w:rsid w:val="00C70341"/>
    <w:rsid w:val="00C703DB"/>
    <w:rsid w:val="00C706D3"/>
    <w:rsid w:val="00C70881"/>
    <w:rsid w:val="00C70A5B"/>
    <w:rsid w:val="00C70A65"/>
    <w:rsid w:val="00C70B1F"/>
    <w:rsid w:val="00C710C0"/>
    <w:rsid w:val="00C713C5"/>
    <w:rsid w:val="00C71698"/>
    <w:rsid w:val="00C718A4"/>
    <w:rsid w:val="00C71C04"/>
    <w:rsid w:val="00C71D4F"/>
    <w:rsid w:val="00C71E9B"/>
    <w:rsid w:val="00C71F5F"/>
    <w:rsid w:val="00C720A2"/>
    <w:rsid w:val="00C7224A"/>
    <w:rsid w:val="00C72352"/>
    <w:rsid w:val="00C725BE"/>
    <w:rsid w:val="00C72991"/>
    <w:rsid w:val="00C72A02"/>
    <w:rsid w:val="00C72BB4"/>
    <w:rsid w:val="00C72C6C"/>
    <w:rsid w:val="00C72C70"/>
    <w:rsid w:val="00C73038"/>
    <w:rsid w:val="00C7307C"/>
    <w:rsid w:val="00C730EF"/>
    <w:rsid w:val="00C7330A"/>
    <w:rsid w:val="00C733A1"/>
    <w:rsid w:val="00C73586"/>
    <w:rsid w:val="00C736D6"/>
    <w:rsid w:val="00C73762"/>
    <w:rsid w:val="00C73A91"/>
    <w:rsid w:val="00C73B56"/>
    <w:rsid w:val="00C73B7F"/>
    <w:rsid w:val="00C73BFC"/>
    <w:rsid w:val="00C73C1F"/>
    <w:rsid w:val="00C73D35"/>
    <w:rsid w:val="00C73E4D"/>
    <w:rsid w:val="00C73E5F"/>
    <w:rsid w:val="00C73EEC"/>
    <w:rsid w:val="00C7402B"/>
    <w:rsid w:val="00C740AD"/>
    <w:rsid w:val="00C740F2"/>
    <w:rsid w:val="00C74136"/>
    <w:rsid w:val="00C7417F"/>
    <w:rsid w:val="00C741DC"/>
    <w:rsid w:val="00C74389"/>
    <w:rsid w:val="00C74427"/>
    <w:rsid w:val="00C744C0"/>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6F4D"/>
    <w:rsid w:val="00C77097"/>
    <w:rsid w:val="00C7712D"/>
    <w:rsid w:val="00C77163"/>
    <w:rsid w:val="00C772A8"/>
    <w:rsid w:val="00C772D5"/>
    <w:rsid w:val="00C775F8"/>
    <w:rsid w:val="00C77702"/>
    <w:rsid w:val="00C777B7"/>
    <w:rsid w:val="00C778AF"/>
    <w:rsid w:val="00C77A3F"/>
    <w:rsid w:val="00C77C59"/>
    <w:rsid w:val="00C77E06"/>
    <w:rsid w:val="00C77EF5"/>
    <w:rsid w:val="00C80066"/>
    <w:rsid w:val="00C80109"/>
    <w:rsid w:val="00C801C1"/>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3F0"/>
    <w:rsid w:val="00C8246C"/>
    <w:rsid w:val="00C82482"/>
    <w:rsid w:val="00C826F8"/>
    <w:rsid w:val="00C828C4"/>
    <w:rsid w:val="00C82C11"/>
    <w:rsid w:val="00C82C40"/>
    <w:rsid w:val="00C83011"/>
    <w:rsid w:val="00C83245"/>
    <w:rsid w:val="00C83327"/>
    <w:rsid w:val="00C8337A"/>
    <w:rsid w:val="00C833AE"/>
    <w:rsid w:val="00C839CB"/>
    <w:rsid w:val="00C839CC"/>
    <w:rsid w:val="00C83CAD"/>
    <w:rsid w:val="00C83F83"/>
    <w:rsid w:val="00C841C3"/>
    <w:rsid w:val="00C841F5"/>
    <w:rsid w:val="00C84348"/>
    <w:rsid w:val="00C8436A"/>
    <w:rsid w:val="00C8486F"/>
    <w:rsid w:val="00C849B2"/>
    <w:rsid w:val="00C84E0B"/>
    <w:rsid w:val="00C8510A"/>
    <w:rsid w:val="00C851EE"/>
    <w:rsid w:val="00C852E2"/>
    <w:rsid w:val="00C85339"/>
    <w:rsid w:val="00C8561D"/>
    <w:rsid w:val="00C85743"/>
    <w:rsid w:val="00C85BD2"/>
    <w:rsid w:val="00C85D55"/>
    <w:rsid w:val="00C862E0"/>
    <w:rsid w:val="00C863DE"/>
    <w:rsid w:val="00C864C2"/>
    <w:rsid w:val="00C865D7"/>
    <w:rsid w:val="00C866A6"/>
    <w:rsid w:val="00C86F8E"/>
    <w:rsid w:val="00C87114"/>
    <w:rsid w:val="00C871AC"/>
    <w:rsid w:val="00C874E8"/>
    <w:rsid w:val="00C87590"/>
    <w:rsid w:val="00C87848"/>
    <w:rsid w:val="00C87DDE"/>
    <w:rsid w:val="00C87F3B"/>
    <w:rsid w:val="00C9000A"/>
    <w:rsid w:val="00C9020E"/>
    <w:rsid w:val="00C906F3"/>
    <w:rsid w:val="00C90ABA"/>
    <w:rsid w:val="00C90B03"/>
    <w:rsid w:val="00C90B52"/>
    <w:rsid w:val="00C90D19"/>
    <w:rsid w:val="00C90D9B"/>
    <w:rsid w:val="00C91795"/>
    <w:rsid w:val="00C918DE"/>
    <w:rsid w:val="00C9190B"/>
    <w:rsid w:val="00C922E3"/>
    <w:rsid w:val="00C9253D"/>
    <w:rsid w:val="00C925CE"/>
    <w:rsid w:val="00C92650"/>
    <w:rsid w:val="00C928C2"/>
    <w:rsid w:val="00C928E0"/>
    <w:rsid w:val="00C929AA"/>
    <w:rsid w:val="00C92A5A"/>
    <w:rsid w:val="00C92C05"/>
    <w:rsid w:val="00C92CA0"/>
    <w:rsid w:val="00C92EB4"/>
    <w:rsid w:val="00C92F58"/>
    <w:rsid w:val="00C930FD"/>
    <w:rsid w:val="00C9330E"/>
    <w:rsid w:val="00C93338"/>
    <w:rsid w:val="00C933FD"/>
    <w:rsid w:val="00C934C9"/>
    <w:rsid w:val="00C93829"/>
    <w:rsid w:val="00C938EC"/>
    <w:rsid w:val="00C93945"/>
    <w:rsid w:val="00C939B5"/>
    <w:rsid w:val="00C93A68"/>
    <w:rsid w:val="00C93EEC"/>
    <w:rsid w:val="00C94240"/>
    <w:rsid w:val="00C9441B"/>
    <w:rsid w:val="00C944F4"/>
    <w:rsid w:val="00C945FE"/>
    <w:rsid w:val="00C94785"/>
    <w:rsid w:val="00C94CD1"/>
    <w:rsid w:val="00C94FDC"/>
    <w:rsid w:val="00C95133"/>
    <w:rsid w:val="00C9517D"/>
    <w:rsid w:val="00C952EF"/>
    <w:rsid w:val="00C9534D"/>
    <w:rsid w:val="00C9558E"/>
    <w:rsid w:val="00C95590"/>
    <w:rsid w:val="00C95957"/>
    <w:rsid w:val="00C959AE"/>
    <w:rsid w:val="00C95C4A"/>
    <w:rsid w:val="00C95CAE"/>
    <w:rsid w:val="00C95D9A"/>
    <w:rsid w:val="00C96271"/>
    <w:rsid w:val="00C962AA"/>
    <w:rsid w:val="00C962C3"/>
    <w:rsid w:val="00C96707"/>
    <w:rsid w:val="00C968B2"/>
    <w:rsid w:val="00C96958"/>
    <w:rsid w:val="00C969E3"/>
    <w:rsid w:val="00C96BC4"/>
    <w:rsid w:val="00C96FDA"/>
    <w:rsid w:val="00C97192"/>
    <w:rsid w:val="00C971A2"/>
    <w:rsid w:val="00C972D0"/>
    <w:rsid w:val="00C97656"/>
    <w:rsid w:val="00C97713"/>
    <w:rsid w:val="00C97956"/>
    <w:rsid w:val="00C97E31"/>
    <w:rsid w:val="00C97EEB"/>
    <w:rsid w:val="00CA03CF"/>
    <w:rsid w:val="00CA03F6"/>
    <w:rsid w:val="00CA0402"/>
    <w:rsid w:val="00CA05D0"/>
    <w:rsid w:val="00CA0A3C"/>
    <w:rsid w:val="00CA0B1F"/>
    <w:rsid w:val="00CA0B76"/>
    <w:rsid w:val="00CA0D25"/>
    <w:rsid w:val="00CA0EC4"/>
    <w:rsid w:val="00CA0FE0"/>
    <w:rsid w:val="00CA11A9"/>
    <w:rsid w:val="00CA13CC"/>
    <w:rsid w:val="00CA1873"/>
    <w:rsid w:val="00CA187D"/>
    <w:rsid w:val="00CA1AE2"/>
    <w:rsid w:val="00CA1B5A"/>
    <w:rsid w:val="00CA1C84"/>
    <w:rsid w:val="00CA1CA6"/>
    <w:rsid w:val="00CA1CFF"/>
    <w:rsid w:val="00CA1D15"/>
    <w:rsid w:val="00CA1D70"/>
    <w:rsid w:val="00CA1DA1"/>
    <w:rsid w:val="00CA1EED"/>
    <w:rsid w:val="00CA2391"/>
    <w:rsid w:val="00CA23D4"/>
    <w:rsid w:val="00CA24F8"/>
    <w:rsid w:val="00CA25C7"/>
    <w:rsid w:val="00CA27F1"/>
    <w:rsid w:val="00CA2BA7"/>
    <w:rsid w:val="00CA2DBF"/>
    <w:rsid w:val="00CA2EC4"/>
    <w:rsid w:val="00CA2F81"/>
    <w:rsid w:val="00CA3466"/>
    <w:rsid w:val="00CA34A0"/>
    <w:rsid w:val="00CA3681"/>
    <w:rsid w:val="00CA36C8"/>
    <w:rsid w:val="00CA384D"/>
    <w:rsid w:val="00CA396E"/>
    <w:rsid w:val="00CA3F3D"/>
    <w:rsid w:val="00CA3F79"/>
    <w:rsid w:val="00CA3F7E"/>
    <w:rsid w:val="00CA42EF"/>
    <w:rsid w:val="00CA44A0"/>
    <w:rsid w:val="00CA4602"/>
    <w:rsid w:val="00CA474A"/>
    <w:rsid w:val="00CA474B"/>
    <w:rsid w:val="00CA492C"/>
    <w:rsid w:val="00CA49AF"/>
    <w:rsid w:val="00CA4A68"/>
    <w:rsid w:val="00CA4B5D"/>
    <w:rsid w:val="00CA4B7C"/>
    <w:rsid w:val="00CA50BE"/>
    <w:rsid w:val="00CA545E"/>
    <w:rsid w:val="00CA56A5"/>
    <w:rsid w:val="00CA56BE"/>
    <w:rsid w:val="00CA574A"/>
    <w:rsid w:val="00CA5788"/>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6E99"/>
    <w:rsid w:val="00CA71BA"/>
    <w:rsid w:val="00CA7580"/>
    <w:rsid w:val="00CA7681"/>
    <w:rsid w:val="00CA783A"/>
    <w:rsid w:val="00CA78C2"/>
    <w:rsid w:val="00CA7943"/>
    <w:rsid w:val="00CA7A07"/>
    <w:rsid w:val="00CA7A7C"/>
    <w:rsid w:val="00CA7D86"/>
    <w:rsid w:val="00CB001F"/>
    <w:rsid w:val="00CB01E3"/>
    <w:rsid w:val="00CB049D"/>
    <w:rsid w:val="00CB052C"/>
    <w:rsid w:val="00CB058B"/>
    <w:rsid w:val="00CB0759"/>
    <w:rsid w:val="00CB0836"/>
    <w:rsid w:val="00CB0880"/>
    <w:rsid w:val="00CB088C"/>
    <w:rsid w:val="00CB0A21"/>
    <w:rsid w:val="00CB0D61"/>
    <w:rsid w:val="00CB0EB8"/>
    <w:rsid w:val="00CB0F0C"/>
    <w:rsid w:val="00CB12A6"/>
    <w:rsid w:val="00CB1338"/>
    <w:rsid w:val="00CB143A"/>
    <w:rsid w:val="00CB1453"/>
    <w:rsid w:val="00CB18B6"/>
    <w:rsid w:val="00CB1B88"/>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3DA"/>
    <w:rsid w:val="00CB4765"/>
    <w:rsid w:val="00CB491A"/>
    <w:rsid w:val="00CB49B4"/>
    <w:rsid w:val="00CB4CD1"/>
    <w:rsid w:val="00CB4DBA"/>
    <w:rsid w:val="00CB547A"/>
    <w:rsid w:val="00CB54F8"/>
    <w:rsid w:val="00CB5760"/>
    <w:rsid w:val="00CB5918"/>
    <w:rsid w:val="00CB5C32"/>
    <w:rsid w:val="00CB5CF8"/>
    <w:rsid w:val="00CB5E79"/>
    <w:rsid w:val="00CB6455"/>
    <w:rsid w:val="00CB66FD"/>
    <w:rsid w:val="00CB6B38"/>
    <w:rsid w:val="00CB6B58"/>
    <w:rsid w:val="00CB6D65"/>
    <w:rsid w:val="00CB6DC3"/>
    <w:rsid w:val="00CB6E58"/>
    <w:rsid w:val="00CB70B1"/>
    <w:rsid w:val="00CB7476"/>
    <w:rsid w:val="00CB74BA"/>
    <w:rsid w:val="00CB7986"/>
    <w:rsid w:val="00CB7C73"/>
    <w:rsid w:val="00CB7EEA"/>
    <w:rsid w:val="00CC03B4"/>
    <w:rsid w:val="00CC0782"/>
    <w:rsid w:val="00CC091B"/>
    <w:rsid w:val="00CC0AB1"/>
    <w:rsid w:val="00CC0AD5"/>
    <w:rsid w:val="00CC0BDC"/>
    <w:rsid w:val="00CC0C40"/>
    <w:rsid w:val="00CC0CF3"/>
    <w:rsid w:val="00CC0D2C"/>
    <w:rsid w:val="00CC0F5A"/>
    <w:rsid w:val="00CC0F9C"/>
    <w:rsid w:val="00CC107F"/>
    <w:rsid w:val="00CC1D35"/>
    <w:rsid w:val="00CC1FFE"/>
    <w:rsid w:val="00CC217A"/>
    <w:rsid w:val="00CC2349"/>
    <w:rsid w:val="00CC244C"/>
    <w:rsid w:val="00CC2720"/>
    <w:rsid w:val="00CC29E5"/>
    <w:rsid w:val="00CC3261"/>
    <w:rsid w:val="00CC3281"/>
    <w:rsid w:val="00CC32B1"/>
    <w:rsid w:val="00CC3317"/>
    <w:rsid w:val="00CC3335"/>
    <w:rsid w:val="00CC3629"/>
    <w:rsid w:val="00CC370C"/>
    <w:rsid w:val="00CC3ABC"/>
    <w:rsid w:val="00CC3B47"/>
    <w:rsid w:val="00CC3CD3"/>
    <w:rsid w:val="00CC3CE6"/>
    <w:rsid w:val="00CC3F3D"/>
    <w:rsid w:val="00CC42EE"/>
    <w:rsid w:val="00CC4351"/>
    <w:rsid w:val="00CC456A"/>
    <w:rsid w:val="00CC4814"/>
    <w:rsid w:val="00CC486A"/>
    <w:rsid w:val="00CC4DDA"/>
    <w:rsid w:val="00CC4F2C"/>
    <w:rsid w:val="00CC4FCA"/>
    <w:rsid w:val="00CC51A7"/>
    <w:rsid w:val="00CC55F4"/>
    <w:rsid w:val="00CC5A59"/>
    <w:rsid w:val="00CC5B36"/>
    <w:rsid w:val="00CC5DD3"/>
    <w:rsid w:val="00CC5F2C"/>
    <w:rsid w:val="00CC62B1"/>
    <w:rsid w:val="00CC64FD"/>
    <w:rsid w:val="00CC65C4"/>
    <w:rsid w:val="00CC69EA"/>
    <w:rsid w:val="00CC6ABC"/>
    <w:rsid w:val="00CC6BCB"/>
    <w:rsid w:val="00CC6BE6"/>
    <w:rsid w:val="00CC6EA7"/>
    <w:rsid w:val="00CC742C"/>
    <w:rsid w:val="00CC7616"/>
    <w:rsid w:val="00CC7D0E"/>
    <w:rsid w:val="00CC7DB9"/>
    <w:rsid w:val="00CC7E06"/>
    <w:rsid w:val="00CC7E2B"/>
    <w:rsid w:val="00CC7FAD"/>
    <w:rsid w:val="00CD011D"/>
    <w:rsid w:val="00CD02A5"/>
    <w:rsid w:val="00CD02F6"/>
    <w:rsid w:val="00CD0325"/>
    <w:rsid w:val="00CD09CD"/>
    <w:rsid w:val="00CD0A32"/>
    <w:rsid w:val="00CD0BDE"/>
    <w:rsid w:val="00CD0F1A"/>
    <w:rsid w:val="00CD1473"/>
    <w:rsid w:val="00CD178D"/>
    <w:rsid w:val="00CD1819"/>
    <w:rsid w:val="00CD1904"/>
    <w:rsid w:val="00CD19C8"/>
    <w:rsid w:val="00CD1A46"/>
    <w:rsid w:val="00CD1A69"/>
    <w:rsid w:val="00CD1CD9"/>
    <w:rsid w:val="00CD2035"/>
    <w:rsid w:val="00CD224D"/>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53C"/>
    <w:rsid w:val="00CD5708"/>
    <w:rsid w:val="00CD5718"/>
    <w:rsid w:val="00CD575F"/>
    <w:rsid w:val="00CD59F2"/>
    <w:rsid w:val="00CD5A45"/>
    <w:rsid w:val="00CD5B94"/>
    <w:rsid w:val="00CD5C09"/>
    <w:rsid w:val="00CD62AA"/>
    <w:rsid w:val="00CD6439"/>
    <w:rsid w:val="00CD6461"/>
    <w:rsid w:val="00CD6653"/>
    <w:rsid w:val="00CD6699"/>
    <w:rsid w:val="00CD6B18"/>
    <w:rsid w:val="00CD6C71"/>
    <w:rsid w:val="00CD7211"/>
    <w:rsid w:val="00CD74AE"/>
    <w:rsid w:val="00CD764A"/>
    <w:rsid w:val="00CD76C9"/>
    <w:rsid w:val="00CD785A"/>
    <w:rsid w:val="00CD7AA4"/>
    <w:rsid w:val="00CD7E8F"/>
    <w:rsid w:val="00CD7F1D"/>
    <w:rsid w:val="00CE003C"/>
    <w:rsid w:val="00CE0099"/>
    <w:rsid w:val="00CE0484"/>
    <w:rsid w:val="00CE052E"/>
    <w:rsid w:val="00CE0619"/>
    <w:rsid w:val="00CE064A"/>
    <w:rsid w:val="00CE07C3"/>
    <w:rsid w:val="00CE0899"/>
    <w:rsid w:val="00CE09F3"/>
    <w:rsid w:val="00CE0DB9"/>
    <w:rsid w:val="00CE1044"/>
    <w:rsid w:val="00CE109C"/>
    <w:rsid w:val="00CE1428"/>
    <w:rsid w:val="00CE1DBD"/>
    <w:rsid w:val="00CE2033"/>
    <w:rsid w:val="00CE230D"/>
    <w:rsid w:val="00CE24F8"/>
    <w:rsid w:val="00CE253B"/>
    <w:rsid w:val="00CE25BC"/>
    <w:rsid w:val="00CE295D"/>
    <w:rsid w:val="00CE29BB"/>
    <w:rsid w:val="00CE2BB2"/>
    <w:rsid w:val="00CE2C08"/>
    <w:rsid w:val="00CE2C3E"/>
    <w:rsid w:val="00CE2D5B"/>
    <w:rsid w:val="00CE2DC3"/>
    <w:rsid w:val="00CE2DE1"/>
    <w:rsid w:val="00CE2E51"/>
    <w:rsid w:val="00CE3060"/>
    <w:rsid w:val="00CE307E"/>
    <w:rsid w:val="00CE35DA"/>
    <w:rsid w:val="00CE364F"/>
    <w:rsid w:val="00CE3687"/>
    <w:rsid w:val="00CE36F8"/>
    <w:rsid w:val="00CE3813"/>
    <w:rsid w:val="00CE3942"/>
    <w:rsid w:val="00CE3B45"/>
    <w:rsid w:val="00CE3CC4"/>
    <w:rsid w:val="00CE3EB6"/>
    <w:rsid w:val="00CE4047"/>
    <w:rsid w:val="00CE4164"/>
    <w:rsid w:val="00CE4174"/>
    <w:rsid w:val="00CE4220"/>
    <w:rsid w:val="00CE43A4"/>
    <w:rsid w:val="00CE4518"/>
    <w:rsid w:val="00CE48CD"/>
    <w:rsid w:val="00CE4C64"/>
    <w:rsid w:val="00CE4E3D"/>
    <w:rsid w:val="00CE4F01"/>
    <w:rsid w:val="00CE4F41"/>
    <w:rsid w:val="00CE52C5"/>
    <w:rsid w:val="00CE5501"/>
    <w:rsid w:val="00CE5547"/>
    <w:rsid w:val="00CE5B83"/>
    <w:rsid w:val="00CE5B99"/>
    <w:rsid w:val="00CE5CAE"/>
    <w:rsid w:val="00CE5EB9"/>
    <w:rsid w:val="00CE60E9"/>
    <w:rsid w:val="00CE6115"/>
    <w:rsid w:val="00CE61DE"/>
    <w:rsid w:val="00CE6250"/>
    <w:rsid w:val="00CE64E3"/>
    <w:rsid w:val="00CE65CE"/>
    <w:rsid w:val="00CE663E"/>
    <w:rsid w:val="00CE67A5"/>
    <w:rsid w:val="00CE6D52"/>
    <w:rsid w:val="00CE6FC8"/>
    <w:rsid w:val="00CE6FFF"/>
    <w:rsid w:val="00CE7118"/>
    <w:rsid w:val="00CE7227"/>
    <w:rsid w:val="00CE7548"/>
    <w:rsid w:val="00CE7615"/>
    <w:rsid w:val="00CE781A"/>
    <w:rsid w:val="00CE7B20"/>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4F7"/>
    <w:rsid w:val="00CF1733"/>
    <w:rsid w:val="00CF18BE"/>
    <w:rsid w:val="00CF1A0E"/>
    <w:rsid w:val="00CF1B42"/>
    <w:rsid w:val="00CF1BC2"/>
    <w:rsid w:val="00CF1CB2"/>
    <w:rsid w:val="00CF1DA5"/>
    <w:rsid w:val="00CF1DAF"/>
    <w:rsid w:val="00CF2094"/>
    <w:rsid w:val="00CF2331"/>
    <w:rsid w:val="00CF2585"/>
    <w:rsid w:val="00CF281D"/>
    <w:rsid w:val="00CF29FF"/>
    <w:rsid w:val="00CF2C68"/>
    <w:rsid w:val="00CF2E52"/>
    <w:rsid w:val="00CF2F2A"/>
    <w:rsid w:val="00CF3221"/>
    <w:rsid w:val="00CF3943"/>
    <w:rsid w:val="00CF39BE"/>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A0C"/>
    <w:rsid w:val="00CF5A87"/>
    <w:rsid w:val="00CF5C87"/>
    <w:rsid w:val="00CF5C8F"/>
    <w:rsid w:val="00CF5CDB"/>
    <w:rsid w:val="00CF5D1E"/>
    <w:rsid w:val="00CF6259"/>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9E7"/>
    <w:rsid w:val="00D01CBF"/>
    <w:rsid w:val="00D01D47"/>
    <w:rsid w:val="00D0238A"/>
    <w:rsid w:val="00D0263D"/>
    <w:rsid w:val="00D026C7"/>
    <w:rsid w:val="00D027F8"/>
    <w:rsid w:val="00D02953"/>
    <w:rsid w:val="00D02BE0"/>
    <w:rsid w:val="00D02D40"/>
    <w:rsid w:val="00D02DC0"/>
    <w:rsid w:val="00D0307D"/>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006"/>
    <w:rsid w:val="00D0516A"/>
    <w:rsid w:val="00D05848"/>
    <w:rsid w:val="00D05977"/>
    <w:rsid w:val="00D05B2E"/>
    <w:rsid w:val="00D05CB6"/>
    <w:rsid w:val="00D05EDC"/>
    <w:rsid w:val="00D05EF9"/>
    <w:rsid w:val="00D05FB7"/>
    <w:rsid w:val="00D06597"/>
    <w:rsid w:val="00D067CC"/>
    <w:rsid w:val="00D06E05"/>
    <w:rsid w:val="00D071EA"/>
    <w:rsid w:val="00D07362"/>
    <w:rsid w:val="00D075B8"/>
    <w:rsid w:val="00D0783C"/>
    <w:rsid w:val="00D07900"/>
    <w:rsid w:val="00D07A2B"/>
    <w:rsid w:val="00D07BDE"/>
    <w:rsid w:val="00D07C33"/>
    <w:rsid w:val="00D07DBA"/>
    <w:rsid w:val="00D07DD1"/>
    <w:rsid w:val="00D07FDD"/>
    <w:rsid w:val="00D1018D"/>
    <w:rsid w:val="00D103F6"/>
    <w:rsid w:val="00D10596"/>
    <w:rsid w:val="00D10607"/>
    <w:rsid w:val="00D10ADF"/>
    <w:rsid w:val="00D10CBA"/>
    <w:rsid w:val="00D10D83"/>
    <w:rsid w:val="00D110CF"/>
    <w:rsid w:val="00D111E1"/>
    <w:rsid w:val="00D11317"/>
    <w:rsid w:val="00D11376"/>
    <w:rsid w:val="00D11429"/>
    <w:rsid w:val="00D1152A"/>
    <w:rsid w:val="00D11748"/>
    <w:rsid w:val="00D119C0"/>
    <w:rsid w:val="00D119DF"/>
    <w:rsid w:val="00D119E0"/>
    <w:rsid w:val="00D122CF"/>
    <w:rsid w:val="00D12400"/>
    <w:rsid w:val="00D12521"/>
    <w:rsid w:val="00D126AA"/>
    <w:rsid w:val="00D12943"/>
    <w:rsid w:val="00D1296D"/>
    <w:rsid w:val="00D12987"/>
    <w:rsid w:val="00D12AB3"/>
    <w:rsid w:val="00D12BEC"/>
    <w:rsid w:val="00D12BF4"/>
    <w:rsid w:val="00D12F54"/>
    <w:rsid w:val="00D13042"/>
    <w:rsid w:val="00D132E4"/>
    <w:rsid w:val="00D13673"/>
    <w:rsid w:val="00D13DF6"/>
    <w:rsid w:val="00D13EA5"/>
    <w:rsid w:val="00D14197"/>
    <w:rsid w:val="00D14242"/>
    <w:rsid w:val="00D14337"/>
    <w:rsid w:val="00D1454D"/>
    <w:rsid w:val="00D146B6"/>
    <w:rsid w:val="00D14A64"/>
    <w:rsid w:val="00D14B1A"/>
    <w:rsid w:val="00D14CAF"/>
    <w:rsid w:val="00D14CC8"/>
    <w:rsid w:val="00D14D22"/>
    <w:rsid w:val="00D14DF3"/>
    <w:rsid w:val="00D1532D"/>
    <w:rsid w:val="00D156C5"/>
    <w:rsid w:val="00D1576E"/>
    <w:rsid w:val="00D1583C"/>
    <w:rsid w:val="00D15927"/>
    <w:rsid w:val="00D15940"/>
    <w:rsid w:val="00D15E62"/>
    <w:rsid w:val="00D15EEA"/>
    <w:rsid w:val="00D1602E"/>
    <w:rsid w:val="00D16155"/>
    <w:rsid w:val="00D164A1"/>
    <w:rsid w:val="00D168E9"/>
    <w:rsid w:val="00D169AA"/>
    <w:rsid w:val="00D16ADC"/>
    <w:rsid w:val="00D16B3E"/>
    <w:rsid w:val="00D16D3A"/>
    <w:rsid w:val="00D16E02"/>
    <w:rsid w:val="00D171CC"/>
    <w:rsid w:val="00D17238"/>
    <w:rsid w:val="00D174E2"/>
    <w:rsid w:val="00D17769"/>
    <w:rsid w:val="00D17785"/>
    <w:rsid w:val="00D17A2E"/>
    <w:rsid w:val="00D17BD6"/>
    <w:rsid w:val="00D17CB2"/>
    <w:rsid w:val="00D17EF8"/>
    <w:rsid w:val="00D205F2"/>
    <w:rsid w:val="00D20670"/>
    <w:rsid w:val="00D208F4"/>
    <w:rsid w:val="00D20E77"/>
    <w:rsid w:val="00D20F3D"/>
    <w:rsid w:val="00D2101C"/>
    <w:rsid w:val="00D21100"/>
    <w:rsid w:val="00D211D8"/>
    <w:rsid w:val="00D2159E"/>
    <w:rsid w:val="00D215F1"/>
    <w:rsid w:val="00D21615"/>
    <w:rsid w:val="00D2163C"/>
    <w:rsid w:val="00D21AC0"/>
    <w:rsid w:val="00D21B0E"/>
    <w:rsid w:val="00D21B25"/>
    <w:rsid w:val="00D21D5A"/>
    <w:rsid w:val="00D21F47"/>
    <w:rsid w:val="00D2206A"/>
    <w:rsid w:val="00D2212F"/>
    <w:rsid w:val="00D221F9"/>
    <w:rsid w:val="00D22294"/>
    <w:rsid w:val="00D2281E"/>
    <w:rsid w:val="00D22A06"/>
    <w:rsid w:val="00D22EC9"/>
    <w:rsid w:val="00D22EFE"/>
    <w:rsid w:val="00D22F09"/>
    <w:rsid w:val="00D230AF"/>
    <w:rsid w:val="00D2325E"/>
    <w:rsid w:val="00D23300"/>
    <w:rsid w:val="00D23305"/>
    <w:rsid w:val="00D233D1"/>
    <w:rsid w:val="00D23485"/>
    <w:rsid w:val="00D234ED"/>
    <w:rsid w:val="00D23556"/>
    <w:rsid w:val="00D235AF"/>
    <w:rsid w:val="00D236EB"/>
    <w:rsid w:val="00D2372E"/>
    <w:rsid w:val="00D23965"/>
    <w:rsid w:val="00D23B52"/>
    <w:rsid w:val="00D23C5D"/>
    <w:rsid w:val="00D23C72"/>
    <w:rsid w:val="00D23F30"/>
    <w:rsid w:val="00D2404A"/>
    <w:rsid w:val="00D24492"/>
    <w:rsid w:val="00D24608"/>
    <w:rsid w:val="00D2461D"/>
    <w:rsid w:val="00D2464F"/>
    <w:rsid w:val="00D24938"/>
    <w:rsid w:val="00D24A7F"/>
    <w:rsid w:val="00D24AAA"/>
    <w:rsid w:val="00D24DCB"/>
    <w:rsid w:val="00D24EBD"/>
    <w:rsid w:val="00D24FD1"/>
    <w:rsid w:val="00D251FE"/>
    <w:rsid w:val="00D253DE"/>
    <w:rsid w:val="00D253F1"/>
    <w:rsid w:val="00D254D3"/>
    <w:rsid w:val="00D255B5"/>
    <w:rsid w:val="00D25920"/>
    <w:rsid w:val="00D25C29"/>
    <w:rsid w:val="00D25CCD"/>
    <w:rsid w:val="00D25D73"/>
    <w:rsid w:val="00D25E13"/>
    <w:rsid w:val="00D25E55"/>
    <w:rsid w:val="00D26547"/>
    <w:rsid w:val="00D266FC"/>
    <w:rsid w:val="00D2674A"/>
    <w:rsid w:val="00D268EC"/>
    <w:rsid w:val="00D26B92"/>
    <w:rsid w:val="00D26F12"/>
    <w:rsid w:val="00D272A0"/>
    <w:rsid w:val="00D272F3"/>
    <w:rsid w:val="00D2741A"/>
    <w:rsid w:val="00D27719"/>
    <w:rsid w:val="00D278D5"/>
    <w:rsid w:val="00D2790B"/>
    <w:rsid w:val="00D27D85"/>
    <w:rsid w:val="00D27ECE"/>
    <w:rsid w:val="00D27F60"/>
    <w:rsid w:val="00D27FB7"/>
    <w:rsid w:val="00D30113"/>
    <w:rsid w:val="00D301EE"/>
    <w:rsid w:val="00D303B6"/>
    <w:rsid w:val="00D304E1"/>
    <w:rsid w:val="00D30531"/>
    <w:rsid w:val="00D30548"/>
    <w:rsid w:val="00D30654"/>
    <w:rsid w:val="00D30776"/>
    <w:rsid w:val="00D30983"/>
    <w:rsid w:val="00D30B06"/>
    <w:rsid w:val="00D30DF5"/>
    <w:rsid w:val="00D31296"/>
    <w:rsid w:val="00D312D4"/>
    <w:rsid w:val="00D314EF"/>
    <w:rsid w:val="00D31841"/>
    <w:rsid w:val="00D318B7"/>
    <w:rsid w:val="00D31A3D"/>
    <w:rsid w:val="00D31BCC"/>
    <w:rsid w:val="00D31EC0"/>
    <w:rsid w:val="00D32257"/>
    <w:rsid w:val="00D324AE"/>
    <w:rsid w:val="00D324EB"/>
    <w:rsid w:val="00D3278C"/>
    <w:rsid w:val="00D32913"/>
    <w:rsid w:val="00D32B20"/>
    <w:rsid w:val="00D32D07"/>
    <w:rsid w:val="00D32E52"/>
    <w:rsid w:val="00D3309B"/>
    <w:rsid w:val="00D33321"/>
    <w:rsid w:val="00D333B9"/>
    <w:rsid w:val="00D33526"/>
    <w:rsid w:val="00D33908"/>
    <w:rsid w:val="00D33A54"/>
    <w:rsid w:val="00D33AC4"/>
    <w:rsid w:val="00D33CAB"/>
    <w:rsid w:val="00D33D43"/>
    <w:rsid w:val="00D341CD"/>
    <w:rsid w:val="00D341EC"/>
    <w:rsid w:val="00D34567"/>
    <w:rsid w:val="00D346D4"/>
    <w:rsid w:val="00D34720"/>
    <w:rsid w:val="00D34733"/>
    <w:rsid w:val="00D348FE"/>
    <w:rsid w:val="00D34934"/>
    <w:rsid w:val="00D34F5B"/>
    <w:rsid w:val="00D3554C"/>
    <w:rsid w:val="00D35771"/>
    <w:rsid w:val="00D35AF7"/>
    <w:rsid w:val="00D35CE6"/>
    <w:rsid w:val="00D35D74"/>
    <w:rsid w:val="00D35E8F"/>
    <w:rsid w:val="00D35EC2"/>
    <w:rsid w:val="00D35FC6"/>
    <w:rsid w:val="00D36258"/>
    <w:rsid w:val="00D36430"/>
    <w:rsid w:val="00D3643D"/>
    <w:rsid w:val="00D367D9"/>
    <w:rsid w:val="00D36C78"/>
    <w:rsid w:val="00D36DE3"/>
    <w:rsid w:val="00D36E41"/>
    <w:rsid w:val="00D36FEB"/>
    <w:rsid w:val="00D37169"/>
    <w:rsid w:val="00D371D8"/>
    <w:rsid w:val="00D3721E"/>
    <w:rsid w:val="00D372EF"/>
    <w:rsid w:val="00D374EF"/>
    <w:rsid w:val="00D377F3"/>
    <w:rsid w:val="00D378DE"/>
    <w:rsid w:val="00D37924"/>
    <w:rsid w:val="00D37A05"/>
    <w:rsid w:val="00D37A83"/>
    <w:rsid w:val="00D37B20"/>
    <w:rsid w:val="00D37B26"/>
    <w:rsid w:val="00D37CD6"/>
    <w:rsid w:val="00D37D1C"/>
    <w:rsid w:val="00D37DEA"/>
    <w:rsid w:val="00D37EAA"/>
    <w:rsid w:val="00D37F26"/>
    <w:rsid w:val="00D37FEB"/>
    <w:rsid w:val="00D400A1"/>
    <w:rsid w:val="00D406EC"/>
    <w:rsid w:val="00D40729"/>
    <w:rsid w:val="00D40824"/>
    <w:rsid w:val="00D4090C"/>
    <w:rsid w:val="00D40CDB"/>
    <w:rsid w:val="00D40D65"/>
    <w:rsid w:val="00D40D7D"/>
    <w:rsid w:val="00D40FC7"/>
    <w:rsid w:val="00D41126"/>
    <w:rsid w:val="00D4146C"/>
    <w:rsid w:val="00D41757"/>
    <w:rsid w:val="00D41812"/>
    <w:rsid w:val="00D41912"/>
    <w:rsid w:val="00D41BD7"/>
    <w:rsid w:val="00D41BE0"/>
    <w:rsid w:val="00D41C2A"/>
    <w:rsid w:val="00D41EC2"/>
    <w:rsid w:val="00D41F76"/>
    <w:rsid w:val="00D425AE"/>
    <w:rsid w:val="00D425B4"/>
    <w:rsid w:val="00D42B91"/>
    <w:rsid w:val="00D42F20"/>
    <w:rsid w:val="00D43194"/>
    <w:rsid w:val="00D432ED"/>
    <w:rsid w:val="00D43301"/>
    <w:rsid w:val="00D4353E"/>
    <w:rsid w:val="00D435FF"/>
    <w:rsid w:val="00D43612"/>
    <w:rsid w:val="00D43620"/>
    <w:rsid w:val="00D437E0"/>
    <w:rsid w:val="00D439E4"/>
    <w:rsid w:val="00D43B01"/>
    <w:rsid w:val="00D43BE3"/>
    <w:rsid w:val="00D43C81"/>
    <w:rsid w:val="00D43CA1"/>
    <w:rsid w:val="00D43D0F"/>
    <w:rsid w:val="00D43D5F"/>
    <w:rsid w:val="00D43DC0"/>
    <w:rsid w:val="00D43FA3"/>
    <w:rsid w:val="00D44092"/>
    <w:rsid w:val="00D440FE"/>
    <w:rsid w:val="00D44265"/>
    <w:rsid w:val="00D44492"/>
    <w:rsid w:val="00D445BD"/>
    <w:rsid w:val="00D44853"/>
    <w:rsid w:val="00D44A05"/>
    <w:rsid w:val="00D44AB8"/>
    <w:rsid w:val="00D44B11"/>
    <w:rsid w:val="00D44CBB"/>
    <w:rsid w:val="00D44E60"/>
    <w:rsid w:val="00D44F20"/>
    <w:rsid w:val="00D45085"/>
    <w:rsid w:val="00D453FD"/>
    <w:rsid w:val="00D457A6"/>
    <w:rsid w:val="00D45806"/>
    <w:rsid w:val="00D4594E"/>
    <w:rsid w:val="00D45B2C"/>
    <w:rsid w:val="00D45C0D"/>
    <w:rsid w:val="00D45CB9"/>
    <w:rsid w:val="00D46038"/>
    <w:rsid w:val="00D4605D"/>
    <w:rsid w:val="00D4629A"/>
    <w:rsid w:val="00D4629D"/>
    <w:rsid w:val="00D4645F"/>
    <w:rsid w:val="00D4648B"/>
    <w:rsid w:val="00D464BB"/>
    <w:rsid w:val="00D465AC"/>
    <w:rsid w:val="00D4660B"/>
    <w:rsid w:val="00D46692"/>
    <w:rsid w:val="00D467AE"/>
    <w:rsid w:val="00D467FD"/>
    <w:rsid w:val="00D4681D"/>
    <w:rsid w:val="00D468C9"/>
    <w:rsid w:val="00D469AD"/>
    <w:rsid w:val="00D469B1"/>
    <w:rsid w:val="00D46C3E"/>
    <w:rsid w:val="00D46F19"/>
    <w:rsid w:val="00D46FAF"/>
    <w:rsid w:val="00D4707B"/>
    <w:rsid w:val="00D47254"/>
    <w:rsid w:val="00D47409"/>
    <w:rsid w:val="00D4757F"/>
    <w:rsid w:val="00D47759"/>
    <w:rsid w:val="00D47772"/>
    <w:rsid w:val="00D47A83"/>
    <w:rsid w:val="00D47D0C"/>
    <w:rsid w:val="00D47FD2"/>
    <w:rsid w:val="00D50074"/>
    <w:rsid w:val="00D501B6"/>
    <w:rsid w:val="00D502C7"/>
    <w:rsid w:val="00D506A5"/>
    <w:rsid w:val="00D506B9"/>
    <w:rsid w:val="00D5083F"/>
    <w:rsid w:val="00D509B1"/>
    <w:rsid w:val="00D50A39"/>
    <w:rsid w:val="00D50A60"/>
    <w:rsid w:val="00D50EF4"/>
    <w:rsid w:val="00D50F16"/>
    <w:rsid w:val="00D5100E"/>
    <w:rsid w:val="00D510F6"/>
    <w:rsid w:val="00D51233"/>
    <w:rsid w:val="00D51639"/>
    <w:rsid w:val="00D51921"/>
    <w:rsid w:val="00D51A8C"/>
    <w:rsid w:val="00D51F05"/>
    <w:rsid w:val="00D5230A"/>
    <w:rsid w:val="00D52375"/>
    <w:rsid w:val="00D528E9"/>
    <w:rsid w:val="00D52A63"/>
    <w:rsid w:val="00D53474"/>
    <w:rsid w:val="00D536AD"/>
    <w:rsid w:val="00D53937"/>
    <w:rsid w:val="00D53B5C"/>
    <w:rsid w:val="00D5410F"/>
    <w:rsid w:val="00D542B7"/>
    <w:rsid w:val="00D54631"/>
    <w:rsid w:val="00D54735"/>
    <w:rsid w:val="00D5474B"/>
    <w:rsid w:val="00D54786"/>
    <w:rsid w:val="00D54923"/>
    <w:rsid w:val="00D54C0B"/>
    <w:rsid w:val="00D54DC6"/>
    <w:rsid w:val="00D54E44"/>
    <w:rsid w:val="00D54F7E"/>
    <w:rsid w:val="00D54F91"/>
    <w:rsid w:val="00D55266"/>
    <w:rsid w:val="00D552AA"/>
    <w:rsid w:val="00D553FB"/>
    <w:rsid w:val="00D55905"/>
    <w:rsid w:val="00D5601E"/>
    <w:rsid w:val="00D56134"/>
    <w:rsid w:val="00D562EA"/>
    <w:rsid w:val="00D564BC"/>
    <w:rsid w:val="00D566A3"/>
    <w:rsid w:val="00D568A9"/>
    <w:rsid w:val="00D56931"/>
    <w:rsid w:val="00D56A75"/>
    <w:rsid w:val="00D56AFE"/>
    <w:rsid w:val="00D56B94"/>
    <w:rsid w:val="00D56BF5"/>
    <w:rsid w:val="00D56F37"/>
    <w:rsid w:val="00D574D3"/>
    <w:rsid w:val="00D57545"/>
    <w:rsid w:val="00D57592"/>
    <w:rsid w:val="00D5768D"/>
    <w:rsid w:val="00D57874"/>
    <w:rsid w:val="00D57B14"/>
    <w:rsid w:val="00D57CA8"/>
    <w:rsid w:val="00D6022F"/>
    <w:rsid w:val="00D60310"/>
    <w:rsid w:val="00D60376"/>
    <w:rsid w:val="00D60746"/>
    <w:rsid w:val="00D609D8"/>
    <w:rsid w:val="00D60A93"/>
    <w:rsid w:val="00D60CBA"/>
    <w:rsid w:val="00D60EDA"/>
    <w:rsid w:val="00D60FBA"/>
    <w:rsid w:val="00D6107A"/>
    <w:rsid w:val="00D610CE"/>
    <w:rsid w:val="00D611B3"/>
    <w:rsid w:val="00D61260"/>
    <w:rsid w:val="00D61363"/>
    <w:rsid w:val="00D613EA"/>
    <w:rsid w:val="00D6176C"/>
    <w:rsid w:val="00D61DCD"/>
    <w:rsid w:val="00D61E57"/>
    <w:rsid w:val="00D61EC5"/>
    <w:rsid w:val="00D6203A"/>
    <w:rsid w:val="00D6226C"/>
    <w:rsid w:val="00D62454"/>
    <w:rsid w:val="00D6249C"/>
    <w:rsid w:val="00D6299D"/>
    <w:rsid w:val="00D62A26"/>
    <w:rsid w:val="00D62C3A"/>
    <w:rsid w:val="00D62F33"/>
    <w:rsid w:val="00D62FF9"/>
    <w:rsid w:val="00D6300F"/>
    <w:rsid w:val="00D630AC"/>
    <w:rsid w:val="00D63122"/>
    <w:rsid w:val="00D63183"/>
    <w:rsid w:val="00D632B0"/>
    <w:rsid w:val="00D6347F"/>
    <w:rsid w:val="00D63730"/>
    <w:rsid w:val="00D639C6"/>
    <w:rsid w:val="00D63AC7"/>
    <w:rsid w:val="00D63CCB"/>
    <w:rsid w:val="00D63DA4"/>
    <w:rsid w:val="00D64254"/>
    <w:rsid w:val="00D6453B"/>
    <w:rsid w:val="00D64565"/>
    <w:rsid w:val="00D645D0"/>
    <w:rsid w:val="00D64608"/>
    <w:rsid w:val="00D6461D"/>
    <w:rsid w:val="00D64A4A"/>
    <w:rsid w:val="00D64A8B"/>
    <w:rsid w:val="00D65371"/>
    <w:rsid w:val="00D653B9"/>
    <w:rsid w:val="00D6558C"/>
    <w:rsid w:val="00D65744"/>
    <w:rsid w:val="00D6576D"/>
    <w:rsid w:val="00D65FF2"/>
    <w:rsid w:val="00D66138"/>
    <w:rsid w:val="00D661E9"/>
    <w:rsid w:val="00D664EA"/>
    <w:rsid w:val="00D6652A"/>
    <w:rsid w:val="00D6668D"/>
    <w:rsid w:val="00D666B2"/>
    <w:rsid w:val="00D66775"/>
    <w:rsid w:val="00D6683F"/>
    <w:rsid w:val="00D66BBB"/>
    <w:rsid w:val="00D66BF2"/>
    <w:rsid w:val="00D66F4A"/>
    <w:rsid w:val="00D673F1"/>
    <w:rsid w:val="00D675C9"/>
    <w:rsid w:val="00D67CFC"/>
    <w:rsid w:val="00D67D03"/>
    <w:rsid w:val="00D67E03"/>
    <w:rsid w:val="00D70264"/>
    <w:rsid w:val="00D70AEE"/>
    <w:rsid w:val="00D70B57"/>
    <w:rsid w:val="00D70CA2"/>
    <w:rsid w:val="00D70CDA"/>
    <w:rsid w:val="00D70E93"/>
    <w:rsid w:val="00D70F23"/>
    <w:rsid w:val="00D71272"/>
    <w:rsid w:val="00D71275"/>
    <w:rsid w:val="00D715A3"/>
    <w:rsid w:val="00D716E3"/>
    <w:rsid w:val="00D71C54"/>
    <w:rsid w:val="00D71CF2"/>
    <w:rsid w:val="00D71CFE"/>
    <w:rsid w:val="00D71EE2"/>
    <w:rsid w:val="00D72049"/>
    <w:rsid w:val="00D72069"/>
    <w:rsid w:val="00D722F0"/>
    <w:rsid w:val="00D72386"/>
    <w:rsid w:val="00D724F6"/>
    <w:rsid w:val="00D72534"/>
    <w:rsid w:val="00D72637"/>
    <w:rsid w:val="00D726A2"/>
    <w:rsid w:val="00D7277C"/>
    <w:rsid w:val="00D728AD"/>
    <w:rsid w:val="00D7290A"/>
    <w:rsid w:val="00D72CB6"/>
    <w:rsid w:val="00D72DAA"/>
    <w:rsid w:val="00D72EBB"/>
    <w:rsid w:val="00D72ED5"/>
    <w:rsid w:val="00D72F1F"/>
    <w:rsid w:val="00D72F86"/>
    <w:rsid w:val="00D73078"/>
    <w:rsid w:val="00D730B9"/>
    <w:rsid w:val="00D7334A"/>
    <w:rsid w:val="00D733A1"/>
    <w:rsid w:val="00D73461"/>
    <w:rsid w:val="00D7354D"/>
    <w:rsid w:val="00D736F9"/>
    <w:rsid w:val="00D736FD"/>
    <w:rsid w:val="00D738CF"/>
    <w:rsid w:val="00D73C90"/>
    <w:rsid w:val="00D73CD6"/>
    <w:rsid w:val="00D73EA0"/>
    <w:rsid w:val="00D73ED1"/>
    <w:rsid w:val="00D742ED"/>
    <w:rsid w:val="00D7498A"/>
    <w:rsid w:val="00D74B1D"/>
    <w:rsid w:val="00D74DCC"/>
    <w:rsid w:val="00D74EB3"/>
    <w:rsid w:val="00D74ED3"/>
    <w:rsid w:val="00D750EE"/>
    <w:rsid w:val="00D752B9"/>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60"/>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66C"/>
    <w:rsid w:val="00D80782"/>
    <w:rsid w:val="00D8096B"/>
    <w:rsid w:val="00D80B19"/>
    <w:rsid w:val="00D80DEE"/>
    <w:rsid w:val="00D80E23"/>
    <w:rsid w:val="00D80EC3"/>
    <w:rsid w:val="00D810CF"/>
    <w:rsid w:val="00D810DD"/>
    <w:rsid w:val="00D81202"/>
    <w:rsid w:val="00D81279"/>
    <w:rsid w:val="00D8144F"/>
    <w:rsid w:val="00D815D6"/>
    <w:rsid w:val="00D8186B"/>
    <w:rsid w:val="00D81989"/>
    <w:rsid w:val="00D81A39"/>
    <w:rsid w:val="00D81EF1"/>
    <w:rsid w:val="00D820A5"/>
    <w:rsid w:val="00D82361"/>
    <w:rsid w:val="00D82403"/>
    <w:rsid w:val="00D82485"/>
    <w:rsid w:val="00D828DB"/>
    <w:rsid w:val="00D82A33"/>
    <w:rsid w:val="00D82B81"/>
    <w:rsid w:val="00D82C82"/>
    <w:rsid w:val="00D82C91"/>
    <w:rsid w:val="00D82D8A"/>
    <w:rsid w:val="00D82EC8"/>
    <w:rsid w:val="00D82EE6"/>
    <w:rsid w:val="00D82F33"/>
    <w:rsid w:val="00D82FDF"/>
    <w:rsid w:val="00D83195"/>
    <w:rsid w:val="00D8339A"/>
    <w:rsid w:val="00D83413"/>
    <w:rsid w:val="00D83550"/>
    <w:rsid w:val="00D835A3"/>
    <w:rsid w:val="00D83717"/>
    <w:rsid w:val="00D8388B"/>
    <w:rsid w:val="00D83BAC"/>
    <w:rsid w:val="00D83DB6"/>
    <w:rsid w:val="00D83FC0"/>
    <w:rsid w:val="00D84575"/>
    <w:rsid w:val="00D847E1"/>
    <w:rsid w:val="00D849D7"/>
    <w:rsid w:val="00D84B2B"/>
    <w:rsid w:val="00D84BA3"/>
    <w:rsid w:val="00D84D10"/>
    <w:rsid w:val="00D84EE2"/>
    <w:rsid w:val="00D85089"/>
    <w:rsid w:val="00D8526D"/>
    <w:rsid w:val="00D853F7"/>
    <w:rsid w:val="00D854D6"/>
    <w:rsid w:val="00D8565E"/>
    <w:rsid w:val="00D85F32"/>
    <w:rsid w:val="00D85F9B"/>
    <w:rsid w:val="00D860FB"/>
    <w:rsid w:val="00D86386"/>
    <w:rsid w:val="00D86491"/>
    <w:rsid w:val="00D8652F"/>
    <w:rsid w:val="00D866A6"/>
    <w:rsid w:val="00D86777"/>
    <w:rsid w:val="00D86788"/>
    <w:rsid w:val="00D86B75"/>
    <w:rsid w:val="00D86CFE"/>
    <w:rsid w:val="00D879BC"/>
    <w:rsid w:val="00D87AA6"/>
    <w:rsid w:val="00D90161"/>
    <w:rsid w:val="00D901C6"/>
    <w:rsid w:val="00D902EC"/>
    <w:rsid w:val="00D90346"/>
    <w:rsid w:val="00D90423"/>
    <w:rsid w:val="00D906EE"/>
    <w:rsid w:val="00D90730"/>
    <w:rsid w:val="00D90851"/>
    <w:rsid w:val="00D909D5"/>
    <w:rsid w:val="00D90ABA"/>
    <w:rsid w:val="00D90BFA"/>
    <w:rsid w:val="00D90D32"/>
    <w:rsid w:val="00D90E19"/>
    <w:rsid w:val="00D913F3"/>
    <w:rsid w:val="00D9161E"/>
    <w:rsid w:val="00D917F0"/>
    <w:rsid w:val="00D918C9"/>
    <w:rsid w:val="00D91B21"/>
    <w:rsid w:val="00D91D01"/>
    <w:rsid w:val="00D92152"/>
    <w:rsid w:val="00D9245D"/>
    <w:rsid w:val="00D928B1"/>
    <w:rsid w:val="00D92A7C"/>
    <w:rsid w:val="00D92A9D"/>
    <w:rsid w:val="00D92B30"/>
    <w:rsid w:val="00D92B5A"/>
    <w:rsid w:val="00D92BA4"/>
    <w:rsid w:val="00D92DF5"/>
    <w:rsid w:val="00D92FA6"/>
    <w:rsid w:val="00D92FC0"/>
    <w:rsid w:val="00D92FE8"/>
    <w:rsid w:val="00D93396"/>
    <w:rsid w:val="00D933B3"/>
    <w:rsid w:val="00D93572"/>
    <w:rsid w:val="00D93594"/>
    <w:rsid w:val="00D93601"/>
    <w:rsid w:val="00D936A4"/>
    <w:rsid w:val="00D936A5"/>
    <w:rsid w:val="00D937B4"/>
    <w:rsid w:val="00D93804"/>
    <w:rsid w:val="00D938A9"/>
    <w:rsid w:val="00D9399E"/>
    <w:rsid w:val="00D93C43"/>
    <w:rsid w:val="00D93C5F"/>
    <w:rsid w:val="00D93D3E"/>
    <w:rsid w:val="00D93FF8"/>
    <w:rsid w:val="00D94183"/>
    <w:rsid w:val="00D941C1"/>
    <w:rsid w:val="00D9429A"/>
    <w:rsid w:val="00D942B5"/>
    <w:rsid w:val="00D945B1"/>
    <w:rsid w:val="00D946FF"/>
    <w:rsid w:val="00D94847"/>
    <w:rsid w:val="00D94D61"/>
    <w:rsid w:val="00D94EDF"/>
    <w:rsid w:val="00D9505B"/>
    <w:rsid w:val="00D952F4"/>
    <w:rsid w:val="00D95483"/>
    <w:rsid w:val="00D957B3"/>
    <w:rsid w:val="00D9582E"/>
    <w:rsid w:val="00D95C3E"/>
    <w:rsid w:val="00D95E03"/>
    <w:rsid w:val="00D96078"/>
    <w:rsid w:val="00D9623F"/>
    <w:rsid w:val="00D962DC"/>
    <w:rsid w:val="00D96E13"/>
    <w:rsid w:val="00D97117"/>
    <w:rsid w:val="00D97262"/>
    <w:rsid w:val="00D9734C"/>
    <w:rsid w:val="00D97634"/>
    <w:rsid w:val="00D97694"/>
    <w:rsid w:val="00D9780C"/>
    <w:rsid w:val="00D9785E"/>
    <w:rsid w:val="00D9786C"/>
    <w:rsid w:val="00D97C4E"/>
    <w:rsid w:val="00D97C57"/>
    <w:rsid w:val="00D97D8B"/>
    <w:rsid w:val="00D97DE9"/>
    <w:rsid w:val="00D97EA3"/>
    <w:rsid w:val="00D97F51"/>
    <w:rsid w:val="00DA0245"/>
    <w:rsid w:val="00DA02B2"/>
    <w:rsid w:val="00DA05A0"/>
    <w:rsid w:val="00DA0700"/>
    <w:rsid w:val="00DA0705"/>
    <w:rsid w:val="00DA0831"/>
    <w:rsid w:val="00DA0B92"/>
    <w:rsid w:val="00DA0C6E"/>
    <w:rsid w:val="00DA0E1F"/>
    <w:rsid w:val="00DA0EBA"/>
    <w:rsid w:val="00DA0F4D"/>
    <w:rsid w:val="00DA1052"/>
    <w:rsid w:val="00DA14BC"/>
    <w:rsid w:val="00DA152C"/>
    <w:rsid w:val="00DA15A7"/>
    <w:rsid w:val="00DA1696"/>
    <w:rsid w:val="00DA18B3"/>
    <w:rsid w:val="00DA1D4F"/>
    <w:rsid w:val="00DA1E57"/>
    <w:rsid w:val="00DA1E85"/>
    <w:rsid w:val="00DA206B"/>
    <w:rsid w:val="00DA22AF"/>
    <w:rsid w:val="00DA241C"/>
    <w:rsid w:val="00DA2466"/>
    <w:rsid w:val="00DA25E8"/>
    <w:rsid w:val="00DA2C75"/>
    <w:rsid w:val="00DA2D05"/>
    <w:rsid w:val="00DA2E89"/>
    <w:rsid w:val="00DA315B"/>
    <w:rsid w:val="00DA32C4"/>
    <w:rsid w:val="00DA36EE"/>
    <w:rsid w:val="00DA377E"/>
    <w:rsid w:val="00DA38E6"/>
    <w:rsid w:val="00DA3C83"/>
    <w:rsid w:val="00DA3EEC"/>
    <w:rsid w:val="00DA3F71"/>
    <w:rsid w:val="00DA3F77"/>
    <w:rsid w:val="00DA3FC9"/>
    <w:rsid w:val="00DA41AB"/>
    <w:rsid w:val="00DA42E9"/>
    <w:rsid w:val="00DA4424"/>
    <w:rsid w:val="00DA4450"/>
    <w:rsid w:val="00DA4772"/>
    <w:rsid w:val="00DA4E9F"/>
    <w:rsid w:val="00DA4FE0"/>
    <w:rsid w:val="00DA5279"/>
    <w:rsid w:val="00DA5299"/>
    <w:rsid w:val="00DA5371"/>
    <w:rsid w:val="00DA56EC"/>
    <w:rsid w:val="00DA5A66"/>
    <w:rsid w:val="00DA5B58"/>
    <w:rsid w:val="00DA5C45"/>
    <w:rsid w:val="00DA5EF3"/>
    <w:rsid w:val="00DA610B"/>
    <w:rsid w:val="00DA61DA"/>
    <w:rsid w:val="00DA6435"/>
    <w:rsid w:val="00DA6756"/>
    <w:rsid w:val="00DA6BA0"/>
    <w:rsid w:val="00DA6C5A"/>
    <w:rsid w:val="00DA6CFE"/>
    <w:rsid w:val="00DA715C"/>
    <w:rsid w:val="00DA72CB"/>
    <w:rsid w:val="00DA7335"/>
    <w:rsid w:val="00DA7517"/>
    <w:rsid w:val="00DA7654"/>
    <w:rsid w:val="00DA7A90"/>
    <w:rsid w:val="00DA7AD4"/>
    <w:rsid w:val="00DA7CE7"/>
    <w:rsid w:val="00DA7FB7"/>
    <w:rsid w:val="00DA7FC8"/>
    <w:rsid w:val="00DB0097"/>
    <w:rsid w:val="00DB0331"/>
    <w:rsid w:val="00DB0611"/>
    <w:rsid w:val="00DB0716"/>
    <w:rsid w:val="00DB0754"/>
    <w:rsid w:val="00DB0815"/>
    <w:rsid w:val="00DB0AE5"/>
    <w:rsid w:val="00DB0E22"/>
    <w:rsid w:val="00DB0EF7"/>
    <w:rsid w:val="00DB1896"/>
    <w:rsid w:val="00DB1AC1"/>
    <w:rsid w:val="00DB1C34"/>
    <w:rsid w:val="00DB1E60"/>
    <w:rsid w:val="00DB1EAD"/>
    <w:rsid w:val="00DB1F81"/>
    <w:rsid w:val="00DB20C3"/>
    <w:rsid w:val="00DB20E3"/>
    <w:rsid w:val="00DB244E"/>
    <w:rsid w:val="00DB25E3"/>
    <w:rsid w:val="00DB25E4"/>
    <w:rsid w:val="00DB2716"/>
    <w:rsid w:val="00DB275D"/>
    <w:rsid w:val="00DB293D"/>
    <w:rsid w:val="00DB2A05"/>
    <w:rsid w:val="00DB2B1C"/>
    <w:rsid w:val="00DB2B46"/>
    <w:rsid w:val="00DB2B72"/>
    <w:rsid w:val="00DB2D14"/>
    <w:rsid w:val="00DB31C8"/>
    <w:rsid w:val="00DB32BE"/>
    <w:rsid w:val="00DB35D9"/>
    <w:rsid w:val="00DB3A46"/>
    <w:rsid w:val="00DB3C16"/>
    <w:rsid w:val="00DB3C4E"/>
    <w:rsid w:val="00DB3E03"/>
    <w:rsid w:val="00DB3FB9"/>
    <w:rsid w:val="00DB4128"/>
    <w:rsid w:val="00DB4137"/>
    <w:rsid w:val="00DB4220"/>
    <w:rsid w:val="00DB45BE"/>
    <w:rsid w:val="00DB4875"/>
    <w:rsid w:val="00DB4AE7"/>
    <w:rsid w:val="00DB4B9C"/>
    <w:rsid w:val="00DB4D52"/>
    <w:rsid w:val="00DB4E19"/>
    <w:rsid w:val="00DB4FE3"/>
    <w:rsid w:val="00DB512F"/>
    <w:rsid w:val="00DB51E4"/>
    <w:rsid w:val="00DB5226"/>
    <w:rsid w:val="00DB5A06"/>
    <w:rsid w:val="00DB5D18"/>
    <w:rsid w:val="00DB6008"/>
    <w:rsid w:val="00DB6315"/>
    <w:rsid w:val="00DB65FA"/>
    <w:rsid w:val="00DB68A9"/>
    <w:rsid w:val="00DB69F5"/>
    <w:rsid w:val="00DB6C13"/>
    <w:rsid w:val="00DB6F8A"/>
    <w:rsid w:val="00DB7040"/>
    <w:rsid w:val="00DB706C"/>
    <w:rsid w:val="00DB7092"/>
    <w:rsid w:val="00DB73C9"/>
    <w:rsid w:val="00DB74E4"/>
    <w:rsid w:val="00DB7551"/>
    <w:rsid w:val="00DB7698"/>
    <w:rsid w:val="00DB78EB"/>
    <w:rsid w:val="00DB7B76"/>
    <w:rsid w:val="00DB7D46"/>
    <w:rsid w:val="00DB7D72"/>
    <w:rsid w:val="00DB7E11"/>
    <w:rsid w:val="00DC004A"/>
    <w:rsid w:val="00DC0380"/>
    <w:rsid w:val="00DC04E9"/>
    <w:rsid w:val="00DC051F"/>
    <w:rsid w:val="00DC059D"/>
    <w:rsid w:val="00DC06D2"/>
    <w:rsid w:val="00DC09BF"/>
    <w:rsid w:val="00DC0BEA"/>
    <w:rsid w:val="00DC0CAB"/>
    <w:rsid w:val="00DC0CC4"/>
    <w:rsid w:val="00DC0E9B"/>
    <w:rsid w:val="00DC0F05"/>
    <w:rsid w:val="00DC0F42"/>
    <w:rsid w:val="00DC0F5C"/>
    <w:rsid w:val="00DC10D8"/>
    <w:rsid w:val="00DC1348"/>
    <w:rsid w:val="00DC1356"/>
    <w:rsid w:val="00DC1359"/>
    <w:rsid w:val="00DC1AB8"/>
    <w:rsid w:val="00DC1ADF"/>
    <w:rsid w:val="00DC1E06"/>
    <w:rsid w:val="00DC1F09"/>
    <w:rsid w:val="00DC2110"/>
    <w:rsid w:val="00DC223A"/>
    <w:rsid w:val="00DC2449"/>
    <w:rsid w:val="00DC259D"/>
    <w:rsid w:val="00DC2685"/>
    <w:rsid w:val="00DC2949"/>
    <w:rsid w:val="00DC2BEB"/>
    <w:rsid w:val="00DC2EB7"/>
    <w:rsid w:val="00DC2EC5"/>
    <w:rsid w:val="00DC2F77"/>
    <w:rsid w:val="00DC32AC"/>
    <w:rsid w:val="00DC33C7"/>
    <w:rsid w:val="00DC3478"/>
    <w:rsid w:val="00DC34FD"/>
    <w:rsid w:val="00DC3630"/>
    <w:rsid w:val="00DC37CE"/>
    <w:rsid w:val="00DC3853"/>
    <w:rsid w:val="00DC3870"/>
    <w:rsid w:val="00DC3A4A"/>
    <w:rsid w:val="00DC3DC5"/>
    <w:rsid w:val="00DC4325"/>
    <w:rsid w:val="00DC474B"/>
    <w:rsid w:val="00DC4B7B"/>
    <w:rsid w:val="00DC4C3C"/>
    <w:rsid w:val="00DC4E4E"/>
    <w:rsid w:val="00DC51C4"/>
    <w:rsid w:val="00DC5336"/>
    <w:rsid w:val="00DC574B"/>
    <w:rsid w:val="00DC5814"/>
    <w:rsid w:val="00DC5AD0"/>
    <w:rsid w:val="00DC5CED"/>
    <w:rsid w:val="00DC5DEE"/>
    <w:rsid w:val="00DC5EA9"/>
    <w:rsid w:val="00DC5F00"/>
    <w:rsid w:val="00DC624E"/>
    <w:rsid w:val="00DC663A"/>
    <w:rsid w:val="00DC66BB"/>
    <w:rsid w:val="00DC694C"/>
    <w:rsid w:val="00DC69B9"/>
    <w:rsid w:val="00DC6A4B"/>
    <w:rsid w:val="00DC6B09"/>
    <w:rsid w:val="00DC6D06"/>
    <w:rsid w:val="00DC6DA7"/>
    <w:rsid w:val="00DC6EE1"/>
    <w:rsid w:val="00DC70FC"/>
    <w:rsid w:val="00DC7113"/>
    <w:rsid w:val="00DC7116"/>
    <w:rsid w:val="00DC712C"/>
    <w:rsid w:val="00DC75BA"/>
    <w:rsid w:val="00DC77EC"/>
    <w:rsid w:val="00DC7B82"/>
    <w:rsid w:val="00DC7CCC"/>
    <w:rsid w:val="00DC7D08"/>
    <w:rsid w:val="00DC7FFD"/>
    <w:rsid w:val="00DD00B1"/>
    <w:rsid w:val="00DD013E"/>
    <w:rsid w:val="00DD0159"/>
    <w:rsid w:val="00DD01A5"/>
    <w:rsid w:val="00DD043E"/>
    <w:rsid w:val="00DD055A"/>
    <w:rsid w:val="00DD0808"/>
    <w:rsid w:val="00DD08E2"/>
    <w:rsid w:val="00DD09E1"/>
    <w:rsid w:val="00DD0ADE"/>
    <w:rsid w:val="00DD0EF7"/>
    <w:rsid w:val="00DD1012"/>
    <w:rsid w:val="00DD10D4"/>
    <w:rsid w:val="00DD1259"/>
    <w:rsid w:val="00DD12E4"/>
    <w:rsid w:val="00DD182B"/>
    <w:rsid w:val="00DD1CD2"/>
    <w:rsid w:val="00DD1D1D"/>
    <w:rsid w:val="00DD1D4B"/>
    <w:rsid w:val="00DD1E7E"/>
    <w:rsid w:val="00DD1EAD"/>
    <w:rsid w:val="00DD1F6C"/>
    <w:rsid w:val="00DD203C"/>
    <w:rsid w:val="00DD20E6"/>
    <w:rsid w:val="00DD2274"/>
    <w:rsid w:val="00DD22FC"/>
    <w:rsid w:val="00DD28C9"/>
    <w:rsid w:val="00DD2AFC"/>
    <w:rsid w:val="00DD2B51"/>
    <w:rsid w:val="00DD2D5E"/>
    <w:rsid w:val="00DD31A1"/>
    <w:rsid w:val="00DD323D"/>
    <w:rsid w:val="00DD32E9"/>
    <w:rsid w:val="00DD33EE"/>
    <w:rsid w:val="00DD3470"/>
    <w:rsid w:val="00DD3A53"/>
    <w:rsid w:val="00DD3B0A"/>
    <w:rsid w:val="00DD3B34"/>
    <w:rsid w:val="00DD3E23"/>
    <w:rsid w:val="00DD41F0"/>
    <w:rsid w:val="00DD41F3"/>
    <w:rsid w:val="00DD430B"/>
    <w:rsid w:val="00DD4609"/>
    <w:rsid w:val="00DD4DDE"/>
    <w:rsid w:val="00DD4EA5"/>
    <w:rsid w:val="00DD56BF"/>
    <w:rsid w:val="00DD5DFA"/>
    <w:rsid w:val="00DD5E6F"/>
    <w:rsid w:val="00DD5FAD"/>
    <w:rsid w:val="00DD5FC1"/>
    <w:rsid w:val="00DD5FC3"/>
    <w:rsid w:val="00DD6015"/>
    <w:rsid w:val="00DD609D"/>
    <w:rsid w:val="00DD63DE"/>
    <w:rsid w:val="00DD646E"/>
    <w:rsid w:val="00DD6897"/>
    <w:rsid w:val="00DD6B3D"/>
    <w:rsid w:val="00DD6CC8"/>
    <w:rsid w:val="00DD6D12"/>
    <w:rsid w:val="00DD6E3D"/>
    <w:rsid w:val="00DD6F2B"/>
    <w:rsid w:val="00DD6F3F"/>
    <w:rsid w:val="00DD6FF7"/>
    <w:rsid w:val="00DD7168"/>
    <w:rsid w:val="00DD73EF"/>
    <w:rsid w:val="00DD7416"/>
    <w:rsid w:val="00DD7503"/>
    <w:rsid w:val="00DD762A"/>
    <w:rsid w:val="00DD78B0"/>
    <w:rsid w:val="00DD7B1F"/>
    <w:rsid w:val="00DD7DB1"/>
    <w:rsid w:val="00DE04B9"/>
    <w:rsid w:val="00DE0524"/>
    <w:rsid w:val="00DE06B5"/>
    <w:rsid w:val="00DE082C"/>
    <w:rsid w:val="00DE0C26"/>
    <w:rsid w:val="00DE0C66"/>
    <w:rsid w:val="00DE0C8E"/>
    <w:rsid w:val="00DE0E6C"/>
    <w:rsid w:val="00DE0EF7"/>
    <w:rsid w:val="00DE0F38"/>
    <w:rsid w:val="00DE10EE"/>
    <w:rsid w:val="00DE1188"/>
    <w:rsid w:val="00DE1395"/>
    <w:rsid w:val="00DE1500"/>
    <w:rsid w:val="00DE174E"/>
    <w:rsid w:val="00DE1A97"/>
    <w:rsid w:val="00DE1B36"/>
    <w:rsid w:val="00DE227A"/>
    <w:rsid w:val="00DE243A"/>
    <w:rsid w:val="00DE25FF"/>
    <w:rsid w:val="00DE261D"/>
    <w:rsid w:val="00DE2A35"/>
    <w:rsid w:val="00DE30F1"/>
    <w:rsid w:val="00DE3104"/>
    <w:rsid w:val="00DE31B6"/>
    <w:rsid w:val="00DE35C8"/>
    <w:rsid w:val="00DE371C"/>
    <w:rsid w:val="00DE375B"/>
    <w:rsid w:val="00DE3806"/>
    <w:rsid w:val="00DE3925"/>
    <w:rsid w:val="00DE3942"/>
    <w:rsid w:val="00DE3BD1"/>
    <w:rsid w:val="00DE3C3E"/>
    <w:rsid w:val="00DE3DC8"/>
    <w:rsid w:val="00DE4064"/>
    <w:rsid w:val="00DE430A"/>
    <w:rsid w:val="00DE4890"/>
    <w:rsid w:val="00DE4900"/>
    <w:rsid w:val="00DE4A7B"/>
    <w:rsid w:val="00DE4C04"/>
    <w:rsid w:val="00DE4C2E"/>
    <w:rsid w:val="00DE4C9D"/>
    <w:rsid w:val="00DE5122"/>
    <w:rsid w:val="00DE5304"/>
    <w:rsid w:val="00DE53AA"/>
    <w:rsid w:val="00DE557E"/>
    <w:rsid w:val="00DE5942"/>
    <w:rsid w:val="00DE5C32"/>
    <w:rsid w:val="00DE5D35"/>
    <w:rsid w:val="00DE5D4F"/>
    <w:rsid w:val="00DE5F50"/>
    <w:rsid w:val="00DE6061"/>
    <w:rsid w:val="00DE61CB"/>
    <w:rsid w:val="00DE6337"/>
    <w:rsid w:val="00DE641E"/>
    <w:rsid w:val="00DE6449"/>
    <w:rsid w:val="00DE6455"/>
    <w:rsid w:val="00DE6535"/>
    <w:rsid w:val="00DE653A"/>
    <w:rsid w:val="00DE662F"/>
    <w:rsid w:val="00DE6799"/>
    <w:rsid w:val="00DE6F6F"/>
    <w:rsid w:val="00DE6F91"/>
    <w:rsid w:val="00DE705B"/>
    <w:rsid w:val="00DE70DE"/>
    <w:rsid w:val="00DE7206"/>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0F0"/>
    <w:rsid w:val="00DF1339"/>
    <w:rsid w:val="00DF1A39"/>
    <w:rsid w:val="00DF1B5D"/>
    <w:rsid w:val="00DF1C0E"/>
    <w:rsid w:val="00DF225B"/>
    <w:rsid w:val="00DF249D"/>
    <w:rsid w:val="00DF24CB"/>
    <w:rsid w:val="00DF2537"/>
    <w:rsid w:val="00DF26BE"/>
    <w:rsid w:val="00DF26D9"/>
    <w:rsid w:val="00DF2AD0"/>
    <w:rsid w:val="00DF2F3A"/>
    <w:rsid w:val="00DF300F"/>
    <w:rsid w:val="00DF326B"/>
    <w:rsid w:val="00DF33E9"/>
    <w:rsid w:val="00DF3402"/>
    <w:rsid w:val="00DF39CD"/>
    <w:rsid w:val="00DF3B53"/>
    <w:rsid w:val="00DF408B"/>
    <w:rsid w:val="00DF42B0"/>
    <w:rsid w:val="00DF4524"/>
    <w:rsid w:val="00DF4716"/>
    <w:rsid w:val="00DF47E6"/>
    <w:rsid w:val="00DF48DC"/>
    <w:rsid w:val="00DF4911"/>
    <w:rsid w:val="00DF49E4"/>
    <w:rsid w:val="00DF4BC1"/>
    <w:rsid w:val="00DF4E2E"/>
    <w:rsid w:val="00DF4FE4"/>
    <w:rsid w:val="00DF5318"/>
    <w:rsid w:val="00DF57E5"/>
    <w:rsid w:val="00DF5B91"/>
    <w:rsid w:val="00DF5E77"/>
    <w:rsid w:val="00DF5F20"/>
    <w:rsid w:val="00DF6114"/>
    <w:rsid w:val="00DF640A"/>
    <w:rsid w:val="00DF648F"/>
    <w:rsid w:val="00DF64D2"/>
    <w:rsid w:val="00DF659F"/>
    <w:rsid w:val="00DF6691"/>
    <w:rsid w:val="00DF67CB"/>
    <w:rsid w:val="00DF69F1"/>
    <w:rsid w:val="00DF6A10"/>
    <w:rsid w:val="00DF6D57"/>
    <w:rsid w:val="00DF6DFB"/>
    <w:rsid w:val="00DF6F43"/>
    <w:rsid w:val="00DF6F85"/>
    <w:rsid w:val="00DF70BE"/>
    <w:rsid w:val="00DF713F"/>
    <w:rsid w:val="00DF73FF"/>
    <w:rsid w:val="00DF74EB"/>
    <w:rsid w:val="00DF7613"/>
    <w:rsid w:val="00DF78A9"/>
    <w:rsid w:val="00DF7D61"/>
    <w:rsid w:val="00DF7E60"/>
    <w:rsid w:val="00E0011B"/>
    <w:rsid w:val="00E0044B"/>
    <w:rsid w:val="00E004DD"/>
    <w:rsid w:val="00E0082C"/>
    <w:rsid w:val="00E00859"/>
    <w:rsid w:val="00E00AFD"/>
    <w:rsid w:val="00E00E12"/>
    <w:rsid w:val="00E00F06"/>
    <w:rsid w:val="00E00FB3"/>
    <w:rsid w:val="00E01041"/>
    <w:rsid w:val="00E01047"/>
    <w:rsid w:val="00E0106B"/>
    <w:rsid w:val="00E010BC"/>
    <w:rsid w:val="00E011F9"/>
    <w:rsid w:val="00E01217"/>
    <w:rsid w:val="00E01278"/>
    <w:rsid w:val="00E0152A"/>
    <w:rsid w:val="00E0155B"/>
    <w:rsid w:val="00E015DF"/>
    <w:rsid w:val="00E019C5"/>
    <w:rsid w:val="00E01B25"/>
    <w:rsid w:val="00E01C69"/>
    <w:rsid w:val="00E01EF0"/>
    <w:rsid w:val="00E02100"/>
    <w:rsid w:val="00E021D6"/>
    <w:rsid w:val="00E0263B"/>
    <w:rsid w:val="00E0265D"/>
    <w:rsid w:val="00E02713"/>
    <w:rsid w:val="00E0292E"/>
    <w:rsid w:val="00E030C3"/>
    <w:rsid w:val="00E032F9"/>
    <w:rsid w:val="00E0331A"/>
    <w:rsid w:val="00E03382"/>
    <w:rsid w:val="00E035B5"/>
    <w:rsid w:val="00E03A79"/>
    <w:rsid w:val="00E03B21"/>
    <w:rsid w:val="00E0401D"/>
    <w:rsid w:val="00E0406F"/>
    <w:rsid w:val="00E040A2"/>
    <w:rsid w:val="00E0426E"/>
    <w:rsid w:val="00E043A0"/>
    <w:rsid w:val="00E043B8"/>
    <w:rsid w:val="00E0478D"/>
    <w:rsid w:val="00E047EF"/>
    <w:rsid w:val="00E04958"/>
    <w:rsid w:val="00E04C7A"/>
    <w:rsid w:val="00E04DD0"/>
    <w:rsid w:val="00E05061"/>
    <w:rsid w:val="00E05287"/>
    <w:rsid w:val="00E05471"/>
    <w:rsid w:val="00E05778"/>
    <w:rsid w:val="00E057D4"/>
    <w:rsid w:val="00E057DD"/>
    <w:rsid w:val="00E057E2"/>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81E"/>
    <w:rsid w:val="00E07AAD"/>
    <w:rsid w:val="00E07B58"/>
    <w:rsid w:val="00E07E84"/>
    <w:rsid w:val="00E07EDE"/>
    <w:rsid w:val="00E102B0"/>
    <w:rsid w:val="00E1048B"/>
    <w:rsid w:val="00E108AC"/>
    <w:rsid w:val="00E10A31"/>
    <w:rsid w:val="00E10A6C"/>
    <w:rsid w:val="00E10C2D"/>
    <w:rsid w:val="00E10CC6"/>
    <w:rsid w:val="00E10CE3"/>
    <w:rsid w:val="00E10D6E"/>
    <w:rsid w:val="00E111DA"/>
    <w:rsid w:val="00E1132D"/>
    <w:rsid w:val="00E118B3"/>
    <w:rsid w:val="00E11C4C"/>
    <w:rsid w:val="00E11C81"/>
    <w:rsid w:val="00E11E0E"/>
    <w:rsid w:val="00E12023"/>
    <w:rsid w:val="00E120EB"/>
    <w:rsid w:val="00E1236E"/>
    <w:rsid w:val="00E1244C"/>
    <w:rsid w:val="00E127C9"/>
    <w:rsid w:val="00E1297C"/>
    <w:rsid w:val="00E12BC4"/>
    <w:rsid w:val="00E12BFE"/>
    <w:rsid w:val="00E12CB3"/>
    <w:rsid w:val="00E12F02"/>
    <w:rsid w:val="00E12FA1"/>
    <w:rsid w:val="00E130E9"/>
    <w:rsid w:val="00E13170"/>
    <w:rsid w:val="00E1322A"/>
    <w:rsid w:val="00E132BA"/>
    <w:rsid w:val="00E13425"/>
    <w:rsid w:val="00E13447"/>
    <w:rsid w:val="00E135C9"/>
    <w:rsid w:val="00E13647"/>
    <w:rsid w:val="00E136B2"/>
    <w:rsid w:val="00E13727"/>
    <w:rsid w:val="00E1381C"/>
    <w:rsid w:val="00E1382C"/>
    <w:rsid w:val="00E13A8E"/>
    <w:rsid w:val="00E13EED"/>
    <w:rsid w:val="00E14003"/>
    <w:rsid w:val="00E140EA"/>
    <w:rsid w:val="00E14145"/>
    <w:rsid w:val="00E14157"/>
    <w:rsid w:val="00E14211"/>
    <w:rsid w:val="00E144A0"/>
    <w:rsid w:val="00E14579"/>
    <w:rsid w:val="00E14706"/>
    <w:rsid w:val="00E14758"/>
    <w:rsid w:val="00E14C3B"/>
    <w:rsid w:val="00E14C5A"/>
    <w:rsid w:val="00E14CAD"/>
    <w:rsid w:val="00E14D42"/>
    <w:rsid w:val="00E14D50"/>
    <w:rsid w:val="00E14DEC"/>
    <w:rsid w:val="00E150D0"/>
    <w:rsid w:val="00E151AE"/>
    <w:rsid w:val="00E1545E"/>
    <w:rsid w:val="00E15653"/>
    <w:rsid w:val="00E158AE"/>
    <w:rsid w:val="00E15B43"/>
    <w:rsid w:val="00E15D5B"/>
    <w:rsid w:val="00E15E79"/>
    <w:rsid w:val="00E16205"/>
    <w:rsid w:val="00E16364"/>
    <w:rsid w:val="00E16383"/>
    <w:rsid w:val="00E164FC"/>
    <w:rsid w:val="00E1676B"/>
    <w:rsid w:val="00E16864"/>
    <w:rsid w:val="00E16946"/>
    <w:rsid w:val="00E16D5A"/>
    <w:rsid w:val="00E16FE7"/>
    <w:rsid w:val="00E17088"/>
    <w:rsid w:val="00E1713E"/>
    <w:rsid w:val="00E172B3"/>
    <w:rsid w:val="00E17474"/>
    <w:rsid w:val="00E17501"/>
    <w:rsid w:val="00E17587"/>
    <w:rsid w:val="00E175CA"/>
    <w:rsid w:val="00E175CC"/>
    <w:rsid w:val="00E17891"/>
    <w:rsid w:val="00E17CE3"/>
    <w:rsid w:val="00E17D42"/>
    <w:rsid w:val="00E17DC5"/>
    <w:rsid w:val="00E17F59"/>
    <w:rsid w:val="00E2007B"/>
    <w:rsid w:val="00E2010F"/>
    <w:rsid w:val="00E20289"/>
    <w:rsid w:val="00E202EC"/>
    <w:rsid w:val="00E20581"/>
    <w:rsid w:val="00E20602"/>
    <w:rsid w:val="00E206DA"/>
    <w:rsid w:val="00E207D2"/>
    <w:rsid w:val="00E20970"/>
    <w:rsid w:val="00E20B49"/>
    <w:rsid w:val="00E210B9"/>
    <w:rsid w:val="00E2132F"/>
    <w:rsid w:val="00E2133B"/>
    <w:rsid w:val="00E2135D"/>
    <w:rsid w:val="00E216BE"/>
    <w:rsid w:val="00E216CC"/>
    <w:rsid w:val="00E2173C"/>
    <w:rsid w:val="00E21944"/>
    <w:rsid w:val="00E2196F"/>
    <w:rsid w:val="00E21AC6"/>
    <w:rsid w:val="00E22718"/>
    <w:rsid w:val="00E229F6"/>
    <w:rsid w:val="00E22A74"/>
    <w:rsid w:val="00E22B53"/>
    <w:rsid w:val="00E22C17"/>
    <w:rsid w:val="00E22F5C"/>
    <w:rsid w:val="00E22F9B"/>
    <w:rsid w:val="00E23069"/>
    <w:rsid w:val="00E230C7"/>
    <w:rsid w:val="00E231A4"/>
    <w:rsid w:val="00E2366C"/>
    <w:rsid w:val="00E23946"/>
    <w:rsid w:val="00E239D3"/>
    <w:rsid w:val="00E244CA"/>
    <w:rsid w:val="00E244DB"/>
    <w:rsid w:val="00E2451D"/>
    <w:rsid w:val="00E245C8"/>
    <w:rsid w:val="00E24843"/>
    <w:rsid w:val="00E24AED"/>
    <w:rsid w:val="00E24B6D"/>
    <w:rsid w:val="00E24E76"/>
    <w:rsid w:val="00E24EDB"/>
    <w:rsid w:val="00E250AD"/>
    <w:rsid w:val="00E25143"/>
    <w:rsid w:val="00E2558C"/>
    <w:rsid w:val="00E255A4"/>
    <w:rsid w:val="00E25841"/>
    <w:rsid w:val="00E258D9"/>
    <w:rsid w:val="00E2592D"/>
    <w:rsid w:val="00E25BC1"/>
    <w:rsid w:val="00E25D85"/>
    <w:rsid w:val="00E25D97"/>
    <w:rsid w:val="00E25DBC"/>
    <w:rsid w:val="00E25EFF"/>
    <w:rsid w:val="00E26798"/>
    <w:rsid w:val="00E26882"/>
    <w:rsid w:val="00E26945"/>
    <w:rsid w:val="00E26967"/>
    <w:rsid w:val="00E26A89"/>
    <w:rsid w:val="00E26BBF"/>
    <w:rsid w:val="00E26FDC"/>
    <w:rsid w:val="00E27250"/>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0EEF"/>
    <w:rsid w:val="00E310AF"/>
    <w:rsid w:val="00E3120B"/>
    <w:rsid w:val="00E313D5"/>
    <w:rsid w:val="00E313E5"/>
    <w:rsid w:val="00E315B5"/>
    <w:rsid w:val="00E31A84"/>
    <w:rsid w:val="00E31C6E"/>
    <w:rsid w:val="00E31D67"/>
    <w:rsid w:val="00E31FCC"/>
    <w:rsid w:val="00E3230E"/>
    <w:rsid w:val="00E33054"/>
    <w:rsid w:val="00E3316C"/>
    <w:rsid w:val="00E33309"/>
    <w:rsid w:val="00E3354F"/>
    <w:rsid w:val="00E33584"/>
    <w:rsid w:val="00E338A4"/>
    <w:rsid w:val="00E33A19"/>
    <w:rsid w:val="00E33B4D"/>
    <w:rsid w:val="00E33CA7"/>
    <w:rsid w:val="00E33EE8"/>
    <w:rsid w:val="00E33F4B"/>
    <w:rsid w:val="00E349E2"/>
    <w:rsid w:val="00E34A10"/>
    <w:rsid w:val="00E34C26"/>
    <w:rsid w:val="00E34C93"/>
    <w:rsid w:val="00E34CD6"/>
    <w:rsid w:val="00E34DE7"/>
    <w:rsid w:val="00E3500C"/>
    <w:rsid w:val="00E351A2"/>
    <w:rsid w:val="00E35211"/>
    <w:rsid w:val="00E35479"/>
    <w:rsid w:val="00E35739"/>
    <w:rsid w:val="00E35974"/>
    <w:rsid w:val="00E35A59"/>
    <w:rsid w:val="00E35AC8"/>
    <w:rsid w:val="00E35D0E"/>
    <w:rsid w:val="00E3600D"/>
    <w:rsid w:val="00E3617A"/>
    <w:rsid w:val="00E3641D"/>
    <w:rsid w:val="00E364D6"/>
    <w:rsid w:val="00E366D9"/>
    <w:rsid w:val="00E36955"/>
    <w:rsid w:val="00E3697D"/>
    <w:rsid w:val="00E36CD6"/>
    <w:rsid w:val="00E36D30"/>
    <w:rsid w:val="00E36DE5"/>
    <w:rsid w:val="00E36FF5"/>
    <w:rsid w:val="00E3710F"/>
    <w:rsid w:val="00E37159"/>
    <w:rsid w:val="00E3747A"/>
    <w:rsid w:val="00E378B6"/>
    <w:rsid w:val="00E378FB"/>
    <w:rsid w:val="00E37911"/>
    <w:rsid w:val="00E37F0C"/>
    <w:rsid w:val="00E40495"/>
    <w:rsid w:val="00E4081F"/>
    <w:rsid w:val="00E40917"/>
    <w:rsid w:val="00E4098B"/>
    <w:rsid w:val="00E410C5"/>
    <w:rsid w:val="00E411BD"/>
    <w:rsid w:val="00E414C7"/>
    <w:rsid w:val="00E417A8"/>
    <w:rsid w:val="00E41D2F"/>
    <w:rsid w:val="00E41D85"/>
    <w:rsid w:val="00E4208A"/>
    <w:rsid w:val="00E42240"/>
    <w:rsid w:val="00E4236F"/>
    <w:rsid w:val="00E42615"/>
    <w:rsid w:val="00E4291E"/>
    <w:rsid w:val="00E42D07"/>
    <w:rsid w:val="00E42E0E"/>
    <w:rsid w:val="00E42EB5"/>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8C0"/>
    <w:rsid w:val="00E44AE5"/>
    <w:rsid w:val="00E44B0D"/>
    <w:rsid w:val="00E44B85"/>
    <w:rsid w:val="00E44BBF"/>
    <w:rsid w:val="00E45003"/>
    <w:rsid w:val="00E451CE"/>
    <w:rsid w:val="00E45422"/>
    <w:rsid w:val="00E455D4"/>
    <w:rsid w:val="00E455E8"/>
    <w:rsid w:val="00E45814"/>
    <w:rsid w:val="00E45889"/>
    <w:rsid w:val="00E45AC0"/>
    <w:rsid w:val="00E45C6A"/>
    <w:rsid w:val="00E45E65"/>
    <w:rsid w:val="00E4623F"/>
    <w:rsid w:val="00E467B1"/>
    <w:rsid w:val="00E46A5C"/>
    <w:rsid w:val="00E46AC0"/>
    <w:rsid w:val="00E46C16"/>
    <w:rsid w:val="00E46D35"/>
    <w:rsid w:val="00E46D39"/>
    <w:rsid w:val="00E472B1"/>
    <w:rsid w:val="00E47577"/>
    <w:rsid w:val="00E47C05"/>
    <w:rsid w:val="00E47E6C"/>
    <w:rsid w:val="00E50A86"/>
    <w:rsid w:val="00E50AE9"/>
    <w:rsid w:val="00E50C04"/>
    <w:rsid w:val="00E50E62"/>
    <w:rsid w:val="00E50EAF"/>
    <w:rsid w:val="00E50EB6"/>
    <w:rsid w:val="00E51432"/>
    <w:rsid w:val="00E518E5"/>
    <w:rsid w:val="00E51A29"/>
    <w:rsid w:val="00E51AB0"/>
    <w:rsid w:val="00E51ACA"/>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1A0"/>
    <w:rsid w:val="00E544A3"/>
    <w:rsid w:val="00E545A3"/>
    <w:rsid w:val="00E549A2"/>
    <w:rsid w:val="00E549D0"/>
    <w:rsid w:val="00E54A75"/>
    <w:rsid w:val="00E54D90"/>
    <w:rsid w:val="00E54DD3"/>
    <w:rsid w:val="00E552D0"/>
    <w:rsid w:val="00E5535A"/>
    <w:rsid w:val="00E5554E"/>
    <w:rsid w:val="00E55C87"/>
    <w:rsid w:val="00E55CD9"/>
    <w:rsid w:val="00E56006"/>
    <w:rsid w:val="00E56026"/>
    <w:rsid w:val="00E56427"/>
    <w:rsid w:val="00E5650D"/>
    <w:rsid w:val="00E565F5"/>
    <w:rsid w:val="00E566B0"/>
    <w:rsid w:val="00E56898"/>
    <w:rsid w:val="00E56BA5"/>
    <w:rsid w:val="00E56C9D"/>
    <w:rsid w:val="00E56CA1"/>
    <w:rsid w:val="00E56F36"/>
    <w:rsid w:val="00E571D6"/>
    <w:rsid w:val="00E5721E"/>
    <w:rsid w:val="00E57373"/>
    <w:rsid w:val="00E574CA"/>
    <w:rsid w:val="00E5794C"/>
    <w:rsid w:val="00E57A5A"/>
    <w:rsid w:val="00E57AC0"/>
    <w:rsid w:val="00E57BD1"/>
    <w:rsid w:val="00E57F8A"/>
    <w:rsid w:val="00E6073D"/>
    <w:rsid w:val="00E60750"/>
    <w:rsid w:val="00E6082B"/>
    <w:rsid w:val="00E60836"/>
    <w:rsid w:val="00E60858"/>
    <w:rsid w:val="00E60D25"/>
    <w:rsid w:val="00E60E19"/>
    <w:rsid w:val="00E6112E"/>
    <w:rsid w:val="00E61314"/>
    <w:rsid w:val="00E614E9"/>
    <w:rsid w:val="00E61719"/>
    <w:rsid w:val="00E61A11"/>
    <w:rsid w:val="00E61A67"/>
    <w:rsid w:val="00E61B8E"/>
    <w:rsid w:val="00E61BD0"/>
    <w:rsid w:val="00E61EB2"/>
    <w:rsid w:val="00E61FED"/>
    <w:rsid w:val="00E621B7"/>
    <w:rsid w:val="00E62208"/>
    <w:rsid w:val="00E62226"/>
    <w:rsid w:val="00E62249"/>
    <w:rsid w:val="00E6263F"/>
    <w:rsid w:val="00E629C7"/>
    <w:rsid w:val="00E63235"/>
    <w:rsid w:val="00E63265"/>
    <w:rsid w:val="00E634C8"/>
    <w:rsid w:val="00E636D2"/>
    <w:rsid w:val="00E63731"/>
    <w:rsid w:val="00E63B1F"/>
    <w:rsid w:val="00E63C70"/>
    <w:rsid w:val="00E63DC0"/>
    <w:rsid w:val="00E63E8E"/>
    <w:rsid w:val="00E63F1B"/>
    <w:rsid w:val="00E641A5"/>
    <w:rsid w:val="00E641BF"/>
    <w:rsid w:val="00E64255"/>
    <w:rsid w:val="00E64276"/>
    <w:rsid w:val="00E644A9"/>
    <w:rsid w:val="00E646D6"/>
    <w:rsid w:val="00E64751"/>
    <w:rsid w:val="00E648D8"/>
    <w:rsid w:val="00E64B81"/>
    <w:rsid w:val="00E64D82"/>
    <w:rsid w:val="00E64ED9"/>
    <w:rsid w:val="00E6510A"/>
    <w:rsid w:val="00E6532C"/>
    <w:rsid w:val="00E6560D"/>
    <w:rsid w:val="00E656DD"/>
    <w:rsid w:val="00E659AD"/>
    <w:rsid w:val="00E65ABF"/>
    <w:rsid w:val="00E65C2A"/>
    <w:rsid w:val="00E65D28"/>
    <w:rsid w:val="00E65D5F"/>
    <w:rsid w:val="00E660B4"/>
    <w:rsid w:val="00E661C9"/>
    <w:rsid w:val="00E662CF"/>
    <w:rsid w:val="00E663A6"/>
    <w:rsid w:val="00E664E2"/>
    <w:rsid w:val="00E665DD"/>
    <w:rsid w:val="00E6664F"/>
    <w:rsid w:val="00E66B3F"/>
    <w:rsid w:val="00E66B9D"/>
    <w:rsid w:val="00E66CB7"/>
    <w:rsid w:val="00E671E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9D3"/>
    <w:rsid w:val="00E70A04"/>
    <w:rsid w:val="00E70D20"/>
    <w:rsid w:val="00E70DF6"/>
    <w:rsid w:val="00E71209"/>
    <w:rsid w:val="00E71284"/>
    <w:rsid w:val="00E7147F"/>
    <w:rsid w:val="00E71526"/>
    <w:rsid w:val="00E718B6"/>
    <w:rsid w:val="00E71909"/>
    <w:rsid w:val="00E71A77"/>
    <w:rsid w:val="00E71CB5"/>
    <w:rsid w:val="00E7209A"/>
    <w:rsid w:val="00E72489"/>
    <w:rsid w:val="00E724CB"/>
    <w:rsid w:val="00E7256F"/>
    <w:rsid w:val="00E7267D"/>
    <w:rsid w:val="00E72C7C"/>
    <w:rsid w:val="00E72D70"/>
    <w:rsid w:val="00E72E8B"/>
    <w:rsid w:val="00E7308D"/>
    <w:rsid w:val="00E73196"/>
    <w:rsid w:val="00E7320E"/>
    <w:rsid w:val="00E732F8"/>
    <w:rsid w:val="00E73468"/>
    <w:rsid w:val="00E73628"/>
    <w:rsid w:val="00E73643"/>
    <w:rsid w:val="00E737A0"/>
    <w:rsid w:val="00E738CF"/>
    <w:rsid w:val="00E739F8"/>
    <w:rsid w:val="00E73A7A"/>
    <w:rsid w:val="00E73E8B"/>
    <w:rsid w:val="00E74310"/>
    <w:rsid w:val="00E74405"/>
    <w:rsid w:val="00E745A2"/>
    <w:rsid w:val="00E745A6"/>
    <w:rsid w:val="00E745EB"/>
    <w:rsid w:val="00E74861"/>
    <w:rsid w:val="00E74885"/>
    <w:rsid w:val="00E74D3F"/>
    <w:rsid w:val="00E74FE6"/>
    <w:rsid w:val="00E750BA"/>
    <w:rsid w:val="00E750F5"/>
    <w:rsid w:val="00E75186"/>
    <w:rsid w:val="00E75425"/>
    <w:rsid w:val="00E75495"/>
    <w:rsid w:val="00E756BB"/>
    <w:rsid w:val="00E75828"/>
    <w:rsid w:val="00E7592E"/>
    <w:rsid w:val="00E75E09"/>
    <w:rsid w:val="00E7614F"/>
    <w:rsid w:val="00E7643F"/>
    <w:rsid w:val="00E76840"/>
    <w:rsid w:val="00E7685A"/>
    <w:rsid w:val="00E76C92"/>
    <w:rsid w:val="00E76CD4"/>
    <w:rsid w:val="00E76EA4"/>
    <w:rsid w:val="00E76F3D"/>
    <w:rsid w:val="00E76FE7"/>
    <w:rsid w:val="00E77051"/>
    <w:rsid w:val="00E776DC"/>
    <w:rsid w:val="00E77847"/>
    <w:rsid w:val="00E77B20"/>
    <w:rsid w:val="00E77B93"/>
    <w:rsid w:val="00E77D08"/>
    <w:rsid w:val="00E77DEA"/>
    <w:rsid w:val="00E80403"/>
    <w:rsid w:val="00E80457"/>
    <w:rsid w:val="00E804B2"/>
    <w:rsid w:val="00E8067F"/>
    <w:rsid w:val="00E80719"/>
    <w:rsid w:val="00E80739"/>
    <w:rsid w:val="00E809F6"/>
    <w:rsid w:val="00E80E1D"/>
    <w:rsid w:val="00E80E41"/>
    <w:rsid w:val="00E8114B"/>
    <w:rsid w:val="00E81164"/>
    <w:rsid w:val="00E8150E"/>
    <w:rsid w:val="00E8165C"/>
    <w:rsid w:val="00E81790"/>
    <w:rsid w:val="00E81A52"/>
    <w:rsid w:val="00E81CB2"/>
    <w:rsid w:val="00E81D01"/>
    <w:rsid w:val="00E81DAD"/>
    <w:rsid w:val="00E82078"/>
    <w:rsid w:val="00E822A1"/>
    <w:rsid w:val="00E8246E"/>
    <w:rsid w:val="00E82622"/>
    <w:rsid w:val="00E828C4"/>
    <w:rsid w:val="00E82CDC"/>
    <w:rsid w:val="00E82DCA"/>
    <w:rsid w:val="00E82E45"/>
    <w:rsid w:val="00E83066"/>
    <w:rsid w:val="00E8328B"/>
    <w:rsid w:val="00E8328D"/>
    <w:rsid w:val="00E83510"/>
    <w:rsid w:val="00E835DD"/>
    <w:rsid w:val="00E83654"/>
    <w:rsid w:val="00E8373D"/>
    <w:rsid w:val="00E839F9"/>
    <w:rsid w:val="00E83A69"/>
    <w:rsid w:val="00E83C7F"/>
    <w:rsid w:val="00E83DB2"/>
    <w:rsid w:val="00E83F72"/>
    <w:rsid w:val="00E84054"/>
    <w:rsid w:val="00E841F9"/>
    <w:rsid w:val="00E842E1"/>
    <w:rsid w:val="00E84868"/>
    <w:rsid w:val="00E84895"/>
    <w:rsid w:val="00E84964"/>
    <w:rsid w:val="00E84B6F"/>
    <w:rsid w:val="00E84D2E"/>
    <w:rsid w:val="00E84E27"/>
    <w:rsid w:val="00E84EC1"/>
    <w:rsid w:val="00E8520B"/>
    <w:rsid w:val="00E85231"/>
    <w:rsid w:val="00E8525D"/>
    <w:rsid w:val="00E852A0"/>
    <w:rsid w:val="00E853C6"/>
    <w:rsid w:val="00E85596"/>
    <w:rsid w:val="00E85812"/>
    <w:rsid w:val="00E85897"/>
    <w:rsid w:val="00E85A5C"/>
    <w:rsid w:val="00E85A69"/>
    <w:rsid w:val="00E85B88"/>
    <w:rsid w:val="00E85DAF"/>
    <w:rsid w:val="00E85FBA"/>
    <w:rsid w:val="00E860BE"/>
    <w:rsid w:val="00E861B5"/>
    <w:rsid w:val="00E8637B"/>
    <w:rsid w:val="00E86380"/>
    <w:rsid w:val="00E86526"/>
    <w:rsid w:val="00E8689E"/>
    <w:rsid w:val="00E86D44"/>
    <w:rsid w:val="00E86FBF"/>
    <w:rsid w:val="00E87253"/>
    <w:rsid w:val="00E875D8"/>
    <w:rsid w:val="00E877DC"/>
    <w:rsid w:val="00E879BB"/>
    <w:rsid w:val="00E87A24"/>
    <w:rsid w:val="00E87F11"/>
    <w:rsid w:val="00E9055A"/>
    <w:rsid w:val="00E906B0"/>
    <w:rsid w:val="00E90F42"/>
    <w:rsid w:val="00E912C1"/>
    <w:rsid w:val="00E915A8"/>
    <w:rsid w:val="00E9173A"/>
    <w:rsid w:val="00E919B9"/>
    <w:rsid w:val="00E91D5E"/>
    <w:rsid w:val="00E91D9D"/>
    <w:rsid w:val="00E91EA3"/>
    <w:rsid w:val="00E91F35"/>
    <w:rsid w:val="00E91FFD"/>
    <w:rsid w:val="00E9206F"/>
    <w:rsid w:val="00E92119"/>
    <w:rsid w:val="00E9216A"/>
    <w:rsid w:val="00E92459"/>
    <w:rsid w:val="00E92581"/>
    <w:rsid w:val="00E92640"/>
    <w:rsid w:val="00E926DE"/>
    <w:rsid w:val="00E927D8"/>
    <w:rsid w:val="00E927E6"/>
    <w:rsid w:val="00E92859"/>
    <w:rsid w:val="00E929EE"/>
    <w:rsid w:val="00E92ACB"/>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756"/>
    <w:rsid w:val="00E94A30"/>
    <w:rsid w:val="00E94D6F"/>
    <w:rsid w:val="00E94EAD"/>
    <w:rsid w:val="00E94F83"/>
    <w:rsid w:val="00E94FDD"/>
    <w:rsid w:val="00E95085"/>
    <w:rsid w:val="00E955FF"/>
    <w:rsid w:val="00E95636"/>
    <w:rsid w:val="00E95885"/>
    <w:rsid w:val="00E95A68"/>
    <w:rsid w:val="00E95C93"/>
    <w:rsid w:val="00E95D22"/>
    <w:rsid w:val="00E95E85"/>
    <w:rsid w:val="00E95E94"/>
    <w:rsid w:val="00E962BE"/>
    <w:rsid w:val="00E96314"/>
    <w:rsid w:val="00E96561"/>
    <w:rsid w:val="00E9659B"/>
    <w:rsid w:val="00E968FD"/>
    <w:rsid w:val="00E96E5B"/>
    <w:rsid w:val="00E971FC"/>
    <w:rsid w:val="00E9722D"/>
    <w:rsid w:val="00E9739F"/>
    <w:rsid w:val="00E973EE"/>
    <w:rsid w:val="00E97620"/>
    <w:rsid w:val="00E9795B"/>
    <w:rsid w:val="00E97970"/>
    <w:rsid w:val="00E97D08"/>
    <w:rsid w:val="00E97E2E"/>
    <w:rsid w:val="00E97F9D"/>
    <w:rsid w:val="00EA0121"/>
    <w:rsid w:val="00EA0140"/>
    <w:rsid w:val="00EA02CD"/>
    <w:rsid w:val="00EA043A"/>
    <w:rsid w:val="00EA0621"/>
    <w:rsid w:val="00EA0A7C"/>
    <w:rsid w:val="00EA0BF2"/>
    <w:rsid w:val="00EA0BFF"/>
    <w:rsid w:val="00EA0C9B"/>
    <w:rsid w:val="00EA0E6B"/>
    <w:rsid w:val="00EA146B"/>
    <w:rsid w:val="00EA1696"/>
    <w:rsid w:val="00EA185E"/>
    <w:rsid w:val="00EA1890"/>
    <w:rsid w:val="00EA18A1"/>
    <w:rsid w:val="00EA19F1"/>
    <w:rsid w:val="00EA1B46"/>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0AC"/>
    <w:rsid w:val="00EA3327"/>
    <w:rsid w:val="00EA33EB"/>
    <w:rsid w:val="00EA3570"/>
    <w:rsid w:val="00EA35CA"/>
    <w:rsid w:val="00EA36A4"/>
    <w:rsid w:val="00EA3753"/>
    <w:rsid w:val="00EA3832"/>
    <w:rsid w:val="00EA3D86"/>
    <w:rsid w:val="00EA3DFA"/>
    <w:rsid w:val="00EA3F43"/>
    <w:rsid w:val="00EA41CD"/>
    <w:rsid w:val="00EA4435"/>
    <w:rsid w:val="00EA4651"/>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012"/>
    <w:rsid w:val="00EA711F"/>
    <w:rsid w:val="00EA71C7"/>
    <w:rsid w:val="00EA76B3"/>
    <w:rsid w:val="00EA7B4B"/>
    <w:rsid w:val="00EA7D55"/>
    <w:rsid w:val="00EA7D89"/>
    <w:rsid w:val="00EA7DB0"/>
    <w:rsid w:val="00EA7E4B"/>
    <w:rsid w:val="00EB0023"/>
    <w:rsid w:val="00EB023D"/>
    <w:rsid w:val="00EB025D"/>
    <w:rsid w:val="00EB0285"/>
    <w:rsid w:val="00EB0458"/>
    <w:rsid w:val="00EB0565"/>
    <w:rsid w:val="00EB0594"/>
    <w:rsid w:val="00EB05AA"/>
    <w:rsid w:val="00EB05B9"/>
    <w:rsid w:val="00EB069C"/>
    <w:rsid w:val="00EB07B8"/>
    <w:rsid w:val="00EB08F8"/>
    <w:rsid w:val="00EB0A0D"/>
    <w:rsid w:val="00EB0A79"/>
    <w:rsid w:val="00EB0C51"/>
    <w:rsid w:val="00EB0DD3"/>
    <w:rsid w:val="00EB0FFF"/>
    <w:rsid w:val="00EB1118"/>
    <w:rsid w:val="00EB116D"/>
    <w:rsid w:val="00EB144C"/>
    <w:rsid w:val="00EB15C3"/>
    <w:rsid w:val="00EB1DE7"/>
    <w:rsid w:val="00EB1FC1"/>
    <w:rsid w:val="00EB203C"/>
    <w:rsid w:val="00EB20CF"/>
    <w:rsid w:val="00EB2182"/>
    <w:rsid w:val="00EB2851"/>
    <w:rsid w:val="00EB2CCD"/>
    <w:rsid w:val="00EB2D7A"/>
    <w:rsid w:val="00EB3348"/>
    <w:rsid w:val="00EB3690"/>
    <w:rsid w:val="00EB3756"/>
    <w:rsid w:val="00EB3803"/>
    <w:rsid w:val="00EB3B07"/>
    <w:rsid w:val="00EB3B0E"/>
    <w:rsid w:val="00EB3D92"/>
    <w:rsid w:val="00EB428F"/>
    <w:rsid w:val="00EB429B"/>
    <w:rsid w:val="00EB42F9"/>
    <w:rsid w:val="00EB43E8"/>
    <w:rsid w:val="00EB4438"/>
    <w:rsid w:val="00EB447A"/>
    <w:rsid w:val="00EB4562"/>
    <w:rsid w:val="00EB4646"/>
    <w:rsid w:val="00EB46A9"/>
    <w:rsid w:val="00EB480A"/>
    <w:rsid w:val="00EB485A"/>
    <w:rsid w:val="00EB48B6"/>
    <w:rsid w:val="00EB491F"/>
    <w:rsid w:val="00EB4A1D"/>
    <w:rsid w:val="00EB4C48"/>
    <w:rsid w:val="00EB4D99"/>
    <w:rsid w:val="00EB4EEF"/>
    <w:rsid w:val="00EB501B"/>
    <w:rsid w:val="00EB538F"/>
    <w:rsid w:val="00EB5402"/>
    <w:rsid w:val="00EB586F"/>
    <w:rsid w:val="00EB5B54"/>
    <w:rsid w:val="00EB5D94"/>
    <w:rsid w:val="00EB5DA0"/>
    <w:rsid w:val="00EB5EB4"/>
    <w:rsid w:val="00EB6266"/>
    <w:rsid w:val="00EB6497"/>
    <w:rsid w:val="00EB663C"/>
    <w:rsid w:val="00EB6823"/>
    <w:rsid w:val="00EB683A"/>
    <w:rsid w:val="00EB6D99"/>
    <w:rsid w:val="00EB6F85"/>
    <w:rsid w:val="00EB722A"/>
    <w:rsid w:val="00EB75E4"/>
    <w:rsid w:val="00EB7604"/>
    <w:rsid w:val="00EB778D"/>
    <w:rsid w:val="00EB799D"/>
    <w:rsid w:val="00EB7BA1"/>
    <w:rsid w:val="00EB7DBF"/>
    <w:rsid w:val="00EC0128"/>
    <w:rsid w:val="00EC05AF"/>
    <w:rsid w:val="00EC05B0"/>
    <w:rsid w:val="00EC069E"/>
    <w:rsid w:val="00EC0A9C"/>
    <w:rsid w:val="00EC0BFA"/>
    <w:rsid w:val="00EC0C87"/>
    <w:rsid w:val="00EC0E04"/>
    <w:rsid w:val="00EC12A0"/>
    <w:rsid w:val="00EC1418"/>
    <w:rsid w:val="00EC149C"/>
    <w:rsid w:val="00EC16BE"/>
    <w:rsid w:val="00EC1807"/>
    <w:rsid w:val="00EC1B1B"/>
    <w:rsid w:val="00EC1D9D"/>
    <w:rsid w:val="00EC1FC1"/>
    <w:rsid w:val="00EC204A"/>
    <w:rsid w:val="00EC2158"/>
    <w:rsid w:val="00EC2225"/>
    <w:rsid w:val="00EC23A3"/>
    <w:rsid w:val="00EC2401"/>
    <w:rsid w:val="00EC2488"/>
    <w:rsid w:val="00EC254D"/>
    <w:rsid w:val="00EC256A"/>
    <w:rsid w:val="00EC2574"/>
    <w:rsid w:val="00EC282A"/>
    <w:rsid w:val="00EC28A9"/>
    <w:rsid w:val="00EC2C4E"/>
    <w:rsid w:val="00EC3106"/>
    <w:rsid w:val="00EC354D"/>
    <w:rsid w:val="00EC3AB4"/>
    <w:rsid w:val="00EC3BD3"/>
    <w:rsid w:val="00EC3F53"/>
    <w:rsid w:val="00EC4046"/>
    <w:rsid w:val="00EC4203"/>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7"/>
    <w:rsid w:val="00EC5F6F"/>
    <w:rsid w:val="00EC6038"/>
    <w:rsid w:val="00EC64B9"/>
    <w:rsid w:val="00EC688D"/>
    <w:rsid w:val="00EC68EF"/>
    <w:rsid w:val="00EC6956"/>
    <w:rsid w:val="00EC6A58"/>
    <w:rsid w:val="00EC6EAB"/>
    <w:rsid w:val="00EC6F87"/>
    <w:rsid w:val="00EC7173"/>
    <w:rsid w:val="00EC7260"/>
    <w:rsid w:val="00EC7345"/>
    <w:rsid w:val="00EC777A"/>
    <w:rsid w:val="00EC7862"/>
    <w:rsid w:val="00EC78F8"/>
    <w:rsid w:val="00EC7BE7"/>
    <w:rsid w:val="00EC7C14"/>
    <w:rsid w:val="00EC7C2A"/>
    <w:rsid w:val="00EC7D16"/>
    <w:rsid w:val="00EC7DB0"/>
    <w:rsid w:val="00EC7E7C"/>
    <w:rsid w:val="00EC7EC7"/>
    <w:rsid w:val="00EC7F1A"/>
    <w:rsid w:val="00ED001C"/>
    <w:rsid w:val="00ED0211"/>
    <w:rsid w:val="00ED047E"/>
    <w:rsid w:val="00ED0754"/>
    <w:rsid w:val="00ED0778"/>
    <w:rsid w:val="00ED07A2"/>
    <w:rsid w:val="00ED0864"/>
    <w:rsid w:val="00ED10BA"/>
    <w:rsid w:val="00ED1179"/>
    <w:rsid w:val="00ED11D4"/>
    <w:rsid w:val="00ED1518"/>
    <w:rsid w:val="00ED153B"/>
    <w:rsid w:val="00ED1896"/>
    <w:rsid w:val="00ED198B"/>
    <w:rsid w:val="00ED19E4"/>
    <w:rsid w:val="00ED1B6C"/>
    <w:rsid w:val="00ED1F40"/>
    <w:rsid w:val="00ED26B7"/>
    <w:rsid w:val="00ED288D"/>
    <w:rsid w:val="00ED29A0"/>
    <w:rsid w:val="00ED2AFC"/>
    <w:rsid w:val="00ED2C2F"/>
    <w:rsid w:val="00ED2D23"/>
    <w:rsid w:val="00ED2E37"/>
    <w:rsid w:val="00ED34F9"/>
    <w:rsid w:val="00ED351B"/>
    <w:rsid w:val="00ED3841"/>
    <w:rsid w:val="00ED3A46"/>
    <w:rsid w:val="00ED3A72"/>
    <w:rsid w:val="00ED3A7C"/>
    <w:rsid w:val="00ED3C20"/>
    <w:rsid w:val="00ED3E43"/>
    <w:rsid w:val="00ED4058"/>
    <w:rsid w:val="00ED44A5"/>
    <w:rsid w:val="00ED474D"/>
    <w:rsid w:val="00ED4783"/>
    <w:rsid w:val="00ED4994"/>
    <w:rsid w:val="00ED5020"/>
    <w:rsid w:val="00ED5077"/>
    <w:rsid w:val="00ED53B2"/>
    <w:rsid w:val="00ED543D"/>
    <w:rsid w:val="00ED54FD"/>
    <w:rsid w:val="00ED551B"/>
    <w:rsid w:val="00ED555B"/>
    <w:rsid w:val="00ED5601"/>
    <w:rsid w:val="00ED5B6D"/>
    <w:rsid w:val="00ED5BCE"/>
    <w:rsid w:val="00ED5C44"/>
    <w:rsid w:val="00ED5D02"/>
    <w:rsid w:val="00ED5FDE"/>
    <w:rsid w:val="00ED64BF"/>
    <w:rsid w:val="00ED6581"/>
    <w:rsid w:val="00ED68D4"/>
    <w:rsid w:val="00ED6925"/>
    <w:rsid w:val="00ED6E3D"/>
    <w:rsid w:val="00ED6ED8"/>
    <w:rsid w:val="00ED6F22"/>
    <w:rsid w:val="00ED70F8"/>
    <w:rsid w:val="00ED7466"/>
    <w:rsid w:val="00ED79B0"/>
    <w:rsid w:val="00ED7ABD"/>
    <w:rsid w:val="00ED7BC5"/>
    <w:rsid w:val="00EE037B"/>
    <w:rsid w:val="00EE03CB"/>
    <w:rsid w:val="00EE06A5"/>
    <w:rsid w:val="00EE0742"/>
    <w:rsid w:val="00EE12F0"/>
    <w:rsid w:val="00EE140C"/>
    <w:rsid w:val="00EE15C7"/>
    <w:rsid w:val="00EE166B"/>
    <w:rsid w:val="00EE17BC"/>
    <w:rsid w:val="00EE191E"/>
    <w:rsid w:val="00EE192D"/>
    <w:rsid w:val="00EE1BC3"/>
    <w:rsid w:val="00EE1CC3"/>
    <w:rsid w:val="00EE1E1D"/>
    <w:rsid w:val="00EE243D"/>
    <w:rsid w:val="00EE24EF"/>
    <w:rsid w:val="00EE26A8"/>
    <w:rsid w:val="00EE27F6"/>
    <w:rsid w:val="00EE28CC"/>
    <w:rsid w:val="00EE2A35"/>
    <w:rsid w:val="00EE2DF2"/>
    <w:rsid w:val="00EE2E7D"/>
    <w:rsid w:val="00EE2ECE"/>
    <w:rsid w:val="00EE30E7"/>
    <w:rsid w:val="00EE3132"/>
    <w:rsid w:val="00EE3176"/>
    <w:rsid w:val="00EE334C"/>
    <w:rsid w:val="00EE3367"/>
    <w:rsid w:val="00EE362E"/>
    <w:rsid w:val="00EE36F2"/>
    <w:rsid w:val="00EE3802"/>
    <w:rsid w:val="00EE3A99"/>
    <w:rsid w:val="00EE3EA9"/>
    <w:rsid w:val="00EE3FFC"/>
    <w:rsid w:val="00EE4372"/>
    <w:rsid w:val="00EE43EB"/>
    <w:rsid w:val="00EE447F"/>
    <w:rsid w:val="00EE44DA"/>
    <w:rsid w:val="00EE454A"/>
    <w:rsid w:val="00EE45D3"/>
    <w:rsid w:val="00EE49EF"/>
    <w:rsid w:val="00EE4A8B"/>
    <w:rsid w:val="00EE4AE7"/>
    <w:rsid w:val="00EE4CE1"/>
    <w:rsid w:val="00EE4D86"/>
    <w:rsid w:val="00EE4FE9"/>
    <w:rsid w:val="00EE5111"/>
    <w:rsid w:val="00EE53B5"/>
    <w:rsid w:val="00EE5444"/>
    <w:rsid w:val="00EE56D0"/>
    <w:rsid w:val="00EE5A32"/>
    <w:rsid w:val="00EE5AAB"/>
    <w:rsid w:val="00EE5B36"/>
    <w:rsid w:val="00EE5C2C"/>
    <w:rsid w:val="00EE5D5E"/>
    <w:rsid w:val="00EE6474"/>
    <w:rsid w:val="00EE66E5"/>
    <w:rsid w:val="00EE6723"/>
    <w:rsid w:val="00EE6815"/>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36"/>
    <w:rsid w:val="00EE78FA"/>
    <w:rsid w:val="00EE792B"/>
    <w:rsid w:val="00EE797F"/>
    <w:rsid w:val="00EE7A97"/>
    <w:rsid w:val="00EE7C6F"/>
    <w:rsid w:val="00EF0369"/>
    <w:rsid w:val="00EF0610"/>
    <w:rsid w:val="00EF0B4B"/>
    <w:rsid w:val="00EF0B4C"/>
    <w:rsid w:val="00EF0B67"/>
    <w:rsid w:val="00EF0C0D"/>
    <w:rsid w:val="00EF0F9B"/>
    <w:rsid w:val="00EF0FF2"/>
    <w:rsid w:val="00EF117C"/>
    <w:rsid w:val="00EF1648"/>
    <w:rsid w:val="00EF18CA"/>
    <w:rsid w:val="00EF1908"/>
    <w:rsid w:val="00EF19E8"/>
    <w:rsid w:val="00EF1B8A"/>
    <w:rsid w:val="00EF1C3B"/>
    <w:rsid w:val="00EF1C69"/>
    <w:rsid w:val="00EF1D98"/>
    <w:rsid w:val="00EF1EDD"/>
    <w:rsid w:val="00EF2337"/>
    <w:rsid w:val="00EF253F"/>
    <w:rsid w:val="00EF2581"/>
    <w:rsid w:val="00EF25AF"/>
    <w:rsid w:val="00EF2ABD"/>
    <w:rsid w:val="00EF2D1B"/>
    <w:rsid w:val="00EF3096"/>
    <w:rsid w:val="00EF30C9"/>
    <w:rsid w:val="00EF30EE"/>
    <w:rsid w:val="00EF31FA"/>
    <w:rsid w:val="00EF3309"/>
    <w:rsid w:val="00EF3541"/>
    <w:rsid w:val="00EF3F50"/>
    <w:rsid w:val="00EF407C"/>
    <w:rsid w:val="00EF418C"/>
    <w:rsid w:val="00EF4496"/>
    <w:rsid w:val="00EF44D6"/>
    <w:rsid w:val="00EF458A"/>
    <w:rsid w:val="00EF47E5"/>
    <w:rsid w:val="00EF47F3"/>
    <w:rsid w:val="00EF49AC"/>
    <w:rsid w:val="00EF49FB"/>
    <w:rsid w:val="00EF49FF"/>
    <w:rsid w:val="00EF4A17"/>
    <w:rsid w:val="00EF4A28"/>
    <w:rsid w:val="00EF4ECE"/>
    <w:rsid w:val="00EF50E8"/>
    <w:rsid w:val="00EF5132"/>
    <w:rsid w:val="00EF525C"/>
    <w:rsid w:val="00EF5287"/>
    <w:rsid w:val="00EF5393"/>
    <w:rsid w:val="00EF57D7"/>
    <w:rsid w:val="00EF59D0"/>
    <w:rsid w:val="00EF5C9E"/>
    <w:rsid w:val="00EF6217"/>
    <w:rsid w:val="00EF62CE"/>
    <w:rsid w:val="00EF681F"/>
    <w:rsid w:val="00EF6999"/>
    <w:rsid w:val="00EF6B15"/>
    <w:rsid w:val="00EF6DF0"/>
    <w:rsid w:val="00EF6EE7"/>
    <w:rsid w:val="00EF6FF2"/>
    <w:rsid w:val="00EF73D6"/>
    <w:rsid w:val="00EF7614"/>
    <w:rsid w:val="00EF7B72"/>
    <w:rsid w:val="00EF7CED"/>
    <w:rsid w:val="00EF7DAB"/>
    <w:rsid w:val="00EF7DEF"/>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0F8F"/>
    <w:rsid w:val="00F013BB"/>
    <w:rsid w:val="00F0153F"/>
    <w:rsid w:val="00F01615"/>
    <w:rsid w:val="00F017DD"/>
    <w:rsid w:val="00F01814"/>
    <w:rsid w:val="00F01AAE"/>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2FB7"/>
    <w:rsid w:val="00F0311C"/>
    <w:rsid w:val="00F033F9"/>
    <w:rsid w:val="00F035D6"/>
    <w:rsid w:val="00F03702"/>
    <w:rsid w:val="00F0370D"/>
    <w:rsid w:val="00F03B0D"/>
    <w:rsid w:val="00F03C06"/>
    <w:rsid w:val="00F03C6B"/>
    <w:rsid w:val="00F03EA1"/>
    <w:rsid w:val="00F03FEA"/>
    <w:rsid w:val="00F0458A"/>
    <w:rsid w:val="00F047AA"/>
    <w:rsid w:val="00F0485F"/>
    <w:rsid w:val="00F04889"/>
    <w:rsid w:val="00F04BE0"/>
    <w:rsid w:val="00F04CC7"/>
    <w:rsid w:val="00F04DC7"/>
    <w:rsid w:val="00F04F10"/>
    <w:rsid w:val="00F04FD6"/>
    <w:rsid w:val="00F050BC"/>
    <w:rsid w:val="00F05247"/>
    <w:rsid w:val="00F05271"/>
    <w:rsid w:val="00F0532D"/>
    <w:rsid w:val="00F05606"/>
    <w:rsid w:val="00F05A11"/>
    <w:rsid w:val="00F05B12"/>
    <w:rsid w:val="00F05B91"/>
    <w:rsid w:val="00F05E5A"/>
    <w:rsid w:val="00F05F20"/>
    <w:rsid w:val="00F05F4F"/>
    <w:rsid w:val="00F060E9"/>
    <w:rsid w:val="00F064EA"/>
    <w:rsid w:val="00F066C7"/>
    <w:rsid w:val="00F06764"/>
    <w:rsid w:val="00F068BA"/>
    <w:rsid w:val="00F068C0"/>
    <w:rsid w:val="00F06911"/>
    <w:rsid w:val="00F06AE0"/>
    <w:rsid w:val="00F06E59"/>
    <w:rsid w:val="00F06EFD"/>
    <w:rsid w:val="00F06F50"/>
    <w:rsid w:val="00F06F7D"/>
    <w:rsid w:val="00F07526"/>
    <w:rsid w:val="00F078A0"/>
    <w:rsid w:val="00F07951"/>
    <w:rsid w:val="00F07A70"/>
    <w:rsid w:val="00F07BEA"/>
    <w:rsid w:val="00F07D93"/>
    <w:rsid w:val="00F07FA9"/>
    <w:rsid w:val="00F10273"/>
    <w:rsid w:val="00F1095F"/>
    <w:rsid w:val="00F10E5B"/>
    <w:rsid w:val="00F10F1B"/>
    <w:rsid w:val="00F11202"/>
    <w:rsid w:val="00F1125D"/>
    <w:rsid w:val="00F113DB"/>
    <w:rsid w:val="00F11457"/>
    <w:rsid w:val="00F114A5"/>
    <w:rsid w:val="00F114E2"/>
    <w:rsid w:val="00F11518"/>
    <w:rsid w:val="00F118AF"/>
    <w:rsid w:val="00F118B6"/>
    <w:rsid w:val="00F119B5"/>
    <w:rsid w:val="00F11BCE"/>
    <w:rsid w:val="00F12521"/>
    <w:rsid w:val="00F1282A"/>
    <w:rsid w:val="00F12B47"/>
    <w:rsid w:val="00F12DD1"/>
    <w:rsid w:val="00F12F1F"/>
    <w:rsid w:val="00F1310A"/>
    <w:rsid w:val="00F131DE"/>
    <w:rsid w:val="00F131DF"/>
    <w:rsid w:val="00F134ED"/>
    <w:rsid w:val="00F135E5"/>
    <w:rsid w:val="00F13812"/>
    <w:rsid w:val="00F13995"/>
    <w:rsid w:val="00F13AFA"/>
    <w:rsid w:val="00F13C53"/>
    <w:rsid w:val="00F13D4F"/>
    <w:rsid w:val="00F13EB3"/>
    <w:rsid w:val="00F1405E"/>
    <w:rsid w:val="00F14396"/>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BE6"/>
    <w:rsid w:val="00F15C03"/>
    <w:rsid w:val="00F15E6C"/>
    <w:rsid w:val="00F16288"/>
    <w:rsid w:val="00F16304"/>
    <w:rsid w:val="00F1668A"/>
    <w:rsid w:val="00F16726"/>
    <w:rsid w:val="00F16B9E"/>
    <w:rsid w:val="00F16ED6"/>
    <w:rsid w:val="00F16FA1"/>
    <w:rsid w:val="00F1745C"/>
    <w:rsid w:val="00F1766E"/>
    <w:rsid w:val="00F177CD"/>
    <w:rsid w:val="00F177EE"/>
    <w:rsid w:val="00F17850"/>
    <w:rsid w:val="00F1791B"/>
    <w:rsid w:val="00F17CCE"/>
    <w:rsid w:val="00F20458"/>
    <w:rsid w:val="00F20639"/>
    <w:rsid w:val="00F20A47"/>
    <w:rsid w:val="00F20F59"/>
    <w:rsid w:val="00F20F94"/>
    <w:rsid w:val="00F21212"/>
    <w:rsid w:val="00F21309"/>
    <w:rsid w:val="00F214F4"/>
    <w:rsid w:val="00F2160D"/>
    <w:rsid w:val="00F218D4"/>
    <w:rsid w:val="00F21C25"/>
    <w:rsid w:val="00F21DA2"/>
    <w:rsid w:val="00F21DCB"/>
    <w:rsid w:val="00F21ED5"/>
    <w:rsid w:val="00F2201F"/>
    <w:rsid w:val="00F2207E"/>
    <w:rsid w:val="00F22175"/>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AB"/>
    <w:rsid w:val="00F241D2"/>
    <w:rsid w:val="00F242AC"/>
    <w:rsid w:val="00F2441D"/>
    <w:rsid w:val="00F244AB"/>
    <w:rsid w:val="00F24540"/>
    <w:rsid w:val="00F24585"/>
    <w:rsid w:val="00F2476E"/>
    <w:rsid w:val="00F247A8"/>
    <w:rsid w:val="00F24A6D"/>
    <w:rsid w:val="00F24ABE"/>
    <w:rsid w:val="00F24F60"/>
    <w:rsid w:val="00F25193"/>
    <w:rsid w:val="00F2542F"/>
    <w:rsid w:val="00F25842"/>
    <w:rsid w:val="00F25849"/>
    <w:rsid w:val="00F25A13"/>
    <w:rsid w:val="00F25AFA"/>
    <w:rsid w:val="00F25AFF"/>
    <w:rsid w:val="00F25B3C"/>
    <w:rsid w:val="00F25BC2"/>
    <w:rsid w:val="00F25C7B"/>
    <w:rsid w:val="00F25E25"/>
    <w:rsid w:val="00F26069"/>
    <w:rsid w:val="00F2610D"/>
    <w:rsid w:val="00F262AA"/>
    <w:rsid w:val="00F2635A"/>
    <w:rsid w:val="00F263F1"/>
    <w:rsid w:val="00F26A9B"/>
    <w:rsid w:val="00F26AA7"/>
    <w:rsid w:val="00F26ADE"/>
    <w:rsid w:val="00F26B17"/>
    <w:rsid w:val="00F26B92"/>
    <w:rsid w:val="00F26C55"/>
    <w:rsid w:val="00F26D01"/>
    <w:rsid w:val="00F26EAB"/>
    <w:rsid w:val="00F27693"/>
    <w:rsid w:val="00F2769B"/>
    <w:rsid w:val="00F27731"/>
    <w:rsid w:val="00F279F8"/>
    <w:rsid w:val="00F27F6D"/>
    <w:rsid w:val="00F3040C"/>
    <w:rsid w:val="00F30721"/>
    <w:rsid w:val="00F30E08"/>
    <w:rsid w:val="00F30FA3"/>
    <w:rsid w:val="00F31053"/>
    <w:rsid w:val="00F3120E"/>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8C6"/>
    <w:rsid w:val="00F33AF3"/>
    <w:rsid w:val="00F33C69"/>
    <w:rsid w:val="00F33CC0"/>
    <w:rsid w:val="00F33FB2"/>
    <w:rsid w:val="00F34131"/>
    <w:rsid w:val="00F342D1"/>
    <w:rsid w:val="00F34314"/>
    <w:rsid w:val="00F343DD"/>
    <w:rsid w:val="00F3459B"/>
    <w:rsid w:val="00F34666"/>
    <w:rsid w:val="00F346D1"/>
    <w:rsid w:val="00F347F2"/>
    <w:rsid w:val="00F34AE1"/>
    <w:rsid w:val="00F34B15"/>
    <w:rsid w:val="00F34D09"/>
    <w:rsid w:val="00F34FD6"/>
    <w:rsid w:val="00F35009"/>
    <w:rsid w:val="00F35015"/>
    <w:rsid w:val="00F350C0"/>
    <w:rsid w:val="00F35313"/>
    <w:rsid w:val="00F35387"/>
    <w:rsid w:val="00F354A9"/>
    <w:rsid w:val="00F354E7"/>
    <w:rsid w:val="00F356F8"/>
    <w:rsid w:val="00F35799"/>
    <w:rsid w:val="00F3615F"/>
    <w:rsid w:val="00F3663C"/>
    <w:rsid w:val="00F3680C"/>
    <w:rsid w:val="00F36834"/>
    <w:rsid w:val="00F36B17"/>
    <w:rsid w:val="00F36D01"/>
    <w:rsid w:val="00F36DF7"/>
    <w:rsid w:val="00F37074"/>
    <w:rsid w:val="00F370D1"/>
    <w:rsid w:val="00F37416"/>
    <w:rsid w:val="00F37597"/>
    <w:rsid w:val="00F37774"/>
    <w:rsid w:val="00F37AE4"/>
    <w:rsid w:val="00F37B78"/>
    <w:rsid w:val="00F37C74"/>
    <w:rsid w:val="00F37C80"/>
    <w:rsid w:val="00F37F97"/>
    <w:rsid w:val="00F37FAF"/>
    <w:rsid w:val="00F4021C"/>
    <w:rsid w:val="00F4058E"/>
    <w:rsid w:val="00F408F9"/>
    <w:rsid w:val="00F40931"/>
    <w:rsid w:val="00F4095B"/>
    <w:rsid w:val="00F40E74"/>
    <w:rsid w:val="00F40F64"/>
    <w:rsid w:val="00F41245"/>
    <w:rsid w:val="00F416B1"/>
    <w:rsid w:val="00F416C4"/>
    <w:rsid w:val="00F41712"/>
    <w:rsid w:val="00F41718"/>
    <w:rsid w:val="00F4199B"/>
    <w:rsid w:val="00F41DA2"/>
    <w:rsid w:val="00F4232D"/>
    <w:rsid w:val="00F425B0"/>
    <w:rsid w:val="00F425D1"/>
    <w:rsid w:val="00F4277F"/>
    <w:rsid w:val="00F42859"/>
    <w:rsid w:val="00F42A3F"/>
    <w:rsid w:val="00F42C9D"/>
    <w:rsid w:val="00F42EDE"/>
    <w:rsid w:val="00F42EEF"/>
    <w:rsid w:val="00F43289"/>
    <w:rsid w:val="00F43524"/>
    <w:rsid w:val="00F43673"/>
    <w:rsid w:val="00F4374A"/>
    <w:rsid w:val="00F43A0A"/>
    <w:rsid w:val="00F43A6B"/>
    <w:rsid w:val="00F43BA6"/>
    <w:rsid w:val="00F43DDE"/>
    <w:rsid w:val="00F44639"/>
    <w:rsid w:val="00F4463F"/>
    <w:rsid w:val="00F44658"/>
    <w:rsid w:val="00F44A78"/>
    <w:rsid w:val="00F44B40"/>
    <w:rsid w:val="00F44BBC"/>
    <w:rsid w:val="00F44D75"/>
    <w:rsid w:val="00F44E41"/>
    <w:rsid w:val="00F44EC0"/>
    <w:rsid w:val="00F44ED9"/>
    <w:rsid w:val="00F44FEC"/>
    <w:rsid w:val="00F4501C"/>
    <w:rsid w:val="00F452AA"/>
    <w:rsid w:val="00F454A4"/>
    <w:rsid w:val="00F4558C"/>
    <w:rsid w:val="00F458F8"/>
    <w:rsid w:val="00F45A91"/>
    <w:rsid w:val="00F45B32"/>
    <w:rsid w:val="00F45C76"/>
    <w:rsid w:val="00F45D5F"/>
    <w:rsid w:val="00F45DD2"/>
    <w:rsid w:val="00F45F49"/>
    <w:rsid w:val="00F460A7"/>
    <w:rsid w:val="00F4620D"/>
    <w:rsid w:val="00F4635C"/>
    <w:rsid w:val="00F4652F"/>
    <w:rsid w:val="00F466E2"/>
    <w:rsid w:val="00F46779"/>
    <w:rsid w:val="00F467FD"/>
    <w:rsid w:val="00F46835"/>
    <w:rsid w:val="00F46A65"/>
    <w:rsid w:val="00F46A78"/>
    <w:rsid w:val="00F46B78"/>
    <w:rsid w:val="00F46F65"/>
    <w:rsid w:val="00F471D0"/>
    <w:rsid w:val="00F474C5"/>
    <w:rsid w:val="00F47A25"/>
    <w:rsid w:val="00F47BD0"/>
    <w:rsid w:val="00F47C7E"/>
    <w:rsid w:val="00F47E77"/>
    <w:rsid w:val="00F47F00"/>
    <w:rsid w:val="00F47F8A"/>
    <w:rsid w:val="00F501D9"/>
    <w:rsid w:val="00F501EF"/>
    <w:rsid w:val="00F502E5"/>
    <w:rsid w:val="00F507AD"/>
    <w:rsid w:val="00F508F7"/>
    <w:rsid w:val="00F509BF"/>
    <w:rsid w:val="00F50B98"/>
    <w:rsid w:val="00F50C35"/>
    <w:rsid w:val="00F50F2A"/>
    <w:rsid w:val="00F50F39"/>
    <w:rsid w:val="00F50FBB"/>
    <w:rsid w:val="00F51079"/>
    <w:rsid w:val="00F5114A"/>
    <w:rsid w:val="00F514A6"/>
    <w:rsid w:val="00F5152D"/>
    <w:rsid w:val="00F515B3"/>
    <w:rsid w:val="00F516C5"/>
    <w:rsid w:val="00F51B77"/>
    <w:rsid w:val="00F526CD"/>
    <w:rsid w:val="00F52802"/>
    <w:rsid w:val="00F52928"/>
    <w:rsid w:val="00F5294E"/>
    <w:rsid w:val="00F5295F"/>
    <w:rsid w:val="00F52A22"/>
    <w:rsid w:val="00F52B32"/>
    <w:rsid w:val="00F52B72"/>
    <w:rsid w:val="00F52E0B"/>
    <w:rsid w:val="00F52E27"/>
    <w:rsid w:val="00F5302D"/>
    <w:rsid w:val="00F53305"/>
    <w:rsid w:val="00F53B05"/>
    <w:rsid w:val="00F53C8F"/>
    <w:rsid w:val="00F53ED8"/>
    <w:rsid w:val="00F53F96"/>
    <w:rsid w:val="00F53F9C"/>
    <w:rsid w:val="00F5402A"/>
    <w:rsid w:val="00F548CC"/>
    <w:rsid w:val="00F54B01"/>
    <w:rsid w:val="00F553EA"/>
    <w:rsid w:val="00F55616"/>
    <w:rsid w:val="00F5580A"/>
    <w:rsid w:val="00F559BE"/>
    <w:rsid w:val="00F55D9E"/>
    <w:rsid w:val="00F56120"/>
    <w:rsid w:val="00F5645E"/>
    <w:rsid w:val="00F567A6"/>
    <w:rsid w:val="00F56A48"/>
    <w:rsid w:val="00F56EBD"/>
    <w:rsid w:val="00F56FEB"/>
    <w:rsid w:val="00F570FB"/>
    <w:rsid w:val="00F57104"/>
    <w:rsid w:val="00F57157"/>
    <w:rsid w:val="00F571EA"/>
    <w:rsid w:val="00F57244"/>
    <w:rsid w:val="00F5759E"/>
    <w:rsid w:val="00F57CAB"/>
    <w:rsid w:val="00F57E69"/>
    <w:rsid w:val="00F57EA9"/>
    <w:rsid w:val="00F60412"/>
    <w:rsid w:val="00F604F7"/>
    <w:rsid w:val="00F606A4"/>
    <w:rsid w:val="00F606B4"/>
    <w:rsid w:val="00F607A3"/>
    <w:rsid w:val="00F60C13"/>
    <w:rsid w:val="00F6103B"/>
    <w:rsid w:val="00F61127"/>
    <w:rsid w:val="00F613B3"/>
    <w:rsid w:val="00F61457"/>
    <w:rsid w:val="00F614CC"/>
    <w:rsid w:val="00F6156C"/>
    <w:rsid w:val="00F615ED"/>
    <w:rsid w:val="00F61720"/>
    <w:rsid w:val="00F6179B"/>
    <w:rsid w:val="00F6188A"/>
    <w:rsid w:val="00F61B21"/>
    <w:rsid w:val="00F61D03"/>
    <w:rsid w:val="00F61F35"/>
    <w:rsid w:val="00F62504"/>
    <w:rsid w:val="00F625F2"/>
    <w:rsid w:val="00F6308E"/>
    <w:rsid w:val="00F630DF"/>
    <w:rsid w:val="00F63222"/>
    <w:rsid w:val="00F6322B"/>
    <w:rsid w:val="00F63671"/>
    <w:rsid w:val="00F63992"/>
    <w:rsid w:val="00F63D30"/>
    <w:rsid w:val="00F63DE7"/>
    <w:rsid w:val="00F63DFB"/>
    <w:rsid w:val="00F63FFC"/>
    <w:rsid w:val="00F640D0"/>
    <w:rsid w:val="00F641E1"/>
    <w:rsid w:val="00F6449D"/>
    <w:rsid w:val="00F64516"/>
    <w:rsid w:val="00F64652"/>
    <w:rsid w:val="00F646E4"/>
    <w:rsid w:val="00F646F6"/>
    <w:rsid w:val="00F64819"/>
    <w:rsid w:val="00F64871"/>
    <w:rsid w:val="00F64A3D"/>
    <w:rsid w:val="00F64C15"/>
    <w:rsid w:val="00F64DD6"/>
    <w:rsid w:val="00F6512F"/>
    <w:rsid w:val="00F65142"/>
    <w:rsid w:val="00F65144"/>
    <w:rsid w:val="00F651A2"/>
    <w:rsid w:val="00F6529B"/>
    <w:rsid w:val="00F653A5"/>
    <w:rsid w:val="00F65659"/>
    <w:rsid w:val="00F659DE"/>
    <w:rsid w:val="00F65BB9"/>
    <w:rsid w:val="00F65CA6"/>
    <w:rsid w:val="00F65FF6"/>
    <w:rsid w:val="00F66041"/>
    <w:rsid w:val="00F66343"/>
    <w:rsid w:val="00F66490"/>
    <w:rsid w:val="00F665FD"/>
    <w:rsid w:val="00F6676F"/>
    <w:rsid w:val="00F667A0"/>
    <w:rsid w:val="00F668F4"/>
    <w:rsid w:val="00F66B15"/>
    <w:rsid w:val="00F66BBD"/>
    <w:rsid w:val="00F66CB3"/>
    <w:rsid w:val="00F670EE"/>
    <w:rsid w:val="00F6732C"/>
    <w:rsid w:val="00F674FC"/>
    <w:rsid w:val="00F677D2"/>
    <w:rsid w:val="00F67826"/>
    <w:rsid w:val="00F6789B"/>
    <w:rsid w:val="00F67A50"/>
    <w:rsid w:val="00F67AC7"/>
    <w:rsid w:val="00F67DEB"/>
    <w:rsid w:val="00F7013A"/>
    <w:rsid w:val="00F7025F"/>
    <w:rsid w:val="00F703D2"/>
    <w:rsid w:val="00F70747"/>
    <w:rsid w:val="00F7092A"/>
    <w:rsid w:val="00F70936"/>
    <w:rsid w:val="00F70ACA"/>
    <w:rsid w:val="00F70F13"/>
    <w:rsid w:val="00F7102D"/>
    <w:rsid w:val="00F711EC"/>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1C7"/>
    <w:rsid w:val="00F7340C"/>
    <w:rsid w:val="00F73576"/>
    <w:rsid w:val="00F73587"/>
    <w:rsid w:val="00F735CD"/>
    <w:rsid w:val="00F738B5"/>
    <w:rsid w:val="00F73A36"/>
    <w:rsid w:val="00F73B07"/>
    <w:rsid w:val="00F73D48"/>
    <w:rsid w:val="00F73D68"/>
    <w:rsid w:val="00F73F12"/>
    <w:rsid w:val="00F73F18"/>
    <w:rsid w:val="00F74072"/>
    <w:rsid w:val="00F743DC"/>
    <w:rsid w:val="00F7450A"/>
    <w:rsid w:val="00F74510"/>
    <w:rsid w:val="00F74645"/>
    <w:rsid w:val="00F74A58"/>
    <w:rsid w:val="00F74AD9"/>
    <w:rsid w:val="00F74B50"/>
    <w:rsid w:val="00F74EC5"/>
    <w:rsid w:val="00F75079"/>
    <w:rsid w:val="00F7512B"/>
    <w:rsid w:val="00F75450"/>
    <w:rsid w:val="00F75505"/>
    <w:rsid w:val="00F75516"/>
    <w:rsid w:val="00F75551"/>
    <w:rsid w:val="00F759A2"/>
    <w:rsid w:val="00F75B24"/>
    <w:rsid w:val="00F75B39"/>
    <w:rsid w:val="00F75D45"/>
    <w:rsid w:val="00F75EE0"/>
    <w:rsid w:val="00F7626B"/>
    <w:rsid w:val="00F766E6"/>
    <w:rsid w:val="00F7672B"/>
    <w:rsid w:val="00F76C94"/>
    <w:rsid w:val="00F76C95"/>
    <w:rsid w:val="00F76F13"/>
    <w:rsid w:val="00F76FA4"/>
    <w:rsid w:val="00F77086"/>
    <w:rsid w:val="00F7737B"/>
    <w:rsid w:val="00F7757D"/>
    <w:rsid w:val="00F7761F"/>
    <w:rsid w:val="00F77747"/>
    <w:rsid w:val="00F77A9D"/>
    <w:rsid w:val="00F77D5E"/>
    <w:rsid w:val="00F77EAF"/>
    <w:rsid w:val="00F77EEB"/>
    <w:rsid w:val="00F801B4"/>
    <w:rsid w:val="00F806E4"/>
    <w:rsid w:val="00F808DB"/>
    <w:rsid w:val="00F808F5"/>
    <w:rsid w:val="00F8090F"/>
    <w:rsid w:val="00F81562"/>
    <w:rsid w:val="00F816C2"/>
    <w:rsid w:val="00F81C13"/>
    <w:rsid w:val="00F81F3F"/>
    <w:rsid w:val="00F81F94"/>
    <w:rsid w:val="00F821D9"/>
    <w:rsid w:val="00F8220E"/>
    <w:rsid w:val="00F822FC"/>
    <w:rsid w:val="00F82420"/>
    <w:rsid w:val="00F8243D"/>
    <w:rsid w:val="00F82558"/>
    <w:rsid w:val="00F82913"/>
    <w:rsid w:val="00F82921"/>
    <w:rsid w:val="00F82BF2"/>
    <w:rsid w:val="00F82E75"/>
    <w:rsid w:val="00F8328A"/>
    <w:rsid w:val="00F835D1"/>
    <w:rsid w:val="00F83660"/>
    <w:rsid w:val="00F8387B"/>
    <w:rsid w:val="00F83A64"/>
    <w:rsid w:val="00F83AAC"/>
    <w:rsid w:val="00F83AC1"/>
    <w:rsid w:val="00F83B57"/>
    <w:rsid w:val="00F83BF6"/>
    <w:rsid w:val="00F84088"/>
    <w:rsid w:val="00F84181"/>
    <w:rsid w:val="00F84499"/>
    <w:rsid w:val="00F8499C"/>
    <w:rsid w:val="00F849B5"/>
    <w:rsid w:val="00F84D01"/>
    <w:rsid w:val="00F84E05"/>
    <w:rsid w:val="00F84F28"/>
    <w:rsid w:val="00F85072"/>
    <w:rsid w:val="00F85360"/>
    <w:rsid w:val="00F85420"/>
    <w:rsid w:val="00F85616"/>
    <w:rsid w:val="00F8566A"/>
    <w:rsid w:val="00F85899"/>
    <w:rsid w:val="00F85979"/>
    <w:rsid w:val="00F85A78"/>
    <w:rsid w:val="00F85AD5"/>
    <w:rsid w:val="00F85CA1"/>
    <w:rsid w:val="00F85E64"/>
    <w:rsid w:val="00F85EE9"/>
    <w:rsid w:val="00F868D5"/>
    <w:rsid w:val="00F86904"/>
    <w:rsid w:val="00F86DFD"/>
    <w:rsid w:val="00F86E13"/>
    <w:rsid w:val="00F86E55"/>
    <w:rsid w:val="00F87030"/>
    <w:rsid w:val="00F87174"/>
    <w:rsid w:val="00F8754B"/>
    <w:rsid w:val="00F8758B"/>
    <w:rsid w:val="00F875BF"/>
    <w:rsid w:val="00F87670"/>
    <w:rsid w:val="00F876EA"/>
    <w:rsid w:val="00F8774A"/>
    <w:rsid w:val="00F87778"/>
    <w:rsid w:val="00F8779F"/>
    <w:rsid w:val="00F87916"/>
    <w:rsid w:val="00F87F78"/>
    <w:rsid w:val="00F9004C"/>
    <w:rsid w:val="00F90105"/>
    <w:rsid w:val="00F901D8"/>
    <w:rsid w:val="00F905D5"/>
    <w:rsid w:val="00F906C7"/>
    <w:rsid w:val="00F9078A"/>
    <w:rsid w:val="00F90BD5"/>
    <w:rsid w:val="00F910CE"/>
    <w:rsid w:val="00F9161B"/>
    <w:rsid w:val="00F91A82"/>
    <w:rsid w:val="00F91C89"/>
    <w:rsid w:val="00F91D40"/>
    <w:rsid w:val="00F91D78"/>
    <w:rsid w:val="00F91D90"/>
    <w:rsid w:val="00F91E9D"/>
    <w:rsid w:val="00F91F19"/>
    <w:rsid w:val="00F91F70"/>
    <w:rsid w:val="00F920E0"/>
    <w:rsid w:val="00F92113"/>
    <w:rsid w:val="00F925F2"/>
    <w:rsid w:val="00F9264A"/>
    <w:rsid w:val="00F92D36"/>
    <w:rsid w:val="00F92DD0"/>
    <w:rsid w:val="00F9315F"/>
    <w:rsid w:val="00F931FE"/>
    <w:rsid w:val="00F937D4"/>
    <w:rsid w:val="00F93884"/>
    <w:rsid w:val="00F93C69"/>
    <w:rsid w:val="00F93C80"/>
    <w:rsid w:val="00F93D88"/>
    <w:rsid w:val="00F93DDF"/>
    <w:rsid w:val="00F94032"/>
    <w:rsid w:val="00F9408D"/>
    <w:rsid w:val="00F940FF"/>
    <w:rsid w:val="00F9420C"/>
    <w:rsid w:val="00F94241"/>
    <w:rsid w:val="00F9439F"/>
    <w:rsid w:val="00F943E2"/>
    <w:rsid w:val="00F945EC"/>
    <w:rsid w:val="00F94698"/>
    <w:rsid w:val="00F9475C"/>
    <w:rsid w:val="00F94DB3"/>
    <w:rsid w:val="00F94DCF"/>
    <w:rsid w:val="00F951F2"/>
    <w:rsid w:val="00F951F9"/>
    <w:rsid w:val="00F95C54"/>
    <w:rsid w:val="00F95C5C"/>
    <w:rsid w:val="00F95F62"/>
    <w:rsid w:val="00F95FBF"/>
    <w:rsid w:val="00F9677D"/>
    <w:rsid w:val="00F967BC"/>
    <w:rsid w:val="00F96821"/>
    <w:rsid w:val="00F9684C"/>
    <w:rsid w:val="00F9689E"/>
    <w:rsid w:val="00F9691C"/>
    <w:rsid w:val="00F969FB"/>
    <w:rsid w:val="00F96D1C"/>
    <w:rsid w:val="00F96EFD"/>
    <w:rsid w:val="00F97183"/>
    <w:rsid w:val="00F97235"/>
    <w:rsid w:val="00F976AD"/>
    <w:rsid w:val="00F97B82"/>
    <w:rsid w:val="00F97C5F"/>
    <w:rsid w:val="00F97D61"/>
    <w:rsid w:val="00F97D70"/>
    <w:rsid w:val="00F97E4B"/>
    <w:rsid w:val="00F97E96"/>
    <w:rsid w:val="00FA04FF"/>
    <w:rsid w:val="00FA05A6"/>
    <w:rsid w:val="00FA0C54"/>
    <w:rsid w:val="00FA0CB1"/>
    <w:rsid w:val="00FA0D21"/>
    <w:rsid w:val="00FA0E88"/>
    <w:rsid w:val="00FA10BC"/>
    <w:rsid w:val="00FA1139"/>
    <w:rsid w:val="00FA11CC"/>
    <w:rsid w:val="00FA11D5"/>
    <w:rsid w:val="00FA19D3"/>
    <w:rsid w:val="00FA1D75"/>
    <w:rsid w:val="00FA1DB3"/>
    <w:rsid w:val="00FA238D"/>
    <w:rsid w:val="00FA23DF"/>
    <w:rsid w:val="00FA2576"/>
    <w:rsid w:val="00FA272B"/>
    <w:rsid w:val="00FA2750"/>
    <w:rsid w:val="00FA275C"/>
    <w:rsid w:val="00FA27F4"/>
    <w:rsid w:val="00FA2B31"/>
    <w:rsid w:val="00FA2B34"/>
    <w:rsid w:val="00FA2D45"/>
    <w:rsid w:val="00FA2ED3"/>
    <w:rsid w:val="00FA3118"/>
    <w:rsid w:val="00FA3145"/>
    <w:rsid w:val="00FA31E4"/>
    <w:rsid w:val="00FA350E"/>
    <w:rsid w:val="00FA362B"/>
    <w:rsid w:val="00FA37A5"/>
    <w:rsid w:val="00FA3A34"/>
    <w:rsid w:val="00FA3E46"/>
    <w:rsid w:val="00FA3EF0"/>
    <w:rsid w:val="00FA3EFC"/>
    <w:rsid w:val="00FA40C4"/>
    <w:rsid w:val="00FA40C7"/>
    <w:rsid w:val="00FA4105"/>
    <w:rsid w:val="00FA43B5"/>
    <w:rsid w:val="00FA4467"/>
    <w:rsid w:val="00FA44A2"/>
    <w:rsid w:val="00FA44FF"/>
    <w:rsid w:val="00FA46F0"/>
    <w:rsid w:val="00FA47B5"/>
    <w:rsid w:val="00FA4D35"/>
    <w:rsid w:val="00FA4D85"/>
    <w:rsid w:val="00FA5097"/>
    <w:rsid w:val="00FA53E0"/>
    <w:rsid w:val="00FA5481"/>
    <w:rsid w:val="00FA553C"/>
    <w:rsid w:val="00FA56E1"/>
    <w:rsid w:val="00FA57E8"/>
    <w:rsid w:val="00FA57FB"/>
    <w:rsid w:val="00FA5B0D"/>
    <w:rsid w:val="00FA62E9"/>
    <w:rsid w:val="00FA6497"/>
    <w:rsid w:val="00FA65D6"/>
    <w:rsid w:val="00FA677D"/>
    <w:rsid w:val="00FA6C2A"/>
    <w:rsid w:val="00FA6D8D"/>
    <w:rsid w:val="00FA6E38"/>
    <w:rsid w:val="00FA6F8F"/>
    <w:rsid w:val="00FA6FB6"/>
    <w:rsid w:val="00FA7313"/>
    <w:rsid w:val="00FA74DA"/>
    <w:rsid w:val="00FA7DD7"/>
    <w:rsid w:val="00FB008B"/>
    <w:rsid w:val="00FB00B4"/>
    <w:rsid w:val="00FB00D9"/>
    <w:rsid w:val="00FB0156"/>
    <w:rsid w:val="00FB02DE"/>
    <w:rsid w:val="00FB02E5"/>
    <w:rsid w:val="00FB064D"/>
    <w:rsid w:val="00FB097F"/>
    <w:rsid w:val="00FB0A48"/>
    <w:rsid w:val="00FB0AD7"/>
    <w:rsid w:val="00FB0BC7"/>
    <w:rsid w:val="00FB0BD2"/>
    <w:rsid w:val="00FB0D4B"/>
    <w:rsid w:val="00FB0DE6"/>
    <w:rsid w:val="00FB1086"/>
    <w:rsid w:val="00FB10A4"/>
    <w:rsid w:val="00FB10A6"/>
    <w:rsid w:val="00FB1155"/>
    <w:rsid w:val="00FB13B1"/>
    <w:rsid w:val="00FB1743"/>
    <w:rsid w:val="00FB1887"/>
    <w:rsid w:val="00FB190D"/>
    <w:rsid w:val="00FB1BD5"/>
    <w:rsid w:val="00FB1DF7"/>
    <w:rsid w:val="00FB1E1E"/>
    <w:rsid w:val="00FB1F77"/>
    <w:rsid w:val="00FB2090"/>
    <w:rsid w:val="00FB2222"/>
    <w:rsid w:val="00FB2311"/>
    <w:rsid w:val="00FB246F"/>
    <w:rsid w:val="00FB247B"/>
    <w:rsid w:val="00FB2595"/>
    <w:rsid w:val="00FB259A"/>
    <w:rsid w:val="00FB2B55"/>
    <w:rsid w:val="00FB2C77"/>
    <w:rsid w:val="00FB2C80"/>
    <w:rsid w:val="00FB353F"/>
    <w:rsid w:val="00FB354F"/>
    <w:rsid w:val="00FB35EB"/>
    <w:rsid w:val="00FB375C"/>
    <w:rsid w:val="00FB38C3"/>
    <w:rsid w:val="00FB3BBD"/>
    <w:rsid w:val="00FB3BD7"/>
    <w:rsid w:val="00FB3D92"/>
    <w:rsid w:val="00FB3EFB"/>
    <w:rsid w:val="00FB3F38"/>
    <w:rsid w:val="00FB3F51"/>
    <w:rsid w:val="00FB4073"/>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33"/>
    <w:rsid w:val="00FB6E4B"/>
    <w:rsid w:val="00FB6FA6"/>
    <w:rsid w:val="00FB6FE2"/>
    <w:rsid w:val="00FB7039"/>
    <w:rsid w:val="00FB7081"/>
    <w:rsid w:val="00FB71CE"/>
    <w:rsid w:val="00FB7748"/>
    <w:rsid w:val="00FB77E4"/>
    <w:rsid w:val="00FB78AD"/>
    <w:rsid w:val="00FB79A0"/>
    <w:rsid w:val="00FB7A0A"/>
    <w:rsid w:val="00FB7C4D"/>
    <w:rsid w:val="00FC0137"/>
    <w:rsid w:val="00FC0183"/>
    <w:rsid w:val="00FC0321"/>
    <w:rsid w:val="00FC0399"/>
    <w:rsid w:val="00FC05A1"/>
    <w:rsid w:val="00FC073E"/>
    <w:rsid w:val="00FC0843"/>
    <w:rsid w:val="00FC099D"/>
    <w:rsid w:val="00FC0A2D"/>
    <w:rsid w:val="00FC0EAF"/>
    <w:rsid w:val="00FC1075"/>
    <w:rsid w:val="00FC1328"/>
    <w:rsid w:val="00FC1363"/>
    <w:rsid w:val="00FC140C"/>
    <w:rsid w:val="00FC1426"/>
    <w:rsid w:val="00FC19BF"/>
    <w:rsid w:val="00FC1A2B"/>
    <w:rsid w:val="00FC1B4F"/>
    <w:rsid w:val="00FC1DB3"/>
    <w:rsid w:val="00FC210F"/>
    <w:rsid w:val="00FC2402"/>
    <w:rsid w:val="00FC247E"/>
    <w:rsid w:val="00FC2BE9"/>
    <w:rsid w:val="00FC2C95"/>
    <w:rsid w:val="00FC2F66"/>
    <w:rsid w:val="00FC32EF"/>
    <w:rsid w:val="00FC36E6"/>
    <w:rsid w:val="00FC382C"/>
    <w:rsid w:val="00FC3937"/>
    <w:rsid w:val="00FC3A4B"/>
    <w:rsid w:val="00FC3A55"/>
    <w:rsid w:val="00FC4010"/>
    <w:rsid w:val="00FC413E"/>
    <w:rsid w:val="00FC41E7"/>
    <w:rsid w:val="00FC420B"/>
    <w:rsid w:val="00FC4511"/>
    <w:rsid w:val="00FC4628"/>
    <w:rsid w:val="00FC4CC6"/>
    <w:rsid w:val="00FC4F00"/>
    <w:rsid w:val="00FC5077"/>
    <w:rsid w:val="00FC5148"/>
    <w:rsid w:val="00FC545E"/>
    <w:rsid w:val="00FC54E0"/>
    <w:rsid w:val="00FC5866"/>
    <w:rsid w:val="00FC5A09"/>
    <w:rsid w:val="00FC5F49"/>
    <w:rsid w:val="00FC6098"/>
    <w:rsid w:val="00FC60E1"/>
    <w:rsid w:val="00FC60F0"/>
    <w:rsid w:val="00FC6103"/>
    <w:rsid w:val="00FC627B"/>
    <w:rsid w:val="00FC6295"/>
    <w:rsid w:val="00FC634F"/>
    <w:rsid w:val="00FC647A"/>
    <w:rsid w:val="00FC6567"/>
    <w:rsid w:val="00FC65D5"/>
    <w:rsid w:val="00FC6850"/>
    <w:rsid w:val="00FC686C"/>
    <w:rsid w:val="00FC6BFB"/>
    <w:rsid w:val="00FC6C26"/>
    <w:rsid w:val="00FC727C"/>
    <w:rsid w:val="00FC7282"/>
    <w:rsid w:val="00FC72C4"/>
    <w:rsid w:val="00FC72FF"/>
    <w:rsid w:val="00FC74C8"/>
    <w:rsid w:val="00FC755F"/>
    <w:rsid w:val="00FC7833"/>
    <w:rsid w:val="00FC783C"/>
    <w:rsid w:val="00FC79DA"/>
    <w:rsid w:val="00FC7A38"/>
    <w:rsid w:val="00FC7A3D"/>
    <w:rsid w:val="00FC7D6A"/>
    <w:rsid w:val="00FC7E92"/>
    <w:rsid w:val="00FC7F0F"/>
    <w:rsid w:val="00FC7FF3"/>
    <w:rsid w:val="00FD005D"/>
    <w:rsid w:val="00FD0106"/>
    <w:rsid w:val="00FD019E"/>
    <w:rsid w:val="00FD02D1"/>
    <w:rsid w:val="00FD0985"/>
    <w:rsid w:val="00FD0A98"/>
    <w:rsid w:val="00FD0B1A"/>
    <w:rsid w:val="00FD0E29"/>
    <w:rsid w:val="00FD10DF"/>
    <w:rsid w:val="00FD1315"/>
    <w:rsid w:val="00FD132A"/>
    <w:rsid w:val="00FD1362"/>
    <w:rsid w:val="00FD138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0FE"/>
    <w:rsid w:val="00FD318A"/>
    <w:rsid w:val="00FD321E"/>
    <w:rsid w:val="00FD3221"/>
    <w:rsid w:val="00FD359B"/>
    <w:rsid w:val="00FD35F4"/>
    <w:rsid w:val="00FD3713"/>
    <w:rsid w:val="00FD3731"/>
    <w:rsid w:val="00FD3C3F"/>
    <w:rsid w:val="00FD3CA6"/>
    <w:rsid w:val="00FD3DE7"/>
    <w:rsid w:val="00FD3EE5"/>
    <w:rsid w:val="00FD3F23"/>
    <w:rsid w:val="00FD3F55"/>
    <w:rsid w:val="00FD495B"/>
    <w:rsid w:val="00FD4BF4"/>
    <w:rsid w:val="00FD4E86"/>
    <w:rsid w:val="00FD4F26"/>
    <w:rsid w:val="00FD4FCB"/>
    <w:rsid w:val="00FD5004"/>
    <w:rsid w:val="00FD55C6"/>
    <w:rsid w:val="00FD5656"/>
    <w:rsid w:val="00FD59E3"/>
    <w:rsid w:val="00FD5B1D"/>
    <w:rsid w:val="00FD6180"/>
    <w:rsid w:val="00FD6440"/>
    <w:rsid w:val="00FD66A8"/>
    <w:rsid w:val="00FD6860"/>
    <w:rsid w:val="00FD6978"/>
    <w:rsid w:val="00FD6D47"/>
    <w:rsid w:val="00FD7612"/>
    <w:rsid w:val="00FD77C7"/>
    <w:rsid w:val="00FD7BDC"/>
    <w:rsid w:val="00FD7C24"/>
    <w:rsid w:val="00FD7D16"/>
    <w:rsid w:val="00FD7D49"/>
    <w:rsid w:val="00FE01B7"/>
    <w:rsid w:val="00FE0207"/>
    <w:rsid w:val="00FE0402"/>
    <w:rsid w:val="00FE045C"/>
    <w:rsid w:val="00FE04B1"/>
    <w:rsid w:val="00FE06A9"/>
    <w:rsid w:val="00FE06D4"/>
    <w:rsid w:val="00FE0802"/>
    <w:rsid w:val="00FE08B7"/>
    <w:rsid w:val="00FE0964"/>
    <w:rsid w:val="00FE0AD8"/>
    <w:rsid w:val="00FE0C51"/>
    <w:rsid w:val="00FE0CF2"/>
    <w:rsid w:val="00FE120C"/>
    <w:rsid w:val="00FE12D8"/>
    <w:rsid w:val="00FE1630"/>
    <w:rsid w:val="00FE16A6"/>
    <w:rsid w:val="00FE19E9"/>
    <w:rsid w:val="00FE1B79"/>
    <w:rsid w:val="00FE1C41"/>
    <w:rsid w:val="00FE1CCA"/>
    <w:rsid w:val="00FE1EC3"/>
    <w:rsid w:val="00FE2058"/>
    <w:rsid w:val="00FE2263"/>
    <w:rsid w:val="00FE226C"/>
    <w:rsid w:val="00FE242A"/>
    <w:rsid w:val="00FE25AA"/>
    <w:rsid w:val="00FE29AD"/>
    <w:rsid w:val="00FE29C2"/>
    <w:rsid w:val="00FE2B09"/>
    <w:rsid w:val="00FE2C0F"/>
    <w:rsid w:val="00FE2D27"/>
    <w:rsid w:val="00FE2D2F"/>
    <w:rsid w:val="00FE30E0"/>
    <w:rsid w:val="00FE3146"/>
    <w:rsid w:val="00FE32A2"/>
    <w:rsid w:val="00FE333B"/>
    <w:rsid w:val="00FE348F"/>
    <w:rsid w:val="00FE35F4"/>
    <w:rsid w:val="00FE3B90"/>
    <w:rsid w:val="00FE3CB5"/>
    <w:rsid w:val="00FE3E93"/>
    <w:rsid w:val="00FE3FAC"/>
    <w:rsid w:val="00FE4393"/>
    <w:rsid w:val="00FE43A6"/>
    <w:rsid w:val="00FE4A0A"/>
    <w:rsid w:val="00FE4E6C"/>
    <w:rsid w:val="00FE4F34"/>
    <w:rsid w:val="00FE539D"/>
    <w:rsid w:val="00FE5630"/>
    <w:rsid w:val="00FE566C"/>
    <w:rsid w:val="00FE5703"/>
    <w:rsid w:val="00FE5936"/>
    <w:rsid w:val="00FE598B"/>
    <w:rsid w:val="00FE5AE9"/>
    <w:rsid w:val="00FE5C7C"/>
    <w:rsid w:val="00FE5E4D"/>
    <w:rsid w:val="00FE60A2"/>
    <w:rsid w:val="00FE6212"/>
    <w:rsid w:val="00FE63B1"/>
    <w:rsid w:val="00FE65B4"/>
    <w:rsid w:val="00FE67DC"/>
    <w:rsid w:val="00FE68D2"/>
    <w:rsid w:val="00FE6A01"/>
    <w:rsid w:val="00FE6B99"/>
    <w:rsid w:val="00FE6D48"/>
    <w:rsid w:val="00FE6D78"/>
    <w:rsid w:val="00FE6D97"/>
    <w:rsid w:val="00FE71EA"/>
    <w:rsid w:val="00FE722C"/>
    <w:rsid w:val="00FE72E2"/>
    <w:rsid w:val="00FE7380"/>
    <w:rsid w:val="00FE76B0"/>
    <w:rsid w:val="00FE7785"/>
    <w:rsid w:val="00FE782C"/>
    <w:rsid w:val="00FE7C1E"/>
    <w:rsid w:val="00FE7C8A"/>
    <w:rsid w:val="00FE7D64"/>
    <w:rsid w:val="00FE7E78"/>
    <w:rsid w:val="00FE7E7E"/>
    <w:rsid w:val="00FF013E"/>
    <w:rsid w:val="00FF01C8"/>
    <w:rsid w:val="00FF02A6"/>
    <w:rsid w:val="00FF055C"/>
    <w:rsid w:val="00FF0789"/>
    <w:rsid w:val="00FF0EC0"/>
    <w:rsid w:val="00FF1147"/>
    <w:rsid w:val="00FF115D"/>
    <w:rsid w:val="00FF1406"/>
    <w:rsid w:val="00FF146E"/>
    <w:rsid w:val="00FF17D8"/>
    <w:rsid w:val="00FF1891"/>
    <w:rsid w:val="00FF19AE"/>
    <w:rsid w:val="00FF1D37"/>
    <w:rsid w:val="00FF2105"/>
    <w:rsid w:val="00FF26B7"/>
    <w:rsid w:val="00FF2852"/>
    <w:rsid w:val="00FF28C5"/>
    <w:rsid w:val="00FF2B56"/>
    <w:rsid w:val="00FF3085"/>
    <w:rsid w:val="00FF31A9"/>
    <w:rsid w:val="00FF34D7"/>
    <w:rsid w:val="00FF34E1"/>
    <w:rsid w:val="00FF40F5"/>
    <w:rsid w:val="00FF474A"/>
    <w:rsid w:val="00FF4826"/>
    <w:rsid w:val="00FF4F85"/>
    <w:rsid w:val="00FF537C"/>
    <w:rsid w:val="00FF5448"/>
    <w:rsid w:val="00FF5609"/>
    <w:rsid w:val="00FF5A19"/>
    <w:rsid w:val="00FF5C91"/>
    <w:rsid w:val="00FF6168"/>
    <w:rsid w:val="00FF6501"/>
    <w:rsid w:val="00FF67C9"/>
    <w:rsid w:val="00FF68B2"/>
    <w:rsid w:val="00FF6950"/>
    <w:rsid w:val="00FF6B72"/>
    <w:rsid w:val="00FF6D47"/>
    <w:rsid w:val="00FF6E25"/>
    <w:rsid w:val="00FF6E50"/>
    <w:rsid w:val="00FF7083"/>
    <w:rsid w:val="00FF715A"/>
    <w:rsid w:val="00FF72CC"/>
    <w:rsid w:val="00FF7381"/>
    <w:rsid w:val="00FF743E"/>
    <w:rsid w:val="00FF75C5"/>
    <w:rsid w:val="00FF77FC"/>
    <w:rsid w:val="00FF785B"/>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F4ECF38"/>
  <w15:docId w15:val="{D2512329-4309-4919-8F8E-173A02DA8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C2AC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uiPriority w:val="20"/>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 w:type="character" w:customStyle="1" w:styleId="author">
    <w:name w:val="author"/>
    <w:basedOn w:val="DefaultParagraphFont"/>
    <w:rsid w:val="007E184B"/>
  </w:style>
  <w:style w:type="character" w:customStyle="1" w:styleId="articletitle">
    <w:name w:val="articletitle"/>
    <w:basedOn w:val="DefaultParagraphFont"/>
    <w:rsid w:val="007E184B"/>
  </w:style>
  <w:style w:type="character" w:customStyle="1" w:styleId="journaltitle">
    <w:name w:val="journaltitle"/>
    <w:basedOn w:val="DefaultParagraphFont"/>
    <w:rsid w:val="007E184B"/>
  </w:style>
  <w:style w:type="character" w:customStyle="1" w:styleId="pubyear">
    <w:name w:val="pubyear"/>
    <w:basedOn w:val="DefaultParagraphFont"/>
    <w:rsid w:val="007E184B"/>
  </w:style>
  <w:style w:type="character" w:customStyle="1" w:styleId="vol">
    <w:name w:val="vol"/>
    <w:basedOn w:val="DefaultParagraphFont"/>
    <w:rsid w:val="007E184B"/>
  </w:style>
  <w:style w:type="character" w:customStyle="1" w:styleId="pagefirst">
    <w:name w:val="pagefirst"/>
    <w:basedOn w:val="DefaultParagraphFont"/>
    <w:rsid w:val="007E184B"/>
  </w:style>
  <w:style w:type="character" w:customStyle="1" w:styleId="pagelast">
    <w:name w:val="pagelast"/>
    <w:basedOn w:val="DefaultParagraphFont"/>
    <w:rsid w:val="007E184B"/>
  </w:style>
  <w:style w:type="character" w:styleId="UnresolvedMention">
    <w:name w:val="Unresolved Mention"/>
    <w:basedOn w:val="DefaultParagraphFont"/>
    <w:uiPriority w:val="99"/>
    <w:semiHidden/>
    <w:unhideWhenUsed/>
    <w:rsid w:val="002152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779969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45877424">
      <w:bodyDiv w:val="1"/>
      <w:marLeft w:val="0"/>
      <w:marRight w:val="0"/>
      <w:marTop w:val="0"/>
      <w:marBottom w:val="0"/>
      <w:divBdr>
        <w:top w:val="none" w:sz="0" w:space="0" w:color="auto"/>
        <w:left w:val="none" w:sz="0" w:space="0" w:color="auto"/>
        <w:bottom w:val="none" w:sz="0" w:space="0" w:color="auto"/>
        <w:right w:val="none" w:sz="0" w:space="0" w:color="auto"/>
      </w:divBdr>
    </w:div>
    <w:div w:id="5381589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73939573">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97599917">
      <w:bodyDiv w:val="1"/>
      <w:marLeft w:val="0"/>
      <w:marRight w:val="0"/>
      <w:marTop w:val="0"/>
      <w:marBottom w:val="0"/>
      <w:divBdr>
        <w:top w:val="none" w:sz="0" w:space="0" w:color="auto"/>
        <w:left w:val="none" w:sz="0" w:space="0" w:color="auto"/>
        <w:bottom w:val="none" w:sz="0" w:space="0" w:color="auto"/>
        <w:right w:val="none" w:sz="0" w:space="0" w:color="auto"/>
      </w:divBdr>
      <w:divsChild>
        <w:div w:id="848446714">
          <w:marLeft w:val="0"/>
          <w:marRight w:val="165"/>
          <w:marTop w:val="0"/>
          <w:marBottom w:val="405"/>
          <w:divBdr>
            <w:top w:val="single" w:sz="6" w:space="7" w:color="CCCCCC"/>
            <w:left w:val="none" w:sz="0" w:space="0" w:color="auto"/>
            <w:bottom w:val="single" w:sz="6" w:space="7" w:color="CCCCCC"/>
            <w:right w:val="none" w:sz="0" w:space="0" w:color="auto"/>
          </w:divBdr>
          <w:divsChild>
            <w:div w:id="1187065607">
              <w:marLeft w:val="0"/>
              <w:marRight w:val="0"/>
              <w:marTop w:val="0"/>
              <w:marBottom w:val="0"/>
              <w:divBdr>
                <w:top w:val="none" w:sz="0" w:space="0" w:color="auto"/>
                <w:left w:val="none" w:sz="0" w:space="0" w:color="auto"/>
                <w:bottom w:val="none" w:sz="0" w:space="0" w:color="auto"/>
                <w:right w:val="none" w:sz="0" w:space="0" w:color="auto"/>
              </w:divBdr>
            </w:div>
          </w:divsChild>
        </w:div>
        <w:div w:id="1199659854">
          <w:marLeft w:val="0"/>
          <w:marRight w:val="373"/>
          <w:marTop w:val="0"/>
          <w:marBottom w:val="450"/>
          <w:divBdr>
            <w:top w:val="none" w:sz="0" w:space="0" w:color="auto"/>
            <w:left w:val="none" w:sz="0" w:space="0" w:color="auto"/>
            <w:bottom w:val="none" w:sz="0" w:space="0" w:color="auto"/>
            <w:right w:val="none" w:sz="0" w:space="0" w:color="auto"/>
          </w:divBdr>
        </w:div>
        <w:div w:id="1557931825">
          <w:marLeft w:val="0"/>
          <w:marRight w:val="0"/>
          <w:marTop w:val="0"/>
          <w:marBottom w:val="0"/>
          <w:divBdr>
            <w:top w:val="none" w:sz="0" w:space="0" w:color="auto"/>
            <w:left w:val="none" w:sz="0" w:space="0" w:color="auto"/>
            <w:bottom w:val="none" w:sz="0" w:space="0" w:color="auto"/>
            <w:right w:val="none" w:sz="0" w:space="0" w:color="auto"/>
          </w:divBdr>
        </w:div>
      </w:divsChild>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838620169">
                  <w:marLeft w:val="0"/>
                  <w:marRight w:val="0"/>
                  <w:marTop w:val="0"/>
                  <w:marBottom w:val="0"/>
                  <w:divBdr>
                    <w:top w:val="none" w:sz="0" w:space="0" w:color="auto"/>
                    <w:left w:val="none" w:sz="0" w:space="0" w:color="auto"/>
                    <w:bottom w:val="none" w:sz="0" w:space="0" w:color="auto"/>
                    <w:right w:val="none" w:sz="0" w:space="0" w:color="auto"/>
                  </w:divBdr>
                </w:div>
                <w:div w:id="1474560435">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97261127">
                  <w:marLeft w:val="0"/>
                  <w:marRight w:val="0"/>
                  <w:marTop w:val="0"/>
                  <w:marBottom w:val="0"/>
                  <w:divBdr>
                    <w:top w:val="none" w:sz="0" w:space="0" w:color="auto"/>
                    <w:left w:val="none" w:sz="0" w:space="0" w:color="auto"/>
                    <w:bottom w:val="none" w:sz="0" w:space="0" w:color="auto"/>
                    <w:right w:val="none" w:sz="0" w:space="0" w:color="auto"/>
                  </w:divBdr>
                </w:div>
                <w:div w:id="24846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2262043">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64907906">
      <w:bodyDiv w:val="1"/>
      <w:marLeft w:val="0"/>
      <w:marRight w:val="0"/>
      <w:marTop w:val="0"/>
      <w:marBottom w:val="0"/>
      <w:divBdr>
        <w:top w:val="none" w:sz="0" w:space="0" w:color="auto"/>
        <w:left w:val="none" w:sz="0" w:space="0" w:color="auto"/>
        <w:bottom w:val="none" w:sz="0" w:space="0" w:color="auto"/>
        <w:right w:val="none" w:sz="0" w:space="0" w:color="auto"/>
      </w:divBdr>
    </w:div>
    <w:div w:id="190193567">
      <w:bodyDiv w:val="1"/>
      <w:marLeft w:val="0"/>
      <w:marRight w:val="0"/>
      <w:marTop w:val="0"/>
      <w:marBottom w:val="0"/>
      <w:divBdr>
        <w:top w:val="none" w:sz="0" w:space="0" w:color="auto"/>
        <w:left w:val="none" w:sz="0" w:space="0" w:color="auto"/>
        <w:bottom w:val="none" w:sz="0" w:space="0" w:color="auto"/>
        <w:right w:val="none" w:sz="0" w:space="0" w:color="auto"/>
      </w:divBdr>
    </w:div>
    <w:div w:id="191771139">
      <w:bodyDiv w:val="1"/>
      <w:marLeft w:val="0"/>
      <w:marRight w:val="0"/>
      <w:marTop w:val="0"/>
      <w:marBottom w:val="0"/>
      <w:divBdr>
        <w:top w:val="none" w:sz="0" w:space="0" w:color="auto"/>
        <w:left w:val="none" w:sz="0" w:space="0" w:color="auto"/>
        <w:bottom w:val="none" w:sz="0" w:space="0" w:color="auto"/>
        <w:right w:val="none" w:sz="0" w:space="0" w:color="auto"/>
      </w:divBdr>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3444717">
      <w:bodyDiv w:val="1"/>
      <w:marLeft w:val="0"/>
      <w:marRight w:val="0"/>
      <w:marTop w:val="0"/>
      <w:marBottom w:val="0"/>
      <w:divBdr>
        <w:top w:val="none" w:sz="0" w:space="0" w:color="auto"/>
        <w:left w:val="none" w:sz="0" w:space="0" w:color="auto"/>
        <w:bottom w:val="none" w:sz="0" w:space="0" w:color="auto"/>
        <w:right w:val="none" w:sz="0" w:space="0" w:color="auto"/>
      </w:divBdr>
      <w:divsChild>
        <w:div w:id="73091786">
          <w:marLeft w:val="0"/>
          <w:marRight w:val="0"/>
          <w:marTop w:val="0"/>
          <w:marBottom w:val="0"/>
          <w:divBdr>
            <w:top w:val="none" w:sz="0" w:space="0" w:color="auto"/>
            <w:left w:val="none" w:sz="0" w:space="0" w:color="auto"/>
            <w:bottom w:val="none" w:sz="0" w:space="0" w:color="auto"/>
            <w:right w:val="none" w:sz="0" w:space="0" w:color="auto"/>
          </w:divBdr>
          <w:divsChild>
            <w:div w:id="304822244">
              <w:marLeft w:val="0"/>
              <w:marRight w:val="0"/>
              <w:marTop w:val="0"/>
              <w:marBottom w:val="0"/>
              <w:divBdr>
                <w:top w:val="none" w:sz="0" w:space="0" w:color="auto"/>
                <w:left w:val="none" w:sz="0" w:space="0" w:color="auto"/>
                <w:bottom w:val="none" w:sz="0" w:space="0" w:color="auto"/>
                <w:right w:val="none" w:sz="0" w:space="0" w:color="auto"/>
              </w:divBdr>
            </w:div>
            <w:div w:id="632172227">
              <w:marLeft w:val="0"/>
              <w:marRight w:val="0"/>
              <w:marTop w:val="150"/>
              <w:marBottom w:val="75"/>
              <w:divBdr>
                <w:top w:val="none" w:sz="0" w:space="0" w:color="auto"/>
                <w:left w:val="none" w:sz="0" w:space="0" w:color="auto"/>
                <w:bottom w:val="none" w:sz="0" w:space="0" w:color="auto"/>
                <w:right w:val="none" w:sz="0" w:space="0" w:color="auto"/>
              </w:divBdr>
              <w:divsChild>
                <w:div w:id="183905648">
                  <w:marLeft w:val="0"/>
                  <w:marRight w:val="0"/>
                  <w:marTop w:val="0"/>
                  <w:marBottom w:val="0"/>
                  <w:divBdr>
                    <w:top w:val="none" w:sz="0" w:space="0" w:color="auto"/>
                    <w:left w:val="none" w:sz="0" w:space="0" w:color="auto"/>
                    <w:bottom w:val="none" w:sz="0" w:space="0" w:color="auto"/>
                    <w:right w:val="none" w:sz="0" w:space="0" w:color="auto"/>
                  </w:divBdr>
                </w:div>
                <w:div w:id="197202772">
                  <w:marLeft w:val="0"/>
                  <w:marRight w:val="0"/>
                  <w:marTop w:val="0"/>
                  <w:marBottom w:val="0"/>
                  <w:divBdr>
                    <w:top w:val="none" w:sz="0" w:space="0" w:color="auto"/>
                    <w:left w:val="none" w:sz="0" w:space="0" w:color="auto"/>
                    <w:bottom w:val="none" w:sz="0" w:space="0" w:color="auto"/>
                    <w:right w:val="none" w:sz="0" w:space="0" w:color="auto"/>
                  </w:divBdr>
                </w:div>
              </w:divsChild>
            </w:div>
            <w:div w:id="1239175256">
              <w:marLeft w:val="0"/>
              <w:marRight w:val="0"/>
              <w:marTop w:val="0"/>
              <w:marBottom w:val="0"/>
              <w:divBdr>
                <w:top w:val="none" w:sz="0" w:space="0" w:color="auto"/>
                <w:left w:val="none" w:sz="0" w:space="0" w:color="auto"/>
                <w:bottom w:val="none" w:sz="0" w:space="0" w:color="auto"/>
                <w:right w:val="none" w:sz="0" w:space="0" w:color="auto"/>
              </w:divBdr>
            </w:div>
            <w:div w:id="2033066413">
              <w:marLeft w:val="0"/>
              <w:marRight w:val="0"/>
              <w:marTop w:val="0"/>
              <w:marBottom w:val="0"/>
              <w:divBdr>
                <w:top w:val="none" w:sz="0" w:space="0" w:color="auto"/>
                <w:left w:val="none" w:sz="0" w:space="0" w:color="auto"/>
                <w:bottom w:val="none" w:sz="0" w:space="0" w:color="auto"/>
                <w:right w:val="none" w:sz="0" w:space="0" w:color="auto"/>
              </w:divBdr>
            </w:div>
          </w:divsChild>
        </w:div>
        <w:div w:id="271478837">
          <w:marLeft w:val="0"/>
          <w:marRight w:val="0"/>
          <w:marTop w:val="0"/>
          <w:marBottom w:val="0"/>
          <w:divBdr>
            <w:top w:val="none" w:sz="0" w:space="0" w:color="auto"/>
            <w:left w:val="none" w:sz="0" w:space="0" w:color="auto"/>
            <w:bottom w:val="none" w:sz="0" w:space="0" w:color="auto"/>
            <w:right w:val="none" w:sz="0" w:space="0" w:color="auto"/>
          </w:divBdr>
          <w:divsChild>
            <w:div w:id="215170970">
              <w:marLeft w:val="0"/>
              <w:marRight w:val="0"/>
              <w:marTop w:val="150"/>
              <w:marBottom w:val="75"/>
              <w:divBdr>
                <w:top w:val="none" w:sz="0" w:space="0" w:color="auto"/>
                <w:left w:val="none" w:sz="0" w:space="0" w:color="auto"/>
                <w:bottom w:val="none" w:sz="0" w:space="0" w:color="auto"/>
                <w:right w:val="none" w:sz="0" w:space="0" w:color="auto"/>
              </w:divBdr>
              <w:divsChild>
                <w:div w:id="1382166223">
                  <w:marLeft w:val="0"/>
                  <w:marRight w:val="0"/>
                  <w:marTop w:val="0"/>
                  <w:marBottom w:val="0"/>
                  <w:divBdr>
                    <w:top w:val="none" w:sz="0" w:space="0" w:color="auto"/>
                    <w:left w:val="none" w:sz="0" w:space="0" w:color="auto"/>
                    <w:bottom w:val="none" w:sz="0" w:space="0" w:color="auto"/>
                    <w:right w:val="none" w:sz="0" w:space="0" w:color="auto"/>
                  </w:divBdr>
                </w:div>
                <w:div w:id="1413040383">
                  <w:marLeft w:val="0"/>
                  <w:marRight w:val="0"/>
                  <w:marTop w:val="0"/>
                  <w:marBottom w:val="0"/>
                  <w:divBdr>
                    <w:top w:val="none" w:sz="0" w:space="0" w:color="auto"/>
                    <w:left w:val="none" w:sz="0" w:space="0" w:color="auto"/>
                    <w:bottom w:val="none" w:sz="0" w:space="0" w:color="auto"/>
                    <w:right w:val="none" w:sz="0" w:space="0" w:color="auto"/>
                  </w:divBdr>
                </w:div>
              </w:divsChild>
            </w:div>
            <w:div w:id="512188045">
              <w:marLeft w:val="0"/>
              <w:marRight w:val="0"/>
              <w:marTop w:val="0"/>
              <w:marBottom w:val="0"/>
              <w:divBdr>
                <w:top w:val="none" w:sz="0" w:space="0" w:color="auto"/>
                <w:left w:val="none" w:sz="0" w:space="0" w:color="auto"/>
                <w:bottom w:val="none" w:sz="0" w:space="0" w:color="auto"/>
                <w:right w:val="none" w:sz="0" w:space="0" w:color="auto"/>
              </w:divBdr>
            </w:div>
            <w:div w:id="1693529933">
              <w:marLeft w:val="0"/>
              <w:marRight w:val="0"/>
              <w:marTop w:val="0"/>
              <w:marBottom w:val="0"/>
              <w:divBdr>
                <w:top w:val="none" w:sz="0" w:space="0" w:color="auto"/>
                <w:left w:val="none" w:sz="0" w:space="0" w:color="auto"/>
                <w:bottom w:val="none" w:sz="0" w:space="0" w:color="auto"/>
                <w:right w:val="none" w:sz="0" w:space="0" w:color="auto"/>
              </w:divBdr>
            </w:div>
          </w:divsChild>
        </w:div>
        <w:div w:id="411004883">
          <w:marLeft w:val="0"/>
          <w:marRight w:val="0"/>
          <w:marTop w:val="0"/>
          <w:marBottom w:val="0"/>
          <w:divBdr>
            <w:top w:val="none" w:sz="0" w:space="0" w:color="auto"/>
            <w:left w:val="none" w:sz="0" w:space="0" w:color="auto"/>
            <w:bottom w:val="none" w:sz="0" w:space="0" w:color="auto"/>
            <w:right w:val="none" w:sz="0" w:space="0" w:color="auto"/>
          </w:divBdr>
          <w:divsChild>
            <w:div w:id="1311639681">
              <w:marLeft w:val="0"/>
              <w:marRight w:val="0"/>
              <w:marTop w:val="150"/>
              <w:marBottom w:val="75"/>
              <w:divBdr>
                <w:top w:val="none" w:sz="0" w:space="0" w:color="auto"/>
                <w:left w:val="none" w:sz="0" w:space="0" w:color="auto"/>
                <w:bottom w:val="none" w:sz="0" w:space="0" w:color="auto"/>
                <w:right w:val="none" w:sz="0" w:space="0" w:color="auto"/>
              </w:divBdr>
              <w:divsChild>
                <w:div w:id="529493685">
                  <w:marLeft w:val="0"/>
                  <w:marRight w:val="0"/>
                  <w:marTop w:val="0"/>
                  <w:marBottom w:val="0"/>
                  <w:divBdr>
                    <w:top w:val="none" w:sz="0" w:space="0" w:color="auto"/>
                    <w:left w:val="none" w:sz="0" w:space="0" w:color="auto"/>
                    <w:bottom w:val="none" w:sz="0" w:space="0" w:color="auto"/>
                    <w:right w:val="none" w:sz="0" w:space="0" w:color="auto"/>
                  </w:divBdr>
                </w:div>
                <w:div w:id="1198394620">
                  <w:marLeft w:val="0"/>
                  <w:marRight w:val="0"/>
                  <w:marTop w:val="0"/>
                  <w:marBottom w:val="0"/>
                  <w:divBdr>
                    <w:top w:val="none" w:sz="0" w:space="0" w:color="auto"/>
                    <w:left w:val="none" w:sz="0" w:space="0" w:color="auto"/>
                    <w:bottom w:val="none" w:sz="0" w:space="0" w:color="auto"/>
                    <w:right w:val="none" w:sz="0" w:space="0" w:color="auto"/>
                  </w:divBdr>
                </w:div>
              </w:divsChild>
            </w:div>
            <w:div w:id="1456096305">
              <w:marLeft w:val="0"/>
              <w:marRight w:val="0"/>
              <w:marTop w:val="0"/>
              <w:marBottom w:val="0"/>
              <w:divBdr>
                <w:top w:val="none" w:sz="0" w:space="0" w:color="auto"/>
                <w:left w:val="none" w:sz="0" w:space="0" w:color="auto"/>
                <w:bottom w:val="none" w:sz="0" w:space="0" w:color="auto"/>
                <w:right w:val="none" w:sz="0" w:space="0" w:color="auto"/>
              </w:divBdr>
            </w:div>
          </w:divsChild>
        </w:div>
        <w:div w:id="541942354">
          <w:marLeft w:val="0"/>
          <w:marRight w:val="0"/>
          <w:marTop w:val="0"/>
          <w:marBottom w:val="0"/>
          <w:divBdr>
            <w:top w:val="none" w:sz="0" w:space="0" w:color="auto"/>
            <w:left w:val="none" w:sz="0" w:space="0" w:color="auto"/>
            <w:bottom w:val="none" w:sz="0" w:space="0" w:color="auto"/>
            <w:right w:val="none" w:sz="0" w:space="0" w:color="auto"/>
          </w:divBdr>
          <w:divsChild>
            <w:div w:id="120997555">
              <w:marLeft w:val="0"/>
              <w:marRight w:val="0"/>
              <w:marTop w:val="150"/>
              <w:marBottom w:val="75"/>
              <w:divBdr>
                <w:top w:val="none" w:sz="0" w:space="0" w:color="auto"/>
                <w:left w:val="none" w:sz="0" w:space="0" w:color="auto"/>
                <w:bottom w:val="none" w:sz="0" w:space="0" w:color="auto"/>
                <w:right w:val="none" w:sz="0" w:space="0" w:color="auto"/>
              </w:divBdr>
              <w:divsChild>
                <w:div w:id="285089778">
                  <w:marLeft w:val="0"/>
                  <w:marRight w:val="0"/>
                  <w:marTop w:val="0"/>
                  <w:marBottom w:val="0"/>
                  <w:divBdr>
                    <w:top w:val="none" w:sz="0" w:space="0" w:color="auto"/>
                    <w:left w:val="none" w:sz="0" w:space="0" w:color="auto"/>
                    <w:bottom w:val="none" w:sz="0" w:space="0" w:color="auto"/>
                    <w:right w:val="none" w:sz="0" w:space="0" w:color="auto"/>
                  </w:divBdr>
                </w:div>
                <w:div w:id="2120953586">
                  <w:marLeft w:val="0"/>
                  <w:marRight w:val="0"/>
                  <w:marTop w:val="0"/>
                  <w:marBottom w:val="0"/>
                  <w:divBdr>
                    <w:top w:val="none" w:sz="0" w:space="0" w:color="auto"/>
                    <w:left w:val="none" w:sz="0" w:space="0" w:color="auto"/>
                    <w:bottom w:val="none" w:sz="0" w:space="0" w:color="auto"/>
                    <w:right w:val="none" w:sz="0" w:space="0" w:color="auto"/>
                  </w:divBdr>
                </w:div>
              </w:divsChild>
            </w:div>
            <w:div w:id="197207507">
              <w:marLeft w:val="0"/>
              <w:marRight w:val="0"/>
              <w:marTop w:val="0"/>
              <w:marBottom w:val="0"/>
              <w:divBdr>
                <w:top w:val="none" w:sz="0" w:space="0" w:color="auto"/>
                <w:left w:val="none" w:sz="0" w:space="0" w:color="auto"/>
                <w:bottom w:val="none" w:sz="0" w:space="0" w:color="auto"/>
                <w:right w:val="none" w:sz="0" w:space="0" w:color="auto"/>
              </w:divBdr>
            </w:div>
            <w:div w:id="1736851457">
              <w:marLeft w:val="0"/>
              <w:marRight w:val="0"/>
              <w:marTop w:val="0"/>
              <w:marBottom w:val="0"/>
              <w:divBdr>
                <w:top w:val="none" w:sz="0" w:space="0" w:color="auto"/>
                <w:left w:val="none" w:sz="0" w:space="0" w:color="auto"/>
                <w:bottom w:val="none" w:sz="0" w:space="0" w:color="auto"/>
                <w:right w:val="none" w:sz="0" w:space="0" w:color="auto"/>
              </w:divBdr>
            </w:div>
          </w:divsChild>
        </w:div>
        <w:div w:id="590040746">
          <w:marLeft w:val="0"/>
          <w:marRight w:val="0"/>
          <w:marTop w:val="0"/>
          <w:marBottom w:val="0"/>
          <w:divBdr>
            <w:top w:val="none" w:sz="0" w:space="0" w:color="auto"/>
            <w:left w:val="none" w:sz="0" w:space="0" w:color="auto"/>
            <w:bottom w:val="none" w:sz="0" w:space="0" w:color="auto"/>
            <w:right w:val="none" w:sz="0" w:space="0" w:color="auto"/>
          </w:divBdr>
          <w:divsChild>
            <w:div w:id="408698880">
              <w:marLeft w:val="0"/>
              <w:marRight w:val="0"/>
              <w:marTop w:val="150"/>
              <w:marBottom w:val="75"/>
              <w:divBdr>
                <w:top w:val="none" w:sz="0" w:space="0" w:color="auto"/>
                <w:left w:val="none" w:sz="0" w:space="0" w:color="auto"/>
                <w:bottom w:val="none" w:sz="0" w:space="0" w:color="auto"/>
                <w:right w:val="none" w:sz="0" w:space="0" w:color="auto"/>
              </w:divBdr>
              <w:divsChild>
                <w:div w:id="1943299846">
                  <w:marLeft w:val="0"/>
                  <w:marRight w:val="0"/>
                  <w:marTop w:val="0"/>
                  <w:marBottom w:val="0"/>
                  <w:divBdr>
                    <w:top w:val="none" w:sz="0" w:space="0" w:color="auto"/>
                    <w:left w:val="none" w:sz="0" w:space="0" w:color="auto"/>
                    <w:bottom w:val="none" w:sz="0" w:space="0" w:color="auto"/>
                    <w:right w:val="none" w:sz="0" w:space="0" w:color="auto"/>
                  </w:divBdr>
                </w:div>
                <w:div w:id="2029595775">
                  <w:marLeft w:val="0"/>
                  <w:marRight w:val="0"/>
                  <w:marTop w:val="0"/>
                  <w:marBottom w:val="0"/>
                  <w:divBdr>
                    <w:top w:val="none" w:sz="0" w:space="0" w:color="auto"/>
                    <w:left w:val="none" w:sz="0" w:space="0" w:color="auto"/>
                    <w:bottom w:val="none" w:sz="0" w:space="0" w:color="auto"/>
                    <w:right w:val="none" w:sz="0" w:space="0" w:color="auto"/>
                  </w:divBdr>
                </w:div>
              </w:divsChild>
            </w:div>
            <w:div w:id="1562444984">
              <w:marLeft w:val="0"/>
              <w:marRight w:val="0"/>
              <w:marTop w:val="0"/>
              <w:marBottom w:val="0"/>
              <w:divBdr>
                <w:top w:val="none" w:sz="0" w:space="0" w:color="auto"/>
                <w:left w:val="none" w:sz="0" w:space="0" w:color="auto"/>
                <w:bottom w:val="none" w:sz="0" w:space="0" w:color="auto"/>
                <w:right w:val="none" w:sz="0" w:space="0" w:color="auto"/>
              </w:divBdr>
            </w:div>
          </w:divsChild>
        </w:div>
        <w:div w:id="677540190">
          <w:marLeft w:val="0"/>
          <w:marRight w:val="0"/>
          <w:marTop w:val="0"/>
          <w:marBottom w:val="0"/>
          <w:divBdr>
            <w:top w:val="none" w:sz="0" w:space="0" w:color="auto"/>
            <w:left w:val="none" w:sz="0" w:space="0" w:color="auto"/>
            <w:bottom w:val="none" w:sz="0" w:space="0" w:color="auto"/>
            <w:right w:val="none" w:sz="0" w:space="0" w:color="auto"/>
          </w:divBdr>
          <w:divsChild>
            <w:div w:id="1854221666">
              <w:marLeft w:val="0"/>
              <w:marRight w:val="0"/>
              <w:marTop w:val="0"/>
              <w:marBottom w:val="0"/>
              <w:divBdr>
                <w:top w:val="none" w:sz="0" w:space="0" w:color="auto"/>
                <w:left w:val="none" w:sz="0" w:space="0" w:color="auto"/>
                <w:bottom w:val="none" w:sz="0" w:space="0" w:color="auto"/>
                <w:right w:val="none" w:sz="0" w:space="0" w:color="auto"/>
              </w:divBdr>
            </w:div>
            <w:div w:id="2078936982">
              <w:marLeft w:val="0"/>
              <w:marRight w:val="0"/>
              <w:marTop w:val="150"/>
              <w:marBottom w:val="75"/>
              <w:divBdr>
                <w:top w:val="none" w:sz="0" w:space="0" w:color="auto"/>
                <w:left w:val="none" w:sz="0" w:space="0" w:color="auto"/>
                <w:bottom w:val="none" w:sz="0" w:space="0" w:color="auto"/>
                <w:right w:val="none" w:sz="0" w:space="0" w:color="auto"/>
              </w:divBdr>
              <w:divsChild>
                <w:div w:id="379742124">
                  <w:marLeft w:val="0"/>
                  <w:marRight w:val="0"/>
                  <w:marTop w:val="0"/>
                  <w:marBottom w:val="0"/>
                  <w:divBdr>
                    <w:top w:val="none" w:sz="0" w:space="0" w:color="auto"/>
                    <w:left w:val="none" w:sz="0" w:space="0" w:color="auto"/>
                    <w:bottom w:val="none" w:sz="0" w:space="0" w:color="auto"/>
                    <w:right w:val="none" w:sz="0" w:space="0" w:color="auto"/>
                  </w:divBdr>
                </w:div>
                <w:div w:id="126846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529945">
          <w:marLeft w:val="0"/>
          <w:marRight w:val="0"/>
          <w:marTop w:val="0"/>
          <w:marBottom w:val="0"/>
          <w:divBdr>
            <w:top w:val="none" w:sz="0" w:space="0" w:color="auto"/>
            <w:left w:val="none" w:sz="0" w:space="0" w:color="auto"/>
            <w:bottom w:val="none" w:sz="0" w:space="0" w:color="auto"/>
            <w:right w:val="none" w:sz="0" w:space="0" w:color="auto"/>
          </w:divBdr>
          <w:divsChild>
            <w:div w:id="604844165">
              <w:marLeft w:val="0"/>
              <w:marRight w:val="0"/>
              <w:marTop w:val="150"/>
              <w:marBottom w:val="75"/>
              <w:divBdr>
                <w:top w:val="none" w:sz="0" w:space="0" w:color="auto"/>
                <w:left w:val="none" w:sz="0" w:space="0" w:color="auto"/>
                <w:bottom w:val="none" w:sz="0" w:space="0" w:color="auto"/>
                <w:right w:val="none" w:sz="0" w:space="0" w:color="auto"/>
              </w:divBdr>
              <w:divsChild>
                <w:div w:id="1653096964">
                  <w:marLeft w:val="0"/>
                  <w:marRight w:val="0"/>
                  <w:marTop w:val="0"/>
                  <w:marBottom w:val="0"/>
                  <w:divBdr>
                    <w:top w:val="none" w:sz="0" w:space="0" w:color="auto"/>
                    <w:left w:val="none" w:sz="0" w:space="0" w:color="auto"/>
                    <w:bottom w:val="none" w:sz="0" w:space="0" w:color="auto"/>
                    <w:right w:val="none" w:sz="0" w:space="0" w:color="auto"/>
                  </w:divBdr>
                </w:div>
                <w:div w:id="1925795534">
                  <w:marLeft w:val="0"/>
                  <w:marRight w:val="0"/>
                  <w:marTop w:val="0"/>
                  <w:marBottom w:val="0"/>
                  <w:divBdr>
                    <w:top w:val="none" w:sz="0" w:space="0" w:color="auto"/>
                    <w:left w:val="none" w:sz="0" w:space="0" w:color="auto"/>
                    <w:bottom w:val="none" w:sz="0" w:space="0" w:color="auto"/>
                    <w:right w:val="none" w:sz="0" w:space="0" w:color="auto"/>
                  </w:divBdr>
                </w:div>
              </w:divsChild>
            </w:div>
            <w:div w:id="1354725483">
              <w:marLeft w:val="0"/>
              <w:marRight w:val="0"/>
              <w:marTop w:val="0"/>
              <w:marBottom w:val="0"/>
              <w:divBdr>
                <w:top w:val="none" w:sz="0" w:space="0" w:color="auto"/>
                <w:left w:val="none" w:sz="0" w:space="0" w:color="auto"/>
                <w:bottom w:val="none" w:sz="0" w:space="0" w:color="auto"/>
                <w:right w:val="none" w:sz="0" w:space="0" w:color="auto"/>
              </w:divBdr>
            </w:div>
            <w:div w:id="1851406332">
              <w:marLeft w:val="0"/>
              <w:marRight w:val="0"/>
              <w:marTop w:val="0"/>
              <w:marBottom w:val="0"/>
              <w:divBdr>
                <w:top w:val="none" w:sz="0" w:space="0" w:color="auto"/>
                <w:left w:val="none" w:sz="0" w:space="0" w:color="auto"/>
                <w:bottom w:val="none" w:sz="0" w:space="0" w:color="auto"/>
                <w:right w:val="none" w:sz="0" w:space="0" w:color="auto"/>
              </w:divBdr>
            </w:div>
          </w:divsChild>
        </w:div>
        <w:div w:id="1178696159">
          <w:marLeft w:val="0"/>
          <w:marRight w:val="0"/>
          <w:marTop w:val="0"/>
          <w:marBottom w:val="0"/>
          <w:divBdr>
            <w:top w:val="none" w:sz="0" w:space="0" w:color="auto"/>
            <w:left w:val="none" w:sz="0" w:space="0" w:color="auto"/>
            <w:bottom w:val="none" w:sz="0" w:space="0" w:color="auto"/>
            <w:right w:val="none" w:sz="0" w:space="0" w:color="auto"/>
          </w:divBdr>
          <w:divsChild>
            <w:div w:id="1863592671">
              <w:marLeft w:val="0"/>
              <w:marRight w:val="0"/>
              <w:marTop w:val="150"/>
              <w:marBottom w:val="75"/>
              <w:divBdr>
                <w:top w:val="none" w:sz="0" w:space="0" w:color="auto"/>
                <w:left w:val="none" w:sz="0" w:space="0" w:color="auto"/>
                <w:bottom w:val="none" w:sz="0" w:space="0" w:color="auto"/>
                <w:right w:val="none" w:sz="0" w:space="0" w:color="auto"/>
              </w:divBdr>
              <w:divsChild>
                <w:div w:id="127771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535998">
          <w:marLeft w:val="0"/>
          <w:marRight w:val="0"/>
          <w:marTop w:val="0"/>
          <w:marBottom w:val="0"/>
          <w:divBdr>
            <w:top w:val="none" w:sz="0" w:space="0" w:color="auto"/>
            <w:left w:val="none" w:sz="0" w:space="0" w:color="auto"/>
            <w:bottom w:val="none" w:sz="0" w:space="0" w:color="auto"/>
            <w:right w:val="none" w:sz="0" w:space="0" w:color="auto"/>
          </w:divBdr>
          <w:divsChild>
            <w:div w:id="1539927007">
              <w:marLeft w:val="0"/>
              <w:marRight w:val="0"/>
              <w:marTop w:val="150"/>
              <w:marBottom w:val="75"/>
              <w:divBdr>
                <w:top w:val="none" w:sz="0" w:space="0" w:color="auto"/>
                <w:left w:val="none" w:sz="0" w:space="0" w:color="auto"/>
                <w:bottom w:val="none" w:sz="0" w:space="0" w:color="auto"/>
                <w:right w:val="none" w:sz="0" w:space="0" w:color="auto"/>
              </w:divBdr>
              <w:divsChild>
                <w:div w:id="1037853005">
                  <w:marLeft w:val="0"/>
                  <w:marRight w:val="0"/>
                  <w:marTop w:val="0"/>
                  <w:marBottom w:val="0"/>
                  <w:divBdr>
                    <w:top w:val="none" w:sz="0" w:space="0" w:color="auto"/>
                    <w:left w:val="none" w:sz="0" w:space="0" w:color="auto"/>
                    <w:bottom w:val="none" w:sz="0" w:space="0" w:color="auto"/>
                    <w:right w:val="none" w:sz="0" w:space="0" w:color="auto"/>
                  </w:divBdr>
                </w:div>
                <w:div w:id="1755777953">
                  <w:marLeft w:val="0"/>
                  <w:marRight w:val="0"/>
                  <w:marTop w:val="0"/>
                  <w:marBottom w:val="0"/>
                  <w:divBdr>
                    <w:top w:val="none" w:sz="0" w:space="0" w:color="auto"/>
                    <w:left w:val="none" w:sz="0" w:space="0" w:color="auto"/>
                    <w:bottom w:val="none" w:sz="0" w:space="0" w:color="auto"/>
                    <w:right w:val="none" w:sz="0" w:space="0" w:color="auto"/>
                  </w:divBdr>
                </w:div>
              </w:divsChild>
            </w:div>
            <w:div w:id="1831679175">
              <w:marLeft w:val="0"/>
              <w:marRight w:val="0"/>
              <w:marTop w:val="0"/>
              <w:marBottom w:val="0"/>
              <w:divBdr>
                <w:top w:val="none" w:sz="0" w:space="0" w:color="auto"/>
                <w:left w:val="none" w:sz="0" w:space="0" w:color="auto"/>
                <w:bottom w:val="none" w:sz="0" w:space="0" w:color="auto"/>
                <w:right w:val="none" w:sz="0" w:space="0" w:color="auto"/>
              </w:divBdr>
            </w:div>
          </w:divsChild>
        </w:div>
        <w:div w:id="1573614799">
          <w:marLeft w:val="0"/>
          <w:marRight w:val="0"/>
          <w:marTop w:val="0"/>
          <w:marBottom w:val="0"/>
          <w:divBdr>
            <w:top w:val="none" w:sz="0" w:space="0" w:color="auto"/>
            <w:left w:val="none" w:sz="0" w:space="0" w:color="auto"/>
            <w:bottom w:val="none" w:sz="0" w:space="0" w:color="auto"/>
            <w:right w:val="none" w:sz="0" w:space="0" w:color="auto"/>
          </w:divBdr>
          <w:divsChild>
            <w:div w:id="249391274">
              <w:marLeft w:val="0"/>
              <w:marRight w:val="0"/>
              <w:marTop w:val="0"/>
              <w:marBottom w:val="0"/>
              <w:divBdr>
                <w:top w:val="none" w:sz="0" w:space="0" w:color="auto"/>
                <w:left w:val="none" w:sz="0" w:space="0" w:color="auto"/>
                <w:bottom w:val="none" w:sz="0" w:space="0" w:color="auto"/>
                <w:right w:val="none" w:sz="0" w:space="0" w:color="auto"/>
              </w:divBdr>
            </w:div>
            <w:div w:id="1424381106">
              <w:marLeft w:val="0"/>
              <w:marRight w:val="0"/>
              <w:marTop w:val="150"/>
              <w:marBottom w:val="75"/>
              <w:divBdr>
                <w:top w:val="none" w:sz="0" w:space="0" w:color="auto"/>
                <w:left w:val="none" w:sz="0" w:space="0" w:color="auto"/>
                <w:bottom w:val="none" w:sz="0" w:space="0" w:color="auto"/>
                <w:right w:val="none" w:sz="0" w:space="0" w:color="auto"/>
              </w:divBdr>
              <w:divsChild>
                <w:div w:id="1397823188">
                  <w:marLeft w:val="0"/>
                  <w:marRight w:val="0"/>
                  <w:marTop w:val="0"/>
                  <w:marBottom w:val="0"/>
                  <w:divBdr>
                    <w:top w:val="none" w:sz="0" w:space="0" w:color="auto"/>
                    <w:left w:val="none" w:sz="0" w:space="0" w:color="auto"/>
                    <w:bottom w:val="none" w:sz="0" w:space="0" w:color="auto"/>
                    <w:right w:val="none" w:sz="0" w:space="0" w:color="auto"/>
                  </w:divBdr>
                </w:div>
                <w:div w:id="1521550548">
                  <w:marLeft w:val="0"/>
                  <w:marRight w:val="0"/>
                  <w:marTop w:val="0"/>
                  <w:marBottom w:val="0"/>
                  <w:divBdr>
                    <w:top w:val="none" w:sz="0" w:space="0" w:color="auto"/>
                    <w:left w:val="none" w:sz="0" w:space="0" w:color="auto"/>
                    <w:bottom w:val="none" w:sz="0" w:space="0" w:color="auto"/>
                    <w:right w:val="none" w:sz="0" w:space="0" w:color="auto"/>
                  </w:divBdr>
                </w:div>
              </w:divsChild>
            </w:div>
            <w:div w:id="1468015449">
              <w:marLeft w:val="0"/>
              <w:marRight w:val="0"/>
              <w:marTop w:val="0"/>
              <w:marBottom w:val="0"/>
              <w:divBdr>
                <w:top w:val="none" w:sz="0" w:space="0" w:color="auto"/>
                <w:left w:val="none" w:sz="0" w:space="0" w:color="auto"/>
                <w:bottom w:val="none" w:sz="0" w:space="0" w:color="auto"/>
                <w:right w:val="none" w:sz="0" w:space="0" w:color="auto"/>
              </w:divBdr>
            </w:div>
          </w:divsChild>
        </w:div>
        <w:div w:id="1641493057">
          <w:marLeft w:val="0"/>
          <w:marRight w:val="0"/>
          <w:marTop w:val="0"/>
          <w:marBottom w:val="0"/>
          <w:divBdr>
            <w:top w:val="none" w:sz="0" w:space="0" w:color="auto"/>
            <w:left w:val="none" w:sz="0" w:space="0" w:color="auto"/>
            <w:bottom w:val="none" w:sz="0" w:space="0" w:color="auto"/>
            <w:right w:val="none" w:sz="0" w:space="0" w:color="auto"/>
          </w:divBdr>
          <w:divsChild>
            <w:div w:id="412435073">
              <w:marLeft w:val="0"/>
              <w:marRight w:val="0"/>
              <w:marTop w:val="0"/>
              <w:marBottom w:val="0"/>
              <w:divBdr>
                <w:top w:val="none" w:sz="0" w:space="0" w:color="auto"/>
                <w:left w:val="none" w:sz="0" w:space="0" w:color="auto"/>
                <w:bottom w:val="none" w:sz="0" w:space="0" w:color="auto"/>
                <w:right w:val="none" w:sz="0" w:space="0" w:color="auto"/>
              </w:divBdr>
            </w:div>
            <w:div w:id="1273245897">
              <w:marLeft w:val="0"/>
              <w:marRight w:val="0"/>
              <w:marTop w:val="150"/>
              <w:marBottom w:val="75"/>
              <w:divBdr>
                <w:top w:val="none" w:sz="0" w:space="0" w:color="auto"/>
                <w:left w:val="none" w:sz="0" w:space="0" w:color="auto"/>
                <w:bottom w:val="none" w:sz="0" w:space="0" w:color="auto"/>
                <w:right w:val="none" w:sz="0" w:space="0" w:color="auto"/>
              </w:divBdr>
              <w:divsChild>
                <w:div w:id="272442158">
                  <w:marLeft w:val="0"/>
                  <w:marRight w:val="0"/>
                  <w:marTop w:val="0"/>
                  <w:marBottom w:val="0"/>
                  <w:divBdr>
                    <w:top w:val="none" w:sz="0" w:space="0" w:color="auto"/>
                    <w:left w:val="none" w:sz="0" w:space="0" w:color="auto"/>
                    <w:bottom w:val="none" w:sz="0" w:space="0" w:color="auto"/>
                    <w:right w:val="none" w:sz="0" w:space="0" w:color="auto"/>
                  </w:divBdr>
                </w:div>
                <w:div w:id="7992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735947">
          <w:marLeft w:val="0"/>
          <w:marRight w:val="0"/>
          <w:marTop w:val="0"/>
          <w:marBottom w:val="0"/>
          <w:divBdr>
            <w:top w:val="none" w:sz="0" w:space="0" w:color="auto"/>
            <w:left w:val="none" w:sz="0" w:space="0" w:color="auto"/>
            <w:bottom w:val="none" w:sz="0" w:space="0" w:color="auto"/>
            <w:right w:val="none" w:sz="0" w:space="0" w:color="auto"/>
          </w:divBdr>
          <w:divsChild>
            <w:div w:id="682978775">
              <w:marLeft w:val="0"/>
              <w:marRight w:val="0"/>
              <w:marTop w:val="0"/>
              <w:marBottom w:val="0"/>
              <w:divBdr>
                <w:top w:val="none" w:sz="0" w:space="0" w:color="auto"/>
                <w:left w:val="none" w:sz="0" w:space="0" w:color="auto"/>
                <w:bottom w:val="none" w:sz="0" w:space="0" w:color="auto"/>
                <w:right w:val="none" w:sz="0" w:space="0" w:color="auto"/>
              </w:divBdr>
            </w:div>
            <w:div w:id="1015886835">
              <w:marLeft w:val="0"/>
              <w:marRight w:val="0"/>
              <w:marTop w:val="150"/>
              <w:marBottom w:val="75"/>
              <w:divBdr>
                <w:top w:val="none" w:sz="0" w:space="0" w:color="auto"/>
                <w:left w:val="none" w:sz="0" w:space="0" w:color="auto"/>
                <w:bottom w:val="none" w:sz="0" w:space="0" w:color="auto"/>
                <w:right w:val="none" w:sz="0" w:space="0" w:color="auto"/>
              </w:divBdr>
              <w:divsChild>
                <w:div w:id="1380713410">
                  <w:marLeft w:val="0"/>
                  <w:marRight w:val="0"/>
                  <w:marTop w:val="0"/>
                  <w:marBottom w:val="0"/>
                  <w:divBdr>
                    <w:top w:val="none" w:sz="0" w:space="0" w:color="auto"/>
                    <w:left w:val="none" w:sz="0" w:space="0" w:color="auto"/>
                    <w:bottom w:val="none" w:sz="0" w:space="0" w:color="auto"/>
                    <w:right w:val="none" w:sz="0" w:space="0" w:color="auto"/>
                  </w:divBdr>
                </w:div>
                <w:div w:id="1384325164">
                  <w:marLeft w:val="0"/>
                  <w:marRight w:val="0"/>
                  <w:marTop w:val="0"/>
                  <w:marBottom w:val="0"/>
                  <w:divBdr>
                    <w:top w:val="none" w:sz="0" w:space="0" w:color="auto"/>
                    <w:left w:val="none" w:sz="0" w:space="0" w:color="auto"/>
                    <w:bottom w:val="none" w:sz="0" w:space="0" w:color="auto"/>
                    <w:right w:val="none" w:sz="0" w:space="0" w:color="auto"/>
                  </w:divBdr>
                </w:div>
              </w:divsChild>
            </w:div>
            <w:div w:id="203588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7203684">
      <w:bodyDiv w:val="1"/>
      <w:marLeft w:val="0"/>
      <w:marRight w:val="0"/>
      <w:marTop w:val="0"/>
      <w:marBottom w:val="0"/>
      <w:divBdr>
        <w:top w:val="none" w:sz="0" w:space="0" w:color="auto"/>
        <w:left w:val="none" w:sz="0" w:space="0" w:color="auto"/>
        <w:bottom w:val="none" w:sz="0" w:space="0" w:color="auto"/>
        <w:right w:val="none" w:sz="0" w:space="0" w:color="auto"/>
      </w:divBdr>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160569">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89555684">
      <w:bodyDiv w:val="1"/>
      <w:marLeft w:val="0"/>
      <w:marRight w:val="0"/>
      <w:marTop w:val="0"/>
      <w:marBottom w:val="0"/>
      <w:divBdr>
        <w:top w:val="none" w:sz="0" w:space="0" w:color="auto"/>
        <w:left w:val="none" w:sz="0" w:space="0" w:color="auto"/>
        <w:bottom w:val="none" w:sz="0" w:space="0" w:color="auto"/>
        <w:right w:val="none" w:sz="0" w:space="0" w:color="auto"/>
      </w:divBdr>
      <w:divsChild>
        <w:div w:id="494958407">
          <w:marLeft w:val="0"/>
          <w:marRight w:val="0"/>
          <w:marTop w:val="0"/>
          <w:marBottom w:val="0"/>
          <w:divBdr>
            <w:top w:val="none" w:sz="0" w:space="0" w:color="auto"/>
            <w:left w:val="none" w:sz="0" w:space="0" w:color="auto"/>
            <w:bottom w:val="none" w:sz="0" w:space="0" w:color="auto"/>
            <w:right w:val="none" w:sz="0" w:space="0" w:color="auto"/>
          </w:divBdr>
          <w:divsChild>
            <w:div w:id="369378880">
              <w:marLeft w:val="0"/>
              <w:marRight w:val="0"/>
              <w:marTop w:val="0"/>
              <w:marBottom w:val="0"/>
              <w:divBdr>
                <w:top w:val="none" w:sz="0" w:space="0" w:color="auto"/>
                <w:left w:val="none" w:sz="0" w:space="0" w:color="auto"/>
                <w:bottom w:val="none" w:sz="0" w:space="0" w:color="auto"/>
                <w:right w:val="none" w:sz="0" w:space="0" w:color="auto"/>
              </w:divBdr>
              <w:divsChild>
                <w:div w:id="1639996143">
                  <w:marLeft w:val="0"/>
                  <w:marRight w:val="0"/>
                  <w:marTop w:val="0"/>
                  <w:marBottom w:val="0"/>
                  <w:divBdr>
                    <w:top w:val="none" w:sz="0" w:space="0" w:color="auto"/>
                    <w:left w:val="none" w:sz="0" w:space="0" w:color="auto"/>
                    <w:bottom w:val="none" w:sz="0" w:space="0" w:color="auto"/>
                    <w:right w:val="none" w:sz="0" w:space="0" w:color="auto"/>
                  </w:divBdr>
                </w:div>
                <w:div w:id="19744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01171">
          <w:marLeft w:val="0"/>
          <w:marRight w:val="0"/>
          <w:marTop w:val="0"/>
          <w:marBottom w:val="0"/>
          <w:divBdr>
            <w:top w:val="none" w:sz="0" w:space="0" w:color="auto"/>
            <w:left w:val="none" w:sz="0" w:space="0" w:color="auto"/>
            <w:bottom w:val="none" w:sz="0" w:space="0" w:color="auto"/>
            <w:right w:val="none" w:sz="0" w:space="0" w:color="auto"/>
          </w:divBdr>
          <w:divsChild>
            <w:div w:id="1058822413">
              <w:marLeft w:val="0"/>
              <w:marRight w:val="0"/>
              <w:marTop w:val="0"/>
              <w:marBottom w:val="0"/>
              <w:divBdr>
                <w:top w:val="none" w:sz="0" w:space="0" w:color="auto"/>
                <w:left w:val="none" w:sz="0" w:space="0" w:color="auto"/>
                <w:bottom w:val="none" w:sz="0" w:space="0" w:color="auto"/>
                <w:right w:val="none" w:sz="0" w:space="0" w:color="auto"/>
              </w:divBdr>
              <w:divsChild>
                <w:div w:id="165946822">
                  <w:marLeft w:val="0"/>
                  <w:marRight w:val="0"/>
                  <w:marTop w:val="0"/>
                  <w:marBottom w:val="0"/>
                  <w:divBdr>
                    <w:top w:val="none" w:sz="0" w:space="0" w:color="auto"/>
                    <w:left w:val="none" w:sz="0" w:space="0" w:color="auto"/>
                    <w:bottom w:val="none" w:sz="0" w:space="0" w:color="auto"/>
                    <w:right w:val="none" w:sz="0" w:space="0" w:color="auto"/>
                  </w:divBdr>
                </w:div>
                <w:div w:id="37882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09483811">
      <w:bodyDiv w:val="1"/>
      <w:marLeft w:val="0"/>
      <w:marRight w:val="0"/>
      <w:marTop w:val="0"/>
      <w:marBottom w:val="0"/>
      <w:divBdr>
        <w:top w:val="none" w:sz="0" w:space="0" w:color="auto"/>
        <w:left w:val="none" w:sz="0" w:space="0" w:color="auto"/>
        <w:bottom w:val="none" w:sz="0" w:space="0" w:color="auto"/>
        <w:right w:val="none" w:sz="0" w:space="0" w:color="auto"/>
      </w:divBdr>
      <w:divsChild>
        <w:div w:id="1831359671">
          <w:marLeft w:val="0"/>
          <w:marRight w:val="0"/>
          <w:marTop w:val="0"/>
          <w:marBottom w:val="300"/>
          <w:divBdr>
            <w:top w:val="none" w:sz="0" w:space="0" w:color="auto"/>
            <w:left w:val="none" w:sz="0" w:space="0" w:color="auto"/>
            <w:bottom w:val="single" w:sz="6" w:space="15" w:color="CCCCCC"/>
            <w:right w:val="none" w:sz="0" w:space="0" w:color="auto"/>
          </w:divBdr>
          <w:divsChild>
            <w:div w:id="1476557800">
              <w:marLeft w:val="0"/>
              <w:marRight w:val="0"/>
              <w:marTop w:val="0"/>
              <w:marBottom w:val="150"/>
              <w:divBdr>
                <w:top w:val="none" w:sz="0" w:space="0" w:color="auto"/>
                <w:left w:val="none" w:sz="0" w:space="0" w:color="auto"/>
                <w:bottom w:val="none" w:sz="0" w:space="0" w:color="auto"/>
                <w:right w:val="none" w:sz="0" w:space="0" w:color="auto"/>
              </w:divBdr>
              <w:divsChild>
                <w:div w:id="382020590">
                  <w:marLeft w:val="0"/>
                  <w:marRight w:val="0"/>
                  <w:marTop w:val="0"/>
                  <w:marBottom w:val="0"/>
                  <w:divBdr>
                    <w:top w:val="none" w:sz="0" w:space="0" w:color="auto"/>
                    <w:left w:val="none" w:sz="0" w:space="0" w:color="auto"/>
                    <w:bottom w:val="none" w:sz="0" w:space="0" w:color="auto"/>
                    <w:right w:val="none" w:sz="0" w:space="0" w:color="auto"/>
                  </w:divBdr>
                  <w:divsChild>
                    <w:div w:id="1564834755">
                      <w:marLeft w:val="0"/>
                      <w:marRight w:val="0"/>
                      <w:marTop w:val="0"/>
                      <w:marBottom w:val="0"/>
                      <w:divBdr>
                        <w:top w:val="none" w:sz="0" w:space="0" w:color="auto"/>
                        <w:left w:val="none" w:sz="0" w:space="0" w:color="auto"/>
                        <w:bottom w:val="none" w:sz="0" w:space="0" w:color="auto"/>
                        <w:right w:val="none" w:sz="0" w:space="0" w:color="auto"/>
                      </w:divBdr>
                      <w:divsChild>
                        <w:div w:id="35508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0078500">
              <w:marLeft w:val="0"/>
              <w:marRight w:val="0"/>
              <w:marTop w:val="0"/>
              <w:marBottom w:val="150"/>
              <w:divBdr>
                <w:top w:val="none" w:sz="0" w:space="0" w:color="auto"/>
                <w:left w:val="none" w:sz="0" w:space="0" w:color="auto"/>
                <w:bottom w:val="none" w:sz="0" w:space="0" w:color="auto"/>
                <w:right w:val="none" w:sz="0" w:space="0" w:color="auto"/>
              </w:divBdr>
              <w:divsChild>
                <w:div w:id="1423188833">
                  <w:marLeft w:val="0"/>
                  <w:marRight w:val="0"/>
                  <w:marTop w:val="0"/>
                  <w:marBottom w:val="0"/>
                  <w:divBdr>
                    <w:top w:val="none" w:sz="0" w:space="0" w:color="auto"/>
                    <w:left w:val="none" w:sz="0" w:space="0" w:color="auto"/>
                    <w:bottom w:val="none" w:sz="0" w:space="0" w:color="auto"/>
                    <w:right w:val="none" w:sz="0" w:space="0" w:color="auto"/>
                  </w:divBdr>
                  <w:divsChild>
                    <w:div w:id="718286446">
                      <w:marLeft w:val="0"/>
                      <w:marRight w:val="0"/>
                      <w:marTop w:val="0"/>
                      <w:marBottom w:val="0"/>
                      <w:divBdr>
                        <w:top w:val="none" w:sz="0" w:space="0" w:color="auto"/>
                        <w:left w:val="none" w:sz="0" w:space="0" w:color="auto"/>
                        <w:bottom w:val="none" w:sz="0" w:space="0" w:color="auto"/>
                        <w:right w:val="none" w:sz="0" w:space="0" w:color="auto"/>
                      </w:divBdr>
                      <w:divsChild>
                        <w:div w:id="64798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805202">
              <w:marLeft w:val="0"/>
              <w:marRight w:val="0"/>
              <w:marTop w:val="0"/>
              <w:marBottom w:val="150"/>
              <w:divBdr>
                <w:top w:val="none" w:sz="0" w:space="0" w:color="auto"/>
                <w:left w:val="none" w:sz="0" w:space="0" w:color="auto"/>
                <w:bottom w:val="none" w:sz="0" w:space="0" w:color="auto"/>
                <w:right w:val="none" w:sz="0" w:space="0" w:color="auto"/>
              </w:divBdr>
              <w:divsChild>
                <w:div w:id="1774587575">
                  <w:marLeft w:val="0"/>
                  <w:marRight w:val="0"/>
                  <w:marTop w:val="0"/>
                  <w:marBottom w:val="0"/>
                  <w:divBdr>
                    <w:top w:val="none" w:sz="0" w:space="0" w:color="auto"/>
                    <w:left w:val="none" w:sz="0" w:space="0" w:color="auto"/>
                    <w:bottom w:val="none" w:sz="0" w:space="0" w:color="auto"/>
                    <w:right w:val="none" w:sz="0" w:space="0" w:color="auto"/>
                  </w:divBdr>
                  <w:divsChild>
                    <w:div w:id="1612278901">
                      <w:marLeft w:val="0"/>
                      <w:marRight w:val="0"/>
                      <w:marTop w:val="0"/>
                      <w:marBottom w:val="0"/>
                      <w:divBdr>
                        <w:top w:val="none" w:sz="0" w:space="0" w:color="auto"/>
                        <w:left w:val="none" w:sz="0" w:space="0" w:color="auto"/>
                        <w:bottom w:val="none" w:sz="0" w:space="0" w:color="auto"/>
                        <w:right w:val="none" w:sz="0" w:space="0" w:color="auto"/>
                      </w:divBdr>
                      <w:divsChild>
                        <w:div w:id="28484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560066">
              <w:marLeft w:val="0"/>
              <w:marRight w:val="0"/>
              <w:marTop w:val="0"/>
              <w:marBottom w:val="150"/>
              <w:divBdr>
                <w:top w:val="none" w:sz="0" w:space="0" w:color="auto"/>
                <w:left w:val="none" w:sz="0" w:space="0" w:color="auto"/>
                <w:bottom w:val="none" w:sz="0" w:space="0" w:color="auto"/>
                <w:right w:val="none" w:sz="0" w:space="0" w:color="auto"/>
              </w:divBdr>
              <w:divsChild>
                <w:div w:id="476770">
                  <w:marLeft w:val="0"/>
                  <w:marRight w:val="0"/>
                  <w:marTop w:val="0"/>
                  <w:marBottom w:val="0"/>
                  <w:divBdr>
                    <w:top w:val="none" w:sz="0" w:space="0" w:color="auto"/>
                    <w:left w:val="none" w:sz="0" w:space="0" w:color="auto"/>
                    <w:bottom w:val="none" w:sz="0" w:space="0" w:color="auto"/>
                    <w:right w:val="none" w:sz="0" w:space="0" w:color="auto"/>
                  </w:divBdr>
                  <w:divsChild>
                    <w:div w:id="91442248">
                      <w:marLeft w:val="0"/>
                      <w:marRight w:val="0"/>
                      <w:marTop w:val="0"/>
                      <w:marBottom w:val="0"/>
                      <w:divBdr>
                        <w:top w:val="none" w:sz="0" w:space="0" w:color="auto"/>
                        <w:left w:val="none" w:sz="0" w:space="0" w:color="auto"/>
                        <w:bottom w:val="none" w:sz="0" w:space="0" w:color="auto"/>
                        <w:right w:val="none" w:sz="0" w:space="0" w:color="auto"/>
                      </w:divBdr>
                      <w:divsChild>
                        <w:div w:id="85951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3800460">
          <w:marLeft w:val="0"/>
          <w:marRight w:val="0"/>
          <w:marTop w:val="0"/>
          <w:marBottom w:val="300"/>
          <w:divBdr>
            <w:top w:val="none" w:sz="0" w:space="0" w:color="auto"/>
            <w:left w:val="none" w:sz="0" w:space="0" w:color="auto"/>
            <w:bottom w:val="single" w:sz="6" w:space="15" w:color="CCCCCC"/>
            <w:right w:val="none" w:sz="0" w:space="0" w:color="auto"/>
          </w:divBdr>
          <w:divsChild>
            <w:div w:id="1264411626">
              <w:marLeft w:val="0"/>
              <w:marRight w:val="0"/>
              <w:marTop w:val="0"/>
              <w:marBottom w:val="150"/>
              <w:divBdr>
                <w:top w:val="none" w:sz="0" w:space="0" w:color="auto"/>
                <w:left w:val="none" w:sz="0" w:space="0" w:color="auto"/>
                <w:bottom w:val="none" w:sz="0" w:space="0" w:color="auto"/>
                <w:right w:val="none" w:sz="0" w:space="0" w:color="auto"/>
              </w:divBdr>
              <w:divsChild>
                <w:div w:id="1777480493">
                  <w:marLeft w:val="0"/>
                  <w:marRight w:val="0"/>
                  <w:marTop w:val="0"/>
                  <w:marBottom w:val="0"/>
                  <w:divBdr>
                    <w:top w:val="none" w:sz="0" w:space="0" w:color="auto"/>
                    <w:left w:val="none" w:sz="0" w:space="0" w:color="auto"/>
                    <w:bottom w:val="none" w:sz="0" w:space="0" w:color="auto"/>
                    <w:right w:val="none" w:sz="0" w:space="0" w:color="auto"/>
                  </w:divBdr>
                  <w:divsChild>
                    <w:div w:id="224679581">
                      <w:marLeft w:val="0"/>
                      <w:marRight w:val="0"/>
                      <w:marTop w:val="0"/>
                      <w:marBottom w:val="0"/>
                      <w:divBdr>
                        <w:top w:val="none" w:sz="0" w:space="0" w:color="auto"/>
                        <w:left w:val="none" w:sz="0" w:space="0" w:color="auto"/>
                        <w:bottom w:val="none" w:sz="0" w:space="0" w:color="auto"/>
                        <w:right w:val="none" w:sz="0" w:space="0" w:color="auto"/>
                      </w:divBdr>
                      <w:divsChild>
                        <w:div w:id="483863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307299">
              <w:marLeft w:val="0"/>
              <w:marRight w:val="0"/>
              <w:marTop w:val="0"/>
              <w:marBottom w:val="150"/>
              <w:divBdr>
                <w:top w:val="none" w:sz="0" w:space="0" w:color="auto"/>
                <w:left w:val="none" w:sz="0" w:space="0" w:color="auto"/>
                <w:bottom w:val="none" w:sz="0" w:space="0" w:color="auto"/>
                <w:right w:val="none" w:sz="0" w:space="0" w:color="auto"/>
              </w:divBdr>
              <w:divsChild>
                <w:div w:id="313066663">
                  <w:marLeft w:val="0"/>
                  <w:marRight w:val="0"/>
                  <w:marTop w:val="0"/>
                  <w:marBottom w:val="0"/>
                  <w:divBdr>
                    <w:top w:val="none" w:sz="0" w:space="0" w:color="auto"/>
                    <w:left w:val="none" w:sz="0" w:space="0" w:color="auto"/>
                    <w:bottom w:val="none" w:sz="0" w:space="0" w:color="auto"/>
                    <w:right w:val="none" w:sz="0" w:space="0" w:color="auto"/>
                  </w:divBdr>
                  <w:divsChild>
                    <w:div w:id="2014798128">
                      <w:marLeft w:val="0"/>
                      <w:marRight w:val="0"/>
                      <w:marTop w:val="0"/>
                      <w:marBottom w:val="0"/>
                      <w:divBdr>
                        <w:top w:val="none" w:sz="0" w:space="0" w:color="auto"/>
                        <w:left w:val="none" w:sz="0" w:space="0" w:color="auto"/>
                        <w:bottom w:val="none" w:sz="0" w:space="0" w:color="auto"/>
                        <w:right w:val="none" w:sz="0" w:space="0" w:color="auto"/>
                      </w:divBdr>
                      <w:divsChild>
                        <w:div w:id="61992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026907">
              <w:marLeft w:val="0"/>
              <w:marRight w:val="0"/>
              <w:marTop w:val="0"/>
              <w:marBottom w:val="150"/>
              <w:divBdr>
                <w:top w:val="none" w:sz="0" w:space="0" w:color="auto"/>
                <w:left w:val="none" w:sz="0" w:space="0" w:color="auto"/>
                <w:bottom w:val="none" w:sz="0" w:space="0" w:color="auto"/>
                <w:right w:val="none" w:sz="0" w:space="0" w:color="auto"/>
              </w:divBdr>
              <w:divsChild>
                <w:div w:id="280889953">
                  <w:marLeft w:val="0"/>
                  <w:marRight w:val="0"/>
                  <w:marTop w:val="0"/>
                  <w:marBottom w:val="0"/>
                  <w:divBdr>
                    <w:top w:val="none" w:sz="0" w:space="0" w:color="auto"/>
                    <w:left w:val="none" w:sz="0" w:space="0" w:color="auto"/>
                    <w:bottom w:val="none" w:sz="0" w:space="0" w:color="auto"/>
                    <w:right w:val="none" w:sz="0" w:space="0" w:color="auto"/>
                  </w:divBdr>
                  <w:divsChild>
                    <w:div w:id="1142767467">
                      <w:marLeft w:val="0"/>
                      <w:marRight w:val="0"/>
                      <w:marTop w:val="0"/>
                      <w:marBottom w:val="0"/>
                      <w:divBdr>
                        <w:top w:val="none" w:sz="0" w:space="0" w:color="auto"/>
                        <w:left w:val="none" w:sz="0" w:space="0" w:color="auto"/>
                        <w:bottom w:val="none" w:sz="0" w:space="0" w:color="auto"/>
                        <w:right w:val="none" w:sz="0" w:space="0" w:color="auto"/>
                      </w:divBdr>
                      <w:divsChild>
                        <w:div w:id="1750079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538275">
              <w:marLeft w:val="0"/>
              <w:marRight w:val="0"/>
              <w:marTop w:val="0"/>
              <w:marBottom w:val="150"/>
              <w:divBdr>
                <w:top w:val="none" w:sz="0" w:space="0" w:color="auto"/>
                <w:left w:val="none" w:sz="0" w:space="0" w:color="auto"/>
                <w:bottom w:val="none" w:sz="0" w:space="0" w:color="auto"/>
                <w:right w:val="none" w:sz="0" w:space="0" w:color="auto"/>
              </w:divBdr>
              <w:divsChild>
                <w:div w:id="479348059">
                  <w:marLeft w:val="0"/>
                  <w:marRight w:val="0"/>
                  <w:marTop w:val="0"/>
                  <w:marBottom w:val="0"/>
                  <w:divBdr>
                    <w:top w:val="none" w:sz="0" w:space="0" w:color="auto"/>
                    <w:left w:val="none" w:sz="0" w:space="0" w:color="auto"/>
                    <w:bottom w:val="none" w:sz="0" w:space="0" w:color="auto"/>
                    <w:right w:val="none" w:sz="0" w:space="0" w:color="auto"/>
                  </w:divBdr>
                  <w:divsChild>
                    <w:div w:id="1549027173">
                      <w:marLeft w:val="0"/>
                      <w:marRight w:val="0"/>
                      <w:marTop w:val="0"/>
                      <w:marBottom w:val="0"/>
                      <w:divBdr>
                        <w:top w:val="none" w:sz="0" w:space="0" w:color="auto"/>
                        <w:left w:val="none" w:sz="0" w:space="0" w:color="auto"/>
                        <w:bottom w:val="none" w:sz="0" w:space="0" w:color="auto"/>
                        <w:right w:val="none" w:sz="0" w:space="0" w:color="auto"/>
                      </w:divBdr>
                      <w:divsChild>
                        <w:div w:id="129853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8085174">
          <w:marLeft w:val="0"/>
          <w:marRight w:val="0"/>
          <w:marTop w:val="0"/>
          <w:marBottom w:val="300"/>
          <w:divBdr>
            <w:top w:val="none" w:sz="0" w:space="0" w:color="auto"/>
            <w:left w:val="none" w:sz="0" w:space="0" w:color="auto"/>
            <w:bottom w:val="single" w:sz="6" w:space="15" w:color="CCCCCC"/>
            <w:right w:val="none" w:sz="0" w:space="0" w:color="auto"/>
          </w:divBdr>
          <w:divsChild>
            <w:div w:id="1733582997">
              <w:marLeft w:val="0"/>
              <w:marRight w:val="0"/>
              <w:marTop w:val="0"/>
              <w:marBottom w:val="150"/>
              <w:divBdr>
                <w:top w:val="none" w:sz="0" w:space="0" w:color="auto"/>
                <w:left w:val="none" w:sz="0" w:space="0" w:color="auto"/>
                <w:bottom w:val="none" w:sz="0" w:space="0" w:color="auto"/>
                <w:right w:val="none" w:sz="0" w:space="0" w:color="auto"/>
              </w:divBdr>
              <w:divsChild>
                <w:div w:id="1502425094">
                  <w:marLeft w:val="0"/>
                  <w:marRight w:val="0"/>
                  <w:marTop w:val="0"/>
                  <w:marBottom w:val="0"/>
                  <w:divBdr>
                    <w:top w:val="none" w:sz="0" w:space="0" w:color="auto"/>
                    <w:left w:val="none" w:sz="0" w:space="0" w:color="auto"/>
                    <w:bottom w:val="none" w:sz="0" w:space="0" w:color="auto"/>
                    <w:right w:val="none" w:sz="0" w:space="0" w:color="auto"/>
                  </w:divBdr>
                  <w:divsChild>
                    <w:div w:id="1638800568">
                      <w:marLeft w:val="0"/>
                      <w:marRight w:val="0"/>
                      <w:marTop w:val="0"/>
                      <w:marBottom w:val="0"/>
                      <w:divBdr>
                        <w:top w:val="none" w:sz="0" w:space="0" w:color="auto"/>
                        <w:left w:val="none" w:sz="0" w:space="0" w:color="auto"/>
                        <w:bottom w:val="none" w:sz="0" w:space="0" w:color="auto"/>
                        <w:right w:val="none" w:sz="0" w:space="0" w:color="auto"/>
                      </w:divBdr>
                      <w:divsChild>
                        <w:div w:id="80697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26981590">
      <w:bodyDiv w:val="1"/>
      <w:marLeft w:val="0"/>
      <w:marRight w:val="0"/>
      <w:marTop w:val="0"/>
      <w:marBottom w:val="0"/>
      <w:divBdr>
        <w:top w:val="none" w:sz="0" w:space="0" w:color="auto"/>
        <w:left w:val="none" w:sz="0" w:space="0" w:color="auto"/>
        <w:bottom w:val="none" w:sz="0" w:space="0" w:color="auto"/>
        <w:right w:val="none" w:sz="0" w:space="0" w:color="auto"/>
      </w:divBdr>
    </w:div>
    <w:div w:id="344282354">
      <w:bodyDiv w:val="1"/>
      <w:marLeft w:val="0"/>
      <w:marRight w:val="0"/>
      <w:marTop w:val="0"/>
      <w:marBottom w:val="0"/>
      <w:divBdr>
        <w:top w:val="none" w:sz="0" w:space="0" w:color="auto"/>
        <w:left w:val="none" w:sz="0" w:space="0" w:color="auto"/>
        <w:bottom w:val="none" w:sz="0" w:space="0" w:color="auto"/>
        <w:right w:val="none" w:sz="0" w:space="0" w:color="auto"/>
      </w:divBdr>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75281877">
      <w:bodyDiv w:val="1"/>
      <w:marLeft w:val="0"/>
      <w:marRight w:val="0"/>
      <w:marTop w:val="0"/>
      <w:marBottom w:val="0"/>
      <w:divBdr>
        <w:top w:val="none" w:sz="0" w:space="0" w:color="auto"/>
        <w:left w:val="none" w:sz="0" w:space="0" w:color="auto"/>
        <w:bottom w:val="none" w:sz="0" w:space="0" w:color="auto"/>
        <w:right w:val="none" w:sz="0" w:space="0" w:color="auto"/>
      </w:divBdr>
    </w:div>
    <w:div w:id="380518767">
      <w:bodyDiv w:val="1"/>
      <w:marLeft w:val="0"/>
      <w:marRight w:val="0"/>
      <w:marTop w:val="0"/>
      <w:marBottom w:val="0"/>
      <w:divBdr>
        <w:top w:val="none" w:sz="0" w:space="0" w:color="auto"/>
        <w:left w:val="none" w:sz="0" w:space="0" w:color="auto"/>
        <w:bottom w:val="none" w:sz="0" w:space="0" w:color="auto"/>
        <w:right w:val="none" w:sz="0" w:space="0" w:color="auto"/>
      </w:divBdr>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14982978">
      <w:bodyDiv w:val="1"/>
      <w:marLeft w:val="0"/>
      <w:marRight w:val="0"/>
      <w:marTop w:val="0"/>
      <w:marBottom w:val="0"/>
      <w:divBdr>
        <w:top w:val="none" w:sz="0" w:space="0" w:color="auto"/>
        <w:left w:val="none" w:sz="0" w:space="0" w:color="auto"/>
        <w:bottom w:val="none" w:sz="0" w:space="0" w:color="auto"/>
        <w:right w:val="none" w:sz="0" w:space="0" w:color="auto"/>
      </w:divBdr>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1968686">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4035620">
      <w:bodyDiv w:val="1"/>
      <w:marLeft w:val="0"/>
      <w:marRight w:val="0"/>
      <w:marTop w:val="0"/>
      <w:marBottom w:val="0"/>
      <w:divBdr>
        <w:top w:val="none" w:sz="0" w:space="0" w:color="auto"/>
        <w:left w:val="none" w:sz="0" w:space="0" w:color="auto"/>
        <w:bottom w:val="none" w:sz="0" w:space="0" w:color="auto"/>
        <w:right w:val="none" w:sz="0" w:space="0" w:color="auto"/>
      </w:divBdr>
      <w:divsChild>
        <w:div w:id="7370625">
          <w:marLeft w:val="0"/>
          <w:marRight w:val="0"/>
          <w:marTop w:val="0"/>
          <w:marBottom w:val="0"/>
          <w:divBdr>
            <w:top w:val="single" w:sz="6" w:space="0" w:color="CFD5E4"/>
            <w:left w:val="none" w:sz="0" w:space="0" w:color="auto"/>
            <w:bottom w:val="none" w:sz="0" w:space="0" w:color="auto"/>
            <w:right w:val="none" w:sz="0" w:space="0" w:color="auto"/>
          </w:divBdr>
          <w:divsChild>
            <w:div w:id="1532843774">
              <w:marLeft w:val="0"/>
              <w:marRight w:val="0"/>
              <w:marTop w:val="0"/>
              <w:marBottom w:val="0"/>
              <w:divBdr>
                <w:top w:val="none" w:sz="0" w:space="0" w:color="auto"/>
                <w:left w:val="none" w:sz="0" w:space="0" w:color="auto"/>
                <w:bottom w:val="none" w:sz="0" w:space="0" w:color="auto"/>
                <w:right w:val="none" w:sz="0" w:space="0" w:color="auto"/>
              </w:divBdr>
              <w:divsChild>
                <w:div w:id="17975166">
                  <w:marLeft w:val="0"/>
                  <w:marRight w:val="0"/>
                  <w:marTop w:val="0"/>
                  <w:marBottom w:val="0"/>
                  <w:divBdr>
                    <w:top w:val="none" w:sz="0" w:space="0" w:color="auto"/>
                    <w:left w:val="none" w:sz="0" w:space="0" w:color="auto"/>
                    <w:bottom w:val="none" w:sz="0" w:space="0" w:color="auto"/>
                    <w:right w:val="none" w:sz="0" w:space="0" w:color="auto"/>
                  </w:divBdr>
                  <w:divsChild>
                    <w:div w:id="960696721">
                      <w:marLeft w:val="0"/>
                      <w:marRight w:val="75"/>
                      <w:marTop w:val="0"/>
                      <w:marBottom w:val="0"/>
                      <w:divBdr>
                        <w:top w:val="none" w:sz="0" w:space="0" w:color="auto"/>
                        <w:left w:val="none" w:sz="0" w:space="0" w:color="auto"/>
                        <w:bottom w:val="none" w:sz="0" w:space="0" w:color="auto"/>
                        <w:right w:val="none" w:sz="0" w:space="0" w:color="auto"/>
                      </w:divBdr>
                    </w:div>
                  </w:divsChild>
                </w:div>
                <w:div w:id="563418730">
                  <w:marLeft w:val="0"/>
                  <w:marRight w:val="0"/>
                  <w:marTop w:val="135"/>
                  <w:marBottom w:val="135"/>
                  <w:divBdr>
                    <w:top w:val="none" w:sz="0" w:space="0" w:color="auto"/>
                    <w:left w:val="none" w:sz="0" w:space="0" w:color="auto"/>
                    <w:bottom w:val="none" w:sz="0" w:space="0" w:color="auto"/>
                    <w:right w:val="none" w:sz="0" w:space="0" w:color="auto"/>
                  </w:divBdr>
                  <w:divsChild>
                    <w:div w:id="1773546033">
                      <w:marLeft w:val="0"/>
                      <w:marRight w:val="0"/>
                      <w:marTop w:val="0"/>
                      <w:marBottom w:val="0"/>
                      <w:divBdr>
                        <w:top w:val="none" w:sz="0" w:space="0" w:color="auto"/>
                        <w:left w:val="none" w:sz="0" w:space="0" w:color="auto"/>
                        <w:bottom w:val="none" w:sz="0" w:space="0" w:color="auto"/>
                        <w:right w:val="none" w:sz="0" w:space="0" w:color="auto"/>
                      </w:divBdr>
                    </w:div>
                  </w:divsChild>
                </w:div>
                <w:div w:id="124525963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6369775">
          <w:marLeft w:val="0"/>
          <w:marRight w:val="0"/>
          <w:marTop w:val="0"/>
          <w:marBottom w:val="0"/>
          <w:divBdr>
            <w:top w:val="none" w:sz="0" w:space="0" w:color="auto"/>
            <w:left w:val="none" w:sz="0" w:space="0" w:color="auto"/>
            <w:bottom w:val="none" w:sz="0" w:space="0" w:color="auto"/>
            <w:right w:val="none" w:sz="0" w:space="0" w:color="auto"/>
          </w:divBdr>
          <w:divsChild>
            <w:div w:id="455755167">
              <w:marLeft w:val="0"/>
              <w:marRight w:val="0"/>
              <w:marTop w:val="0"/>
              <w:marBottom w:val="0"/>
              <w:divBdr>
                <w:top w:val="none" w:sz="0" w:space="0" w:color="auto"/>
                <w:left w:val="none" w:sz="0" w:space="0" w:color="auto"/>
                <w:bottom w:val="none" w:sz="0" w:space="0" w:color="auto"/>
                <w:right w:val="none" w:sz="0" w:space="0" w:color="auto"/>
              </w:divBdr>
              <w:divsChild>
                <w:div w:id="563025381">
                  <w:marLeft w:val="0"/>
                  <w:marRight w:val="0"/>
                  <w:marTop w:val="135"/>
                  <w:marBottom w:val="135"/>
                  <w:divBdr>
                    <w:top w:val="none" w:sz="0" w:space="0" w:color="auto"/>
                    <w:left w:val="none" w:sz="0" w:space="0" w:color="auto"/>
                    <w:bottom w:val="none" w:sz="0" w:space="0" w:color="auto"/>
                    <w:right w:val="none" w:sz="0" w:space="0" w:color="auto"/>
                  </w:divBdr>
                  <w:divsChild>
                    <w:div w:id="1095058798">
                      <w:marLeft w:val="0"/>
                      <w:marRight w:val="0"/>
                      <w:marTop w:val="0"/>
                      <w:marBottom w:val="0"/>
                      <w:divBdr>
                        <w:top w:val="none" w:sz="0" w:space="0" w:color="auto"/>
                        <w:left w:val="none" w:sz="0" w:space="0" w:color="auto"/>
                        <w:bottom w:val="none" w:sz="0" w:space="0" w:color="auto"/>
                        <w:right w:val="none" w:sz="0" w:space="0" w:color="auto"/>
                      </w:divBdr>
                    </w:div>
                  </w:divsChild>
                </w:div>
                <w:div w:id="1165049357">
                  <w:marLeft w:val="0"/>
                  <w:marRight w:val="0"/>
                  <w:marTop w:val="0"/>
                  <w:marBottom w:val="0"/>
                  <w:divBdr>
                    <w:top w:val="none" w:sz="0" w:space="0" w:color="auto"/>
                    <w:left w:val="none" w:sz="0" w:space="0" w:color="auto"/>
                    <w:bottom w:val="none" w:sz="0" w:space="0" w:color="auto"/>
                    <w:right w:val="none" w:sz="0" w:space="0" w:color="auto"/>
                  </w:divBdr>
                  <w:divsChild>
                    <w:div w:id="1996227836">
                      <w:marLeft w:val="0"/>
                      <w:marRight w:val="75"/>
                      <w:marTop w:val="0"/>
                      <w:marBottom w:val="0"/>
                      <w:divBdr>
                        <w:top w:val="none" w:sz="0" w:space="0" w:color="auto"/>
                        <w:left w:val="none" w:sz="0" w:space="0" w:color="auto"/>
                        <w:bottom w:val="none" w:sz="0" w:space="0" w:color="auto"/>
                        <w:right w:val="none" w:sz="0" w:space="0" w:color="auto"/>
                      </w:divBdr>
                    </w:div>
                  </w:divsChild>
                </w:div>
                <w:div w:id="122441350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10976950">
          <w:marLeft w:val="0"/>
          <w:marRight w:val="0"/>
          <w:marTop w:val="0"/>
          <w:marBottom w:val="0"/>
          <w:divBdr>
            <w:top w:val="single" w:sz="6" w:space="0" w:color="CFD5E4"/>
            <w:left w:val="none" w:sz="0" w:space="0" w:color="auto"/>
            <w:bottom w:val="none" w:sz="0" w:space="0" w:color="auto"/>
            <w:right w:val="none" w:sz="0" w:space="0" w:color="auto"/>
          </w:divBdr>
          <w:divsChild>
            <w:div w:id="120349393">
              <w:marLeft w:val="0"/>
              <w:marRight w:val="0"/>
              <w:marTop w:val="0"/>
              <w:marBottom w:val="0"/>
              <w:divBdr>
                <w:top w:val="none" w:sz="0" w:space="0" w:color="auto"/>
                <w:left w:val="none" w:sz="0" w:space="0" w:color="auto"/>
                <w:bottom w:val="none" w:sz="0" w:space="0" w:color="auto"/>
                <w:right w:val="none" w:sz="0" w:space="0" w:color="auto"/>
              </w:divBdr>
              <w:divsChild>
                <w:div w:id="287276965">
                  <w:marLeft w:val="0"/>
                  <w:marRight w:val="0"/>
                  <w:marTop w:val="0"/>
                  <w:marBottom w:val="0"/>
                  <w:divBdr>
                    <w:top w:val="none" w:sz="0" w:space="0" w:color="auto"/>
                    <w:left w:val="none" w:sz="0" w:space="0" w:color="auto"/>
                    <w:bottom w:val="none" w:sz="0" w:space="0" w:color="auto"/>
                    <w:right w:val="none" w:sz="0" w:space="0" w:color="auto"/>
                  </w:divBdr>
                  <w:divsChild>
                    <w:div w:id="1563255662">
                      <w:marLeft w:val="0"/>
                      <w:marRight w:val="75"/>
                      <w:marTop w:val="0"/>
                      <w:marBottom w:val="0"/>
                      <w:divBdr>
                        <w:top w:val="none" w:sz="0" w:space="0" w:color="auto"/>
                        <w:left w:val="none" w:sz="0" w:space="0" w:color="auto"/>
                        <w:bottom w:val="none" w:sz="0" w:space="0" w:color="auto"/>
                        <w:right w:val="none" w:sz="0" w:space="0" w:color="auto"/>
                      </w:divBdr>
                    </w:div>
                  </w:divsChild>
                </w:div>
                <w:div w:id="845243751">
                  <w:marLeft w:val="0"/>
                  <w:marRight w:val="0"/>
                  <w:marTop w:val="135"/>
                  <w:marBottom w:val="135"/>
                  <w:divBdr>
                    <w:top w:val="none" w:sz="0" w:space="0" w:color="auto"/>
                    <w:left w:val="none" w:sz="0" w:space="0" w:color="auto"/>
                    <w:bottom w:val="none" w:sz="0" w:space="0" w:color="auto"/>
                    <w:right w:val="none" w:sz="0" w:space="0" w:color="auto"/>
                  </w:divBdr>
                  <w:divsChild>
                    <w:div w:id="54738573">
                      <w:marLeft w:val="0"/>
                      <w:marRight w:val="0"/>
                      <w:marTop w:val="0"/>
                      <w:marBottom w:val="0"/>
                      <w:divBdr>
                        <w:top w:val="none" w:sz="0" w:space="0" w:color="auto"/>
                        <w:left w:val="none" w:sz="0" w:space="0" w:color="auto"/>
                        <w:bottom w:val="none" w:sz="0" w:space="0" w:color="auto"/>
                        <w:right w:val="none" w:sz="0" w:space="0" w:color="auto"/>
                      </w:divBdr>
                    </w:div>
                  </w:divsChild>
                </w:div>
                <w:div w:id="1098983493">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3158532">
          <w:marLeft w:val="0"/>
          <w:marRight w:val="0"/>
          <w:marTop w:val="0"/>
          <w:marBottom w:val="0"/>
          <w:divBdr>
            <w:top w:val="single" w:sz="6" w:space="0" w:color="CFD5E4"/>
            <w:left w:val="none" w:sz="0" w:space="0" w:color="auto"/>
            <w:bottom w:val="none" w:sz="0" w:space="0" w:color="auto"/>
            <w:right w:val="none" w:sz="0" w:space="0" w:color="auto"/>
          </w:divBdr>
          <w:divsChild>
            <w:div w:id="186606562">
              <w:marLeft w:val="0"/>
              <w:marRight w:val="0"/>
              <w:marTop w:val="0"/>
              <w:marBottom w:val="0"/>
              <w:divBdr>
                <w:top w:val="none" w:sz="0" w:space="0" w:color="auto"/>
                <w:left w:val="none" w:sz="0" w:space="0" w:color="auto"/>
                <w:bottom w:val="none" w:sz="0" w:space="0" w:color="auto"/>
                <w:right w:val="none" w:sz="0" w:space="0" w:color="auto"/>
              </w:divBdr>
              <w:divsChild>
                <w:div w:id="277420407">
                  <w:marLeft w:val="0"/>
                  <w:marRight w:val="0"/>
                  <w:marTop w:val="0"/>
                  <w:marBottom w:val="0"/>
                  <w:divBdr>
                    <w:top w:val="none" w:sz="0" w:space="0" w:color="auto"/>
                    <w:left w:val="none" w:sz="0" w:space="0" w:color="auto"/>
                    <w:bottom w:val="none" w:sz="0" w:space="0" w:color="auto"/>
                    <w:right w:val="none" w:sz="0" w:space="0" w:color="auto"/>
                  </w:divBdr>
                  <w:divsChild>
                    <w:div w:id="835998299">
                      <w:marLeft w:val="0"/>
                      <w:marRight w:val="75"/>
                      <w:marTop w:val="0"/>
                      <w:marBottom w:val="0"/>
                      <w:divBdr>
                        <w:top w:val="none" w:sz="0" w:space="0" w:color="auto"/>
                        <w:left w:val="none" w:sz="0" w:space="0" w:color="auto"/>
                        <w:bottom w:val="none" w:sz="0" w:space="0" w:color="auto"/>
                        <w:right w:val="none" w:sz="0" w:space="0" w:color="auto"/>
                      </w:divBdr>
                    </w:div>
                  </w:divsChild>
                </w:div>
                <w:div w:id="896358276">
                  <w:marLeft w:val="0"/>
                  <w:marRight w:val="0"/>
                  <w:marTop w:val="0"/>
                  <w:marBottom w:val="135"/>
                  <w:divBdr>
                    <w:top w:val="none" w:sz="0" w:space="0" w:color="auto"/>
                    <w:left w:val="none" w:sz="0" w:space="0" w:color="auto"/>
                    <w:bottom w:val="none" w:sz="0" w:space="0" w:color="auto"/>
                    <w:right w:val="none" w:sz="0" w:space="0" w:color="auto"/>
                  </w:divBdr>
                </w:div>
                <w:div w:id="1150442152">
                  <w:marLeft w:val="0"/>
                  <w:marRight w:val="0"/>
                  <w:marTop w:val="135"/>
                  <w:marBottom w:val="135"/>
                  <w:divBdr>
                    <w:top w:val="none" w:sz="0" w:space="0" w:color="auto"/>
                    <w:left w:val="none" w:sz="0" w:space="0" w:color="auto"/>
                    <w:bottom w:val="none" w:sz="0" w:space="0" w:color="auto"/>
                    <w:right w:val="none" w:sz="0" w:space="0" w:color="auto"/>
                  </w:divBdr>
                  <w:divsChild>
                    <w:div w:id="925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646198">
          <w:marLeft w:val="0"/>
          <w:marRight w:val="0"/>
          <w:marTop w:val="0"/>
          <w:marBottom w:val="0"/>
          <w:divBdr>
            <w:top w:val="none" w:sz="0" w:space="0" w:color="auto"/>
            <w:left w:val="none" w:sz="0" w:space="0" w:color="auto"/>
            <w:bottom w:val="none" w:sz="0" w:space="0" w:color="auto"/>
            <w:right w:val="none" w:sz="0" w:space="0" w:color="auto"/>
          </w:divBdr>
          <w:divsChild>
            <w:div w:id="105658865">
              <w:marLeft w:val="0"/>
              <w:marRight w:val="0"/>
              <w:marTop w:val="0"/>
              <w:marBottom w:val="0"/>
              <w:divBdr>
                <w:top w:val="single" w:sz="6" w:space="0" w:color="CFD5E4"/>
                <w:left w:val="none" w:sz="0" w:space="0" w:color="auto"/>
                <w:bottom w:val="none" w:sz="0" w:space="0" w:color="auto"/>
                <w:right w:val="none" w:sz="0" w:space="0" w:color="auto"/>
              </w:divBdr>
              <w:divsChild>
                <w:div w:id="1438259155">
                  <w:marLeft w:val="0"/>
                  <w:marRight w:val="0"/>
                  <w:marTop w:val="0"/>
                  <w:marBottom w:val="0"/>
                  <w:divBdr>
                    <w:top w:val="none" w:sz="0" w:space="0" w:color="auto"/>
                    <w:left w:val="none" w:sz="0" w:space="0" w:color="auto"/>
                    <w:bottom w:val="none" w:sz="0" w:space="0" w:color="auto"/>
                    <w:right w:val="none" w:sz="0" w:space="0" w:color="auto"/>
                  </w:divBdr>
                  <w:divsChild>
                    <w:div w:id="11421929">
                      <w:marLeft w:val="0"/>
                      <w:marRight w:val="0"/>
                      <w:marTop w:val="0"/>
                      <w:marBottom w:val="135"/>
                      <w:divBdr>
                        <w:top w:val="none" w:sz="0" w:space="0" w:color="auto"/>
                        <w:left w:val="none" w:sz="0" w:space="0" w:color="auto"/>
                        <w:bottom w:val="none" w:sz="0" w:space="0" w:color="auto"/>
                        <w:right w:val="none" w:sz="0" w:space="0" w:color="auto"/>
                      </w:divBdr>
                    </w:div>
                    <w:div w:id="1896089853">
                      <w:marLeft w:val="0"/>
                      <w:marRight w:val="0"/>
                      <w:marTop w:val="0"/>
                      <w:marBottom w:val="0"/>
                      <w:divBdr>
                        <w:top w:val="none" w:sz="0" w:space="0" w:color="auto"/>
                        <w:left w:val="none" w:sz="0" w:space="0" w:color="auto"/>
                        <w:bottom w:val="none" w:sz="0" w:space="0" w:color="auto"/>
                        <w:right w:val="none" w:sz="0" w:space="0" w:color="auto"/>
                      </w:divBdr>
                      <w:divsChild>
                        <w:div w:id="1891570585">
                          <w:marLeft w:val="0"/>
                          <w:marRight w:val="75"/>
                          <w:marTop w:val="0"/>
                          <w:marBottom w:val="0"/>
                          <w:divBdr>
                            <w:top w:val="none" w:sz="0" w:space="0" w:color="auto"/>
                            <w:left w:val="none" w:sz="0" w:space="0" w:color="auto"/>
                            <w:bottom w:val="none" w:sz="0" w:space="0" w:color="auto"/>
                            <w:right w:val="none" w:sz="0" w:space="0" w:color="auto"/>
                          </w:divBdr>
                        </w:div>
                      </w:divsChild>
                    </w:div>
                    <w:div w:id="1957903311">
                      <w:marLeft w:val="0"/>
                      <w:marRight w:val="0"/>
                      <w:marTop w:val="135"/>
                      <w:marBottom w:val="135"/>
                      <w:divBdr>
                        <w:top w:val="none" w:sz="0" w:space="0" w:color="auto"/>
                        <w:left w:val="none" w:sz="0" w:space="0" w:color="auto"/>
                        <w:bottom w:val="none" w:sz="0" w:space="0" w:color="auto"/>
                        <w:right w:val="none" w:sz="0" w:space="0" w:color="auto"/>
                      </w:divBdr>
                      <w:divsChild>
                        <w:div w:id="57783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75259">
              <w:marLeft w:val="0"/>
              <w:marRight w:val="0"/>
              <w:marTop w:val="0"/>
              <w:marBottom w:val="0"/>
              <w:divBdr>
                <w:top w:val="single" w:sz="6" w:space="0" w:color="CFD5E4"/>
                <w:left w:val="none" w:sz="0" w:space="0" w:color="auto"/>
                <w:bottom w:val="none" w:sz="0" w:space="0" w:color="auto"/>
                <w:right w:val="none" w:sz="0" w:space="0" w:color="auto"/>
              </w:divBdr>
              <w:divsChild>
                <w:div w:id="796801679">
                  <w:marLeft w:val="0"/>
                  <w:marRight w:val="0"/>
                  <w:marTop w:val="0"/>
                  <w:marBottom w:val="0"/>
                  <w:divBdr>
                    <w:top w:val="none" w:sz="0" w:space="0" w:color="auto"/>
                    <w:left w:val="none" w:sz="0" w:space="0" w:color="auto"/>
                    <w:bottom w:val="none" w:sz="0" w:space="0" w:color="auto"/>
                    <w:right w:val="none" w:sz="0" w:space="0" w:color="auto"/>
                  </w:divBdr>
                  <w:divsChild>
                    <w:div w:id="635376758">
                      <w:marLeft w:val="0"/>
                      <w:marRight w:val="0"/>
                      <w:marTop w:val="135"/>
                      <w:marBottom w:val="135"/>
                      <w:divBdr>
                        <w:top w:val="none" w:sz="0" w:space="0" w:color="auto"/>
                        <w:left w:val="none" w:sz="0" w:space="0" w:color="auto"/>
                        <w:bottom w:val="none" w:sz="0" w:space="0" w:color="auto"/>
                        <w:right w:val="none" w:sz="0" w:space="0" w:color="auto"/>
                      </w:divBdr>
                      <w:divsChild>
                        <w:div w:id="97068252">
                          <w:marLeft w:val="0"/>
                          <w:marRight w:val="0"/>
                          <w:marTop w:val="0"/>
                          <w:marBottom w:val="0"/>
                          <w:divBdr>
                            <w:top w:val="none" w:sz="0" w:space="0" w:color="auto"/>
                            <w:left w:val="none" w:sz="0" w:space="0" w:color="auto"/>
                            <w:bottom w:val="none" w:sz="0" w:space="0" w:color="auto"/>
                            <w:right w:val="none" w:sz="0" w:space="0" w:color="auto"/>
                          </w:divBdr>
                        </w:div>
                      </w:divsChild>
                    </w:div>
                    <w:div w:id="1001740562">
                      <w:marLeft w:val="0"/>
                      <w:marRight w:val="0"/>
                      <w:marTop w:val="0"/>
                      <w:marBottom w:val="0"/>
                      <w:divBdr>
                        <w:top w:val="none" w:sz="0" w:space="0" w:color="auto"/>
                        <w:left w:val="none" w:sz="0" w:space="0" w:color="auto"/>
                        <w:bottom w:val="none" w:sz="0" w:space="0" w:color="auto"/>
                        <w:right w:val="none" w:sz="0" w:space="0" w:color="auto"/>
                      </w:divBdr>
                      <w:divsChild>
                        <w:div w:id="1592348145">
                          <w:marLeft w:val="0"/>
                          <w:marRight w:val="75"/>
                          <w:marTop w:val="0"/>
                          <w:marBottom w:val="0"/>
                          <w:divBdr>
                            <w:top w:val="none" w:sz="0" w:space="0" w:color="auto"/>
                            <w:left w:val="none" w:sz="0" w:space="0" w:color="auto"/>
                            <w:bottom w:val="none" w:sz="0" w:space="0" w:color="auto"/>
                            <w:right w:val="none" w:sz="0" w:space="0" w:color="auto"/>
                          </w:divBdr>
                        </w:div>
                      </w:divsChild>
                    </w:div>
                    <w:div w:id="201484142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4738131">
              <w:marLeft w:val="0"/>
              <w:marRight w:val="0"/>
              <w:marTop w:val="0"/>
              <w:marBottom w:val="0"/>
              <w:divBdr>
                <w:top w:val="single" w:sz="6" w:space="0" w:color="CFD5E4"/>
                <w:left w:val="none" w:sz="0" w:space="0" w:color="auto"/>
                <w:bottom w:val="none" w:sz="0" w:space="0" w:color="auto"/>
                <w:right w:val="none" w:sz="0" w:space="0" w:color="auto"/>
              </w:divBdr>
              <w:divsChild>
                <w:div w:id="1095052038">
                  <w:marLeft w:val="0"/>
                  <w:marRight w:val="0"/>
                  <w:marTop w:val="0"/>
                  <w:marBottom w:val="0"/>
                  <w:divBdr>
                    <w:top w:val="none" w:sz="0" w:space="0" w:color="auto"/>
                    <w:left w:val="none" w:sz="0" w:space="0" w:color="auto"/>
                    <w:bottom w:val="none" w:sz="0" w:space="0" w:color="auto"/>
                    <w:right w:val="none" w:sz="0" w:space="0" w:color="auto"/>
                  </w:divBdr>
                  <w:divsChild>
                    <w:div w:id="562982812">
                      <w:marLeft w:val="0"/>
                      <w:marRight w:val="0"/>
                      <w:marTop w:val="135"/>
                      <w:marBottom w:val="135"/>
                      <w:divBdr>
                        <w:top w:val="none" w:sz="0" w:space="0" w:color="auto"/>
                        <w:left w:val="none" w:sz="0" w:space="0" w:color="auto"/>
                        <w:bottom w:val="none" w:sz="0" w:space="0" w:color="auto"/>
                        <w:right w:val="none" w:sz="0" w:space="0" w:color="auto"/>
                      </w:divBdr>
                      <w:divsChild>
                        <w:div w:id="491026224">
                          <w:marLeft w:val="0"/>
                          <w:marRight w:val="0"/>
                          <w:marTop w:val="0"/>
                          <w:marBottom w:val="0"/>
                          <w:divBdr>
                            <w:top w:val="none" w:sz="0" w:space="0" w:color="auto"/>
                            <w:left w:val="none" w:sz="0" w:space="0" w:color="auto"/>
                            <w:bottom w:val="none" w:sz="0" w:space="0" w:color="auto"/>
                            <w:right w:val="none" w:sz="0" w:space="0" w:color="auto"/>
                          </w:divBdr>
                        </w:div>
                      </w:divsChild>
                    </w:div>
                    <w:div w:id="915937879">
                      <w:marLeft w:val="0"/>
                      <w:marRight w:val="0"/>
                      <w:marTop w:val="0"/>
                      <w:marBottom w:val="135"/>
                      <w:divBdr>
                        <w:top w:val="none" w:sz="0" w:space="0" w:color="auto"/>
                        <w:left w:val="none" w:sz="0" w:space="0" w:color="auto"/>
                        <w:bottom w:val="none" w:sz="0" w:space="0" w:color="auto"/>
                        <w:right w:val="none" w:sz="0" w:space="0" w:color="auto"/>
                      </w:divBdr>
                    </w:div>
                    <w:div w:id="1391994888">
                      <w:marLeft w:val="0"/>
                      <w:marRight w:val="0"/>
                      <w:marTop w:val="0"/>
                      <w:marBottom w:val="0"/>
                      <w:divBdr>
                        <w:top w:val="none" w:sz="0" w:space="0" w:color="auto"/>
                        <w:left w:val="none" w:sz="0" w:space="0" w:color="auto"/>
                        <w:bottom w:val="none" w:sz="0" w:space="0" w:color="auto"/>
                        <w:right w:val="none" w:sz="0" w:space="0" w:color="auto"/>
                      </w:divBdr>
                      <w:divsChild>
                        <w:div w:id="15628684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14044398">
              <w:marLeft w:val="0"/>
              <w:marRight w:val="0"/>
              <w:marTop w:val="0"/>
              <w:marBottom w:val="0"/>
              <w:divBdr>
                <w:top w:val="single" w:sz="6" w:space="0" w:color="CFD5E4"/>
                <w:left w:val="none" w:sz="0" w:space="0" w:color="auto"/>
                <w:bottom w:val="none" w:sz="0" w:space="0" w:color="auto"/>
                <w:right w:val="none" w:sz="0" w:space="0" w:color="auto"/>
              </w:divBdr>
              <w:divsChild>
                <w:div w:id="1787697584">
                  <w:marLeft w:val="0"/>
                  <w:marRight w:val="0"/>
                  <w:marTop w:val="0"/>
                  <w:marBottom w:val="0"/>
                  <w:divBdr>
                    <w:top w:val="none" w:sz="0" w:space="0" w:color="auto"/>
                    <w:left w:val="none" w:sz="0" w:space="0" w:color="auto"/>
                    <w:bottom w:val="none" w:sz="0" w:space="0" w:color="auto"/>
                    <w:right w:val="none" w:sz="0" w:space="0" w:color="auto"/>
                  </w:divBdr>
                  <w:divsChild>
                    <w:div w:id="70391742">
                      <w:marLeft w:val="0"/>
                      <w:marRight w:val="0"/>
                      <w:marTop w:val="135"/>
                      <w:marBottom w:val="135"/>
                      <w:divBdr>
                        <w:top w:val="none" w:sz="0" w:space="0" w:color="auto"/>
                        <w:left w:val="none" w:sz="0" w:space="0" w:color="auto"/>
                        <w:bottom w:val="none" w:sz="0" w:space="0" w:color="auto"/>
                        <w:right w:val="none" w:sz="0" w:space="0" w:color="auto"/>
                      </w:divBdr>
                      <w:divsChild>
                        <w:div w:id="370692041">
                          <w:marLeft w:val="0"/>
                          <w:marRight w:val="0"/>
                          <w:marTop w:val="0"/>
                          <w:marBottom w:val="0"/>
                          <w:divBdr>
                            <w:top w:val="none" w:sz="0" w:space="0" w:color="auto"/>
                            <w:left w:val="none" w:sz="0" w:space="0" w:color="auto"/>
                            <w:bottom w:val="none" w:sz="0" w:space="0" w:color="auto"/>
                            <w:right w:val="none" w:sz="0" w:space="0" w:color="auto"/>
                          </w:divBdr>
                        </w:div>
                      </w:divsChild>
                    </w:div>
                    <w:div w:id="568731573">
                      <w:marLeft w:val="0"/>
                      <w:marRight w:val="0"/>
                      <w:marTop w:val="0"/>
                      <w:marBottom w:val="0"/>
                      <w:divBdr>
                        <w:top w:val="none" w:sz="0" w:space="0" w:color="auto"/>
                        <w:left w:val="none" w:sz="0" w:space="0" w:color="auto"/>
                        <w:bottom w:val="none" w:sz="0" w:space="0" w:color="auto"/>
                        <w:right w:val="none" w:sz="0" w:space="0" w:color="auto"/>
                      </w:divBdr>
                      <w:divsChild>
                        <w:div w:id="1154420291">
                          <w:marLeft w:val="0"/>
                          <w:marRight w:val="75"/>
                          <w:marTop w:val="0"/>
                          <w:marBottom w:val="0"/>
                          <w:divBdr>
                            <w:top w:val="none" w:sz="0" w:space="0" w:color="auto"/>
                            <w:left w:val="none" w:sz="0" w:space="0" w:color="auto"/>
                            <w:bottom w:val="none" w:sz="0" w:space="0" w:color="auto"/>
                            <w:right w:val="none" w:sz="0" w:space="0" w:color="auto"/>
                          </w:divBdr>
                        </w:div>
                      </w:divsChild>
                    </w:div>
                    <w:div w:id="178896852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353073978">
              <w:marLeft w:val="0"/>
              <w:marRight w:val="0"/>
              <w:marTop w:val="0"/>
              <w:marBottom w:val="0"/>
              <w:divBdr>
                <w:top w:val="single" w:sz="6" w:space="0" w:color="CFD5E4"/>
                <w:left w:val="none" w:sz="0" w:space="0" w:color="auto"/>
                <w:bottom w:val="none" w:sz="0" w:space="0" w:color="auto"/>
                <w:right w:val="none" w:sz="0" w:space="0" w:color="auto"/>
              </w:divBdr>
              <w:divsChild>
                <w:div w:id="291836860">
                  <w:marLeft w:val="0"/>
                  <w:marRight w:val="0"/>
                  <w:marTop w:val="0"/>
                  <w:marBottom w:val="0"/>
                  <w:divBdr>
                    <w:top w:val="none" w:sz="0" w:space="0" w:color="auto"/>
                    <w:left w:val="none" w:sz="0" w:space="0" w:color="auto"/>
                    <w:bottom w:val="none" w:sz="0" w:space="0" w:color="auto"/>
                    <w:right w:val="none" w:sz="0" w:space="0" w:color="auto"/>
                  </w:divBdr>
                  <w:divsChild>
                    <w:div w:id="993069477">
                      <w:marLeft w:val="0"/>
                      <w:marRight w:val="0"/>
                      <w:marTop w:val="135"/>
                      <w:marBottom w:val="135"/>
                      <w:divBdr>
                        <w:top w:val="none" w:sz="0" w:space="0" w:color="auto"/>
                        <w:left w:val="none" w:sz="0" w:space="0" w:color="auto"/>
                        <w:bottom w:val="none" w:sz="0" w:space="0" w:color="auto"/>
                        <w:right w:val="none" w:sz="0" w:space="0" w:color="auto"/>
                      </w:divBdr>
                      <w:divsChild>
                        <w:div w:id="1995376939">
                          <w:marLeft w:val="0"/>
                          <w:marRight w:val="0"/>
                          <w:marTop w:val="0"/>
                          <w:marBottom w:val="0"/>
                          <w:divBdr>
                            <w:top w:val="none" w:sz="0" w:space="0" w:color="auto"/>
                            <w:left w:val="none" w:sz="0" w:space="0" w:color="auto"/>
                            <w:bottom w:val="none" w:sz="0" w:space="0" w:color="auto"/>
                            <w:right w:val="none" w:sz="0" w:space="0" w:color="auto"/>
                          </w:divBdr>
                        </w:div>
                      </w:divsChild>
                    </w:div>
                    <w:div w:id="1454834331">
                      <w:marLeft w:val="0"/>
                      <w:marRight w:val="0"/>
                      <w:marTop w:val="0"/>
                      <w:marBottom w:val="135"/>
                      <w:divBdr>
                        <w:top w:val="none" w:sz="0" w:space="0" w:color="auto"/>
                        <w:left w:val="none" w:sz="0" w:space="0" w:color="auto"/>
                        <w:bottom w:val="none" w:sz="0" w:space="0" w:color="auto"/>
                        <w:right w:val="none" w:sz="0" w:space="0" w:color="auto"/>
                      </w:divBdr>
                    </w:div>
                    <w:div w:id="1790854536">
                      <w:marLeft w:val="0"/>
                      <w:marRight w:val="0"/>
                      <w:marTop w:val="0"/>
                      <w:marBottom w:val="0"/>
                      <w:divBdr>
                        <w:top w:val="none" w:sz="0" w:space="0" w:color="auto"/>
                        <w:left w:val="none" w:sz="0" w:space="0" w:color="auto"/>
                        <w:bottom w:val="none" w:sz="0" w:space="0" w:color="auto"/>
                        <w:right w:val="none" w:sz="0" w:space="0" w:color="auto"/>
                      </w:divBdr>
                      <w:divsChild>
                        <w:div w:id="180187785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358556536">
              <w:marLeft w:val="0"/>
              <w:marRight w:val="0"/>
              <w:marTop w:val="0"/>
              <w:marBottom w:val="0"/>
              <w:divBdr>
                <w:top w:val="single" w:sz="6" w:space="0" w:color="CFD5E4"/>
                <w:left w:val="none" w:sz="0" w:space="0" w:color="auto"/>
                <w:bottom w:val="none" w:sz="0" w:space="0" w:color="auto"/>
                <w:right w:val="none" w:sz="0" w:space="0" w:color="auto"/>
              </w:divBdr>
              <w:divsChild>
                <w:div w:id="178158881">
                  <w:marLeft w:val="0"/>
                  <w:marRight w:val="0"/>
                  <w:marTop w:val="0"/>
                  <w:marBottom w:val="0"/>
                  <w:divBdr>
                    <w:top w:val="none" w:sz="0" w:space="0" w:color="auto"/>
                    <w:left w:val="none" w:sz="0" w:space="0" w:color="auto"/>
                    <w:bottom w:val="none" w:sz="0" w:space="0" w:color="auto"/>
                    <w:right w:val="none" w:sz="0" w:space="0" w:color="auto"/>
                  </w:divBdr>
                  <w:divsChild>
                    <w:div w:id="1603564008">
                      <w:marLeft w:val="0"/>
                      <w:marRight w:val="0"/>
                      <w:marTop w:val="0"/>
                      <w:marBottom w:val="135"/>
                      <w:divBdr>
                        <w:top w:val="none" w:sz="0" w:space="0" w:color="auto"/>
                        <w:left w:val="none" w:sz="0" w:space="0" w:color="auto"/>
                        <w:bottom w:val="none" w:sz="0" w:space="0" w:color="auto"/>
                        <w:right w:val="none" w:sz="0" w:space="0" w:color="auto"/>
                      </w:divBdr>
                    </w:div>
                    <w:div w:id="1694842874">
                      <w:marLeft w:val="0"/>
                      <w:marRight w:val="0"/>
                      <w:marTop w:val="135"/>
                      <w:marBottom w:val="135"/>
                      <w:divBdr>
                        <w:top w:val="none" w:sz="0" w:space="0" w:color="auto"/>
                        <w:left w:val="none" w:sz="0" w:space="0" w:color="auto"/>
                        <w:bottom w:val="none" w:sz="0" w:space="0" w:color="auto"/>
                        <w:right w:val="none" w:sz="0" w:space="0" w:color="auto"/>
                      </w:divBdr>
                      <w:divsChild>
                        <w:div w:id="232787364">
                          <w:marLeft w:val="0"/>
                          <w:marRight w:val="0"/>
                          <w:marTop w:val="0"/>
                          <w:marBottom w:val="0"/>
                          <w:divBdr>
                            <w:top w:val="none" w:sz="0" w:space="0" w:color="auto"/>
                            <w:left w:val="none" w:sz="0" w:space="0" w:color="auto"/>
                            <w:bottom w:val="none" w:sz="0" w:space="0" w:color="auto"/>
                            <w:right w:val="none" w:sz="0" w:space="0" w:color="auto"/>
                          </w:divBdr>
                        </w:div>
                      </w:divsChild>
                    </w:div>
                    <w:div w:id="1933973109">
                      <w:marLeft w:val="0"/>
                      <w:marRight w:val="0"/>
                      <w:marTop w:val="0"/>
                      <w:marBottom w:val="0"/>
                      <w:divBdr>
                        <w:top w:val="none" w:sz="0" w:space="0" w:color="auto"/>
                        <w:left w:val="none" w:sz="0" w:space="0" w:color="auto"/>
                        <w:bottom w:val="none" w:sz="0" w:space="0" w:color="auto"/>
                        <w:right w:val="none" w:sz="0" w:space="0" w:color="auto"/>
                      </w:divBdr>
                      <w:divsChild>
                        <w:div w:id="14942935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443156020">
              <w:marLeft w:val="0"/>
              <w:marRight w:val="0"/>
              <w:marTop w:val="0"/>
              <w:marBottom w:val="0"/>
              <w:divBdr>
                <w:top w:val="single" w:sz="6" w:space="0" w:color="CFD5E4"/>
                <w:left w:val="none" w:sz="0" w:space="0" w:color="auto"/>
                <w:bottom w:val="none" w:sz="0" w:space="0" w:color="auto"/>
                <w:right w:val="none" w:sz="0" w:space="0" w:color="auto"/>
              </w:divBdr>
              <w:divsChild>
                <w:div w:id="1476557596">
                  <w:marLeft w:val="0"/>
                  <w:marRight w:val="0"/>
                  <w:marTop w:val="0"/>
                  <w:marBottom w:val="0"/>
                  <w:divBdr>
                    <w:top w:val="none" w:sz="0" w:space="0" w:color="auto"/>
                    <w:left w:val="none" w:sz="0" w:space="0" w:color="auto"/>
                    <w:bottom w:val="none" w:sz="0" w:space="0" w:color="auto"/>
                    <w:right w:val="none" w:sz="0" w:space="0" w:color="auto"/>
                  </w:divBdr>
                  <w:divsChild>
                    <w:div w:id="108089535">
                      <w:marLeft w:val="0"/>
                      <w:marRight w:val="0"/>
                      <w:marTop w:val="0"/>
                      <w:marBottom w:val="135"/>
                      <w:divBdr>
                        <w:top w:val="none" w:sz="0" w:space="0" w:color="auto"/>
                        <w:left w:val="none" w:sz="0" w:space="0" w:color="auto"/>
                        <w:bottom w:val="none" w:sz="0" w:space="0" w:color="auto"/>
                        <w:right w:val="none" w:sz="0" w:space="0" w:color="auto"/>
                      </w:divBdr>
                    </w:div>
                    <w:div w:id="1449811567">
                      <w:marLeft w:val="0"/>
                      <w:marRight w:val="0"/>
                      <w:marTop w:val="135"/>
                      <w:marBottom w:val="135"/>
                      <w:divBdr>
                        <w:top w:val="none" w:sz="0" w:space="0" w:color="auto"/>
                        <w:left w:val="none" w:sz="0" w:space="0" w:color="auto"/>
                        <w:bottom w:val="none" w:sz="0" w:space="0" w:color="auto"/>
                        <w:right w:val="none" w:sz="0" w:space="0" w:color="auto"/>
                      </w:divBdr>
                      <w:divsChild>
                        <w:div w:id="1430200231">
                          <w:marLeft w:val="0"/>
                          <w:marRight w:val="0"/>
                          <w:marTop w:val="0"/>
                          <w:marBottom w:val="0"/>
                          <w:divBdr>
                            <w:top w:val="none" w:sz="0" w:space="0" w:color="auto"/>
                            <w:left w:val="none" w:sz="0" w:space="0" w:color="auto"/>
                            <w:bottom w:val="none" w:sz="0" w:space="0" w:color="auto"/>
                            <w:right w:val="none" w:sz="0" w:space="0" w:color="auto"/>
                          </w:divBdr>
                        </w:div>
                      </w:divsChild>
                    </w:div>
                    <w:div w:id="1759981033">
                      <w:marLeft w:val="0"/>
                      <w:marRight w:val="0"/>
                      <w:marTop w:val="0"/>
                      <w:marBottom w:val="0"/>
                      <w:divBdr>
                        <w:top w:val="none" w:sz="0" w:space="0" w:color="auto"/>
                        <w:left w:val="none" w:sz="0" w:space="0" w:color="auto"/>
                        <w:bottom w:val="none" w:sz="0" w:space="0" w:color="auto"/>
                        <w:right w:val="none" w:sz="0" w:space="0" w:color="auto"/>
                      </w:divBdr>
                      <w:divsChild>
                        <w:div w:id="136328944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558321239">
              <w:marLeft w:val="0"/>
              <w:marRight w:val="0"/>
              <w:marTop w:val="0"/>
              <w:marBottom w:val="0"/>
              <w:divBdr>
                <w:top w:val="single" w:sz="6" w:space="0" w:color="CFD5E4"/>
                <w:left w:val="none" w:sz="0" w:space="0" w:color="auto"/>
                <w:bottom w:val="none" w:sz="0" w:space="0" w:color="auto"/>
                <w:right w:val="none" w:sz="0" w:space="0" w:color="auto"/>
              </w:divBdr>
              <w:divsChild>
                <w:div w:id="1512259382">
                  <w:marLeft w:val="0"/>
                  <w:marRight w:val="0"/>
                  <w:marTop w:val="0"/>
                  <w:marBottom w:val="0"/>
                  <w:divBdr>
                    <w:top w:val="none" w:sz="0" w:space="0" w:color="auto"/>
                    <w:left w:val="none" w:sz="0" w:space="0" w:color="auto"/>
                    <w:bottom w:val="none" w:sz="0" w:space="0" w:color="auto"/>
                    <w:right w:val="none" w:sz="0" w:space="0" w:color="auto"/>
                  </w:divBdr>
                  <w:divsChild>
                    <w:div w:id="788357729">
                      <w:marLeft w:val="0"/>
                      <w:marRight w:val="0"/>
                      <w:marTop w:val="0"/>
                      <w:marBottom w:val="0"/>
                      <w:divBdr>
                        <w:top w:val="none" w:sz="0" w:space="0" w:color="auto"/>
                        <w:left w:val="none" w:sz="0" w:space="0" w:color="auto"/>
                        <w:bottom w:val="none" w:sz="0" w:space="0" w:color="auto"/>
                        <w:right w:val="none" w:sz="0" w:space="0" w:color="auto"/>
                      </w:divBdr>
                      <w:divsChild>
                        <w:div w:id="1451389384">
                          <w:marLeft w:val="0"/>
                          <w:marRight w:val="75"/>
                          <w:marTop w:val="0"/>
                          <w:marBottom w:val="0"/>
                          <w:divBdr>
                            <w:top w:val="none" w:sz="0" w:space="0" w:color="auto"/>
                            <w:left w:val="none" w:sz="0" w:space="0" w:color="auto"/>
                            <w:bottom w:val="none" w:sz="0" w:space="0" w:color="auto"/>
                            <w:right w:val="none" w:sz="0" w:space="0" w:color="auto"/>
                          </w:divBdr>
                        </w:div>
                      </w:divsChild>
                    </w:div>
                    <w:div w:id="903680328">
                      <w:marLeft w:val="0"/>
                      <w:marRight w:val="0"/>
                      <w:marTop w:val="135"/>
                      <w:marBottom w:val="135"/>
                      <w:divBdr>
                        <w:top w:val="none" w:sz="0" w:space="0" w:color="auto"/>
                        <w:left w:val="none" w:sz="0" w:space="0" w:color="auto"/>
                        <w:bottom w:val="none" w:sz="0" w:space="0" w:color="auto"/>
                        <w:right w:val="none" w:sz="0" w:space="0" w:color="auto"/>
                      </w:divBdr>
                      <w:divsChild>
                        <w:div w:id="49152685">
                          <w:marLeft w:val="0"/>
                          <w:marRight w:val="0"/>
                          <w:marTop w:val="0"/>
                          <w:marBottom w:val="0"/>
                          <w:divBdr>
                            <w:top w:val="none" w:sz="0" w:space="0" w:color="auto"/>
                            <w:left w:val="none" w:sz="0" w:space="0" w:color="auto"/>
                            <w:bottom w:val="none" w:sz="0" w:space="0" w:color="auto"/>
                            <w:right w:val="none" w:sz="0" w:space="0" w:color="auto"/>
                          </w:divBdr>
                        </w:div>
                      </w:divsChild>
                    </w:div>
                    <w:div w:id="144699949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574632229">
              <w:marLeft w:val="0"/>
              <w:marRight w:val="0"/>
              <w:marTop w:val="0"/>
              <w:marBottom w:val="0"/>
              <w:divBdr>
                <w:top w:val="single" w:sz="6" w:space="0" w:color="CFD5E4"/>
                <w:left w:val="none" w:sz="0" w:space="0" w:color="auto"/>
                <w:bottom w:val="none" w:sz="0" w:space="0" w:color="auto"/>
                <w:right w:val="none" w:sz="0" w:space="0" w:color="auto"/>
              </w:divBdr>
              <w:divsChild>
                <w:div w:id="1836141064">
                  <w:marLeft w:val="0"/>
                  <w:marRight w:val="0"/>
                  <w:marTop w:val="0"/>
                  <w:marBottom w:val="0"/>
                  <w:divBdr>
                    <w:top w:val="none" w:sz="0" w:space="0" w:color="auto"/>
                    <w:left w:val="none" w:sz="0" w:space="0" w:color="auto"/>
                    <w:bottom w:val="none" w:sz="0" w:space="0" w:color="auto"/>
                    <w:right w:val="none" w:sz="0" w:space="0" w:color="auto"/>
                  </w:divBdr>
                  <w:divsChild>
                    <w:div w:id="43602116">
                      <w:marLeft w:val="0"/>
                      <w:marRight w:val="0"/>
                      <w:marTop w:val="135"/>
                      <w:marBottom w:val="135"/>
                      <w:divBdr>
                        <w:top w:val="none" w:sz="0" w:space="0" w:color="auto"/>
                        <w:left w:val="none" w:sz="0" w:space="0" w:color="auto"/>
                        <w:bottom w:val="none" w:sz="0" w:space="0" w:color="auto"/>
                        <w:right w:val="none" w:sz="0" w:space="0" w:color="auto"/>
                      </w:divBdr>
                      <w:divsChild>
                        <w:div w:id="859857593">
                          <w:marLeft w:val="0"/>
                          <w:marRight w:val="0"/>
                          <w:marTop w:val="0"/>
                          <w:marBottom w:val="0"/>
                          <w:divBdr>
                            <w:top w:val="none" w:sz="0" w:space="0" w:color="auto"/>
                            <w:left w:val="none" w:sz="0" w:space="0" w:color="auto"/>
                            <w:bottom w:val="none" w:sz="0" w:space="0" w:color="auto"/>
                            <w:right w:val="none" w:sz="0" w:space="0" w:color="auto"/>
                          </w:divBdr>
                        </w:div>
                      </w:divsChild>
                    </w:div>
                    <w:div w:id="708645544">
                      <w:marLeft w:val="0"/>
                      <w:marRight w:val="0"/>
                      <w:marTop w:val="0"/>
                      <w:marBottom w:val="135"/>
                      <w:divBdr>
                        <w:top w:val="none" w:sz="0" w:space="0" w:color="auto"/>
                        <w:left w:val="none" w:sz="0" w:space="0" w:color="auto"/>
                        <w:bottom w:val="none" w:sz="0" w:space="0" w:color="auto"/>
                        <w:right w:val="none" w:sz="0" w:space="0" w:color="auto"/>
                      </w:divBdr>
                    </w:div>
                    <w:div w:id="1562135033">
                      <w:marLeft w:val="0"/>
                      <w:marRight w:val="0"/>
                      <w:marTop w:val="0"/>
                      <w:marBottom w:val="0"/>
                      <w:divBdr>
                        <w:top w:val="none" w:sz="0" w:space="0" w:color="auto"/>
                        <w:left w:val="none" w:sz="0" w:space="0" w:color="auto"/>
                        <w:bottom w:val="none" w:sz="0" w:space="0" w:color="auto"/>
                        <w:right w:val="none" w:sz="0" w:space="0" w:color="auto"/>
                      </w:divBdr>
                      <w:divsChild>
                        <w:div w:id="107173861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66976689">
              <w:marLeft w:val="0"/>
              <w:marRight w:val="0"/>
              <w:marTop w:val="0"/>
              <w:marBottom w:val="0"/>
              <w:divBdr>
                <w:top w:val="single" w:sz="6" w:space="0" w:color="CFD5E4"/>
                <w:left w:val="none" w:sz="0" w:space="0" w:color="auto"/>
                <w:bottom w:val="none" w:sz="0" w:space="0" w:color="auto"/>
                <w:right w:val="none" w:sz="0" w:space="0" w:color="auto"/>
              </w:divBdr>
              <w:divsChild>
                <w:div w:id="1847211843">
                  <w:marLeft w:val="0"/>
                  <w:marRight w:val="0"/>
                  <w:marTop w:val="0"/>
                  <w:marBottom w:val="0"/>
                  <w:divBdr>
                    <w:top w:val="none" w:sz="0" w:space="0" w:color="auto"/>
                    <w:left w:val="none" w:sz="0" w:space="0" w:color="auto"/>
                    <w:bottom w:val="none" w:sz="0" w:space="0" w:color="auto"/>
                    <w:right w:val="none" w:sz="0" w:space="0" w:color="auto"/>
                  </w:divBdr>
                  <w:divsChild>
                    <w:div w:id="230581922">
                      <w:marLeft w:val="0"/>
                      <w:marRight w:val="0"/>
                      <w:marTop w:val="0"/>
                      <w:marBottom w:val="135"/>
                      <w:divBdr>
                        <w:top w:val="none" w:sz="0" w:space="0" w:color="auto"/>
                        <w:left w:val="none" w:sz="0" w:space="0" w:color="auto"/>
                        <w:bottom w:val="none" w:sz="0" w:space="0" w:color="auto"/>
                        <w:right w:val="none" w:sz="0" w:space="0" w:color="auto"/>
                      </w:divBdr>
                    </w:div>
                    <w:div w:id="405686046">
                      <w:marLeft w:val="0"/>
                      <w:marRight w:val="0"/>
                      <w:marTop w:val="0"/>
                      <w:marBottom w:val="0"/>
                      <w:divBdr>
                        <w:top w:val="none" w:sz="0" w:space="0" w:color="auto"/>
                        <w:left w:val="none" w:sz="0" w:space="0" w:color="auto"/>
                        <w:bottom w:val="none" w:sz="0" w:space="0" w:color="auto"/>
                        <w:right w:val="none" w:sz="0" w:space="0" w:color="auto"/>
                      </w:divBdr>
                      <w:divsChild>
                        <w:div w:id="1078093818">
                          <w:marLeft w:val="0"/>
                          <w:marRight w:val="75"/>
                          <w:marTop w:val="0"/>
                          <w:marBottom w:val="0"/>
                          <w:divBdr>
                            <w:top w:val="none" w:sz="0" w:space="0" w:color="auto"/>
                            <w:left w:val="none" w:sz="0" w:space="0" w:color="auto"/>
                            <w:bottom w:val="none" w:sz="0" w:space="0" w:color="auto"/>
                            <w:right w:val="none" w:sz="0" w:space="0" w:color="auto"/>
                          </w:divBdr>
                        </w:div>
                      </w:divsChild>
                    </w:div>
                    <w:div w:id="1229615449">
                      <w:marLeft w:val="0"/>
                      <w:marRight w:val="0"/>
                      <w:marTop w:val="135"/>
                      <w:marBottom w:val="135"/>
                      <w:divBdr>
                        <w:top w:val="none" w:sz="0" w:space="0" w:color="auto"/>
                        <w:left w:val="none" w:sz="0" w:space="0" w:color="auto"/>
                        <w:bottom w:val="none" w:sz="0" w:space="0" w:color="auto"/>
                        <w:right w:val="none" w:sz="0" w:space="0" w:color="auto"/>
                      </w:divBdr>
                      <w:divsChild>
                        <w:div w:id="211859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5322584">
              <w:marLeft w:val="0"/>
              <w:marRight w:val="0"/>
              <w:marTop w:val="0"/>
              <w:marBottom w:val="0"/>
              <w:divBdr>
                <w:top w:val="single" w:sz="6" w:space="0" w:color="CFD5E4"/>
                <w:left w:val="none" w:sz="0" w:space="0" w:color="auto"/>
                <w:bottom w:val="none" w:sz="0" w:space="0" w:color="auto"/>
                <w:right w:val="none" w:sz="0" w:space="0" w:color="auto"/>
              </w:divBdr>
              <w:divsChild>
                <w:div w:id="2053844713">
                  <w:marLeft w:val="0"/>
                  <w:marRight w:val="0"/>
                  <w:marTop w:val="0"/>
                  <w:marBottom w:val="0"/>
                  <w:divBdr>
                    <w:top w:val="none" w:sz="0" w:space="0" w:color="auto"/>
                    <w:left w:val="none" w:sz="0" w:space="0" w:color="auto"/>
                    <w:bottom w:val="none" w:sz="0" w:space="0" w:color="auto"/>
                    <w:right w:val="none" w:sz="0" w:space="0" w:color="auto"/>
                  </w:divBdr>
                  <w:divsChild>
                    <w:div w:id="952445181">
                      <w:marLeft w:val="0"/>
                      <w:marRight w:val="0"/>
                      <w:marTop w:val="135"/>
                      <w:marBottom w:val="135"/>
                      <w:divBdr>
                        <w:top w:val="none" w:sz="0" w:space="0" w:color="auto"/>
                        <w:left w:val="none" w:sz="0" w:space="0" w:color="auto"/>
                        <w:bottom w:val="none" w:sz="0" w:space="0" w:color="auto"/>
                        <w:right w:val="none" w:sz="0" w:space="0" w:color="auto"/>
                      </w:divBdr>
                      <w:divsChild>
                        <w:div w:id="763037344">
                          <w:marLeft w:val="0"/>
                          <w:marRight w:val="0"/>
                          <w:marTop w:val="0"/>
                          <w:marBottom w:val="0"/>
                          <w:divBdr>
                            <w:top w:val="none" w:sz="0" w:space="0" w:color="auto"/>
                            <w:left w:val="none" w:sz="0" w:space="0" w:color="auto"/>
                            <w:bottom w:val="none" w:sz="0" w:space="0" w:color="auto"/>
                            <w:right w:val="none" w:sz="0" w:space="0" w:color="auto"/>
                          </w:divBdr>
                        </w:div>
                      </w:divsChild>
                    </w:div>
                    <w:div w:id="1798329193">
                      <w:marLeft w:val="0"/>
                      <w:marRight w:val="0"/>
                      <w:marTop w:val="0"/>
                      <w:marBottom w:val="0"/>
                      <w:divBdr>
                        <w:top w:val="none" w:sz="0" w:space="0" w:color="auto"/>
                        <w:left w:val="none" w:sz="0" w:space="0" w:color="auto"/>
                        <w:bottom w:val="none" w:sz="0" w:space="0" w:color="auto"/>
                        <w:right w:val="none" w:sz="0" w:space="0" w:color="auto"/>
                      </w:divBdr>
                      <w:divsChild>
                        <w:div w:id="846867792">
                          <w:marLeft w:val="0"/>
                          <w:marRight w:val="75"/>
                          <w:marTop w:val="0"/>
                          <w:marBottom w:val="0"/>
                          <w:divBdr>
                            <w:top w:val="none" w:sz="0" w:space="0" w:color="auto"/>
                            <w:left w:val="none" w:sz="0" w:space="0" w:color="auto"/>
                            <w:bottom w:val="none" w:sz="0" w:space="0" w:color="auto"/>
                            <w:right w:val="none" w:sz="0" w:space="0" w:color="auto"/>
                          </w:divBdr>
                        </w:div>
                      </w:divsChild>
                    </w:div>
                    <w:div w:id="210202235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64887454">
              <w:marLeft w:val="0"/>
              <w:marRight w:val="0"/>
              <w:marTop w:val="0"/>
              <w:marBottom w:val="0"/>
              <w:divBdr>
                <w:top w:val="single" w:sz="6" w:space="0" w:color="CFD5E4"/>
                <w:left w:val="none" w:sz="0" w:space="0" w:color="auto"/>
                <w:bottom w:val="none" w:sz="0" w:space="0" w:color="auto"/>
                <w:right w:val="none" w:sz="0" w:space="0" w:color="auto"/>
              </w:divBdr>
              <w:divsChild>
                <w:div w:id="1445034404">
                  <w:marLeft w:val="0"/>
                  <w:marRight w:val="0"/>
                  <w:marTop w:val="0"/>
                  <w:marBottom w:val="0"/>
                  <w:divBdr>
                    <w:top w:val="none" w:sz="0" w:space="0" w:color="auto"/>
                    <w:left w:val="none" w:sz="0" w:space="0" w:color="auto"/>
                    <w:bottom w:val="none" w:sz="0" w:space="0" w:color="auto"/>
                    <w:right w:val="none" w:sz="0" w:space="0" w:color="auto"/>
                  </w:divBdr>
                  <w:divsChild>
                    <w:div w:id="429350604">
                      <w:marLeft w:val="0"/>
                      <w:marRight w:val="0"/>
                      <w:marTop w:val="0"/>
                      <w:marBottom w:val="0"/>
                      <w:divBdr>
                        <w:top w:val="none" w:sz="0" w:space="0" w:color="auto"/>
                        <w:left w:val="none" w:sz="0" w:space="0" w:color="auto"/>
                        <w:bottom w:val="none" w:sz="0" w:space="0" w:color="auto"/>
                        <w:right w:val="none" w:sz="0" w:space="0" w:color="auto"/>
                      </w:divBdr>
                      <w:divsChild>
                        <w:div w:id="558975429">
                          <w:marLeft w:val="0"/>
                          <w:marRight w:val="75"/>
                          <w:marTop w:val="0"/>
                          <w:marBottom w:val="0"/>
                          <w:divBdr>
                            <w:top w:val="none" w:sz="0" w:space="0" w:color="auto"/>
                            <w:left w:val="none" w:sz="0" w:space="0" w:color="auto"/>
                            <w:bottom w:val="none" w:sz="0" w:space="0" w:color="auto"/>
                            <w:right w:val="none" w:sz="0" w:space="0" w:color="auto"/>
                          </w:divBdr>
                        </w:div>
                      </w:divsChild>
                    </w:div>
                    <w:div w:id="625356258">
                      <w:marLeft w:val="0"/>
                      <w:marRight w:val="0"/>
                      <w:marTop w:val="135"/>
                      <w:marBottom w:val="135"/>
                      <w:divBdr>
                        <w:top w:val="none" w:sz="0" w:space="0" w:color="auto"/>
                        <w:left w:val="none" w:sz="0" w:space="0" w:color="auto"/>
                        <w:bottom w:val="none" w:sz="0" w:space="0" w:color="auto"/>
                        <w:right w:val="none" w:sz="0" w:space="0" w:color="auto"/>
                      </w:divBdr>
                      <w:divsChild>
                        <w:div w:id="488248909">
                          <w:marLeft w:val="0"/>
                          <w:marRight w:val="0"/>
                          <w:marTop w:val="0"/>
                          <w:marBottom w:val="0"/>
                          <w:divBdr>
                            <w:top w:val="none" w:sz="0" w:space="0" w:color="auto"/>
                            <w:left w:val="none" w:sz="0" w:space="0" w:color="auto"/>
                            <w:bottom w:val="none" w:sz="0" w:space="0" w:color="auto"/>
                            <w:right w:val="none" w:sz="0" w:space="0" w:color="auto"/>
                          </w:divBdr>
                        </w:div>
                      </w:divsChild>
                    </w:div>
                    <w:div w:id="166890286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89398419">
              <w:marLeft w:val="0"/>
              <w:marRight w:val="0"/>
              <w:marTop w:val="0"/>
              <w:marBottom w:val="0"/>
              <w:divBdr>
                <w:top w:val="single" w:sz="6" w:space="0" w:color="CFD5E4"/>
                <w:left w:val="none" w:sz="0" w:space="0" w:color="auto"/>
                <w:bottom w:val="none" w:sz="0" w:space="0" w:color="auto"/>
                <w:right w:val="none" w:sz="0" w:space="0" w:color="auto"/>
              </w:divBdr>
              <w:divsChild>
                <w:div w:id="1795909143">
                  <w:marLeft w:val="0"/>
                  <w:marRight w:val="0"/>
                  <w:marTop w:val="0"/>
                  <w:marBottom w:val="0"/>
                  <w:divBdr>
                    <w:top w:val="none" w:sz="0" w:space="0" w:color="auto"/>
                    <w:left w:val="none" w:sz="0" w:space="0" w:color="auto"/>
                    <w:bottom w:val="none" w:sz="0" w:space="0" w:color="auto"/>
                    <w:right w:val="none" w:sz="0" w:space="0" w:color="auto"/>
                  </w:divBdr>
                  <w:divsChild>
                    <w:div w:id="105782813">
                      <w:marLeft w:val="0"/>
                      <w:marRight w:val="0"/>
                      <w:marTop w:val="0"/>
                      <w:marBottom w:val="135"/>
                      <w:divBdr>
                        <w:top w:val="none" w:sz="0" w:space="0" w:color="auto"/>
                        <w:left w:val="none" w:sz="0" w:space="0" w:color="auto"/>
                        <w:bottom w:val="none" w:sz="0" w:space="0" w:color="auto"/>
                        <w:right w:val="none" w:sz="0" w:space="0" w:color="auto"/>
                      </w:divBdr>
                    </w:div>
                    <w:div w:id="596401986">
                      <w:marLeft w:val="0"/>
                      <w:marRight w:val="0"/>
                      <w:marTop w:val="135"/>
                      <w:marBottom w:val="135"/>
                      <w:divBdr>
                        <w:top w:val="none" w:sz="0" w:space="0" w:color="auto"/>
                        <w:left w:val="none" w:sz="0" w:space="0" w:color="auto"/>
                        <w:bottom w:val="none" w:sz="0" w:space="0" w:color="auto"/>
                        <w:right w:val="none" w:sz="0" w:space="0" w:color="auto"/>
                      </w:divBdr>
                      <w:divsChild>
                        <w:div w:id="1292780766">
                          <w:marLeft w:val="0"/>
                          <w:marRight w:val="0"/>
                          <w:marTop w:val="0"/>
                          <w:marBottom w:val="0"/>
                          <w:divBdr>
                            <w:top w:val="none" w:sz="0" w:space="0" w:color="auto"/>
                            <w:left w:val="none" w:sz="0" w:space="0" w:color="auto"/>
                            <w:bottom w:val="none" w:sz="0" w:space="0" w:color="auto"/>
                            <w:right w:val="none" w:sz="0" w:space="0" w:color="auto"/>
                          </w:divBdr>
                        </w:div>
                      </w:divsChild>
                    </w:div>
                    <w:div w:id="1359314335">
                      <w:marLeft w:val="0"/>
                      <w:marRight w:val="0"/>
                      <w:marTop w:val="0"/>
                      <w:marBottom w:val="0"/>
                      <w:divBdr>
                        <w:top w:val="none" w:sz="0" w:space="0" w:color="auto"/>
                        <w:left w:val="none" w:sz="0" w:space="0" w:color="auto"/>
                        <w:bottom w:val="none" w:sz="0" w:space="0" w:color="auto"/>
                        <w:right w:val="none" w:sz="0" w:space="0" w:color="auto"/>
                      </w:divBdr>
                      <w:divsChild>
                        <w:div w:id="14054148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05983305">
              <w:marLeft w:val="0"/>
              <w:marRight w:val="0"/>
              <w:marTop w:val="0"/>
              <w:marBottom w:val="0"/>
              <w:divBdr>
                <w:top w:val="single" w:sz="6" w:space="0" w:color="CFD5E4"/>
                <w:left w:val="none" w:sz="0" w:space="0" w:color="auto"/>
                <w:bottom w:val="none" w:sz="0" w:space="0" w:color="auto"/>
                <w:right w:val="none" w:sz="0" w:space="0" w:color="auto"/>
              </w:divBdr>
              <w:divsChild>
                <w:div w:id="969045238">
                  <w:marLeft w:val="0"/>
                  <w:marRight w:val="0"/>
                  <w:marTop w:val="0"/>
                  <w:marBottom w:val="0"/>
                  <w:divBdr>
                    <w:top w:val="none" w:sz="0" w:space="0" w:color="auto"/>
                    <w:left w:val="none" w:sz="0" w:space="0" w:color="auto"/>
                    <w:bottom w:val="none" w:sz="0" w:space="0" w:color="auto"/>
                    <w:right w:val="none" w:sz="0" w:space="0" w:color="auto"/>
                  </w:divBdr>
                  <w:divsChild>
                    <w:div w:id="361789877">
                      <w:marLeft w:val="0"/>
                      <w:marRight w:val="0"/>
                      <w:marTop w:val="0"/>
                      <w:marBottom w:val="0"/>
                      <w:divBdr>
                        <w:top w:val="none" w:sz="0" w:space="0" w:color="auto"/>
                        <w:left w:val="none" w:sz="0" w:space="0" w:color="auto"/>
                        <w:bottom w:val="none" w:sz="0" w:space="0" w:color="auto"/>
                        <w:right w:val="none" w:sz="0" w:space="0" w:color="auto"/>
                      </w:divBdr>
                      <w:divsChild>
                        <w:div w:id="1435708329">
                          <w:marLeft w:val="0"/>
                          <w:marRight w:val="75"/>
                          <w:marTop w:val="0"/>
                          <w:marBottom w:val="0"/>
                          <w:divBdr>
                            <w:top w:val="none" w:sz="0" w:space="0" w:color="auto"/>
                            <w:left w:val="none" w:sz="0" w:space="0" w:color="auto"/>
                            <w:bottom w:val="none" w:sz="0" w:space="0" w:color="auto"/>
                            <w:right w:val="none" w:sz="0" w:space="0" w:color="auto"/>
                          </w:divBdr>
                        </w:div>
                      </w:divsChild>
                    </w:div>
                    <w:div w:id="846407788">
                      <w:marLeft w:val="0"/>
                      <w:marRight w:val="0"/>
                      <w:marTop w:val="135"/>
                      <w:marBottom w:val="135"/>
                      <w:divBdr>
                        <w:top w:val="none" w:sz="0" w:space="0" w:color="auto"/>
                        <w:left w:val="none" w:sz="0" w:space="0" w:color="auto"/>
                        <w:bottom w:val="none" w:sz="0" w:space="0" w:color="auto"/>
                        <w:right w:val="none" w:sz="0" w:space="0" w:color="auto"/>
                      </w:divBdr>
                      <w:divsChild>
                        <w:div w:id="2005626592">
                          <w:marLeft w:val="0"/>
                          <w:marRight w:val="0"/>
                          <w:marTop w:val="0"/>
                          <w:marBottom w:val="0"/>
                          <w:divBdr>
                            <w:top w:val="none" w:sz="0" w:space="0" w:color="auto"/>
                            <w:left w:val="none" w:sz="0" w:space="0" w:color="auto"/>
                            <w:bottom w:val="none" w:sz="0" w:space="0" w:color="auto"/>
                            <w:right w:val="none" w:sz="0" w:space="0" w:color="auto"/>
                          </w:divBdr>
                        </w:div>
                      </w:divsChild>
                    </w:div>
                    <w:div w:id="142110237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024945605">
              <w:marLeft w:val="0"/>
              <w:marRight w:val="0"/>
              <w:marTop w:val="0"/>
              <w:marBottom w:val="0"/>
              <w:divBdr>
                <w:top w:val="single" w:sz="6" w:space="0" w:color="CFD5E4"/>
                <w:left w:val="none" w:sz="0" w:space="0" w:color="auto"/>
                <w:bottom w:val="none" w:sz="0" w:space="0" w:color="auto"/>
                <w:right w:val="none" w:sz="0" w:space="0" w:color="auto"/>
              </w:divBdr>
              <w:divsChild>
                <w:div w:id="1202132852">
                  <w:marLeft w:val="0"/>
                  <w:marRight w:val="0"/>
                  <w:marTop w:val="0"/>
                  <w:marBottom w:val="0"/>
                  <w:divBdr>
                    <w:top w:val="none" w:sz="0" w:space="0" w:color="auto"/>
                    <w:left w:val="none" w:sz="0" w:space="0" w:color="auto"/>
                    <w:bottom w:val="none" w:sz="0" w:space="0" w:color="auto"/>
                    <w:right w:val="none" w:sz="0" w:space="0" w:color="auto"/>
                  </w:divBdr>
                  <w:divsChild>
                    <w:div w:id="108820290">
                      <w:marLeft w:val="0"/>
                      <w:marRight w:val="0"/>
                      <w:marTop w:val="0"/>
                      <w:marBottom w:val="0"/>
                      <w:divBdr>
                        <w:top w:val="none" w:sz="0" w:space="0" w:color="auto"/>
                        <w:left w:val="none" w:sz="0" w:space="0" w:color="auto"/>
                        <w:bottom w:val="none" w:sz="0" w:space="0" w:color="auto"/>
                        <w:right w:val="none" w:sz="0" w:space="0" w:color="auto"/>
                      </w:divBdr>
                      <w:divsChild>
                        <w:div w:id="1542594736">
                          <w:marLeft w:val="0"/>
                          <w:marRight w:val="75"/>
                          <w:marTop w:val="0"/>
                          <w:marBottom w:val="0"/>
                          <w:divBdr>
                            <w:top w:val="none" w:sz="0" w:space="0" w:color="auto"/>
                            <w:left w:val="none" w:sz="0" w:space="0" w:color="auto"/>
                            <w:bottom w:val="none" w:sz="0" w:space="0" w:color="auto"/>
                            <w:right w:val="none" w:sz="0" w:space="0" w:color="auto"/>
                          </w:divBdr>
                        </w:div>
                      </w:divsChild>
                    </w:div>
                    <w:div w:id="1311902163">
                      <w:marLeft w:val="0"/>
                      <w:marRight w:val="0"/>
                      <w:marTop w:val="0"/>
                      <w:marBottom w:val="135"/>
                      <w:divBdr>
                        <w:top w:val="none" w:sz="0" w:space="0" w:color="auto"/>
                        <w:left w:val="none" w:sz="0" w:space="0" w:color="auto"/>
                        <w:bottom w:val="none" w:sz="0" w:space="0" w:color="auto"/>
                        <w:right w:val="none" w:sz="0" w:space="0" w:color="auto"/>
                      </w:divBdr>
                    </w:div>
                    <w:div w:id="1470704364">
                      <w:marLeft w:val="0"/>
                      <w:marRight w:val="0"/>
                      <w:marTop w:val="135"/>
                      <w:marBottom w:val="135"/>
                      <w:divBdr>
                        <w:top w:val="none" w:sz="0" w:space="0" w:color="auto"/>
                        <w:left w:val="none" w:sz="0" w:space="0" w:color="auto"/>
                        <w:bottom w:val="none" w:sz="0" w:space="0" w:color="auto"/>
                        <w:right w:val="none" w:sz="0" w:space="0" w:color="auto"/>
                      </w:divBdr>
                      <w:divsChild>
                        <w:div w:id="182238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129863">
              <w:marLeft w:val="0"/>
              <w:marRight w:val="0"/>
              <w:marTop w:val="0"/>
              <w:marBottom w:val="0"/>
              <w:divBdr>
                <w:top w:val="single" w:sz="6" w:space="0" w:color="CFD5E4"/>
                <w:left w:val="none" w:sz="0" w:space="0" w:color="auto"/>
                <w:bottom w:val="none" w:sz="0" w:space="0" w:color="auto"/>
                <w:right w:val="none" w:sz="0" w:space="0" w:color="auto"/>
              </w:divBdr>
              <w:divsChild>
                <w:div w:id="1670479022">
                  <w:marLeft w:val="0"/>
                  <w:marRight w:val="0"/>
                  <w:marTop w:val="0"/>
                  <w:marBottom w:val="0"/>
                  <w:divBdr>
                    <w:top w:val="none" w:sz="0" w:space="0" w:color="auto"/>
                    <w:left w:val="none" w:sz="0" w:space="0" w:color="auto"/>
                    <w:bottom w:val="none" w:sz="0" w:space="0" w:color="auto"/>
                    <w:right w:val="none" w:sz="0" w:space="0" w:color="auto"/>
                  </w:divBdr>
                  <w:divsChild>
                    <w:div w:id="1238397302">
                      <w:marLeft w:val="0"/>
                      <w:marRight w:val="0"/>
                      <w:marTop w:val="0"/>
                      <w:marBottom w:val="0"/>
                      <w:divBdr>
                        <w:top w:val="none" w:sz="0" w:space="0" w:color="auto"/>
                        <w:left w:val="none" w:sz="0" w:space="0" w:color="auto"/>
                        <w:bottom w:val="none" w:sz="0" w:space="0" w:color="auto"/>
                        <w:right w:val="none" w:sz="0" w:space="0" w:color="auto"/>
                      </w:divBdr>
                      <w:divsChild>
                        <w:div w:id="44262722">
                          <w:marLeft w:val="0"/>
                          <w:marRight w:val="75"/>
                          <w:marTop w:val="0"/>
                          <w:marBottom w:val="0"/>
                          <w:divBdr>
                            <w:top w:val="none" w:sz="0" w:space="0" w:color="auto"/>
                            <w:left w:val="none" w:sz="0" w:space="0" w:color="auto"/>
                            <w:bottom w:val="none" w:sz="0" w:space="0" w:color="auto"/>
                            <w:right w:val="none" w:sz="0" w:space="0" w:color="auto"/>
                          </w:divBdr>
                        </w:div>
                      </w:divsChild>
                    </w:div>
                    <w:div w:id="1577665351">
                      <w:marLeft w:val="0"/>
                      <w:marRight w:val="0"/>
                      <w:marTop w:val="135"/>
                      <w:marBottom w:val="135"/>
                      <w:divBdr>
                        <w:top w:val="none" w:sz="0" w:space="0" w:color="auto"/>
                        <w:left w:val="none" w:sz="0" w:space="0" w:color="auto"/>
                        <w:bottom w:val="none" w:sz="0" w:space="0" w:color="auto"/>
                        <w:right w:val="none" w:sz="0" w:space="0" w:color="auto"/>
                      </w:divBdr>
                      <w:divsChild>
                        <w:div w:id="676076648">
                          <w:marLeft w:val="0"/>
                          <w:marRight w:val="0"/>
                          <w:marTop w:val="0"/>
                          <w:marBottom w:val="0"/>
                          <w:divBdr>
                            <w:top w:val="none" w:sz="0" w:space="0" w:color="auto"/>
                            <w:left w:val="none" w:sz="0" w:space="0" w:color="auto"/>
                            <w:bottom w:val="none" w:sz="0" w:space="0" w:color="auto"/>
                            <w:right w:val="none" w:sz="0" w:space="0" w:color="auto"/>
                          </w:divBdr>
                        </w:div>
                      </w:divsChild>
                    </w:div>
                    <w:div w:id="200088077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188644998">
              <w:marLeft w:val="0"/>
              <w:marRight w:val="0"/>
              <w:marTop w:val="0"/>
              <w:marBottom w:val="0"/>
              <w:divBdr>
                <w:top w:val="none" w:sz="0" w:space="0" w:color="auto"/>
                <w:left w:val="none" w:sz="0" w:space="0" w:color="auto"/>
                <w:bottom w:val="none" w:sz="0" w:space="0" w:color="auto"/>
                <w:right w:val="none" w:sz="0" w:space="0" w:color="auto"/>
              </w:divBdr>
              <w:divsChild>
                <w:div w:id="1934975278">
                  <w:marLeft w:val="0"/>
                  <w:marRight w:val="0"/>
                  <w:marTop w:val="0"/>
                  <w:marBottom w:val="0"/>
                  <w:divBdr>
                    <w:top w:val="none" w:sz="0" w:space="0" w:color="auto"/>
                    <w:left w:val="none" w:sz="0" w:space="0" w:color="auto"/>
                    <w:bottom w:val="none" w:sz="0" w:space="0" w:color="auto"/>
                    <w:right w:val="none" w:sz="0" w:space="0" w:color="auto"/>
                  </w:divBdr>
                  <w:divsChild>
                    <w:div w:id="772670867">
                      <w:marLeft w:val="0"/>
                      <w:marRight w:val="0"/>
                      <w:marTop w:val="0"/>
                      <w:marBottom w:val="0"/>
                      <w:divBdr>
                        <w:top w:val="none" w:sz="0" w:space="0" w:color="auto"/>
                        <w:left w:val="none" w:sz="0" w:space="0" w:color="auto"/>
                        <w:bottom w:val="none" w:sz="0" w:space="0" w:color="auto"/>
                        <w:right w:val="none" w:sz="0" w:space="0" w:color="auto"/>
                      </w:divBdr>
                      <w:divsChild>
                        <w:div w:id="861893404">
                          <w:marLeft w:val="0"/>
                          <w:marRight w:val="75"/>
                          <w:marTop w:val="0"/>
                          <w:marBottom w:val="0"/>
                          <w:divBdr>
                            <w:top w:val="none" w:sz="0" w:space="0" w:color="auto"/>
                            <w:left w:val="none" w:sz="0" w:space="0" w:color="auto"/>
                            <w:bottom w:val="none" w:sz="0" w:space="0" w:color="auto"/>
                            <w:right w:val="none" w:sz="0" w:space="0" w:color="auto"/>
                          </w:divBdr>
                        </w:div>
                      </w:divsChild>
                    </w:div>
                    <w:div w:id="1169440588">
                      <w:marLeft w:val="0"/>
                      <w:marRight w:val="0"/>
                      <w:marTop w:val="0"/>
                      <w:marBottom w:val="135"/>
                      <w:divBdr>
                        <w:top w:val="none" w:sz="0" w:space="0" w:color="auto"/>
                        <w:left w:val="none" w:sz="0" w:space="0" w:color="auto"/>
                        <w:bottom w:val="none" w:sz="0" w:space="0" w:color="auto"/>
                        <w:right w:val="none" w:sz="0" w:space="0" w:color="auto"/>
                      </w:divBdr>
                    </w:div>
                    <w:div w:id="1617834657">
                      <w:marLeft w:val="0"/>
                      <w:marRight w:val="0"/>
                      <w:marTop w:val="135"/>
                      <w:marBottom w:val="135"/>
                      <w:divBdr>
                        <w:top w:val="none" w:sz="0" w:space="0" w:color="auto"/>
                        <w:left w:val="none" w:sz="0" w:space="0" w:color="auto"/>
                        <w:bottom w:val="none" w:sz="0" w:space="0" w:color="auto"/>
                        <w:right w:val="none" w:sz="0" w:space="0" w:color="auto"/>
                      </w:divBdr>
                      <w:divsChild>
                        <w:div w:id="171373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299423">
              <w:marLeft w:val="0"/>
              <w:marRight w:val="0"/>
              <w:marTop w:val="0"/>
              <w:marBottom w:val="0"/>
              <w:divBdr>
                <w:top w:val="single" w:sz="6" w:space="0" w:color="CFD5E4"/>
                <w:left w:val="none" w:sz="0" w:space="0" w:color="auto"/>
                <w:bottom w:val="none" w:sz="0" w:space="0" w:color="auto"/>
                <w:right w:val="none" w:sz="0" w:space="0" w:color="auto"/>
              </w:divBdr>
              <w:divsChild>
                <w:div w:id="733891468">
                  <w:marLeft w:val="0"/>
                  <w:marRight w:val="0"/>
                  <w:marTop w:val="0"/>
                  <w:marBottom w:val="0"/>
                  <w:divBdr>
                    <w:top w:val="none" w:sz="0" w:space="0" w:color="auto"/>
                    <w:left w:val="none" w:sz="0" w:space="0" w:color="auto"/>
                    <w:bottom w:val="none" w:sz="0" w:space="0" w:color="auto"/>
                    <w:right w:val="none" w:sz="0" w:space="0" w:color="auto"/>
                  </w:divBdr>
                  <w:divsChild>
                    <w:div w:id="998921440">
                      <w:marLeft w:val="0"/>
                      <w:marRight w:val="0"/>
                      <w:marTop w:val="0"/>
                      <w:marBottom w:val="0"/>
                      <w:divBdr>
                        <w:top w:val="none" w:sz="0" w:space="0" w:color="auto"/>
                        <w:left w:val="none" w:sz="0" w:space="0" w:color="auto"/>
                        <w:bottom w:val="none" w:sz="0" w:space="0" w:color="auto"/>
                        <w:right w:val="none" w:sz="0" w:space="0" w:color="auto"/>
                      </w:divBdr>
                      <w:divsChild>
                        <w:div w:id="578490471">
                          <w:marLeft w:val="0"/>
                          <w:marRight w:val="75"/>
                          <w:marTop w:val="0"/>
                          <w:marBottom w:val="0"/>
                          <w:divBdr>
                            <w:top w:val="none" w:sz="0" w:space="0" w:color="auto"/>
                            <w:left w:val="none" w:sz="0" w:space="0" w:color="auto"/>
                            <w:bottom w:val="none" w:sz="0" w:space="0" w:color="auto"/>
                            <w:right w:val="none" w:sz="0" w:space="0" w:color="auto"/>
                          </w:divBdr>
                        </w:div>
                      </w:divsChild>
                    </w:div>
                    <w:div w:id="2006274229">
                      <w:marLeft w:val="0"/>
                      <w:marRight w:val="0"/>
                      <w:marTop w:val="0"/>
                      <w:marBottom w:val="135"/>
                      <w:divBdr>
                        <w:top w:val="none" w:sz="0" w:space="0" w:color="auto"/>
                        <w:left w:val="none" w:sz="0" w:space="0" w:color="auto"/>
                        <w:bottom w:val="none" w:sz="0" w:space="0" w:color="auto"/>
                        <w:right w:val="none" w:sz="0" w:space="0" w:color="auto"/>
                      </w:divBdr>
                    </w:div>
                    <w:div w:id="2100641463">
                      <w:marLeft w:val="0"/>
                      <w:marRight w:val="0"/>
                      <w:marTop w:val="135"/>
                      <w:marBottom w:val="135"/>
                      <w:divBdr>
                        <w:top w:val="none" w:sz="0" w:space="0" w:color="auto"/>
                        <w:left w:val="none" w:sz="0" w:space="0" w:color="auto"/>
                        <w:bottom w:val="none" w:sz="0" w:space="0" w:color="auto"/>
                        <w:right w:val="none" w:sz="0" w:space="0" w:color="auto"/>
                      </w:divBdr>
                      <w:divsChild>
                        <w:div w:id="1310212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279307">
              <w:marLeft w:val="0"/>
              <w:marRight w:val="0"/>
              <w:marTop w:val="0"/>
              <w:marBottom w:val="0"/>
              <w:divBdr>
                <w:top w:val="single" w:sz="6" w:space="0" w:color="CFD5E4"/>
                <w:left w:val="none" w:sz="0" w:space="0" w:color="auto"/>
                <w:bottom w:val="none" w:sz="0" w:space="0" w:color="auto"/>
                <w:right w:val="none" w:sz="0" w:space="0" w:color="auto"/>
              </w:divBdr>
              <w:divsChild>
                <w:div w:id="2107185372">
                  <w:marLeft w:val="0"/>
                  <w:marRight w:val="0"/>
                  <w:marTop w:val="0"/>
                  <w:marBottom w:val="0"/>
                  <w:divBdr>
                    <w:top w:val="none" w:sz="0" w:space="0" w:color="auto"/>
                    <w:left w:val="none" w:sz="0" w:space="0" w:color="auto"/>
                    <w:bottom w:val="none" w:sz="0" w:space="0" w:color="auto"/>
                    <w:right w:val="none" w:sz="0" w:space="0" w:color="auto"/>
                  </w:divBdr>
                  <w:divsChild>
                    <w:div w:id="414977856">
                      <w:marLeft w:val="0"/>
                      <w:marRight w:val="0"/>
                      <w:marTop w:val="135"/>
                      <w:marBottom w:val="135"/>
                      <w:divBdr>
                        <w:top w:val="none" w:sz="0" w:space="0" w:color="auto"/>
                        <w:left w:val="none" w:sz="0" w:space="0" w:color="auto"/>
                        <w:bottom w:val="none" w:sz="0" w:space="0" w:color="auto"/>
                        <w:right w:val="none" w:sz="0" w:space="0" w:color="auto"/>
                      </w:divBdr>
                      <w:divsChild>
                        <w:div w:id="1079520273">
                          <w:marLeft w:val="0"/>
                          <w:marRight w:val="0"/>
                          <w:marTop w:val="0"/>
                          <w:marBottom w:val="0"/>
                          <w:divBdr>
                            <w:top w:val="none" w:sz="0" w:space="0" w:color="auto"/>
                            <w:left w:val="none" w:sz="0" w:space="0" w:color="auto"/>
                            <w:bottom w:val="none" w:sz="0" w:space="0" w:color="auto"/>
                            <w:right w:val="none" w:sz="0" w:space="0" w:color="auto"/>
                          </w:divBdr>
                        </w:div>
                      </w:divsChild>
                    </w:div>
                    <w:div w:id="1307397095">
                      <w:marLeft w:val="0"/>
                      <w:marRight w:val="0"/>
                      <w:marTop w:val="0"/>
                      <w:marBottom w:val="0"/>
                      <w:divBdr>
                        <w:top w:val="none" w:sz="0" w:space="0" w:color="auto"/>
                        <w:left w:val="none" w:sz="0" w:space="0" w:color="auto"/>
                        <w:bottom w:val="none" w:sz="0" w:space="0" w:color="auto"/>
                        <w:right w:val="none" w:sz="0" w:space="0" w:color="auto"/>
                      </w:divBdr>
                      <w:divsChild>
                        <w:div w:id="2041389764">
                          <w:marLeft w:val="0"/>
                          <w:marRight w:val="75"/>
                          <w:marTop w:val="0"/>
                          <w:marBottom w:val="0"/>
                          <w:divBdr>
                            <w:top w:val="none" w:sz="0" w:space="0" w:color="auto"/>
                            <w:left w:val="none" w:sz="0" w:space="0" w:color="auto"/>
                            <w:bottom w:val="none" w:sz="0" w:space="0" w:color="auto"/>
                            <w:right w:val="none" w:sz="0" w:space="0" w:color="auto"/>
                          </w:divBdr>
                        </w:div>
                      </w:divsChild>
                    </w:div>
                    <w:div w:id="1582449824">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481457114">
              <w:marLeft w:val="0"/>
              <w:marRight w:val="0"/>
              <w:marTop w:val="0"/>
              <w:marBottom w:val="0"/>
              <w:divBdr>
                <w:top w:val="single" w:sz="6" w:space="0" w:color="CFD5E4"/>
                <w:left w:val="none" w:sz="0" w:space="0" w:color="auto"/>
                <w:bottom w:val="none" w:sz="0" w:space="0" w:color="auto"/>
                <w:right w:val="none" w:sz="0" w:space="0" w:color="auto"/>
              </w:divBdr>
              <w:divsChild>
                <w:div w:id="1860200935">
                  <w:marLeft w:val="0"/>
                  <w:marRight w:val="0"/>
                  <w:marTop w:val="0"/>
                  <w:marBottom w:val="0"/>
                  <w:divBdr>
                    <w:top w:val="none" w:sz="0" w:space="0" w:color="auto"/>
                    <w:left w:val="none" w:sz="0" w:space="0" w:color="auto"/>
                    <w:bottom w:val="none" w:sz="0" w:space="0" w:color="auto"/>
                    <w:right w:val="none" w:sz="0" w:space="0" w:color="auto"/>
                  </w:divBdr>
                  <w:divsChild>
                    <w:div w:id="185677033">
                      <w:marLeft w:val="0"/>
                      <w:marRight w:val="0"/>
                      <w:marTop w:val="0"/>
                      <w:marBottom w:val="0"/>
                      <w:divBdr>
                        <w:top w:val="none" w:sz="0" w:space="0" w:color="auto"/>
                        <w:left w:val="none" w:sz="0" w:space="0" w:color="auto"/>
                        <w:bottom w:val="none" w:sz="0" w:space="0" w:color="auto"/>
                        <w:right w:val="none" w:sz="0" w:space="0" w:color="auto"/>
                      </w:divBdr>
                      <w:divsChild>
                        <w:div w:id="1110779950">
                          <w:marLeft w:val="0"/>
                          <w:marRight w:val="75"/>
                          <w:marTop w:val="0"/>
                          <w:marBottom w:val="0"/>
                          <w:divBdr>
                            <w:top w:val="none" w:sz="0" w:space="0" w:color="auto"/>
                            <w:left w:val="none" w:sz="0" w:space="0" w:color="auto"/>
                            <w:bottom w:val="none" w:sz="0" w:space="0" w:color="auto"/>
                            <w:right w:val="none" w:sz="0" w:space="0" w:color="auto"/>
                          </w:divBdr>
                        </w:div>
                      </w:divsChild>
                    </w:div>
                    <w:div w:id="277028703">
                      <w:marLeft w:val="0"/>
                      <w:marRight w:val="0"/>
                      <w:marTop w:val="135"/>
                      <w:marBottom w:val="135"/>
                      <w:divBdr>
                        <w:top w:val="none" w:sz="0" w:space="0" w:color="auto"/>
                        <w:left w:val="none" w:sz="0" w:space="0" w:color="auto"/>
                        <w:bottom w:val="none" w:sz="0" w:space="0" w:color="auto"/>
                        <w:right w:val="none" w:sz="0" w:space="0" w:color="auto"/>
                      </w:divBdr>
                      <w:divsChild>
                        <w:div w:id="211382974">
                          <w:marLeft w:val="0"/>
                          <w:marRight w:val="0"/>
                          <w:marTop w:val="0"/>
                          <w:marBottom w:val="0"/>
                          <w:divBdr>
                            <w:top w:val="none" w:sz="0" w:space="0" w:color="auto"/>
                            <w:left w:val="none" w:sz="0" w:space="0" w:color="auto"/>
                            <w:bottom w:val="none" w:sz="0" w:space="0" w:color="auto"/>
                            <w:right w:val="none" w:sz="0" w:space="0" w:color="auto"/>
                          </w:divBdr>
                        </w:div>
                      </w:divsChild>
                    </w:div>
                    <w:div w:id="148701628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09254766">
              <w:marLeft w:val="0"/>
              <w:marRight w:val="0"/>
              <w:marTop w:val="0"/>
              <w:marBottom w:val="0"/>
              <w:divBdr>
                <w:top w:val="single" w:sz="6" w:space="0" w:color="CFD5E4"/>
                <w:left w:val="none" w:sz="0" w:space="0" w:color="auto"/>
                <w:bottom w:val="none" w:sz="0" w:space="0" w:color="auto"/>
                <w:right w:val="none" w:sz="0" w:space="0" w:color="auto"/>
              </w:divBdr>
              <w:divsChild>
                <w:div w:id="695741529">
                  <w:marLeft w:val="0"/>
                  <w:marRight w:val="0"/>
                  <w:marTop w:val="0"/>
                  <w:marBottom w:val="0"/>
                  <w:divBdr>
                    <w:top w:val="none" w:sz="0" w:space="0" w:color="auto"/>
                    <w:left w:val="none" w:sz="0" w:space="0" w:color="auto"/>
                    <w:bottom w:val="none" w:sz="0" w:space="0" w:color="auto"/>
                    <w:right w:val="none" w:sz="0" w:space="0" w:color="auto"/>
                  </w:divBdr>
                  <w:divsChild>
                    <w:div w:id="1165320629">
                      <w:marLeft w:val="0"/>
                      <w:marRight w:val="0"/>
                      <w:marTop w:val="0"/>
                      <w:marBottom w:val="135"/>
                      <w:divBdr>
                        <w:top w:val="none" w:sz="0" w:space="0" w:color="auto"/>
                        <w:left w:val="none" w:sz="0" w:space="0" w:color="auto"/>
                        <w:bottom w:val="none" w:sz="0" w:space="0" w:color="auto"/>
                        <w:right w:val="none" w:sz="0" w:space="0" w:color="auto"/>
                      </w:divBdr>
                    </w:div>
                    <w:div w:id="1386372570">
                      <w:marLeft w:val="0"/>
                      <w:marRight w:val="0"/>
                      <w:marTop w:val="135"/>
                      <w:marBottom w:val="135"/>
                      <w:divBdr>
                        <w:top w:val="none" w:sz="0" w:space="0" w:color="auto"/>
                        <w:left w:val="none" w:sz="0" w:space="0" w:color="auto"/>
                        <w:bottom w:val="none" w:sz="0" w:space="0" w:color="auto"/>
                        <w:right w:val="none" w:sz="0" w:space="0" w:color="auto"/>
                      </w:divBdr>
                      <w:divsChild>
                        <w:div w:id="51853945">
                          <w:marLeft w:val="0"/>
                          <w:marRight w:val="0"/>
                          <w:marTop w:val="0"/>
                          <w:marBottom w:val="0"/>
                          <w:divBdr>
                            <w:top w:val="none" w:sz="0" w:space="0" w:color="auto"/>
                            <w:left w:val="none" w:sz="0" w:space="0" w:color="auto"/>
                            <w:bottom w:val="none" w:sz="0" w:space="0" w:color="auto"/>
                            <w:right w:val="none" w:sz="0" w:space="0" w:color="auto"/>
                          </w:divBdr>
                        </w:div>
                      </w:divsChild>
                    </w:div>
                    <w:div w:id="1600722713">
                      <w:marLeft w:val="0"/>
                      <w:marRight w:val="0"/>
                      <w:marTop w:val="0"/>
                      <w:marBottom w:val="0"/>
                      <w:divBdr>
                        <w:top w:val="none" w:sz="0" w:space="0" w:color="auto"/>
                        <w:left w:val="none" w:sz="0" w:space="0" w:color="auto"/>
                        <w:bottom w:val="none" w:sz="0" w:space="0" w:color="auto"/>
                        <w:right w:val="none" w:sz="0" w:space="0" w:color="auto"/>
                      </w:divBdr>
                      <w:divsChild>
                        <w:div w:id="204814025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1581305">
              <w:marLeft w:val="0"/>
              <w:marRight w:val="0"/>
              <w:marTop w:val="0"/>
              <w:marBottom w:val="0"/>
              <w:divBdr>
                <w:top w:val="single" w:sz="6" w:space="0" w:color="CFD5E4"/>
                <w:left w:val="none" w:sz="0" w:space="0" w:color="auto"/>
                <w:bottom w:val="none" w:sz="0" w:space="0" w:color="auto"/>
                <w:right w:val="none" w:sz="0" w:space="0" w:color="auto"/>
              </w:divBdr>
              <w:divsChild>
                <w:div w:id="1567377515">
                  <w:marLeft w:val="0"/>
                  <w:marRight w:val="0"/>
                  <w:marTop w:val="0"/>
                  <w:marBottom w:val="0"/>
                  <w:divBdr>
                    <w:top w:val="none" w:sz="0" w:space="0" w:color="auto"/>
                    <w:left w:val="none" w:sz="0" w:space="0" w:color="auto"/>
                    <w:bottom w:val="none" w:sz="0" w:space="0" w:color="auto"/>
                    <w:right w:val="none" w:sz="0" w:space="0" w:color="auto"/>
                  </w:divBdr>
                  <w:divsChild>
                    <w:div w:id="305941350">
                      <w:marLeft w:val="0"/>
                      <w:marRight w:val="0"/>
                      <w:marTop w:val="0"/>
                      <w:marBottom w:val="135"/>
                      <w:divBdr>
                        <w:top w:val="none" w:sz="0" w:space="0" w:color="auto"/>
                        <w:left w:val="none" w:sz="0" w:space="0" w:color="auto"/>
                        <w:bottom w:val="none" w:sz="0" w:space="0" w:color="auto"/>
                        <w:right w:val="none" w:sz="0" w:space="0" w:color="auto"/>
                      </w:divBdr>
                    </w:div>
                    <w:div w:id="704914183">
                      <w:marLeft w:val="0"/>
                      <w:marRight w:val="0"/>
                      <w:marTop w:val="135"/>
                      <w:marBottom w:val="135"/>
                      <w:divBdr>
                        <w:top w:val="none" w:sz="0" w:space="0" w:color="auto"/>
                        <w:left w:val="none" w:sz="0" w:space="0" w:color="auto"/>
                        <w:bottom w:val="none" w:sz="0" w:space="0" w:color="auto"/>
                        <w:right w:val="none" w:sz="0" w:space="0" w:color="auto"/>
                      </w:divBdr>
                      <w:divsChild>
                        <w:div w:id="556211220">
                          <w:marLeft w:val="0"/>
                          <w:marRight w:val="0"/>
                          <w:marTop w:val="0"/>
                          <w:marBottom w:val="0"/>
                          <w:divBdr>
                            <w:top w:val="none" w:sz="0" w:space="0" w:color="auto"/>
                            <w:left w:val="none" w:sz="0" w:space="0" w:color="auto"/>
                            <w:bottom w:val="none" w:sz="0" w:space="0" w:color="auto"/>
                            <w:right w:val="none" w:sz="0" w:space="0" w:color="auto"/>
                          </w:divBdr>
                        </w:div>
                      </w:divsChild>
                    </w:div>
                    <w:div w:id="2070758814">
                      <w:marLeft w:val="0"/>
                      <w:marRight w:val="0"/>
                      <w:marTop w:val="0"/>
                      <w:marBottom w:val="0"/>
                      <w:divBdr>
                        <w:top w:val="none" w:sz="0" w:space="0" w:color="auto"/>
                        <w:left w:val="none" w:sz="0" w:space="0" w:color="auto"/>
                        <w:bottom w:val="none" w:sz="0" w:space="0" w:color="auto"/>
                        <w:right w:val="none" w:sz="0" w:space="0" w:color="auto"/>
                      </w:divBdr>
                      <w:divsChild>
                        <w:div w:id="191655129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26870262">
              <w:marLeft w:val="0"/>
              <w:marRight w:val="0"/>
              <w:marTop w:val="0"/>
              <w:marBottom w:val="0"/>
              <w:divBdr>
                <w:top w:val="single" w:sz="6" w:space="0" w:color="CFD5E4"/>
                <w:left w:val="none" w:sz="0" w:space="0" w:color="auto"/>
                <w:bottom w:val="none" w:sz="0" w:space="0" w:color="auto"/>
                <w:right w:val="none" w:sz="0" w:space="0" w:color="auto"/>
              </w:divBdr>
              <w:divsChild>
                <w:div w:id="202641511">
                  <w:marLeft w:val="0"/>
                  <w:marRight w:val="0"/>
                  <w:marTop w:val="0"/>
                  <w:marBottom w:val="0"/>
                  <w:divBdr>
                    <w:top w:val="none" w:sz="0" w:space="0" w:color="auto"/>
                    <w:left w:val="none" w:sz="0" w:space="0" w:color="auto"/>
                    <w:bottom w:val="none" w:sz="0" w:space="0" w:color="auto"/>
                    <w:right w:val="none" w:sz="0" w:space="0" w:color="auto"/>
                  </w:divBdr>
                  <w:divsChild>
                    <w:div w:id="776829389">
                      <w:marLeft w:val="0"/>
                      <w:marRight w:val="0"/>
                      <w:marTop w:val="135"/>
                      <w:marBottom w:val="135"/>
                      <w:divBdr>
                        <w:top w:val="none" w:sz="0" w:space="0" w:color="auto"/>
                        <w:left w:val="none" w:sz="0" w:space="0" w:color="auto"/>
                        <w:bottom w:val="none" w:sz="0" w:space="0" w:color="auto"/>
                        <w:right w:val="none" w:sz="0" w:space="0" w:color="auto"/>
                      </w:divBdr>
                      <w:divsChild>
                        <w:div w:id="1921057947">
                          <w:marLeft w:val="0"/>
                          <w:marRight w:val="0"/>
                          <w:marTop w:val="0"/>
                          <w:marBottom w:val="0"/>
                          <w:divBdr>
                            <w:top w:val="none" w:sz="0" w:space="0" w:color="auto"/>
                            <w:left w:val="none" w:sz="0" w:space="0" w:color="auto"/>
                            <w:bottom w:val="none" w:sz="0" w:space="0" w:color="auto"/>
                            <w:right w:val="none" w:sz="0" w:space="0" w:color="auto"/>
                          </w:divBdr>
                        </w:div>
                      </w:divsChild>
                    </w:div>
                    <w:div w:id="2024092702">
                      <w:marLeft w:val="0"/>
                      <w:marRight w:val="0"/>
                      <w:marTop w:val="0"/>
                      <w:marBottom w:val="0"/>
                      <w:divBdr>
                        <w:top w:val="none" w:sz="0" w:space="0" w:color="auto"/>
                        <w:left w:val="none" w:sz="0" w:space="0" w:color="auto"/>
                        <w:bottom w:val="none" w:sz="0" w:space="0" w:color="auto"/>
                        <w:right w:val="none" w:sz="0" w:space="0" w:color="auto"/>
                      </w:divBdr>
                      <w:divsChild>
                        <w:div w:id="1848397245">
                          <w:marLeft w:val="0"/>
                          <w:marRight w:val="75"/>
                          <w:marTop w:val="0"/>
                          <w:marBottom w:val="0"/>
                          <w:divBdr>
                            <w:top w:val="none" w:sz="0" w:space="0" w:color="auto"/>
                            <w:left w:val="none" w:sz="0" w:space="0" w:color="auto"/>
                            <w:bottom w:val="none" w:sz="0" w:space="0" w:color="auto"/>
                            <w:right w:val="none" w:sz="0" w:space="0" w:color="auto"/>
                          </w:divBdr>
                        </w:div>
                      </w:divsChild>
                    </w:div>
                    <w:div w:id="212633964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77127692">
              <w:marLeft w:val="0"/>
              <w:marRight w:val="0"/>
              <w:marTop w:val="0"/>
              <w:marBottom w:val="0"/>
              <w:divBdr>
                <w:top w:val="single" w:sz="6" w:space="0" w:color="CFD5E4"/>
                <w:left w:val="none" w:sz="0" w:space="0" w:color="auto"/>
                <w:bottom w:val="none" w:sz="0" w:space="0" w:color="auto"/>
                <w:right w:val="none" w:sz="0" w:space="0" w:color="auto"/>
              </w:divBdr>
              <w:divsChild>
                <w:div w:id="94982105">
                  <w:marLeft w:val="0"/>
                  <w:marRight w:val="0"/>
                  <w:marTop w:val="0"/>
                  <w:marBottom w:val="0"/>
                  <w:divBdr>
                    <w:top w:val="none" w:sz="0" w:space="0" w:color="auto"/>
                    <w:left w:val="none" w:sz="0" w:space="0" w:color="auto"/>
                    <w:bottom w:val="none" w:sz="0" w:space="0" w:color="auto"/>
                    <w:right w:val="none" w:sz="0" w:space="0" w:color="auto"/>
                  </w:divBdr>
                  <w:divsChild>
                    <w:div w:id="213852078">
                      <w:marLeft w:val="0"/>
                      <w:marRight w:val="0"/>
                      <w:marTop w:val="135"/>
                      <w:marBottom w:val="135"/>
                      <w:divBdr>
                        <w:top w:val="none" w:sz="0" w:space="0" w:color="auto"/>
                        <w:left w:val="none" w:sz="0" w:space="0" w:color="auto"/>
                        <w:bottom w:val="none" w:sz="0" w:space="0" w:color="auto"/>
                        <w:right w:val="none" w:sz="0" w:space="0" w:color="auto"/>
                      </w:divBdr>
                      <w:divsChild>
                        <w:div w:id="1988239176">
                          <w:marLeft w:val="0"/>
                          <w:marRight w:val="0"/>
                          <w:marTop w:val="0"/>
                          <w:marBottom w:val="0"/>
                          <w:divBdr>
                            <w:top w:val="none" w:sz="0" w:space="0" w:color="auto"/>
                            <w:left w:val="none" w:sz="0" w:space="0" w:color="auto"/>
                            <w:bottom w:val="none" w:sz="0" w:space="0" w:color="auto"/>
                            <w:right w:val="none" w:sz="0" w:space="0" w:color="auto"/>
                          </w:divBdr>
                        </w:div>
                      </w:divsChild>
                    </w:div>
                    <w:div w:id="929897043">
                      <w:marLeft w:val="0"/>
                      <w:marRight w:val="0"/>
                      <w:marTop w:val="0"/>
                      <w:marBottom w:val="135"/>
                      <w:divBdr>
                        <w:top w:val="none" w:sz="0" w:space="0" w:color="auto"/>
                        <w:left w:val="none" w:sz="0" w:space="0" w:color="auto"/>
                        <w:bottom w:val="none" w:sz="0" w:space="0" w:color="auto"/>
                        <w:right w:val="none" w:sz="0" w:space="0" w:color="auto"/>
                      </w:divBdr>
                    </w:div>
                    <w:div w:id="1868711814">
                      <w:marLeft w:val="0"/>
                      <w:marRight w:val="0"/>
                      <w:marTop w:val="0"/>
                      <w:marBottom w:val="0"/>
                      <w:divBdr>
                        <w:top w:val="none" w:sz="0" w:space="0" w:color="auto"/>
                        <w:left w:val="none" w:sz="0" w:space="0" w:color="auto"/>
                        <w:bottom w:val="none" w:sz="0" w:space="0" w:color="auto"/>
                        <w:right w:val="none" w:sz="0" w:space="0" w:color="auto"/>
                      </w:divBdr>
                      <w:divsChild>
                        <w:div w:id="70151992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16869885">
              <w:marLeft w:val="0"/>
              <w:marRight w:val="0"/>
              <w:marTop w:val="0"/>
              <w:marBottom w:val="0"/>
              <w:divBdr>
                <w:top w:val="single" w:sz="6" w:space="0" w:color="CFD5E4"/>
                <w:left w:val="none" w:sz="0" w:space="0" w:color="auto"/>
                <w:bottom w:val="none" w:sz="0" w:space="0" w:color="auto"/>
                <w:right w:val="none" w:sz="0" w:space="0" w:color="auto"/>
              </w:divBdr>
              <w:divsChild>
                <w:div w:id="2034499793">
                  <w:marLeft w:val="0"/>
                  <w:marRight w:val="0"/>
                  <w:marTop w:val="0"/>
                  <w:marBottom w:val="0"/>
                  <w:divBdr>
                    <w:top w:val="none" w:sz="0" w:space="0" w:color="auto"/>
                    <w:left w:val="none" w:sz="0" w:space="0" w:color="auto"/>
                    <w:bottom w:val="none" w:sz="0" w:space="0" w:color="auto"/>
                    <w:right w:val="none" w:sz="0" w:space="0" w:color="auto"/>
                  </w:divBdr>
                  <w:divsChild>
                    <w:div w:id="94251334">
                      <w:marLeft w:val="0"/>
                      <w:marRight w:val="0"/>
                      <w:marTop w:val="0"/>
                      <w:marBottom w:val="135"/>
                      <w:divBdr>
                        <w:top w:val="none" w:sz="0" w:space="0" w:color="auto"/>
                        <w:left w:val="none" w:sz="0" w:space="0" w:color="auto"/>
                        <w:bottom w:val="none" w:sz="0" w:space="0" w:color="auto"/>
                        <w:right w:val="none" w:sz="0" w:space="0" w:color="auto"/>
                      </w:divBdr>
                    </w:div>
                    <w:div w:id="399406283">
                      <w:marLeft w:val="0"/>
                      <w:marRight w:val="0"/>
                      <w:marTop w:val="135"/>
                      <w:marBottom w:val="135"/>
                      <w:divBdr>
                        <w:top w:val="none" w:sz="0" w:space="0" w:color="auto"/>
                        <w:left w:val="none" w:sz="0" w:space="0" w:color="auto"/>
                        <w:bottom w:val="none" w:sz="0" w:space="0" w:color="auto"/>
                        <w:right w:val="none" w:sz="0" w:space="0" w:color="auto"/>
                      </w:divBdr>
                      <w:divsChild>
                        <w:div w:id="1783912621">
                          <w:marLeft w:val="0"/>
                          <w:marRight w:val="0"/>
                          <w:marTop w:val="0"/>
                          <w:marBottom w:val="0"/>
                          <w:divBdr>
                            <w:top w:val="none" w:sz="0" w:space="0" w:color="auto"/>
                            <w:left w:val="none" w:sz="0" w:space="0" w:color="auto"/>
                            <w:bottom w:val="none" w:sz="0" w:space="0" w:color="auto"/>
                            <w:right w:val="none" w:sz="0" w:space="0" w:color="auto"/>
                          </w:divBdr>
                        </w:div>
                      </w:divsChild>
                    </w:div>
                    <w:div w:id="1623001072">
                      <w:marLeft w:val="0"/>
                      <w:marRight w:val="0"/>
                      <w:marTop w:val="0"/>
                      <w:marBottom w:val="0"/>
                      <w:divBdr>
                        <w:top w:val="none" w:sz="0" w:space="0" w:color="auto"/>
                        <w:left w:val="none" w:sz="0" w:space="0" w:color="auto"/>
                        <w:bottom w:val="none" w:sz="0" w:space="0" w:color="auto"/>
                        <w:right w:val="none" w:sz="0" w:space="0" w:color="auto"/>
                      </w:divBdr>
                      <w:divsChild>
                        <w:div w:id="57155110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54797264">
              <w:marLeft w:val="0"/>
              <w:marRight w:val="0"/>
              <w:marTop w:val="0"/>
              <w:marBottom w:val="0"/>
              <w:divBdr>
                <w:top w:val="single" w:sz="6" w:space="0" w:color="CFD5E4"/>
                <w:left w:val="none" w:sz="0" w:space="0" w:color="auto"/>
                <w:bottom w:val="none" w:sz="0" w:space="0" w:color="auto"/>
                <w:right w:val="none" w:sz="0" w:space="0" w:color="auto"/>
              </w:divBdr>
              <w:divsChild>
                <w:div w:id="205797179">
                  <w:marLeft w:val="0"/>
                  <w:marRight w:val="0"/>
                  <w:marTop w:val="0"/>
                  <w:marBottom w:val="0"/>
                  <w:divBdr>
                    <w:top w:val="none" w:sz="0" w:space="0" w:color="auto"/>
                    <w:left w:val="none" w:sz="0" w:space="0" w:color="auto"/>
                    <w:bottom w:val="none" w:sz="0" w:space="0" w:color="auto"/>
                    <w:right w:val="none" w:sz="0" w:space="0" w:color="auto"/>
                  </w:divBdr>
                  <w:divsChild>
                    <w:div w:id="228463210">
                      <w:marLeft w:val="0"/>
                      <w:marRight w:val="0"/>
                      <w:marTop w:val="0"/>
                      <w:marBottom w:val="0"/>
                      <w:divBdr>
                        <w:top w:val="none" w:sz="0" w:space="0" w:color="auto"/>
                        <w:left w:val="none" w:sz="0" w:space="0" w:color="auto"/>
                        <w:bottom w:val="none" w:sz="0" w:space="0" w:color="auto"/>
                        <w:right w:val="none" w:sz="0" w:space="0" w:color="auto"/>
                      </w:divBdr>
                      <w:divsChild>
                        <w:div w:id="923342196">
                          <w:marLeft w:val="0"/>
                          <w:marRight w:val="75"/>
                          <w:marTop w:val="0"/>
                          <w:marBottom w:val="0"/>
                          <w:divBdr>
                            <w:top w:val="none" w:sz="0" w:space="0" w:color="auto"/>
                            <w:left w:val="none" w:sz="0" w:space="0" w:color="auto"/>
                            <w:bottom w:val="none" w:sz="0" w:space="0" w:color="auto"/>
                            <w:right w:val="none" w:sz="0" w:space="0" w:color="auto"/>
                          </w:divBdr>
                        </w:div>
                      </w:divsChild>
                    </w:div>
                    <w:div w:id="444732496">
                      <w:marLeft w:val="0"/>
                      <w:marRight w:val="0"/>
                      <w:marTop w:val="135"/>
                      <w:marBottom w:val="135"/>
                      <w:divBdr>
                        <w:top w:val="none" w:sz="0" w:space="0" w:color="auto"/>
                        <w:left w:val="none" w:sz="0" w:space="0" w:color="auto"/>
                        <w:bottom w:val="none" w:sz="0" w:space="0" w:color="auto"/>
                        <w:right w:val="none" w:sz="0" w:space="0" w:color="auto"/>
                      </w:divBdr>
                      <w:divsChild>
                        <w:div w:id="22369303">
                          <w:marLeft w:val="0"/>
                          <w:marRight w:val="0"/>
                          <w:marTop w:val="0"/>
                          <w:marBottom w:val="0"/>
                          <w:divBdr>
                            <w:top w:val="none" w:sz="0" w:space="0" w:color="auto"/>
                            <w:left w:val="none" w:sz="0" w:space="0" w:color="auto"/>
                            <w:bottom w:val="none" w:sz="0" w:space="0" w:color="auto"/>
                            <w:right w:val="none" w:sz="0" w:space="0" w:color="auto"/>
                          </w:divBdr>
                        </w:div>
                      </w:divsChild>
                    </w:div>
                    <w:div w:id="1546795809">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700348818">
              <w:marLeft w:val="0"/>
              <w:marRight w:val="0"/>
              <w:marTop w:val="0"/>
              <w:marBottom w:val="0"/>
              <w:divBdr>
                <w:top w:val="single" w:sz="6" w:space="0" w:color="CFD5E4"/>
                <w:left w:val="none" w:sz="0" w:space="0" w:color="auto"/>
                <w:bottom w:val="none" w:sz="0" w:space="0" w:color="auto"/>
                <w:right w:val="none" w:sz="0" w:space="0" w:color="auto"/>
              </w:divBdr>
              <w:divsChild>
                <w:div w:id="1671523645">
                  <w:marLeft w:val="0"/>
                  <w:marRight w:val="0"/>
                  <w:marTop w:val="0"/>
                  <w:marBottom w:val="0"/>
                  <w:divBdr>
                    <w:top w:val="none" w:sz="0" w:space="0" w:color="auto"/>
                    <w:left w:val="none" w:sz="0" w:space="0" w:color="auto"/>
                    <w:bottom w:val="none" w:sz="0" w:space="0" w:color="auto"/>
                    <w:right w:val="none" w:sz="0" w:space="0" w:color="auto"/>
                  </w:divBdr>
                  <w:divsChild>
                    <w:div w:id="1218934221">
                      <w:marLeft w:val="0"/>
                      <w:marRight w:val="0"/>
                      <w:marTop w:val="0"/>
                      <w:marBottom w:val="135"/>
                      <w:divBdr>
                        <w:top w:val="none" w:sz="0" w:space="0" w:color="auto"/>
                        <w:left w:val="none" w:sz="0" w:space="0" w:color="auto"/>
                        <w:bottom w:val="none" w:sz="0" w:space="0" w:color="auto"/>
                        <w:right w:val="none" w:sz="0" w:space="0" w:color="auto"/>
                      </w:divBdr>
                    </w:div>
                    <w:div w:id="1640187394">
                      <w:marLeft w:val="0"/>
                      <w:marRight w:val="0"/>
                      <w:marTop w:val="0"/>
                      <w:marBottom w:val="0"/>
                      <w:divBdr>
                        <w:top w:val="none" w:sz="0" w:space="0" w:color="auto"/>
                        <w:left w:val="none" w:sz="0" w:space="0" w:color="auto"/>
                        <w:bottom w:val="none" w:sz="0" w:space="0" w:color="auto"/>
                        <w:right w:val="none" w:sz="0" w:space="0" w:color="auto"/>
                      </w:divBdr>
                      <w:divsChild>
                        <w:div w:id="1083645826">
                          <w:marLeft w:val="0"/>
                          <w:marRight w:val="75"/>
                          <w:marTop w:val="0"/>
                          <w:marBottom w:val="0"/>
                          <w:divBdr>
                            <w:top w:val="none" w:sz="0" w:space="0" w:color="auto"/>
                            <w:left w:val="none" w:sz="0" w:space="0" w:color="auto"/>
                            <w:bottom w:val="none" w:sz="0" w:space="0" w:color="auto"/>
                            <w:right w:val="none" w:sz="0" w:space="0" w:color="auto"/>
                          </w:divBdr>
                        </w:div>
                      </w:divsChild>
                    </w:div>
                    <w:div w:id="1963265016">
                      <w:marLeft w:val="0"/>
                      <w:marRight w:val="0"/>
                      <w:marTop w:val="135"/>
                      <w:marBottom w:val="135"/>
                      <w:divBdr>
                        <w:top w:val="none" w:sz="0" w:space="0" w:color="auto"/>
                        <w:left w:val="none" w:sz="0" w:space="0" w:color="auto"/>
                        <w:bottom w:val="none" w:sz="0" w:space="0" w:color="auto"/>
                        <w:right w:val="none" w:sz="0" w:space="0" w:color="auto"/>
                      </w:divBdr>
                      <w:divsChild>
                        <w:div w:id="165120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652496">
              <w:marLeft w:val="0"/>
              <w:marRight w:val="0"/>
              <w:marTop w:val="0"/>
              <w:marBottom w:val="0"/>
              <w:divBdr>
                <w:top w:val="single" w:sz="6" w:space="0" w:color="CFD5E4"/>
                <w:left w:val="none" w:sz="0" w:space="0" w:color="auto"/>
                <w:bottom w:val="none" w:sz="0" w:space="0" w:color="auto"/>
                <w:right w:val="none" w:sz="0" w:space="0" w:color="auto"/>
              </w:divBdr>
              <w:divsChild>
                <w:div w:id="1436708894">
                  <w:marLeft w:val="0"/>
                  <w:marRight w:val="0"/>
                  <w:marTop w:val="0"/>
                  <w:marBottom w:val="0"/>
                  <w:divBdr>
                    <w:top w:val="none" w:sz="0" w:space="0" w:color="auto"/>
                    <w:left w:val="none" w:sz="0" w:space="0" w:color="auto"/>
                    <w:bottom w:val="none" w:sz="0" w:space="0" w:color="auto"/>
                    <w:right w:val="none" w:sz="0" w:space="0" w:color="auto"/>
                  </w:divBdr>
                  <w:divsChild>
                    <w:div w:id="887303133">
                      <w:marLeft w:val="0"/>
                      <w:marRight w:val="0"/>
                      <w:marTop w:val="0"/>
                      <w:marBottom w:val="0"/>
                      <w:divBdr>
                        <w:top w:val="none" w:sz="0" w:space="0" w:color="auto"/>
                        <w:left w:val="none" w:sz="0" w:space="0" w:color="auto"/>
                        <w:bottom w:val="none" w:sz="0" w:space="0" w:color="auto"/>
                        <w:right w:val="none" w:sz="0" w:space="0" w:color="auto"/>
                      </w:divBdr>
                      <w:divsChild>
                        <w:div w:id="1053887510">
                          <w:marLeft w:val="0"/>
                          <w:marRight w:val="75"/>
                          <w:marTop w:val="0"/>
                          <w:marBottom w:val="0"/>
                          <w:divBdr>
                            <w:top w:val="none" w:sz="0" w:space="0" w:color="auto"/>
                            <w:left w:val="none" w:sz="0" w:space="0" w:color="auto"/>
                            <w:bottom w:val="none" w:sz="0" w:space="0" w:color="auto"/>
                            <w:right w:val="none" w:sz="0" w:space="0" w:color="auto"/>
                          </w:divBdr>
                        </w:div>
                      </w:divsChild>
                    </w:div>
                    <w:div w:id="1001005991">
                      <w:marLeft w:val="0"/>
                      <w:marRight w:val="0"/>
                      <w:marTop w:val="135"/>
                      <w:marBottom w:val="135"/>
                      <w:divBdr>
                        <w:top w:val="none" w:sz="0" w:space="0" w:color="auto"/>
                        <w:left w:val="none" w:sz="0" w:space="0" w:color="auto"/>
                        <w:bottom w:val="none" w:sz="0" w:space="0" w:color="auto"/>
                        <w:right w:val="none" w:sz="0" w:space="0" w:color="auto"/>
                      </w:divBdr>
                      <w:divsChild>
                        <w:div w:id="735323393">
                          <w:marLeft w:val="0"/>
                          <w:marRight w:val="0"/>
                          <w:marTop w:val="0"/>
                          <w:marBottom w:val="0"/>
                          <w:divBdr>
                            <w:top w:val="none" w:sz="0" w:space="0" w:color="auto"/>
                            <w:left w:val="none" w:sz="0" w:space="0" w:color="auto"/>
                            <w:bottom w:val="none" w:sz="0" w:space="0" w:color="auto"/>
                            <w:right w:val="none" w:sz="0" w:space="0" w:color="auto"/>
                          </w:divBdr>
                        </w:div>
                      </w:divsChild>
                    </w:div>
                    <w:div w:id="145687348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825927699">
              <w:marLeft w:val="0"/>
              <w:marRight w:val="0"/>
              <w:marTop w:val="0"/>
              <w:marBottom w:val="0"/>
              <w:divBdr>
                <w:top w:val="single" w:sz="6" w:space="0" w:color="CFD5E4"/>
                <w:left w:val="none" w:sz="0" w:space="0" w:color="auto"/>
                <w:bottom w:val="none" w:sz="0" w:space="0" w:color="auto"/>
                <w:right w:val="none" w:sz="0" w:space="0" w:color="auto"/>
              </w:divBdr>
              <w:divsChild>
                <w:div w:id="1658729598">
                  <w:marLeft w:val="0"/>
                  <w:marRight w:val="0"/>
                  <w:marTop w:val="0"/>
                  <w:marBottom w:val="0"/>
                  <w:divBdr>
                    <w:top w:val="none" w:sz="0" w:space="0" w:color="auto"/>
                    <w:left w:val="none" w:sz="0" w:space="0" w:color="auto"/>
                    <w:bottom w:val="none" w:sz="0" w:space="0" w:color="auto"/>
                    <w:right w:val="none" w:sz="0" w:space="0" w:color="auto"/>
                  </w:divBdr>
                  <w:divsChild>
                    <w:div w:id="1144272944">
                      <w:marLeft w:val="0"/>
                      <w:marRight w:val="0"/>
                      <w:marTop w:val="0"/>
                      <w:marBottom w:val="135"/>
                      <w:divBdr>
                        <w:top w:val="none" w:sz="0" w:space="0" w:color="auto"/>
                        <w:left w:val="none" w:sz="0" w:space="0" w:color="auto"/>
                        <w:bottom w:val="none" w:sz="0" w:space="0" w:color="auto"/>
                        <w:right w:val="none" w:sz="0" w:space="0" w:color="auto"/>
                      </w:divBdr>
                    </w:div>
                    <w:div w:id="1606842696">
                      <w:marLeft w:val="0"/>
                      <w:marRight w:val="0"/>
                      <w:marTop w:val="135"/>
                      <w:marBottom w:val="135"/>
                      <w:divBdr>
                        <w:top w:val="none" w:sz="0" w:space="0" w:color="auto"/>
                        <w:left w:val="none" w:sz="0" w:space="0" w:color="auto"/>
                        <w:bottom w:val="none" w:sz="0" w:space="0" w:color="auto"/>
                        <w:right w:val="none" w:sz="0" w:space="0" w:color="auto"/>
                      </w:divBdr>
                      <w:divsChild>
                        <w:div w:id="474103117">
                          <w:marLeft w:val="0"/>
                          <w:marRight w:val="0"/>
                          <w:marTop w:val="0"/>
                          <w:marBottom w:val="0"/>
                          <w:divBdr>
                            <w:top w:val="none" w:sz="0" w:space="0" w:color="auto"/>
                            <w:left w:val="none" w:sz="0" w:space="0" w:color="auto"/>
                            <w:bottom w:val="none" w:sz="0" w:space="0" w:color="auto"/>
                            <w:right w:val="none" w:sz="0" w:space="0" w:color="auto"/>
                          </w:divBdr>
                        </w:div>
                      </w:divsChild>
                    </w:div>
                    <w:div w:id="1991515124">
                      <w:marLeft w:val="0"/>
                      <w:marRight w:val="0"/>
                      <w:marTop w:val="0"/>
                      <w:marBottom w:val="0"/>
                      <w:divBdr>
                        <w:top w:val="none" w:sz="0" w:space="0" w:color="auto"/>
                        <w:left w:val="none" w:sz="0" w:space="0" w:color="auto"/>
                        <w:bottom w:val="none" w:sz="0" w:space="0" w:color="auto"/>
                        <w:right w:val="none" w:sz="0" w:space="0" w:color="auto"/>
                      </w:divBdr>
                      <w:divsChild>
                        <w:div w:id="9624262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93343611">
              <w:marLeft w:val="0"/>
              <w:marRight w:val="0"/>
              <w:marTop w:val="0"/>
              <w:marBottom w:val="0"/>
              <w:divBdr>
                <w:top w:val="single" w:sz="6" w:space="0" w:color="CFD5E4"/>
                <w:left w:val="none" w:sz="0" w:space="0" w:color="auto"/>
                <w:bottom w:val="none" w:sz="0" w:space="0" w:color="auto"/>
                <w:right w:val="none" w:sz="0" w:space="0" w:color="auto"/>
              </w:divBdr>
              <w:divsChild>
                <w:div w:id="1928346671">
                  <w:marLeft w:val="0"/>
                  <w:marRight w:val="0"/>
                  <w:marTop w:val="0"/>
                  <w:marBottom w:val="0"/>
                  <w:divBdr>
                    <w:top w:val="none" w:sz="0" w:space="0" w:color="auto"/>
                    <w:left w:val="none" w:sz="0" w:space="0" w:color="auto"/>
                    <w:bottom w:val="none" w:sz="0" w:space="0" w:color="auto"/>
                    <w:right w:val="none" w:sz="0" w:space="0" w:color="auto"/>
                  </w:divBdr>
                  <w:divsChild>
                    <w:div w:id="400714796">
                      <w:marLeft w:val="0"/>
                      <w:marRight w:val="0"/>
                      <w:marTop w:val="0"/>
                      <w:marBottom w:val="0"/>
                      <w:divBdr>
                        <w:top w:val="none" w:sz="0" w:space="0" w:color="auto"/>
                        <w:left w:val="none" w:sz="0" w:space="0" w:color="auto"/>
                        <w:bottom w:val="none" w:sz="0" w:space="0" w:color="auto"/>
                        <w:right w:val="none" w:sz="0" w:space="0" w:color="auto"/>
                      </w:divBdr>
                      <w:divsChild>
                        <w:div w:id="1043553617">
                          <w:marLeft w:val="0"/>
                          <w:marRight w:val="75"/>
                          <w:marTop w:val="0"/>
                          <w:marBottom w:val="0"/>
                          <w:divBdr>
                            <w:top w:val="none" w:sz="0" w:space="0" w:color="auto"/>
                            <w:left w:val="none" w:sz="0" w:space="0" w:color="auto"/>
                            <w:bottom w:val="none" w:sz="0" w:space="0" w:color="auto"/>
                            <w:right w:val="none" w:sz="0" w:space="0" w:color="auto"/>
                          </w:divBdr>
                        </w:div>
                      </w:divsChild>
                    </w:div>
                    <w:div w:id="1418677019">
                      <w:marLeft w:val="0"/>
                      <w:marRight w:val="0"/>
                      <w:marTop w:val="0"/>
                      <w:marBottom w:val="135"/>
                      <w:divBdr>
                        <w:top w:val="none" w:sz="0" w:space="0" w:color="auto"/>
                        <w:left w:val="none" w:sz="0" w:space="0" w:color="auto"/>
                        <w:bottom w:val="none" w:sz="0" w:space="0" w:color="auto"/>
                        <w:right w:val="none" w:sz="0" w:space="0" w:color="auto"/>
                      </w:divBdr>
                    </w:div>
                    <w:div w:id="2110928737">
                      <w:marLeft w:val="0"/>
                      <w:marRight w:val="0"/>
                      <w:marTop w:val="135"/>
                      <w:marBottom w:val="135"/>
                      <w:divBdr>
                        <w:top w:val="none" w:sz="0" w:space="0" w:color="auto"/>
                        <w:left w:val="none" w:sz="0" w:space="0" w:color="auto"/>
                        <w:bottom w:val="none" w:sz="0" w:space="0" w:color="auto"/>
                        <w:right w:val="none" w:sz="0" w:space="0" w:color="auto"/>
                      </w:divBdr>
                      <w:divsChild>
                        <w:div w:id="171141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201303">
              <w:marLeft w:val="0"/>
              <w:marRight w:val="0"/>
              <w:marTop w:val="0"/>
              <w:marBottom w:val="0"/>
              <w:divBdr>
                <w:top w:val="single" w:sz="6" w:space="0" w:color="CFD5E4"/>
                <w:left w:val="none" w:sz="0" w:space="0" w:color="auto"/>
                <w:bottom w:val="none" w:sz="0" w:space="0" w:color="auto"/>
                <w:right w:val="none" w:sz="0" w:space="0" w:color="auto"/>
              </w:divBdr>
              <w:divsChild>
                <w:div w:id="1806586522">
                  <w:marLeft w:val="0"/>
                  <w:marRight w:val="0"/>
                  <w:marTop w:val="0"/>
                  <w:marBottom w:val="0"/>
                  <w:divBdr>
                    <w:top w:val="none" w:sz="0" w:space="0" w:color="auto"/>
                    <w:left w:val="none" w:sz="0" w:space="0" w:color="auto"/>
                    <w:bottom w:val="none" w:sz="0" w:space="0" w:color="auto"/>
                    <w:right w:val="none" w:sz="0" w:space="0" w:color="auto"/>
                  </w:divBdr>
                  <w:divsChild>
                    <w:div w:id="148327168">
                      <w:marLeft w:val="0"/>
                      <w:marRight w:val="0"/>
                      <w:marTop w:val="0"/>
                      <w:marBottom w:val="0"/>
                      <w:divBdr>
                        <w:top w:val="none" w:sz="0" w:space="0" w:color="auto"/>
                        <w:left w:val="none" w:sz="0" w:space="0" w:color="auto"/>
                        <w:bottom w:val="none" w:sz="0" w:space="0" w:color="auto"/>
                        <w:right w:val="none" w:sz="0" w:space="0" w:color="auto"/>
                      </w:divBdr>
                      <w:divsChild>
                        <w:div w:id="2066566456">
                          <w:marLeft w:val="0"/>
                          <w:marRight w:val="75"/>
                          <w:marTop w:val="0"/>
                          <w:marBottom w:val="0"/>
                          <w:divBdr>
                            <w:top w:val="none" w:sz="0" w:space="0" w:color="auto"/>
                            <w:left w:val="none" w:sz="0" w:space="0" w:color="auto"/>
                            <w:bottom w:val="none" w:sz="0" w:space="0" w:color="auto"/>
                            <w:right w:val="none" w:sz="0" w:space="0" w:color="auto"/>
                          </w:divBdr>
                        </w:div>
                      </w:divsChild>
                    </w:div>
                    <w:div w:id="1548449340">
                      <w:marLeft w:val="0"/>
                      <w:marRight w:val="0"/>
                      <w:marTop w:val="135"/>
                      <w:marBottom w:val="135"/>
                      <w:divBdr>
                        <w:top w:val="none" w:sz="0" w:space="0" w:color="auto"/>
                        <w:left w:val="none" w:sz="0" w:space="0" w:color="auto"/>
                        <w:bottom w:val="none" w:sz="0" w:space="0" w:color="auto"/>
                        <w:right w:val="none" w:sz="0" w:space="0" w:color="auto"/>
                      </w:divBdr>
                      <w:divsChild>
                        <w:div w:id="1184242792">
                          <w:marLeft w:val="0"/>
                          <w:marRight w:val="0"/>
                          <w:marTop w:val="0"/>
                          <w:marBottom w:val="0"/>
                          <w:divBdr>
                            <w:top w:val="none" w:sz="0" w:space="0" w:color="auto"/>
                            <w:left w:val="none" w:sz="0" w:space="0" w:color="auto"/>
                            <w:bottom w:val="none" w:sz="0" w:space="0" w:color="auto"/>
                            <w:right w:val="none" w:sz="0" w:space="0" w:color="auto"/>
                          </w:divBdr>
                        </w:div>
                      </w:divsChild>
                    </w:div>
                    <w:div w:id="206270435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37789891">
              <w:marLeft w:val="0"/>
              <w:marRight w:val="0"/>
              <w:marTop w:val="0"/>
              <w:marBottom w:val="0"/>
              <w:divBdr>
                <w:top w:val="single" w:sz="6" w:space="0" w:color="CFD5E4"/>
                <w:left w:val="none" w:sz="0" w:space="0" w:color="auto"/>
                <w:bottom w:val="none" w:sz="0" w:space="0" w:color="auto"/>
                <w:right w:val="none" w:sz="0" w:space="0" w:color="auto"/>
              </w:divBdr>
              <w:divsChild>
                <w:div w:id="29383139">
                  <w:marLeft w:val="0"/>
                  <w:marRight w:val="0"/>
                  <w:marTop w:val="0"/>
                  <w:marBottom w:val="0"/>
                  <w:divBdr>
                    <w:top w:val="none" w:sz="0" w:space="0" w:color="auto"/>
                    <w:left w:val="none" w:sz="0" w:space="0" w:color="auto"/>
                    <w:bottom w:val="none" w:sz="0" w:space="0" w:color="auto"/>
                    <w:right w:val="none" w:sz="0" w:space="0" w:color="auto"/>
                  </w:divBdr>
                  <w:divsChild>
                    <w:div w:id="1098212455">
                      <w:marLeft w:val="0"/>
                      <w:marRight w:val="0"/>
                      <w:marTop w:val="0"/>
                      <w:marBottom w:val="135"/>
                      <w:divBdr>
                        <w:top w:val="none" w:sz="0" w:space="0" w:color="auto"/>
                        <w:left w:val="none" w:sz="0" w:space="0" w:color="auto"/>
                        <w:bottom w:val="none" w:sz="0" w:space="0" w:color="auto"/>
                        <w:right w:val="none" w:sz="0" w:space="0" w:color="auto"/>
                      </w:divBdr>
                    </w:div>
                    <w:div w:id="1435710570">
                      <w:marLeft w:val="0"/>
                      <w:marRight w:val="0"/>
                      <w:marTop w:val="135"/>
                      <w:marBottom w:val="135"/>
                      <w:divBdr>
                        <w:top w:val="none" w:sz="0" w:space="0" w:color="auto"/>
                        <w:left w:val="none" w:sz="0" w:space="0" w:color="auto"/>
                        <w:bottom w:val="none" w:sz="0" w:space="0" w:color="auto"/>
                        <w:right w:val="none" w:sz="0" w:space="0" w:color="auto"/>
                      </w:divBdr>
                      <w:divsChild>
                        <w:div w:id="1922643377">
                          <w:marLeft w:val="0"/>
                          <w:marRight w:val="0"/>
                          <w:marTop w:val="0"/>
                          <w:marBottom w:val="0"/>
                          <w:divBdr>
                            <w:top w:val="none" w:sz="0" w:space="0" w:color="auto"/>
                            <w:left w:val="none" w:sz="0" w:space="0" w:color="auto"/>
                            <w:bottom w:val="none" w:sz="0" w:space="0" w:color="auto"/>
                            <w:right w:val="none" w:sz="0" w:space="0" w:color="auto"/>
                          </w:divBdr>
                        </w:div>
                      </w:divsChild>
                    </w:div>
                    <w:div w:id="1447121492">
                      <w:marLeft w:val="0"/>
                      <w:marRight w:val="0"/>
                      <w:marTop w:val="0"/>
                      <w:marBottom w:val="0"/>
                      <w:divBdr>
                        <w:top w:val="none" w:sz="0" w:space="0" w:color="auto"/>
                        <w:left w:val="none" w:sz="0" w:space="0" w:color="auto"/>
                        <w:bottom w:val="none" w:sz="0" w:space="0" w:color="auto"/>
                        <w:right w:val="none" w:sz="0" w:space="0" w:color="auto"/>
                      </w:divBdr>
                      <w:divsChild>
                        <w:div w:id="19847318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68070493">
              <w:marLeft w:val="0"/>
              <w:marRight w:val="0"/>
              <w:marTop w:val="0"/>
              <w:marBottom w:val="0"/>
              <w:divBdr>
                <w:top w:val="single" w:sz="6" w:space="0" w:color="CFD5E4"/>
                <w:left w:val="none" w:sz="0" w:space="0" w:color="auto"/>
                <w:bottom w:val="none" w:sz="0" w:space="0" w:color="auto"/>
                <w:right w:val="none" w:sz="0" w:space="0" w:color="auto"/>
              </w:divBdr>
              <w:divsChild>
                <w:div w:id="1158234093">
                  <w:marLeft w:val="0"/>
                  <w:marRight w:val="0"/>
                  <w:marTop w:val="0"/>
                  <w:marBottom w:val="0"/>
                  <w:divBdr>
                    <w:top w:val="none" w:sz="0" w:space="0" w:color="auto"/>
                    <w:left w:val="none" w:sz="0" w:space="0" w:color="auto"/>
                    <w:bottom w:val="none" w:sz="0" w:space="0" w:color="auto"/>
                    <w:right w:val="none" w:sz="0" w:space="0" w:color="auto"/>
                  </w:divBdr>
                  <w:divsChild>
                    <w:div w:id="258292091">
                      <w:marLeft w:val="0"/>
                      <w:marRight w:val="0"/>
                      <w:marTop w:val="0"/>
                      <w:marBottom w:val="0"/>
                      <w:divBdr>
                        <w:top w:val="none" w:sz="0" w:space="0" w:color="auto"/>
                        <w:left w:val="none" w:sz="0" w:space="0" w:color="auto"/>
                        <w:bottom w:val="none" w:sz="0" w:space="0" w:color="auto"/>
                        <w:right w:val="none" w:sz="0" w:space="0" w:color="auto"/>
                      </w:divBdr>
                      <w:divsChild>
                        <w:div w:id="1765614234">
                          <w:marLeft w:val="0"/>
                          <w:marRight w:val="75"/>
                          <w:marTop w:val="0"/>
                          <w:marBottom w:val="0"/>
                          <w:divBdr>
                            <w:top w:val="none" w:sz="0" w:space="0" w:color="auto"/>
                            <w:left w:val="none" w:sz="0" w:space="0" w:color="auto"/>
                            <w:bottom w:val="none" w:sz="0" w:space="0" w:color="auto"/>
                            <w:right w:val="none" w:sz="0" w:space="0" w:color="auto"/>
                          </w:divBdr>
                        </w:div>
                      </w:divsChild>
                    </w:div>
                    <w:div w:id="786658660">
                      <w:marLeft w:val="0"/>
                      <w:marRight w:val="0"/>
                      <w:marTop w:val="135"/>
                      <w:marBottom w:val="135"/>
                      <w:divBdr>
                        <w:top w:val="none" w:sz="0" w:space="0" w:color="auto"/>
                        <w:left w:val="none" w:sz="0" w:space="0" w:color="auto"/>
                        <w:bottom w:val="none" w:sz="0" w:space="0" w:color="auto"/>
                        <w:right w:val="none" w:sz="0" w:space="0" w:color="auto"/>
                      </w:divBdr>
                      <w:divsChild>
                        <w:div w:id="10112287">
                          <w:marLeft w:val="0"/>
                          <w:marRight w:val="0"/>
                          <w:marTop w:val="0"/>
                          <w:marBottom w:val="0"/>
                          <w:divBdr>
                            <w:top w:val="none" w:sz="0" w:space="0" w:color="auto"/>
                            <w:left w:val="none" w:sz="0" w:space="0" w:color="auto"/>
                            <w:bottom w:val="none" w:sz="0" w:space="0" w:color="auto"/>
                            <w:right w:val="none" w:sz="0" w:space="0" w:color="auto"/>
                          </w:divBdr>
                        </w:div>
                      </w:divsChild>
                    </w:div>
                    <w:div w:id="192009225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071070915">
              <w:marLeft w:val="0"/>
              <w:marRight w:val="0"/>
              <w:marTop w:val="0"/>
              <w:marBottom w:val="0"/>
              <w:divBdr>
                <w:top w:val="single" w:sz="6" w:space="0" w:color="CFD5E4"/>
                <w:left w:val="none" w:sz="0" w:space="0" w:color="auto"/>
                <w:bottom w:val="none" w:sz="0" w:space="0" w:color="auto"/>
                <w:right w:val="none" w:sz="0" w:space="0" w:color="auto"/>
              </w:divBdr>
              <w:divsChild>
                <w:div w:id="1867863710">
                  <w:marLeft w:val="0"/>
                  <w:marRight w:val="0"/>
                  <w:marTop w:val="0"/>
                  <w:marBottom w:val="0"/>
                  <w:divBdr>
                    <w:top w:val="none" w:sz="0" w:space="0" w:color="auto"/>
                    <w:left w:val="none" w:sz="0" w:space="0" w:color="auto"/>
                    <w:bottom w:val="none" w:sz="0" w:space="0" w:color="auto"/>
                    <w:right w:val="none" w:sz="0" w:space="0" w:color="auto"/>
                  </w:divBdr>
                  <w:divsChild>
                    <w:div w:id="163253560">
                      <w:marLeft w:val="0"/>
                      <w:marRight w:val="0"/>
                      <w:marTop w:val="0"/>
                      <w:marBottom w:val="135"/>
                      <w:divBdr>
                        <w:top w:val="none" w:sz="0" w:space="0" w:color="auto"/>
                        <w:left w:val="none" w:sz="0" w:space="0" w:color="auto"/>
                        <w:bottom w:val="none" w:sz="0" w:space="0" w:color="auto"/>
                        <w:right w:val="none" w:sz="0" w:space="0" w:color="auto"/>
                      </w:divBdr>
                    </w:div>
                    <w:div w:id="597374394">
                      <w:marLeft w:val="0"/>
                      <w:marRight w:val="0"/>
                      <w:marTop w:val="135"/>
                      <w:marBottom w:val="135"/>
                      <w:divBdr>
                        <w:top w:val="none" w:sz="0" w:space="0" w:color="auto"/>
                        <w:left w:val="none" w:sz="0" w:space="0" w:color="auto"/>
                        <w:bottom w:val="none" w:sz="0" w:space="0" w:color="auto"/>
                        <w:right w:val="none" w:sz="0" w:space="0" w:color="auto"/>
                      </w:divBdr>
                      <w:divsChild>
                        <w:div w:id="708144914">
                          <w:marLeft w:val="0"/>
                          <w:marRight w:val="0"/>
                          <w:marTop w:val="0"/>
                          <w:marBottom w:val="0"/>
                          <w:divBdr>
                            <w:top w:val="none" w:sz="0" w:space="0" w:color="auto"/>
                            <w:left w:val="none" w:sz="0" w:space="0" w:color="auto"/>
                            <w:bottom w:val="none" w:sz="0" w:space="0" w:color="auto"/>
                            <w:right w:val="none" w:sz="0" w:space="0" w:color="auto"/>
                          </w:divBdr>
                        </w:div>
                      </w:divsChild>
                    </w:div>
                    <w:div w:id="1491941573">
                      <w:marLeft w:val="0"/>
                      <w:marRight w:val="0"/>
                      <w:marTop w:val="0"/>
                      <w:marBottom w:val="0"/>
                      <w:divBdr>
                        <w:top w:val="none" w:sz="0" w:space="0" w:color="auto"/>
                        <w:left w:val="none" w:sz="0" w:space="0" w:color="auto"/>
                        <w:bottom w:val="none" w:sz="0" w:space="0" w:color="auto"/>
                        <w:right w:val="none" w:sz="0" w:space="0" w:color="auto"/>
                      </w:divBdr>
                      <w:divsChild>
                        <w:div w:id="27645061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456213">
          <w:marLeft w:val="0"/>
          <w:marRight w:val="0"/>
          <w:marTop w:val="0"/>
          <w:marBottom w:val="0"/>
          <w:divBdr>
            <w:top w:val="single" w:sz="6" w:space="0" w:color="CFD5E4"/>
            <w:left w:val="none" w:sz="0" w:space="0" w:color="auto"/>
            <w:bottom w:val="none" w:sz="0" w:space="0" w:color="auto"/>
            <w:right w:val="none" w:sz="0" w:space="0" w:color="auto"/>
          </w:divBdr>
          <w:divsChild>
            <w:div w:id="368116436">
              <w:marLeft w:val="0"/>
              <w:marRight w:val="0"/>
              <w:marTop w:val="0"/>
              <w:marBottom w:val="0"/>
              <w:divBdr>
                <w:top w:val="none" w:sz="0" w:space="0" w:color="auto"/>
                <w:left w:val="none" w:sz="0" w:space="0" w:color="auto"/>
                <w:bottom w:val="none" w:sz="0" w:space="0" w:color="auto"/>
                <w:right w:val="none" w:sz="0" w:space="0" w:color="auto"/>
              </w:divBdr>
              <w:divsChild>
                <w:div w:id="138961200">
                  <w:marLeft w:val="0"/>
                  <w:marRight w:val="0"/>
                  <w:marTop w:val="0"/>
                  <w:marBottom w:val="135"/>
                  <w:divBdr>
                    <w:top w:val="none" w:sz="0" w:space="0" w:color="auto"/>
                    <w:left w:val="none" w:sz="0" w:space="0" w:color="auto"/>
                    <w:bottom w:val="none" w:sz="0" w:space="0" w:color="auto"/>
                    <w:right w:val="none" w:sz="0" w:space="0" w:color="auto"/>
                  </w:divBdr>
                </w:div>
                <w:div w:id="1164398044">
                  <w:marLeft w:val="0"/>
                  <w:marRight w:val="0"/>
                  <w:marTop w:val="0"/>
                  <w:marBottom w:val="0"/>
                  <w:divBdr>
                    <w:top w:val="none" w:sz="0" w:space="0" w:color="auto"/>
                    <w:left w:val="none" w:sz="0" w:space="0" w:color="auto"/>
                    <w:bottom w:val="none" w:sz="0" w:space="0" w:color="auto"/>
                    <w:right w:val="none" w:sz="0" w:space="0" w:color="auto"/>
                  </w:divBdr>
                  <w:divsChild>
                    <w:div w:id="755908074">
                      <w:marLeft w:val="0"/>
                      <w:marRight w:val="75"/>
                      <w:marTop w:val="0"/>
                      <w:marBottom w:val="0"/>
                      <w:divBdr>
                        <w:top w:val="none" w:sz="0" w:space="0" w:color="auto"/>
                        <w:left w:val="none" w:sz="0" w:space="0" w:color="auto"/>
                        <w:bottom w:val="none" w:sz="0" w:space="0" w:color="auto"/>
                        <w:right w:val="none" w:sz="0" w:space="0" w:color="auto"/>
                      </w:divBdr>
                    </w:div>
                  </w:divsChild>
                </w:div>
                <w:div w:id="1347512335">
                  <w:marLeft w:val="0"/>
                  <w:marRight w:val="0"/>
                  <w:marTop w:val="135"/>
                  <w:marBottom w:val="135"/>
                  <w:divBdr>
                    <w:top w:val="none" w:sz="0" w:space="0" w:color="auto"/>
                    <w:left w:val="none" w:sz="0" w:space="0" w:color="auto"/>
                    <w:bottom w:val="none" w:sz="0" w:space="0" w:color="auto"/>
                    <w:right w:val="none" w:sz="0" w:space="0" w:color="auto"/>
                  </w:divBdr>
                  <w:divsChild>
                    <w:div w:id="10597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892637">
          <w:marLeft w:val="0"/>
          <w:marRight w:val="0"/>
          <w:marTop w:val="0"/>
          <w:marBottom w:val="0"/>
          <w:divBdr>
            <w:top w:val="single" w:sz="6" w:space="0" w:color="CFD5E4"/>
            <w:left w:val="none" w:sz="0" w:space="0" w:color="auto"/>
            <w:bottom w:val="none" w:sz="0" w:space="0" w:color="auto"/>
            <w:right w:val="none" w:sz="0" w:space="0" w:color="auto"/>
          </w:divBdr>
          <w:divsChild>
            <w:div w:id="566765071">
              <w:marLeft w:val="0"/>
              <w:marRight w:val="0"/>
              <w:marTop w:val="0"/>
              <w:marBottom w:val="0"/>
              <w:divBdr>
                <w:top w:val="none" w:sz="0" w:space="0" w:color="auto"/>
                <w:left w:val="none" w:sz="0" w:space="0" w:color="auto"/>
                <w:bottom w:val="none" w:sz="0" w:space="0" w:color="auto"/>
                <w:right w:val="none" w:sz="0" w:space="0" w:color="auto"/>
              </w:divBdr>
              <w:divsChild>
                <w:div w:id="810950169">
                  <w:marLeft w:val="0"/>
                  <w:marRight w:val="0"/>
                  <w:marTop w:val="0"/>
                  <w:marBottom w:val="135"/>
                  <w:divBdr>
                    <w:top w:val="none" w:sz="0" w:space="0" w:color="auto"/>
                    <w:left w:val="none" w:sz="0" w:space="0" w:color="auto"/>
                    <w:bottom w:val="none" w:sz="0" w:space="0" w:color="auto"/>
                    <w:right w:val="none" w:sz="0" w:space="0" w:color="auto"/>
                  </w:divBdr>
                </w:div>
                <w:div w:id="1399092747">
                  <w:marLeft w:val="0"/>
                  <w:marRight w:val="0"/>
                  <w:marTop w:val="0"/>
                  <w:marBottom w:val="0"/>
                  <w:divBdr>
                    <w:top w:val="none" w:sz="0" w:space="0" w:color="auto"/>
                    <w:left w:val="none" w:sz="0" w:space="0" w:color="auto"/>
                    <w:bottom w:val="none" w:sz="0" w:space="0" w:color="auto"/>
                    <w:right w:val="none" w:sz="0" w:space="0" w:color="auto"/>
                  </w:divBdr>
                  <w:divsChild>
                    <w:div w:id="414208428">
                      <w:marLeft w:val="0"/>
                      <w:marRight w:val="75"/>
                      <w:marTop w:val="0"/>
                      <w:marBottom w:val="0"/>
                      <w:divBdr>
                        <w:top w:val="none" w:sz="0" w:space="0" w:color="auto"/>
                        <w:left w:val="none" w:sz="0" w:space="0" w:color="auto"/>
                        <w:bottom w:val="none" w:sz="0" w:space="0" w:color="auto"/>
                        <w:right w:val="none" w:sz="0" w:space="0" w:color="auto"/>
                      </w:divBdr>
                    </w:div>
                  </w:divsChild>
                </w:div>
                <w:div w:id="2049141644">
                  <w:marLeft w:val="0"/>
                  <w:marRight w:val="0"/>
                  <w:marTop w:val="135"/>
                  <w:marBottom w:val="135"/>
                  <w:divBdr>
                    <w:top w:val="none" w:sz="0" w:space="0" w:color="auto"/>
                    <w:left w:val="none" w:sz="0" w:space="0" w:color="auto"/>
                    <w:bottom w:val="none" w:sz="0" w:space="0" w:color="auto"/>
                    <w:right w:val="none" w:sz="0" w:space="0" w:color="auto"/>
                  </w:divBdr>
                  <w:divsChild>
                    <w:div w:id="10314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199893">
          <w:marLeft w:val="0"/>
          <w:marRight w:val="0"/>
          <w:marTop w:val="0"/>
          <w:marBottom w:val="0"/>
          <w:divBdr>
            <w:top w:val="single" w:sz="6" w:space="0" w:color="CFD5E4"/>
            <w:left w:val="none" w:sz="0" w:space="0" w:color="auto"/>
            <w:bottom w:val="none" w:sz="0" w:space="0" w:color="auto"/>
            <w:right w:val="none" w:sz="0" w:space="0" w:color="auto"/>
          </w:divBdr>
          <w:divsChild>
            <w:div w:id="1734892334">
              <w:marLeft w:val="0"/>
              <w:marRight w:val="0"/>
              <w:marTop w:val="0"/>
              <w:marBottom w:val="0"/>
              <w:divBdr>
                <w:top w:val="none" w:sz="0" w:space="0" w:color="auto"/>
                <w:left w:val="none" w:sz="0" w:space="0" w:color="auto"/>
                <w:bottom w:val="none" w:sz="0" w:space="0" w:color="auto"/>
                <w:right w:val="none" w:sz="0" w:space="0" w:color="auto"/>
              </w:divBdr>
              <w:divsChild>
                <w:div w:id="522671283">
                  <w:marLeft w:val="0"/>
                  <w:marRight w:val="0"/>
                  <w:marTop w:val="0"/>
                  <w:marBottom w:val="0"/>
                  <w:divBdr>
                    <w:top w:val="none" w:sz="0" w:space="0" w:color="auto"/>
                    <w:left w:val="none" w:sz="0" w:space="0" w:color="auto"/>
                    <w:bottom w:val="none" w:sz="0" w:space="0" w:color="auto"/>
                    <w:right w:val="none" w:sz="0" w:space="0" w:color="auto"/>
                  </w:divBdr>
                  <w:divsChild>
                    <w:div w:id="1616866282">
                      <w:marLeft w:val="0"/>
                      <w:marRight w:val="75"/>
                      <w:marTop w:val="0"/>
                      <w:marBottom w:val="0"/>
                      <w:divBdr>
                        <w:top w:val="none" w:sz="0" w:space="0" w:color="auto"/>
                        <w:left w:val="none" w:sz="0" w:space="0" w:color="auto"/>
                        <w:bottom w:val="none" w:sz="0" w:space="0" w:color="auto"/>
                        <w:right w:val="none" w:sz="0" w:space="0" w:color="auto"/>
                      </w:divBdr>
                    </w:div>
                  </w:divsChild>
                </w:div>
                <w:div w:id="1069309214">
                  <w:marLeft w:val="0"/>
                  <w:marRight w:val="0"/>
                  <w:marTop w:val="0"/>
                  <w:marBottom w:val="135"/>
                  <w:divBdr>
                    <w:top w:val="none" w:sz="0" w:space="0" w:color="auto"/>
                    <w:left w:val="none" w:sz="0" w:space="0" w:color="auto"/>
                    <w:bottom w:val="none" w:sz="0" w:space="0" w:color="auto"/>
                    <w:right w:val="none" w:sz="0" w:space="0" w:color="auto"/>
                  </w:divBdr>
                </w:div>
                <w:div w:id="1560478880">
                  <w:marLeft w:val="0"/>
                  <w:marRight w:val="0"/>
                  <w:marTop w:val="135"/>
                  <w:marBottom w:val="135"/>
                  <w:divBdr>
                    <w:top w:val="none" w:sz="0" w:space="0" w:color="auto"/>
                    <w:left w:val="none" w:sz="0" w:space="0" w:color="auto"/>
                    <w:bottom w:val="none" w:sz="0" w:space="0" w:color="auto"/>
                    <w:right w:val="none" w:sz="0" w:space="0" w:color="auto"/>
                  </w:divBdr>
                  <w:divsChild>
                    <w:div w:id="21209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9486883">
          <w:marLeft w:val="0"/>
          <w:marRight w:val="0"/>
          <w:marTop w:val="0"/>
          <w:marBottom w:val="0"/>
          <w:divBdr>
            <w:top w:val="single" w:sz="6" w:space="0" w:color="CFD5E4"/>
            <w:left w:val="none" w:sz="0" w:space="0" w:color="auto"/>
            <w:bottom w:val="none" w:sz="0" w:space="0" w:color="auto"/>
            <w:right w:val="none" w:sz="0" w:space="0" w:color="auto"/>
          </w:divBdr>
          <w:divsChild>
            <w:div w:id="973754424">
              <w:marLeft w:val="0"/>
              <w:marRight w:val="0"/>
              <w:marTop w:val="0"/>
              <w:marBottom w:val="0"/>
              <w:divBdr>
                <w:top w:val="none" w:sz="0" w:space="0" w:color="auto"/>
                <w:left w:val="none" w:sz="0" w:space="0" w:color="auto"/>
                <w:bottom w:val="none" w:sz="0" w:space="0" w:color="auto"/>
                <w:right w:val="none" w:sz="0" w:space="0" w:color="auto"/>
              </w:divBdr>
              <w:divsChild>
                <w:div w:id="344095107">
                  <w:marLeft w:val="0"/>
                  <w:marRight w:val="0"/>
                  <w:marTop w:val="0"/>
                  <w:marBottom w:val="0"/>
                  <w:divBdr>
                    <w:top w:val="none" w:sz="0" w:space="0" w:color="auto"/>
                    <w:left w:val="none" w:sz="0" w:space="0" w:color="auto"/>
                    <w:bottom w:val="none" w:sz="0" w:space="0" w:color="auto"/>
                    <w:right w:val="none" w:sz="0" w:space="0" w:color="auto"/>
                  </w:divBdr>
                  <w:divsChild>
                    <w:div w:id="1274047249">
                      <w:marLeft w:val="0"/>
                      <w:marRight w:val="75"/>
                      <w:marTop w:val="0"/>
                      <w:marBottom w:val="0"/>
                      <w:divBdr>
                        <w:top w:val="none" w:sz="0" w:space="0" w:color="auto"/>
                        <w:left w:val="none" w:sz="0" w:space="0" w:color="auto"/>
                        <w:bottom w:val="none" w:sz="0" w:space="0" w:color="auto"/>
                        <w:right w:val="none" w:sz="0" w:space="0" w:color="auto"/>
                      </w:divBdr>
                    </w:div>
                  </w:divsChild>
                </w:div>
                <w:div w:id="1303078829">
                  <w:marLeft w:val="0"/>
                  <w:marRight w:val="0"/>
                  <w:marTop w:val="0"/>
                  <w:marBottom w:val="135"/>
                  <w:divBdr>
                    <w:top w:val="none" w:sz="0" w:space="0" w:color="auto"/>
                    <w:left w:val="none" w:sz="0" w:space="0" w:color="auto"/>
                    <w:bottom w:val="none" w:sz="0" w:space="0" w:color="auto"/>
                    <w:right w:val="none" w:sz="0" w:space="0" w:color="auto"/>
                  </w:divBdr>
                </w:div>
                <w:div w:id="1991203575">
                  <w:marLeft w:val="0"/>
                  <w:marRight w:val="0"/>
                  <w:marTop w:val="135"/>
                  <w:marBottom w:val="135"/>
                  <w:divBdr>
                    <w:top w:val="none" w:sz="0" w:space="0" w:color="auto"/>
                    <w:left w:val="none" w:sz="0" w:space="0" w:color="auto"/>
                    <w:bottom w:val="none" w:sz="0" w:space="0" w:color="auto"/>
                    <w:right w:val="none" w:sz="0" w:space="0" w:color="auto"/>
                  </w:divBdr>
                  <w:divsChild>
                    <w:div w:id="205838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5215406">
          <w:marLeft w:val="0"/>
          <w:marRight w:val="0"/>
          <w:marTop w:val="0"/>
          <w:marBottom w:val="0"/>
          <w:divBdr>
            <w:top w:val="single" w:sz="6" w:space="0" w:color="CFD5E4"/>
            <w:left w:val="none" w:sz="0" w:space="0" w:color="auto"/>
            <w:bottom w:val="none" w:sz="0" w:space="0" w:color="auto"/>
            <w:right w:val="none" w:sz="0" w:space="0" w:color="auto"/>
          </w:divBdr>
          <w:divsChild>
            <w:div w:id="2137486171">
              <w:marLeft w:val="0"/>
              <w:marRight w:val="0"/>
              <w:marTop w:val="0"/>
              <w:marBottom w:val="0"/>
              <w:divBdr>
                <w:top w:val="none" w:sz="0" w:space="0" w:color="auto"/>
                <w:left w:val="none" w:sz="0" w:space="0" w:color="auto"/>
                <w:bottom w:val="none" w:sz="0" w:space="0" w:color="auto"/>
                <w:right w:val="none" w:sz="0" w:space="0" w:color="auto"/>
              </w:divBdr>
              <w:divsChild>
                <w:div w:id="321084272">
                  <w:marLeft w:val="0"/>
                  <w:marRight w:val="0"/>
                  <w:marTop w:val="0"/>
                  <w:marBottom w:val="0"/>
                  <w:divBdr>
                    <w:top w:val="none" w:sz="0" w:space="0" w:color="auto"/>
                    <w:left w:val="none" w:sz="0" w:space="0" w:color="auto"/>
                    <w:bottom w:val="none" w:sz="0" w:space="0" w:color="auto"/>
                    <w:right w:val="none" w:sz="0" w:space="0" w:color="auto"/>
                  </w:divBdr>
                  <w:divsChild>
                    <w:div w:id="1019623932">
                      <w:marLeft w:val="0"/>
                      <w:marRight w:val="75"/>
                      <w:marTop w:val="0"/>
                      <w:marBottom w:val="0"/>
                      <w:divBdr>
                        <w:top w:val="none" w:sz="0" w:space="0" w:color="auto"/>
                        <w:left w:val="none" w:sz="0" w:space="0" w:color="auto"/>
                        <w:bottom w:val="none" w:sz="0" w:space="0" w:color="auto"/>
                        <w:right w:val="none" w:sz="0" w:space="0" w:color="auto"/>
                      </w:divBdr>
                    </w:div>
                  </w:divsChild>
                </w:div>
                <w:div w:id="501504966">
                  <w:marLeft w:val="0"/>
                  <w:marRight w:val="0"/>
                  <w:marTop w:val="135"/>
                  <w:marBottom w:val="135"/>
                  <w:divBdr>
                    <w:top w:val="none" w:sz="0" w:space="0" w:color="auto"/>
                    <w:left w:val="none" w:sz="0" w:space="0" w:color="auto"/>
                    <w:bottom w:val="none" w:sz="0" w:space="0" w:color="auto"/>
                    <w:right w:val="none" w:sz="0" w:space="0" w:color="auto"/>
                  </w:divBdr>
                  <w:divsChild>
                    <w:div w:id="1395005215">
                      <w:marLeft w:val="0"/>
                      <w:marRight w:val="0"/>
                      <w:marTop w:val="0"/>
                      <w:marBottom w:val="0"/>
                      <w:divBdr>
                        <w:top w:val="none" w:sz="0" w:space="0" w:color="auto"/>
                        <w:left w:val="none" w:sz="0" w:space="0" w:color="auto"/>
                        <w:bottom w:val="none" w:sz="0" w:space="0" w:color="auto"/>
                        <w:right w:val="none" w:sz="0" w:space="0" w:color="auto"/>
                      </w:divBdr>
                    </w:div>
                  </w:divsChild>
                </w:div>
                <w:div w:id="189387923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610431659">
          <w:marLeft w:val="0"/>
          <w:marRight w:val="0"/>
          <w:marTop w:val="0"/>
          <w:marBottom w:val="0"/>
          <w:divBdr>
            <w:top w:val="single" w:sz="6" w:space="0" w:color="CFD5E4"/>
            <w:left w:val="none" w:sz="0" w:space="0" w:color="auto"/>
            <w:bottom w:val="none" w:sz="0" w:space="0" w:color="auto"/>
            <w:right w:val="none" w:sz="0" w:space="0" w:color="auto"/>
          </w:divBdr>
          <w:divsChild>
            <w:div w:id="912934891">
              <w:marLeft w:val="0"/>
              <w:marRight w:val="0"/>
              <w:marTop w:val="0"/>
              <w:marBottom w:val="0"/>
              <w:divBdr>
                <w:top w:val="none" w:sz="0" w:space="0" w:color="auto"/>
                <w:left w:val="none" w:sz="0" w:space="0" w:color="auto"/>
                <w:bottom w:val="none" w:sz="0" w:space="0" w:color="auto"/>
                <w:right w:val="none" w:sz="0" w:space="0" w:color="auto"/>
              </w:divBdr>
              <w:divsChild>
                <w:div w:id="64375072">
                  <w:marLeft w:val="0"/>
                  <w:marRight w:val="0"/>
                  <w:marTop w:val="135"/>
                  <w:marBottom w:val="135"/>
                  <w:divBdr>
                    <w:top w:val="none" w:sz="0" w:space="0" w:color="auto"/>
                    <w:left w:val="none" w:sz="0" w:space="0" w:color="auto"/>
                    <w:bottom w:val="none" w:sz="0" w:space="0" w:color="auto"/>
                    <w:right w:val="none" w:sz="0" w:space="0" w:color="auto"/>
                  </w:divBdr>
                  <w:divsChild>
                    <w:div w:id="72627184">
                      <w:marLeft w:val="0"/>
                      <w:marRight w:val="0"/>
                      <w:marTop w:val="0"/>
                      <w:marBottom w:val="0"/>
                      <w:divBdr>
                        <w:top w:val="none" w:sz="0" w:space="0" w:color="auto"/>
                        <w:left w:val="none" w:sz="0" w:space="0" w:color="auto"/>
                        <w:bottom w:val="none" w:sz="0" w:space="0" w:color="auto"/>
                        <w:right w:val="none" w:sz="0" w:space="0" w:color="auto"/>
                      </w:divBdr>
                    </w:div>
                  </w:divsChild>
                </w:div>
                <w:div w:id="183979087">
                  <w:marLeft w:val="0"/>
                  <w:marRight w:val="0"/>
                  <w:marTop w:val="0"/>
                  <w:marBottom w:val="135"/>
                  <w:divBdr>
                    <w:top w:val="none" w:sz="0" w:space="0" w:color="auto"/>
                    <w:left w:val="none" w:sz="0" w:space="0" w:color="auto"/>
                    <w:bottom w:val="none" w:sz="0" w:space="0" w:color="auto"/>
                    <w:right w:val="none" w:sz="0" w:space="0" w:color="auto"/>
                  </w:divBdr>
                </w:div>
                <w:div w:id="1855074572">
                  <w:marLeft w:val="0"/>
                  <w:marRight w:val="0"/>
                  <w:marTop w:val="0"/>
                  <w:marBottom w:val="0"/>
                  <w:divBdr>
                    <w:top w:val="none" w:sz="0" w:space="0" w:color="auto"/>
                    <w:left w:val="none" w:sz="0" w:space="0" w:color="auto"/>
                    <w:bottom w:val="none" w:sz="0" w:space="0" w:color="auto"/>
                    <w:right w:val="none" w:sz="0" w:space="0" w:color="auto"/>
                  </w:divBdr>
                  <w:divsChild>
                    <w:div w:id="9373261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635380811">
          <w:marLeft w:val="0"/>
          <w:marRight w:val="0"/>
          <w:marTop w:val="0"/>
          <w:marBottom w:val="0"/>
          <w:divBdr>
            <w:top w:val="single" w:sz="6" w:space="0" w:color="CFD5E4"/>
            <w:left w:val="none" w:sz="0" w:space="0" w:color="auto"/>
            <w:bottom w:val="none" w:sz="0" w:space="0" w:color="auto"/>
            <w:right w:val="none" w:sz="0" w:space="0" w:color="auto"/>
          </w:divBdr>
          <w:divsChild>
            <w:div w:id="1475637797">
              <w:marLeft w:val="0"/>
              <w:marRight w:val="0"/>
              <w:marTop w:val="0"/>
              <w:marBottom w:val="0"/>
              <w:divBdr>
                <w:top w:val="none" w:sz="0" w:space="0" w:color="auto"/>
                <w:left w:val="none" w:sz="0" w:space="0" w:color="auto"/>
                <w:bottom w:val="none" w:sz="0" w:space="0" w:color="auto"/>
                <w:right w:val="none" w:sz="0" w:space="0" w:color="auto"/>
              </w:divBdr>
              <w:divsChild>
                <w:div w:id="713653522">
                  <w:marLeft w:val="0"/>
                  <w:marRight w:val="0"/>
                  <w:marTop w:val="0"/>
                  <w:marBottom w:val="0"/>
                  <w:divBdr>
                    <w:top w:val="none" w:sz="0" w:space="0" w:color="auto"/>
                    <w:left w:val="none" w:sz="0" w:space="0" w:color="auto"/>
                    <w:bottom w:val="none" w:sz="0" w:space="0" w:color="auto"/>
                    <w:right w:val="none" w:sz="0" w:space="0" w:color="auto"/>
                  </w:divBdr>
                  <w:divsChild>
                    <w:div w:id="1024094784">
                      <w:marLeft w:val="0"/>
                      <w:marRight w:val="75"/>
                      <w:marTop w:val="0"/>
                      <w:marBottom w:val="0"/>
                      <w:divBdr>
                        <w:top w:val="none" w:sz="0" w:space="0" w:color="auto"/>
                        <w:left w:val="none" w:sz="0" w:space="0" w:color="auto"/>
                        <w:bottom w:val="none" w:sz="0" w:space="0" w:color="auto"/>
                        <w:right w:val="none" w:sz="0" w:space="0" w:color="auto"/>
                      </w:divBdr>
                    </w:div>
                  </w:divsChild>
                </w:div>
                <w:div w:id="1365448765">
                  <w:marLeft w:val="0"/>
                  <w:marRight w:val="0"/>
                  <w:marTop w:val="135"/>
                  <w:marBottom w:val="135"/>
                  <w:divBdr>
                    <w:top w:val="none" w:sz="0" w:space="0" w:color="auto"/>
                    <w:left w:val="none" w:sz="0" w:space="0" w:color="auto"/>
                    <w:bottom w:val="none" w:sz="0" w:space="0" w:color="auto"/>
                    <w:right w:val="none" w:sz="0" w:space="0" w:color="auto"/>
                  </w:divBdr>
                  <w:divsChild>
                    <w:div w:id="1930845296">
                      <w:marLeft w:val="0"/>
                      <w:marRight w:val="0"/>
                      <w:marTop w:val="0"/>
                      <w:marBottom w:val="0"/>
                      <w:divBdr>
                        <w:top w:val="none" w:sz="0" w:space="0" w:color="auto"/>
                        <w:left w:val="none" w:sz="0" w:space="0" w:color="auto"/>
                        <w:bottom w:val="none" w:sz="0" w:space="0" w:color="auto"/>
                        <w:right w:val="none" w:sz="0" w:space="0" w:color="auto"/>
                      </w:divBdr>
                    </w:div>
                  </w:divsChild>
                </w:div>
                <w:div w:id="140456914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18893059">
          <w:marLeft w:val="0"/>
          <w:marRight w:val="0"/>
          <w:marTop w:val="0"/>
          <w:marBottom w:val="0"/>
          <w:divBdr>
            <w:top w:val="single" w:sz="6" w:space="0" w:color="CFD5E4"/>
            <w:left w:val="none" w:sz="0" w:space="0" w:color="auto"/>
            <w:bottom w:val="none" w:sz="0" w:space="0" w:color="auto"/>
            <w:right w:val="none" w:sz="0" w:space="0" w:color="auto"/>
          </w:divBdr>
          <w:divsChild>
            <w:div w:id="1281108175">
              <w:marLeft w:val="0"/>
              <w:marRight w:val="0"/>
              <w:marTop w:val="0"/>
              <w:marBottom w:val="0"/>
              <w:divBdr>
                <w:top w:val="none" w:sz="0" w:space="0" w:color="auto"/>
                <w:left w:val="none" w:sz="0" w:space="0" w:color="auto"/>
                <w:bottom w:val="none" w:sz="0" w:space="0" w:color="auto"/>
                <w:right w:val="none" w:sz="0" w:space="0" w:color="auto"/>
              </w:divBdr>
              <w:divsChild>
                <w:div w:id="1485856750">
                  <w:marLeft w:val="0"/>
                  <w:marRight w:val="0"/>
                  <w:marTop w:val="0"/>
                  <w:marBottom w:val="0"/>
                  <w:divBdr>
                    <w:top w:val="none" w:sz="0" w:space="0" w:color="auto"/>
                    <w:left w:val="none" w:sz="0" w:space="0" w:color="auto"/>
                    <w:bottom w:val="none" w:sz="0" w:space="0" w:color="auto"/>
                    <w:right w:val="none" w:sz="0" w:space="0" w:color="auto"/>
                  </w:divBdr>
                  <w:divsChild>
                    <w:div w:id="881600877">
                      <w:marLeft w:val="0"/>
                      <w:marRight w:val="75"/>
                      <w:marTop w:val="0"/>
                      <w:marBottom w:val="0"/>
                      <w:divBdr>
                        <w:top w:val="none" w:sz="0" w:space="0" w:color="auto"/>
                        <w:left w:val="none" w:sz="0" w:space="0" w:color="auto"/>
                        <w:bottom w:val="none" w:sz="0" w:space="0" w:color="auto"/>
                        <w:right w:val="none" w:sz="0" w:space="0" w:color="auto"/>
                      </w:divBdr>
                    </w:div>
                  </w:divsChild>
                </w:div>
                <w:div w:id="1510872433">
                  <w:marLeft w:val="0"/>
                  <w:marRight w:val="0"/>
                  <w:marTop w:val="0"/>
                  <w:marBottom w:val="135"/>
                  <w:divBdr>
                    <w:top w:val="none" w:sz="0" w:space="0" w:color="auto"/>
                    <w:left w:val="none" w:sz="0" w:space="0" w:color="auto"/>
                    <w:bottom w:val="none" w:sz="0" w:space="0" w:color="auto"/>
                    <w:right w:val="none" w:sz="0" w:space="0" w:color="auto"/>
                  </w:divBdr>
                </w:div>
                <w:div w:id="1854147414">
                  <w:marLeft w:val="0"/>
                  <w:marRight w:val="0"/>
                  <w:marTop w:val="135"/>
                  <w:marBottom w:val="135"/>
                  <w:divBdr>
                    <w:top w:val="none" w:sz="0" w:space="0" w:color="auto"/>
                    <w:left w:val="none" w:sz="0" w:space="0" w:color="auto"/>
                    <w:bottom w:val="none" w:sz="0" w:space="0" w:color="auto"/>
                    <w:right w:val="none" w:sz="0" w:space="0" w:color="auto"/>
                  </w:divBdr>
                  <w:divsChild>
                    <w:div w:id="62747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848202">
          <w:marLeft w:val="0"/>
          <w:marRight w:val="0"/>
          <w:marTop w:val="0"/>
          <w:marBottom w:val="0"/>
          <w:divBdr>
            <w:top w:val="single" w:sz="6" w:space="0" w:color="CFD5E4"/>
            <w:left w:val="none" w:sz="0" w:space="0" w:color="auto"/>
            <w:bottom w:val="none" w:sz="0" w:space="0" w:color="auto"/>
            <w:right w:val="none" w:sz="0" w:space="0" w:color="auto"/>
          </w:divBdr>
          <w:divsChild>
            <w:div w:id="1837767556">
              <w:marLeft w:val="0"/>
              <w:marRight w:val="0"/>
              <w:marTop w:val="0"/>
              <w:marBottom w:val="0"/>
              <w:divBdr>
                <w:top w:val="none" w:sz="0" w:space="0" w:color="auto"/>
                <w:left w:val="none" w:sz="0" w:space="0" w:color="auto"/>
                <w:bottom w:val="none" w:sz="0" w:space="0" w:color="auto"/>
                <w:right w:val="none" w:sz="0" w:space="0" w:color="auto"/>
              </w:divBdr>
              <w:divsChild>
                <w:div w:id="269045358">
                  <w:marLeft w:val="0"/>
                  <w:marRight w:val="0"/>
                  <w:marTop w:val="135"/>
                  <w:marBottom w:val="135"/>
                  <w:divBdr>
                    <w:top w:val="none" w:sz="0" w:space="0" w:color="auto"/>
                    <w:left w:val="none" w:sz="0" w:space="0" w:color="auto"/>
                    <w:bottom w:val="none" w:sz="0" w:space="0" w:color="auto"/>
                    <w:right w:val="none" w:sz="0" w:space="0" w:color="auto"/>
                  </w:divBdr>
                  <w:divsChild>
                    <w:div w:id="288365720">
                      <w:marLeft w:val="0"/>
                      <w:marRight w:val="0"/>
                      <w:marTop w:val="0"/>
                      <w:marBottom w:val="0"/>
                      <w:divBdr>
                        <w:top w:val="none" w:sz="0" w:space="0" w:color="auto"/>
                        <w:left w:val="none" w:sz="0" w:space="0" w:color="auto"/>
                        <w:bottom w:val="none" w:sz="0" w:space="0" w:color="auto"/>
                        <w:right w:val="none" w:sz="0" w:space="0" w:color="auto"/>
                      </w:divBdr>
                    </w:div>
                  </w:divsChild>
                </w:div>
                <w:div w:id="1028264631">
                  <w:marLeft w:val="0"/>
                  <w:marRight w:val="0"/>
                  <w:marTop w:val="0"/>
                  <w:marBottom w:val="135"/>
                  <w:divBdr>
                    <w:top w:val="none" w:sz="0" w:space="0" w:color="auto"/>
                    <w:left w:val="none" w:sz="0" w:space="0" w:color="auto"/>
                    <w:bottom w:val="none" w:sz="0" w:space="0" w:color="auto"/>
                    <w:right w:val="none" w:sz="0" w:space="0" w:color="auto"/>
                  </w:divBdr>
                </w:div>
                <w:div w:id="1488593922">
                  <w:marLeft w:val="0"/>
                  <w:marRight w:val="0"/>
                  <w:marTop w:val="0"/>
                  <w:marBottom w:val="0"/>
                  <w:divBdr>
                    <w:top w:val="none" w:sz="0" w:space="0" w:color="auto"/>
                    <w:left w:val="none" w:sz="0" w:space="0" w:color="auto"/>
                    <w:bottom w:val="none" w:sz="0" w:space="0" w:color="auto"/>
                    <w:right w:val="none" w:sz="0" w:space="0" w:color="auto"/>
                  </w:divBdr>
                  <w:divsChild>
                    <w:div w:id="94230578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792476340">
          <w:marLeft w:val="0"/>
          <w:marRight w:val="0"/>
          <w:marTop w:val="0"/>
          <w:marBottom w:val="0"/>
          <w:divBdr>
            <w:top w:val="single" w:sz="6" w:space="0" w:color="CFD5E4"/>
            <w:left w:val="none" w:sz="0" w:space="0" w:color="auto"/>
            <w:bottom w:val="none" w:sz="0" w:space="0" w:color="auto"/>
            <w:right w:val="none" w:sz="0" w:space="0" w:color="auto"/>
          </w:divBdr>
          <w:divsChild>
            <w:div w:id="2031177187">
              <w:marLeft w:val="0"/>
              <w:marRight w:val="0"/>
              <w:marTop w:val="0"/>
              <w:marBottom w:val="0"/>
              <w:divBdr>
                <w:top w:val="none" w:sz="0" w:space="0" w:color="auto"/>
                <w:left w:val="none" w:sz="0" w:space="0" w:color="auto"/>
                <w:bottom w:val="none" w:sz="0" w:space="0" w:color="auto"/>
                <w:right w:val="none" w:sz="0" w:space="0" w:color="auto"/>
              </w:divBdr>
              <w:divsChild>
                <w:div w:id="144251161">
                  <w:marLeft w:val="0"/>
                  <w:marRight w:val="0"/>
                  <w:marTop w:val="0"/>
                  <w:marBottom w:val="135"/>
                  <w:divBdr>
                    <w:top w:val="none" w:sz="0" w:space="0" w:color="auto"/>
                    <w:left w:val="none" w:sz="0" w:space="0" w:color="auto"/>
                    <w:bottom w:val="none" w:sz="0" w:space="0" w:color="auto"/>
                    <w:right w:val="none" w:sz="0" w:space="0" w:color="auto"/>
                  </w:divBdr>
                </w:div>
                <w:div w:id="713576256">
                  <w:marLeft w:val="0"/>
                  <w:marRight w:val="0"/>
                  <w:marTop w:val="0"/>
                  <w:marBottom w:val="0"/>
                  <w:divBdr>
                    <w:top w:val="none" w:sz="0" w:space="0" w:color="auto"/>
                    <w:left w:val="none" w:sz="0" w:space="0" w:color="auto"/>
                    <w:bottom w:val="none" w:sz="0" w:space="0" w:color="auto"/>
                    <w:right w:val="none" w:sz="0" w:space="0" w:color="auto"/>
                  </w:divBdr>
                  <w:divsChild>
                    <w:div w:id="255021860">
                      <w:marLeft w:val="0"/>
                      <w:marRight w:val="75"/>
                      <w:marTop w:val="0"/>
                      <w:marBottom w:val="0"/>
                      <w:divBdr>
                        <w:top w:val="none" w:sz="0" w:space="0" w:color="auto"/>
                        <w:left w:val="none" w:sz="0" w:space="0" w:color="auto"/>
                        <w:bottom w:val="none" w:sz="0" w:space="0" w:color="auto"/>
                        <w:right w:val="none" w:sz="0" w:space="0" w:color="auto"/>
                      </w:divBdr>
                    </w:div>
                  </w:divsChild>
                </w:div>
                <w:div w:id="1354838798">
                  <w:marLeft w:val="0"/>
                  <w:marRight w:val="0"/>
                  <w:marTop w:val="135"/>
                  <w:marBottom w:val="135"/>
                  <w:divBdr>
                    <w:top w:val="none" w:sz="0" w:space="0" w:color="auto"/>
                    <w:left w:val="none" w:sz="0" w:space="0" w:color="auto"/>
                    <w:bottom w:val="none" w:sz="0" w:space="0" w:color="auto"/>
                    <w:right w:val="none" w:sz="0" w:space="0" w:color="auto"/>
                  </w:divBdr>
                  <w:divsChild>
                    <w:div w:id="169234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077345">
          <w:marLeft w:val="0"/>
          <w:marRight w:val="0"/>
          <w:marTop w:val="0"/>
          <w:marBottom w:val="0"/>
          <w:divBdr>
            <w:top w:val="single" w:sz="6" w:space="0" w:color="CFD5E4"/>
            <w:left w:val="none" w:sz="0" w:space="0" w:color="auto"/>
            <w:bottom w:val="none" w:sz="0" w:space="0" w:color="auto"/>
            <w:right w:val="none" w:sz="0" w:space="0" w:color="auto"/>
          </w:divBdr>
          <w:divsChild>
            <w:div w:id="69349474">
              <w:marLeft w:val="0"/>
              <w:marRight w:val="0"/>
              <w:marTop w:val="0"/>
              <w:marBottom w:val="0"/>
              <w:divBdr>
                <w:top w:val="none" w:sz="0" w:space="0" w:color="auto"/>
                <w:left w:val="none" w:sz="0" w:space="0" w:color="auto"/>
                <w:bottom w:val="none" w:sz="0" w:space="0" w:color="auto"/>
                <w:right w:val="none" w:sz="0" w:space="0" w:color="auto"/>
              </w:divBdr>
              <w:divsChild>
                <w:div w:id="486437059">
                  <w:marLeft w:val="0"/>
                  <w:marRight w:val="0"/>
                  <w:marTop w:val="135"/>
                  <w:marBottom w:val="135"/>
                  <w:divBdr>
                    <w:top w:val="none" w:sz="0" w:space="0" w:color="auto"/>
                    <w:left w:val="none" w:sz="0" w:space="0" w:color="auto"/>
                    <w:bottom w:val="none" w:sz="0" w:space="0" w:color="auto"/>
                    <w:right w:val="none" w:sz="0" w:space="0" w:color="auto"/>
                  </w:divBdr>
                  <w:divsChild>
                    <w:div w:id="1192646753">
                      <w:marLeft w:val="0"/>
                      <w:marRight w:val="0"/>
                      <w:marTop w:val="0"/>
                      <w:marBottom w:val="0"/>
                      <w:divBdr>
                        <w:top w:val="none" w:sz="0" w:space="0" w:color="auto"/>
                        <w:left w:val="none" w:sz="0" w:space="0" w:color="auto"/>
                        <w:bottom w:val="none" w:sz="0" w:space="0" w:color="auto"/>
                        <w:right w:val="none" w:sz="0" w:space="0" w:color="auto"/>
                      </w:divBdr>
                    </w:div>
                  </w:divsChild>
                </w:div>
                <w:div w:id="706491914">
                  <w:marLeft w:val="0"/>
                  <w:marRight w:val="0"/>
                  <w:marTop w:val="0"/>
                  <w:marBottom w:val="135"/>
                  <w:divBdr>
                    <w:top w:val="none" w:sz="0" w:space="0" w:color="auto"/>
                    <w:left w:val="none" w:sz="0" w:space="0" w:color="auto"/>
                    <w:bottom w:val="none" w:sz="0" w:space="0" w:color="auto"/>
                    <w:right w:val="none" w:sz="0" w:space="0" w:color="auto"/>
                  </w:divBdr>
                </w:div>
                <w:div w:id="1247424168">
                  <w:marLeft w:val="0"/>
                  <w:marRight w:val="0"/>
                  <w:marTop w:val="0"/>
                  <w:marBottom w:val="0"/>
                  <w:divBdr>
                    <w:top w:val="none" w:sz="0" w:space="0" w:color="auto"/>
                    <w:left w:val="none" w:sz="0" w:space="0" w:color="auto"/>
                    <w:bottom w:val="none" w:sz="0" w:space="0" w:color="auto"/>
                    <w:right w:val="none" w:sz="0" w:space="0" w:color="auto"/>
                  </w:divBdr>
                  <w:divsChild>
                    <w:div w:id="15400430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76813551">
          <w:marLeft w:val="0"/>
          <w:marRight w:val="0"/>
          <w:marTop w:val="0"/>
          <w:marBottom w:val="0"/>
          <w:divBdr>
            <w:top w:val="single" w:sz="6" w:space="0" w:color="CFD5E4"/>
            <w:left w:val="none" w:sz="0" w:space="0" w:color="auto"/>
            <w:bottom w:val="none" w:sz="0" w:space="0" w:color="auto"/>
            <w:right w:val="none" w:sz="0" w:space="0" w:color="auto"/>
          </w:divBdr>
          <w:divsChild>
            <w:div w:id="641039010">
              <w:marLeft w:val="0"/>
              <w:marRight w:val="0"/>
              <w:marTop w:val="0"/>
              <w:marBottom w:val="0"/>
              <w:divBdr>
                <w:top w:val="none" w:sz="0" w:space="0" w:color="auto"/>
                <w:left w:val="none" w:sz="0" w:space="0" w:color="auto"/>
                <w:bottom w:val="none" w:sz="0" w:space="0" w:color="auto"/>
                <w:right w:val="none" w:sz="0" w:space="0" w:color="auto"/>
              </w:divBdr>
              <w:divsChild>
                <w:div w:id="1176112390">
                  <w:marLeft w:val="0"/>
                  <w:marRight w:val="0"/>
                  <w:marTop w:val="135"/>
                  <w:marBottom w:val="135"/>
                  <w:divBdr>
                    <w:top w:val="none" w:sz="0" w:space="0" w:color="auto"/>
                    <w:left w:val="none" w:sz="0" w:space="0" w:color="auto"/>
                    <w:bottom w:val="none" w:sz="0" w:space="0" w:color="auto"/>
                    <w:right w:val="none" w:sz="0" w:space="0" w:color="auto"/>
                  </w:divBdr>
                  <w:divsChild>
                    <w:div w:id="1994984050">
                      <w:marLeft w:val="0"/>
                      <w:marRight w:val="0"/>
                      <w:marTop w:val="0"/>
                      <w:marBottom w:val="0"/>
                      <w:divBdr>
                        <w:top w:val="none" w:sz="0" w:space="0" w:color="auto"/>
                        <w:left w:val="none" w:sz="0" w:space="0" w:color="auto"/>
                        <w:bottom w:val="none" w:sz="0" w:space="0" w:color="auto"/>
                        <w:right w:val="none" w:sz="0" w:space="0" w:color="auto"/>
                      </w:divBdr>
                    </w:div>
                  </w:divsChild>
                </w:div>
                <w:div w:id="1555043556">
                  <w:marLeft w:val="0"/>
                  <w:marRight w:val="0"/>
                  <w:marTop w:val="0"/>
                  <w:marBottom w:val="135"/>
                  <w:divBdr>
                    <w:top w:val="none" w:sz="0" w:space="0" w:color="auto"/>
                    <w:left w:val="none" w:sz="0" w:space="0" w:color="auto"/>
                    <w:bottom w:val="none" w:sz="0" w:space="0" w:color="auto"/>
                    <w:right w:val="none" w:sz="0" w:space="0" w:color="auto"/>
                  </w:divBdr>
                </w:div>
                <w:div w:id="1774746420">
                  <w:marLeft w:val="0"/>
                  <w:marRight w:val="0"/>
                  <w:marTop w:val="0"/>
                  <w:marBottom w:val="0"/>
                  <w:divBdr>
                    <w:top w:val="none" w:sz="0" w:space="0" w:color="auto"/>
                    <w:left w:val="none" w:sz="0" w:space="0" w:color="auto"/>
                    <w:bottom w:val="none" w:sz="0" w:space="0" w:color="auto"/>
                    <w:right w:val="none" w:sz="0" w:space="0" w:color="auto"/>
                  </w:divBdr>
                  <w:divsChild>
                    <w:div w:id="1462655138">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895049378">
          <w:marLeft w:val="0"/>
          <w:marRight w:val="0"/>
          <w:marTop w:val="0"/>
          <w:marBottom w:val="0"/>
          <w:divBdr>
            <w:top w:val="single" w:sz="6" w:space="0" w:color="CFD5E4"/>
            <w:left w:val="none" w:sz="0" w:space="0" w:color="auto"/>
            <w:bottom w:val="none" w:sz="0" w:space="0" w:color="auto"/>
            <w:right w:val="none" w:sz="0" w:space="0" w:color="auto"/>
          </w:divBdr>
          <w:divsChild>
            <w:div w:id="1800565135">
              <w:marLeft w:val="0"/>
              <w:marRight w:val="0"/>
              <w:marTop w:val="0"/>
              <w:marBottom w:val="0"/>
              <w:divBdr>
                <w:top w:val="none" w:sz="0" w:space="0" w:color="auto"/>
                <w:left w:val="none" w:sz="0" w:space="0" w:color="auto"/>
                <w:bottom w:val="none" w:sz="0" w:space="0" w:color="auto"/>
                <w:right w:val="none" w:sz="0" w:space="0" w:color="auto"/>
              </w:divBdr>
              <w:divsChild>
                <w:div w:id="372199199">
                  <w:marLeft w:val="0"/>
                  <w:marRight w:val="0"/>
                  <w:marTop w:val="0"/>
                  <w:marBottom w:val="0"/>
                  <w:divBdr>
                    <w:top w:val="none" w:sz="0" w:space="0" w:color="auto"/>
                    <w:left w:val="none" w:sz="0" w:space="0" w:color="auto"/>
                    <w:bottom w:val="none" w:sz="0" w:space="0" w:color="auto"/>
                    <w:right w:val="none" w:sz="0" w:space="0" w:color="auto"/>
                  </w:divBdr>
                  <w:divsChild>
                    <w:div w:id="1631477634">
                      <w:marLeft w:val="0"/>
                      <w:marRight w:val="75"/>
                      <w:marTop w:val="0"/>
                      <w:marBottom w:val="0"/>
                      <w:divBdr>
                        <w:top w:val="none" w:sz="0" w:space="0" w:color="auto"/>
                        <w:left w:val="none" w:sz="0" w:space="0" w:color="auto"/>
                        <w:bottom w:val="none" w:sz="0" w:space="0" w:color="auto"/>
                        <w:right w:val="none" w:sz="0" w:space="0" w:color="auto"/>
                      </w:divBdr>
                    </w:div>
                  </w:divsChild>
                </w:div>
                <w:div w:id="399332050">
                  <w:marLeft w:val="0"/>
                  <w:marRight w:val="0"/>
                  <w:marTop w:val="135"/>
                  <w:marBottom w:val="135"/>
                  <w:divBdr>
                    <w:top w:val="none" w:sz="0" w:space="0" w:color="auto"/>
                    <w:left w:val="none" w:sz="0" w:space="0" w:color="auto"/>
                    <w:bottom w:val="none" w:sz="0" w:space="0" w:color="auto"/>
                    <w:right w:val="none" w:sz="0" w:space="0" w:color="auto"/>
                  </w:divBdr>
                  <w:divsChild>
                    <w:div w:id="863640158">
                      <w:marLeft w:val="0"/>
                      <w:marRight w:val="0"/>
                      <w:marTop w:val="0"/>
                      <w:marBottom w:val="0"/>
                      <w:divBdr>
                        <w:top w:val="none" w:sz="0" w:space="0" w:color="auto"/>
                        <w:left w:val="none" w:sz="0" w:space="0" w:color="auto"/>
                        <w:bottom w:val="none" w:sz="0" w:space="0" w:color="auto"/>
                        <w:right w:val="none" w:sz="0" w:space="0" w:color="auto"/>
                      </w:divBdr>
                    </w:div>
                  </w:divsChild>
                </w:div>
                <w:div w:id="88495136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964238381">
          <w:marLeft w:val="0"/>
          <w:marRight w:val="0"/>
          <w:marTop w:val="0"/>
          <w:marBottom w:val="0"/>
          <w:divBdr>
            <w:top w:val="single" w:sz="6" w:space="0" w:color="CFD5E4"/>
            <w:left w:val="none" w:sz="0" w:space="0" w:color="auto"/>
            <w:bottom w:val="none" w:sz="0" w:space="0" w:color="auto"/>
            <w:right w:val="none" w:sz="0" w:space="0" w:color="auto"/>
          </w:divBdr>
          <w:divsChild>
            <w:div w:id="980158589">
              <w:marLeft w:val="0"/>
              <w:marRight w:val="0"/>
              <w:marTop w:val="0"/>
              <w:marBottom w:val="0"/>
              <w:divBdr>
                <w:top w:val="none" w:sz="0" w:space="0" w:color="auto"/>
                <w:left w:val="none" w:sz="0" w:space="0" w:color="auto"/>
                <w:bottom w:val="none" w:sz="0" w:space="0" w:color="auto"/>
                <w:right w:val="none" w:sz="0" w:space="0" w:color="auto"/>
              </w:divBdr>
              <w:divsChild>
                <w:div w:id="1346714608">
                  <w:marLeft w:val="0"/>
                  <w:marRight w:val="0"/>
                  <w:marTop w:val="0"/>
                  <w:marBottom w:val="135"/>
                  <w:divBdr>
                    <w:top w:val="none" w:sz="0" w:space="0" w:color="auto"/>
                    <w:left w:val="none" w:sz="0" w:space="0" w:color="auto"/>
                    <w:bottom w:val="none" w:sz="0" w:space="0" w:color="auto"/>
                    <w:right w:val="none" w:sz="0" w:space="0" w:color="auto"/>
                  </w:divBdr>
                </w:div>
                <w:div w:id="1715806173">
                  <w:marLeft w:val="0"/>
                  <w:marRight w:val="0"/>
                  <w:marTop w:val="135"/>
                  <w:marBottom w:val="135"/>
                  <w:divBdr>
                    <w:top w:val="none" w:sz="0" w:space="0" w:color="auto"/>
                    <w:left w:val="none" w:sz="0" w:space="0" w:color="auto"/>
                    <w:bottom w:val="none" w:sz="0" w:space="0" w:color="auto"/>
                    <w:right w:val="none" w:sz="0" w:space="0" w:color="auto"/>
                  </w:divBdr>
                  <w:divsChild>
                    <w:div w:id="257954863">
                      <w:marLeft w:val="0"/>
                      <w:marRight w:val="0"/>
                      <w:marTop w:val="0"/>
                      <w:marBottom w:val="0"/>
                      <w:divBdr>
                        <w:top w:val="none" w:sz="0" w:space="0" w:color="auto"/>
                        <w:left w:val="none" w:sz="0" w:space="0" w:color="auto"/>
                        <w:bottom w:val="none" w:sz="0" w:space="0" w:color="auto"/>
                        <w:right w:val="none" w:sz="0" w:space="0" w:color="auto"/>
                      </w:divBdr>
                    </w:div>
                  </w:divsChild>
                </w:div>
                <w:div w:id="1949965472">
                  <w:marLeft w:val="0"/>
                  <w:marRight w:val="0"/>
                  <w:marTop w:val="0"/>
                  <w:marBottom w:val="0"/>
                  <w:divBdr>
                    <w:top w:val="none" w:sz="0" w:space="0" w:color="auto"/>
                    <w:left w:val="none" w:sz="0" w:space="0" w:color="auto"/>
                    <w:bottom w:val="none" w:sz="0" w:space="0" w:color="auto"/>
                    <w:right w:val="none" w:sz="0" w:space="0" w:color="auto"/>
                  </w:divBdr>
                  <w:divsChild>
                    <w:div w:id="23096596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019507229">
          <w:marLeft w:val="0"/>
          <w:marRight w:val="0"/>
          <w:marTop w:val="0"/>
          <w:marBottom w:val="0"/>
          <w:divBdr>
            <w:top w:val="single" w:sz="6" w:space="0" w:color="CFD5E4"/>
            <w:left w:val="none" w:sz="0" w:space="0" w:color="auto"/>
            <w:bottom w:val="none" w:sz="0" w:space="0" w:color="auto"/>
            <w:right w:val="none" w:sz="0" w:space="0" w:color="auto"/>
          </w:divBdr>
          <w:divsChild>
            <w:div w:id="716007062">
              <w:marLeft w:val="0"/>
              <w:marRight w:val="0"/>
              <w:marTop w:val="0"/>
              <w:marBottom w:val="0"/>
              <w:divBdr>
                <w:top w:val="none" w:sz="0" w:space="0" w:color="auto"/>
                <w:left w:val="none" w:sz="0" w:space="0" w:color="auto"/>
                <w:bottom w:val="none" w:sz="0" w:space="0" w:color="auto"/>
                <w:right w:val="none" w:sz="0" w:space="0" w:color="auto"/>
              </w:divBdr>
              <w:divsChild>
                <w:div w:id="825439624">
                  <w:marLeft w:val="0"/>
                  <w:marRight w:val="0"/>
                  <w:marTop w:val="0"/>
                  <w:marBottom w:val="0"/>
                  <w:divBdr>
                    <w:top w:val="none" w:sz="0" w:space="0" w:color="auto"/>
                    <w:left w:val="none" w:sz="0" w:space="0" w:color="auto"/>
                    <w:bottom w:val="none" w:sz="0" w:space="0" w:color="auto"/>
                    <w:right w:val="none" w:sz="0" w:space="0" w:color="auto"/>
                  </w:divBdr>
                  <w:divsChild>
                    <w:div w:id="2018925148">
                      <w:marLeft w:val="0"/>
                      <w:marRight w:val="75"/>
                      <w:marTop w:val="0"/>
                      <w:marBottom w:val="0"/>
                      <w:divBdr>
                        <w:top w:val="none" w:sz="0" w:space="0" w:color="auto"/>
                        <w:left w:val="none" w:sz="0" w:space="0" w:color="auto"/>
                        <w:bottom w:val="none" w:sz="0" w:space="0" w:color="auto"/>
                        <w:right w:val="none" w:sz="0" w:space="0" w:color="auto"/>
                      </w:divBdr>
                    </w:div>
                  </w:divsChild>
                </w:div>
                <w:div w:id="1094519508">
                  <w:marLeft w:val="0"/>
                  <w:marRight w:val="0"/>
                  <w:marTop w:val="0"/>
                  <w:marBottom w:val="135"/>
                  <w:divBdr>
                    <w:top w:val="none" w:sz="0" w:space="0" w:color="auto"/>
                    <w:left w:val="none" w:sz="0" w:space="0" w:color="auto"/>
                    <w:bottom w:val="none" w:sz="0" w:space="0" w:color="auto"/>
                    <w:right w:val="none" w:sz="0" w:space="0" w:color="auto"/>
                  </w:divBdr>
                </w:div>
                <w:div w:id="1724060265">
                  <w:marLeft w:val="0"/>
                  <w:marRight w:val="0"/>
                  <w:marTop w:val="135"/>
                  <w:marBottom w:val="135"/>
                  <w:divBdr>
                    <w:top w:val="none" w:sz="0" w:space="0" w:color="auto"/>
                    <w:left w:val="none" w:sz="0" w:space="0" w:color="auto"/>
                    <w:bottom w:val="none" w:sz="0" w:space="0" w:color="auto"/>
                    <w:right w:val="none" w:sz="0" w:space="0" w:color="auto"/>
                  </w:divBdr>
                  <w:divsChild>
                    <w:div w:id="166631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370800">
          <w:marLeft w:val="0"/>
          <w:marRight w:val="0"/>
          <w:marTop w:val="0"/>
          <w:marBottom w:val="0"/>
          <w:divBdr>
            <w:top w:val="single" w:sz="6" w:space="0" w:color="CFD5E4"/>
            <w:left w:val="none" w:sz="0" w:space="0" w:color="auto"/>
            <w:bottom w:val="none" w:sz="0" w:space="0" w:color="auto"/>
            <w:right w:val="none" w:sz="0" w:space="0" w:color="auto"/>
          </w:divBdr>
          <w:divsChild>
            <w:div w:id="876893842">
              <w:marLeft w:val="0"/>
              <w:marRight w:val="0"/>
              <w:marTop w:val="0"/>
              <w:marBottom w:val="0"/>
              <w:divBdr>
                <w:top w:val="none" w:sz="0" w:space="0" w:color="auto"/>
                <w:left w:val="none" w:sz="0" w:space="0" w:color="auto"/>
                <w:bottom w:val="none" w:sz="0" w:space="0" w:color="auto"/>
                <w:right w:val="none" w:sz="0" w:space="0" w:color="auto"/>
              </w:divBdr>
              <w:divsChild>
                <w:div w:id="220483247">
                  <w:marLeft w:val="0"/>
                  <w:marRight w:val="0"/>
                  <w:marTop w:val="0"/>
                  <w:marBottom w:val="0"/>
                  <w:divBdr>
                    <w:top w:val="none" w:sz="0" w:space="0" w:color="auto"/>
                    <w:left w:val="none" w:sz="0" w:space="0" w:color="auto"/>
                    <w:bottom w:val="none" w:sz="0" w:space="0" w:color="auto"/>
                    <w:right w:val="none" w:sz="0" w:space="0" w:color="auto"/>
                  </w:divBdr>
                  <w:divsChild>
                    <w:div w:id="105514135">
                      <w:marLeft w:val="0"/>
                      <w:marRight w:val="75"/>
                      <w:marTop w:val="0"/>
                      <w:marBottom w:val="0"/>
                      <w:divBdr>
                        <w:top w:val="none" w:sz="0" w:space="0" w:color="auto"/>
                        <w:left w:val="none" w:sz="0" w:space="0" w:color="auto"/>
                        <w:bottom w:val="none" w:sz="0" w:space="0" w:color="auto"/>
                        <w:right w:val="none" w:sz="0" w:space="0" w:color="auto"/>
                      </w:divBdr>
                    </w:div>
                  </w:divsChild>
                </w:div>
                <w:div w:id="693507058">
                  <w:marLeft w:val="0"/>
                  <w:marRight w:val="0"/>
                  <w:marTop w:val="0"/>
                  <w:marBottom w:val="135"/>
                  <w:divBdr>
                    <w:top w:val="none" w:sz="0" w:space="0" w:color="auto"/>
                    <w:left w:val="none" w:sz="0" w:space="0" w:color="auto"/>
                    <w:bottom w:val="none" w:sz="0" w:space="0" w:color="auto"/>
                    <w:right w:val="none" w:sz="0" w:space="0" w:color="auto"/>
                  </w:divBdr>
                </w:div>
                <w:div w:id="866675782">
                  <w:marLeft w:val="0"/>
                  <w:marRight w:val="0"/>
                  <w:marTop w:val="135"/>
                  <w:marBottom w:val="135"/>
                  <w:divBdr>
                    <w:top w:val="none" w:sz="0" w:space="0" w:color="auto"/>
                    <w:left w:val="none" w:sz="0" w:space="0" w:color="auto"/>
                    <w:bottom w:val="none" w:sz="0" w:space="0" w:color="auto"/>
                    <w:right w:val="none" w:sz="0" w:space="0" w:color="auto"/>
                  </w:divBdr>
                  <w:divsChild>
                    <w:div w:id="63657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223414">
          <w:marLeft w:val="0"/>
          <w:marRight w:val="0"/>
          <w:marTop w:val="0"/>
          <w:marBottom w:val="0"/>
          <w:divBdr>
            <w:top w:val="single" w:sz="6" w:space="0" w:color="CFD5E4"/>
            <w:left w:val="none" w:sz="0" w:space="0" w:color="auto"/>
            <w:bottom w:val="none" w:sz="0" w:space="0" w:color="auto"/>
            <w:right w:val="none" w:sz="0" w:space="0" w:color="auto"/>
          </w:divBdr>
          <w:divsChild>
            <w:div w:id="40519269">
              <w:marLeft w:val="0"/>
              <w:marRight w:val="0"/>
              <w:marTop w:val="0"/>
              <w:marBottom w:val="0"/>
              <w:divBdr>
                <w:top w:val="none" w:sz="0" w:space="0" w:color="auto"/>
                <w:left w:val="none" w:sz="0" w:space="0" w:color="auto"/>
                <w:bottom w:val="none" w:sz="0" w:space="0" w:color="auto"/>
                <w:right w:val="none" w:sz="0" w:space="0" w:color="auto"/>
              </w:divBdr>
              <w:divsChild>
                <w:div w:id="286619975">
                  <w:marLeft w:val="0"/>
                  <w:marRight w:val="0"/>
                  <w:marTop w:val="0"/>
                  <w:marBottom w:val="135"/>
                  <w:divBdr>
                    <w:top w:val="none" w:sz="0" w:space="0" w:color="auto"/>
                    <w:left w:val="none" w:sz="0" w:space="0" w:color="auto"/>
                    <w:bottom w:val="none" w:sz="0" w:space="0" w:color="auto"/>
                    <w:right w:val="none" w:sz="0" w:space="0" w:color="auto"/>
                  </w:divBdr>
                </w:div>
                <w:div w:id="1139761766">
                  <w:marLeft w:val="0"/>
                  <w:marRight w:val="0"/>
                  <w:marTop w:val="0"/>
                  <w:marBottom w:val="0"/>
                  <w:divBdr>
                    <w:top w:val="none" w:sz="0" w:space="0" w:color="auto"/>
                    <w:left w:val="none" w:sz="0" w:space="0" w:color="auto"/>
                    <w:bottom w:val="none" w:sz="0" w:space="0" w:color="auto"/>
                    <w:right w:val="none" w:sz="0" w:space="0" w:color="auto"/>
                  </w:divBdr>
                  <w:divsChild>
                    <w:div w:id="1281109090">
                      <w:marLeft w:val="0"/>
                      <w:marRight w:val="75"/>
                      <w:marTop w:val="0"/>
                      <w:marBottom w:val="0"/>
                      <w:divBdr>
                        <w:top w:val="none" w:sz="0" w:space="0" w:color="auto"/>
                        <w:left w:val="none" w:sz="0" w:space="0" w:color="auto"/>
                        <w:bottom w:val="none" w:sz="0" w:space="0" w:color="auto"/>
                        <w:right w:val="none" w:sz="0" w:space="0" w:color="auto"/>
                      </w:divBdr>
                    </w:div>
                  </w:divsChild>
                </w:div>
                <w:div w:id="2004237690">
                  <w:marLeft w:val="0"/>
                  <w:marRight w:val="0"/>
                  <w:marTop w:val="135"/>
                  <w:marBottom w:val="135"/>
                  <w:divBdr>
                    <w:top w:val="none" w:sz="0" w:space="0" w:color="auto"/>
                    <w:left w:val="none" w:sz="0" w:space="0" w:color="auto"/>
                    <w:bottom w:val="none" w:sz="0" w:space="0" w:color="auto"/>
                    <w:right w:val="none" w:sz="0" w:space="0" w:color="auto"/>
                  </w:divBdr>
                  <w:divsChild>
                    <w:div w:id="123204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828480">
          <w:marLeft w:val="0"/>
          <w:marRight w:val="0"/>
          <w:marTop w:val="0"/>
          <w:marBottom w:val="0"/>
          <w:divBdr>
            <w:top w:val="single" w:sz="6" w:space="0" w:color="CFD5E4"/>
            <w:left w:val="none" w:sz="0" w:space="0" w:color="auto"/>
            <w:bottom w:val="none" w:sz="0" w:space="0" w:color="auto"/>
            <w:right w:val="none" w:sz="0" w:space="0" w:color="auto"/>
          </w:divBdr>
          <w:divsChild>
            <w:div w:id="1475177788">
              <w:marLeft w:val="0"/>
              <w:marRight w:val="0"/>
              <w:marTop w:val="0"/>
              <w:marBottom w:val="0"/>
              <w:divBdr>
                <w:top w:val="none" w:sz="0" w:space="0" w:color="auto"/>
                <w:left w:val="none" w:sz="0" w:space="0" w:color="auto"/>
                <w:bottom w:val="none" w:sz="0" w:space="0" w:color="auto"/>
                <w:right w:val="none" w:sz="0" w:space="0" w:color="auto"/>
              </w:divBdr>
              <w:divsChild>
                <w:div w:id="698168412">
                  <w:marLeft w:val="0"/>
                  <w:marRight w:val="0"/>
                  <w:marTop w:val="135"/>
                  <w:marBottom w:val="135"/>
                  <w:divBdr>
                    <w:top w:val="none" w:sz="0" w:space="0" w:color="auto"/>
                    <w:left w:val="none" w:sz="0" w:space="0" w:color="auto"/>
                    <w:bottom w:val="none" w:sz="0" w:space="0" w:color="auto"/>
                    <w:right w:val="none" w:sz="0" w:space="0" w:color="auto"/>
                  </w:divBdr>
                  <w:divsChild>
                    <w:div w:id="1837189026">
                      <w:marLeft w:val="0"/>
                      <w:marRight w:val="0"/>
                      <w:marTop w:val="0"/>
                      <w:marBottom w:val="0"/>
                      <w:divBdr>
                        <w:top w:val="none" w:sz="0" w:space="0" w:color="auto"/>
                        <w:left w:val="none" w:sz="0" w:space="0" w:color="auto"/>
                        <w:bottom w:val="none" w:sz="0" w:space="0" w:color="auto"/>
                        <w:right w:val="none" w:sz="0" w:space="0" w:color="auto"/>
                      </w:divBdr>
                    </w:div>
                  </w:divsChild>
                </w:div>
                <w:div w:id="782769483">
                  <w:marLeft w:val="0"/>
                  <w:marRight w:val="0"/>
                  <w:marTop w:val="0"/>
                  <w:marBottom w:val="0"/>
                  <w:divBdr>
                    <w:top w:val="none" w:sz="0" w:space="0" w:color="auto"/>
                    <w:left w:val="none" w:sz="0" w:space="0" w:color="auto"/>
                    <w:bottom w:val="none" w:sz="0" w:space="0" w:color="auto"/>
                    <w:right w:val="none" w:sz="0" w:space="0" w:color="auto"/>
                  </w:divBdr>
                  <w:divsChild>
                    <w:div w:id="219757273">
                      <w:marLeft w:val="0"/>
                      <w:marRight w:val="75"/>
                      <w:marTop w:val="0"/>
                      <w:marBottom w:val="0"/>
                      <w:divBdr>
                        <w:top w:val="none" w:sz="0" w:space="0" w:color="auto"/>
                        <w:left w:val="none" w:sz="0" w:space="0" w:color="auto"/>
                        <w:bottom w:val="none" w:sz="0" w:space="0" w:color="auto"/>
                        <w:right w:val="none" w:sz="0" w:space="0" w:color="auto"/>
                      </w:divBdr>
                    </w:div>
                  </w:divsChild>
                </w:div>
                <w:div w:id="155334912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255937082">
          <w:marLeft w:val="0"/>
          <w:marRight w:val="0"/>
          <w:marTop w:val="0"/>
          <w:marBottom w:val="0"/>
          <w:divBdr>
            <w:top w:val="single" w:sz="6" w:space="0" w:color="CFD5E4"/>
            <w:left w:val="none" w:sz="0" w:space="0" w:color="auto"/>
            <w:bottom w:val="none" w:sz="0" w:space="0" w:color="auto"/>
            <w:right w:val="none" w:sz="0" w:space="0" w:color="auto"/>
          </w:divBdr>
          <w:divsChild>
            <w:div w:id="1962763209">
              <w:marLeft w:val="0"/>
              <w:marRight w:val="0"/>
              <w:marTop w:val="0"/>
              <w:marBottom w:val="0"/>
              <w:divBdr>
                <w:top w:val="none" w:sz="0" w:space="0" w:color="auto"/>
                <w:left w:val="none" w:sz="0" w:space="0" w:color="auto"/>
                <w:bottom w:val="none" w:sz="0" w:space="0" w:color="auto"/>
                <w:right w:val="none" w:sz="0" w:space="0" w:color="auto"/>
              </w:divBdr>
              <w:divsChild>
                <w:div w:id="950892969">
                  <w:marLeft w:val="0"/>
                  <w:marRight w:val="0"/>
                  <w:marTop w:val="135"/>
                  <w:marBottom w:val="135"/>
                  <w:divBdr>
                    <w:top w:val="none" w:sz="0" w:space="0" w:color="auto"/>
                    <w:left w:val="none" w:sz="0" w:space="0" w:color="auto"/>
                    <w:bottom w:val="none" w:sz="0" w:space="0" w:color="auto"/>
                    <w:right w:val="none" w:sz="0" w:space="0" w:color="auto"/>
                  </w:divBdr>
                  <w:divsChild>
                    <w:div w:id="1741125668">
                      <w:marLeft w:val="0"/>
                      <w:marRight w:val="0"/>
                      <w:marTop w:val="0"/>
                      <w:marBottom w:val="0"/>
                      <w:divBdr>
                        <w:top w:val="none" w:sz="0" w:space="0" w:color="auto"/>
                        <w:left w:val="none" w:sz="0" w:space="0" w:color="auto"/>
                        <w:bottom w:val="none" w:sz="0" w:space="0" w:color="auto"/>
                        <w:right w:val="none" w:sz="0" w:space="0" w:color="auto"/>
                      </w:divBdr>
                    </w:div>
                  </w:divsChild>
                </w:div>
                <w:div w:id="1842504620">
                  <w:marLeft w:val="0"/>
                  <w:marRight w:val="0"/>
                  <w:marTop w:val="0"/>
                  <w:marBottom w:val="135"/>
                  <w:divBdr>
                    <w:top w:val="none" w:sz="0" w:space="0" w:color="auto"/>
                    <w:left w:val="none" w:sz="0" w:space="0" w:color="auto"/>
                    <w:bottom w:val="none" w:sz="0" w:space="0" w:color="auto"/>
                    <w:right w:val="none" w:sz="0" w:space="0" w:color="auto"/>
                  </w:divBdr>
                </w:div>
                <w:div w:id="2108698030">
                  <w:marLeft w:val="0"/>
                  <w:marRight w:val="0"/>
                  <w:marTop w:val="0"/>
                  <w:marBottom w:val="0"/>
                  <w:divBdr>
                    <w:top w:val="none" w:sz="0" w:space="0" w:color="auto"/>
                    <w:left w:val="none" w:sz="0" w:space="0" w:color="auto"/>
                    <w:bottom w:val="none" w:sz="0" w:space="0" w:color="auto"/>
                    <w:right w:val="none" w:sz="0" w:space="0" w:color="auto"/>
                  </w:divBdr>
                  <w:divsChild>
                    <w:div w:id="108719581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347101629">
          <w:marLeft w:val="0"/>
          <w:marRight w:val="0"/>
          <w:marTop w:val="0"/>
          <w:marBottom w:val="0"/>
          <w:divBdr>
            <w:top w:val="single" w:sz="6" w:space="0" w:color="CFD5E4"/>
            <w:left w:val="none" w:sz="0" w:space="0" w:color="auto"/>
            <w:bottom w:val="none" w:sz="0" w:space="0" w:color="auto"/>
            <w:right w:val="none" w:sz="0" w:space="0" w:color="auto"/>
          </w:divBdr>
          <w:divsChild>
            <w:div w:id="694309105">
              <w:marLeft w:val="0"/>
              <w:marRight w:val="0"/>
              <w:marTop w:val="0"/>
              <w:marBottom w:val="0"/>
              <w:divBdr>
                <w:top w:val="none" w:sz="0" w:space="0" w:color="auto"/>
                <w:left w:val="none" w:sz="0" w:space="0" w:color="auto"/>
                <w:bottom w:val="none" w:sz="0" w:space="0" w:color="auto"/>
                <w:right w:val="none" w:sz="0" w:space="0" w:color="auto"/>
              </w:divBdr>
              <w:divsChild>
                <w:div w:id="51540897">
                  <w:marLeft w:val="0"/>
                  <w:marRight w:val="0"/>
                  <w:marTop w:val="0"/>
                  <w:marBottom w:val="135"/>
                  <w:divBdr>
                    <w:top w:val="none" w:sz="0" w:space="0" w:color="auto"/>
                    <w:left w:val="none" w:sz="0" w:space="0" w:color="auto"/>
                    <w:bottom w:val="none" w:sz="0" w:space="0" w:color="auto"/>
                    <w:right w:val="none" w:sz="0" w:space="0" w:color="auto"/>
                  </w:divBdr>
                </w:div>
                <w:div w:id="1367605786">
                  <w:marLeft w:val="0"/>
                  <w:marRight w:val="0"/>
                  <w:marTop w:val="0"/>
                  <w:marBottom w:val="0"/>
                  <w:divBdr>
                    <w:top w:val="none" w:sz="0" w:space="0" w:color="auto"/>
                    <w:left w:val="none" w:sz="0" w:space="0" w:color="auto"/>
                    <w:bottom w:val="none" w:sz="0" w:space="0" w:color="auto"/>
                    <w:right w:val="none" w:sz="0" w:space="0" w:color="auto"/>
                  </w:divBdr>
                  <w:divsChild>
                    <w:div w:id="2110001976">
                      <w:marLeft w:val="0"/>
                      <w:marRight w:val="75"/>
                      <w:marTop w:val="0"/>
                      <w:marBottom w:val="0"/>
                      <w:divBdr>
                        <w:top w:val="none" w:sz="0" w:space="0" w:color="auto"/>
                        <w:left w:val="none" w:sz="0" w:space="0" w:color="auto"/>
                        <w:bottom w:val="none" w:sz="0" w:space="0" w:color="auto"/>
                        <w:right w:val="none" w:sz="0" w:space="0" w:color="auto"/>
                      </w:divBdr>
                    </w:div>
                  </w:divsChild>
                </w:div>
                <w:div w:id="1982689657">
                  <w:marLeft w:val="0"/>
                  <w:marRight w:val="0"/>
                  <w:marTop w:val="135"/>
                  <w:marBottom w:val="135"/>
                  <w:divBdr>
                    <w:top w:val="none" w:sz="0" w:space="0" w:color="auto"/>
                    <w:left w:val="none" w:sz="0" w:space="0" w:color="auto"/>
                    <w:bottom w:val="none" w:sz="0" w:space="0" w:color="auto"/>
                    <w:right w:val="none" w:sz="0" w:space="0" w:color="auto"/>
                  </w:divBdr>
                  <w:divsChild>
                    <w:div w:id="42500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505226">
          <w:marLeft w:val="0"/>
          <w:marRight w:val="0"/>
          <w:marTop w:val="0"/>
          <w:marBottom w:val="0"/>
          <w:divBdr>
            <w:top w:val="single" w:sz="6" w:space="0" w:color="CFD5E4"/>
            <w:left w:val="none" w:sz="0" w:space="0" w:color="auto"/>
            <w:bottom w:val="none" w:sz="0" w:space="0" w:color="auto"/>
            <w:right w:val="none" w:sz="0" w:space="0" w:color="auto"/>
          </w:divBdr>
          <w:divsChild>
            <w:div w:id="2056849948">
              <w:marLeft w:val="0"/>
              <w:marRight w:val="0"/>
              <w:marTop w:val="0"/>
              <w:marBottom w:val="0"/>
              <w:divBdr>
                <w:top w:val="none" w:sz="0" w:space="0" w:color="auto"/>
                <w:left w:val="none" w:sz="0" w:space="0" w:color="auto"/>
                <w:bottom w:val="none" w:sz="0" w:space="0" w:color="auto"/>
                <w:right w:val="none" w:sz="0" w:space="0" w:color="auto"/>
              </w:divBdr>
              <w:divsChild>
                <w:div w:id="397747362">
                  <w:marLeft w:val="0"/>
                  <w:marRight w:val="0"/>
                  <w:marTop w:val="0"/>
                  <w:marBottom w:val="135"/>
                  <w:divBdr>
                    <w:top w:val="none" w:sz="0" w:space="0" w:color="auto"/>
                    <w:left w:val="none" w:sz="0" w:space="0" w:color="auto"/>
                    <w:bottom w:val="none" w:sz="0" w:space="0" w:color="auto"/>
                    <w:right w:val="none" w:sz="0" w:space="0" w:color="auto"/>
                  </w:divBdr>
                </w:div>
                <w:div w:id="1336882383">
                  <w:marLeft w:val="0"/>
                  <w:marRight w:val="0"/>
                  <w:marTop w:val="135"/>
                  <w:marBottom w:val="135"/>
                  <w:divBdr>
                    <w:top w:val="none" w:sz="0" w:space="0" w:color="auto"/>
                    <w:left w:val="none" w:sz="0" w:space="0" w:color="auto"/>
                    <w:bottom w:val="none" w:sz="0" w:space="0" w:color="auto"/>
                    <w:right w:val="none" w:sz="0" w:space="0" w:color="auto"/>
                  </w:divBdr>
                  <w:divsChild>
                    <w:div w:id="1546529470">
                      <w:marLeft w:val="0"/>
                      <w:marRight w:val="0"/>
                      <w:marTop w:val="0"/>
                      <w:marBottom w:val="0"/>
                      <w:divBdr>
                        <w:top w:val="none" w:sz="0" w:space="0" w:color="auto"/>
                        <w:left w:val="none" w:sz="0" w:space="0" w:color="auto"/>
                        <w:bottom w:val="none" w:sz="0" w:space="0" w:color="auto"/>
                        <w:right w:val="none" w:sz="0" w:space="0" w:color="auto"/>
                      </w:divBdr>
                    </w:div>
                  </w:divsChild>
                </w:div>
                <w:div w:id="1563373297">
                  <w:marLeft w:val="0"/>
                  <w:marRight w:val="0"/>
                  <w:marTop w:val="0"/>
                  <w:marBottom w:val="0"/>
                  <w:divBdr>
                    <w:top w:val="none" w:sz="0" w:space="0" w:color="auto"/>
                    <w:left w:val="none" w:sz="0" w:space="0" w:color="auto"/>
                    <w:bottom w:val="none" w:sz="0" w:space="0" w:color="auto"/>
                    <w:right w:val="none" w:sz="0" w:space="0" w:color="auto"/>
                  </w:divBdr>
                  <w:divsChild>
                    <w:div w:id="199671329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34925554">
          <w:marLeft w:val="0"/>
          <w:marRight w:val="0"/>
          <w:marTop w:val="0"/>
          <w:marBottom w:val="0"/>
          <w:divBdr>
            <w:top w:val="single" w:sz="6" w:space="0" w:color="CFD5E4"/>
            <w:left w:val="none" w:sz="0" w:space="0" w:color="auto"/>
            <w:bottom w:val="none" w:sz="0" w:space="0" w:color="auto"/>
            <w:right w:val="none" w:sz="0" w:space="0" w:color="auto"/>
          </w:divBdr>
          <w:divsChild>
            <w:div w:id="1993022241">
              <w:marLeft w:val="0"/>
              <w:marRight w:val="0"/>
              <w:marTop w:val="0"/>
              <w:marBottom w:val="0"/>
              <w:divBdr>
                <w:top w:val="none" w:sz="0" w:space="0" w:color="auto"/>
                <w:left w:val="none" w:sz="0" w:space="0" w:color="auto"/>
                <w:bottom w:val="none" w:sz="0" w:space="0" w:color="auto"/>
                <w:right w:val="none" w:sz="0" w:space="0" w:color="auto"/>
              </w:divBdr>
              <w:divsChild>
                <w:div w:id="967396115">
                  <w:marLeft w:val="0"/>
                  <w:marRight w:val="0"/>
                  <w:marTop w:val="135"/>
                  <w:marBottom w:val="135"/>
                  <w:divBdr>
                    <w:top w:val="none" w:sz="0" w:space="0" w:color="auto"/>
                    <w:left w:val="none" w:sz="0" w:space="0" w:color="auto"/>
                    <w:bottom w:val="none" w:sz="0" w:space="0" w:color="auto"/>
                    <w:right w:val="none" w:sz="0" w:space="0" w:color="auto"/>
                  </w:divBdr>
                  <w:divsChild>
                    <w:div w:id="2013022408">
                      <w:marLeft w:val="0"/>
                      <w:marRight w:val="0"/>
                      <w:marTop w:val="0"/>
                      <w:marBottom w:val="0"/>
                      <w:divBdr>
                        <w:top w:val="none" w:sz="0" w:space="0" w:color="auto"/>
                        <w:left w:val="none" w:sz="0" w:space="0" w:color="auto"/>
                        <w:bottom w:val="none" w:sz="0" w:space="0" w:color="auto"/>
                        <w:right w:val="none" w:sz="0" w:space="0" w:color="auto"/>
                      </w:divBdr>
                    </w:div>
                  </w:divsChild>
                </w:div>
                <w:div w:id="1644502018">
                  <w:marLeft w:val="0"/>
                  <w:marRight w:val="0"/>
                  <w:marTop w:val="0"/>
                  <w:marBottom w:val="135"/>
                  <w:divBdr>
                    <w:top w:val="none" w:sz="0" w:space="0" w:color="auto"/>
                    <w:left w:val="none" w:sz="0" w:space="0" w:color="auto"/>
                    <w:bottom w:val="none" w:sz="0" w:space="0" w:color="auto"/>
                    <w:right w:val="none" w:sz="0" w:space="0" w:color="auto"/>
                  </w:divBdr>
                </w:div>
                <w:div w:id="1857763438">
                  <w:marLeft w:val="0"/>
                  <w:marRight w:val="0"/>
                  <w:marTop w:val="0"/>
                  <w:marBottom w:val="0"/>
                  <w:divBdr>
                    <w:top w:val="none" w:sz="0" w:space="0" w:color="auto"/>
                    <w:left w:val="none" w:sz="0" w:space="0" w:color="auto"/>
                    <w:bottom w:val="none" w:sz="0" w:space="0" w:color="auto"/>
                    <w:right w:val="none" w:sz="0" w:space="0" w:color="auto"/>
                  </w:divBdr>
                  <w:divsChild>
                    <w:div w:id="109420866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60089383">
          <w:marLeft w:val="0"/>
          <w:marRight w:val="0"/>
          <w:marTop w:val="0"/>
          <w:marBottom w:val="0"/>
          <w:divBdr>
            <w:top w:val="single" w:sz="6" w:space="0" w:color="CFD5E4"/>
            <w:left w:val="none" w:sz="0" w:space="0" w:color="auto"/>
            <w:bottom w:val="none" w:sz="0" w:space="0" w:color="auto"/>
            <w:right w:val="none" w:sz="0" w:space="0" w:color="auto"/>
          </w:divBdr>
          <w:divsChild>
            <w:div w:id="27416861">
              <w:marLeft w:val="0"/>
              <w:marRight w:val="0"/>
              <w:marTop w:val="0"/>
              <w:marBottom w:val="0"/>
              <w:divBdr>
                <w:top w:val="none" w:sz="0" w:space="0" w:color="auto"/>
                <w:left w:val="none" w:sz="0" w:space="0" w:color="auto"/>
                <w:bottom w:val="none" w:sz="0" w:space="0" w:color="auto"/>
                <w:right w:val="none" w:sz="0" w:space="0" w:color="auto"/>
              </w:divBdr>
              <w:divsChild>
                <w:div w:id="1885825749">
                  <w:marLeft w:val="0"/>
                  <w:marRight w:val="0"/>
                  <w:marTop w:val="0"/>
                  <w:marBottom w:val="135"/>
                  <w:divBdr>
                    <w:top w:val="none" w:sz="0" w:space="0" w:color="auto"/>
                    <w:left w:val="none" w:sz="0" w:space="0" w:color="auto"/>
                    <w:bottom w:val="none" w:sz="0" w:space="0" w:color="auto"/>
                    <w:right w:val="none" w:sz="0" w:space="0" w:color="auto"/>
                  </w:divBdr>
                </w:div>
                <w:div w:id="2016565458">
                  <w:marLeft w:val="0"/>
                  <w:marRight w:val="0"/>
                  <w:marTop w:val="0"/>
                  <w:marBottom w:val="0"/>
                  <w:divBdr>
                    <w:top w:val="none" w:sz="0" w:space="0" w:color="auto"/>
                    <w:left w:val="none" w:sz="0" w:space="0" w:color="auto"/>
                    <w:bottom w:val="none" w:sz="0" w:space="0" w:color="auto"/>
                    <w:right w:val="none" w:sz="0" w:space="0" w:color="auto"/>
                  </w:divBdr>
                  <w:divsChild>
                    <w:div w:id="658537694">
                      <w:marLeft w:val="0"/>
                      <w:marRight w:val="75"/>
                      <w:marTop w:val="0"/>
                      <w:marBottom w:val="0"/>
                      <w:divBdr>
                        <w:top w:val="none" w:sz="0" w:space="0" w:color="auto"/>
                        <w:left w:val="none" w:sz="0" w:space="0" w:color="auto"/>
                        <w:bottom w:val="none" w:sz="0" w:space="0" w:color="auto"/>
                        <w:right w:val="none" w:sz="0" w:space="0" w:color="auto"/>
                      </w:divBdr>
                    </w:div>
                  </w:divsChild>
                </w:div>
                <w:div w:id="2105566529">
                  <w:marLeft w:val="0"/>
                  <w:marRight w:val="0"/>
                  <w:marTop w:val="135"/>
                  <w:marBottom w:val="135"/>
                  <w:divBdr>
                    <w:top w:val="none" w:sz="0" w:space="0" w:color="auto"/>
                    <w:left w:val="none" w:sz="0" w:space="0" w:color="auto"/>
                    <w:bottom w:val="none" w:sz="0" w:space="0" w:color="auto"/>
                    <w:right w:val="none" w:sz="0" w:space="0" w:color="auto"/>
                  </w:divBdr>
                  <w:divsChild>
                    <w:div w:id="4734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759173">
          <w:marLeft w:val="0"/>
          <w:marRight w:val="0"/>
          <w:marTop w:val="0"/>
          <w:marBottom w:val="0"/>
          <w:divBdr>
            <w:top w:val="single" w:sz="6" w:space="0" w:color="CFD5E4"/>
            <w:left w:val="none" w:sz="0" w:space="0" w:color="auto"/>
            <w:bottom w:val="none" w:sz="0" w:space="0" w:color="auto"/>
            <w:right w:val="none" w:sz="0" w:space="0" w:color="auto"/>
          </w:divBdr>
          <w:divsChild>
            <w:div w:id="1669743920">
              <w:marLeft w:val="0"/>
              <w:marRight w:val="0"/>
              <w:marTop w:val="0"/>
              <w:marBottom w:val="0"/>
              <w:divBdr>
                <w:top w:val="none" w:sz="0" w:space="0" w:color="auto"/>
                <w:left w:val="none" w:sz="0" w:space="0" w:color="auto"/>
                <w:bottom w:val="none" w:sz="0" w:space="0" w:color="auto"/>
                <w:right w:val="none" w:sz="0" w:space="0" w:color="auto"/>
              </w:divBdr>
              <w:divsChild>
                <w:div w:id="196741110">
                  <w:marLeft w:val="0"/>
                  <w:marRight w:val="0"/>
                  <w:marTop w:val="0"/>
                  <w:marBottom w:val="0"/>
                  <w:divBdr>
                    <w:top w:val="none" w:sz="0" w:space="0" w:color="auto"/>
                    <w:left w:val="none" w:sz="0" w:space="0" w:color="auto"/>
                    <w:bottom w:val="none" w:sz="0" w:space="0" w:color="auto"/>
                    <w:right w:val="none" w:sz="0" w:space="0" w:color="auto"/>
                  </w:divBdr>
                  <w:divsChild>
                    <w:div w:id="1990014686">
                      <w:marLeft w:val="0"/>
                      <w:marRight w:val="75"/>
                      <w:marTop w:val="0"/>
                      <w:marBottom w:val="0"/>
                      <w:divBdr>
                        <w:top w:val="none" w:sz="0" w:space="0" w:color="auto"/>
                        <w:left w:val="none" w:sz="0" w:space="0" w:color="auto"/>
                        <w:bottom w:val="none" w:sz="0" w:space="0" w:color="auto"/>
                        <w:right w:val="none" w:sz="0" w:space="0" w:color="auto"/>
                      </w:divBdr>
                    </w:div>
                  </w:divsChild>
                </w:div>
                <w:div w:id="447434623">
                  <w:marLeft w:val="0"/>
                  <w:marRight w:val="0"/>
                  <w:marTop w:val="135"/>
                  <w:marBottom w:val="135"/>
                  <w:divBdr>
                    <w:top w:val="none" w:sz="0" w:space="0" w:color="auto"/>
                    <w:left w:val="none" w:sz="0" w:space="0" w:color="auto"/>
                    <w:bottom w:val="none" w:sz="0" w:space="0" w:color="auto"/>
                    <w:right w:val="none" w:sz="0" w:space="0" w:color="auto"/>
                  </w:divBdr>
                  <w:divsChild>
                    <w:div w:id="1917009381">
                      <w:marLeft w:val="0"/>
                      <w:marRight w:val="0"/>
                      <w:marTop w:val="0"/>
                      <w:marBottom w:val="0"/>
                      <w:divBdr>
                        <w:top w:val="none" w:sz="0" w:space="0" w:color="auto"/>
                        <w:left w:val="none" w:sz="0" w:space="0" w:color="auto"/>
                        <w:bottom w:val="none" w:sz="0" w:space="0" w:color="auto"/>
                        <w:right w:val="none" w:sz="0" w:space="0" w:color="auto"/>
                      </w:divBdr>
                    </w:div>
                  </w:divsChild>
                </w:div>
                <w:div w:id="1486432355">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87114304">
          <w:marLeft w:val="0"/>
          <w:marRight w:val="0"/>
          <w:marTop w:val="0"/>
          <w:marBottom w:val="0"/>
          <w:divBdr>
            <w:top w:val="single" w:sz="6" w:space="0" w:color="CFD5E4"/>
            <w:left w:val="none" w:sz="0" w:space="0" w:color="auto"/>
            <w:bottom w:val="none" w:sz="0" w:space="0" w:color="auto"/>
            <w:right w:val="none" w:sz="0" w:space="0" w:color="auto"/>
          </w:divBdr>
          <w:divsChild>
            <w:div w:id="305402543">
              <w:marLeft w:val="0"/>
              <w:marRight w:val="0"/>
              <w:marTop w:val="0"/>
              <w:marBottom w:val="0"/>
              <w:divBdr>
                <w:top w:val="none" w:sz="0" w:space="0" w:color="auto"/>
                <w:left w:val="none" w:sz="0" w:space="0" w:color="auto"/>
                <w:bottom w:val="none" w:sz="0" w:space="0" w:color="auto"/>
                <w:right w:val="none" w:sz="0" w:space="0" w:color="auto"/>
              </w:divBdr>
              <w:divsChild>
                <w:div w:id="384647083">
                  <w:marLeft w:val="0"/>
                  <w:marRight w:val="0"/>
                  <w:marTop w:val="0"/>
                  <w:marBottom w:val="0"/>
                  <w:divBdr>
                    <w:top w:val="none" w:sz="0" w:space="0" w:color="auto"/>
                    <w:left w:val="none" w:sz="0" w:space="0" w:color="auto"/>
                    <w:bottom w:val="none" w:sz="0" w:space="0" w:color="auto"/>
                    <w:right w:val="none" w:sz="0" w:space="0" w:color="auto"/>
                  </w:divBdr>
                  <w:divsChild>
                    <w:div w:id="1011762088">
                      <w:marLeft w:val="0"/>
                      <w:marRight w:val="75"/>
                      <w:marTop w:val="0"/>
                      <w:marBottom w:val="0"/>
                      <w:divBdr>
                        <w:top w:val="none" w:sz="0" w:space="0" w:color="auto"/>
                        <w:left w:val="none" w:sz="0" w:space="0" w:color="auto"/>
                        <w:bottom w:val="none" w:sz="0" w:space="0" w:color="auto"/>
                        <w:right w:val="none" w:sz="0" w:space="0" w:color="auto"/>
                      </w:divBdr>
                    </w:div>
                  </w:divsChild>
                </w:div>
                <w:div w:id="1333415785">
                  <w:marLeft w:val="0"/>
                  <w:marRight w:val="0"/>
                  <w:marTop w:val="135"/>
                  <w:marBottom w:val="135"/>
                  <w:divBdr>
                    <w:top w:val="none" w:sz="0" w:space="0" w:color="auto"/>
                    <w:left w:val="none" w:sz="0" w:space="0" w:color="auto"/>
                    <w:bottom w:val="none" w:sz="0" w:space="0" w:color="auto"/>
                    <w:right w:val="none" w:sz="0" w:space="0" w:color="auto"/>
                  </w:divBdr>
                  <w:divsChild>
                    <w:div w:id="517351075">
                      <w:marLeft w:val="0"/>
                      <w:marRight w:val="0"/>
                      <w:marTop w:val="0"/>
                      <w:marBottom w:val="0"/>
                      <w:divBdr>
                        <w:top w:val="none" w:sz="0" w:space="0" w:color="auto"/>
                        <w:left w:val="none" w:sz="0" w:space="0" w:color="auto"/>
                        <w:bottom w:val="none" w:sz="0" w:space="0" w:color="auto"/>
                        <w:right w:val="none" w:sz="0" w:space="0" w:color="auto"/>
                      </w:divBdr>
                    </w:div>
                  </w:divsChild>
                </w:div>
                <w:div w:id="195594278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04874261">
          <w:marLeft w:val="0"/>
          <w:marRight w:val="0"/>
          <w:marTop w:val="0"/>
          <w:marBottom w:val="0"/>
          <w:divBdr>
            <w:top w:val="none" w:sz="0" w:space="0" w:color="auto"/>
            <w:left w:val="none" w:sz="0" w:space="0" w:color="auto"/>
            <w:bottom w:val="none" w:sz="0" w:space="0" w:color="auto"/>
            <w:right w:val="none" w:sz="0" w:space="0" w:color="auto"/>
          </w:divBdr>
          <w:divsChild>
            <w:div w:id="528682561">
              <w:marLeft w:val="0"/>
              <w:marRight w:val="0"/>
              <w:marTop w:val="0"/>
              <w:marBottom w:val="0"/>
              <w:divBdr>
                <w:top w:val="single" w:sz="6" w:space="0" w:color="CFD5E4"/>
                <w:left w:val="none" w:sz="0" w:space="0" w:color="auto"/>
                <w:bottom w:val="none" w:sz="0" w:space="0" w:color="auto"/>
                <w:right w:val="none" w:sz="0" w:space="0" w:color="auto"/>
              </w:divBdr>
              <w:divsChild>
                <w:div w:id="2130656811">
                  <w:marLeft w:val="0"/>
                  <w:marRight w:val="0"/>
                  <w:marTop w:val="0"/>
                  <w:marBottom w:val="0"/>
                  <w:divBdr>
                    <w:top w:val="none" w:sz="0" w:space="0" w:color="auto"/>
                    <w:left w:val="none" w:sz="0" w:space="0" w:color="auto"/>
                    <w:bottom w:val="none" w:sz="0" w:space="0" w:color="auto"/>
                    <w:right w:val="none" w:sz="0" w:space="0" w:color="auto"/>
                  </w:divBdr>
                  <w:divsChild>
                    <w:div w:id="956452536">
                      <w:marLeft w:val="0"/>
                      <w:marRight w:val="0"/>
                      <w:marTop w:val="135"/>
                      <w:marBottom w:val="135"/>
                      <w:divBdr>
                        <w:top w:val="none" w:sz="0" w:space="0" w:color="auto"/>
                        <w:left w:val="none" w:sz="0" w:space="0" w:color="auto"/>
                        <w:bottom w:val="none" w:sz="0" w:space="0" w:color="auto"/>
                        <w:right w:val="none" w:sz="0" w:space="0" w:color="auto"/>
                      </w:divBdr>
                      <w:divsChild>
                        <w:div w:id="385103767">
                          <w:marLeft w:val="0"/>
                          <w:marRight w:val="0"/>
                          <w:marTop w:val="0"/>
                          <w:marBottom w:val="0"/>
                          <w:divBdr>
                            <w:top w:val="none" w:sz="0" w:space="0" w:color="auto"/>
                            <w:left w:val="none" w:sz="0" w:space="0" w:color="auto"/>
                            <w:bottom w:val="none" w:sz="0" w:space="0" w:color="auto"/>
                            <w:right w:val="none" w:sz="0" w:space="0" w:color="auto"/>
                          </w:divBdr>
                        </w:div>
                      </w:divsChild>
                    </w:div>
                    <w:div w:id="1099369376">
                      <w:marLeft w:val="0"/>
                      <w:marRight w:val="0"/>
                      <w:marTop w:val="0"/>
                      <w:marBottom w:val="135"/>
                      <w:divBdr>
                        <w:top w:val="none" w:sz="0" w:space="0" w:color="auto"/>
                        <w:left w:val="none" w:sz="0" w:space="0" w:color="auto"/>
                        <w:bottom w:val="none" w:sz="0" w:space="0" w:color="auto"/>
                        <w:right w:val="none" w:sz="0" w:space="0" w:color="auto"/>
                      </w:divBdr>
                    </w:div>
                    <w:div w:id="1892837854">
                      <w:marLeft w:val="0"/>
                      <w:marRight w:val="0"/>
                      <w:marTop w:val="0"/>
                      <w:marBottom w:val="0"/>
                      <w:divBdr>
                        <w:top w:val="none" w:sz="0" w:space="0" w:color="auto"/>
                        <w:left w:val="none" w:sz="0" w:space="0" w:color="auto"/>
                        <w:bottom w:val="none" w:sz="0" w:space="0" w:color="auto"/>
                        <w:right w:val="none" w:sz="0" w:space="0" w:color="auto"/>
                      </w:divBdr>
                      <w:divsChild>
                        <w:div w:id="76207162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74017551">
              <w:marLeft w:val="0"/>
              <w:marRight w:val="0"/>
              <w:marTop w:val="0"/>
              <w:marBottom w:val="0"/>
              <w:divBdr>
                <w:top w:val="none" w:sz="0" w:space="0" w:color="auto"/>
                <w:left w:val="none" w:sz="0" w:space="0" w:color="auto"/>
                <w:bottom w:val="none" w:sz="0" w:space="0" w:color="auto"/>
                <w:right w:val="none" w:sz="0" w:space="0" w:color="auto"/>
              </w:divBdr>
              <w:divsChild>
                <w:div w:id="223414996">
                  <w:marLeft w:val="0"/>
                  <w:marRight w:val="0"/>
                  <w:marTop w:val="0"/>
                  <w:marBottom w:val="0"/>
                  <w:divBdr>
                    <w:top w:val="none" w:sz="0" w:space="0" w:color="auto"/>
                    <w:left w:val="none" w:sz="0" w:space="0" w:color="auto"/>
                    <w:bottom w:val="none" w:sz="0" w:space="0" w:color="auto"/>
                    <w:right w:val="none" w:sz="0" w:space="0" w:color="auto"/>
                  </w:divBdr>
                  <w:divsChild>
                    <w:div w:id="494227669">
                      <w:marLeft w:val="0"/>
                      <w:marRight w:val="0"/>
                      <w:marTop w:val="0"/>
                      <w:marBottom w:val="135"/>
                      <w:divBdr>
                        <w:top w:val="none" w:sz="0" w:space="0" w:color="auto"/>
                        <w:left w:val="none" w:sz="0" w:space="0" w:color="auto"/>
                        <w:bottom w:val="none" w:sz="0" w:space="0" w:color="auto"/>
                        <w:right w:val="none" w:sz="0" w:space="0" w:color="auto"/>
                      </w:divBdr>
                    </w:div>
                    <w:div w:id="604846511">
                      <w:marLeft w:val="0"/>
                      <w:marRight w:val="0"/>
                      <w:marTop w:val="0"/>
                      <w:marBottom w:val="0"/>
                      <w:divBdr>
                        <w:top w:val="none" w:sz="0" w:space="0" w:color="auto"/>
                        <w:left w:val="none" w:sz="0" w:space="0" w:color="auto"/>
                        <w:bottom w:val="none" w:sz="0" w:space="0" w:color="auto"/>
                        <w:right w:val="none" w:sz="0" w:space="0" w:color="auto"/>
                      </w:divBdr>
                      <w:divsChild>
                        <w:div w:id="1764759888">
                          <w:marLeft w:val="0"/>
                          <w:marRight w:val="75"/>
                          <w:marTop w:val="0"/>
                          <w:marBottom w:val="0"/>
                          <w:divBdr>
                            <w:top w:val="none" w:sz="0" w:space="0" w:color="auto"/>
                            <w:left w:val="none" w:sz="0" w:space="0" w:color="auto"/>
                            <w:bottom w:val="none" w:sz="0" w:space="0" w:color="auto"/>
                            <w:right w:val="none" w:sz="0" w:space="0" w:color="auto"/>
                          </w:divBdr>
                        </w:div>
                      </w:divsChild>
                    </w:div>
                    <w:div w:id="2139102280">
                      <w:marLeft w:val="0"/>
                      <w:marRight w:val="0"/>
                      <w:marTop w:val="135"/>
                      <w:marBottom w:val="135"/>
                      <w:divBdr>
                        <w:top w:val="none" w:sz="0" w:space="0" w:color="auto"/>
                        <w:left w:val="none" w:sz="0" w:space="0" w:color="auto"/>
                        <w:bottom w:val="none" w:sz="0" w:space="0" w:color="auto"/>
                        <w:right w:val="none" w:sz="0" w:space="0" w:color="auto"/>
                      </w:divBdr>
                      <w:divsChild>
                        <w:div w:id="73913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3393549">
          <w:marLeft w:val="0"/>
          <w:marRight w:val="0"/>
          <w:marTop w:val="0"/>
          <w:marBottom w:val="0"/>
          <w:divBdr>
            <w:top w:val="single" w:sz="6" w:space="0" w:color="CFD5E4"/>
            <w:left w:val="none" w:sz="0" w:space="0" w:color="auto"/>
            <w:bottom w:val="none" w:sz="0" w:space="0" w:color="auto"/>
            <w:right w:val="none" w:sz="0" w:space="0" w:color="auto"/>
          </w:divBdr>
          <w:divsChild>
            <w:div w:id="1084884978">
              <w:marLeft w:val="0"/>
              <w:marRight w:val="0"/>
              <w:marTop w:val="0"/>
              <w:marBottom w:val="0"/>
              <w:divBdr>
                <w:top w:val="none" w:sz="0" w:space="0" w:color="auto"/>
                <w:left w:val="none" w:sz="0" w:space="0" w:color="auto"/>
                <w:bottom w:val="none" w:sz="0" w:space="0" w:color="auto"/>
                <w:right w:val="none" w:sz="0" w:space="0" w:color="auto"/>
              </w:divBdr>
              <w:divsChild>
                <w:div w:id="283930671">
                  <w:marLeft w:val="0"/>
                  <w:marRight w:val="0"/>
                  <w:marTop w:val="0"/>
                  <w:marBottom w:val="135"/>
                  <w:divBdr>
                    <w:top w:val="none" w:sz="0" w:space="0" w:color="auto"/>
                    <w:left w:val="none" w:sz="0" w:space="0" w:color="auto"/>
                    <w:bottom w:val="none" w:sz="0" w:space="0" w:color="auto"/>
                    <w:right w:val="none" w:sz="0" w:space="0" w:color="auto"/>
                  </w:divBdr>
                </w:div>
                <w:div w:id="661004965">
                  <w:marLeft w:val="0"/>
                  <w:marRight w:val="0"/>
                  <w:marTop w:val="135"/>
                  <w:marBottom w:val="135"/>
                  <w:divBdr>
                    <w:top w:val="none" w:sz="0" w:space="0" w:color="auto"/>
                    <w:left w:val="none" w:sz="0" w:space="0" w:color="auto"/>
                    <w:bottom w:val="none" w:sz="0" w:space="0" w:color="auto"/>
                    <w:right w:val="none" w:sz="0" w:space="0" w:color="auto"/>
                  </w:divBdr>
                  <w:divsChild>
                    <w:div w:id="1970550121">
                      <w:marLeft w:val="0"/>
                      <w:marRight w:val="0"/>
                      <w:marTop w:val="0"/>
                      <w:marBottom w:val="0"/>
                      <w:divBdr>
                        <w:top w:val="none" w:sz="0" w:space="0" w:color="auto"/>
                        <w:left w:val="none" w:sz="0" w:space="0" w:color="auto"/>
                        <w:bottom w:val="none" w:sz="0" w:space="0" w:color="auto"/>
                        <w:right w:val="none" w:sz="0" w:space="0" w:color="auto"/>
                      </w:divBdr>
                    </w:div>
                  </w:divsChild>
                </w:div>
                <w:div w:id="1089698286">
                  <w:marLeft w:val="0"/>
                  <w:marRight w:val="0"/>
                  <w:marTop w:val="0"/>
                  <w:marBottom w:val="0"/>
                  <w:divBdr>
                    <w:top w:val="none" w:sz="0" w:space="0" w:color="auto"/>
                    <w:left w:val="none" w:sz="0" w:space="0" w:color="auto"/>
                    <w:bottom w:val="none" w:sz="0" w:space="0" w:color="auto"/>
                    <w:right w:val="none" w:sz="0" w:space="0" w:color="auto"/>
                  </w:divBdr>
                  <w:divsChild>
                    <w:div w:id="66023475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642036074">
          <w:marLeft w:val="0"/>
          <w:marRight w:val="0"/>
          <w:marTop w:val="0"/>
          <w:marBottom w:val="0"/>
          <w:divBdr>
            <w:top w:val="none" w:sz="0" w:space="0" w:color="auto"/>
            <w:left w:val="none" w:sz="0" w:space="0" w:color="auto"/>
            <w:bottom w:val="none" w:sz="0" w:space="0" w:color="auto"/>
            <w:right w:val="none" w:sz="0" w:space="0" w:color="auto"/>
          </w:divBdr>
          <w:divsChild>
            <w:div w:id="2091659003">
              <w:marLeft w:val="0"/>
              <w:marRight w:val="0"/>
              <w:marTop w:val="0"/>
              <w:marBottom w:val="0"/>
              <w:divBdr>
                <w:top w:val="none" w:sz="0" w:space="0" w:color="auto"/>
                <w:left w:val="none" w:sz="0" w:space="0" w:color="auto"/>
                <w:bottom w:val="none" w:sz="0" w:space="0" w:color="auto"/>
                <w:right w:val="none" w:sz="0" w:space="0" w:color="auto"/>
              </w:divBdr>
              <w:divsChild>
                <w:div w:id="1946692524">
                  <w:marLeft w:val="0"/>
                  <w:marRight w:val="0"/>
                  <w:marTop w:val="0"/>
                  <w:marBottom w:val="0"/>
                  <w:divBdr>
                    <w:top w:val="none" w:sz="0" w:space="0" w:color="auto"/>
                    <w:left w:val="none" w:sz="0" w:space="0" w:color="auto"/>
                    <w:bottom w:val="none" w:sz="0" w:space="0" w:color="auto"/>
                    <w:right w:val="none" w:sz="0" w:space="0" w:color="auto"/>
                  </w:divBdr>
                  <w:divsChild>
                    <w:div w:id="241645637">
                      <w:marLeft w:val="0"/>
                      <w:marRight w:val="0"/>
                      <w:marTop w:val="135"/>
                      <w:marBottom w:val="135"/>
                      <w:divBdr>
                        <w:top w:val="none" w:sz="0" w:space="0" w:color="auto"/>
                        <w:left w:val="none" w:sz="0" w:space="0" w:color="auto"/>
                        <w:bottom w:val="none" w:sz="0" w:space="0" w:color="auto"/>
                        <w:right w:val="none" w:sz="0" w:space="0" w:color="auto"/>
                      </w:divBdr>
                      <w:divsChild>
                        <w:div w:id="525098891">
                          <w:marLeft w:val="0"/>
                          <w:marRight w:val="0"/>
                          <w:marTop w:val="0"/>
                          <w:marBottom w:val="0"/>
                          <w:divBdr>
                            <w:top w:val="none" w:sz="0" w:space="0" w:color="auto"/>
                            <w:left w:val="none" w:sz="0" w:space="0" w:color="auto"/>
                            <w:bottom w:val="none" w:sz="0" w:space="0" w:color="auto"/>
                            <w:right w:val="none" w:sz="0" w:space="0" w:color="auto"/>
                          </w:divBdr>
                        </w:div>
                      </w:divsChild>
                    </w:div>
                    <w:div w:id="1358194548">
                      <w:marLeft w:val="0"/>
                      <w:marRight w:val="0"/>
                      <w:marTop w:val="0"/>
                      <w:marBottom w:val="0"/>
                      <w:divBdr>
                        <w:top w:val="none" w:sz="0" w:space="0" w:color="auto"/>
                        <w:left w:val="none" w:sz="0" w:space="0" w:color="auto"/>
                        <w:bottom w:val="none" w:sz="0" w:space="0" w:color="auto"/>
                        <w:right w:val="none" w:sz="0" w:space="0" w:color="auto"/>
                      </w:divBdr>
                      <w:divsChild>
                        <w:div w:id="1007054941">
                          <w:marLeft w:val="0"/>
                          <w:marRight w:val="75"/>
                          <w:marTop w:val="0"/>
                          <w:marBottom w:val="0"/>
                          <w:divBdr>
                            <w:top w:val="none" w:sz="0" w:space="0" w:color="auto"/>
                            <w:left w:val="none" w:sz="0" w:space="0" w:color="auto"/>
                            <w:bottom w:val="none" w:sz="0" w:space="0" w:color="auto"/>
                            <w:right w:val="none" w:sz="0" w:space="0" w:color="auto"/>
                          </w:divBdr>
                        </w:div>
                      </w:divsChild>
                    </w:div>
                    <w:div w:id="187249580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1665742067">
          <w:marLeft w:val="0"/>
          <w:marRight w:val="0"/>
          <w:marTop w:val="0"/>
          <w:marBottom w:val="0"/>
          <w:divBdr>
            <w:top w:val="single" w:sz="6" w:space="0" w:color="CFD5E4"/>
            <w:left w:val="none" w:sz="0" w:space="0" w:color="auto"/>
            <w:bottom w:val="none" w:sz="0" w:space="0" w:color="auto"/>
            <w:right w:val="none" w:sz="0" w:space="0" w:color="auto"/>
          </w:divBdr>
          <w:divsChild>
            <w:div w:id="602495255">
              <w:marLeft w:val="0"/>
              <w:marRight w:val="0"/>
              <w:marTop w:val="0"/>
              <w:marBottom w:val="0"/>
              <w:divBdr>
                <w:top w:val="none" w:sz="0" w:space="0" w:color="auto"/>
                <w:left w:val="none" w:sz="0" w:space="0" w:color="auto"/>
                <w:bottom w:val="none" w:sz="0" w:space="0" w:color="auto"/>
                <w:right w:val="none" w:sz="0" w:space="0" w:color="auto"/>
              </w:divBdr>
              <w:divsChild>
                <w:div w:id="754940834">
                  <w:marLeft w:val="0"/>
                  <w:marRight w:val="0"/>
                  <w:marTop w:val="135"/>
                  <w:marBottom w:val="135"/>
                  <w:divBdr>
                    <w:top w:val="none" w:sz="0" w:space="0" w:color="auto"/>
                    <w:left w:val="none" w:sz="0" w:space="0" w:color="auto"/>
                    <w:bottom w:val="none" w:sz="0" w:space="0" w:color="auto"/>
                    <w:right w:val="none" w:sz="0" w:space="0" w:color="auto"/>
                  </w:divBdr>
                  <w:divsChild>
                    <w:div w:id="1234853022">
                      <w:marLeft w:val="0"/>
                      <w:marRight w:val="0"/>
                      <w:marTop w:val="0"/>
                      <w:marBottom w:val="0"/>
                      <w:divBdr>
                        <w:top w:val="none" w:sz="0" w:space="0" w:color="auto"/>
                        <w:left w:val="none" w:sz="0" w:space="0" w:color="auto"/>
                        <w:bottom w:val="none" w:sz="0" w:space="0" w:color="auto"/>
                        <w:right w:val="none" w:sz="0" w:space="0" w:color="auto"/>
                      </w:divBdr>
                    </w:div>
                  </w:divsChild>
                </w:div>
                <w:div w:id="763116660">
                  <w:marLeft w:val="0"/>
                  <w:marRight w:val="0"/>
                  <w:marTop w:val="0"/>
                  <w:marBottom w:val="135"/>
                  <w:divBdr>
                    <w:top w:val="none" w:sz="0" w:space="0" w:color="auto"/>
                    <w:left w:val="none" w:sz="0" w:space="0" w:color="auto"/>
                    <w:bottom w:val="none" w:sz="0" w:space="0" w:color="auto"/>
                    <w:right w:val="none" w:sz="0" w:space="0" w:color="auto"/>
                  </w:divBdr>
                </w:div>
                <w:div w:id="1524005414">
                  <w:marLeft w:val="0"/>
                  <w:marRight w:val="0"/>
                  <w:marTop w:val="0"/>
                  <w:marBottom w:val="0"/>
                  <w:divBdr>
                    <w:top w:val="none" w:sz="0" w:space="0" w:color="auto"/>
                    <w:left w:val="none" w:sz="0" w:space="0" w:color="auto"/>
                    <w:bottom w:val="none" w:sz="0" w:space="0" w:color="auto"/>
                    <w:right w:val="none" w:sz="0" w:space="0" w:color="auto"/>
                  </w:divBdr>
                  <w:divsChild>
                    <w:div w:id="168435444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739548089">
          <w:marLeft w:val="0"/>
          <w:marRight w:val="0"/>
          <w:marTop w:val="0"/>
          <w:marBottom w:val="0"/>
          <w:divBdr>
            <w:top w:val="none" w:sz="0" w:space="0" w:color="auto"/>
            <w:left w:val="none" w:sz="0" w:space="0" w:color="auto"/>
            <w:bottom w:val="none" w:sz="0" w:space="0" w:color="auto"/>
            <w:right w:val="none" w:sz="0" w:space="0" w:color="auto"/>
          </w:divBdr>
          <w:divsChild>
            <w:div w:id="115566099">
              <w:marLeft w:val="0"/>
              <w:marRight w:val="0"/>
              <w:marTop w:val="0"/>
              <w:marBottom w:val="0"/>
              <w:divBdr>
                <w:top w:val="single" w:sz="6" w:space="0" w:color="CFD5E4"/>
                <w:left w:val="none" w:sz="0" w:space="0" w:color="auto"/>
                <w:bottom w:val="none" w:sz="0" w:space="0" w:color="auto"/>
                <w:right w:val="none" w:sz="0" w:space="0" w:color="auto"/>
              </w:divBdr>
              <w:divsChild>
                <w:div w:id="1901593830">
                  <w:marLeft w:val="0"/>
                  <w:marRight w:val="0"/>
                  <w:marTop w:val="0"/>
                  <w:marBottom w:val="0"/>
                  <w:divBdr>
                    <w:top w:val="none" w:sz="0" w:space="0" w:color="auto"/>
                    <w:left w:val="none" w:sz="0" w:space="0" w:color="auto"/>
                    <w:bottom w:val="none" w:sz="0" w:space="0" w:color="auto"/>
                    <w:right w:val="none" w:sz="0" w:space="0" w:color="auto"/>
                  </w:divBdr>
                  <w:divsChild>
                    <w:div w:id="701249840">
                      <w:marLeft w:val="0"/>
                      <w:marRight w:val="0"/>
                      <w:marTop w:val="0"/>
                      <w:marBottom w:val="0"/>
                      <w:divBdr>
                        <w:top w:val="none" w:sz="0" w:space="0" w:color="auto"/>
                        <w:left w:val="none" w:sz="0" w:space="0" w:color="auto"/>
                        <w:bottom w:val="none" w:sz="0" w:space="0" w:color="auto"/>
                        <w:right w:val="none" w:sz="0" w:space="0" w:color="auto"/>
                      </w:divBdr>
                      <w:divsChild>
                        <w:div w:id="61951046">
                          <w:marLeft w:val="0"/>
                          <w:marRight w:val="75"/>
                          <w:marTop w:val="0"/>
                          <w:marBottom w:val="0"/>
                          <w:divBdr>
                            <w:top w:val="none" w:sz="0" w:space="0" w:color="auto"/>
                            <w:left w:val="none" w:sz="0" w:space="0" w:color="auto"/>
                            <w:bottom w:val="none" w:sz="0" w:space="0" w:color="auto"/>
                            <w:right w:val="none" w:sz="0" w:space="0" w:color="auto"/>
                          </w:divBdr>
                        </w:div>
                      </w:divsChild>
                    </w:div>
                    <w:div w:id="1812793272">
                      <w:marLeft w:val="0"/>
                      <w:marRight w:val="0"/>
                      <w:marTop w:val="135"/>
                      <w:marBottom w:val="135"/>
                      <w:divBdr>
                        <w:top w:val="none" w:sz="0" w:space="0" w:color="auto"/>
                        <w:left w:val="none" w:sz="0" w:space="0" w:color="auto"/>
                        <w:bottom w:val="none" w:sz="0" w:space="0" w:color="auto"/>
                        <w:right w:val="none" w:sz="0" w:space="0" w:color="auto"/>
                      </w:divBdr>
                      <w:divsChild>
                        <w:div w:id="2078627649">
                          <w:marLeft w:val="0"/>
                          <w:marRight w:val="0"/>
                          <w:marTop w:val="0"/>
                          <w:marBottom w:val="0"/>
                          <w:divBdr>
                            <w:top w:val="none" w:sz="0" w:space="0" w:color="auto"/>
                            <w:left w:val="none" w:sz="0" w:space="0" w:color="auto"/>
                            <w:bottom w:val="none" w:sz="0" w:space="0" w:color="auto"/>
                            <w:right w:val="none" w:sz="0" w:space="0" w:color="auto"/>
                          </w:divBdr>
                        </w:div>
                      </w:divsChild>
                    </w:div>
                    <w:div w:id="2071996045">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484442205">
              <w:marLeft w:val="0"/>
              <w:marRight w:val="0"/>
              <w:marTop w:val="0"/>
              <w:marBottom w:val="0"/>
              <w:divBdr>
                <w:top w:val="single" w:sz="6" w:space="0" w:color="CFD5E4"/>
                <w:left w:val="none" w:sz="0" w:space="0" w:color="auto"/>
                <w:bottom w:val="none" w:sz="0" w:space="0" w:color="auto"/>
                <w:right w:val="none" w:sz="0" w:space="0" w:color="auto"/>
              </w:divBdr>
              <w:divsChild>
                <w:div w:id="847906800">
                  <w:marLeft w:val="0"/>
                  <w:marRight w:val="0"/>
                  <w:marTop w:val="0"/>
                  <w:marBottom w:val="0"/>
                  <w:divBdr>
                    <w:top w:val="none" w:sz="0" w:space="0" w:color="auto"/>
                    <w:left w:val="none" w:sz="0" w:space="0" w:color="auto"/>
                    <w:bottom w:val="none" w:sz="0" w:space="0" w:color="auto"/>
                    <w:right w:val="none" w:sz="0" w:space="0" w:color="auto"/>
                  </w:divBdr>
                  <w:divsChild>
                    <w:div w:id="50652886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874125288">
              <w:marLeft w:val="0"/>
              <w:marRight w:val="0"/>
              <w:marTop w:val="0"/>
              <w:marBottom w:val="0"/>
              <w:divBdr>
                <w:top w:val="single" w:sz="6" w:space="0" w:color="CFD5E4"/>
                <w:left w:val="none" w:sz="0" w:space="0" w:color="auto"/>
                <w:bottom w:val="none" w:sz="0" w:space="0" w:color="auto"/>
                <w:right w:val="none" w:sz="0" w:space="0" w:color="auto"/>
              </w:divBdr>
              <w:divsChild>
                <w:div w:id="1469786983">
                  <w:marLeft w:val="0"/>
                  <w:marRight w:val="0"/>
                  <w:marTop w:val="0"/>
                  <w:marBottom w:val="0"/>
                  <w:divBdr>
                    <w:top w:val="none" w:sz="0" w:space="0" w:color="auto"/>
                    <w:left w:val="none" w:sz="0" w:space="0" w:color="auto"/>
                    <w:bottom w:val="none" w:sz="0" w:space="0" w:color="auto"/>
                    <w:right w:val="none" w:sz="0" w:space="0" w:color="auto"/>
                  </w:divBdr>
                  <w:divsChild>
                    <w:div w:id="731269001">
                      <w:marLeft w:val="0"/>
                      <w:marRight w:val="0"/>
                      <w:marTop w:val="135"/>
                      <w:marBottom w:val="135"/>
                      <w:divBdr>
                        <w:top w:val="none" w:sz="0" w:space="0" w:color="auto"/>
                        <w:left w:val="none" w:sz="0" w:space="0" w:color="auto"/>
                        <w:bottom w:val="none" w:sz="0" w:space="0" w:color="auto"/>
                        <w:right w:val="none" w:sz="0" w:space="0" w:color="auto"/>
                      </w:divBdr>
                      <w:divsChild>
                        <w:div w:id="1762216136">
                          <w:marLeft w:val="0"/>
                          <w:marRight w:val="0"/>
                          <w:marTop w:val="0"/>
                          <w:marBottom w:val="0"/>
                          <w:divBdr>
                            <w:top w:val="none" w:sz="0" w:space="0" w:color="auto"/>
                            <w:left w:val="none" w:sz="0" w:space="0" w:color="auto"/>
                            <w:bottom w:val="none" w:sz="0" w:space="0" w:color="auto"/>
                            <w:right w:val="none" w:sz="0" w:space="0" w:color="auto"/>
                          </w:divBdr>
                        </w:div>
                      </w:divsChild>
                    </w:div>
                    <w:div w:id="769817391">
                      <w:marLeft w:val="0"/>
                      <w:marRight w:val="0"/>
                      <w:marTop w:val="0"/>
                      <w:marBottom w:val="135"/>
                      <w:divBdr>
                        <w:top w:val="none" w:sz="0" w:space="0" w:color="auto"/>
                        <w:left w:val="none" w:sz="0" w:space="0" w:color="auto"/>
                        <w:bottom w:val="none" w:sz="0" w:space="0" w:color="auto"/>
                        <w:right w:val="none" w:sz="0" w:space="0" w:color="auto"/>
                      </w:divBdr>
                    </w:div>
                    <w:div w:id="2034720206">
                      <w:marLeft w:val="0"/>
                      <w:marRight w:val="0"/>
                      <w:marTop w:val="0"/>
                      <w:marBottom w:val="0"/>
                      <w:divBdr>
                        <w:top w:val="none" w:sz="0" w:space="0" w:color="auto"/>
                        <w:left w:val="none" w:sz="0" w:space="0" w:color="auto"/>
                        <w:bottom w:val="none" w:sz="0" w:space="0" w:color="auto"/>
                        <w:right w:val="none" w:sz="0" w:space="0" w:color="auto"/>
                      </w:divBdr>
                      <w:divsChild>
                        <w:div w:id="114304158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37181130">
              <w:marLeft w:val="0"/>
              <w:marRight w:val="0"/>
              <w:marTop w:val="0"/>
              <w:marBottom w:val="0"/>
              <w:divBdr>
                <w:top w:val="single" w:sz="6" w:space="0" w:color="CFD5E4"/>
                <w:left w:val="none" w:sz="0" w:space="0" w:color="auto"/>
                <w:bottom w:val="none" w:sz="0" w:space="0" w:color="auto"/>
                <w:right w:val="none" w:sz="0" w:space="0" w:color="auto"/>
              </w:divBdr>
              <w:divsChild>
                <w:div w:id="353767807">
                  <w:marLeft w:val="0"/>
                  <w:marRight w:val="0"/>
                  <w:marTop w:val="0"/>
                  <w:marBottom w:val="0"/>
                  <w:divBdr>
                    <w:top w:val="none" w:sz="0" w:space="0" w:color="auto"/>
                    <w:left w:val="none" w:sz="0" w:space="0" w:color="auto"/>
                    <w:bottom w:val="none" w:sz="0" w:space="0" w:color="auto"/>
                    <w:right w:val="none" w:sz="0" w:space="0" w:color="auto"/>
                  </w:divBdr>
                  <w:divsChild>
                    <w:div w:id="570697988">
                      <w:marLeft w:val="0"/>
                      <w:marRight w:val="0"/>
                      <w:marTop w:val="135"/>
                      <w:marBottom w:val="135"/>
                      <w:divBdr>
                        <w:top w:val="none" w:sz="0" w:space="0" w:color="auto"/>
                        <w:left w:val="none" w:sz="0" w:space="0" w:color="auto"/>
                        <w:bottom w:val="none" w:sz="0" w:space="0" w:color="auto"/>
                        <w:right w:val="none" w:sz="0" w:space="0" w:color="auto"/>
                      </w:divBdr>
                      <w:divsChild>
                        <w:div w:id="409893504">
                          <w:marLeft w:val="0"/>
                          <w:marRight w:val="0"/>
                          <w:marTop w:val="0"/>
                          <w:marBottom w:val="0"/>
                          <w:divBdr>
                            <w:top w:val="none" w:sz="0" w:space="0" w:color="auto"/>
                            <w:left w:val="none" w:sz="0" w:space="0" w:color="auto"/>
                            <w:bottom w:val="none" w:sz="0" w:space="0" w:color="auto"/>
                            <w:right w:val="none" w:sz="0" w:space="0" w:color="auto"/>
                          </w:divBdr>
                        </w:div>
                      </w:divsChild>
                    </w:div>
                    <w:div w:id="908199240">
                      <w:marLeft w:val="0"/>
                      <w:marRight w:val="0"/>
                      <w:marTop w:val="0"/>
                      <w:marBottom w:val="135"/>
                      <w:divBdr>
                        <w:top w:val="none" w:sz="0" w:space="0" w:color="auto"/>
                        <w:left w:val="none" w:sz="0" w:space="0" w:color="auto"/>
                        <w:bottom w:val="none" w:sz="0" w:space="0" w:color="auto"/>
                        <w:right w:val="none" w:sz="0" w:space="0" w:color="auto"/>
                      </w:divBdr>
                    </w:div>
                    <w:div w:id="2052680772">
                      <w:marLeft w:val="0"/>
                      <w:marRight w:val="0"/>
                      <w:marTop w:val="0"/>
                      <w:marBottom w:val="0"/>
                      <w:divBdr>
                        <w:top w:val="none" w:sz="0" w:space="0" w:color="auto"/>
                        <w:left w:val="none" w:sz="0" w:space="0" w:color="auto"/>
                        <w:bottom w:val="none" w:sz="0" w:space="0" w:color="auto"/>
                        <w:right w:val="none" w:sz="0" w:space="0" w:color="auto"/>
                      </w:divBdr>
                      <w:divsChild>
                        <w:div w:id="1581258176">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976688748">
              <w:marLeft w:val="0"/>
              <w:marRight w:val="0"/>
              <w:marTop w:val="0"/>
              <w:marBottom w:val="0"/>
              <w:divBdr>
                <w:top w:val="none" w:sz="0" w:space="0" w:color="auto"/>
                <w:left w:val="none" w:sz="0" w:space="0" w:color="auto"/>
                <w:bottom w:val="none" w:sz="0" w:space="0" w:color="auto"/>
                <w:right w:val="none" w:sz="0" w:space="0" w:color="auto"/>
              </w:divBdr>
              <w:divsChild>
                <w:div w:id="1906136151">
                  <w:marLeft w:val="0"/>
                  <w:marRight w:val="0"/>
                  <w:marTop w:val="0"/>
                  <w:marBottom w:val="0"/>
                  <w:divBdr>
                    <w:top w:val="none" w:sz="0" w:space="0" w:color="auto"/>
                    <w:left w:val="none" w:sz="0" w:space="0" w:color="auto"/>
                    <w:bottom w:val="none" w:sz="0" w:space="0" w:color="auto"/>
                    <w:right w:val="none" w:sz="0" w:space="0" w:color="auto"/>
                  </w:divBdr>
                  <w:divsChild>
                    <w:div w:id="974527581">
                      <w:marLeft w:val="0"/>
                      <w:marRight w:val="0"/>
                      <w:marTop w:val="0"/>
                      <w:marBottom w:val="135"/>
                      <w:divBdr>
                        <w:top w:val="none" w:sz="0" w:space="0" w:color="auto"/>
                        <w:left w:val="none" w:sz="0" w:space="0" w:color="auto"/>
                        <w:bottom w:val="none" w:sz="0" w:space="0" w:color="auto"/>
                        <w:right w:val="none" w:sz="0" w:space="0" w:color="auto"/>
                      </w:divBdr>
                    </w:div>
                    <w:div w:id="1190141006">
                      <w:marLeft w:val="0"/>
                      <w:marRight w:val="0"/>
                      <w:marTop w:val="0"/>
                      <w:marBottom w:val="0"/>
                      <w:divBdr>
                        <w:top w:val="none" w:sz="0" w:space="0" w:color="auto"/>
                        <w:left w:val="none" w:sz="0" w:space="0" w:color="auto"/>
                        <w:bottom w:val="none" w:sz="0" w:space="0" w:color="auto"/>
                        <w:right w:val="none" w:sz="0" w:space="0" w:color="auto"/>
                      </w:divBdr>
                      <w:divsChild>
                        <w:div w:id="1776172045">
                          <w:marLeft w:val="0"/>
                          <w:marRight w:val="75"/>
                          <w:marTop w:val="0"/>
                          <w:marBottom w:val="0"/>
                          <w:divBdr>
                            <w:top w:val="none" w:sz="0" w:space="0" w:color="auto"/>
                            <w:left w:val="none" w:sz="0" w:space="0" w:color="auto"/>
                            <w:bottom w:val="none" w:sz="0" w:space="0" w:color="auto"/>
                            <w:right w:val="none" w:sz="0" w:space="0" w:color="auto"/>
                          </w:divBdr>
                        </w:div>
                      </w:divsChild>
                    </w:div>
                    <w:div w:id="1864782402">
                      <w:marLeft w:val="0"/>
                      <w:marRight w:val="0"/>
                      <w:marTop w:val="135"/>
                      <w:marBottom w:val="135"/>
                      <w:divBdr>
                        <w:top w:val="none" w:sz="0" w:space="0" w:color="auto"/>
                        <w:left w:val="none" w:sz="0" w:space="0" w:color="auto"/>
                        <w:bottom w:val="none" w:sz="0" w:space="0" w:color="auto"/>
                        <w:right w:val="none" w:sz="0" w:space="0" w:color="auto"/>
                      </w:divBdr>
                      <w:divsChild>
                        <w:div w:id="101799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3184645">
              <w:marLeft w:val="0"/>
              <w:marRight w:val="0"/>
              <w:marTop w:val="0"/>
              <w:marBottom w:val="0"/>
              <w:divBdr>
                <w:top w:val="single" w:sz="6" w:space="0" w:color="CFD5E4"/>
                <w:left w:val="none" w:sz="0" w:space="0" w:color="auto"/>
                <w:bottom w:val="none" w:sz="0" w:space="0" w:color="auto"/>
                <w:right w:val="none" w:sz="0" w:space="0" w:color="auto"/>
              </w:divBdr>
              <w:divsChild>
                <w:div w:id="809438598">
                  <w:marLeft w:val="0"/>
                  <w:marRight w:val="0"/>
                  <w:marTop w:val="0"/>
                  <w:marBottom w:val="0"/>
                  <w:divBdr>
                    <w:top w:val="none" w:sz="0" w:space="0" w:color="auto"/>
                    <w:left w:val="none" w:sz="0" w:space="0" w:color="auto"/>
                    <w:bottom w:val="none" w:sz="0" w:space="0" w:color="auto"/>
                    <w:right w:val="none" w:sz="0" w:space="0" w:color="auto"/>
                  </w:divBdr>
                  <w:divsChild>
                    <w:div w:id="1128357814">
                      <w:marLeft w:val="0"/>
                      <w:marRight w:val="0"/>
                      <w:marTop w:val="0"/>
                      <w:marBottom w:val="135"/>
                      <w:divBdr>
                        <w:top w:val="none" w:sz="0" w:space="0" w:color="auto"/>
                        <w:left w:val="none" w:sz="0" w:space="0" w:color="auto"/>
                        <w:bottom w:val="none" w:sz="0" w:space="0" w:color="auto"/>
                        <w:right w:val="none" w:sz="0" w:space="0" w:color="auto"/>
                      </w:divBdr>
                    </w:div>
                    <w:div w:id="1421483681">
                      <w:marLeft w:val="0"/>
                      <w:marRight w:val="0"/>
                      <w:marTop w:val="135"/>
                      <w:marBottom w:val="135"/>
                      <w:divBdr>
                        <w:top w:val="none" w:sz="0" w:space="0" w:color="auto"/>
                        <w:left w:val="none" w:sz="0" w:space="0" w:color="auto"/>
                        <w:bottom w:val="none" w:sz="0" w:space="0" w:color="auto"/>
                        <w:right w:val="none" w:sz="0" w:space="0" w:color="auto"/>
                      </w:divBdr>
                      <w:divsChild>
                        <w:div w:id="2145078766">
                          <w:marLeft w:val="0"/>
                          <w:marRight w:val="0"/>
                          <w:marTop w:val="0"/>
                          <w:marBottom w:val="0"/>
                          <w:divBdr>
                            <w:top w:val="none" w:sz="0" w:space="0" w:color="auto"/>
                            <w:left w:val="none" w:sz="0" w:space="0" w:color="auto"/>
                            <w:bottom w:val="none" w:sz="0" w:space="0" w:color="auto"/>
                            <w:right w:val="none" w:sz="0" w:space="0" w:color="auto"/>
                          </w:divBdr>
                        </w:div>
                      </w:divsChild>
                    </w:div>
                    <w:div w:id="1798987243">
                      <w:marLeft w:val="0"/>
                      <w:marRight w:val="0"/>
                      <w:marTop w:val="0"/>
                      <w:marBottom w:val="0"/>
                      <w:divBdr>
                        <w:top w:val="none" w:sz="0" w:space="0" w:color="auto"/>
                        <w:left w:val="none" w:sz="0" w:space="0" w:color="auto"/>
                        <w:bottom w:val="none" w:sz="0" w:space="0" w:color="auto"/>
                        <w:right w:val="none" w:sz="0" w:space="0" w:color="auto"/>
                      </w:divBdr>
                      <w:divsChild>
                        <w:div w:id="210908243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0784468">
          <w:marLeft w:val="0"/>
          <w:marRight w:val="0"/>
          <w:marTop w:val="0"/>
          <w:marBottom w:val="0"/>
          <w:divBdr>
            <w:top w:val="single" w:sz="6" w:space="0" w:color="CFD5E4"/>
            <w:left w:val="none" w:sz="0" w:space="0" w:color="auto"/>
            <w:bottom w:val="none" w:sz="0" w:space="0" w:color="auto"/>
            <w:right w:val="none" w:sz="0" w:space="0" w:color="auto"/>
          </w:divBdr>
          <w:divsChild>
            <w:div w:id="1994336495">
              <w:marLeft w:val="0"/>
              <w:marRight w:val="0"/>
              <w:marTop w:val="0"/>
              <w:marBottom w:val="0"/>
              <w:divBdr>
                <w:top w:val="none" w:sz="0" w:space="0" w:color="auto"/>
                <w:left w:val="none" w:sz="0" w:space="0" w:color="auto"/>
                <w:bottom w:val="none" w:sz="0" w:space="0" w:color="auto"/>
                <w:right w:val="none" w:sz="0" w:space="0" w:color="auto"/>
              </w:divBdr>
              <w:divsChild>
                <w:div w:id="282810957">
                  <w:marLeft w:val="0"/>
                  <w:marRight w:val="0"/>
                  <w:marTop w:val="0"/>
                  <w:marBottom w:val="135"/>
                  <w:divBdr>
                    <w:top w:val="none" w:sz="0" w:space="0" w:color="auto"/>
                    <w:left w:val="none" w:sz="0" w:space="0" w:color="auto"/>
                    <w:bottom w:val="none" w:sz="0" w:space="0" w:color="auto"/>
                    <w:right w:val="none" w:sz="0" w:space="0" w:color="auto"/>
                  </w:divBdr>
                </w:div>
                <w:div w:id="1725568861">
                  <w:marLeft w:val="0"/>
                  <w:marRight w:val="0"/>
                  <w:marTop w:val="135"/>
                  <w:marBottom w:val="135"/>
                  <w:divBdr>
                    <w:top w:val="none" w:sz="0" w:space="0" w:color="auto"/>
                    <w:left w:val="none" w:sz="0" w:space="0" w:color="auto"/>
                    <w:bottom w:val="none" w:sz="0" w:space="0" w:color="auto"/>
                    <w:right w:val="none" w:sz="0" w:space="0" w:color="auto"/>
                  </w:divBdr>
                  <w:divsChild>
                    <w:div w:id="1791777928">
                      <w:marLeft w:val="0"/>
                      <w:marRight w:val="0"/>
                      <w:marTop w:val="0"/>
                      <w:marBottom w:val="0"/>
                      <w:divBdr>
                        <w:top w:val="none" w:sz="0" w:space="0" w:color="auto"/>
                        <w:left w:val="none" w:sz="0" w:space="0" w:color="auto"/>
                        <w:bottom w:val="none" w:sz="0" w:space="0" w:color="auto"/>
                        <w:right w:val="none" w:sz="0" w:space="0" w:color="auto"/>
                      </w:divBdr>
                    </w:div>
                  </w:divsChild>
                </w:div>
                <w:div w:id="1928080170">
                  <w:marLeft w:val="0"/>
                  <w:marRight w:val="0"/>
                  <w:marTop w:val="0"/>
                  <w:marBottom w:val="0"/>
                  <w:divBdr>
                    <w:top w:val="none" w:sz="0" w:space="0" w:color="auto"/>
                    <w:left w:val="none" w:sz="0" w:space="0" w:color="auto"/>
                    <w:bottom w:val="none" w:sz="0" w:space="0" w:color="auto"/>
                    <w:right w:val="none" w:sz="0" w:space="0" w:color="auto"/>
                  </w:divBdr>
                  <w:divsChild>
                    <w:div w:id="12178208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816680928">
          <w:marLeft w:val="0"/>
          <w:marRight w:val="0"/>
          <w:marTop w:val="0"/>
          <w:marBottom w:val="0"/>
          <w:divBdr>
            <w:top w:val="single" w:sz="6" w:space="0" w:color="CFD5E4"/>
            <w:left w:val="none" w:sz="0" w:space="0" w:color="auto"/>
            <w:bottom w:val="none" w:sz="0" w:space="0" w:color="auto"/>
            <w:right w:val="none" w:sz="0" w:space="0" w:color="auto"/>
          </w:divBdr>
          <w:divsChild>
            <w:div w:id="783891603">
              <w:marLeft w:val="0"/>
              <w:marRight w:val="0"/>
              <w:marTop w:val="0"/>
              <w:marBottom w:val="0"/>
              <w:divBdr>
                <w:top w:val="none" w:sz="0" w:space="0" w:color="auto"/>
                <w:left w:val="none" w:sz="0" w:space="0" w:color="auto"/>
                <w:bottom w:val="none" w:sz="0" w:space="0" w:color="auto"/>
                <w:right w:val="none" w:sz="0" w:space="0" w:color="auto"/>
              </w:divBdr>
              <w:divsChild>
                <w:div w:id="9767901">
                  <w:marLeft w:val="0"/>
                  <w:marRight w:val="0"/>
                  <w:marTop w:val="0"/>
                  <w:marBottom w:val="0"/>
                  <w:divBdr>
                    <w:top w:val="none" w:sz="0" w:space="0" w:color="auto"/>
                    <w:left w:val="none" w:sz="0" w:space="0" w:color="auto"/>
                    <w:bottom w:val="none" w:sz="0" w:space="0" w:color="auto"/>
                    <w:right w:val="none" w:sz="0" w:space="0" w:color="auto"/>
                  </w:divBdr>
                  <w:divsChild>
                    <w:div w:id="482624393">
                      <w:marLeft w:val="0"/>
                      <w:marRight w:val="75"/>
                      <w:marTop w:val="0"/>
                      <w:marBottom w:val="0"/>
                      <w:divBdr>
                        <w:top w:val="none" w:sz="0" w:space="0" w:color="auto"/>
                        <w:left w:val="none" w:sz="0" w:space="0" w:color="auto"/>
                        <w:bottom w:val="none" w:sz="0" w:space="0" w:color="auto"/>
                        <w:right w:val="none" w:sz="0" w:space="0" w:color="auto"/>
                      </w:divBdr>
                    </w:div>
                  </w:divsChild>
                </w:div>
                <w:div w:id="680815349">
                  <w:marLeft w:val="0"/>
                  <w:marRight w:val="0"/>
                  <w:marTop w:val="0"/>
                  <w:marBottom w:val="135"/>
                  <w:divBdr>
                    <w:top w:val="none" w:sz="0" w:space="0" w:color="auto"/>
                    <w:left w:val="none" w:sz="0" w:space="0" w:color="auto"/>
                    <w:bottom w:val="none" w:sz="0" w:space="0" w:color="auto"/>
                    <w:right w:val="none" w:sz="0" w:space="0" w:color="auto"/>
                  </w:divBdr>
                </w:div>
                <w:div w:id="1127625400">
                  <w:marLeft w:val="0"/>
                  <w:marRight w:val="0"/>
                  <w:marTop w:val="135"/>
                  <w:marBottom w:val="135"/>
                  <w:divBdr>
                    <w:top w:val="none" w:sz="0" w:space="0" w:color="auto"/>
                    <w:left w:val="none" w:sz="0" w:space="0" w:color="auto"/>
                    <w:bottom w:val="none" w:sz="0" w:space="0" w:color="auto"/>
                    <w:right w:val="none" w:sz="0" w:space="0" w:color="auto"/>
                  </w:divBdr>
                  <w:divsChild>
                    <w:div w:id="177524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520454">
          <w:marLeft w:val="0"/>
          <w:marRight w:val="0"/>
          <w:marTop w:val="0"/>
          <w:marBottom w:val="0"/>
          <w:divBdr>
            <w:top w:val="single" w:sz="6" w:space="0" w:color="CFD5E4"/>
            <w:left w:val="none" w:sz="0" w:space="0" w:color="auto"/>
            <w:bottom w:val="none" w:sz="0" w:space="0" w:color="auto"/>
            <w:right w:val="none" w:sz="0" w:space="0" w:color="auto"/>
          </w:divBdr>
          <w:divsChild>
            <w:div w:id="78062647">
              <w:marLeft w:val="0"/>
              <w:marRight w:val="0"/>
              <w:marTop w:val="0"/>
              <w:marBottom w:val="0"/>
              <w:divBdr>
                <w:top w:val="none" w:sz="0" w:space="0" w:color="auto"/>
                <w:left w:val="none" w:sz="0" w:space="0" w:color="auto"/>
                <w:bottom w:val="none" w:sz="0" w:space="0" w:color="auto"/>
                <w:right w:val="none" w:sz="0" w:space="0" w:color="auto"/>
              </w:divBdr>
              <w:divsChild>
                <w:div w:id="1090153563">
                  <w:marLeft w:val="0"/>
                  <w:marRight w:val="0"/>
                  <w:marTop w:val="0"/>
                  <w:marBottom w:val="135"/>
                  <w:divBdr>
                    <w:top w:val="none" w:sz="0" w:space="0" w:color="auto"/>
                    <w:left w:val="none" w:sz="0" w:space="0" w:color="auto"/>
                    <w:bottom w:val="none" w:sz="0" w:space="0" w:color="auto"/>
                    <w:right w:val="none" w:sz="0" w:space="0" w:color="auto"/>
                  </w:divBdr>
                </w:div>
                <w:div w:id="1586575487">
                  <w:marLeft w:val="0"/>
                  <w:marRight w:val="0"/>
                  <w:marTop w:val="0"/>
                  <w:marBottom w:val="0"/>
                  <w:divBdr>
                    <w:top w:val="none" w:sz="0" w:space="0" w:color="auto"/>
                    <w:left w:val="none" w:sz="0" w:space="0" w:color="auto"/>
                    <w:bottom w:val="none" w:sz="0" w:space="0" w:color="auto"/>
                    <w:right w:val="none" w:sz="0" w:space="0" w:color="auto"/>
                  </w:divBdr>
                  <w:divsChild>
                    <w:div w:id="2145154485">
                      <w:marLeft w:val="0"/>
                      <w:marRight w:val="75"/>
                      <w:marTop w:val="0"/>
                      <w:marBottom w:val="0"/>
                      <w:divBdr>
                        <w:top w:val="none" w:sz="0" w:space="0" w:color="auto"/>
                        <w:left w:val="none" w:sz="0" w:space="0" w:color="auto"/>
                        <w:bottom w:val="none" w:sz="0" w:space="0" w:color="auto"/>
                        <w:right w:val="none" w:sz="0" w:space="0" w:color="auto"/>
                      </w:divBdr>
                    </w:div>
                  </w:divsChild>
                </w:div>
                <w:div w:id="1755125053">
                  <w:marLeft w:val="0"/>
                  <w:marRight w:val="0"/>
                  <w:marTop w:val="135"/>
                  <w:marBottom w:val="135"/>
                  <w:divBdr>
                    <w:top w:val="none" w:sz="0" w:space="0" w:color="auto"/>
                    <w:left w:val="none" w:sz="0" w:space="0" w:color="auto"/>
                    <w:bottom w:val="none" w:sz="0" w:space="0" w:color="auto"/>
                    <w:right w:val="none" w:sz="0" w:space="0" w:color="auto"/>
                  </w:divBdr>
                  <w:divsChild>
                    <w:div w:id="205129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6669293">
          <w:marLeft w:val="0"/>
          <w:marRight w:val="0"/>
          <w:marTop w:val="0"/>
          <w:marBottom w:val="0"/>
          <w:divBdr>
            <w:top w:val="single" w:sz="6" w:space="0" w:color="CFD5E4"/>
            <w:left w:val="none" w:sz="0" w:space="0" w:color="auto"/>
            <w:bottom w:val="none" w:sz="0" w:space="0" w:color="auto"/>
            <w:right w:val="none" w:sz="0" w:space="0" w:color="auto"/>
          </w:divBdr>
          <w:divsChild>
            <w:div w:id="965038866">
              <w:marLeft w:val="0"/>
              <w:marRight w:val="0"/>
              <w:marTop w:val="0"/>
              <w:marBottom w:val="0"/>
              <w:divBdr>
                <w:top w:val="none" w:sz="0" w:space="0" w:color="auto"/>
                <w:left w:val="none" w:sz="0" w:space="0" w:color="auto"/>
                <w:bottom w:val="none" w:sz="0" w:space="0" w:color="auto"/>
                <w:right w:val="none" w:sz="0" w:space="0" w:color="auto"/>
              </w:divBdr>
              <w:divsChild>
                <w:div w:id="701907073">
                  <w:marLeft w:val="0"/>
                  <w:marRight w:val="0"/>
                  <w:marTop w:val="0"/>
                  <w:marBottom w:val="135"/>
                  <w:divBdr>
                    <w:top w:val="none" w:sz="0" w:space="0" w:color="auto"/>
                    <w:left w:val="none" w:sz="0" w:space="0" w:color="auto"/>
                    <w:bottom w:val="none" w:sz="0" w:space="0" w:color="auto"/>
                    <w:right w:val="none" w:sz="0" w:space="0" w:color="auto"/>
                  </w:divBdr>
                </w:div>
                <w:div w:id="982662757">
                  <w:marLeft w:val="0"/>
                  <w:marRight w:val="0"/>
                  <w:marTop w:val="0"/>
                  <w:marBottom w:val="0"/>
                  <w:divBdr>
                    <w:top w:val="none" w:sz="0" w:space="0" w:color="auto"/>
                    <w:left w:val="none" w:sz="0" w:space="0" w:color="auto"/>
                    <w:bottom w:val="none" w:sz="0" w:space="0" w:color="auto"/>
                    <w:right w:val="none" w:sz="0" w:space="0" w:color="auto"/>
                  </w:divBdr>
                  <w:divsChild>
                    <w:div w:id="786585764">
                      <w:marLeft w:val="0"/>
                      <w:marRight w:val="75"/>
                      <w:marTop w:val="0"/>
                      <w:marBottom w:val="0"/>
                      <w:divBdr>
                        <w:top w:val="none" w:sz="0" w:space="0" w:color="auto"/>
                        <w:left w:val="none" w:sz="0" w:space="0" w:color="auto"/>
                        <w:bottom w:val="none" w:sz="0" w:space="0" w:color="auto"/>
                        <w:right w:val="none" w:sz="0" w:space="0" w:color="auto"/>
                      </w:divBdr>
                    </w:div>
                  </w:divsChild>
                </w:div>
                <w:div w:id="2079788784">
                  <w:marLeft w:val="0"/>
                  <w:marRight w:val="0"/>
                  <w:marTop w:val="135"/>
                  <w:marBottom w:val="135"/>
                  <w:divBdr>
                    <w:top w:val="none" w:sz="0" w:space="0" w:color="auto"/>
                    <w:left w:val="none" w:sz="0" w:space="0" w:color="auto"/>
                    <w:bottom w:val="none" w:sz="0" w:space="0" w:color="auto"/>
                    <w:right w:val="none" w:sz="0" w:space="0" w:color="auto"/>
                  </w:divBdr>
                  <w:divsChild>
                    <w:div w:id="719206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592998">
          <w:marLeft w:val="0"/>
          <w:marRight w:val="0"/>
          <w:marTop w:val="0"/>
          <w:marBottom w:val="0"/>
          <w:divBdr>
            <w:top w:val="single" w:sz="6" w:space="0" w:color="CFD5E4"/>
            <w:left w:val="none" w:sz="0" w:space="0" w:color="auto"/>
            <w:bottom w:val="none" w:sz="0" w:space="0" w:color="auto"/>
            <w:right w:val="none" w:sz="0" w:space="0" w:color="auto"/>
          </w:divBdr>
          <w:divsChild>
            <w:div w:id="1343822005">
              <w:marLeft w:val="0"/>
              <w:marRight w:val="0"/>
              <w:marTop w:val="0"/>
              <w:marBottom w:val="0"/>
              <w:divBdr>
                <w:top w:val="none" w:sz="0" w:space="0" w:color="auto"/>
                <w:left w:val="none" w:sz="0" w:space="0" w:color="auto"/>
                <w:bottom w:val="none" w:sz="0" w:space="0" w:color="auto"/>
                <w:right w:val="none" w:sz="0" w:space="0" w:color="auto"/>
              </w:divBdr>
              <w:divsChild>
                <w:div w:id="922838412">
                  <w:marLeft w:val="0"/>
                  <w:marRight w:val="0"/>
                  <w:marTop w:val="135"/>
                  <w:marBottom w:val="135"/>
                  <w:divBdr>
                    <w:top w:val="none" w:sz="0" w:space="0" w:color="auto"/>
                    <w:left w:val="none" w:sz="0" w:space="0" w:color="auto"/>
                    <w:bottom w:val="none" w:sz="0" w:space="0" w:color="auto"/>
                    <w:right w:val="none" w:sz="0" w:space="0" w:color="auto"/>
                  </w:divBdr>
                  <w:divsChild>
                    <w:div w:id="1286736888">
                      <w:marLeft w:val="0"/>
                      <w:marRight w:val="0"/>
                      <w:marTop w:val="0"/>
                      <w:marBottom w:val="0"/>
                      <w:divBdr>
                        <w:top w:val="none" w:sz="0" w:space="0" w:color="auto"/>
                        <w:left w:val="none" w:sz="0" w:space="0" w:color="auto"/>
                        <w:bottom w:val="none" w:sz="0" w:space="0" w:color="auto"/>
                        <w:right w:val="none" w:sz="0" w:space="0" w:color="auto"/>
                      </w:divBdr>
                    </w:div>
                  </w:divsChild>
                </w:div>
                <w:div w:id="1524049377">
                  <w:marLeft w:val="0"/>
                  <w:marRight w:val="0"/>
                  <w:marTop w:val="0"/>
                  <w:marBottom w:val="135"/>
                  <w:divBdr>
                    <w:top w:val="none" w:sz="0" w:space="0" w:color="auto"/>
                    <w:left w:val="none" w:sz="0" w:space="0" w:color="auto"/>
                    <w:bottom w:val="none" w:sz="0" w:space="0" w:color="auto"/>
                    <w:right w:val="none" w:sz="0" w:space="0" w:color="auto"/>
                  </w:divBdr>
                </w:div>
                <w:div w:id="1654144403">
                  <w:marLeft w:val="0"/>
                  <w:marRight w:val="0"/>
                  <w:marTop w:val="0"/>
                  <w:marBottom w:val="0"/>
                  <w:divBdr>
                    <w:top w:val="none" w:sz="0" w:space="0" w:color="auto"/>
                    <w:left w:val="none" w:sz="0" w:space="0" w:color="auto"/>
                    <w:bottom w:val="none" w:sz="0" w:space="0" w:color="auto"/>
                    <w:right w:val="none" w:sz="0" w:space="0" w:color="auto"/>
                  </w:divBdr>
                  <w:divsChild>
                    <w:div w:id="1103377064">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0750616">
          <w:marLeft w:val="0"/>
          <w:marRight w:val="0"/>
          <w:marTop w:val="0"/>
          <w:marBottom w:val="0"/>
          <w:divBdr>
            <w:top w:val="single" w:sz="6" w:space="0" w:color="CFD5E4"/>
            <w:left w:val="none" w:sz="0" w:space="0" w:color="auto"/>
            <w:bottom w:val="none" w:sz="0" w:space="0" w:color="auto"/>
            <w:right w:val="none" w:sz="0" w:space="0" w:color="auto"/>
          </w:divBdr>
          <w:divsChild>
            <w:div w:id="2035879743">
              <w:marLeft w:val="0"/>
              <w:marRight w:val="0"/>
              <w:marTop w:val="0"/>
              <w:marBottom w:val="0"/>
              <w:divBdr>
                <w:top w:val="none" w:sz="0" w:space="0" w:color="auto"/>
                <w:left w:val="none" w:sz="0" w:space="0" w:color="auto"/>
                <w:bottom w:val="none" w:sz="0" w:space="0" w:color="auto"/>
                <w:right w:val="none" w:sz="0" w:space="0" w:color="auto"/>
              </w:divBdr>
              <w:divsChild>
                <w:div w:id="828979437">
                  <w:marLeft w:val="0"/>
                  <w:marRight w:val="0"/>
                  <w:marTop w:val="135"/>
                  <w:marBottom w:val="135"/>
                  <w:divBdr>
                    <w:top w:val="none" w:sz="0" w:space="0" w:color="auto"/>
                    <w:left w:val="none" w:sz="0" w:space="0" w:color="auto"/>
                    <w:bottom w:val="none" w:sz="0" w:space="0" w:color="auto"/>
                    <w:right w:val="none" w:sz="0" w:space="0" w:color="auto"/>
                  </w:divBdr>
                  <w:divsChild>
                    <w:div w:id="572392700">
                      <w:marLeft w:val="0"/>
                      <w:marRight w:val="0"/>
                      <w:marTop w:val="0"/>
                      <w:marBottom w:val="0"/>
                      <w:divBdr>
                        <w:top w:val="none" w:sz="0" w:space="0" w:color="auto"/>
                        <w:left w:val="none" w:sz="0" w:space="0" w:color="auto"/>
                        <w:bottom w:val="none" w:sz="0" w:space="0" w:color="auto"/>
                        <w:right w:val="none" w:sz="0" w:space="0" w:color="auto"/>
                      </w:divBdr>
                    </w:div>
                  </w:divsChild>
                </w:div>
                <w:div w:id="1386416783">
                  <w:marLeft w:val="0"/>
                  <w:marRight w:val="0"/>
                  <w:marTop w:val="0"/>
                  <w:marBottom w:val="135"/>
                  <w:divBdr>
                    <w:top w:val="none" w:sz="0" w:space="0" w:color="auto"/>
                    <w:left w:val="none" w:sz="0" w:space="0" w:color="auto"/>
                    <w:bottom w:val="none" w:sz="0" w:space="0" w:color="auto"/>
                    <w:right w:val="none" w:sz="0" w:space="0" w:color="auto"/>
                  </w:divBdr>
                </w:div>
                <w:div w:id="1892692345">
                  <w:marLeft w:val="0"/>
                  <w:marRight w:val="0"/>
                  <w:marTop w:val="0"/>
                  <w:marBottom w:val="0"/>
                  <w:divBdr>
                    <w:top w:val="none" w:sz="0" w:space="0" w:color="auto"/>
                    <w:left w:val="none" w:sz="0" w:space="0" w:color="auto"/>
                    <w:bottom w:val="none" w:sz="0" w:space="0" w:color="auto"/>
                    <w:right w:val="none" w:sz="0" w:space="0" w:color="auto"/>
                  </w:divBdr>
                  <w:divsChild>
                    <w:div w:id="1248885935">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06645931">
          <w:marLeft w:val="0"/>
          <w:marRight w:val="0"/>
          <w:marTop w:val="0"/>
          <w:marBottom w:val="0"/>
          <w:divBdr>
            <w:top w:val="single" w:sz="6" w:space="0" w:color="CFD5E4"/>
            <w:left w:val="none" w:sz="0" w:space="0" w:color="auto"/>
            <w:bottom w:val="none" w:sz="0" w:space="0" w:color="auto"/>
            <w:right w:val="none" w:sz="0" w:space="0" w:color="auto"/>
          </w:divBdr>
          <w:divsChild>
            <w:div w:id="765662179">
              <w:marLeft w:val="0"/>
              <w:marRight w:val="0"/>
              <w:marTop w:val="0"/>
              <w:marBottom w:val="0"/>
              <w:divBdr>
                <w:top w:val="none" w:sz="0" w:space="0" w:color="auto"/>
                <w:left w:val="none" w:sz="0" w:space="0" w:color="auto"/>
                <w:bottom w:val="none" w:sz="0" w:space="0" w:color="auto"/>
                <w:right w:val="none" w:sz="0" w:space="0" w:color="auto"/>
              </w:divBdr>
              <w:divsChild>
                <w:div w:id="1122194365">
                  <w:marLeft w:val="0"/>
                  <w:marRight w:val="0"/>
                  <w:marTop w:val="0"/>
                  <w:marBottom w:val="135"/>
                  <w:divBdr>
                    <w:top w:val="none" w:sz="0" w:space="0" w:color="auto"/>
                    <w:left w:val="none" w:sz="0" w:space="0" w:color="auto"/>
                    <w:bottom w:val="none" w:sz="0" w:space="0" w:color="auto"/>
                    <w:right w:val="none" w:sz="0" w:space="0" w:color="auto"/>
                  </w:divBdr>
                </w:div>
                <w:div w:id="1431779584">
                  <w:marLeft w:val="0"/>
                  <w:marRight w:val="0"/>
                  <w:marTop w:val="135"/>
                  <w:marBottom w:val="135"/>
                  <w:divBdr>
                    <w:top w:val="none" w:sz="0" w:space="0" w:color="auto"/>
                    <w:left w:val="none" w:sz="0" w:space="0" w:color="auto"/>
                    <w:bottom w:val="none" w:sz="0" w:space="0" w:color="auto"/>
                    <w:right w:val="none" w:sz="0" w:space="0" w:color="auto"/>
                  </w:divBdr>
                  <w:divsChild>
                    <w:div w:id="234705975">
                      <w:marLeft w:val="0"/>
                      <w:marRight w:val="0"/>
                      <w:marTop w:val="0"/>
                      <w:marBottom w:val="0"/>
                      <w:divBdr>
                        <w:top w:val="none" w:sz="0" w:space="0" w:color="auto"/>
                        <w:left w:val="none" w:sz="0" w:space="0" w:color="auto"/>
                        <w:bottom w:val="none" w:sz="0" w:space="0" w:color="auto"/>
                        <w:right w:val="none" w:sz="0" w:space="0" w:color="auto"/>
                      </w:divBdr>
                    </w:div>
                  </w:divsChild>
                </w:div>
                <w:div w:id="1661812138">
                  <w:marLeft w:val="0"/>
                  <w:marRight w:val="0"/>
                  <w:marTop w:val="0"/>
                  <w:marBottom w:val="0"/>
                  <w:divBdr>
                    <w:top w:val="none" w:sz="0" w:space="0" w:color="auto"/>
                    <w:left w:val="none" w:sz="0" w:space="0" w:color="auto"/>
                    <w:bottom w:val="none" w:sz="0" w:space="0" w:color="auto"/>
                    <w:right w:val="none" w:sz="0" w:space="0" w:color="auto"/>
                  </w:divBdr>
                  <w:divsChild>
                    <w:div w:id="1028529220">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914581886">
          <w:marLeft w:val="0"/>
          <w:marRight w:val="0"/>
          <w:marTop w:val="0"/>
          <w:marBottom w:val="0"/>
          <w:divBdr>
            <w:top w:val="single" w:sz="6" w:space="0" w:color="CFD5E4"/>
            <w:left w:val="none" w:sz="0" w:space="0" w:color="auto"/>
            <w:bottom w:val="none" w:sz="0" w:space="0" w:color="auto"/>
            <w:right w:val="none" w:sz="0" w:space="0" w:color="auto"/>
          </w:divBdr>
          <w:divsChild>
            <w:div w:id="470752988">
              <w:marLeft w:val="0"/>
              <w:marRight w:val="0"/>
              <w:marTop w:val="0"/>
              <w:marBottom w:val="0"/>
              <w:divBdr>
                <w:top w:val="none" w:sz="0" w:space="0" w:color="auto"/>
                <w:left w:val="none" w:sz="0" w:space="0" w:color="auto"/>
                <w:bottom w:val="none" w:sz="0" w:space="0" w:color="auto"/>
                <w:right w:val="none" w:sz="0" w:space="0" w:color="auto"/>
              </w:divBdr>
              <w:divsChild>
                <w:div w:id="375205041">
                  <w:marLeft w:val="0"/>
                  <w:marRight w:val="0"/>
                  <w:marTop w:val="0"/>
                  <w:marBottom w:val="0"/>
                  <w:divBdr>
                    <w:top w:val="none" w:sz="0" w:space="0" w:color="auto"/>
                    <w:left w:val="none" w:sz="0" w:space="0" w:color="auto"/>
                    <w:bottom w:val="none" w:sz="0" w:space="0" w:color="auto"/>
                    <w:right w:val="none" w:sz="0" w:space="0" w:color="auto"/>
                  </w:divBdr>
                  <w:divsChild>
                    <w:div w:id="70978631">
                      <w:marLeft w:val="0"/>
                      <w:marRight w:val="75"/>
                      <w:marTop w:val="0"/>
                      <w:marBottom w:val="0"/>
                      <w:divBdr>
                        <w:top w:val="none" w:sz="0" w:space="0" w:color="auto"/>
                        <w:left w:val="none" w:sz="0" w:space="0" w:color="auto"/>
                        <w:bottom w:val="none" w:sz="0" w:space="0" w:color="auto"/>
                        <w:right w:val="none" w:sz="0" w:space="0" w:color="auto"/>
                      </w:divBdr>
                    </w:div>
                  </w:divsChild>
                </w:div>
                <w:div w:id="886835792">
                  <w:marLeft w:val="0"/>
                  <w:marRight w:val="0"/>
                  <w:marTop w:val="0"/>
                  <w:marBottom w:val="135"/>
                  <w:divBdr>
                    <w:top w:val="none" w:sz="0" w:space="0" w:color="auto"/>
                    <w:left w:val="none" w:sz="0" w:space="0" w:color="auto"/>
                    <w:bottom w:val="none" w:sz="0" w:space="0" w:color="auto"/>
                    <w:right w:val="none" w:sz="0" w:space="0" w:color="auto"/>
                  </w:divBdr>
                </w:div>
                <w:div w:id="1794522225">
                  <w:marLeft w:val="0"/>
                  <w:marRight w:val="0"/>
                  <w:marTop w:val="135"/>
                  <w:marBottom w:val="135"/>
                  <w:divBdr>
                    <w:top w:val="none" w:sz="0" w:space="0" w:color="auto"/>
                    <w:left w:val="none" w:sz="0" w:space="0" w:color="auto"/>
                    <w:bottom w:val="none" w:sz="0" w:space="0" w:color="auto"/>
                    <w:right w:val="none" w:sz="0" w:space="0" w:color="auto"/>
                  </w:divBdr>
                  <w:divsChild>
                    <w:div w:id="59147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905776">
          <w:marLeft w:val="0"/>
          <w:marRight w:val="0"/>
          <w:marTop w:val="0"/>
          <w:marBottom w:val="0"/>
          <w:divBdr>
            <w:top w:val="single" w:sz="6" w:space="0" w:color="CFD5E4"/>
            <w:left w:val="none" w:sz="0" w:space="0" w:color="auto"/>
            <w:bottom w:val="none" w:sz="0" w:space="0" w:color="auto"/>
            <w:right w:val="none" w:sz="0" w:space="0" w:color="auto"/>
          </w:divBdr>
          <w:divsChild>
            <w:div w:id="1852987294">
              <w:marLeft w:val="0"/>
              <w:marRight w:val="0"/>
              <w:marTop w:val="0"/>
              <w:marBottom w:val="0"/>
              <w:divBdr>
                <w:top w:val="none" w:sz="0" w:space="0" w:color="auto"/>
                <w:left w:val="none" w:sz="0" w:space="0" w:color="auto"/>
                <w:bottom w:val="none" w:sz="0" w:space="0" w:color="auto"/>
                <w:right w:val="none" w:sz="0" w:space="0" w:color="auto"/>
              </w:divBdr>
              <w:divsChild>
                <w:div w:id="790057963">
                  <w:marLeft w:val="0"/>
                  <w:marRight w:val="0"/>
                  <w:marTop w:val="0"/>
                  <w:marBottom w:val="0"/>
                  <w:divBdr>
                    <w:top w:val="none" w:sz="0" w:space="0" w:color="auto"/>
                    <w:left w:val="none" w:sz="0" w:space="0" w:color="auto"/>
                    <w:bottom w:val="none" w:sz="0" w:space="0" w:color="auto"/>
                    <w:right w:val="none" w:sz="0" w:space="0" w:color="auto"/>
                  </w:divBdr>
                  <w:divsChild>
                    <w:div w:id="453913384">
                      <w:marLeft w:val="0"/>
                      <w:marRight w:val="75"/>
                      <w:marTop w:val="0"/>
                      <w:marBottom w:val="0"/>
                      <w:divBdr>
                        <w:top w:val="none" w:sz="0" w:space="0" w:color="auto"/>
                        <w:left w:val="none" w:sz="0" w:space="0" w:color="auto"/>
                        <w:bottom w:val="none" w:sz="0" w:space="0" w:color="auto"/>
                        <w:right w:val="none" w:sz="0" w:space="0" w:color="auto"/>
                      </w:divBdr>
                    </w:div>
                  </w:divsChild>
                </w:div>
                <w:div w:id="934746593">
                  <w:marLeft w:val="0"/>
                  <w:marRight w:val="0"/>
                  <w:marTop w:val="0"/>
                  <w:marBottom w:val="135"/>
                  <w:divBdr>
                    <w:top w:val="none" w:sz="0" w:space="0" w:color="auto"/>
                    <w:left w:val="none" w:sz="0" w:space="0" w:color="auto"/>
                    <w:bottom w:val="none" w:sz="0" w:space="0" w:color="auto"/>
                    <w:right w:val="none" w:sz="0" w:space="0" w:color="auto"/>
                  </w:divBdr>
                </w:div>
                <w:div w:id="2102528561">
                  <w:marLeft w:val="0"/>
                  <w:marRight w:val="0"/>
                  <w:marTop w:val="135"/>
                  <w:marBottom w:val="135"/>
                  <w:divBdr>
                    <w:top w:val="none" w:sz="0" w:space="0" w:color="auto"/>
                    <w:left w:val="none" w:sz="0" w:space="0" w:color="auto"/>
                    <w:bottom w:val="none" w:sz="0" w:space="0" w:color="auto"/>
                    <w:right w:val="none" w:sz="0" w:space="0" w:color="auto"/>
                  </w:divBdr>
                  <w:divsChild>
                    <w:div w:id="163486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447477">
          <w:marLeft w:val="0"/>
          <w:marRight w:val="0"/>
          <w:marTop w:val="0"/>
          <w:marBottom w:val="0"/>
          <w:divBdr>
            <w:top w:val="single" w:sz="6" w:space="0" w:color="CFD5E4"/>
            <w:left w:val="none" w:sz="0" w:space="0" w:color="auto"/>
            <w:bottom w:val="none" w:sz="0" w:space="0" w:color="auto"/>
            <w:right w:val="none" w:sz="0" w:space="0" w:color="auto"/>
          </w:divBdr>
          <w:divsChild>
            <w:div w:id="192302542">
              <w:marLeft w:val="0"/>
              <w:marRight w:val="0"/>
              <w:marTop w:val="0"/>
              <w:marBottom w:val="0"/>
              <w:divBdr>
                <w:top w:val="none" w:sz="0" w:space="0" w:color="auto"/>
                <w:left w:val="none" w:sz="0" w:space="0" w:color="auto"/>
                <w:bottom w:val="none" w:sz="0" w:space="0" w:color="auto"/>
                <w:right w:val="none" w:sz="0" w:space="0" w:color="auto"/>
              </w:divBdr>
              <w:divsChild>
                <w:div w:id="135537269">
                  <w:marLeft w:val="0"/>
                  <w:marRight w:val="0"/>
                  <w:marTop w:val="135"/>
                  <w:marBottom w:val="135"/>
                  <w:divBdr>
                    <w:top w:val="none" w:sz="0" w:space="0" w:color="auto"/>
                    <w:left w:val="none" w:sz="0" w:space="0" w:color="auto"/>
                    <w:bottom w:val="none" w:sz="0" w:space="0" w:color="auto"/>
                    <w:right w:val="none" w:sz="0" w:space="0" w:color="auto"/>
                  </w:divBdr>
                  <w:divsChild>
                    <w:div w:id="387462535">
                      <w:marLeft w:val="0"/>
                      <w:marRight w:val="0"/>
                      <w:marTop w:val="0"/>
                      <w:marBottom w:val="0"/>
                      <w:divBdr>
                        <w:top w:val="none" w:sz="0" w:space="0" w:color="auto"/>
                        <w:left w:val="none" w:sz="0" w:space="0" w:color="auto"/>
                        <w:bottom w:val="none" w:sz="0" w:space="0" w:color="auto"/>
                        <w:right w:val="none" w:sz="0" w:space="0" w:color="auto"/>
                      </w:divBdr>
                    </w:div>
                  </w:divsChild>
                </w:div>
                <w:div w:id="818887000">
                  <w:marLeft w:val="0"/>
                  <w:marRight w:val="0"/>
                  <w:marTop w:val="0"/>
                  <w:marBottom w:val="0"/>
                  <w:divBdr>
                    <w:top w:val="none" w:sz="0" w:space="0" w:color="auto"/>
                    <w:left w:val="none" w:sz="0" w:space="0" w:color="auto"/>
                    <w:bottom w:val="none" w:sz="0" w:space="0" w:color="auto"/>
                    <w:right w:val="none" w:sz="0" w:space="0" w:color="auto"/>
                  </w:divBdr>
                  <w:divsChild>
                    <w:div w:id="211582579">
                      <w:marLeft w:val="0"/>
                      <w:marRight w:val="75"/>
                      <w:marTop w:val="0"/>
                      <w:marBottom w:val="0"/>
                      <w:divBdr>
                        <w:top w:val="none" w:sz="0" w:space="0" w:color="auto"/>
                        <w:left w:val="none" w:sz="0" w:space="0" w:color="auto"/>
                        <w:bottom w:val="none" w:sz="0" w:space="0" w:color="auto"/>
                        <w:right w:val="none" w:sz="0" w:space="0" w:color="auto"/>
                      </w:divBdr>
                    </w:div>
                  </w:divsChild>
                </w:div>
                <w:div w:id="181961438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84889869">
          <w:marLeft w:val="0"/>
          <w:marRight w:val="0"/>
          <w:marTop w:val="0"/>
          <w:marBottom w:val="0"/>
          <w:divBdr>
            <w:top w:val="single" w:sz="6" w:space="0" w:color="CFD5E4"/>
            <w:left w:val="none" w:sz="0" w:space="0" w:color="auto"/>
            <w:bottom w:val="none" w:sz="0" w:space="0" w:color="auto"/>
            <w:right w:val="none" w:sz="0" w:space="0" w:color="auto"/>
          </w:divBdr>
          <w:divsChild>
            <w:div w:id="1528987526">
              <w:marLeft w:val="0"/>
              <w:marRight w:val="0"/>
              <w:marTop w:val="0"/>
              <w:marBottom w:val="0"/>
              <w:divBdr>
                <w:top w:val="none" w:sz="0" w:space="0" w:color="auto"/>
                <w:left w:val="none" w:sz="0" w:space="0" w:color="auto"/>
                <w:bottom w:val="none" w:sz="0" w:space="0" w:color="auto"/>
                <w:right w:val="none" w:sz="0" w:space="0" w:color="auto"/>
              </w:divBdr>
              <w:divsChild>
                <w:div w:id="1723823938">
                  <w:marLeft w:val="0"/>
                  <w:marRight w:val="0"/>
                  <w:marTop w:val="0"/>
                  <w:marBottom w:val="0"/>
                  <w:divBdr>
                    <w:top w:val="none" w:sz="0" w:space="0" w:color="auto"/>
                    <w:left w:val="none" w:sz="0" w:space="0" w:color="auto"/>
                    <w:bottom w:val="none" w:sz="0" w:space="0" w:color="auto"/>
                    <w:right w:val="none" w:sz="0" w:space="0" w:color="auto"/>
                  </w:divBdr>
                  <w:divsChild>
                    <w:div w:id="1235360963">
                      <w:marLeft w:val="0"/>
                      <w:marRight w:val="75"/>
                      <w:marTop w:val="0"/>
                      <w:marBottom w:val="0"/>
                      <w:divBdr>
                        <w:top w:val="none" w:sz="0" w:space="0" w:color="auto"/>
                        <w:left w:val="none" w:sz="0" w:space="0" w:color="auto"/>
                        <w:bottom w:val="none" w:sz="0" w:space="0" w:color="auto"/>
                        <w:right w:val="none" w:sz="0" w:space="0" w:color="auto"/>
                      </w:divBdr>
                    </w:div>
                  </w:divsChild>
                </w:div>
                <w:div w:id="1731416113">
                  <w:marLeft w:val="0"/>
                  <w:marRight w:val="0"/>
                  <w:marTop w:val="0"/>
                  <w:marBottom w:val="135"/>
                  <w:divBdr>
                    <w:top w:val="none" w:sz="0" w:space="0" w:color="auto"/>
                    <w:left w:val="none" w:sz="0" w:space="0" w:color="auto"/>
                    <w:bottom w:val="none" w:sz="0" w:space="0" w:color="auto"/>
                    <w:right w:val="none" w:sz="0" w:space="0" w:color="auto"/>
                  </w:divBdr>
                </w:div>
                <w:div w:id="1915384606">
                  <w:marLeft w:val="0"/>
                  <w:marRight w:val="0"/>
                  <w:marTop w:val="135"/>
                  <w:marBottom w:val="135"/>
                  <w:divBdr>
                    <w:top w:val="none" w:sz="0" w:space="0" w:color="auto"/>
                    <w:left w:val="none" w:sz="0" w:space="0" w:color="auto"/>
                    <w:bottom w:val="none" w:sz="0" w:space="0" w:color="auto"/>
                    <w:right w:val="none" w:sz="0" w:space="0" w:color="auto"/>
                  </w:divBdr>
                  <w:divsChild>
                    <w:div w:id="37520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840739">
          <w:marLeft w:val="0"/>
          <w:marRight w:val="0"/>
          <w:marTop w:val="0"/>
          <w:marBottom w:val="0"/>
          <w:divBdr>
            <w:top w:val="single" w:sz="6" w:space="0" w:color="CFD5E4"/>
            <w:left w:val="none" w:sz="0" w:space="0" w:color="auto"/>
            <w:bottom w:val="none" w:sz="0" w:space="0" w:color="auto"/>
            <w:right w:val="none" w:sz="0" w:space="0" w:color="auto"/>
          </w:divBdr>
          <w:divsChild>
            <w:div w:id="1867139310">
              <w:marLeft w:val="0"/>
              <w:marRight w:val="0"/>
              <w:marTop w:val="0"/>
              <w:marBottom w:val="0"/>
              <w:divBdr>
                <w:top w:val="none" w:sz="0" w:space="0" w:color="auto"/>
                <w:left w:val="none" w:sz="0" w:space="0" w:color="auto"/>
                <w:bottom w:val="none" w:sz="0" w:space="0" w:color="auto"/>
                <w:right w:val="none" w:sz="0" w:space="0" w:color="auto"/>
              </w:divBdr>
              <w:divsChild>
                <w:div w:id="305210143">
                  <w:marLeft w:val="0"/>
                  <w:marRight w:val="0"/>
                  <w:marTop w:val="0"/>
                  <w:marBottom w:val="0"/>
                  <w:divBdr>
                    <w:top w:val="none" w:sz="0" w:space="0" w:color="auto"/>
                    <w:left w:val="none" w:sz="0" w:space="0" w:color="auto"/>
                    <w:bottom w:val="none" w:sz="0" w:space="0" w:color="auto"/>
                    <w:right w:val="none" w:sz="0" w:space="0" w:color="auto"/>
                  </w:divBdr>
                  <w:divsChild>
                    <w:div w:id="2043091420">
                      <w:marLeft w:val="0"/>
                      <w:marRight w:val="75"/>
                      <w:marTop w:val="0"/>
                      <w:marBottom w:val="0"/>
                      <w:divBdr>
                        <w:top w:val="none" w:sz="0" w:space="0" w:color="auto"/>
                        <w:left w:val="none" w:sz="0" w:space="0" w:color="auto"/>
                        <w:bottom w:val="none" w:sz="0" w:space="0" w:color="auto"/>
                        <w:right w:val="none" w:sz="0" w:space="0" w:color="auto"/>
                      </w:divBdr>
                    </w:div>
                  </w:divsChild>
                </w:div>
                <w:div w:id="839930179">
                  <w:marLeft w:val="0"/>
                  <w:marRight w:val="0"/>
                  <w:marTop w:val="135"/>
                  <w:marBottom w:val="135"/>
                  <w:divBdr>
                    <w:top w:val="none" w:sz="0" w:space="0" w:color="auto"/>
                    <w:left w:val="none" w:sz="0" w:space="0" w:color="auto"/>
                    <w:bottom w:val="none" w:sz="0" w:space="0" w:color="auto"/>
                    <w:right w:val="none" w:sz="0" w:space="0" w:color="auto"/>
                  </w:divBdr>
                  <w:divsChild>
                    <w:div w:id="1437753629">
                      <w:marLeft w:val="0"/>
                      <w:marRight w:val="0"/>
                      <w:marTop w:val="0"/>
                      <w:marBottom w:val="0"/>
                      <w:divBdr>
                        <w:top w:val="none" w:sz="0" w:space="0" w:color="auto"/>
                        <w:left w:val="none" w:sz="0" w:space="0" w:color="auto"/>
                        <w:bottom w:val="none" w:sz="0" w:space="0" w:color="auto"/>
                        <w:right w:val="none" w:sz="0" w:space="0" w:color="auto"/>
                      </w:divBdr>
                    </w:div>
                  </w:divsChild>
                </w:div>
                <w:div w:id="100744348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004619763">
          <w:marLeft w:val="0"/>
          <w:marRight w:val="0"/>
          <w:marTop w:val="0"/>
          <w:marBottom w:val="0"/>
          <w:divBdr>
            <w:top w:val="single" w:sz="6" w:space="0" w:color="CFD5E4"/>
            <w:left w:val="none" w:sz="0" w:space="0" w:color="auto"/>
            <w:bottom w:val="none" w:sz="0" w:space="0" w:color="auto"/>
            <w:right w:val="none" w:sz="0" w:space="0" w:color="auto"/>
          </w:divBdr>
          <w:divsChild>
            <w:div w:id="1457526605">
              <w:marLeft w:val="0"/>
              <w:marRight w:val="0"/>
              <w:marTop w:val="0"/>
              <w:marBottom w:val="0"/>
              <w:divBdr>
                <w:top w:val="none" w:sz="0" w:space="0" w:color="auto"/>
                <w:left w:val="none" w:sz="0" w:space="0" w:color="auto"/>
                <w:bottom w:val="none" w:sz="0" w:space="0" w:color="auto"/>
                <w:right w:val="none" w:sz="0" w:space="0" w:color="auto"/>
              </w:divBdr>
              <w:divsChild>
                <w:div w:id="247929917">
                  <w:marLeft w:val="0"/>
                  <w:marRight w:val="0"/>
                  <w:marTop w:val="135"/>
                  <w:marBottom w:val="135"/>
                  <w:divBdr>
                    <w:top w:val="none" w:sz="0" w:space="0" w:color="auto"/>
                    <w:left w:val="none" w:sz="0" w:space="0" w:color="auto"/>
                    <w:bottom w:val="none" w:sz="0" w:space="0" w:color="auto"/>
                    <w:right w:val="none" w:sz="0" w:space="0" w:color="auto"/>
                  </w:divBdr>
                  <w:divsChild>
                    <w:div w:id="1762800911">
                      <w:marLeft w:val="0"/>
                      <w:marRight w:val="0"/>
                      <w:marTop w:val="0"/>
                      <w:marBottom w:val="0"/>
                      <w:divBdr>
                        <w:top w:val="none" w:sz="0" w:space="0" w:color="auto"/>
                        <w:left w:val="none" w:sz="0" w:space="0" w:color="auto"/>
                        <w:bottom w:val="none" w:sz="0" w:space="0" w:color="auto"/>
                        <w:right w:val="none" w:sz="0" w:space="0" w:color="auto"/>
                      </w:divBdr>
                    </w:div>
                  </w:divsChild>
                </w:div>
                <w:div w:id="1868330105">
                  <w:marLeft w:val="0"/>
                  <w:marRight w:val="0"/>
                  <w:marTop w:val="0"/>
                  <w:marBottom w:val="135"/>
                  <w:divBdr>
                    <w:top w:val="none" w:sz="0" w:space="0" w:color="auto"/>
                    <w:left w:val="none" w:sz="0" w:space="0" w:color="auto"/>
                    <w:bottom w:val="none" w:sz="0" w:space="0" w:color="auto"/>
                    <w:right w:val="none" w:sz="0" w:space="0" w:color="auto"/>
                  </w:divBdr>
                </w:div>
                <w:div w:id="2037807808">
                  <w:marLeft w:val="0"/>
                  <w:marRight w:val="0"/>
                  <w:marTop w:val="0"/>
                  <w:marBottom w:val="0"/>
                  <w:divBdr>
                    <w:top w:val="none" w:sz="0" w:space="0" w:color="auto"/>
                    <w:left w:val="none" w:sz="0" w:space="0" w:color="auto"/>
                    <w:bottom w:val="none" w:sz="0" w:space="0" w:color="auto"/>
                    <w:right w:val="none" w:sz="0" w:space="0" w:color="auto"/>
                  </w:divBdr>
                  <w:divsChild>
                    <w:div w:id="452599093">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2057966947">
          <w:marLeft w:val="0"/>
          <w:marRight w:val="0"/>
          <w:marTop w:val="0"/>
          <w:marBottom w:val="0"/>
          <w:divBdr>
            <w:top w:val="single" w:sz="6" w:space="0" w:color="CFD5E4"/>
            <w:left w:val="none" w:sz="0" w:space="0" w:color="auto"/>
            <w:bottom w:val="none" w:sz="0" w:space="0" w:color="auto"/>
            <w:right w:val="none" w:sz="0" w:space="0" w:color="auto"/>
          </w:divBdr>
          <w:divsChild>
            <w:div w:id="1473517302">
              <w:marLeft w:val="0"/>
              <w:marRight w:val="0"/>
              <w:marTop w:val="0"/>
              <w:marBottom w:val="0"/>
              <w:divBdr>
                <w:top w:val="none" w:sz="0" w:space="0" w:color="auto"/>
                <w:left w:val="none" w:sz="0" w:space="0" w:color="auto"/>
                <w:bottom w:val="none" w:sz="0" w:space="0" w:color="auto"/>
                <w:right w:val="none" w:sz="0" w:space="0" w:color="auto"/>
              </w:divBdr>
              <w:divsChild>
                <w:div w:id="876968808">
                  <w:marLeft w:val="0"/>
                  <w:marRight w:val="0"/>
                  <w:marTop w:val="135"/>
                  <w:marBottom w:val="135"/>
                  <w:divBdr>
                    <w:top w:val="none" w:sz="0" w:space="0" w:color="auto"/>
                    <w:left w:val="none" w:sz="0" w:space="0" w:color="auto"/>
                    <w:bottom w:val="none" w:sz="0" w:space="0" w:color="auto"/>
                    <w:right w:val="none" w:sz="0" w:space="0" w:color="auto"/>
                  </w:divBdr>
                  <w:divsChild>
                    <w:div w:id="1802260957">
                      <w:marLeft w:val="0"/>
                      <w:marRight w:val="0"/>
                      <w:marTop w:val="0"/>
                      <w:marBottom w:val="0"/>
                      <w:divBdr>
                        <w:top w:val="none" w:sz="0" w:space="0" w:color="auto"/>
                        <w:left w:val="none" w:sz="0" w:space="0" w:color="auto"/>
                        <w:bottom w:val="none" w:sz="0" w:space="0" w:color="auto"/>
                        <w:right w:val="none" w:sz="0" w:space="0" w:color="auto"/>
                      </w:divBdr>
                    </w:div>
                  </w:divsChild>
                </w:div>
                <w:div w:id="1150754160">
                  <w:marLeft w:val="0"/>
                  <w:marRight w:val="0"/>
                  <w:marTop w:val="0"/>
                  <w:marBottom w:val="0"/>
                  <w:divBdr>
                    <w:top w:val="none" w:sz="0" w:space="0" w:color="auto"/>
                    <w:left w:val="none" w:sz="0" w:space="0" w:color="auto"/>
                    <w:bottom w:val="none" w:sz="0" w:space="0" w:color="auto"/>
                    <w:right w:val="none" w:sz="0" w:space="0" w:color="auto"/>
                  </w:divBdr>
                  <w:divsChild>
                    <w:div w:id="725688224">
                      <w:marLeft w:val="0"/>
                      <w:marRight w:val="75"/>
                      <w:marTop w:val="0"/>
                      <w:marBottom w:val="0"/>
                      <w:divBdr>
                        <w:top w:val="none" w:sz="0" w:space="0" w:color="auto"/>
                        <w:left w:val="none" w:sz="0" w:space="0" w:color="auto"/>
                        <w:bottom w:val="none" w:sz="0" w:space="0" w:color="auto"/>
                        <w:right w:val="none" w:sz="0" w:space="0" w:color="auto"/>
                      </w:divBdr>
                    </w:div>
                  </w:divsChild>
                </w:div>
                <w:div w:id="203090872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123453661">
          <w:marLeft w:val="0"/>
          <w:marRight w:val="0"/>
          <w:marTop w:val="0"/>
          <w:marBottom w:val="0"/>
          <w:divBdr>
            <w:top w:val="single" w:sz="6" w:space="0" w:color="CFD5E4"/>
            <w:left w:val="none" w:sz="0" w:space="0" w:color="auto"/>
            <w:bottom w:val="none" w:sz="0" w:space="0" w:color="auto"/>
            <w:right w:val="none" w:sz="0" w:space="0" w:color="auto"/>
          </w:divBdr>
          <w:divsChild>
            <w:div w:id="91752318">
              <w:marLeft w:val="0"/>
              <w:marRight w:val="0"/>
              <w:marTop w:val="0"/>
              <w:marBottom w:val="0"/>
              <w:divBdr>
                <w:top w:val="none" w:sz="0" w:space="0" w:color="auto"/>
                <w:left w:val="none" w:sz="0" w:space="0" w:color="auto"/>
                <w:bottom w:val="none" w:sz="0" w:space="0" w:color="auto"/>
                <w:right w:val="none" w:sz="0" w:space="0" w:color="auto"/>
              </w:divBdr>
              <w:divsChild>
                <w:div w:id="764610937">
                  <w:marLeft w:val="0"/>
                  <w:marRight w:val="0"/>
                  <w:marTop w:val="135"/>
                  <w:marBottom w:val="135"/>
                  <w:divBdr>
                    <w:top w:val="none" w:sz="0" w:space="0" w:color="auto"/>
                    <w:left w:val="none" w:sz="0" w:space="0" w:color="auto"/>
                    <w:bottom w:val="none" w:sz="0" w:space="0" w:color="auto"/>
                    <w:right w:val="none" w:sz="0" w:space="0" w:color="auto"/>
                  </w:divBdr>
                  <w:divsChild>
                    <w:div w:id="1551575434">
                      <w:marLeft w:val="0"/>
                      <w:marRight w:val="0"/>
                      <w:marTop w:val="0"/>
                      <w:marBottom w:val="0"/>
                      <w:divBdr>
                        <w:top w:val="none" w:sz="0" w:space="0" w:color="auto"/>
                        <w:left w:val="none" w:sz="0" w:space="0" w:color="auto"/>
                        <w:bottom w:val="none" w:sz="0" w:space="0" w:color="auto"/>
                        <w:right w:val="none" w:sz="0" w:space="0" w:color="auto"/>
                      </w:divBdr>
                    </w:div>
                  </w:divsChild>
                </w:div>
                <w:div w:id="828712169">
                  <w:marLeft w:val="0"/>
                  <w:marRight w:val="0"/>
                  <w:marTop w:val="0"/>
                  <w:marBottom w:val="0"/>
                  <w:divBdr>
                    <w:top w:val="none" w:sz="0" w:space="0" w:color="auto"/>
                    <w:left w:val="none" w:sz="0" w:space="0" w:color="auto"/>
                    <w:bottom w:val="none" w:sz="0" w:space="0" w:color="auto"/>
                    <w:right w:val="none" w:sz="0" w:space="0" w:color="auto"/>
                  </w:divBdr>
                  <w:divsChild>
                    <w:div w:id="738357557">
                      <w:marLeft w:val="0"/>
                      <w:marRight w:val="75"/>
                      <w:marTop w:val="0"/>
                      <w:marBottom w:val="0"/>
                      <w:divBdr>
                        <w:top w:val="none" w:sz="0" w:space="0" w:color="auto"/>
                        <w:left w:val="none" w:sz="0" w:space="0" w:color="auto"/>
                        <w:bottom w:val="none" w:sz="0" w:space="0" w:color="auto"/>
                        <w:right w:val="none" w:sz="0" w:space="0" w:color="auto"/>
                      </w:divBdr>
                    </w:div>
                  </w:divsChild>
                </w:div>
                <w:div w:id="1713189981">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2135975024">
          <w:marLeft w:val="0"/>
          <w:marRight w:val="0"/>
          <w:marTop w:val="0"/>
          <w:marBottom w:val="0"/>
          <w:divBdr>
            <w:top w:val="single" w:sz="6" w:space="0" w:color="CFD5E4"/>
            <w:left w:val="none" w:sz="0" w:space="0" w:color="auto"/>
            <w:bottom w:val="none" w:sz="0" w:space="0" w:color="auto"/>
            <w:right w:val="none" w:sz="0" w:space="0" w:color="auto"/>
          </w:divBdr>
          <w:divsChild>
            <w:div w:id="1115175463">
              <w:marLeft w:val="0"/>
              <w:marRight w:val="0"/>
              <w:marTop w:val="0"/>
              <w:marBottom w:val="0"/>
              <w:divBdr>
                <w:top w:val="none" w:sz="0" w:space="0" w:color="auto"/>
                <w:left w:val="none" w:sz="0" w:space="0" w:color="auto"/>
                <w:bottom w:val="none" w:sz="0" w:space="0" w:color="auto"/>
                <w:right w:val="none" w:sz="0" w:space="0" w:color="auto"/>
              </w:divBdr>
              <w:divsChild>
                <w:div w:id="617838960">
                  <w:marLeft w:val="0"/>
                  <w:marRight w:val="0"/>
                  <w:marTop w:val="135"/>
                  <w:marBottom w:val="135"/>
                  <w:divBdr>
                    <w:top w:val="none" w:sz="0" w:space="0" w:color="auto"/>
                    <w:left w:val="none" w:sz="0" w:space="0" w:color="auto"/>
                    <w:bottom w:val="none" w:sz="0" w:space="0" w:color="auto"/>
                    <w:right w:val="none" w:sz="0" w:space="0" w:color="auto"/>
                  </w:divBdr>
                  <w:divsChild>
                    <w:div w:id="1328703209">
                      <w:marLeft w:val="0"/>
                      <w:marRight w:val="0"/>
                      <w:marTop w:val="0"/>
                      <w:marBottom w:val="0"/>
                      <w:divBdr>
                        <w:top w:val="none" w:sz="0" w:space="0" w:color="auto"/>
                        <w:left w:val="none" w:sz="0" w:space="0" w:color="auto"/>
                        <w:bottom w:val="none" w:sz="0" w:space="0" w:color="auto"/>
                        <w:right w:val="none" w:sz="0" w:space="0" w:color="auto"/>
                      </w:divBdr>
                    </w:div>
                  </w:divsChild>
                </w:div>
                <w:div w:id="1021053657">
                  <w:marLeft w:val="0"/>
                  <w:marRight w:val="0"/>
                  <w:marTop w:val="0"/>
                  <w:marBottom w:val="0"/>
                  <w:divBdr>
                    <w:top w:val="none" w:sz="0" w:space="0" w:color="auto"/>
                    <w:left w:val="none" w:sz="0" w:space="0" w:color="auto"/>
                    <w:bottom w:val="none" w:sz="0" w:space="0" w:color="auto"/>
                    <w:right w:val="none" w:sz="0" w:space="0" w:color="auto"/>
                  </w:divBdr>
                  <w:divsChild>
                    <w:div w:id="1989747225">
                      <w:marLeft w:val="0"/>
                      <w:marRight w:val="75"/>
                      <w:marTop w:val="0"/>
                      <w:marBottom w:val="0"/>
                      <w:divBdr>
                        <w:top w:val="none" w:sz="0" w:space="0" w:color="auto"/>
                        <w:left w:val="none" w:sz="0" w:space="0" w:color="auto"/>
                        <w:bottom w:val="none" w:sz="0" w:space="0" w:color="auto"/>
                        <w:right w:val="none" w:sz="0" w:space="0" w:color="auto"/>
                      </w:divBdr>
                    </w:div>
                  </w:divsChild>
                </w:div>
                <w:div w:id="1245383156">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499975524">
      <w:bodyDiv w:val="1"/>
      <w:marLeft w:val="0"/>
      <w:marRight w:val="0"/>
      <w:marTop w:val="0"/>
      <w:marBottom w:val="0"/>
      <w:divBdr>
        <w:top w:val="none" w:sz="0" w:space="0" w:color="auto"/>
        <w:left w:val="none" w:sz="0" w:space="0" w:color="auto"/>
        <w:bottom w:val="none" w:sz="0" w:space="0" w:color="auto"/>
        <w:right w:val="none" w:sz="0" w:space="0" w:color="auto"/>
      </w:divBdr>
      <w:divsChild>
        <w:div w:id="618950729">
          <w:marLeft w:val="0"/>
          <w:marRight w:val="0"/>
          <w:marTop w:val="0"/>
          <w:marBottom w:val="0"/>
          <w:divBdr>
            <w:top w:val="none" w:sz="0" w:space="0" w:color="auto"/>
            <w:left w:val="none" w:sz="0" w:space="0" w:color="auto"/>
            <w:bottom w:val="single" w:sz="6" w:space="0" w:color="CCCCCC"/>
            <w:right w:val="none" w:sz="0" w:space="0" w:color="auto"/>
          </w:divBdr>
          <w:divsChild>
            <w:div w:id="1448236643">
              <w:marLeft w:val="0"/>
              <w:marRight w:val="0"/>
              <w:marTop w:val="0"/>
              <w:marBottom w:val="0"/>
              <w:divBdr>
                <w:top w:val="none" w:sz="0" w:space="0" w:color="auto"/>
                <w:left w:val="none" w:sz="0" w:space="0" w:color="auto"/>
                <w:bottom w:val="none" w:sz="0" w:space="0" w:color="auto"/>
                <w:right w:val="none" w:sz="0" w:space="0" w:color="auto"/>
              </w:divBdr>
              <w:divsChild>
                <w:div w:id="890649283">
                  <w:marLeft w:val="0"/>
                  <w:marRight w:val="0"/>
                  <w:marTop w:val="0"/>
                  <w:marBottom w:val="0"/>
                  <w:divBdr>
                    <w:top w:val="none" w:sz="0" w:space="0" w:color="auto"/>
                    <w:left w:val="none" w:sz="0" w:space="0" w:color="auto"/>
                    <w:bottom w:val="none" w:sz="0" w:space="0" w:color="auto"/>
                    <w:right w:val="none" w:sz="0" w:space="0" w:color="auto"/>
                  </w:divBdr>
                  <w:divsChild>
                    <w:div w:id="1328747386">
                      <w:marLeft w:val="0"/>
                      <w:marRight w:val="0"/>
                      <w:marTop w:val="0"/>
                      <w:marBottom w:val="0"/>
                      <w:divBdr>
                        <w:top w:val="none" w:sz="0" w:space="0" w:color="auto"/>
                        <w:left w:val="none" w:sz="0" w:space="0" w:color="auto"/>
                        <w:bottom w:val="none" w:sz="0" w:space="0" w:color="auto"/>
                        <w:right w:val="none" w:sz="0" w:space="0" w:color="auto"/>
                      </w:divBdr>
                      <w:divsChild>
                        <w:div w:id="471950823">
                          <w:marLeft w:val="0"/>
                          <w:marRight w:val="0"/>
                          <w:marTop w:val="0"/>
                          <w:marBottom w:val="0"/>
                          <w:divBdr>
                            <w:top w:val="none" w:sz="0" w:space="0" w:color="auto"/>
                            <w:left w:val="none" w:sz="0" w:space="0" w:color="auto"/>
                            <w:bottom w:val="none" w:sz="0" w:space="0" w:color="auto"/>
                            <w:right w:val="none" w:sz="0" w:space="0" w:color="auto"/>
                          </w:divBdr>
                        </w:div>
                        <w:div w:id="1097366542">
                          <w:marLeft w:val="0"/>
                          <w:marRight w:val="0"/>
                          <w:marTop w:val="0"/>
                          <w:marBottom w:val="0"/>
                          <w:divBdr>
                            <w:top w:val="none" w:sz="0" w:space="0" w:color="auto"/>
                            <w:left w:val="none" w:sz="0" w:space="0" w:color="auto"/>
                            <w:bottom w:val="none" w:sz="0" w:space="0" w:color="auto"/>
                            <w:right w:val="none" w:sz="0" w:space="0" w:color="auto"/>
                          </w:divBdr>
                        </w:div>
                        <w:div w:id="169241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915299">
                  <w:marLeft w:val="0"/>
                  <w:marRight w:val="0"/>
                  <w:marTop w:val="0"/>
                  <w:marBottom w:val="0"/>
                  <w:divBdr>
                    <w:top w:val="none" w:sz="0" w:space="0" w:color="auto"/>
                    <w:left w:val="none" w:sz="0" w:space="0" w:color="auto"/>
                    <w:bottom w:val="none" w:sz="0" w:space="0" w:color="auto"/>
                    <w:right w:val="none" w:sz="0" w:space="0" w:color="auto"/>
                  </w:divBdr>
                  <w:divsChild>
                    <w:div w:id="650066000">
                      <w:marLeft w:val="0"/>
                      <w:marRight w:val="0"/>
                      <w:marTop w:val="0"/>
                      <w:marBottom w:val="0"/>
                      <w:divBdr>
                        <w:top w:val="none" w:sz="0" w:space="0" w:color="auto"/>
                        <w:left w:val="none" w:sz="0" w:space="0" w:color="auto"/>
                        <w:bottom w:val="none" w:sz="0" w:space="0" w:color="auto"/>
                        <w:right w:val="none" w:sz="0" w:space="0" w:color="auto"/>
                      </w:divBdr>
                      <w:divsChild>
                        <w:div w:id="471673244">
                          <w:marLeft w:val="0"/>
                          <w:marRight w:val="0"/>
                          <w:marTop w:val="0"/>
                          <w:marBottom w:val="0"/>
                          <w:divBdr>
                            <w:top w:val="none" w:sz="0" w:space="0" w:color="auto"/>
                            <w:left w:val="none" w:sz="0" w:space="0" w:color="auto"/>
                            <w:bottom w:val="none" w:sz="0" w:space="0" w:color="auto"/>
                            <w:right w:val="none" w:sz="0" w:space="0" w:color="auto"/>
                          </w:divBdr>
                        </w:div>
                        <w:div w:id="1220291161">
                          <w:marLeft w:val="0"/>
                          <w:marRight w:val="0"/>
                          <w:marTop w:val="0"/>
                          <w:marBottom w:val="0"/>
                          <w:divBdr>
                            <w:top w:val="none" w:sz="0" w:space="0" w:color="auto"/>
                            <w:left w:val="none" w:sz="0" w:space="0" w:color="auto"/>
                            <w:bottom w:val="none" w:sz="0" w:space="0" w:color="auto"/>
                            <w:right w:val="none" w:sz="0" w:space="0" w:color="auto"/>
                          </w:divBdr>
                        </w:div>
                        <w:div w:id="142942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521160">
          <w:marLeft w:val="0"/>
          <w:marRight w:val="0"/>
          <w:marTop w:val="0"/>
          <w:marBottom w:val="0"/>
          <w:divBdr>
            <w:top w:val="none" w:sz="0" w:space="0" w:color="auto"/>
            <w:left w:val="none" w:sz="0" w:space="0" w:color="auto"/>
            <w:bottom w:val="single" w:sz="6" w:space="0" w:color="CCCCCC"/>
            <w:right w:val="none" w:sz="0" w:space="0" w:color="auto"/>
          </w:divBdr>
          <w:divsChild>
            <w:div w:id="2021394097">
              <w:marLeft w:val="0"/>
              <w:marRight w:val="0"/>
              <w:marTop w:val="0"/>
              <w:marBottom w:val="0"/>
              <w:divBdr>
                <w:top w:val="none" w:sz="0" w:space="0" w:color="auto"/>
                <w:left w:val="none" w:sz="0" w:space="0" w:color="auto"/>
                <w:bottom w:val="none" w:sz="0" w:space="0" w:color="auto"/>
                <w:right w:val="none" w:sz="0" w:space="0" w:color="auto"/>
              </w:divBdr>
              <w:divsChild>
                <w:div w:id="995841511">
                  <w:marLeft w:val="0"/>
                  <w:marRight w:val="0"/>
                  <w:marTop w:val="0"/>
                  <w:marBottom w:val="0"/>
                  <w:divBdr>
                    <w:top w:val="none" w:sz="0" w:space="0" w:color="auto"/>
                    <w:left w:val="none" w:sz="0" w:space="0" w:color="auto"/>
                    <w:bottom w:val="none" w:sz="0" w:space="0" w:color="auto"/>
                    <w:right w:val="none" w:sz="0" w:space="0" w:color="auto"/>
                  </w:divBdr>
                  <w:divsChild>
                    <w:div w:id="1748503297">
                      <w:marLeft w:val="0"/>
                      <w:marRight w:val="0"/>
                      <w:marTop w:val="0"/>
                      <w:marBottom w:val="0"/>
                      <w:divBdr>
                        <w:top w:val="none" w:sz="0" w:space="0" w:color="auto"/>
                        <w:left w:val="none" w:sz="0" w:space="0" w:color="auto"/>
                        <w:bottom w:val="none" w:sz="0" w:space="0" w:color="auto"/>
                        <w:right w:val="none" w:sz="0" w:space="0" w:color="auto"/>
                      </w:divBdr>
                      <w:divsChild>
                        <w:div w:id="709572221">
                          <w:marLeft w:val="0"/>
                          <w:marRight w:val="0"/>
                          <w:marTop w:val="0"/>
                          <w:marBottom w:val="0"/>
                          <w:divBdr>
                            <w:top w:val="none" w:sz="0" w:space="0" w:color="auto"/>
                            <w:left w:val="none" w:sz="0" w:space="0" w:color="auto"/>
                            <w:bottom w:val="none" w:sz="0" w:space="0" w:color="auto"/>
                            <w:right w:val="none" w:sz="0" w:space="0" w:color="auto"/>
                          </w:divBdr>
                        </w:div>
                        <w:div w:id="1659267586">
                          <w:marLeft w:val="0"/>
                          <w:marRight w:val="0"/>
                          <w:marTop w:val="0"/>
                          <w:marBottom w:val="0"/>
                          <w:divBdr>
                            <w:top w:val="none" w:sz="0" w:space="0" w:color="auto"/>
                            <w:left w:val="none" w:sz="0" w:space="0" w:color="auto"/>
                            <w:bottom w:val="none" w:sz="0" w:space="0" w:color="auto"/>
                            <w:right w:val="none" w:sz="0" w:space="0" w:color="auto"/>
                          </w:divBdr>
                        </w:div>
                        <w:div w:id="178240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953882">
                  <w:marLeft w:val="0"/>
                  <w:marRight w:val="0"/>
                  <w:marTop w:val="0"/>
                  <w:marBottom w:val="0"/>
                  <w:divBdr>
                    <w:top w:val="none" w:sz="0" w:space="0" w:color="auto"/>
                    <w:left w:val="none" w:sz="0" w:space="0" w:color="auto"/>
                    <w:bottom w:val="none" w:sz="0" w:space="0" w:color="auto"/>
                    <w:right w:val="none" w:sz="0" w:space="0" w:color="auto"/>
                  </w:divBdr>
                  <w:divsChild>
                    <w:div w:id="1777367458">
                      <w:marLeft w:val="0"/>
                      <w:marRight w:val="0"/>
                      <w:marTop w:val="0"/>
                      <w:marBottom w:val="0"/>
                      <w:divBdr>
                        <w:top w:val="none" w:sz="0" w:space="0" w:color="auto"/>
                        <w:left w:val="none" w:sz="0" w:space="0" w:color="auto"/>
                        <w:bottom w:val="none" w:sz="0" w:space="0" w:color="auto"/>
                        <w:right w:val="none" w:sz="0" w:space="0" w:color="auto"/>
                      </w:divBdr>
                      <w:divsChild>
                        <w:div w:id="639310626">
                          <w:marLeft w:val="0"/>
                          <w:marRight w:val="0"/>
                          <w:marTop w:val="0"/>
                          <w:marBottom w:val="0"/>
                          <w:divBdr>
                            <w:top w:val="none" w:sz="0" w:space="0" w:color="auto"/>
                            <w:left w:val="none" w:sz="0" w:space="0" w:color="auto"/>
                            <w:bottom w:val="none" w:sz="0" w:space="0" w:color="auto"/>
                            <w:right w:val="none" w:sz="0" w:space="0" w:color="auto"/>
                          </w:divBdr>
                        </w:div>
                        <w:div w:id="176842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1017309">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592472215">
      <w:bodyDiv w:val="1"/>
      <w:marLeft w:val="0"/>
      <w:marRight w:val="0"/>
      <w:marTop w:val="0"/>
      <w:marBottom w:val="0"/>
      <w:divBdr>
        <w:top w:val="none" w:sz="0" w:space="0" w:color="auto"/>
        <w:left w:val="none" w:sz="0" w:space="0" w:color="auto"/>
        <w:bottom w:val="none" w:sz="0" w:space="0" w:color="auto"/>
        <w:right w:val="none" w:sz="0" w:space="0" w:color="auto"/>
      </w:divBdr>
      <w:divsChild>
        <w:div w:id="2092847174">
          <w:marLeft w:val="0"/>
          <w:marRight w:val="0"/>
          <w:marTop w:val="0"/>
          <w:marBottom w:val="165"/>
          <w:divBdr>
            <w:top w:val="none" w:sz="0" w:space="0" w:color="auto"/>
            <w:left w:val="none" w:sz="0" w:space="0" w:color="auto"/>
            <w:bottom w:val="none" w:sz="0" w:space="0" w:color="auto"/>
            <w:right w:val="none" w:sz="0" w:space="0" w:color="auto"/>
          </w:divBdr>
        </w:div>
      </w:divsChild>
    </w:div>
    <w:div w:id="592785713">
      <w:bodyDiv w:val="1"/>
      <w:marLeft w:val="0"/>
      <w:marRight w:val="0"/>
      <w:marTop w:val="0"/>
      <w:marBottom w:val="0"/>
      <w:divBdr>
        <w:top w:val="none" w:sz="0" w:space="0" w:color="auto"/>
        <w:left w:val="none" w:sz="0" w:space="0" w:color="auto"/>
        <w:bottom w:val="none" w:sz="0" w:space="0" w:color="auto"/>
        <w:right w:val="none" w:sz="0" w:space="0" w:color="auto"/>
      </w:divBdr>
    </w:div>
    <w:div w:id="598177939">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95533">
      <w:bodyDiv w:val="1"/>
      <w:marLeft w:val="0"/>
      <w:marRight w:val="0"/>
      <w:marTop w:val="0"/>
      <w:marBottom w:val="0"/>
      <w:divBdr>
        <w:top w:val="none" w:sz="0" w:space="0" w:color="auto"/>
        <w:left w:val="none" w:sz="0" w:space="0" w:color="auto"/>
        <w:bottom w:val="none" w:sz="0" w:space="0" w:color="auto"/>
        <w:right w:val="none" w:sz="0" w:space="0" w:color="auto"/>
      </w:divBdr>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35330011">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1342211">
      <w:bodyDiv w:val="1"/>
      <w:marLeft w:val="0"/>
      <w:marRight w:val="0"/>
      <w:marTop w:val="0"/>
      <w:marBottom w:val="0"/>
      <w:divBdr>
        <w:top w:val="none" w:sz="0" w:space="0" w:color="auto"/>
        <w:left w:val="none" w:sz="0" w:space="0" w:color="auto"/>
        <w:bottom w:val="none" w:sz="0" w:space="0" w:color="auto"/>
        <w:right w:val="none" w:sz="0" w:space="0" w:color="auto"/>
      </w:divBdr>
    </w:div>
    <w:div w:id="714157521">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3814485">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5707391">
      <w:bodyDiv w:val="1"/>
      <w:marLeft w:val="0"/>
      <w:marRight w:val="0"/>
      <w:marTop w:val="0"/>
      <w:marBottom w:val="0"/>
      <w:divBdr>
        <w:top w:val="none" w:sz="0" w:space="0" w:color="auto"/>
        <w:left w:val="none" w:sz="0" w:space="0" w:color="auto"/>
        <w:bottom w:val="none" w:sz="0" w:space="0" w:color="auto"/>
        <w:right w:val="none" w:sz="0" w:space="0" w:color="auto"/>
      </w:divBdr>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67195479">
      <w:bodyDiv w:val="1"/>
      <w:marLeft w:val="0"/>
      <w:marRight w:val="0"/>
      <w:marTop w:val="0"/>
      <w:marBottom w:val="0"/>
      <w:divBdr>
        <w:top w:val="none" w:sz="0" w:space="0" w:color="auto"/>
        <w:left w:val="none" w:sz="0" w:space="0" w:color="auto"/>
        <w:bottom w:val="none" w:sz="0" w:space="0" w:color="auto"/>
        <w:right w:val="none" w:sz="0" w:space="0" w:color="auto"/>
      </w:divBdr>
      <w:divsChild>
        <w:div w:id="175847043">
          <w:marLeft w:val="0"/>
          <w:marRight w:val="0"/>
          <w:marTop w:val="225"/>
          <w:marBottom w:val="0"/>
          <w:divBdr>
            <w:top w:val="none" w:sz="0" w:space="0" w:color="auto"/>
            <w:left w:val="none" w:sz="0" w:space="0" w:color="auto"/>
            <w:bottom w:val="none" w:sz="0" w:space="0" w:color="auto"/>
            <w:right w:val="none" w:sz="0" w:space="0" w:color="auto"/>
          </w:divBdr>
          <w:divsChild>
            <w:div w:id="1722898388">
              <w:marLeft w:val="0"/>
              <w:marRight w:val="0"/>
              <w:marTop w:val="0"/>
              <w:marBottom w:val="0"/>
              <w:divBdr>
                <w:top w:val="none" w:sz="0" w:space="0" w:color="auto"/>
                <w:left w:val="none" w:sz="0" w:space="0" w:color="auto"/>
                <w:bottom w:val="none" w:sz="0" w:space="0" w:color="auto"/>
                <w:right w:val="none" w:sz="0" w:space="0" w:color="auto"/>
              </w:divBdr>
            </w:div>
            <w:div w:id="1812554046">
              <w:marLeft w:val="0"/>
              <w:marRight w:val="0"/>
              <w:marTop w:val="0"/>
              <w:marBottom w:val="75"/>
              <w:divBdr>
                <w:top w:val="none" w:sz="0" w:space="0" w:color="auto"/>
                <w:left w:val="none" w:sz="0" w:space="0" w:color="auto"/>
                <w:bottom w:val="none" w:sz="0" w:space="0" w:color="auto"/>
                <w:right w:val="none" w:sz="0" w:space="0" w:color="auto"/>
              </w:divBdr>
            </w:div>
          </w:divsChild>
        </w:div>
        <w:div w:id="281882770">
          <w:marLeft w:val="0"/>
          <w:marRight w:val="0"/>
          <w:marTop w:val="225"/>
          <w:marBottom w:val="0"/>
          <w:divBdr>
            <w:top w:val="none" w:sz="0" w:space="0" w:color="auto"/>
            <w:left w:val="none" w:sz="0" w:space="0" w:color="auto"/>
            <w:bottom w:val="none" w:sz="0" w:space="0" w:color="auto"/>
            <w:right w:val="none" w:sz="0" w:space="0" w:color="auto"/>
          </w:divBdr>
          <w:divsChild>
            <w:div w:id="1178734967">
              <w:marLeft w:val="0"/>
              <w:marRight w:val="0"/>
              <w:marTop w:val="0"/>
              <w:marBottom w:val="0"/>
              <w:divBdr>
                <w:top w:val="none" w:sz="0" w:space="0" w:color="auto"/>
                <w:left w:val="none" w:sz="0" w:space="0" w:color="auto"/>
                <w:bottom w:val="none" w:sz="0" w:space="0" w:color="auto"/>
                <w:right w:val="none" w:sz="0" w:space="0" w:color="auto"/>
              </w:divBdr>
            </w:div>
            <w:div w:id="1492022764">
              <w:marLeft w:val="0"/>
              <w:marRight w:val="0"/>
              <w:marTop w:val="0"/>
              <w:marBottom w:val="75"/>
              <w:divBdr>
                <w:top w:val="none" w:sz="0" w:space="0" w:color="auto"/>
                <w:left w:val="none" w:sz="0" w:space="0" w:color="auto"/>
                <w:bottom w:val="none" w:sz="0" w:space="0" w:color="auto"/>
                <w:right w:val="none" w:sz="0" w:space="0" w:color="auto"/>
              </w:divBdr>
            </w:div>
          </w:divsChild>
        </w:div>
        <w:div w:id="283586146">
          <w:marLeft w:val="0"/>
          <w:marRight w:val="0"/>
          <w:marTop w:val="225"/>
          <w:marBottom w:val="0"/>
          <w:divBdr>
            <w:top w:val="none" w:sz="0" w:space="0" w:color="auto"/>
            <w:left w:val="none" w:sz="0" w:space="0" w:color="auto"/>
            <w:bottom w:val="none" w:sz="0" w:space="0" w:color="auto"/>
            <w:right w:val="none" w:sz="0" w:space="0" w:color="auto"/>
          </w:divBdr>
          <w:divsChild>
            <w:div w:id="664361420">
              <w:marLeft w:val="0"/>
              <w:marRight w:val="0"/>
              <w:marTop w:val="0"/>
              <w:marBottom w:val="0"/>
              <w:divBdr>
                <w:top w:val="none" w:sz="0" w:space="0" w:color="auto"/>
                <w:left w:val="none" w:sz="0" w:space="0" w:color="auto"/>
                <w:bottom w:val="none" w:sz="0" w:space="0" w:color="auto"/>
                <w:right w:val="none" w:sz="0" w:space="0" w:color="auto"/>
              </w:divBdr>
            </w:div>
            <w:div w:id="1463301709">
              <w:marLeft w:val="0"/>
              <w:marRight w:val="0"/>
              <w:marTop w:val="0"/>
              <w:marBottom w:val="75"/>
              <w:divBdr>
                <w:top w:val="none" w:sz="0" w:space="0" w:color="auto"/>
                <w:left w:val="none" w:sz="0" w:space="0" w:color="auto"/>
                <w:bottom w:val="none" w:sz="0" w:space="0" w:color="auto"/>
                <w:right w:val="none" w:sz="0" w:space="0" w:color="auto"/>
              </w:divBdr>
            </w:div>
          </w:divsChild>
        </w:div>
        <w:div w:id="297496142">
          <w:marLeft w:val="0"/>
          <w:marRight w:val="0"/>
          <w:marTop w:val="225"/>
          <w:marBottom w:val="0"/>
          <w:divBdr>
            <w:top w:val="none" w:sz="0" w:space="0" w:color="auto"/>
            <w:left w:val="none" w:sz="0" w:space="0" w:color="auto"/>
            <w:bottom w:val="none" w:sz="0" w:space="0" w:color="auto"/>
            <w:right w:val="none" w:sz="0" w:space="0" w:color="auto"/>
          </w:divBdr>
          <w:divsChild>
            <w:div w:id="1263534969">
              <w:marLeft w:val="0"/>
              <w:marRight w:val="0"/>
              <w:marTop w:val="0"/>
              <w:marBottom w:val="75"/>
              <w:divBdr>
                <w:top w:val="none" w:sz="0" w:space="0" w:color="auto"/>
                <w:left w:val="none" w:sz="0" w:space="0" w:color="auto"/>
                <w:bottom w:val="none" w:sz="0" w:space="0" w:color="auto"/>
                <w:right w:val="none" w:sz="0" w:space="0" w:color="auto"/>
              </w:divBdr>
            </w:div>
            <w:div w:id="1649431168">
              <w:marLeft w:val="0"/>
              <w:marRight w:val="0"/>
              <w:marTop w:val="0"/>
              <w:marBottom w:val="0"/>
              <w:divBdr>
                <w:top w:val="none" w:sz="0" w:space="0" w:color="auto"/>
                <w:left w:val="none" w:sz="0" w:space="0" w:color="auto"/>
                <w:bottom w:val="none" w:sz="0" w:space="0" w:color="auto"/>
                <w:right w:val="none" w:sz="0" w:space="0" w:color="auto"/>
              </w:divBdr>
            </w:div>
          </w:divsChild>
        </w:div>
        <w:div w:id="422337920">
          <w:marLeft w:val="0"/>
          <w:marRight w:val="0"/>
          <w:marTop w:val="225"/>
          <w:marBottom w:val="0"/>
          <w:divBdr>
            <w:top w:val="none" w:sz="0" w:space="0" w:color="auto"/>
            <w:left w:val="none" w:sz="0" w:space="0" w:color="auto"/>
            <w:bottom w:val="none" w:sz="0" w:space="0" w:color="auto"/>
            <w:right w:val="none" w:sz="0" w:space="0" w:color="auto"/>
          </w:divBdr>
          <w:divsChild>
            <w:div w:id="727074833">
              <w:marLeft w:val="0"/>
              <w:marRight w:val="0"/>
              <w:marTop w:val="0"/>
              <w:marBottom w:val="75"/>
              <w:divBdr>
                <w:top w:val="none" w:sz="0" w:space="0" w:color="auto"/>
                <w:left w:val="none" w:sz="0" w:space="0" w:color="auto"/>
                <w:bottom w:val="none" w:sz="0" w:space="0" w:color="auto"/>
                <w:right w:val="none" w:sz="0" w:space="0" w:color="auto"/>
              </w:divBdr>
            </w:div>
            <w:div w:id="1975863742">
              <w:marLeft w:val="0"/>
              <w:marRight w:val="0"/>
              <w:marTop w:val="0"/>
              <w:marBottom w:val="0"/>
              <w:divBdr>
                <w:top w:val="none" w:sz="0" w:space="0" w:color="auto"/>
                <w:left w:val="none" w:sz="0" w:space="0" w:color="auto"/>
                <w:bottom w:val="none" w:sz="0" w:space="0" w:color="auto"/>
                <w:right w:val="none" w:sz="0" w:space="0" w:color="auto"/>
              </w:divBdr>
            </w:div>
          </w:divsChild>
        </w:div>
        <w:div w:id="428818678">
          <w:marLeft w:val="0"/>
          <w:marRight w:val="0"/>
          <w:marTop w:val="225"/>
          <w:marBottom w:val="0"/>
          <w:divBdr>
            <w:top w:val="none" w:sz="0" w:space="0" w:color="auto"/>
            <w:left w:val="none" w:sz="0" w:space="0" w:color="auto"/>
            <w:bottom w:val="none" w:sz="0" w:space="0" w:color="auto"/>
            <w:right w:val="none" w:sz="0" w:space="0" w:color="auto"/>
          </w:divBdr>
          <w:divsChild>
            <w:div w:id="1238904506">
              <w:marLeft w:val="0"/>
              <w:marRight w:val="0"/>
              <w:marTop w:val="0"/>
              <w:marBottom w:val="75"/>
              <w:divBdr>
                <w:top w:val="none" w:sz="0" w:space="0" w:color="auto"/>
                <w:left w:val="none" w:sz="0" w:space="0" w:color="auto"/>
                <w:bottom w:val="none" w:sz="0" w:space="0" w:color="auto"/>
                <w:right w:val="none" w:sz="0" w:space="0" w:color="auto"/>
              </w:divBdr>
            </w:div>
            <w:div w:id="1906910164">
              <w:marLeft w:val="0"/>
              <w:marRight w:val="0"/>
              <w:marTop w:val="0"/>
              <w:marBottom w:val="0"/>
              <w:divBdr>
                <w:top w:val="none" w:sz="0" w:space="0" w:color="auto"/>
                <w:left w:val="none" w:sz="0" w:space="0" w:color="auto"/>
                <w:bottom w:val="none" w:sz="0" w:space="0" w:color="auto"/>
                <w:right w:val="none" w:sz="0" w:space="0" w:color="auto"/>
              </w:divBdr>
            </w:div>
          </w:divsChild>
        </w:div>
        <w:div w:id="804549377">
          <w:marLeft w:val="0"/>
          <w:marRight w:val="0"/>
          <w:marTop w:val="225"/>
          <w:marBottom w:val="0"/>
          <w:divBdr>
            <w:top w:val="none" w:sz="0" w:space="0" w:color="auto"/>
            <w:left w:val="none" w:sz="0" w:space="0" w:color="auto"/>
            <w:bottom w:val="none" w:sz="0" w:space="0" w:color="auto"/>
            <w:right w:val="none" w:sz="0" w:space="0" w:color="auto"/>
          </w:divBdr>
          <w:divsChild>
            <w:div w:id="826095514">
              <w:marLeft w:val="0"/>
              <w:marRight w:val="0"/>
              <w:marTop w:val="0"/>
              <w:marBottom w:val="0"/>
              <w:divBdr>
                <w:top w:val="none" w:sz="0" w:space="0" w:color="auto"/>
                <w:left w:val="none" w:sz="0" w:space="0" w:color="auto"/>
                <w:bottom w:val="none" w:sz="0" w:space="0" w:color="auto"/>
                <w:right w:val="none" w:sz="0" w:space="0" w:color="auto"/>
              </w:divBdr>
            </w:div>
            <w:div w:id="1600016606">
              <w:marLeft w:val="0"/>
              <w:marRight w:val="0"/>
              <w:marTop w:val="0"/>
              <w:marBottom w:val="75"/>
              <w:divBdr>
                <w:top w:val="none" w:sz="0" w:space="0" w:color="auto"/>
                <w:left w:val="none" w:sz="0" w:space="0" w:color="auto"/>
                <w:bottom w:val="none" w:sz="0" w:space="0" w:color="auto"/>
                <w:right w:val="none" w:sz="0" w:space="0" w:color="auto"/>
              </w:divBdr>
            </w:div>
          </w:divsChild>
        </w:div>
        <w:div w:id="928470623">
          <w:marLeft w:val="0"/>
          <w:marRight w:val="0"/>
          <w:marTop w:val="225"/>
          <w:marBottom w:val="0"/>
          <w:divBdr>
            <w:top w:val="none" w:sz="0" w:space="0" w:color="auto"/>
            <w:left w:val="none" w:sz="0" w:space="0" w:color="auto"/>
            <w:bottom w:val="none" w:sz="0" w:space="0" w:color="auto"/>
            <w:right w:val="none" w:sz="0" w:space="0" w:color="auto"/>
          </w:divBdr>
          <w:divsChild>
            <w:div w:id="333606471">
              <w:marLeft w:val="0"/>
              <w:marRight w:val="0"/>
              <w:marTop w:val="0"/>
              <w:marBottom w:val="0"/>
              <w:divBdr>
                <w:top w:val="none" w:sz="0" w:space="0" w:color="auto"/>
                <w:left w:val="none" w:sz="0" w:space="0" w:color="auto"/>
                <w:bottom w:val="none" w:sz="0" w:space="0" w:color="auto"/>
                <w:right w:val="none" w:sz="0" w:space="0" w:color="auto"/>
              </w:divBdr>
            </w:div>
            <w:div w:id="2072148433">
              <w:marLeft w:val="0"/>
              <w:marRight w:val="0"/>
              <w:marTop w:val="0"/>
              <w:marBottom w:val="75"/>
              <w:divBdr>
                <w:top w:val="none" w:sz="0" w:space="0" w:color="auto"/>
                <w:left w:val="none" w:sz="0" w:space="0" w:color="auto"/>
                <w:bottom w:val="none" w:sz="0" w:space="0" w:color="auto"/>
                <w:right w:val="none" w:sz="0" w:space="0" w:color="auto"/>
              </w:divBdr>
            </w:div>
          </w:divsChild>
        </w:div>
        <w:div w:id="1147817412">
          <w:marLeft w:val="0"/>
          <w:marRight w:val="0"/>
          <w:marTop w:val="225"/>
          <w:marBottom w:val="0"/>
          <w:divBdr>
            <w:top w:val="none" w:sz="0" w:space="0" w:color="auto"/>
            <w:left w:val="none" w:sz="0" w:space="0" w:color="auto"/>
            <w:bottom w:val="none" w:sz="0" w:space="0" w:color="auto"/>
            <w:right w:val="none" w:sz="0" w:space="0" w:color="auto"/>
          </w:divBdr>
          <w:divsChild>
            <w:div w:id="1300186305">
              <w:marLeft w:val="0"/>
              <w:marRight w:val="0"/>
              <w:marTop w:val="0"/>
              <w:marBottom w:val="0"/>
              <w:divBdr>
                <w:top w:val="none" w:sz="0" w:space="0" w:color="auto"/>
                <w:left w:val="none" w:sz="0" w:space="0" w:color="auto"/>
                <w:bottom w:val="none" w:sz="0" w:space="0" w:color="auto"/>
                <w:right w:val="none" w:sz="0" w:space="0" w:color="auto"/>
              </w:divBdr>
            </w:div>
            <w:div w:id="1387610549">
              <w:marLeft w:val="0"/>
              <w:marRight w:val="0"/>
              <w:marTop w:val="0"/>
              <w:marBottom w:val="75"/>
              <w:divBdr>
                <w:top w:val="none" w:sz="0" w:space="0" w:color="auto"/>
                <w:left w:val="none" w:sz="0" w:space="0" w:color="auto"/>
                <w:bottom w:val="none" w:sz="0" w:space="0" w:color="auto"/>
                <w:right w:val="none" w:sz="0" w:space="0" w:color="auto"/>
              </w:divBdr>
            </w:div>
          </w:divsChild>
        </w:div>
        <w:div w:id="1182669470">
          <w:marLeft w:val="0"/>
          <w:marRight w:val="0"/>
          <w:marTop w:val="225"/>
          <w:marBottom w:val="0"/>
          <w:divBdr>
            <w:top w:val="none" w:sz="0" w:space="0" w:color="auto"/>
            <w:left w:val="none" w:sz="0" w:space="0" w:color="auto"/>
            <w:bottom w:val="none" w:sz="0" w:space="0" w:color="auto"/>
            <w:right w:val="none" w:sz="0" w:space="0" w:color="auto"/>
          </w:divBdr>
          <w:divsChild>
            <w:div w:id="537788431">
              <w:marLeft w:val="0"/>
              <w:marRight w:val="0"/>
              <w:marTop w:val="0"/>
              <w:marBottom w:val="75"/>
              <w:divBdr>
                <w:top w:val="none" w:sz="0" w:space="0" w:color="auto"/>
                <w:left w:val="none" w:sz="0" w:space="0" w:color="auto"/>
                <w:bottom w:val="none" w:sz="0" w:space="0" w:color="auto"/>
                <w:right w:val="none" w:sz="0" w:space="0" w:color="auto"/>
              </w:divBdr>
            </w:div>
            <w:div w:id="1822845147">
              <w:marLeft w:val="0"/>
              <w:marRight w:val="0"/>
              <w:marTop w:val="0"/>
              <w:marBottom w:val="0"/>
              <w:divBdr>
                <w:top w:val="none" w:sz="0" w:space="0" w:color="auto"/>
                <w:left w:val="none" w:sz="0" w:space="0" w:color="auto"/>
                <w:bottom w:val="none" w:sz="0" w:space="0" w:color="auto"/>
                <w:right w:val="none" w:sz="0" w:space="0" w:color="auto"/>
              </w:divBdr>
            </w:div>
          </w:divsChild>
        </w:div>
        <w:div w:id="1236548197">
          <w:marLeft w:val="0"/>
          <w:marRight w:val="0"/>
          <w:marTop w:val="225"/>
          <w:marBottom w:val="0"/>
          <w:divBdr>
            <w:top w:val="none" w:sz="0" w:space="0" w:color="auto"/>
            <w:left w:val="none" w:sz="0" w:space="0" w:color="auto"/>
            <w:bottom w:val="none" w:sz="0" w:space="0" w:color="auto"/>
            <w:right w:val="none" w:sz="0" w:space="0" w:color="auto"/>
          </w:divBdr>
          <w:divsChild>
            <w:div w:id="850603964">
              <w:marLeft w:val="0"/>
              <w:marRight w:val="0"/>
              <w:marTop w:val="0"/>
              <w:marBottom w:val="0"/>
              <w:divBdr>
                <w:top w:val="none" w:sz="0" w:space="0" w:color="auto"/>
                <w:left w:val="none" w:sz="0" w:space="0" w:color="auto"/>
                <w:bottom w:val="none" w:sz="0" w:space="0" w:color="auto"/>
                <w:right w:val="none" w:sz="0" w:space="0" w:color="auto"/>
              </w:divBdr>
            </w:div>
            <w:div w:id="1932006856">
              <w:marLeft w:val="0"/>
              <w:marRight w:val="0"/>
              <w:marTop w:val="0"/>
              <w:marBottom w:val="75"/>
              <w:divBdr>
                <w:top w:val="none" w:sz="0" w:space="0" w:color="auto"/>
                <w:left w:val="none" w:sz="0" w:space="0" w:color="auto"/>
                <w:bottom w:val="none" w:sz="0" w:space="0" w:color="auto"/>
                <w:right w:val="none" w:sz="0" w:space="0" w:color="auto"/>
              </w:divBdr>
            </w:div>
          </w:divsChild>
        </w:div>
        <w:div w:id="1237979152">
          <w:marLeft w:val="0"/>
          <w:marRight w:val="0"/>
          <w:marTop w:val="225"/>
          <w:marBottom w:val="0"/>
          <w:divBdr>
            <w:top w:val="none" w:sz="0" w:space="0" w:color="auto"/>
            <w:left w:val="none" w:sz="0" w:space="0" w:color="auto"/>
            <w:bottom w:val="none" w:sz="0" w:space="0" w:color="auto"/>
            <w:right w:val="none" w:sz="0" w:space="0" w:color="auto"/>
          </w:divBdr>
          <w:divsChild>
            <w:div w:id="1079327348">
              <w:marLeft w:val="0"/>
              <w:marRight w:val="0"/>
              <w:marTop w:val="0"/>
              <w:marBottom w:val="75"/>
              <w:divBdr>
                <w:top w:val="none" w:sz="0" w:space="0" w:color="auto"/>
                <w:left w:val="none" w:sz="0" w:space="0" w:color="auto"/>
                <w:bottom w:val="none" w:sz="0" w:space="0" w:color="auto"/>
                <w:right w:val="none" w:sz="0" w:space="0" w:color="auto"/>
              </w:divBdr>
            </w:div>
            <w:div w:id="1869176210">
              <w:marLeft w:val="0"/>
              <w:marRight w:val="0"/>
              <w:marTop w:val="0"/>
              <w:marBottom w:val="0"/>
              <w:divBdr>
                <w:top w:val="none" w:sz="0" w:space="0" w:color="auto"/>
                <w:left w:val="none" w:sz="0" w:space="0" w:color="auto"/>
                <w:bottom w:val="none" w:sz="0" w:space="0" w:color="auto"/>
                <w:right w:val="none" w:sz="0" w:space="0" w:color="auto"/>
              </w:divBdr>
            </w:div>
          </w:divsChild>
        </w:div>
        <w:div w:id="1447968354">
          <w:marLeft w:val="0"/>
          <w:marRight w:val="0"/>
          <w:marTop w:val="225"/>
          <w:marBottom w:val="0"/>
          <w:divBdr>
            <w:top w:val="none" w:sz="0" w:space="0" w:color="auto"/>
            <w:left w:val="none" w:sz="0" w:space="0" w:color="auto"/>
            <w:bottom w:val="none" w:sz="0" w:space="0" w:color="auto"/>
            <w:right w:val="none" w:sz="0" w:space="0" w:color="auto"/>
          </w:divBdr>
          <w:divsChild>
            <w:div w:id="1426733257">
              <w:marLeft w:val="0"/>
              <w:marRight w:val="0"/>
              <w:marTop w:val="0"/>
              <w:marBottom w:val="75"/>
              <w:divBdr>
                <w:top w:val="none" w:sz="0" w:space="0" w:color="auto"/>
                <w:left w:val="none" w:sz="0" w:space="0" w:color="auto"/>
                <w:bottom w:val="none" w:sz="0" w:space="0" w:color="auto"/>
                <w:right w:val="none" w:sz="0" w:space="0" w:color="auto"/>
              </w:divBdr>
            </w:div>
            <w:div w:id="1682661842">
              <w:marLeft w:val="0"/>
              <w:marRight w:val="0"/>
              <w:marTop w:val="0"/>
              <w:marBottom w:val="0"/>
              <w:divBdr>
                <w:top w:val="none" w:sz="0" w:space="0" w:color="auto"/>
                <w:left w:val="none" w:sz="0" w:space="0" w:color="auto"/>
                <w:bottom w:val="none" w:sz="0" w:space="0" w:color="auto"/>
                <w:right w:val="none" w:sz="0" w:space="0" w:color="auto"/>
              </w:divBdr>
            </w:div>
          </w:divsChild>
        </w:div>
        <w:div w:id="1499341378">
          <w:marLeft w:val="0"/>
          <w:marRight w:val="0"/>
          <w:marTop w:val="225"/>
          <w:marBottom w:val="0"/>
          <w:divBdr>
            <w:top w:val="none" w:sz="0" w:space="0" w:color="auto"/>
            <w:left w:val="none" w:sz="0" w:space="0" w:color="auto"/>
            <w:bottom w:val="none" w:sz="0" w:space="0" w:color="auto"/>
            <w:right w:val="none" w:sz="0" w:space="0" w:color="auto"/>
          </w:divBdr>
          <w:divsChild>
            <w:div w:id="1014066940">
              <w:marLeft w:val="0"/>
              <w:marRight w:val="0"/>
              <w:marTop w:val="0"/>
              <w:marBottom w:val="75"/>
              <w:divBdr>
                <w:top w:val="none" w:sz="0" w:space="0" w:color="auto"/>
                <w:left w:val="none" w:sz="0" w:space="0" w:color="auto"/>
                <w:bottom w:val="none" w:sz="0" w:space="0" w:color="auto"/>
                <w:right w:val="none" w:sz="0" w:space="0" w:color="auto"/>
              </w:divBdr>
            </w:div>
            <w:div w:id="1848252904">
              <w:marLeft w:val="0"/>
              <w:marRight w:val="0"/>
              <w:marTop w:val="0"/>
              <w:marBottom w:val="0"/>
              <w:divBdr>
                <w:top w:val="none" w:sz="0" w:space="0" w:color="auto"/>
                <w:left w:val="none" w:sz="0" w:space="0" w:color="auto"/>
                <w:bottom w:val="none" w:sz="0" w:space="0" w:color="auto"/>
                <w:right w:val="none" w:sz="0" w:space="0" w:color="auto"/>
              </w:divBdr>
            </w:div>
          </w:divsChild>
        </w:div>
        <w:div w:id="1610696842">
          <w:marLeft w:val="0"/>
          <w:marRight w:val="0"/>
          <w:marTop w:val="225"/>
          <w:marBottom w:val="0"/>
          <w:divBdr>
            <w:top w:val="none" w:sz="0" w:space="0" w:color="auto"/>
            <w:left w:val="none" w:sz="0" w:space="0" w:color="auto"/>
            <w:bottom w:val="none" w:sz="0" w:space="0" w:color="auto"/>
            <w:right w:val="none" w:sz="0" w:space="0" w:color="auto"/>
          </w:divBdr>
          <w:divsChild>
            <w:div w:id="1400464">
              <w:marLeft w:val="0"/>
              <w:marRight w:val="0"/>
              <w:marTop w:val="0"/>
              <w:marBottom w:val="0"/>
              <w:divBdr>
                <w:top w:val="none" w:sz="0" w:space="0" w:color="auto"/>
                <w:left w:val="none" w:sz="0" w:space="0" w:color="auto"/>
                <w:bottom w:val="none" w:sz="0" w:space="0" w:color="auto"/>
                <w:right w:val="none" w:sz="0" w:space="0" w:color="auto"/>
              </w:divBdr>
            </w:div>
            <w:div w:id="677386524">
              <w:marLeft w:val="0"/>
              <w:marRight w:val="0"/>
              <w:marTop w:val="0"/>
              <w:marBottom w:val="75"/>
              <w:divBdr>
                <w:top w:val="none" w:sz="0" w:space="0" w:color="auto"/>
                <w:left w:val="none" w:sz="0" w:space="0" w:color="auto"/>
                <w:bottom w:val="none" w:sz="0" w:space="0" w:color="auto"/>
                <w:right w:val="none" w:sz="0" w:space="0" w:color="auto"/>
              </w:divBdr>
            </w:div>
          </w:divsChild>
        </w:div>
        <w:div w:id="1651712559">
          <w:marLeft w:val="0"/>
          <w:marRight w:val="0"/>
          <w:marTop w:val="225"/>
          <w:marBottom w:val="0"/>
          <w:divBdr>
            <w:top w:val="none" w:sz="0" w:space="0" w:color="auto"/>
            <w:left w:val="none" w:sz="0" w:space="0" w:color="auto"/>
            <w:bottom w:val="none" w:sz="0" w:space="0" w:color="auto"/>
            <w:right w:val="none" w:sz="0" w:space="0" w:color="auto"/>
          </w:divBdr>
          <w:divsChild>
            <w:div w:id="897058228">
              <w:marLeft w:val="0"/>
              <w:marRight w:val="0"/>
              <w:marTop w:val="0"/>
              <w:marBottom w:val="0"/>
              <w:divBdr>
                <w:top w:val="none" w:sz="0" w:space="0" w:color="auto"/>
                <w:left w:val="none" w:sz="0" w:space="0" w:color="auto"/>
                <w:bottom w:val="none" w:sz="0" w:space="0" w:color="auto"/>
                <w:right w:val="none" w:sz="0" w:space="0" w:color="auto"/>
              </w:divBdr>
            </w:div>
            <w:div w:id="1242449501">
              <w:marLeft w:val="0"/>
              <w:marRight w:val="0"/>
              <w:marTop w:val="0"/>
              <w:marBottom w:val="75"/>
              <w:divBdr>
                <w:top w:val="none" w:sz="0" w:space="0" w:color="auto"/>
                <w:left w:val="none" w:sz="0" w:space="0" w:color="auto"/>
                <w:bottom w:val="none" w:sz="0" w:space="0" w:color="auto"/>
                <w:right w:val="none" w:sz="0" w:space="0" w:color="auto"/>
              </w:divBdr>
            </w:div>
          </w:divsChild>
        </w:div>
        <w:div w:id="1729917875">
          <w:marLeft w:val="0"/>
          <w:marRight w:val="0"/>
          <w:marTop w:val="225"/>
          <w:marBottom w:val="0"/>
          <w:divBdr>
            <w:top w:val="none" w:sz="0" w:space="0" w:color="auto"/>
            <w:left w:val="none" w:sz="0" w:space="0" w:color="auto"/>
            <w:bottom w:val="none" w:sz="0" w:space="0" w:color="auto"/>
            <w:right w:val="none" w:sz="0" w:space="0" w:color="auto"/>
          </w:divBdr>
          <w:divsChild>
            <w:div w:id="25176219">
              <w:marLeft w:val="0"/>
              <w:marRight w:val="0"/>
              <w:marTop w:val="0"/>
              <w:marBottom w:val="0"/>
              <w:divBdr>
                <w:top w:val="none" w:sz="0" w:space="0" w:color="auto"/>
                <w:left w:val="none" w:sz="0" w:space="0" w:color="auto"/>
                <w:bottom w:val="none" w:sz="0" w:space="0" w:color="auto"/>
                <w:right w:val="none" w:sz="0" w:space="0" w:color="auto"/>
              </w:divBdr>
            </w:div>
            <w:div w:id="309479871">
              <w:marLeft w:val="0"/>
              <w:marRight w:val="0"/>
              <w:marTop w:val="0"/>
              <w:marBottom w:val="75"/>
              <w:divBdr>
                <w:top w:val="none" w:sz="0" w:space="0" w:color="auto"/>
                <w:left w:val="none" w:sz="0" w:space="0" w:color="auto"/>
                <w:bottom w:val="none" w:sz="0" w:space="0" w:color="auto"/>
                <w:right w:val="none" w:sz="0" w:space="0" w:color="auto"/>
              </w:divBdr>
            </w:div>
          </w:divsChild>
        </w:div>
        <w:div w:id="1898129372">
          <w:marLeft w:val="0"/>
          <w:marRight w:val="0"/>
          <w:marTop w:val="225"/>
          <w:marBottom w:val="0"/>
          <w:divBdr>
            <w:top w:val="none" w:sz="0" w:space="0" w:color="auto"/>
            <w:left w:val="none" w:sz="0" w:space="0" w:color="auto"/>
            <w:bottom w:val="none" w:sz="0" w:space="0" w:color="auto"/>
            <w:right w:val="none" w:sz="0" w:space="0" w:color="auto"/>
          </w:divBdr>
          <w:divsChild>
            <w:div w:id="930503252">
              <w:marLeft w:val="0"/>
              <w:marRight w:val="0"/>
              <w:marTop w:val="0"/>
              <w:marBottom w:val="75"/>
              <w:divBdr>
                <w:top w:val="none" w:sz="0" w:space="0" w:color="auto"/>
                <w:left w:val="none" w:sz="0" w:space="0" w:color="auto"/>
                <w:bottom w:val="none" w:sz="0" w:space="0" w:color="auto"/>
                <w:right w:val="none" w:sz="0" w:space="0" w:color="auto"/>
              </w:divBdr>
            </w:div>
          </w:divsChild>
        </w:div>
        <w:div w:id="2087997867">
          <w:marLeft w:val="0"/>
          <w:marRight w:val="0"/>
          <w:marTop w:val="225"/>
          <w:marBottom w:val="0"/>
          <w:divBdr>
            <w:top w:val="none" w:sz="0" w:space="0" w:color="auto"/>
            <w:left w:val="none" w:sz="0" w:space="0" w:color="auto"/>
            <w:bottom w:val="none" w:sz="0" w:space="0" w:color="auto"/>
            <w:right w:val="none" w:sz="0" w:space="0" w:color="auto"/>
          </w:divBdr>
          <w:divsChild>
            <w:div w:id="1686249114">
              <w:marLeft w:val="0"/>
              <w:marRight w:val="0"/>
              <w:marTop w:val="0"/>
              <w:marBottom w:val="75"/>
              <w:divBdr>
                <w:top w:val="none" w:sz="0" w:space="0" w:color="auto"/>
                <w:left w:val="none" w:sz="0" w:space="0" w:color="auto"/>
                <w:bottom w:val="none" w:sz="0" w:space="0" w:color="auto"/>
                <w:right w:val="none" w:sz="0" w:space="0" w:color="auto"/>
              </w:divBdr>
            </w:div>
            <w:div w:id="191335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6363477">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08326320">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0386430">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8322675">
      <w:bodyDiv w:val="1"/>
      <w:marLeft w:val="0"/>
      <w:marRight w:val="0"/>
      <w:marTop w:val="0"/>
      <w:marBottom w:val="0"/>
      <w:divBdr>
        <w:top w:val="none" w:sz="0" w:space="0" w:color="auto"/>
        <w:left w:val="none" w:sz="0" w:space="0" w:color="auto"/>
        <w:bottom w:val="none" w:sz="0" w:space="0" w:color="auto"/>
        <w:right w:val="none" w:sz="0" w:space="0" w:color="auto"/>
      </w:divBdr>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6426977">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28335011">
      <w:bodyDiv w:val="1"/>
      <w:marLeft w:val="0"/>
      <w:marRight w:val="0"/>
      <w:marTop w:val="0"/>
      <w:marBottom w:val="0"/>
      <w:divBdr>
        <w:top w:val="none" w:sz="0" w:space="0" w:color="auto"/>
        <w:left w:val="none" w:sz="0" w:space="0" w:color="auto"/>
        <w:bottom w:val="none" w:sz="0" w:space="0" w:color="auto"/>
        <w:right w:val="none" w:sz="0" w:space="0" w:color="auto"/>
      </w:divBdr>
      <w:divsChild>
        <w:div w:id="770903430">
          <w:marLeft w:val="0"/>
          <w:marRight w:val="0"/>
          <w:marTop w:val="0"/>
          <w:marBottom w:val="0"/>
          <w:divBdr>
            <w:top w:val="none" w:sz="0" w:space="0" w:color="auto"/>
            <w:left w:val="none" w:sz="0" w:space="0" w:color="auto"/>
            <w:bottom w:val="none" w:sz="0" w:space="0" w:color="auto"/>
            <w:right w:val="none" w:sz="0" w:space="0" w:color="auto"/>
          </w:divBdr>
          <w:divsChild>
            <w:div w:id="660043882">
              <w:marLeft w:val="0"/>
              <w:marRight w:val="0"/>
              <w:marTop w:val="0"/>
              <w:marBottom w:val="0"/>
              <w:divBdr>
                <w:top w:val="none" w:sz="0" w:space="0" w:color="auto"/>
                <w:left w:val="none" w:sz="0" w:space="0" w:color="auto"/>
                <w:bottom w:val="none" w:sz="0" w:space="0" w:color="auto"/>
                <w:right w:val="none" w:sz="0" w:space="0" w:color="auto"/>
              </w:divBdr>
              <w:divsChild>
                <w:div w:id="1157768763">
                  <w:marLeft w:val="0"/>
                  <w:marRight w:val="0"/>
                  <w:marTop w:val="0"/>
                  <w:marBottom w:val="0"/>
                  <w:divBdr>
                    <w:top w:val="none" w:sz="0" w:space="0" w:color="auto"/>
                    <w:left w:val="none" w:sz="0" w:space="0" w:color="auto"/>
                    <w:bottom w:val="none" w:sz="0" w:space="0" w:color="auto"/>
                    <w:right w:val="none" w:sz="0" w:space="0" w:color="auto"/>
                  </w:divBdr>
                </w:div>
                <w:div w:id="186072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77994">
          <w:marLeft w:val="0"/>
          <w:marRight w:val="0"/>
          <w:marTop w:val="0"/>
          <w:marBottom w:val="0"/>
          <w:divBdr>
            <w:top w:val="none" w:sz="0" w:space="0" w:color="auto"/>
            <w:left w:val="none" w:sz="0" w:space="0" w:color="auto"/>
            <w:bottom w:val="none" w:sz="0" w:space="0" w:color="auto"/>
            <w:right w:val="none" w:sz="0" w:space="0" w:color="auto"/>
          </w:divBdr>
          <w:divsChild>
            <w:div w:id="1876380432">
              <w:marLeft w:val="0"/>
              <w:marRight w:val="0"/>
              <w:marTop w:val="0"/>
              <w:marBottom w:val="0"/>
              <w:divBdr>
                <w:top w:val="none" w:sz="0" w:space="0" w:color="auto"/>
                <w:left w:val="none" w:sz="0" w:space="0" w:color="auto"/>
                <w:bottom w:val="none" w:sz="0" w:space="0" w:color="auto"/>
                <w:right w:val="none" w:sz="0" w:space="0" w:color="auto"/>
              </w:divBdr>
              <w:divsChild>
                <w:div w:id="510293840">
                  <w:marLeft w:val="0"/>
                  <w:marRight w:val="0"/>
                  <w:marTop w:val="0"/>
                  <w:marBottom w:val="0"/>
                  <w:divBdr>
                    <w:top w:val="none" w:sz="0" w:space="0" w:color="auto"/>
                    <w:left w:val="none" w:sz="0" w:space="0" w:color="auto"/>
                    <w:bottom w:val="none" w:sz="0" w:space="0" w:color="auto"/>
                    <w:right w:val="none" w:sz="0" w:space="0" w:color="auto"/>
                  </w:divBdr>
                </w:div>
                <w:div w:id="159601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12553396">
      <w:bodyDiv w:val="1"/>
      <w:marLeft w:val="0"/>
      <w:marRight w:val="0"/>
      <w:marTop w:val="0"/>
      <w:marBottom w:val="0"/>
      <w:divBdr>
        <w:top w:val="none" w:sz="0" w:space="0" w:color="auto"/>
        <w:left w:val="none" w:sz="0" w:space="0" w:color="auto"/>
        <w:bottom w:val="none" w:sz="0" w:space="0" w:color="auto"/>
        <w:right w:val="none" w:sz="0" w:space="0" w:color="auto"/>
      </w:divBdr>
    </w:div>
    <w:div w:id="1124999262">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0323793">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8111029">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486306">
      <w:bodyDiv w:val="1"/>
      <w:marLeft w:val="0"/>
      <w:marRight w:val="0"/>
      <w:marTop w:val="0"/>
      <w:marBottom w:val="0"/>
      <w:divBdr>
        <w:top w:val="none" w:sz="0" w:space="0" w:color="auto"/>
        <w:left w:val="none" w:sz="0" w:space="0" w:color="auto"/>
        <w:bottom w:val="none" w:sz="0" w:space="0" w:color="auto"/>
        <w:right w:val="none" w:sz="0" w:space="0" w:color="auto"/>
      </w:divBdr>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282565846">
      <w:bodyDiv w:val="1"/>
      <w:marLeft w:val="0"/>
      <w:marRight w:val="0"/>
      <w:marTop w:val="0"/>
      <w:marBottom w:val="0"/>
      <w:divBdr>
        <w:top w:val="none" w:sz="0" w:space="0" w:color="auto"/>
        <w:left w:val="none" w:sz="0" w:space="0" w:color="auto"/>
        <w:bottom w:val="none" w:sz="0" w:space="0" w:color="auto"/>
        <w:right w:val="none" w:sz="0" w:space="0" w:color="auto"/>
      </w:divBdr>
      <w:divsChild>
        <w:div w:id="1307666099">
          <w:marLeft w:val="0"/>
          <w:marRight w:val="0"/>
          <w:marTop w:val="0"/>
          <w:marBottom w:val="0"/>
          <w:divBdr>
            <w:top w:val="none" w:sz="0" w:space="0" w:color="auto"/>
            <w:left w:val="none" w:sz="0" w:space="0" w:color="auto"/>
            <w:bottom w:val="none" w:sz="0" w:space="0" w:color="auto"/>
            <w:right w:val="none" w:sz="0" w:space="0" w:color="auto"/>
          </w:divBdr>
          <w:divsChild>
            <w:div w:id="44450682">
              <w:marLeft w:val="0"/>
              <w:marRight w:val="0"/>
              <w:marTop w:val="0"/>
              <w:marBottom w:val="0"/>
              <w:divBdr>
                <w:top w:val="none" w:sz="0" w:space="0" w:color="auto"/>
                <w:left w:val="none" w:sz="0" w:space="0" w:color="auto"/>
                <w:bottom w:val="none" w:sz="0" w:space="0" w:color="auto"/>
                <w:right w:val="none" w:sz="0" w:space="0" w:color="auto"/>
              </w:divBdr>
              <w:divsChild>
                <w:div w:id="2075660709">
                  <w:marLeft w:val="0"/>
                  <w:marRight w:val="0"/>
                  <w:marTop w:val="0"/>
                  <w:marBottom w:val="0"/>
                  <w:divBdr>
                    <w:top w:val="none" w:sz="0" w:space="0" w:color="auto"/>
                    <w:left w:val="none" w:sz="0" w:space="0" w:color="auto"/>
                    <w:bottom w:val="none" w:sz="0" w:space="0" w:color="auto"/>
                    <w:right w:val="none" w:sz="0" w:space="0" w:color="auto"/>
                  </w:divBdr>
                  <w:divsChild>
                    <w:div w:id="1010716374">
                      <w:marLeft w:val="0"/>
                      <w:marRight w:val="0"/>
                      <w:marTop w:val="0"/>
                      <w:marBottom w:val="0"/>
                      <w:divBdr>
                        <w:top w:val="none" w:sz="0" w:space="0" w:color="auto"/>
                        <w:left w:val="none" w:sz="0" w:space="0" w:color="auto"/>
                        <w:bottom w:val="none" w:sz="0" w:space="0" w:color="auto"/>
                        <w:right w:val="none" w:sz="0" w:space="0" w:color="auto"/>
                      </w:divBdr>
                      <w:divsChild>
                        <w:div w:id="1994601063">
                          <w:marLeft w:val="0"/>
                          <w:marRight w:val="0"/>
                          <w:marTop w:val="0"/>
                          <w:marBottom w:val="0"/>
                          <w:divBdr>
                            <w:top w:val="none" w:sz="0" w:space="0" w:color="auto"/>
                            <w:left w:val="none" w:sz="0" w:space="0" w:color="auto"/>
                            <w:bottom w:val="none" w:sz="0" w:space="0" w:color="auto"/>
                            <w:right w:val="none" w:sz="0" w:space="0" w:color="auto"/>
                          </w:divBdr>
                          <w:divsChild>
                            <w:div w:id="993919923">
                              <w:marLeft w:val="0"/>
                              <w:marRight w:val="0"/>
                              <w:marTop w:val="0"/>
                              <w:marBottom w:val="0"/>
                              <w:divBdr>
                                <w:top w:val="none" w:sz="0" w:space="0" w:color="auto"/>
                                <w:left w:val="none" w:sz="0" w:space="0" w:color="auto"/>
                                <w:bottom w:val="none" w:sz="0" w:space="0" w:color="auto"/>
                                <w:right w:val="none" w:sz="0" w:space="0" w:color="auto"/>
                              </w:divBdr>
                            </w:div>
                            <w:div w:id="1540895466">
                              <w:marLeft w:val="0"/>
                              <w:marRight w:val="0"/>
                              <w:marTop w:val="0"/>
                              <w:marBottom w:val="0"/>
                              <w:divBdr>
                                <w:top w:val="none" w:sz="0" w:space="0" w:color="auto"/>
                                <w:left w:val="none" w:sz="0" w:space="0" w:color="auto"/>
                                <w:bottom w:val="none" w:sz="0" w:space="0" w:color="auto"/>
                                <w:right w:val="none" w:sz="0" w:space="0" w:color="auto"/>
                              </w:divBdr>
                            </w:div>
                            <w:div w:id="155106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919725">
          <w:marLeft w:val="0"/>
          <w:marRight w:val="0"/>
          <w:marTop w:val="0"/>
          <w:marBottom w:val="0"/>
          <w:divBdr>
            <w:top w:val="none" w:sz="0" w:space="0" w:color="auto"/>
            <w:left w:val="none" w:sz="0" w:space="0" w:color="auto"/>
            <w:bottom w:val="none" w:sz="0" w:space="0" w:color="auto"/>
            <w:right w:val="none" w:sz="0" w:space="0" w:color="auto"/>
          </w:divBdr>
          <w:divsChild>
            <w:div w:id="501549039">
              <w:marLeft w:val="0"/>
              <w:marRight w:val="0"/>
              <w:marTop w:val="0"/>
              <w:marBottom w:val="0"/>
              <w:divBdr>
                <w:top w:val="none" w:sz="0" w:space="0" w:color="auto"/>
                <w:left w:val="none" w:sz="0" w:space="0" w:color="auto"/>
                <w:bottom w:val="none" w:sz="0" w:space="0" w:color="auto"/>
                <w:right w:val="none" w:sz="0" w:space="0" w:color="auto"/>
              </w:divBdr>
              <w:divsChild>
                <w:div w:id="1770928469">
                  <w:marLeft w:val="0"/>
                  <w:marRight w:val="0"/>
                  <w:marTop w:val="0"/>
                  <w:marBottom w:val="0"/>
                  <w:divBdr>
                    <w:top w:val="none" w:sz="0" w:space="0" w:color="auto"/>
                    <w:left w:val="none" w:sz="0" w:space="0" w:color="auto"/>
                    <w:bottom w:val="none" w:sz="0" w:space="0" w:color="auto"/>
                    <w:right w:val="none" w:sz="0" w:space="0" w:color="auto"/>
                  </w:divBdr>
                  <w:divsChild>
                    <w:div w:id="72748954">
                      <w:marLeft w:val="0"/>
                      <w:marRight w:val="0"/>
                      <w:marTop w:val="0"/>
                      <w:marBottom w:val="0"/>
                      <w:divBdr>
                        <w:top w:val="none" w:sz="0" w:space="0" w:color="auto"/>
                        <w:left w:val="none" w:sz="0" w:space="0" w:color="auto"/>
                        <w:bottom w:val="none" w:sz="0" w:space="0" w:color="auto"/>
                        <w:right w:val="none" w:sz="0" w:space="0" w:color="auto"/>
                      </w:divBdr>
                      <w:divsChild>
                        <w:div w:id="1599094565">
                          <w:marLeft w:val="0"/>
                          <w:marRight w:val="0"/>
                          <w:marTop w:val="0"/>
                          <w:marBottom w:val="0"/>
                          <w:divBdr>
                            <w:top w:val="none" w:sz="0" w:space="0" w:color="auto"/>
                            <w:left w:val="none" w:sz="0" w:space="0" w:color="auto"/>
                            <w:bottom w:val="none" w:sz="0" w:space="0" w:color="auto"/>
                            <w:right w:val="none" w:sz="0" w:space="0" w:color="auto"/>
                          </w:divBdr>
                          <w:divsChild>
                            <w:div w:id="265160628">
                              <w:marLeft w:val="0"/>
                              <w:marRight w:val="0"/>
                              <w:marTop w:val="0"/>
                              <w:marBottom w:val="0"/>
                              <w:divBdr>
                                <w:top w:val="none" w:sz="0" w:space="0" w:color="auto"/>
                                <w:left w:val="none" w:sz="0" w:space="0" w:color="auto"/>
                                <w:bottom w:val="none" w:sz="0" w:space="0" w:color="auto"/>
                                <w:right w:val="none" w:sz="0" w:space="0" w:color="auto"/>
                              </w:divBdr>
                            </w:div>
                            <w:div w:id="302539071">
                              <w:marLeft w:val="0"/>
                              <w:marRight w:val="0"/>
                              <w:marTop w:val="0"/>
                              <w:marBottom w:val="0"/>
                              <w:divBdr>
                                <w:top w:val="none" w:sz="0" w:space="0" w:color="auto"/>
                                <w:left w:val="none" w:sz="0" w:space="0" w:color="auto"/>
                                <w:bottom w:val="none" w:sz="0" w:space="0" w:color="auto"/>
                                <w:right w:val="none" w:sz="0" w:space="0" w:color="auto"/>
                              </w:divBdr>
                            </w:div>
                            <w:div w:id="374355303">
                              <w:marLeft w:val="0"/>
                              <w:marRight w:val="0"/>
                              <w:marTop w:val="0"/>
                              <w:marBottom w:val="0"/>
                              <w:divBdr>
                                <w:top w:val="none" w:sz="0" w:space="0" w:color="auto"/>
                                <w:left w:val="none" w:sz="0" w:space="0" w:color="auto"/>
                                <w:bottom w:val="none" w:sz="0" w:space="0" w:color="auto"/>
                                <w:right w:val="none" w:sz="0" w:space="0" w:color="auto"/>
                              </w:divBdr>
                            </w:div>
                            <w:div w:id="139593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248708">
                      <w:marLeft w:val="0"/>
                      <w:marRight w:val="0"/>
                      <w:marTop w:val="0"/>
                      <w:marBottom w:val="0"/>
                      <w:divBdr>
                        <w:top w:val="none" w:sz="0" w:space="0" w:color="auto"/>
                        <w:left w:val="none" w:sz="0" w:space="0" w:color="auto"/>
                        <w:bottom w:val="none" w:sz="0" w:space="0" w:color="auto"/>
                        <w:right w:val="none" w:sz="0" w:space="0" w:color="auto"/>
                      </w:divBdr>
                      <w:divsChild>
                        <w:div w:id="1098526980">
                          <w:marLeft w:val="0"/>
                          <w:marRight w:val="0"/>
                          <w:marTop w:val="0"/>
                          <w:marBottom w:val="0"/>
                          <w:divBdr>
                            <w:top w:val="none" w:sz="0" w:space="0" w:color="auto"/>
                            <w:left w:val="none" w:sz="0" w:space="0" w:color="auto"/>
                            <w:bottom w:val="none" w:sz="0" w:space="0" w:color="auto"/>
                            <w:right w:val="none" w:sz="0" w:space="0" w:color="auto"/>
                          </w:divBdr>
                          <w:divsChild>
                            <w:div w:id="75132644">
                              <w:marLeft w:val="0"/>
                              <w:marRight w:val="0"/>
                              <w:marTop w:val="0"/>
                              <w:marBottom w:val="0"/>
                              <w:divBdr>
                                <w:top w:val="none" w:sz="0" w:space="0" w:color="auto"/>
                                <w:left w:val="none" w:sz="0" w:space="0" w:color="auto"/>
                                <w:bottom w:val="none" w:sz="0" w:space="0" w:color="auto"/>
                                <w:right w:val="none" w:sz="0" w:space="0" w:color="auto"/>
                              </w:divBdr>
                            </w:div>
                            <w:div w:id="78335687">
                              <w:marLeft w:val="0"/>
                              <w:marRight w:val="0"/>
                              <w:marTop w:val="0"/>
                              <w:marBottom w:val="0"/>
                              <w:divBdr>
                                <w:top w:val="none" w:sz="0" w:space="0" w:color="auto"/>
                                <w:left w:val="none" w:sz="0" w:space="0" w:color="auto"/>
                                <w:bottom w:val="none" w:sz="0" w:space="0" w:color="auto"/>
                                <w:right w:val="none" w:sz="0" w:space="0" w:color="auto"/>
                              </w:divBdr>
                            </w:div>
                            <w:div w:id="209077103">
                              <w:marLeft w:val="0"/>
                              <w:marRight w:val="0"/>
                              <w:marTop w:val="0"/>
                              <w:marBottom w:val="0"/>
                              <w:divBdr>
                                <w:top w:val="none" w:sz="0" w:space="0" w:color="auto"/>
                                <w:left w:val="none" w:sz="0" w:space="0" w:color="auto"/>
                                <w:bottom w:val="none" w:sz="0" w:space="0" w:color="auto"/>
                                <w:right w:val="none" w:sz="0" w:space="0" w:color="auto"/>
                              </w:divBdr>
                            </w:div>
                            <w:div w:id="190613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08728">
                      <w:marLeft w:val="0"/>
                      <w:marRight w:val="0"/>
                      <w:marTop w:val="0"/>
                      <w:marBottom w:val="0"/>
                      <w:divBdr>
                        <w:top w:val="none" w:sz="0" w:space="0" w:color="auto"/>
                        <w:left w:val="none" w:sz="0" w:space="0" w:color="auto"/>
                        <w:bottom w:val="none" w:sz="0" w:space="0" w:color="auto"/>
                        <w:right w:val="none" w:sz="0" w:space="0" w:color="auto"/>
                      </w:divBdr>
                      <w:divsChild>
                        <w:div w:id="662586897">
                          <w:marLeft w:val="0"/>
                          <w:marRight w:val="0"/>
                          <w:marTop w:val="0"/>
                          <w:marBottom w:val="0"/>
                          <w:divBdr>
                            <w:top w:val="none" w:sz="0" w:space="0" w:color="auto"/>
                            <w:left w:val="none" w:sz="0" w:space="0" w:color="auto"/>
                            <w:bottom w:val="none" w:sz="0" w:space="0" w:color="auto"/>
                            <w:right w:val="none" w:sz="0" w:space="0" w:color="auto"/>
                          </w:divBdr>
                          <w:divsChild>
                            <w:div w:id="182473812">
                              <w:marLeft w:val="0"/>
                              <w:marRight w:val="0"/>
                              <w:marTop w:val="0"/>
                              <w:marBottom w:val="0"/>
                              <w:divBdr>
                                <w:top w:val="none" w:sz="0" w:space="0" w:color="auto"/>
                                <w:left w:val="none" w:sz="0" w:space="0" w:color="auto"/>
                                <w:bottom w:val="none" w:sz="0" w:space="0" w:color="auto"/>
                                <w:right w:val="none" w:sz="0" w:space="0" w:color="auto"/>
                              </w:divBdr>
                            </w:div>
                            <w:div w:id="1208571080">
                              <w:marLeft w:val="0"/>
                              <w:marRight w:val="0"/>
                              <w:marTop w:val="0"/>
                              <w:marBottom w:val="0"/>
                              <w:divBdr>
                                <w:top w:val="none" w:sz="0" w:space="0" w:color="auto"/>
                                <w:left w:val="none" w:sz="0" w:space="0" w:color="auto"/>
                                <w:bottom w:val="none" w:sz="0" w:space="0" w:color="auto"/>
                                <w:right w:val="none" w:sz="0" w:space="0" w:color="auto"/>
                              </w:divBdr>
                            </w:div>
                            <w:div w:id="1707366423">
                              <w:marLeft w:val="0"/>
                              <w:marRight w:val="0"/>
                              <w:marTop w:val="0"/>
                              <w:marBottom w:val="0"/>
                              <w:divBdr>
                                <w:top w:val="none" w:sz="0" w:space="0" w:color="auto"/>
                                <w:left w:val="none" w:sz="0" w:space="0" w:color="auto"/>
                                <w:bottom w:val="none" w:sz="0" w:space="0" w:color="auto"/>
                                <w:right w:val="none" w:sz="0" w:space="0" w:color="auto"/>
                              </w:divBdr>
                            </w:div>
                            <w:div w:id="195855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606261">
                      <w:marLeft w:val="0"/>
                      <w:marRight w:val="0"/>
                      <w:marTop w:val="0"/>
                      <w:marBottom w:val="0"/>
                      <w:divBdr>
                        <w:top w:val="none" w:sz="0" w:space="0" w:color="auto"/>
                        <w:left w:val="none" w:sz="0" w:space="0" w:color="auto"/>
                        <w:bottom w:val="none" w:sz="0" w:space="0" w:color="auto"/>
                        <w:right w:val="none" w:sz="0" w:space="0" w:color="auto"/>
                      </w:divBdr>
                      <w:divsChild>
                        <w:div w:id="522134314">
                          <w:marLeft w:val="0"/>
                          <w:marRight w:val="0"/>
                          <w:marTop w:val="0"/>
                          <w:marBottom w:val="0"/>
                          <w:divBdr>
                            <w:top w:val="none" w:sz="0" w:space="0" w:color="auto"/>
                            <w:left w:val="none" w:sz="0" w:space="0" w:color="auto"/>
                            <w:bottom w:val="none" w:sz="0" w:space="0" w:color="auto"/>
                            <w:right w:val="none" w:sz="0" w:space="0" w:color="auto"/>
                          </w:divBdr>
                          <w:divsChild>
                            <w:div w:id="144854399">
                              <w:marLeft w:val="0"/>
                              <w:marRight w:val="0"/>
                              <w:marTop w:val="0"/>
                              <w:marBottom w:val="0"/>
                              <w:divBdr>
                                <w:top w:val="none" w:sz="0" w:space="0" w:color="auto"/>
                                <w:left w:val="none" w:sz="0" w:space="0" w:color="auto"/>
                                <w:bottom w:val="none" w:sz="0" w:space="0" w:color="auto"/>
                                <w:right w:val="none" w:sz="0" w:space="0" w:color="auto"/>
                              </w:divBdr>
                            </w:div>
                            <w:div w:id="525563811">
                              <w:marLeft w:val="0"/>
                              <w:marRight w:val="0"/>
                              <w:marTop w:val="0"/>
                              <w:marBottom w:val="0"/>
                              <w:divBdr>
                                <w:top w:val="none" w:sz="0" w:space="0" w:color="auto"/>
                                <w:left w:val="none" w:sz="0" w:space="0" w:color="auto"/>
                                <w:bottom w:val="none" w:sz="0" w:space="0" w:color="auto"/>
                                <w:right w:val="none" w:sz="0" w:space="0" w:color="auto"/>
                              </w:divBdr>
                            </w:div>
                            <w:div w:id="1307858203">
                              <w:marLeft w:val="0"/>
                              <w:marRight w:val="0"/>
                              <w:marTop w:val="0"/>
                              <w:marBottom w:val="0"/>
                              <w:divBdr>
                                <w:top w:val="none" w:sz="0" w:space="0" w:color="auto"/>
                                <w:left w:val="none" w:sz="0" w:space="0" w:color="auto"/>
                                <w:bottom w:val="none" w:sz="0" w:space="0" w:color="auto"/>
                                <w:right w:val="none" w:sz="0" w:space="0" w:color="auto"/>
                              </w:divBdr>
                            </w:div>
                            <w:div w:id="161501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268884">
                      <w:marLeft w:val="0"/>
                      <w:marRight w:val="0"/>
                      <w:marTop w:val="0"/>
                      <w:marBottom w:val="0"/>
                      <w:divBdr>
                        <w:top w:val="none" w:sz="0" w:space="0" w:color="auto"/>
                        <w:left w:val="none" w:sz="0" w:space="0" w:color="auto"/>
                        <w:bottom w:val="none" w:sz="0" w:space="0" w:color="auto"/>
                        <w:right w:val="none" w:sz="0" w:space="0" w:color="auto"/>
                      </w:divBdr>
                      <w:divsChild>
                        <w:div w:id="1522401918">
                          <w:marLeft w:val="0"/>
                          <w:marRight w:val="0"/>
                          <w:marTop w:val="0"/>
                          <w:marBottom w:val="0"/>
                          <w:divBdr>
                            <w:top w:val="none" w:sz="0" w:space="0" w:color="auto"/>
                            <w:left w:val="none" w:sz="0" w:space="0" w:color="auto"/>
                            <w:bottom w:val="none" w:sz="0" w:space="0" w:color="auto"/>
                            <w:right w:val="none" w:sz="0" w:space="0" w:color="auto"/>
                          </w:divBdr>
                          <w:divsChild>
                            <w:div w:id="236716134">
                              <w:marLeft w:val="0"/>
                              <w:marRight w:val="0"/>
                              <w:marTop w:val="0"/>
                              <w:marBottom w:val="0"/>
                              <w:divBdr>
                                <w:top w:val="none" w:sz="0" w:space="0" w:color="auto"/>
                                <w:left w:val="none" w:sz="0" w:space="0" w:color="auto"/>
                                <w:bottom w:val="none" w:sz="0" w:space="0" w:color="auto"/>
                                <w:right w:val="none" w:sz="0" w:space="0" w:color="auto"/>
                              </w:divBdr>
                            </w:div>
                            <w:div w:id="275259544">
                              <w:marLeft w:val="0"/>
                              <w:marRight w:val="0"/>
                              <w:marTop w:val="0"/>
                              <w:marBottom w:val="0"/>
                              <w:divBdr>
                                <w:top w:val="none" w:sz="0" w:space="0" w:color="auto"/>
                                <w:left w:val="none" w:sz="0" w:space="0" w:color="auto"/>
                                <w:bottom w:val="none" w:sz="0" w:space="0" w:color="auto"/>
                                <w:right w:val="none" w:sz="0" w:space="0" w:color="auto"/>
                              </w:divBdr>
                            </w:div>
                            <w:div w:id="393091713">
                              <w:marLeft w:val="0"/>
                              <w:marRight w:val="0"/>
                              <w:marTop w:val="0"/>
                              <w:marBottom w:val="0"/>
                              <w:divBdr>
                                <w:top w:val="none" w:sz="0" w:space="0" w:color="auto"/>
                                <w:left w:val="none" w:sz="0" w:space="0" w:color="auto"/>
                                <w:bottom w:val="none" w:sz="0" w:space="0" w:color="auto"/>
                                <w:right w:val="none" w:sz="0" w:space="0" w:color="auto"/>
                              </w:divBdr>
                            </w:div>
                            <w:div w:id="207304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557438">
                      <w:marLeft w:val="0"/>
                      <w:marRight w:val="0"/>
                      <w:marTop w:val="0"/>
                      <w:marBottom w:val="0"/>
                      <w:divBdr>
                        <w:top w:val="none" w:sz="0" w:space="0" w:color="auto"/>
                        <w:left w:val="none" w:sz="0" w:space="0" w:color="auto"/>
                        <w:bottom w:val="none" w:sz="0" w:space="0" w:color="auto"/>
                        <w:right w:val="none" w:sz="0" w:space="0" w:color="auto"/>
                      </w:divBdr>
                      <w:divsChild>
                        <w:div w:id="1266497184">
                          <w:marLeft w:val="0"/>
                          <w:marRight w:val="0"/>
                          <w:marTop w:val="0"/>
                          <w:marBottom w:val="0"/>
                          <w:divBdr>
                            <w:top w:val="none" w:sz="0" w:space="0" w:color="auto"/>
                            <w:left w:val="none" w:sz="0" w:space="0" w:color="auto"/>
                            <w:bottom w:val="none" w:sz="0" w:space="0" w:color="auto"/>
                            <w:right w:val="none" w:sz="0" w:space="0" w:color="auto"/>
                          </w:divBdr>
                          <w:divsChild>
                            <w:div w:id="98455566">
                              <w:marLeft w:val="0"/>
                              <w:marRight w:val="0"/>
                              <w:marTop w:val="0"/>
                              <w:marBottom w:val="0"/>
                              <w:divBdr>
                                <w:top w:val="none" w:sz="0" w:space="0" w:color="auto"/>
                                <w:left w:val="none" w:sz="0" w:space="0" w:color="auto"/>
                                <w:bottom w:val="none" w:sz="0" w:space="0" w:color="auto"/>
                                <w:right w:val="none" w:sz="0" w:space="0" w:color="auto"/>
                              </w:divBdr>
                            </w:div>
                            <w:div w:id="335156649">
                              <w:marLeft w:val="0"/>
                              <w:marRight w:val="0"/>
                              <w:marTop w:val="0"/>
                              <w:marBottom w:val="0"/>
                              <w:divBdr>
                                <w:top w:val="none" w:sz="0" w:space="0" w:color="auto"/>
                                <w:left w:val="none" w:sz="0" w:space="0" w:color="auto"/>
                                <w:bottom w:val="none" w:sz="0" w:space="0" w:color="auto"/>
                                <w:right w:val="none" w:sz="0" w:space="0" w:color="auto"/>
                              </w:divBdr>
                            </w:div>
                            <w:div w:id="1234008094">
                              <w:marLeft w:val="0"/>
                              <w:marRight w:val="0"/>
                              <w:marTop w:val="0"/>
                              <w:marBottom w:val="0"/>
                              <w:divBdr>
                                <w:top w:val="none" w:sz="0" w:space="0" w:color="auto"/>
                                <w:left w:val="none" w:sz="0" w:space="0" w:color="auto"/>
                                <w:bottom w:val="none" w:sz="0" w:space="0" w:color="auto"/>
                                <w:right w:val="none" w:sz="0" w:space="0" w:color="auto"/>
                              </w:divBdr>
                            </w:div>
                            <w:div w:id="1457749578">
                              <w:marLeft w:val="0"/>
                              <w:marRight w:val="0"/>
                              <w:marTop w:val="0"/>
                              <w:marBottom w:val="0"/>
                              <w:divBdr>
                                <w:top w:val="none" w:sz="0" w:space="0" w:color="auto"/>
                                <w:left w:val="none" w:sz="0" w:space="0" w:color="auto"/>
                                <w:bottom w:val="none" w:sz="0" w:space="0" w:color="auto"/>
                                <w:right w:val="none" w:sz="0" w:space="0" w:color="auto"/>
                              </w:divBdr>
                            </w:div>
                            <w:div w:id="147614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109424">
                      <w:marLeft w:val="0"/>
                      <w:marRight w:val="0"/>
                      <w:marTop w:val="0"/>
                      <w:marBottom w:val="0"/>
                      <w:divBdr>
                        <w:top w:val="none" w:sz="0" w:space="0" w:color="auto"/>
                        <w:left w:val="none" w:sz="0" w:space="0" w:color="auto"/>
                        <w:bottom w:val="none" w:sz="0" w:space="0" w:color="auto"/>
                        <w:right w:val="none" w:sz="0" w:space="0" w:color="auto"/>
                      </w:divBdr>
                      <w:divsChild>
                        <w:div w:id="712122975">
                          <w:marLeft w:val="0"/>
                          <w:marRight w:val="0"/>
                          <w:marTop w:val="0"/>
                          <w:marBottom w:val="0"/>
                          <w:divBdr>
                            <w:top w:val="none" w:sz="0" w:space="0" w:color="auto"/>
                            <w:left w:val="none" w:sz="0" w:space="0" w:color="auto"/>
                            <w:bottom w:val="none" w:sz="0" w:space="0" w:color="auto"/>
                            <w:right w:val="none" w:sz="0" w:space="0" w:color="auto"/>
                          </w:divBdr>
                          <w:divsChild>
                            <w:div w:id="117854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210835">
                      <w:marLeft w:val="0"/>
                      <w:marRight w:val="0"/>
                      <w:marTop w:val="0"/>
                      <w:marBottom w:val="0"/>
                      <w:divBdr>
                        <w:top w:val="none" w:sz="0" w:space="0" w:color="auto"/>
                        <w:left w:val="none" w:sz="0" w:space="0" w:color="auto"/>
                        <w:bottom w:val="none" w:sz="0" w:space="0" w:color="auto"/>
                        <w:right w:val="none" w:sz="0" w:space="0" w:color="auto"/>
                      </w:divBdr>
                      <w:divsChild>
                        <w:div w:id="110171442">
                          <w:marLeft w:val="0"/>
                          <w:marRight w:val="0"/>
                          <w:marTop w:val="0"/>
                          <w:marBottom w:val="0"/>
                          <w:divBdr>
                            <w:top w:val="none" w:sz="0" w:space="0" w:color="auto"/>
                            <w:left w:val="none" w:sz="0" w:space="0" w:color="auto"/>
                            <w:bottom w:val="none" w:sz="0" w:space="0" w:color="auto"/>
                            <w:right w:val="none" w:sz="0" w:space="0" w:color="auto"/>
                          </w:divBdr>
                          <w:divsChild>
                            <w:div w:id="133641968">
                              <w:marLeft w:val="0"/>
                              <w:marRight w:val="0"/>
                              <w:marTop w:val="0"/>
                              <w:marBottom w:val="0"/>
                              <w:divBdr>
                                <w:top w:val="none" w:sz="0" w:space="0" w:color="auto"/>
                                <w:left w:val="none" w:sz="0" w:space="0" w:color="auto"/>
                                <w:bottom w:val="none" w:sz="0" w:space="0" w:color="auto"/>
                                <w:right w:val="none" w:sz="0" w:space="0" w:color="auto"/>
                              </w:divBdr>
                            </w:div>
                            <w:div w:id="284770620">
                              <w:marLeft w:val="0"/>
                              <w:marRight w:val="0"/>
                              <w:marTop w:val="0"/>
                              <w:marBottom w:val="0"/>
                              <w:divBdr>
                                <w:top w:val="none" w:sz="0" w:space="0" w:color="auto"/>
                                <w:left w:val="none" w:sz="0" w:space="0" w:color="auto"/>
                                <w:bottom w:val="none" w:sz="0" w:space="0" w:color="auto"/>
                                <w:right w:val="none" w:sz="0" w:space="0" w:color="auto"/>
                              </w:divBdr>
                            </w:div>
                            <w:div w:id="710039501">
                              <w:marLeft w:val="0"/>
                              <w:marRight w:val="0"/>
                              <w:marTop w:val="0"/>
                              <w:marBottom w:val="0"/>
                              <w:divBdr>
                                <w:top w:val="none" w:sz="0" w:space="0" w:color="auto"/>
                                <w:left w:val="none" w:sz="0" w:space="0" w:color="auto"/>
                                <w:bottom w:val="none" w:sz="0" w:space="0" w:color="auto"/>
                                <w:right w:val="none" w:sz="0" w:space="0" w:color="auto"/>
                              </w:divBdr>
                            </w:div>
                            <w:div w:id="937755275">
                              <w:marLeft w:val="0"/>
                              <w:marRight w:val="0"/>
                              <w:marTop w:val="0"/>
                              <w:marBottom w:val="0"/>
                              <w:divBdr>
                                <w:top w:val="none" w:sz="0" w:space="0" w:color="auto"/>
                                <w:left w:val="none" w:sz="0" w:space="0" w:color="auto"/>
                                <w:bottom w:val="none" w:sz="0" w:space="0" w:color="auto"/>
                                <w:right w:val="none" w:sz="0" w:space="0" w:color="auto"/>
                              </w:divBdr>
                            </w:div>
                            <w:div w:id="141624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488585">
                      <w:marLeft w:val="0"/>
                      <w:marRight w:val="0"/>
                      <w:marTop w:val="0"/>
                      <w:marBottom w:val="0"/>
                      <w:divBdr>
                        <w:top w:val="none" w:sz="0" w:space="0" w:color="auto"/>
                        <w:left w:val="none" w:sz="0" w:space="0" w:color="auto"/>
                        <w:bottom w:val="none" w:sz="0" w:space="0" w:color="auto"/>
                        <w:right w:val="none" w:sz="0" w:space="0" w:color="auto"/>
                      </w:divBdr>
                      <w:divsChild>
                        <w:div w:id="748817407">
                          <w:marLeft w:val="0"/>
                          <w:marRight w:val="0"/>
                          <w:marTop w:val="0"/>
                          <w:marBottom w:val="0"/>
                          <w:divBdr>
                            <w:top w:val="none" w:sz="0" w:space="0" w:color="auto"/>
                            <w:left w:val="none" w:sz="0" w:space="0" w:color="auto"/>
                            <w:bottom w:val="none" w:sz="0" w:space="0" w:color="auto"/>
                            <w:right w:val="none" w:sz="0" w:space="0" w:color="auto"/>
                          </w:divBdr>
                          <w:divsChild>
                            <w:div w:id="780883737">
                              <w:marLeft w:val="0"/>
                              <w:marRight w:val="0"/>
                              <w:marTop w:val="0"/>
                              <w:marBottom w:val="0"/>
                              <w:divBdr>
                                <w:top w:val="none" w:sz="0" w:space="0" w:color="auto"/>
                                <w:left w:val="none" w:sz="0" w:space="0" w:color="auto"/>
                                <w:bottom w:val="none" w:sz="0" w:space="0" w:color="auto"/>
                                <w:right w:val="none" w:sz="0" w:space="0" w:color="auto"/>
                              </w:divBdr>
                            </w:div>
                            <w:div w:id="1000697243">
                              <w:marLeft w:val="0"/>
                              <w:marRight w:val="0"/>
                              <w:marTop w:val="0"/>
                              <w:marBottom w:val="0"/>
                              <w:divBdr>
                                <w:top w:val="none" w:sz="0" w:space="0" w:color="auto"/>
                                <w:left w:val="none" w:sz="0" w:space="0" w:color="auto"/>
                                <w:bottom w:val="none" w:sz="0" w:space="0" w:color="auto"/>
                                <w:right w:val="none" w:sz="0" w:space="0" w:color="auto"/>
                              </w:divBdr>
                            </w:div>
                            <w:div w:id="1788813489">
                              <w:marLeft w:val="0"/>
                              <w:marRight w:val="0"/>
                              <w:marTop w:val="0"/>
                              <w:marBottom w:val="0"/>
                              <w:divBdr>
                                <w:top w:val="none" w:sz="0" w:space="0" w:color="auto"/>
                                <w:left w:val="none" w:sz="0" w:space="0" w:color="auto"/>
                                <w:bottom w:val="none" w:sz="0" w:space="0" w:color="auto"/>
                                <w:right w:val="none" w:sz="0" w:space="0" w:color="auto"/>
                              </w:divBdr>
                            </w:div>
                            <w:div w:id="1800536107">
                              <w:marLeft w:val="0"/>
                              <w:marRight w:val="0"/>
                              <w:marTop w:val="0"/>
                              <w:marBottom w:val="0"/>
                              <w:divBdr>
                                <w:top w:val="none" w:sz="0" w:space="0" w:color="auto"/>
                                <w:left w:val="none" w:sz="0" w:space="0" w:color="auto"/>
                                <w:bottom w:val="none" w:sz="0" w:space="0" w:color="auto"/>
                                <w:right w:val="none" w:sz="0" w:space="0" w:color="auto"/>
                              </w:divBdr>
                            </w:div>
                            <w:div w:id="207723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496272">
                      <w:marLeft w:val="0"/>
                      <w:marRight w:val="0"/>
                      <w:marTop w:val="0"/>
                      <w:marBottom w:val="0"/>
                      <w:divBdr>
                        <w:top w:val="none" w:sz="0" w:space="0" w:color="auto"/>
                        <w:left w:val="none" w:sz="0" w:space="0" w:color="auto"/>
                        <w:bottom w:val="none" w:sz="0" w:space="0" w:color="auto"/>
                        <w:right w:val="none" w:sz="0" w:space="0" w:color="auto"/>
                      </w:divBdr>
                      <w:divsChild>
                        <w:div w:id="1102728869">
                          <w:marLeft w:val="0"/>
                          <w:marRight w:val="0"/>
                          <w:marTop w:val="0"/>
                          <w:marBottom w:val="0"/>
                          <w:divBdr>
                            <w:top w:val="none" w:sz="0" w:space="0" w:color="auto"/>
                            <w:left w:val="none" w:sz="0" w:space="0" w:color="auto"/>
                            <w:bottom w:val="none" w:sz="0" w:space="0" w:color="auto"/>
                            <w:right w:val="none" w:sz="0" w:space="0" w:color="auto"/>
                          </w:divBdr>
                          <w:divsChild>
                            <w:div w:id="14695536">
                              <w:marLeft w:val="0"/>
                              <w:marRight w:val="0"/>
                              <w:marTop w:val="0"/>
                              <w:marBottom w:val="0"/>
                              <w:divBdr>
                                <w:top w:val="none" w:sz="0" w:space="0" w:color="auto"/>
                                <w:left w:val="none" w:sz="0" w:space="0" w:color="auto"/>
                                <w:bottom w:val="none" w:sz="0" w:space="0" w:color="auto"/>
                                <w:right w:val="none" w:sz="0" w:space="0" w:color="auto"/>
                              </w:divBdr>
                            </w:div>
                            <w:div w:id="22293171">
                              <w:marLeft w:val="0"/>
                              <w:marRight w:val="0"/>
                              <w:marTop w:val="0"/>
                              <w:marBottom w:val="0"/>
                              <w:divBdr>
                                <w:top w:val="none" w:sz="0" w:space="0" w:color="auto"/>
                                <w:left w:val="none" w:sz="0" w:space="0" w:color="auto"/>
                                <w:bottom w:val="none" w:sz="0" w:space="0" w:color="auto"/>
                                <w:right w:val="none" w:sz="0" w:space="0" w:color="auto"/>
                              </w:divBdr>
                            </w:div>
                            <w:div w:id="1023097448">
                              <w:marLeft w:val="0"/>
                              <w:marRight w:val="0"/>
                              <w:marTop w:val="0"/>
                              <w:marBottom w:val="0"/>
                              <w:divBdr>
                                <w:top w:val="none" w:sz="0" w:space="0" w:color="auto"/>
                                <w:left w:val="none" w:sz="0" w:space="0" w:color="auto"/>
                                <w:bottom w:val="none" w:sz="0" w:space="0" w:color="auto"/>
                                <w:right w:val="none" w:sz="0" w:space="0" w:color="auto"/>
                              </w:divBdr>
                            </w:div>
                            <w:div w:id="1260019451">
                              <w:marLeft w:val="0"/>
                              <w:marRight w:val="0"/>
                              <w:marTop w:val="0"/>
                              <w:marBottom w:val="0"/>
                              <w:divBdr>
                                <w:top w:val="none" w:sz="0" w:space="0" w:color="auto"/>
                                <w:left w:val="none" w:sz="0" w:space="0" w:color="auto"/>
                                <w:bottom w:val="none" w:sz="0" w:space="0" w:color="auto"/>
                                <w:right w:val="none" w:sz="0" w:space="0" w:color="auto"/>
                              </w:divBdr>
                            </w:div>
                            <w:div w:id="161651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594798">
                      <w:marLeft w:val="0"/>
                      <w:marRight w:val="0"/>
                      <w:marTop w:val="0"/>
                      <w:marBottom w:val="0"/>
                      <w:divBdr>
                        <w:top w:val="none" w:sz="0" w:space="0" w:color="auto"/>
                        <w:left w:val="none" w:sz="0" w:space="0" w:color="auto"/>
                        <w:bottom w:val="none" w:sz="0" w:space="0" w:color="auto"/>
                        <w:right w:val="none" w:sz="0" w:space="0" w:color="auto"/>
                      </w:divBdr>
                      <w:divsChild>
                        <w:div w:id="794101956">
                          <w:marLeft w:val="0"/>
                          <w:marRight w:val="0"/>
                          <w:marTop w:val="0"/>
                          <w:marBottom w:val="0"/>
                          <w:divBdr>
                            <w:top w:val="none" w:sz="0" w:space="0" w:color="auto"/>
                            <w:left w:val="none" w:sz="0" w:space="0" w:color="auto"/>
                            <w:bottom w:val="none" w:sz="0" w:space="0" w:color="auto"/>
                            <w:right w:val="none" w:sz="0" w:space="0" w:color="auto"/>
                          </w:divBdr>
                          <w:divsChild>
                            <w:div w:id="398528373">
                              <w:marLeft w:val="0"/>
                              <w:marRight w:val="0"/>
                              <w:marTop w:val="0"/>
                              <w:marBottom w:val="0"/>
                              <w:divBdr>
                                <w:top w:val="none" w:sz="0" w:space="0" w:color="auto"/>
                                <w:left w:val="none" w:sz="0" w:space="0" w:color="auto"/>
                                <w:bottom w:val="none" w:sz="0" w:space="0" w:color="auto"/>
                                <w:right w:val="none" w:sz="0" w:space="0" w:color="auto"/>
                              </w:divBdr>
                            </w:div>
                            <w:div w:id="456679787">
                              <w:marLeft w:val="0"/>
                              <w:marRight w:val="0"/>
                              <w:marTop w:val="0"/>
                              <w:marBottom w:val="0"/>
                              <w:divBdr>
                                <w:top w:val="none" w:sz="0" w:space="0" w:color="auto"/>
                                <w:left w:val="none" w:sz="0" w:space="0" w:color="auto"/>
                                <w:bottom w:val="none" w:sz="0" w:space="0" w:color="auto"/>
                                <w:right w:val="none" w:sz="0" w:space="0" w:color="auto"/>
                              </w:divBdr>
                            </w:div>
                            <w:div w:id="907812510">
                              <w:marLeft w:val="0"/>
                              <w:marRight w:val="0"/>
                              <w:marTop w:val="0"/>
                              <w:marBottom w:val="0"/>
                              <w:divBdr>
                                <w:top w:val="none" w:sz="0" w:space="0" w:color="auto"/>
                                <w:left w:val="none" w:sz="0" w:space="0" w:color="auto"/>
                                <w:bottom w:val="none" w:sz="0" w:space="0" w:color="auto"/>
                                <w:right w:val="none" w:sz="0" w:space="0" w:color="auto"/>
                              </w:divBdr>
                            </w:div>
                            <w:div w:id="1072579183">
                              <w:marLeft w:val="0"/>
                              <w:marRight w:val="0"/>
                              <w:marTop w:val="0"/>
                              <w:marBottom w:val="0"/>
                              <w:divBdr>
                                <w:top w:val="none" w:sz="0" w:space="0" w:color="auto"/>
                                <w:left w:val="none" w:sz="0" w:space="0" w:color="auto"/>
                                <w:bottom w:val="none" w:sz="0" w:space="0" w:color="auto"/>
                                <w:right w:val="none" w:sz="0" w:space="0" w:color="auto"/>
                              </w:divBdr>
                            </w:div>
                            <w:div w:id="178221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071367">
                      <w:marLeft w:val="0"/>
                      <w:marRight w:val="0"/>
                      <w:marTop w:val="0"/>
                      <w:marBottom w:val="0"/>
                      <w:divBdr>
                        <w:top w:val="none" w:sz="0" w:space="0" w:color="auto"/>
                        <w:left w:val="none" w:sz="0" w:space="0" w:color="auto"/>
                        <w:bottom w:val="none" w:sz="0" w:space="0" w:color="auto"/>
                        <w:right w:val="none" w:sz="0" w:space="0" w:color="auto"/>
                      </w:divBdr>
                      <w:divsChild>
                        <w:div w:id="258022774">
                          <w:marLeft w:val="0"/>
                          <w:marRight w:val="0"/>
                          <w:marTop w:val="0"/>
                          <w:marBottom w:val="0"/>
                          <w:divBdr>
                            <w:top w:val="none" w:sz="0" w:space="0" w:color="auto"/>
                            <w:left w:val="none" w:sz="0" w:space="0" w:color="auto"/>
                            <w:bottom w:val="none" w:sz="0" w:space="0" w:color="auto"/>
                            <w:right w:val="none" w:sz="0" w:space="0" w:color="auto"/>
                          </w:divBdr>
                          <w:divsChild>
                            <w:div w:id="173614880">
                              <w:marLeft w:val="0"/>
                              <w:marRight w:val="0"/>
                              <w:marTop w:val="0"/>
                              <w:marBottom w:val="0"/>
                              <w:divBdr>
                                <w:top w:val="none" w:sz="0" w:space="0" w:color="auto"/>
                                <w:left w:val="none" w:sz="0" w:space="0" w:color="auto"/>
                                <w:bottom w:val="none" w:sz="0" w:space="0" w:color="auto"/>
                                <w:right w:val="none" w:sz="0" w:space="0" w:color="auto"/>
                              </w:divBdr>
                            </w:div>
                            <w:div w:id="678846507">
                              <w:marLeft w:val="0"/>
                              <w:marRight w:val="0"/>
                              <w:marTop w:val="0"/>
                              <w:marBottom w:val="0"/>
                              <w:divBdr>
                                <w:top w:val="none" w:sz="0" w:space="0" w:color="auto"/>
                                <w:left w:val="none" w:sz="0" w:space="0" w:color="auto"/>
                                <w:bottom w:val="none" w:sz="0" w:space="0" w:color="auto"/>
                                <w:right w:val="none" w:sz="0" w:space="0" w:color="auto"/>
                              </w:divBdr>
                            </w:div>
                            <w:div w:id="1645888975">
                              <w:marLeft w:val="0"/>
                              <w:marRight w:val="0"/>
                              <w:marTop w:val="0"/>
                              <w:marBottom w:val="0"/>
                              <w:divBdr>
                                <w:top w:val="none" w:sz="0" w:space="0" w:color="auto"/>
                                <w:left w:val="none" w:sz="0" w:space="0" w:color="auto"/>
                                <w:bottom w:val="none" w:sz="0" w:space="0" w:color="auto"/>
                                <w:right w:val="none" w:sz="0" w:space="0" w:color="auto"/>
                              </w:divBdr>
                            </w:div>
                            <w:div w:id="17341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633893">
                      <w:marLeft w:val="0"/>
                      <w:marRight w:val="0"/>
                      <w:marTop w:val="0"/>
                      <w:marBottom w:val="0"/>
                      <w:divBdr>
                        <w:top w:val="none" w:sz="0" w:space="0" w:color="auto"/>
                        <w:left w:val="none" w:sz="0" w:space="0" w:color="auto"/>
                        <w:bottom w:val="none" w:sz="0" w:space="0" w:color="auto"/>
                        <w:right w:val="none" w:sz="0" w:space="0" w:color="auto"/>
                      </w:divBdr>
                      <w:divsChild>
                        <w:div w:id="268706917">
                          <w:marLeft w:val="0"/>
                          <w:marRight w:val="0"/>
                          <w:marTop w:val="0"/>
                          <w:marBottom w:val="0"/>
                          <w:divBdr>
                            <w:top w:val="none" w:sz="0" w:space="0" w:color="auto"/>
                            <w:left w:val="none" w:sz="0" w:space="0" w:color="auto"/>
                            <w:bottom w:val="none" w:sz="0" w:space="0" w:color="auto"/>
                            <w:right w:val="none" w:sz="0" w:space="0" w:color="auto"/>
                          </w:divBdr>
                          <w:divsChild>
                            <w:div w:id="129171814">
                              <w:marLeft w:val="0"/>
                              <w:marRight w:val="0"/>
                              <w:marTop w:val="0"/>
                              <w:marBottom w:val="0"/>
                              <w:divBdr>
                                <w:top w:val="none" w:sz="0" w:space="0" w:color="auto"/>
                                <w:left w:val="none" w:sz="0" w:space="0" w:color="auto"/>
                                <w:bottom w:val="none" w:sz="0" w:space="0" w:color="auto"/>
                                <w:right w:val="none" w:sz="0" w:space="0" w:color="auto"/>
                              </w:divBdr>
                            </w:div>
                            <w:div w:id="369112031">
                              <w:marLeft w:val="0"/>
                              <w:marRight w:val="0"/>
                              <w:marTop w:val="0"/>
                              <w:marBottom w:val="0"/>
                              <w:divBdr>
                                <w:top w:val="none" w:sz="0" w:space="0" w:color="auto"/>
                                <w:left w:val="none" w:sz="0" w:space="0" w:color="auto"/>
                                <w:bottom w:val="none" w:sz="0" w:space="0" w:color="auto"/>
                                <w:right w:val="none" w:sz="0" w:space="0" w:color="auto"/>
                              </w:divBdr>
                            </w:div>
                            <w:div w:id="538589682">
                              <w:marLeft w:val="0"/>
                              <w:marRight w:val="0"/>
                              <w:marTop w:val="0"/>
                              <w:marBottom w:val="0"/>
                              <w:divBdr>
                                <w:top w:val="none" w:sz="0" w:space="0" w:color="auto"/>
                                <w:left w:val="none" w:sz="0" w:space="0" w:color="auto"/>
                                <w:bottom w:val="none" w:sz="0" w:space="0" w:color="auto"/>
                                <w:right w:val="none" w:sz="0" w:space="0" w:color="auto"/>
                              </w:divBdr>
                            </w:div>
                            <w:div w:id="580601588">
                              <w:marLeft w:val="0"/>
                              <w:marRight w:val="0"/>
                              <w:marTop w:val="0"/>
                              <w:marBottom w:val="0"/>
                              <w:divBdr>
                                <w:top w:val="none" w:sz="0" w:space="0" w:color="auto"/>
                                <w:left w:val="none" w:sz="0" w:space="0" w:color="auto"/>
                                <w:bottom w:val="none" w:sz="0" w:space="0" w:color="auto"/>
                                <w:right w:val="none" w:sz="0" w:space="0" w:color="auto"/>
                              </w:divBdr>
                            </w:div>
                            <w:div w:id="60492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867743">
                      <w:marLeft w:val="0"/>
                      <w:marRight w:val="0"/>
                      <w:marTop w:val="0"/>
                      <w:marBottom w:val="0"/>
                      <w:divBdr>
                        <w:top w:val="none" w:sz="0" w:space="0" w:color="auto"/>
                        <w:left w:val="none" w:sz="0" w:space="0" w:color="auto"/>
                        <w:bottom w:val="none" w:sz="0" w:space="0" w:color="auto"/>
                        <w:right w:val="none" w:sz="0" w:space="0" w:color="auto"/>
                      </w:divBdr>
                      <w:divsChild>
                        <w:div w:id="711727995">
                          <w:marLeft w:val="0"/>
                          <w:marRight w:val="0"/>
                          <w:marTop w:val="0"/>
                          <w:marBottom w:val="0"/>
                          <w:divBdr>
                            <w:top w:val="none" w:sz="0" w:space="0" w:color="auto"/>
                            <w:left w:val="none" w:sz="0" w:space="0" w:color="auto"/>
                            <w:bottom w:val="none" w:sz="0" w:space="0" w:color="auto"/>
                            <w:right w:val="none" w:sz="0" w:space="0" w:color="auto"/>
                          </w:divBdr>
                          <w:divsChild>
                            <w:div w:id="141191437">
                              <w:marLeft w:val="0"/>
                              <w:marRight w:val="0"/>
                              <w:marTop w:val="0"/>
                              <w:marBottom w:val="0"/>
                              <w:divBdr>
                                <w:top w:val="none" w:sz="0" w:space="0" w:color="auto"/>
                                <w:left w:val="none" w:sz="0" w:space="0" w:color="auto"/>
                                <w:bottom w:val="none" w:sz="0" w:space="0" w:color="auto"/>
                                <w:right w:val="none" w:sz="0" w:space="0" w:color="auto"/>
                              </w:divBdr>
                            </w:div>
                            <w:div w:id="901868258">
                              <w:marLeft w:val="0"/>
                              <w:marRight w:val="0"/>
                              <w:marTop w:val="0"/>
                              <w:marBottom w:val="0"/>
                              <w:divBdr>
                                <w:top w:val="none" w:sz="0" w:space="0" w:color="auto"/>
                                <w:left w:val="none" w:sz="0" w:space="0" w:color="auto"/>
                                <w:bottom w:val="none" w:sz="0" w:space="0" w:color="auto"/>
                                <w:right w:val="none" w:sz="0" w:space="0" w:color="auto"/>
                              </w:divBdr>
                            </w:div>
                            <w:div w:id="1428115464">
                              <w:marLeft w:val="0"/>
                              <w:marRight w:val="0"/>
                              <w:marTop w:val="0"/>
                              <w:marBottom w:val="0"/>
                              <w:divBdr>
                                <w:top w:val="none" w:sz="0" w:space="0" w:color="auto"/>
                                <w:left w:val="none" w:sz="0" w:space="0" w:color="auto"/>
                                <w:bottom w:val="none" w:sz="0" w:space="0" w:color="auto"/>
                                <w:right w:val="none" w:sz="0" w:space="0" w:color="auto"/>
                              </w:divBdr>
                            </w:div>
                            <w:div w:id="1467120507">
                              <w:marLeft w:val="0"/>
                              <w:marRight w:val="0"/>
                              <w:marTop w:val="0"/>
                              <w:marBottom w:val="0"/>
                              <w:divBdr>
                                <w:top w:val="none" w:sz="0" w:space="0" w:color="auto"/>
                                <w:left w:val="none" w:sz="0" w:space="0" w:color="auto"/>
                                <w:bottom w:val="none" w:sz="0" w:space="0" w:color="auto"/>
                                <w:right w:val="none" w:sz="0" w:space="0" w:color="auto"/>
                              </w:divBdr>
                            </w:div>
                            <w:div w:id="197467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638997">
                      <w:marLeft w:val="0"/>
                      <w:marRight w:val="0"/>
                      <w:marTop w:val="0"/>
                      <w:marBottom w:val="0"/>
                      <w:divBdr>
                        <w:top w:val="none" w:sz="0" w:space="0" w:color="auto"/>
                        <w:left w:val="none" w:sz="0" w:space="0" w:color="auto"/>
                        <w:bottom w:val="none" w:sz="0" w:space="0" w:color="auto"/>
                        <w:right w:val="none" w:sz="0" w:space="0" w:color="auto"/>
                      </w:divBdr>
                      <w:divsChild>
                        <w:div w:id="1442604562">
                          <w:marLeft w:val="0"/>
                          <w:marRight w:val="0"/>
                          <w:marTop w:val="0"/>
                          <w:marBottom w:val="0"/>
                          <w:divBdr>
                            <w:top w:val="none" w:sz="0" w:space="0" w:color="auto"/>
                            <w:left w:val="none" w:sz="0" w:space="0" w:color="auto"/>
                            <w:bottom w:val="none" w:sz="0" w:space="0" w:color="auto"/>
                            <w:right w:val="none" w:sz="0" w:space="0" w:color="auto"/>
                          </w:divBdr>
                          <w:divsChild>
                            <w:div w:id="149640506">
                              <w:marLeft w:val="0"/>
                              <w:marRight w:val="0"/>
                              <w:marTop w:val="0"/>
                              <w:marBottom w:val="0"/>
                              <w:divBdr>
                                <w:top w:val="none" w:sz="0" w:space="0" w:color="auto"/>
                                <w:left w:val="none" w:sz="0" w:space="0" w:color="auto"/>
                                <w:bottom w:val="none" w:sz="0" w:space="0" w:color="auto"/>
                                <w:right w:val="none" w:sz="0" w:space="0" w:color="auto"/>
                              </w:divBdr>
                            </w:div>
                            <w:div w:id="744301336">
                              <w:marLeft w:val="0"/>
                              <w:marRight w:val="0"/>
                              <w:marTop w:val="0"/>
                              <w:marBottom w:val="0"/>
                              <w:divBdr>
                                <w:top w:val="none" w:sz="0" w:space="0" w:color="auto"/>
                                <w:left w:val="none" w:sz="0" w:space="0" w:color="auto"/>
                                <w:bottom w:val="none" w:sz="0" w:space="0" w:color="auto"/>
                                <w:right w:val="none" w:sz="0" w:space="0" w:color="auto"/>
                              </w:divBdr>
                            </w:div>
                            <w:div w:id="991522235">
                              <w:marLeft w:val="0"/>
                              <w:marRight w:val="0"/>
                              <w:marTop w:val="0"/>
                              <w:marBottom w:val="0"/>
                              <w:divBdr>
                                <w:top w:val="none" w:sz="0" w:space="0" w:color="auto"/>
                                <w:left w:val="none" w:sz="0" w:space="0" w:color="auto"/>
                                <w:bottom w:val="none" w:sz="0" w:space="0" w:color="auto"/>
                                <w:right w:val="none" w:sz="0" w:space="0" w:color="auto"/>
                              </w:divBdr>
                            </w:div>
                            <w:div w:id="1303777200">
                              <w:marLeft w:val="0"/>
                              <w:marRight w:val="0"/>
                              <w:marTop w:val="0"/>
                              <w:marBottom w:val="0"/>
                              <w:divBdr>
                                <w:top w:val="none" w:sz="0" w:space="0" w:color="auto"/>
                                <w:left w:val="none" w:sz="0" w:space="0" w:color="auto"/>
                                <w:bottom w:val="none" w:sz="0" w:space="0" w:color="auto"/>
                                <w:right w:val="none" w:sz="0" w:space="0" w:color="auto"/>
                              </w:divBdr>
                            </w:div>
                            <w:div w:id="146238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991893">
                      <w:marLeft w:val="0"/>
                      <w:marRight w:val="0"/>
                      <w:marTop w:val="0"/>
                      <w:marBottom w:val="0"/>
                      <w:divBdr>
                        <w:top w:val="none" w:sz="0" w:space="0" w:color="auto"/>
                        <w:left w:val="none" w:sz="0" w:space="0" w:color="auto"/>
                        <w:bottom w:val="none" w:sz="0" w:space="0" w:color="auto"/>
                        <w:right w:val="none" w:sz="0" w:space="0" w:color="auto"/>
                      </w:divBdr>
                      <w:divsChild>
                        <w:div w:id="675423040">
                          <w:marLeft w:val="0"/>
                          <w:marRight w:val="0"/>
                          <w:marTop w:val="0"/>
                          <w:marBottom w:val="0"/>
                          <w:divBdr>
                            <w:top w:val="none" w:sz="0" w:space="0" w:color="auto"/>
                            <w:left w:val="none" w:sz="0" w:space="0" w:color="auto"/>
                            <w:bottom w:val="none" w:sz="0" w:space="0" w:color="auto"/>
                            <w:right w:val="none" w:sz="0" w:space="0" w:color="auto"/>
                          </w:divBdr>
                          <w:divsChild>
                            <w:div w:id="369914098">
                              <w:marLeft w:val="0"/>
                              <w:marRight w:val="0"/>
                              <w:marTop w:val="0"/>
                              <w:marBottom w:val="0"/>
                              <w:divBdr>
                                <w:top w:val="none" w:sz="0" w:space="0" w:color="auto"/>
                                <w:left w:val="none" w:sz="0" w:space="0" w:color="auto"/>
                                <w:bottom w:val="none" w:sz="0" w:space="0" w:color="auto"/>
                                <w:right w:val="none" w:sz="0" w:space="0" w:color="auto"/>
                              </w:divBdr>
                            </w:div>
                            <w:div w:id="590698285">
                              <w:marLeft w:val="0"/>
                              <w:marRight w:val="0"/>
                              <w:marTop w:val="0"/>
                              <w:marBottom w:val="0"/>
                              <w:divBdr>
                                <w:top w:val="none" w:sz="0" w:space="0" w:color="auto"/>
                                <w:left w:val="none" w:sz="0" w:space="0" w:color="auto"/>
                                <w:bottom w:val="none" w:sz="0" w:space="0" w:color="auto"/>
                                <w:right w:val="none" w:sz="0" w:space="0" w:color="auto"/>
                              </w:divBdr>
                            </w:div>
                            <w:div w:id="1744840084">
                              <w:marLeft w:val="0"/>
                              <w:marRight w:val="0"/>
                              <w:marTop w:val="0"/>
                              <w:marBottom w:val="0"/>
                              <w:divBdr>
                                <w:top w:val="none" w:sz="0" w:space="0" w:color="auto"/>
                                <w:left w:val="none" w:sz="0" w:space="0" w:color="auto"/>
                                <w:bottom w:val="none" w:sz="0" w:space="0" w:color="auto"/>
                                <w:right w:val="none" w:sz="0" w:space="0" w:color="auto"/>
                              </w:divBdr>
                            </w:div>
                            <w:div w:id="1791893444">
                              <w:marLeft w:val="0"/>
                              <w:marRight w:val="0"/>
                              <w:marTop w:val="0"/>
                              <w:marBottom w:val="0"/>
                              <w:divBdr>
                                <w:top w:val="none" w:sz="0" w:space="0" w:color="auto"/>
                                <w:left w:val="none" w:sz="0" w:space="0" w:color="auto"/>
                                <w:bottom w:val="none" w:sz="0" w:space="0" w:color="auto"/>
                                <w:right w:val="none" w:sz="0" w:space="0" w:color="auto"/>
                              </w:divBdr>
                            </w:div>
                            <w:div w:id="196006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9986044">
      <w:bodyDiv w:val="1"/>
      <w:marLeft w:val="0"/>
      <w:marRight w:val="0"/>
      <w:marTop w:val="0"/>
      <w:marBottom w:val="0"/>
      <w:divBdr>
        <w:top w:val="none" w:sz="0" w:space="0" w:color="auto"/>
        <w:left w:val="none" w:sz="0" w:space="0" w:color="auto"/>
        <w:bottom w:val="none" w:sz="0" w:space="0" w:color="auto"/>
        <w:right w:val="none" w:sz="0" w:space="0" w:color="auto"/>
      </w:divBdr>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59550006">
      <w:bodyDiv w:val="1"/>
      <w:marLeft w:val="0"/>
      <w:marRight w:val="0"/>
      <w:marTop w:val="0"/>
      <w:marBottom w:val="0"/>
      <w:divBdr>
        <w:top w:val="none" w:sz="0" w:space="0" w:color="auto"/>
        <w:left w:val="none" w:sz="0" w:space="0" w:color="auto"/>
        <w:bottom w:val="none" w:sz="0" w:space="0" w:color="auto"/>
        <w:right w:val="none" w:sz="0" w:space="0" w:color="auto"/>
      </w:divBdr>
      <w:divsChild>
        <w:div w:id="1985809534">
          <w:marLeft w:val="0"/>
          <w:marRight w:val="0"/>
          <w:marTop w:val="0"/>
          <w:marBottom w:val="0"/>
          <w:divBdr>
            <w:top w:val="none" w:sz="0" w:space="0" w:color="auto"/>
            <w:left w:val="none" w:sz="0" w:space="0" w:color="auto"/>
            <w:bottom w:val="single" w:sz="6" w:space="0" w:color="CCCCCC"/>
            <w:right w:val="none" w:sz="0" w:space="0" w:color="auto"/>
          </w:divBdr>
          <w:divsChild>
            <w:div w:id="231933008">
              <w:marLeft w:val="0"/>
              <w:marRight w:val="0"/>
              <w:marTop w:val="0"/>
              <w:marBottom w:val="0"/>
              <w:divBdr>
                <w:top w:val="none" w:sz="0" w:space="0" w:color="auto"/>
                <w:left w:val="none" w:sz="0" w:space="0" w:color="auto"/>
                <w:bottom w:val="none" w:sz="0" w:space="0" w:color="auto"/>
                <w:right w:val="none" w:sz="0" w:space="0" w:color="auto"/>
              </w:divBdr>
              <w:divsChild>
                <w:div w:id="875117367">
                  <w:marLeft w:val="0"/>
                  <w:marRight w:val="0"/>
                  <w:marTop w:val="0"/>
                  <w:marBottom w:val="0"/>
                  <w:divBdr>
                    <w:top w:val="none" w:sz="0" w:space="0" w:color="auto"/>
                    <w:left w:val="none" w:sz="0" w:space="0" w:color="auto"/>
                    <w:bottom w:val="none" w:sz="0" w:space="0" w:color="auto"/>
                    <w:right w:val="none" w:sz="0" w:space="0" w:color="auto"/>
                  </w:divBdr>
                  <w:divsChild>
                    <w:div w:id="1964728768">
                      <w:marLeft w:val="0"/>
                      <w:marRight w:val="0"/>
                      <w:marTop w:val="0"/>
                      <w:marBottom w:val="0"/>
                      <w:divBdr>
                        <w:top w:val="none" w:sz="0" w:space="0" w:color="auto"/>
                        <w:left w:val="none" w:sz="0" w:space="0" w:color="auto"/>
                        <w:bottom w:val="none" w:sz="0" w:space="0" w:color="auto"/>
                        <w:right w:val="none" w:sz="0" w:space="0" w:color="auto"/>
                      </w:divBdr>
                      <w:divsChild>
                        <w:div w:id="122383307">
                          <w:marLeft w:val="0"/>
                          <w:marRight w:val="0"/>
                          <w:marTop w:val="0"/>
                          <w:marBottom w:val="0"/>
                          <w:divBdr>
                            <w:top w:val="none" w:sz="0" w:space="0" w:color="auto"/>
                            <w:left w:val="none" w:sz="0" w:space="0" w:color="auto"/>
                            <w:bottom w:val="none" w:sz="0" w:space="0" w:color="auto"/>
                            <w:right w:val="none" w:sz="0" w:space="0" w:color="auto"/>
                          </w:divBdr>
                        </w:div>
                        <w:div w:id="116339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4515">
                  <w:marLeft w:val="0"/>
                  <w:marRight w:val="0"/>
                  <w:marTop w:val="0"/>
                  <w:marBottom w:val="0"/>
                  <w:divBdr>
                    <w:top w:val="none" w:sz="0" w:space="0" w:color="auto"/>
                    <w:left w:val="none" w:sz="0" w:space="0" w:color="auto"/>
                    <w:bottom w:val="none" w:sz="0" w:space="0" w:color="auto"/>
                    <w:right w:val="none" w:sz="0" w:space="0" w:color="auto"/>
                  </w:divBdr>
                  <w:divsChild>
                    <w:div w:id="1069575415">
                      <w:marLeft w:val="0"/>
                      <w:marRight w:val="0"/>
                      <w:marTop w:val="0"/>
                      <w:marBottom w:val="0"/>
                      <w:divBdr>
                        <w:top w:val="none" w:sz="0" w:space="0" w:color="auto"/>
                        <w:left w:val="none" w:sz="0" w:space="0" w:color="auto"/>
                        <w:bottom w:val="none" w:sz="0" w:space="0" w:color="auto"/>
                        <w:right w:val="none" w:sz="0" w:space="0" w:color="auto"/>
                      </w:divBdr>
                      <w:divsChild>
                        <w:div w:id="78215903">
                          <w:marLeft w:val="0"/>
                          <w:marRight w:val="0"/>
                          <w:marTop w:val="0"/>
                          <w:marBottom w:val="0"/>
                          <w:divBdr>
                            <w:top w:val="none" w:sz="0" w:space="0" w:color="auto"/>
                            <w:left w:val="none" w:sz="0" w:space="0" w:color="auto"/>
                            <w:bottom w:val="none" w:sz="0" w:space="0" w:color="auto"/>
                            <w:right w:val="none" w:sz="0" w:space="0" w:color="auto"/>
                          </w:divBdr>
                        </w:div>
                        <w:div w:id="1027484201">
                          <w:marLeft w:val="0"/>
                          <w:marRight w:val="0"/>
                          <w:marTop w:val="0"/>
                          <w:marBottom w:val="0"/>
                          <w:divBdr>
                            <w:top w:val="none" w:sz="0" w:space="0" w:color="auto"/>
                            <w:left w:val="none" w:sz="0" w:space="0" w:color="auto"/>
                            <w:bottom w:val="none" w:sz="0" w:space="0" w:color="auto"/>
                            <w:right w:val="none" w:sz="0" w:space="0" w:color="auto"/>
                          </w:divBdr>
                        </w:div>
                        <w:div w:id="16042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8193">
          <w:marLeft w:val="0"/>
          <w:marRight w:val="0"/>
          <w:marTop w:val="0"/>
          <w:marBottom w:val="0"/>
          <w:divBdr>
            <w:top w:val="none" w:sz="0" w:space="0" w:color="auto"/>
            <w:left w:val="none" w:sz="0" w:space="0" w:color="auto"/>
            <w:bottom w:val="single" w:sz="6" w:space="0" w:color="CCCCCC"/>
            <w:right w:val="none" w:sz="0" w:space="0" w:color="auto"/>
          </w:divBdr>
          <w:divsChild>
            <w:div w:id="1976714591">
              <w:marLeft w:val="0"/>
              <w:marRight w:val="0"/>
              <w:marTop w:val="0"/>
              <w:marBottom w:val="0"/>
              <w:divBdr>
                <w:top w:val="none" w:sz="0" w:space="0" w:color="auto"/>
                <w:left w:val="none" w:sz="0" w:space="0" w:color="auto"/>
                <w:bottom w:val="none" w:sz="0" w:space="0" w:color="auto"/>
                <w:right w:val="none" w:sz="0" w:space="0" w:color="auto"/>
              </w:divBdr>
              <w:divsChild>
                <w:div w:id="439564732">
                  <w:marLeft w:val="0"/>
                  <w:marRight w:val="0"/>
                  <w:marTop w:val="0"/>
                  <w:marBottom w:val="0"/>
                  <w:divBdr>
                    <w:top w:val="none" w:sz="0" w:space="0" w:color="auto"/>
                    <w:left w:val="none" w:sz="0" w:space="0" w:color="auto"/>
                    <w:bottom w:val="none" w:sz="0" w:space="0" w:color="auto"/>
                    <w:right w:val="none" w:sz="0" w:space="0" w:color="auto"/>
                  </w:divBdr>
                  <w:divsChild>
                    <w:div w:id="556937660">
                      <w:marLeft w:val="0"/>
                      <w:marRight w:val="0"/>
                      <w:marTop w:val="0"/>
                      <w:marBottom w:val="0"/>
                      <w:divBdr>
                        <w:top w:val="none" w:sz="0" w:space="0" w:color="auto"/>
                        <w:left w:val="none" w:sz="0" w:space="0" w:color="auto"/>
                        <w:bottom w:val="none" w:sz="0" w:space="0" w:color="auto"/>
                        <w:right w:val="none" w:sz="0" w:space="0" w:color="auto"/>
                      </w:divBdr>
                      <w:divsChild>
                        <w:div w:id="204949687">
                          <w:marLeft w:val="0"/>
                          <w:marRight w:val="0"/>
                          <w:marTop w:val="0"/>
                          <w:marBottom w:val="0"/>
                          <w:divBdr>
                            <w:top w:val="none" w:sz="0" w:space="0" w:color="auto"/>
                            <w:left w:val="none" w:sz="0" w:space="0" w:color="auto"/>
                            <w:bottom w:val="none" w:sz="0" w:space="0" w:color="auto"/>
                            <w:right w:val="none" w:sz="0" w:space="0" w:color="auto"/>
                          </w:divBdr>
                        </w:div>
                        <w:div w:id="150539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2267317">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1856385036">
          <w:marLeft w:val="0"/>
          <w:marRight w:val="0"/>
          <w:marTop w:val="0"/>
          <w:marBottom w:val="0"/>
          <w:divBdr>
            <w:top w:val="none" w:sz="0" w:space="0" w:color="auto"/>
            <w:left w:val="none" w:sz="0" w:space="0" w:color="auto"/>
            <w:bottom w:val="none" w:sz="0" w:space="0" w:color="auto"/>
            <w:right w:val="none" w:sz="0" w:space="0" w:color="auto"/>
          </w:divBdr>
        </w:div>
        <w:div w:id="2004315940">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47849012">
      <w:bodyDiv w:val="1"/>
      <w:marLeft w:val="0"/>
      <w:marRight w:val="0"/>
      <w:marTop w:val="0"/>
      <w:marBottom w:val="0"/>
      <w:divBdr>
        <w:top w:val="none" w:sz="0" w:space="0" w:color="auto"/>
        <w:left w:val="none" w:sz="0" w:space="0" w:color="auto"/>
        <w:bottom w:val="none" w:sz="0" w:space="0" w:color="auto"/>
        <w:right w:val="none" w:sz="0" w:space="0" w:color="auto"/>
      </w:divBdr>
      <w:divsChild>
        <w:div w:id="1785884252">
          <w:marLeft w:val="0"/>
          <w:marRight w:val="0"/>
          <w:marTop w:val="0"/>
          <w:marBottom w:val="0"/>
          <w:divBdr>
            <w:top w:val="none" w:sz="0" w:space="0" w:color="auto"/>
            <w:left w:val="none" w:sz="0" w:space="0" w:color="auto"/>
            <w:bottom w:val="none" w:sz="0" w:space="0" w:color="auto"/>
            <w:right w:val="none" w:sz="0" w:space="0" w:color="auto"/>
          </w:divBdr>
        </w:div>
      </w:divsChild>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6311457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8577">
      <w:bodyDiv w:val="1"/>
      <w:marLeft w:val="0"/>
      <w:marRight w:val="0"/>
      <w:marTop w:val="0"/>
      <w:marBottom w:val="0"/>
      <w:divBdr>
        <w:top w:val="none" w:sz="0" w:space="0" w:color="auto"/>
        <w:left w:val="none" w:sz="0" w:space="0" w:color="auto"/>
        <w:bottom w:val="none" w:sz="0" w:space="0" w:color="auto"/>
        <w:right w:val="none" w:sz="0" w:space="0" w:color="auto"/>
      </w:divBdr>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6646429">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00005585">
      <w:bodyDiv w:val="1"/>
      <w:marLeft w:val="0"/>
      <w:marRight w:val="0"/>
      <w:marTop w:val="0"/>
      <w:marBottom w:val="0"/>
      <w:divBdr>
        <w:top w:val="none" w:sz="0" w:space="0" w:color="auto"/>
        <w:left w:val="none" w:sz="0" w:space="0" w:color="auto"/>
        <w:bottom w:val="none" w:sz="0" w:space="0" w:color="auto"/>
        <w:right w:val="none" w:sz="0" w:space="0" w:color="auto"/>
      </w:divBdr>
      <w:divsChild>
        <w:div w:id="827094660">
          <w:marLeft w:val="0"/>
          <w:marRight w:val="0"/>
          <w:marTop w:val="0"/>
          <w:marBottom w:val="0"/>
          <w:divBdr>
            <w:top w:val="none" w:sz="0" w:space="0" w:color="auto"/>
            <w:left w:val="none" w:sz="0" w:space="0" w:color="auto"/>
            <w:bottom w:val="none" w:sz="0" w:space="0" w:color="auto"/>
            <w:right w:val="none" w:sz="0" w:space="0" w:color="auto"/>
          </w:divBdr>
        </w:div>
        <w:div w:id="1697273611">
          <w:marLeft w:val="0"/>
          <w:marRight w:val="0"/>
          <w:marTop w:val="0"/>
          <w:marBottom w:val="0"/>
          <w:divBdr>
            <w:top w:val="none" w:sz="0" w:space="0" w:color="auto"/>
            <w:left w:val="none" w:sz="0" w:space="0" w:color="auto"/>
            <w:bottom w:val="none" w:sz="0" w:space="0" w:color="auto"/>
            <w:right w:val="none" w:sz="0" w:space="0" w:color="auto"/>
          </w:divBdr>
          <w:divsChild>
            <w:div w:id="1139805798">
              <w:marLeft w:val="0"/>
              <w:marRight w:val="0"/>
              <w:marTop w:val="0"/>
              <w:marBottom w:val="0"/>
              <w:divBdr>
                <w:top w:val="none" w:sz="0" w:space="0" w:color="auto"/>
                <w:left w:val="none" w:sz="0" w:space="0" w:color="auto"/>
                <w:bottom w:val="none" w:sz="0" w:space="0" w:color="auto"/>
                <w:right w:val="none" w:sz="0" w:space="0" w:color="auto"/>
              </w:divBdr>
              <w:divsChild>
                <w:div w:id="663513090">
                  <w:marLeft w:val="0"/>
                  <w:marRight w:val="0"/>
                  <w:marTop w:val="0"/>
                  <w:marBottom w:val="0"/>
                  <w:divBdr>
                    <w:top w:val="none" w:sz="0" w:space="0" w:color="auto"/>
                    <w:left w:val="none" w:sz="0" w:space="0" w:color="auto"/>
                    <w:bottom w:val="none" w:sz="0" w:space="0" w:color="auto"/>
                    <w:right w:val="none" w:sz="0" w:space="0" w:color="auto"/>
                  </w:divBdr>
                  <w:divsChild>
                    <w:div w:id="1748919868">
                      <w:marLeft w:val="0"/>
                      <w:marRight w:val="0"/>
                      <w:marTop w:val="0"/>
                      <w:marBottom w:val="0"/>
                      <w:divBdr>
                        <w:top w:val="none" w:sz="0" w:space="0" w:color="auto"/>
                        <w:left w:val="none" w:sz="0" w:space="0" w:color="auto"/>
                        <w:bottom w:val="none" w:sz="0" w:space="0" w:color="auto"/>
                        <w:right w:val="none" w:sz="0" w:space="0" w:color="auto"/>
                      </w:divBdr>
                      <w:divsChild>
                        <w:div w:id="2088922075">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7661515">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5629808">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3945417">
      <w:bodyDiv w:val="1"/>
      <w:marLeft w:val="0"/>
      <w:marRight w:val="0"/>
      <w:marTop w:val="0"/>
      <w:marBottom w:val="0"/>
      <w:divBdr>
        <w:top w:val="none" w:sz="0" w:space="0" w:color="auto"/>
        <w:left w:val="none" w:sz="0" w:space="0" w:color="auto"/>
        <w:bottom w:val="none" w:sz="0" w:space="0" w:color="auto"/>
        <w:right w:val="none" w:sz="0" w:space="0" w:color="auto"/>
      </w:divBdr>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39954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1350511">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2440024">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25791397">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1025504">
      <w:bodyDiv w:val="1"/>
      <w:marLeft w:val="0"/>
      <w:marRight w:val="0"/>
      <w:marTop w:val="0"/>
      <w:marBottom w:val="0"/>
      <w:divBdr>
        <w:top w:val="none" w:sz="0" w:space="0" w:color="auto"/>
        <w:left w:val="none" w:sz="0" w:space="0" w:color="auto"/>
        <w:bottom w:val="none" w:sz="0" w:space="0" w:color="auto"/>
        <w:right w:val="none" w:sz="0" w:space="0" w:color="auto"/>
      </w:divBdr>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62553120">
      <w:bodyDiv w:val="1"/>
      <w:marLeft w:val="0"/>
      <w:marRight w:val="0"/>
      <w:marTop w:val="0"/>
      <w:marBottom w:val="0"/>
      <w:divBdr>
        <w:top w:val="none" w:sz="0" w:space="0" w:color="auto"/>
        <w:left w:val="none" w:sz="0" w:space="0" w:color="auto"/>
        <w:bottom w:val="none" w:sz="0" w:space="0" w:color="auto"/>
        <w:right w:val="none" w:sz="0" w:space="0" w:color="auto"/>
      </w:divBdr>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1669096">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19250249">
      <w:bodyDiv w:val="1"/>
      <w:marLeft w:val="0"/>
      <w:marRight w:val="0"/>
      <w:marTop w:val="0"/>
      <w:marBottom w:val="0"/>
      <w:divBdr>
        <w:top w:val="none" w:sz="0" w:space="0" w:color="auto"/>
        <w:left w:val="none" w:sz="0" w:space="0" w:color="auto"/>
        <w:bottom w:val="none" w:sz="0" w:space="0" w:color="auto"/>
        <w:right w:val="none" w:sz="0" w:space="0" w:color="auto"/>
      </w:divBdr>
    </w:div>
    <w:div w:id="1920865977">
      <w:bodyDiv w:val="1"/>
      <w:marLeft w:val="0"/>
      <w:marRight w:val="0"/>
      <w:marTop w:val="0"/>
      <w:marBottom w:val="0"/>
      <w:divBdr>
        <w:top w:val="none" w:sz="0" w:space="0" w:color="auto"/>
        <w:left w:val="none" w:sz="0" w:space="0" w:color="auto"/>
        <w:bottom w:val="none" w:sz="0" w:space="0" w:color="auto"/>
        <w:right w:val="none" w:sz="0" w:space="0" w:color="auto"/>
      </w:divBdr>
      <w:divsChild>
        <w:div w:id="1293949135">
          <w:marLeft w:val="0"/>
          <w:marRight w:val="0"/>
          <w:marTop w:val="0"/>
          <w:marBottom w:val="0"/>
          <w:divBdr>
            <w:top w:val="none" w:sz="0" w:space="0" w:color="auto"/>
            <w:left w:val="none" w:sz="0" w:space="0" w:color="auto"/>
            <w:bottom w:val="none" w:sz="0" w:space="0" w:color="auto"/>
            <w:right w:val="none" w:sz="0" w:space="0" w:color="auto"/>
          </w:divBdr>
          <w:divsChild>
            <w:div w:id="1947810145">
              <w:marLeft w:val="0"/>
              <w:marRight w:val="0"/>
              <w:marTop w:val="0"/>
              <w:marBottom w:val="0"/>
              <w:divBdr>
                <w:top w:val="none" w:sz="0" w:space="0" w:color="auto"/>
                <w:left w:val="none" w:sz="0" w:space="0" w:color="auto"/>
                <w:bottom w:val="none" w:sz="0" w:space="0" w:color="auto"/>
                <w:right w:val="none" w:sz="0" w:space="0" w:color="auto"/>
              </w:divBdr>
              <w:divsChild>
                <w:div w:id="531571150">
                  <w:marLeft w:val="0"/>
                  <w:marRight w:val="0"/>
                  <w:marTop w:val="0"/>
                  <w:marBottom w:val="0"/>
                  <w:divBdr>
                    <w:top w:val="none" w:sz="0" w:space="0" w:color="auto"/>
                    <w:left w:val="none" w:sz="0" w:space="0" w:color="auto"/>
                    <w:bottom w:val="none" w:sz="0" w:space="0" w:color="auto"/>
                    <w:right w:val="none" w:sz="0" w:space="0" w:color="auto"/>
                  </w:divBdr>
                </w:div>
                <w:div w:id="1015770003">
                  <w:marLeft w:val="0"/>
                  <w:marRight w:val="0"/>
                  <w:marTop w:val="0"/>
                  <w:marBottom w:val="0"/>
                  <w:divBdr>
                    <w:top w:val="none" w:sz="0" w:space="0" w:color="auto"/>
                    <w:left w:val="none" w:sz="0" w:space="0" w:color="auto"/>
                    <w:bottom w:val="none" w:sz="0" w:space="0" w:color="auto"/>
                    <w:right w:val="none" w:sz="0" w:space="0" w:color="auto"/>
                  </w:divBdr>
                </w:div>
                <w:div w:id="1351106786">
                  <w:marLeft w:val="0"/>
                  <w:marRight w:val="0"/>
                  <w:marTop w:val="0"/>
                  <w:marBottom w:val="0"/>
                  <w:divBdr>
                    <w:top w:val="none" w:sz="0" w:space="0" w:color="auto"/>
                    <w:left w:val="none" w:sz="0" w:space="0" w:color="auto"/>
                    <w:bottom w:val="none" w:sz="0" w:space="0" w:color="auto"/>
                    <w:right w:val="none" w:sz="0" w:space="0" w:color="auto"/>
                  </w:divBdr>
                </w:div>
                <w:div w:id="203391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144136">
          <w:marLeft w:val="0"/>
          <w:marRight w:val="0"/>
          <w:marTop w:val="0"/>
          <w:marBottom w:val="0"/>
          <w:divBdr>
            <w:top w:val="none" w:sz="0" w:space="0" w:color="auto"/>
            <w:left w:val="none" w:sz="0" w:space="0" w:color="auto"/>
            <w:bottom w:val="none" w:sz="0" w:space="0" w:color="auto"/>
            <w:right w:val="none" w:sz="0" w:space="0" w:color="auto"/>
          </w:divBdr>
          <w:divsChild>
            <w:div w:id="1462184128">
              <w:marLeft w:val="0"/>
              <w:marRight w:val="0"/>
              <w:marTop w:val="0"/>
              <w:marBottom w:val="0"/>
              <w:divBdr>
                <w:top w:val="none" w:sz="0" w:space="0" w:color="auto"/>
                <w:left w:val="none" w:sz="0" w:space="0" w:color="auto"/>
                <w:bottom w:val="none" w:sz="0" w:space="0" w:color="auto"/>
                <w:right w:val="none" w:sz="0" w:space="0" w:color="auto"/>
              </w:divBdr>
              <w:divsChild>
                <w:div w:id="494027399">
                  <w:marLeft w:val="0"/>
                  <w:marRight w:val="0"/>
                  <w:marTop w:val="0"/>
                  <w:marBottom w:val="0"/>
                  <w:divBdr>
                    <w:top w:val="none" w:sz="0" w:space="0" w:color="auto"/>
                    <w:left w:val="none" w:sz="0" w:space="0" w:color="auto"/>
                    <w:bottom w:val="none" w:sz="0" w:space="0" w:color="auto"/>
                    <w:right w:val="none" w:sz="0" w:space="0" w:color="auto"/>
                  </w:divBdr>
                </w:div>
                <w:div w:id="1346593543">
                  <w:marLeft w:val="0"/>
                  <w:marRight w:val="0"/>
                  <w:marTop w:val="0"/>
                  <w:marBottom w:val="0"/>
                  <w:divBdr>
                    <w:top w:val="none" w:sz="0" w:space="0" w:color="auto"/>
                    <w:left w:val="none" w:sz="0" w:space="0" w:color="auto"/>
                    <w:bottom w:val="none" w:sz="0" w:space="0" w:color="auto"/>
                    <w:right w:val="none" w:sz="0" w:space="0" w:color="auto"/>
                  </w:divBdr>
                </w:div>
                <w:div w:id="143879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723611">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36551570">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89506087">
      <w:bodyDiv w:val="1"/>
      <w:marLeft w:val="0"/>
      <w:marRight w:val="0"/>
      <w:marTop w:val="0"/>
      <w:marBottom w:val="0"/>
      <w:divBdr>
        <w:top w:val="none" w:sz="0" w:space="0" w:color="auto"/>
        <w:left w:val="none" w:sz="0" w:space="0" w:color="auto"/>
        <w:bottom w:val="none" w:sz="0" w:space="0" w:color="auto"/>
        <w:right w:val="none" w:sz="0" w:space="0" w:color="auto"/>
      </w:divBdr>
    </w:div>
    <w:div w:id="1994672048">
      <w:bodyDiv w:val="1"/>
      <w:marLeft w:val="0"/>
      <w:marRight w:val="0"/>
      <w:marTop w:val="0"/>
      <w:marBottom w:val="0"/>
      <w:divBdr>
        <w:top w:val="none" w:sz="0" w:space="0" w:color="auto"/>
        <w:left w:val="none" w:sz="0" w:space="0" w:color="auto"/>
        <w:bottom w:val="none" w:sz="0" w:space="0" w:color="auto"/>
        <w:right w:val="none" w:sz="0" w:space="0" w:color="auto"/>
      </w:divBdr>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6401152">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0986176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24814593">
      <w:bodyDiv w:val="1"/>
      <w:marLeft w:val="0"/>
      <w:marRight w:val="0"/>
      <w:marTop w:val="0"/>
      <w:marBottom w:val="0"/>
      <w:divBdr>
        <w:top w:val="none" w:sz="0" w:space="0" w:color="auto"/>
        <w:left w:val="none" w:sz="0" w:space="0" w:color="auto"/>
        <w:bottom w:val="none" w:sz="0" w:space="0" w:color="auto"/>
        <w:right w:val="none" w:sz="0" w:space="0" w:color="auto"/>
      </w:divBdr>
      <w:divsChild>
        <w:div w:id="480736108">
          <w:marLeft w:val="0"/>
          <w:marRight w:val="0"/>
          <w:marTop w:val="0"/>
          <w:marBottom w:val="0"/>
          <w:divBdr>
            <w:top w:val="none" w:sz="0" w:space="0" w:color="auto"/>
            <w:left w:val="none" w:sz="0" w:space="0" w:color="auto"/>
            <w:bottom w:val="none" w:sz="0" w:space="0" w:color="auto"/>
            <w:right w:val="none" w:sz="0" w:space="0" w:color="auto"/>
          </w:divBdr>
          <w:divsChild>
            <w:div w:id="654337402">
              <w:marLeft w:val="0"/>
              <w:marRight w:val="0"/>
              <w:marTop w:val="0"/>
              <w:marBottom w:val="0"/>
              <w:divBdr>
                <w:top w:val="none" w:sz="0" w:space="0" w:color="auto"/>
                <w:left w:val="none" w:sz="0" w:space="0" w:color="auto"/>
                <w:bottom w:val="none" w:sz="0" w:space="0" w:color="auto"/>
                <w:right w:val="none" w:sz="0" w:space="0" w:color="auto"/>
              </w:divBdr>
              <w:divsChild>
                <w:div w:id="204579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8000">
          <w:marLeft w:val="0"/>
          <w:marRight w:val="0"/>
          <w:marTop w:val="0"/>
          <w:marBottom w:val="0"/>
          <w:divBdr>
            <w:top w:val="none" w:sz="0" w:space="0" w:color="auto"/>
            <w:left w:val="none" w:sz="0" w:space="0" w:color="auto"/>
            <w:bottom w:val="none" w:sz="0" w:space="0" w:color="auto"/>
            <w:right w:val="none" w:sz="0" w:space="0" w:color="auto"/>
          </w:divBdr>
          <w:divsChild>
            <w:div w:id="995570321">
              <w:marLeft w:val="0"/>
              <w:marRight w:val="0"/>
              <w:marTop w:val="0"/>
              <w:marBottom w:val="0"/>
              <w:divBdr>
                <w:top w:val="none" w:sz="0" w:space="0" w:color="auto"/>
                <w:left w:val="none" w:sz="0" w:space="0" w:color="auto"/>
                <w:bottom w:val="none" w:sz="0" w:space="0" w:color="auto"/>
                <w:right w:val="none" w:sz="0" w:space="0" w:color="auto"/>
              </w:divBdr>
              <w:divsChild>
                <w:div w:id="1041713569">
                  <w:marLeft w:val="0"/>
                  <w:marRight w:val="0"/>
                  <w:marTop w:val="0"/>
                  <w:marBottom w:val="0"/>
                  <w:divBdr>
                    <w:top w:val="none" w:sz="0" w:space="0" w:color="auto"/>
                    <w:left w:val="none" w:sz="0" w:space="0" w:color="auto"/>
                    <w:bottom w:val="none" w:sz="0" w:space="0" w:color="auto"/>
                    <w:right w:val="none" w:sz="0" w:space="0" w:color="auto"/>
                  </w:divBdr>
                  <w:divsChild>
                    <w:div w:id="48721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7558524">
      <w:bodyDiv w:val="1"/>
      <w:marLeft w:val="0"/>
      <w:marRight w:val="0"/>
      <w:marTop w:val="0"/>
      <w:marBottom w:val="0"/>
      <w:divBdr>
        <w:top w:val="none" w:sz="0" w:space="0" w:color="auto"/>
        <w:left w:val="none" w:sz="0" w:space="0" w:color="auto"/>
        <w:bottom w:val="none" w:sz="0" w:space="0" w:color="auto"/>
        <w:right w:val="none" w:sz="0" w:space="0" w:color="auto"/>
      </w:divBdr>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59237080">
      <w:bodyDiv w:val="1"/>
      <w:marLeft w:val="0"/>
      <w:marRight w:val="0"/>
      <w:marTop w:val="0"/>
      <w:marBottom w:val="0"/>
      <w:divBdr>
        <w:top w:val="none" w:sz="0" w:space="0" w:color="auto"/>
        <w:left w:val="none" w:sz="0" w:space="0" w:color="auto"/>
        <w:bottom w:val="none" w:sz="0" w:space="0" w:color="auto"/>
        <w:right w:val="none" w:sz="0" w:space="0" w:color="auto"/>
      </w:divBdr>
    </w:div>
    <w:div w:id="2059477604">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940649">
      <w:bodyDiv w:val="1"/>
      <w:marLeft w:val="0"/>
      <w:marRight w:val="0"/>
      <w:marTop w:val="0"/>
      <w:marBottom w:val="0"/>
      <w:divBdr>
        <w:top w:val="none" w:sz="0" w:space="0" w:color="auto"/>
        <w:left w:val="none" w:sz="0" w:space="0" w:color="auto"/>
        <w:bottom w:val="none" w:sz="0" w:space="0" w:color="auto"/>
        <w:right w:val="none" w:sz="0" w:space="0" w:color="auto"/>
      </w:divBdr>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1775306">
      <w:bodyDiv w:val="1"/>
      <w:marLeft w:val="0"/>
      <w:marRight w:val="0"/>
      <w:marTop w:val="0"/>
      <w:marBottom w:val="0"/>
      <w:divBdr>
        <w:top w:val="none" w:sz="0" w:space="0" w:color="auto"/>
        <w:left w:val="none" w:sz="0" w:space="0" w:color="auto"/>
        <w:bottom w:val="none" w:sz="0" w:space="0" w:color="auto"/>
        <w:right w:val="none" w:sz="0" w:space="0" w:color="auto"/>
      </w:divBdr>
      <w:divsChild>
        <w:div w:id="1199051891">
          <w:marLeft w:val="0"/>
          <w:marRight w:val="0"/>
          <w:marTop w:val="0"/>
          <w:marBottom w:val="0"/>
          <w:divBdr>
            <w:top w:val="none" w:sz="0" w:space="0" w:color="auto"/>
            <w:left w:val="none" w:sz="0" w:space="0" w:color="auto"/>
            <w:bottom w:val="none" w:sz="0" w:space="0" w:color="auto"/>
            <w:right w:val="none" w:sz="0" w:space="0" w:color="auto"/>
          </w:divBdr>
          <w:divsChild>
            <w:div w:id="715588043">
              <w:marLeft w:val="0"/>
              <w:marRight w:val="0"/>
              <w:marTop w:val="0"/>
              <w:marBottom w:val="0"/>
              <w:divBdr>
                <w:top w:val="none" w:sz="0" w:space="0" w:color="auto"/>
                <w:left w:val="none" w:sz="0" w:space="0" w:color="auto"/>
                <w:bottom w:val="none" w:sz="0" w:space="0" w:color="auto"/>
                <w:right w:val="none" w:sz="0" w:space="0" w:color="auto"/>
              </w:divBdr>
              <w:divsChild>
                <w:div w:id="2022396300">
                  <w:marLeft w:val="0"/>
                  <w:marRight w:val="0"/>
                  <w:marTop w:val="0"/>
                  <w:marBottom w:val="0"/>
                  <w:divBdr>
                    <w:top w:val="none" w:sz="0" w:space="0" w:color="auto"/>
                    <w:left w:val="none" w:sz="0" w:space="0" w:color="auto"/>
                    <w:bottom w:val="none" w:sz="0" w:space="0" w:color="auto"/>
                    <w:right w:val="none" w:sz="0" w:space="0" w:color="auto"/>
                  </w:divBdr>
                </w:div>
                <w:div w:id="2052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162">
          <w:marLeft w:val="0"/>
          <w:marRight w:val="0"/>
          <w:marTop w:val="0"/>
          <w:marBottom w:val="0"/>
          <w:divBdr>
            <w:top w:val="none" w:sz="0" w:space="0" w:color="auto"/>
            <w:left w:val="none" w:sz="0" w:space="0" w:color="auto"/>
            <w:bottom w:val="none" w:sz="0" w:space="0" w:color="auto"/>
            <w:right w:val="none" w:sz="0" w:space="0" w:color="auto"/>
          </w:divBdr>
          <w:divsChild>
            <w:div w:id="638803763">
              <w:marLeft w:val="0"/>
              <w:marRight w:val="0"/>
              <w:marTop w:val="0"/>
              <w:marBottom w:val="0"/>
              <w:divBdr>
                <w:top w:val="none" w:sz="0" w:space="0" w:color="auto"/>
                <w:left w:val="none" w:sz="0" w:space="0" w:color="auto"/>
                <w:bottom w:val="none" w:sz="0" w:space="0" w:color="auto"/>
                <w:right w:val="none" w:sz="0" w:space="0" w:color="auto"/>
              </w:divBdr>
              <w:divsChild>
                <w:div w:id="315695724">
                  <w:marLeft w:val="0"/>
                  <w:marRight w:val="0"/>
                  <w:marTop w:val="0"/>
                  <w:marBottom w:val="0"/>
                  <w:divBdr>
                    <w:top w:val="none" w:sz="0" w:space="0" w:color="auto"/>
                    <w:left w:val="none" w:sz="0" w:space="0" w:color="auto"/>
                    <w:bottom w:val="none" w:sz="0" w:space="0" w:color="auto"/>
                    <w:right w:val="none" w:sz="0" w:space="0" w:color="auto"/>
                  </w:divBdr>
                </w:div>
                <w:div w:id="83854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283389515">
          <w:marLeft w:val="0"/>
          <w:marRight w:val="0"/>
          <w:marTop w:val="0"/>
          <w:marBottom w:val="120"/>
          <w:divBdr>
            <w:top w:val="none" w:sz="0" w:space="0" w:color="auto"/>
            <w:left w:val="none" w:sz="0" w:space="0" w:color="auto"/>
            <w:bottom w:val="none" w:sz="0" w:space="0" w:color="auto"/>
            <w:right w:val="none" w:sz="0" w:space="0" w:color="auto"/>
          </w:divBdr>
        </w:div>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andquality.gov.au" TargetMode="External"/><Relationship Id="rId18" Type="http://schemas.openxmlformats.org/officeDocument/2006/relationships/hyperlink" Target="https://dx.doi.org/10.1136/bmjqs-2021-014608" TargetMode="External"/><Relationship Id="rId26" Type="http://schemas.openxmlformats.org/officeDocument/2006/relationships/hyperlink" Target="https://www.safetyandquality.gov.au/our-work/clinical-care-standards/acute-coronary-syndromes-clinical-care-standard" TargetMode="External"/><Relationship Id="rId39" Type="http://schemas.openxmlformats.org/officeDocument/2006/relationships/hyperlink" Target="https://www.safetyandquality.gov.au/publications-and-resources/resource-library/poster-combined-airborne-and-contact-precautions" TargetMode="External"/><Relationship Id="rId21" Type="http://schemas.openxmlformats.org/officeDocument/2006/relationships/hyperlink" Target="https://www.ihi.org/engage/initiatives/TripleAim/Pages/default.aspx" TargetMode="External"/><Relationship Id="rId34" Type="http://schemas.openxmlformats.org/officeDocument/2006/relationships/hyperlink" Target="https://www.nice.org.uk/guidance/ng164" TargetMode="External"/><Relationship Id="rId42" Type="http://schemas.openxmlformats.org/officeDocument/2006/relationships/hyperlink" Target="https://www.safetyandquality.gov.au/publications-and-resources/resource-library/covid-19-infection-prevention-and-control-risk-management-guidance" TargetMode="External"/><Relationship Id="rId47" Type="http://schemas.openxmlformats.org/officeDocument/2006/relationships/hyperlink" Target="https://www.safetyandquality.gov.au/node/5725" TargetMode="External"/><Relationship Id="rId50" Type="http://schemas.openxmlformats.org/officeDocument/2006/relationships/image" Target="media/image6.png"/><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mail@safetyandquality.gov.au" TargetMode="External"/><Relationship Id="rId17" Type="http://schemas.openxmlformats.org/officeDocument/2006/relationships/hyperlink" Target="https://doi.org/10.31478/202206e" TargetMode="External"/><Relationship Id="rId25" Type="http://schemas.openxmlformats.org/officeDocument/2006/relationships/hyperlink" Target="https://doi.org/10.1001/jamacardio.2022.1195" TargetMode="External"/><Relationship Id="rId33" Type="http://schemas.openxmlformats.org/officeDocument/2006/relationships/hyperlink" Target="https://www.nice.org.uk/guidance" TargetMode="External"/><Relationship Id="rId38" Type="http://schemas.openxmlformats.org/officeDocument/2006/relationships/image" Target="media/image3.png"/><Relationship Id="rId46" Type="http://schemas.openxmlformats.org/officeDocument/2006/relationships/hyperlink" Target="https://www.safetyandquality.gov.au/node/5724" TargetMode="Externa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yperlink" Target="https://www.nuffieldtrust.org.uk/news-item/fronting-up-to-the-problems-what-can-be-done-to-improve-the-wellbeing-of-nhs-staff" TargetMode="External"/><Relationship Id="rId29" Type="http://schemas.openxmlformats.org/officeDocument/2006/relationships/hyperlink" Target="https://doi.org/10.1001/jama.2022.11744" TargetMode="External"/><Relationship Id="rId41" Type="http://schemas.openxmlformats.org/officeDocument/2006/relationships/hyperlink" Target="http://www.safetyandquality.gov.au/environmental-cleaning" TargetMode="External"/><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safetyandquality.gov.au" TargetMode="External"/><Relationship Id="rId24" Type="http://schemas.openxmlformats.org/officeDocument/2006/relationships/hyperlink" Target="https://doi.org/10.1001/jamacardio.2022.1188" TargetMode="External"/><Relationship Id="rId32" Type="http://schemas.openxmlformats.org/officeDocument/2006/relationships/hyperlink" Target="https://qualitysafety.bmj.com/content/early/recent" TargetMode="External"/><Relationship Id="rId37" Type="http://schemas.openxmlformats.org/officeDocument/2006/relationships/hyperlink" Target="https://www.safetyandquality.gov.au/publications-and-resources/resource-library/infection-prevention-and-control-poster-combined-contact-and-droplet-precautions" TargetMode="External"/><Relationship Id="rId40" Type="http://schemas.openxmlformats.org/officeDocument/2006/relationships/image" Target="media/image4.PNG"/><Relationship Id="rId45" Type="http://schemas.openxmlformats.org/officeDocument/2006/relationships/image" Target="media/image5.PNG"/><Relationship Id="rId53"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doi.org/10.26099/d5an-1g87" TargetMode="External"/><Relationship Id="rId23" Type="http://schemas.openxmlformats.org/officeDocument/2006/relationships/hyperlink" Target="https://www.kingsfund.org.uk/publications/courage-compassion-supporting-nurses-midwives" TargetMode="External"/><Relationship Id="rId28" Type="http://schemas.openxmlformats.org/officeDocument/2006/relationships/hyperlink" Target="https://www.safetyandquality.gov.au/our-work/recognising-and-responding-deterioration" TargetMode="External"/><Relationship Id="rId36" Type="http://schemas.openxmlformats.org/officeDocument/2006/relationships/hyperlink" Target="https://www.safetyandquality.gov.au/publications-and-resources/resource-library/covid-19-infection-prevention-and-control-risk-management-guidance" TargetMode="External"/><Relationship Id="rId49" Type="http://schemas.openxmlformats.org/officeDocument/2006/relationships/hyperlink" Target="https://www.safetyandquality.gov.au/sites/default/files/2020-07/covid-19_and_face_masks_-_information_for_consumers.pdf" TargetMode="External"/><Relationship Id="rId10" Type="http://schemas.openxmlformats.org/officeDocument/2006/relationships/hyperlink" Target="https://www.safetyandquality.gov.au/publications-and-resources/newsletters" TargetMode="External"/><Relationship Id="rId19" Type="http://schemas.openxmlformats.org/officeDocument/2006/relationships/hyperlink" Target="https://doi.org/10.1001/jama.2022.12437" TargetMode="External"/><Relationship Id="rId31" Type="http://schemas.openxmlformats.org/officeDocument/2006/relationships/hyperlink" Target="https://qualitysafety.bmj.com/content/31/8" TargetMode="External"/><Relationship Id="rId44" Type="http://schemas.openxmlformats.org/officeDocument/2006/relationships/hyperlink" Target="https://www.safetyandquality.gov.au/publications-and-resources/resource-library/break-chain-poster-a3https:/www.safetyandquality.gov.au/publications-and-resources/resource-library/break-chain-poster-a3" TargetMode="External"/><Relationship Id="rId52" Type="http://schemas.openxmlformats.org/officeDocument/2006/relationships/hyperlink" Target="https://www.aci.health.nsw.gov.au/covid-19/critical-intelligence-unit" TargetMode="External"/><Relationship Id="rId4" Type="http://schemas.openxmlformats.org/officeDocument/2006/relationships/settings" Target="settings.xml"/><Relationship Id="rId9" Type="http://schemas.openxmlformats.org/officeDocument/2006/relationships/hyperlink" Target="https://www.safetyandquality.gov.au/publications-and-resources/newsletters/radar" TargetMode="External"/><Relationship Id="rId14" Type="http://schemas.openxmlformats.org/officeDocument/2006/relationships/hyperlink" Target="mailto:niall.johnson@safetyandquality.gov.au" TargetMode="External"/><Relationship Id="rId22" Type="http://schemas.openxmlformats.org/officeDocument/2006/relationships/hyperlink" Target="https://www.ihi.org/resources/Pages/IHIWhitePapers/Framework-Improving-Joy-in-Work.aspx" TargetMode="External"/><Relationship Id="rId27" Type="http://schemas.openxmlformats.org/officeDocument/2006/relationships/hyperlink" Target="http://dx.doi.org/10.1136/bmjoq-2022-001845" TargetMode="External"/><Relationship Id="rId30" Type="http://schemas.openxmlformats.org/officeDocument/2006/relationships/hyperlink" Target="https://qualitysafety.bmj.com/content/31/7" TargetMode="External"/><Relationship Id="rId35" Type="http://schemas.openxmlformats.org/officeDocument/2006/relationships/hyperlink" Target="https://www.safetyandquality.gov.au/covid-19" TargetMode="External"/><Relationship Id="rId43" Type="http://schemas.openxmlformats.org/officeDocument/2006/relationships/hyperlink" Target="https://www.safetyandquality.gov.au/our-work/cognitive-impairment/cognitive-impairment-and-covid-19" TargetMode="External"/><Relationship Id="rId48" Type="http://schemas.openxmlformats.org/officeDocument/2006/relationships/hyperlink" Target="https://www.safetyandquality.gov.au/publications-and-resources/resource-library/covid-19-and-face-masks-information-consumers" TargetMode="External"/><Relationship Id="rId56" Type="http://schemas.openxmlformats.org/officeDocument/2006/relationships/theme" Target="theme/theme1.xml"/><Relationship Id="rId8" Type="http://schemas.openxmlformats.org/officeDocument/2006/relationships/image" Target="media/image1.jpg"/><Relationship Id="rId51" Type="http://schemas.openxmlformats.org/officeDocument/2006/relationships/hyperlink" Target="https://covid19evidence.net.au/"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52A06D-A798-45ED-BD43-72BFF5269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413</TotalTime>
  <Pages>13</Pages>
  <Words>3842</Words>
  <Characters>24634</Characters>
  <Application>Microsoft Office Word</Application>
  <DocSecurity>0</DocSecurity>
  <Lines>502</Lines>
  <Paragraphs>217</Paragraphs>
  <ScaleCrop>false</ScaleCrop>
  <HeadingPairs>
    <vt:vector size="2" baseType="variant">
      <vt:variant>
        <vt:lpstr>Title</vt:lpstr>
      </vt:variant>
      <vt:variant>
        <vt:i4>1</vt:i4>
      </vt:variant>
    </vt:vector>
  </HeadingPairs>
  <TitlesOfParts>
    <vt:vector size="1" baseType="lpstr">
      <vt:lpstr>Draft On the Radar Issue 567</vt:lpstr>
    </vt:vector>
  </TitlesOfParts>
  <Company>ACSQHC</Company>
  <LinksUpToDate>false</LinksUpToDate>
  <CharactersWithSpaces>28259</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 Issue 567</dc:title>
  <dc:subject/>
  <dc:creator>Dr Niall Johnson</dc:creator>
  <cp:keywords>On the Radar</cp:keywords>
  <dc:description/>
  <cp:lastModifiedBy>JOHNSON, Niall</cp:lastModifiedBy>
  <cp:revision>23</cp:revision>
  <cp:lastPrinted>2018-03-02T02:34:00Z</cp:lastPrinted>
  <dcterms:created xsi:type="dcterms:W3CDTF">2022-07-18T02:36:00Z</dcterms:created>
  <dcterms:modified xsi:type="dcterms:W3CDTF">2022-07-22T01:50:00Z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