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5DD87" w14:textId="77777777" w:rsidR="009D7559" w:rsidRPr="009D7559" w:rsidRDefault="00893E5A" w:rsidP="009D7559">
      <w:pPr>
        <w:jc w:val="center"/>
        <w:rPr>
          <w:rStyle w:val="BookTitle"/>
        </w:rPr>
      </w:pPr>
      <w:r w:rsidRPr="009D7559">
        <w:rPr>
          <w:rStyle w:val="BookTitle"/>
        </w:rPr>
        <w:t>NATIONAL PATHOLOGY ACCREDITATION ADVISORY COUNCIL</w:t>
      </w:r>
    </w:p>
    <w:p w14:paraId="649EE55B" w14:textId="77777777" w:rsidR="009D7559" w:rsidRPr="009D7559" w:rsidRDefault="009D7559" w:rsidP="009D7559">
      <w:pPr>
        <w:jc w:val="center"/>
        <w:rPr>
          <w:rStyle w:val="BookTitle"/>
        </w:rPr>
      </w:pPr>
    </w:p>
    <w:p w14:paraId="574983FC" w14:textId="09A47E45" w:rsidR="007101D1" w:rsidRPr="009D7559" w:rsidRDefault="00C2487E" w:rsidP="009D7559">
      <w:pPr>
        <w:jc w:val="center"/>
        <w:rPr>
          <w:rStyle w:val="BookTitle"/>
          <w:sz w:val="32"/>
          <w:szCs w:val="32"/>
        </w:rPr>
      </w:pPr>
      <w:r w:rsidRPr="009D7559">
        <w:rPr>
          <w:rStyle w:val="BookTitle"/>
          <w:sz w:val="32"/>
          <w:szCs w:val="32"/>
        </w:rPr>
        <w:t>REQUIREMENTS</w:t>
      </w:r>
      <w:r w:rsidR="00495465" w:rsidRPr="009D7559">
        <w:rPr>
          <w:rStyle w:val="BookTitle"/>
          <w:sz w:val="32"/>
          <w:szCs w:val="32"/>
        </w:rPr>
        <w:t xml:space="preserve"> FOR SEMEN ANALYSIS</w:t>
      </w:r>
    </w:p>
    <w:p w14:paraId="3A594E9D" w14:textId="5EA663BF" w:rsidR="00C93A7E" w:rsidRPr="009D7559" w:rsidRDefault="00893E5A" w:rsidP="009D7559">
      <w:pPr>
        <w:shd w:val="clear" w:color="auto" w:fill="FFFFFF" w:themeFill="background1"/>
        <w:jc w:val="center"/>
        <w:rPr>
          <w:rStyle w:val="BookTitle"/>
        </w:rPr>
      </w:pPr>
      <w:r w:rsidRPr="009D7559">
        <w:rPr>
          <w:rStyle w:val="BookTitle"/>
        </w:rPr>
        <w:t>(</w:t>
      </w:r>
      <w:r w:rsidR="00AE4A17" w:rsidRPr="009D7559">
        <w:rPr>
          <w:rStyle w:val="BookTitle"/>
        </w:rPr>
        <w:t>First</w:t>
      </w:r>
      <w:r w:rsidRPr="009D7559">
        <w:rPr>
          <w:rStyle w:val="BookTitle"/>
        </w:rPr>
        <w:t xml:space="preserve"> Edition 20</w:t>
      </w:r>
      <w:r w:rsidR="0070075A" w:rsidRPr="009D7559">
        <w:rPr>
          <w:rStyle w:val="BookTitle"/>
        </w:rPr>
        <w:t>1</w:t>
      </w:r>
      <w:r w:rsidR="00566AFC" w:rsidRPr="009D7559">
        <w:rPr>
          <w:rStyle w:val="BookTitle"/>
        </w:rPr>
        <w:t>7</w:t>
      </w:r>
      <w:r w:rsidRPr="009D7559">
        <w:rPr>
          <w:rStyle w:val="BookTitle"/>
        </w:rPr>
        <w:t>)</w:t>
      </w:r>
    </w:p>
    <w:p w14:paraId="7C9E3D14" w14:textId="4C505534" w:rsidR="00A65FD7" w:rsidRPr="009D7559" w:rsidRDefault="00893E5A" w:rsidP="007E05E9">
      <w:pPr>
        <w:shd w:val="clear" w:color="auto" w:fill="FFFFFF" w:themeFill="background1"/>
        <w:spacing w:before="8400"/>
        <w:jc w:val="center"/>
        <w:rPr>
          <w:rStyle w:val="BookTitle"/>
        </w:rPr>
        <w:sectPr w:rsidR="00A65FD7" w:rsidRPr="009D7559" w:rsidSect="00A65FD7">
          <w:footerReference w:type="even" r:id="rId12"/>
          <w:headerReference w:type="first" r:id="rId13"/>
          <w:footerReference w:type="first" r:id="rId14"/>
          <w:pgSz w:w="11906" w:h="16838"/>
          <w:pgMar w:top="1440" w:right="1440" w:bottom="1440" w:left="1440" w:header="708" w:footer="1020" w:gutter="0"/>
          <w:pgNumType w:fmt="lowerRoman" w:start="1"/>
          <w:cols w:space="708"/>
          <w:docGrid w:linePitch="360"/>
        </w:sectPr>
      </w:pPr>
      <w:r w:rsidRPr="009D7559">
        <w:rPr>
          <w:rStyle w:val="BookTitle"/>
        </w:rPr>
        <w:t xml:space="preserve">NPAAC Tier </w:t>
      </w:r>
      <w:r w:rsidR="003C1A2B" w:rsidRPr="009D7559">
        <w:rPr>
          <w:rStyle w:val="BookTitle"/>
        </w:rPr>
        <w:t>4</w:t>
      </w:r>
      <w:r w:rsidRPr="009D7559">
        <w:rPr>
          <w:rStyle w:val="BookTitle"/>
        </w:rPr>
        <w:t xml:space="preserve"> </w:t>
      </w:r>
    </w:p>
    <w:p w14:paraId="6A11BC20" w14:textId="7DFC5A06" w:rsidR="00893E5A" w:rsidRPr="006D3E52" w:rsidRDefault="00893E5A" w:rsidP="008C303A">
      <w:pPr>
        <w:shd w:val="clear" w:color="auto" w:fill="FFFFFF" w:themeFill="background1"/>
        <w:spacing w:after="120" w:line="240" w:lineRule="auto"/>
        <w:rPr>
          <w:rFonts w:ascii="Times New Roman" w:hAnsi="Times New Roman"/>
          <w:sz w:val="24"/>
          <w:szCs w:val="24"/>
        </w:rPr>
      </w:pPr>
      <w:r w:rsidRPr="006D3E52">
        <w:rPr>
          <w:rFonts w:ascii="Times New Roman" w:hAnsi="Times New Roman"/>
          <w:sz w:val="24"/>
          <w:szCs w:val="24"/>
        </w:rPr>
        <w:lastRenderedPageBreak/>
        <w:t xml:space="preserve">Print ISBN: </w:t>
      </w:r>
      <w:r w:rsidR="00DA1093" w:rsidRPr="00DA1093">
        <w:rPr>
          <w:rFonts w:ascii="Times New Roman" w:hAnsi="Times New Roman"/>
          <w:sz w:val="24"/>
          <w:szCs w:val="24"/>
        </w:rPr>
        <w:t>978-1-76007-238-4</w:t>
      </w:r>
    </w:p>
    <w:p w14:paraId="456B16C7" w14:textId="07BC4462" w:rsidR="00893E5A" w:rsidRPr="006D3E52" w:rsidRDefault="00893E5A" w:rsidP="008C303A">
      <w:pPr>
        <w:shd w:val="clear" w:color="auto" w:fill="FFFFFF" w:themeFill="background1"/>
        <w:spacing w:after="120" w:line="240" w:lineRule="auto"/>
        <w:rPr>
          <w:rFonts w:ascii="Times New Roman" w:hAnsi="Times New Roman"/>
          <w:sz w:val="24"/>
          <w:szCs w:val="24"/>
        </w:rPr>
      </w:pPr>
      <w:r w:rsidRPr="006D3E52">
        <w:rPr>
          <w:rFonts w:ascii="Times New Roman" w:hAnsi="Times New Roman"/>
          <w:sz w:val="24"/>
          <w:szCs w:val="24"/>
        </w:rPr>
        <w:t xml:space="preserve">Online ISBN: </w:t>
      </w:r>
      <w:r w:rsidR="00DA1093" w:rsidRPr="00DA1093">
        <w:rPr>
          <w:rFonts w:ascii="Times New Roman" w:hAnsi="Times New Roman"/>
          <w:sz w:val="24"/>
          <w:szCs w:val="24"/>
        </w:rPr>
        <w:t>978-1-76007-239-1</w:t>
      </w:r>
    </w:p>
    <w:p w14:paraId="3855B380" w14:textId="45490E50" w:rsidR="00893E5A" w:rsidRDefault="00893E5A" w:rsidP="008C303A">
      <w:pPr>
        <w:shd w:val="clear" w:color="auto" w:fill="FFFFFF" w:themeFill="background1"/>
        <w:spacing w:after="120" w:line="240" w:lineRule="auto"/>
        <w:rPr>
          <w:rFonts w:ascii="Times New Roman" w:hAnsi="Times New Roman"/>
          <w:sz w:val="24"/>
          <w:szCs w:val="24"/>
        </w:rPr>
      </w:pPr>
      <w:r w:rsidRPr="006D3E52">
        <w:rPr>
          <w:rFonts w:ascii="Times New Roman" w:hAnsi="Times New Roman"/>
          <w:sz w:val="24"/>
          <w:szCs w:val="24"/>
        </w:rPr>
        <w:t xml:space="preserve">Publications approval number: </w:t>
      </w:r>
      <w:r w:rsidR="00DA1093" w:rsidRPr="00DA1093">
        <w:rPr>
          <w:rFonts w:ascii="Times New Roman" w:hAnsi="Times New Roman"/>
          <w:sz w:val="24"/>
          <w:szCs w:val="24"/>
        </w:rPr>
        <w:t>11397</w:t>
      </w:r>
    </w:p>
    <w:p w14:paraId="1EB6E809" w14:textId="77777777" w:rsidR="008C303A" w:rsidRPr="006D3E52" w:rsidRDefault="008C303A" w:rsidP="000C5434">
      <w:pPr>
        <w:shd w:val="clear" w:color="auto" w:fill="FFFFFF" w:themeFill="background1"/>
        <w:spacing w:after="120"/>
        <w:rPr>
          <w:rFonts w:ascii="Times New Roman" w:hAnsi="Times New Roman"/>
          <w:sz w:val="24"/>
          <w:szCs w:val="24"/>
        </w:rPr>
      </w:pPr>
    </w:p>
    <w:p w14:paraId="4AD3FBDB" w14:textId="77777777" w:rsidR="00893E5A" w:rsidRPr="006D3E52" w:rsidRDefault="00893E5A" w:rsidP="000C5434">
      <w:pPr>
        <w:shd w:val="clear" w:color="auto" w:fill="FFFFFF" w:themeFill="background1"/>
        <w:rPr>
          <w:rFonts w:ascii="Times New Roman" w:hAnsi="Times New Roman"/>
          <w:b/>
          <w:sz w:val="24"/>
          <w:szCs w:val="24"/>
        </w:rPr>
      </w:pPr>
      <w:r w:rsidRPr="006D3E52">
        <w:rPr>
          <w:rFonts w:ascii="Times New Roman" w:hAnsi="Times New Roman"/>
          <w:b/>
          <w:sz w:val="24"/>
          <w:szCs w:val="24"/>
        </w:rPr>
        <w:t>Paper-based publications</w:t>
      </w:r>
      <w:r w:rsidR="00F509F4" w:rsidRPr="006D3E52">
        <w:rPr>
          <w:rFonts w:ascii="Times New Roman" w:hAnsi="Times New Roman"/>
          <w:b/>
          <w:sz w:val="24"/>
          <w:szCs w:val="24"/>
        </w:rPr>
        <w:t xml:space="preserve"> </w:t>
      </w:r>
    </w:p>
    <w:p w14:paraId="4171EFE7" w14:textId="5A1F5D59" w:rsidR="00893E5A" w:rsidRPr="006D3E52" w:rsidRDefault="00893E5A" w:rsidP="000C5434">
      <w:pPr>
        <w:shd w:val="clear" w:color="auto" w:fill="FFFFFF" w:themeFill="background1"/>
        <w:rPr>
          <w:rFonts w:ascii="Times New Roman" w:hAnsi="Times New Roman"/>
          <w:sz w:val="24"/>
          <w:szCs w:val="24"/>
        </w:rPr>
      </w:pPr>
      <w:r w:rsidRPr="006D3E52">
        <w:rPr>
          <w:rFonts w:ascii="Times New Roman" w:hAnsi="Times New Roman"/>
          <w:sz w:val="24"/>
          <w:szCs w:val="24"/>
        </w:rPr>
        <w:t>© Commonwealth of Australia 20</w:t>
      </w:r>
      <w:r w:rsidR="00566AFC">
        <w:rPr>
          <w:rFonts w:ascii="Times New Roman" w:hAnsi="Times New Roman"/>
          <w:sz w:val="24"/>
          <w:szCs w:val="24"/>
        </w:rPr>
        <w:t>17</w:t>
      </w:r>
    </w:p>
    <w:p w14:paraId="4B0D479C" w14:textId="6001D057" w:rsidR="00893E5A" w:rsidRPr="006D3E52" w:rsidRDefault="00893E5A" w:rsidP="008C303A">
      <w:pPr>
        <w:shd w:val="clear" w:color="auto" w:fill="FFFFFF" w:themeFill="background1"/>
        <w:spacing w:line="240" w:lineRule="auto"/>
        <w:rPr>
          <w:rFonts w:ascii="Times New Roman" w:hAnsi="Times New Roman"/>
          <w:sz w:val="24"/>
          <w:szCs w:val="24"/>
        </w:rPr>
      </w:pPr>
      <w:r w:rsidRPr="006D3E52">
        <w:rPr>
          <w:rFonts w:ascii="Times New Roman" w:hAnsi="Times New Roman"/>
          <w:sz w:val="24"/>
          <w:szCs w:val="24"/>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6D3E52">
        <w:rPr>
          <w:rFonts w:ascii="Times New Roman" w:hAnsi="Times New Roman"/>
          <w:i/>
          <w:iCs/>
          <w:sz w:val="24"/>
          <w:szCs w:val="24"/>
        </w:rPr>
        <w:t xml:space="preserve">Copyright Act 1968 </w:t>
      </w:r>
      <w:r w:rsidRPr="006D3E52">
        <w:rPr>
          <w:rFonts w:ascii="Times New Roman" w:hAnsi="Times New Roman"/>
          <w:sz w:val="24"/>
          <w:szCs w:val="24"/>
        </w:rPr>
        <w:t>or allowed by this copyright notice</w:t>
      </w:r>
      <w:r w:rsidRPr="006D3E52">
        <w:rPr>
          <w:rFonts w:ascii="Times New Roman" w:hAnsi="Times New Roman"/>
          <w:i/>
          <w:iCs/>
          <w:sz w:val="24"/>
          <w:szCs w:val="24"/>
        </w:rPr>
        <w:t xml:space="preserve">, </w:t>
      </w:r>
      <w:r w:rsidRPr="006D3E52">
        <w:rPr>
          <w:rFonts w:ascii="Times New Roman" w:hAnsi="Times New Roman"/>
          <w:sz w:val="24"/>
          <w:szCs w:val="24"/>
        </w:rPr>
        <w:t>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w:t>
      </w:r>
      <w:r w:rsidR="00EB4A80">
        <w:rPr>
          <w:rFonts w:ascii="Times New Roman" w:hAnsi="Times New Roman"/>
          <w:sz w:val="24"/>
          <w:szCs w:val="24"/>
        </w:rPr>
        <w:t>s are to be sent to the Communication</w:t>
      </w:r>
      <w:r w:rsidRPr="006D3E52">
        <w:rPr>
          <w:rFonts w:ascii="Times New Roman" w:hAnsi="Times New Roman"/>
          <w:sz w:val="24"/>
          <w:szCs w:val="24"/>
        </w:rPr>
        <w:t xml:space="preserve"> Branch,</w:t>
      </w:r>
      <w:r w:rsidR="00495C31" w:rsidRPr="006D3E52">
        <w:rPr>
          <w:rFonts w:ascii="Times New Roman" w:hAnsi="Times New Roman"/>
          <w:sz w:val="24"/>
          <w:szCs w:val="24"/>
        </w:rPr>
        <w:t xml:space="preserve"> Department of Health</w:t>
      </w:r>
      <w:r w:rsidRPr="006D3E52">
        <w:rPr>
          <w:rFonts w:ascii="Times New Roman" w:hAnsi="Times New Roman"/>
          <w:sz w:val="24"/>
          <w:szCs w:val="24"/>
        </w:rPr>
        <w:t xml:space="preserve">, GPO Box 9848, Canberra ACT 2601, or via e-mail to </w:t>
      </w:r>
      <w:r w:rsidRPr="006D3E52">
        <w:rPr>
          <w:rFonts w:ascii="Times New Roman" w:hAnsi="Times New Roman"/>
          <w:sz w:val="24"/>
          <w:szCs w:val="24"/>
          <w:u w:val="single"/>
        </w:rPr>
        <w:t>copyright@health.gov.au</w:t>
      </w:r>
      <w:r w:rsidR="009D7559">
        <w:rPr>
          <w:rFonts w:ascii="Times New Roman" w:hAnsi="Times New Roman"/>
          <w:sz w:val="24"/>
          <w:szCs w:val="24"/>
        </w:rPr>
        <w:t>.</w:t>
      </w:r>
    </w:p>
    <w:p w14:paraId="57810B94" w14:textId="77777777" w:rsidR="00893E5A" w:rsidRPr="006D3E52" w:rsidRDefault="00893E5A" w:rsidP="000C5434">
      <w:pPr>
        <w:shd w:val="clear" w:color="auto" w:fill="FFFFFF" w:themeFill="background1"/>
        <w:rPr>
          <w:rFonts w:ascii="Times New Roman" w:hAnsi="Times New Roman"/>
          <w:b/>
          <w:sz w:val="24"/>
          <w:szCs w:val="24"/>
        </w:rPr>
      </w:pPr>
      <w:r w:rsidRPr="006D3E52">
        <w:rPr>
          <w:rFonts w:ascii="Times New Roman" w:hAnsi="Times New Roman"/>
          <w:b/>
          <w:sz w:val="24"/>
          <w:szCs w:val="24"/>
        </w:rPr>
        <w:t>Internet sites</w:t>
      </w:r>
    </w:p>
    <w:p w14:paraId="0CA619CA" w14:textId="630836E0" w:rsidR="00893E5A" w:rsidRPr="006D3E52" w:rsidRDefault="00893E5A" w:rsidP="000C5434">
      <w:pPr>
        <w:shd w:val="clear" w:color="auto" w:fill="FFFFFF" w:themeFill="background1"/>
        <w:rPr>
          <w:rFonts w:ascii="Times New Roman" w:hAnsi="Times New Roman"/>
          <w:sz w:val="24"/>
          <w:szCs w:val="24"/>
        </w:rPr>
      </w:pPr>
      <w:r w:rsidRPr="006D3E52">
        <w:rPr>
          <w:rFonts w:ascii="Times New Roman" w:hAnsi="Times New Roman"/>
          <w:sz w:val="24"/>
          <w:szCs w:val="24"/>
        </w:rPr>
        <w:t>© Commonwealth of Australia 20</w:t>
      </w:r>
      <w:r w:rsidR="00566AFC">
        <w:rPr>
          <w:rFonts w:ascii="Times New Roman" w:hAnsi="Times New Roman"/>
          <w:sz w:val="24"/>
          <w:szCs w:val="24"/>
        </w:rPr>
        <w:t>17</w:t>
      </w:r>
    </w:p>
    <w:p w14:paraId="5B3818DF" w14:textId="340584A5" w:rsidR="00893E5A" w:rsidRDefault="00893E5A" w:rsidP="008C303A">
      <w:pPr>
        <w:shd w:val="clear" w:color="auto" w:fill="FFFFFF" w:themeFill="background1"/>
        <w:spacing w:line="240" w:lineRule="auto"/>
        <w:rPr>
          <w:rFonts w:ascii="Times New Roman" w:hAnsi="Times New Roman"/>
          <w:sz w:val="24"/>
          <w:szCs w:val="24"/>
        </w:rPr>
      </w:pPr>
      <w:r w:rsidRPr="006D3E52">
        <w:rPr>
          <w:rFonts w:ascii="Times New Roman" w:hAnsi="Times New Roman"/>
          <w:sz w:val="24"/>
          <w:szCs w:val="24"/>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6D3E52">
        <w:rPr>
          <w:rFonts w:ascii="Times New Roman" w:hAnsi="Times New Roman"/>
          <w:i/>
          <w:iCs/>
          <w:sz w:val="24"/>
          <w:szCs w:val="24"/>
        </w:rPr>
        <w:t xml:space="preserve">Copyright Act 1968 </w:t>
      </w:r>
      <w:r w:rsidRPr="006D3E52">
        <w:rPr>
          <w:rFonts w:ascii="Times New Roman" w:hAnsi="Times New Roman"/>
          <w:sz w:val="24"/>
          <w:szCs w:val="24"/>
        </w:rPr>
        <w:t>or allowed by this copyright notice</w:t>
      </w:r>
      <w:r w:rsidRPr="006D3E52">
        <w:rPr>
          <w:rFonts w:ascii="Times New Roman" w:hAnsi="Times New Roman"/>
          <w:i/>
          <w:iCs/>
          <w:sz w:val="24"/>
          <w:szCs w:val="24"/>
        </w:rPr>
        <w:t xml:space="preserve">, </w:t>
      </w:r>
      <w:r w:rsidRPr="006D3E52">
        <w:rPr>
          <w:rFonts w:ascii="Times New Roman" w:hAnsi="Times New Roman"/>
          <w:sz w:val="24"/>
          <w:szCs w:val="24"/>
        </w:rPr>
        <w:t>all other rights are reserved and</w:t>
      </w:r>
      <w:r w:rsidRPr="006D3E52">
        <w:rPr>
          <w:rFonts w:ascii="Times New Roman" w:hAnsi="Times New Roman"/>
          <w:i/>
          <w:iCs/>
          <w:sz w:val="24"/>
          <w:szCs w:val="24"/>
        </w:rPr>
        <w:t xml:space="preserve"> </w:t>
      </w:r>
      <w:r w:rsidRPr="006D3E52">
        <w:rPr>
          <w:rFonts w:ascii="Times New Roman" w:hAnsi="Times New Roman"/>
          <w:sz w:val="24"/>
          <w:szCs w:val="24"/>
        </w:rPr>
        <w:t>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w:t>
      </w:r>
      <w:r w:rsidR="00495C31" w:rsidRPr="006D3E52">
        <w:rPr>
          <w:rFonts w:ascii="Times New Roman" w:hAnsi="Times New Roman"/>
          <w:sz w:val="24"/>
          <w:szCs w:val="24"/>
        </w:rPr>
        <w:t xml:space="preserve"> Department of Health</w:t>
      </w:r>
      <w:r w:rsidRPr="006D3E52">
        <w:rPr>
          <w:rFonts w:ascii="Times New Roman" w:hAnsi="Times New Roman"/>
          <w:sz w:val="24"/>
          <w:szCs w:val="24"/>
        </w:rPr>
        <w:t xml:space="preserve">, GPO Box 9848, Canberra ACT 2601, or via e-mail to </w:t>
      </w:r>
      <w:r w:rsidRPr="006D3E52">
        <w:rPr>
          <w:rFonts w:ascii="Times New Roman" w:hAnsi="Times New Roman"/>
          <w:sz w:val="24"/>
          <w:szCs w:val="24"/>
          <w:u w:val="single"/>
        </w:rPr>
        <w:t>copyright@health.gov.au</w:t>
      </w:r>
      <w:r w:rsidR="009D7559">
        <w:rPr>
          <w:rFonts w:ascii="Times New Roman" w:hAnsi="Times New Roman"/>
          <w:sz w:val="24"/>
          <w:szCs w:val="24"/>
        </w:rPr>
        <w:t>.</w:t>
      </w:r>
    </w:p>
    <w:p w14:paraId="3DF7FDA0" w14:textId="77777777" w:rsidR="00C743D5" w:rsidRPr="006D3E52" w:rsidRDefault="00C743D5" w:rsidP="000C5434">
      <w:pPr>
        <w:shd w:val="clear" w:color="auto" w:fill="FFFFFF" w:themeFill="background1"/>
        <w:rPr>
          <w:rFonts w:ascii="Times New Roman" w:hAnsi="Times New Roman"/>
          <w:sz w:val="24"/>
          <w:szCs w:val="24"/>
        </w:rPr>
      </w:pPr>
    </w:p>
    <w:p w14:paraId="121F0F96" w14:textId="677B0F34" w:rsidR="00893588" w:rsidRPr="006D3E52" w:rsidRDefault="00C743D5" w:rsidP="000C5434">
      <w:pPr>
        <w:shd w:val="clear" w:color="auto" w:fill="FFFFFF" w:themeFill="background1"/>
        <w:spacing w:after="0"/>
        <w:ind w:left="2268" w:hanging="2268"/>
        <w:rPr>
          <w:rFonts w:ascii="Times New Roman" w:hAnsi="Times New Roman"/>
          <w:sz w:val="24"/>
          <w:szCs w:val="24"/>
        </w:rPr>
      </w:pPr>
      <w:r>
        <w:rPr>
          <w:rFonts w:ascii="Times New Roman" w:hAnsi="Times New Roman"/>
          <w:sz w:val="24"/>
          <w:szCs w:val="24"/>
        </w:rPr>
        <w:t>First published</w:t>
      </w:r>
      <w:r w:rsidR="00893E5A" w:rsidRPr="006D3E52">
        <w:rPr>
          <w:rFonts w:ascii="Times New Roman" w:hAnsi="Times New Roman"/>
          <w:sz w:val="24"/>
          <w:szCs w:val="24"/>
        </w:rPr>
        <w:t xml:space="preserve"> 20</w:t>
      </w:r>
      <w:r w:rsidR="00566AFC">
        <w:rPr>
          <w:rFonts w:ascii="Times New Roman" w:hAnsi="Times New Roman"/>
          <w:sz w:val="24"/>
          <w:szCs w:val="24"/>
        </w:rPr>
        <w:t>17</w:t>
      </w:r>
    </w:p>
    <w:p w14:paraId="3E86CE8D" w14:textId="7C84D6B4" w:rsidR="00675D47" w:rsidRPr="006D3E52" w:rsidRDefault="00893E5A" w:rsidP="007E05E9">
      <w:pPr>
        <w:shd w:val="clear" w:color="auto" w:fill="FFFFFF" w:themeFill="background1"/>
        <w:spacing w:before="2000" w:after="0"/>
        <w:ind w:left="2268" w:hanging="2268"/>
        <w:rPr>
          <w:rFonts w:ascii="Times New Roman" w:hAnsi="Times New Roman"/>
          <w:sz w:val="24"/>
          <w:szCs w:val="24"/>
        </w:rPr>
      </w:pPr>
      <w:r w:rsidRPr="006D3E52">
        <w:rPr>
          <w:rFonts w:ascii="Times New Roman" w:hAnsi="Times New Roman"/>
          <w:sz w:val="24"/>
          <w:szCs w:val="24"/>
        </w:rPr>
        <w:t xml:space="preserve">Australian </w:t>
      </w:r>
      <w:r w:rsidR="009D7559">
        <w:rPr>
          <w:rFonts w:ascii="Times New Roman" w:hAnsi="Times New Roman"/>
          <w:sz w:val="24"/>
          <w:szCs w:val="24"/>
        </w:rPr>
        <w:t>Government Department of Health</w:t>
      </w:r>
    </w:p>
    <w:p w14:paraId="54AEC4EC" w14:textId="5A55F0CC" w:rsidR="007101D1" w:rsidRPr="00440A26" w:rsidRDefault="00675D47" w:rsidP="00440A26">
      <w:pPr>
        <w:shd w:val="clear" w:color="auto" w:fill="FFFFFF" w:themeFill="background1"/>
        <w:spacing w:after="240" w:line="240" w:lineRule="auto"/>
        <w:rPr>
          <w:rFonts w:ascii="Arial" w:hAnsi="Arial" w:cs="Arial"/>
          <w:b/>
          <w:sz w:val="36"/>
          <w:szCs w:val="36"/>
        </w:rPr>
      </w:pPr>
      <w:r w:rsidRPr="006D3E52">
        <w:rPr>
          <w:rFonts w:ascii="Times New Roman" w:hAnsi="Times New Roman"/>
        </w:rPr>
        <w:br w:type="page"/>
      </w:r>
      <w:r w:rsidR="00893588" w:rsidRPr="00440A26">
        <w:rPr>
          <w:rFonts w:ascii="Arial" w:hAnsi="Arial" w:cs="Arial"/>
          <w:b/>
          <w:sz w:val="36"/>
          <w:szCs w:val="36"/>
        </w:rPr>
        <w:lastRenderedPageBreak/>
        <w:t>Contents</w:t>
      </w:r>
    </w:p>
    <w:p w14:paraId="6A3CF1C8" w14:textId="2B32DBAA" w:rsidR="00440A26" w:rsidRDefault="00232083" w:rsidP="00440A26">
      <w:pPr>
        <w:pStyle w:val="TOC2"/>
        <w:rPr>
          <w:rFonts w:asciiTheme="minorHAnsi" w:eastAsiaTheme="minorEastAsia" w:hAnsiTheme="minorHAnsi" w:cstheme="minorBidi"/>
          <w:noProof/>
          <w:sz w:val="22"/>
          <w:lang w:eastAsia="en-AU"/>
        </w:rPr>
      </w:pPr>
      <w:r w:rsidRPr="001A0559">
        <w:fldChar w:fldCharType="begin"/>
      </w:r>
      <w:r w:rsidR="005615FD" w:rsidRPr="001A0559">
        <w:instrText xml:space="preserve"> TOC \o "1-3" \h \z \u </w:instrText>
      </w:r>
      <w:r w:rsidRPr="001A0559">
        <w:fldChar w:fldCharType="separate"/>
      </w:r>
      <w:hyperlink w:anchor="_Toc470014900" w:history="1">
        <w:r w:rsidR="00440A26" w:rsidRPr="00597375">
          <w:rPr>
            <w:rStyle w:val="Hyperlink"/>
            <w:noProof/>
          </w:rPr>
          <w:t>Scope</w:t>
        </w:r>
        <w:r w:rsidR="00440A26">
          <w:rPr>
            <w:noProof/>
            <w:webHidden/>
          </w:rPr>
          <w:tab/>
        </w:r>
        <w:r w:rsidR="00440A26">
          <w:rPr>
            <w:noProof/>
            <w:webHidden/>
          </w:rPr>
          <w:fldChar w:fldCharType="begin"/>
        </w:r>
        <w:r w:rsidR="00440A26">
          <w:rPr>
            <w:noProof/>
            <w:webHidden/>
          </w:rPr>
          <w:instrText xml:space="preserve"> PAGEREF _Toc470014900 \h </w:instrText>
        </w:r>
        <w:r w:rsidR="00440A26">
          <w:rPr>
            <w:noProof/>
            <w:webHidden/>
          </w:rPr>
        </w:r>
        <w:r w:rsidR="00440A26">
          <w:rPr>
            <w:noProof/>
            <w:webHidden/>
          </w:rPr>
          <w:fldChar w:fldCharType="separate"/>
        </w:r>
        <w:r w:rsidR="006D4564">
          <w:rPr>
            <w:noProof/>
            <w:webHidden/>
          </w:rPr>
          <w:t>v</w:t>
        </w:r>
        <w:r w:rsidR="00440A26">
          <w:rPr>
            <w:noProof/>
            <w:webHidden/>
          </w:rPr>
          <w:fldChar w:fldCharType="end"/>
        </w:r>
      </w:hyperlink>
    </w:p>
    <w:p w14:paraId="3F146DA8" w14:textId="77777777" w:rsidR="00440A26" w:rsidRDefault="00BE4D1E" w:rsidP="00440A26">
      <w:pPr>
        <w:pStyle w:val="TOC2"/>
        <w:rPr>
          <w:rFonts w:asciiTheme="minorHAnsi" w:eastAsiaTheme="minorEastAsia" w:hAnsiTheme="minorHAnsi" w:cstheme="minorBidi"/>
          <w:noProof/>
          <w:sz w:val="22"/>
          <w:lang w:eastAsia="en-AU"/>
        </w:rPr>
      </w:pPr>
      <w:hyperlink w:anchor="_Toc470014901" w:history="1">
        <w:r w:rsidR="00440A26" w:rsidRPr="00597375">
          <w:rPr>
            <w:rStyle w:val="Hyperlink"/>
            <w:noProof/>
          </w:rPr>
          <w:t>Abbreviations</w:t>
        </w:r>
        <w:r w:rsidR="00440A26">
          <w:rPr>
            <w:noProof/>
            <w:webHidden/>
          </w:rPr>
          <w:tab/>
        </w:r>
        <w:r w:rsidR="00440A26">
          <w:rPr>
            <w:noProof/>
            <w:webHidden/>
          </w:rPr>
          <w:fldChar w:fldCharType="begin"/>
        </w:r>
        <w:r w:rsidR="00440A26">
          <w:rPr>
            <w:noProof/>
            <w:webHidden/>
          </w:rPr>
          <w:instrText xml:space="preserve"> PAGEREF _Toc470014901 \h </w:instrText>
        </w:r>
        <w:r w:rsidR="00440A26">
          <w:rPr>
            <w:noProof/>
            <w:webHidden/>
          </w:rPr>
        </w:r>
        <w:r w:rsidR="00440A26">
          <w:rPr>
            <w:noProof/>
            <w:webHidden/>
          </w:rPr>
          <w:fldChar w:fldCharType="separate"/>
        </w:r>
        <w:r w:rsidR="006D4564">
          <w:rPr>
            <w:noProof/>
            <w:webHidden/>
          </w:rPr>
          <w:t>vi</w:t>
        </w:r>
        <w:r w:rsidR="00440A26">
          <w:rPr>
            <w:noProof/>
            <w:webHidden/>
          </w:rPr>
          <w:fldChar w:fldCharType="end"/>
        </w:r>
      </w:hyperlink>
    </w:p>
    <w:p w14:paraId="0DBFA45F" w14:textId="77777777" w:rsidR="00440A26" w:rsidRDefault="00BE4D1E" w:rsidP="00440A26">
      <w:pPr>
        <w:pStyle w:val="TOC2"/>
        <w:rPr>
          <w:rFonts w:asciiTheme="minorHAnsi" w:eastAsiaTheme="minorEastAsia" w:hAnsiTheme="minorHAnsi" w:cstheme="minorBidi"/>
          <w:noProof/>
          <w:sz w:val="22"/>
          <w:lang w:eastAsia="en-AU"/>
        </w:rPr>
      </w:pPr>
      <w:hyperlink w:anchor="_Toc470014902" w:history="1">
        <w:r w:rsidR="00440A26" w:rsidRPr="00597375">
          <w:rPr>
            <w:rStyle w:val="Hyperlink"/>
            <w:noProof/>
          </w:rPr>
          <w:t>Definitions</w:t>
        </w:r>
        <w:r w:rsidR="00440A26">
          <w:rPr>
            <w:noProof/>
            <w:webHidden/>
          </w:rPr>
          <w:tab/>
        </w:r>
        <w:r w:rsidR="00440A26">
          <w:rPr>
            <w:noProof/>
            <w:webHidden/>
          </w:rPr>
          <w:fldChar w:fldCharType="begin"/>
        </w:r>
        <w:r w:rsidR="00440A26">
          <w:rPr>
            <w:noProof/>
            <w:webHidden/>
          </w:rPr>
          <w:instrText xml:space="preserve"> PAGEREF _Toc470014902 \h </w:instrText>
        </w:r>
        <w:r w:rsidR="00440A26">
          <w:rPr>
            <w:noProof/>
            <w:webHidden/>
          </w:rPr>
        </w:r>
        <w:r w:rsidR="00440A26">
          <w:rPr>
            <w:noProof/>
            <w:webHidden/>
          </w:rPr>
          <w:fldChar w:fldCharType="separate"/>
        </w:r>
        <w:r w:rsidR="006D4564">
          <w:rPr>
            <w:noProof/>
            <w:webHidden/>
          </w:rPr>
          <w:t>vii</w:t>
        </w:r>
        <w:r w:rsidR="00440A26">
          <w:rPr>
            <w:noProof/>
            <w:webHidden/>
          </w:rPr>
          <w:fldChar w:fldCharType="end"/>
        </w:r>
      </w:hyperlink>
    </w:p>
    <w:p w14:paraId="0C1177ED" w14:textId="77777777" w:rsidR="00440A26" w:rsidRDefault="00BE4D1E" w:rsidP="00440A26">
      <w:pPr>
        <w:pStyle w:val="TOC2"/>
        <w:rPr>
          <w:rFonts w:asciiTheme="minorHAnsi" w:eastAsiaTheme="minorEastAsia" w:hAnsiTheme="minorHAnsi" w:cstheme="minorBidi"/>
          <w:noProof/>
          <w:sz w:val="22"/>
          <w:lang w:eastAsia="en-AU"/>
        </w:rPr>
      </w:pPr>
      <w:hyperlink w:anchor="_Toc470014903" w:history="1">
        <w:r w:rsidR="00440A26" w:rsidRPr="00597375">
          <w:rPr>
            <w:rStyle w:val="Hyperlink"/>
            <w:noProof/>
          </w:rPr>
          <w:t>Introduction</w:t>
        </w:r>
        <w:r w:rsidR="00440A26">
          <w:rPr>
            <w:noProof/>
            <w:webHidden/>
          </w:rPr>
          <w:tab/>
        </w:r>
        <w:r w:rsidR="00440A26">
          <w:rPr>
            <w:noProof/>
            <w:webHidden/>
          </w:rPr>
          <w:fldChar w:fldCharType="begin"/>
        </w:r>
        <w:r w:rsidR="00440A26">
          <w:rPr>
            <w:noProof/>
            <w:webHidden/>
          </w:rPr>
          <w:instrText xml:space="preserve"> PAGEREF _Toc470014903 \h </w:instrText>
        </w:r>
        <w:r w:rsidR="00440A26">
          <w:rPr>
            <w:noProof/>
            <w:webHidden/>
          </w:rPr>
        </w:r>
        <w:r w:rsidR="00440A26">
          <w:rPr>
            <w:noProof/>
            <w:webHidden/>
          </w:rPr>
          <w:fldChar w:fldCharType="separate"/>
        </w:r>
        <w:r w:rsidR="006D4564">
          <w:rPr>
            <w:noProof/>
            <w:webHidden/>
          </w:rPr>
          <w:t>1</w:t>
        </w:r>
        <w:r w:rsidR="00440A26">
          <w:rPr>
            <w:noProof/>
            <w:webHidden/>
          </w:rPr>
          <w:fldChar w:fldCharType="end"/>
        </w:r>
      </w:hyperlink>
    </w:p>
    <w:p w14:paraId="15328768" w14:textId="77777777" w:rsidR="00440A26" w:rsidRDefault="00BE4D1E" w:rsidP="00440A26">
      <w:pPr>
        <w:pStyle w:val="TOC2"/>
        <w:rPr>
          <w:rFonts w:asciiTheme="minorHAnsi" w:eastAsiaTheme="minorEastAsia" w:hAnsiTheme="minorHAnsi" w:cstheme="minorBidi"/>
          <w:noProof/>
          <w:sz w:val="22"/>
          <w:lang w:eastAsia="en-AU"/>
        </w:rPr>
      </w:pPr>
      <w:hyperlink w:anchor="_Toc470014904" w:history="1">
        <w:r w:rsidR="00440A26" w:rsidRPr="00597375">
          <w:rPr>
            <w:rStyle w:val="Hyperlink"/>
            <w:noProof/>
          </w:rPr>
          <w:t>1.</w:t>
        </w:r>
        <w:r w:rsidR="00440A26">
          <w:rPr>
            <w:rFonts w:asciiTheme="minorHAnsi" w:eastAsiaTheme="minorEastAsia" w:hAnsiTheme="minorHAnsi" w:cstheme="minorBidi"/>
            <w:noProof/>
            <w:sz w:val="22"/>
            <w:lang w:eastAsia="en-AU"/>
          </w:rPr>
          <w:tab/>
        </w:r>
        <w:r w:rsidR="00440A26" w:rsidRPr="00597375">
          <w:rPr>
            <w:rStyle w:val="Hyperlink"/>
            <w:noProof/>
          </w:rPr>
          <w:t>Personnel</w:t>
        </w:r>
        <w:r w:rsidR="00440A26">
          <w:rPr>
            <w:noProof/>
            <w:webHidden/>
          </w:rPr>
          <w:tab/>
        </w:r>
        <w:r w:rsidR="00440A26">
          <w:rPr>
            <w:noProof/>
            <w:webHidden/>
          </w:rPr>
          <w:fldChar w:fldCharType="begin"/>
        </w:r>
        <w:r w:rsidR="00440A26">
          <w:rPr>
            <w:noProof/>
            <w:webHidden/>
          </w:rPr>
          <w:instrText xml:space="preserve"> PAGEREF _Toc470014904 \h </w:instrText>
        </w:r>
        <w:r w:rsidR="00440A26">
          <w:rPr>
            <w:noProof/>
            <w:webHidden/>
          </w:rPr>
        </w:r>
        <w:r w:rsidR="00440A26">
          <w:rPr>
            <w:noProof/>
            <w:webHidden/>
          </w:rPr>
          <w:fldChar w:fldCharType="separate"/>
        </w:r>
        <w:r w:rsidR="006D4564">
          <w:rPr>
            <w:noProof/>
            <w:webHidden/>
          </w:rPr>
          <w:t>3</w:t>
        </w:r>
        <w:r w:rsidR="00440A26">
          <w:rPr>
            <w:noProof/>
            <w:webHidden/>
          </w:rPr>
          <w:fldChar w:fldCharType="end"/>
        </w:r>
      </w:hyperlink>
    </w:p>
    <w:p w14:paraId="4E815F1F" w14:textId="77777777" w:rsidR="00440A26" w:rsidRDefault="00BE4D1E" w:rsidP="00440A26">
      <w:pPr>
        <w:pStyle w:val="TOC2"/>
        <w:rPr>
          <w:rFonts w:asciiTheme="minorHAnsi" w:eastAsiaTheme="minorEastAsia" w:hAnsiTheme="minorHAnsi" w:cstheme="minorBidi"/>
          <w:noProof/>
          <w:sz w:val="22"/>
          <w:lang w:eastAsia="en-AU"/>
        </w:rPr>
      </w:pPr>
      <w:hyperlink w:anchor="_Toc470014905" w:history="1">
        <w:r w:rsidR="00440A26" w:rsidRPr="00597375">
          <w:rPr>
            <w:rStyle w:val="Hyperlink"/>
            <w:noProof/>
          </w:rPr>
          <w:t>2.</w:t>
        </w:r>
        <w:r w:rsidR="00440A26">
          <w:rPr>
            <w:rFonts w:asciiTheme="minorHAnsi" w:eastAsiaTheme="minorEastAsia" w:hAnsiTheme="minorHAnsi" w:cstheme="minorBidi"/>
            <w:noProof/>
            <w:sz w:val="22"/>
            <w:lang w:eastAsia="en-AU"/>
          </w:rPr>
          <w:tab/>
        </w:r>
        <w:r w:rsidR="00440A26" w:rsidRPr="00597375">
          <w:rPr>
            <w:rStyle w:val="Hyperlink"/>
            <w:noProof/>
          </w:rPr>
          <w:t>Facilities and equipment</w:t>
        </w:r>
        <w:r w:rsidR="00440A26">
          <w:rPr>
            <w:noProof/>
            <w:webHidden/>
          </w:rPr>
          <w:tab/>
        </w:r>
        <w:r w:rsidR="00440A26">
          <w:rPr>
            <w:noProof/>
            <w:webHidden/>
          </w:rPr>
          <w:fldChar w:fldCharType="begin"/>
        </w:r>
        <w:r w:rsidR="00440A26">
          <w:rPr>
            <w:noProof/>
            <w:webHidden/>
          </w:rPr>
          <w:instrText xml:space="preserve"> PAGEREF _Toc470014905 \h </w:instrText>
        </w:r>
        <w:r w:rsidR="00440A26">
          <w:rPr>
            <w:noProof/>
            <w:webHidden/>
          </w:rPr>
        </w:r>
        <w:r w:rsidR="00440A26">
          <w:rPr>
            <w:noProof/>
            <w:webHidden/>
          </w:rPr>
          <w:fldChar w:fldCharType="separate"/>
        </w:r>
        <w:r w:rsidR="006D4564">
          <w:rPr>
            <w:noProof/>
            <w:webHidden/>
          </w:rPr>
          <w:t>4</w:t>
        </w:r>
        <w:r w:rsidR="00440A26">
          <w:rPr>
            <w:noProof/>
            <w:webHidden/>
          </w:rPr>
          <w:fldChar w:fldCharType="end"/>
        </w:r>
      </w:hyperlink>
    </w:p>
    <w:p w14:paraId="542B06E5" w14:textId="77777777" w:rsidR="00440A26" w:rsidRDefault="00BE4D1E" w:rsidP="00440A26">
      <w:pPr>
        <w:pStyle w:val="TOC2"/>
        <w:rPr>
          <w:rFonts w:asciiTheme="minorHAnsi" w:eastAsiaTheme="minorEastAsia" w:hAnsiTheme="minorHAnsi" w:cstheme="minorBidi"/>
          <w:noProof/>
          <w:sz w:val="22"/>
          <w:lang w:eastAsia="en-AU"/>
        </w:rPr>
      </w:pPr>
      <w:hyperlink w:anchor="_Toc470014906" w:history="1">
        <w:r w:rsidR="00440A26" w:rsidRPr="00597375">
          <w:rPr>
            <w:rStyle w:val="Hyperlink"/>
            <w:noProof/>
          </w:rPr>
          <w:t>3.</w:t>
        </w:r>
        <w:r w:rsidR="00440A26">
          <w:rPr>
            <w:rFonts w:asciiTheme="minorHAnsi" w:eastAsiaTheme="minorEastAsia" w:hAnsiTheme="minorHAnsi" w:cstheme="minorBidi"/>
            <w:noProof/>
            <w:sz w:val="22"/>
            <w:lang w:eastAsia="en-AU"/>
          </w:rPr>
          <w:tab/>
        </w:r>
        <w:r w:rsidR="00440A26" w:rsidRPr="00597375">
          <w:rPr>
            <w:rStyle w:val="Hyperlink"/>
            <w:noProof/>
          </w:rPr>
          <w:t>Pre-analytical</w:t>
        </w:r>
        <w:r w:rsidR="00440A26">
          <w:rPr>
            <w:noProof/>
            <w:webHidden/>
          </w:rPr>
          <w:tab/>
        </w:r>
        <w:r w:rsidR="00440A26">
          <w:rPr>
            <w:noProof/>
            <w:webHidden/>
          </w:rPr>
          <w:fldChar w:fldCharType="begin"/>
        </w:r>
        <w:r w:rsidR="00440A26">
          <w:rPr>
            <w:noProof/>
            <w:webHidden/>
          </w:rPr>
          <w:instrText xml:space="preserve"> PAGEREF _Toc470014906 \h </w:instrText>
        </w:r>
        <w:r w:rsidR="00440A26">
          <w:rPr>
            <w:noProof/>
            <w:webHidden/>
          </w:rPr>
        </w:r>
        <w:r w:rsidR="00440A26">
          <w:rPr>
            <w:noProof/>
            <w:webHidden/>
          </w:rPr>
          <w:fldChar w:fldCharType="separate"/>
        </w:r>
        <w:r w:rsidR="006D4564">
          <w:rPr>
            <w:noProof/>
            <w:webHidden/>
          </w:rPr>
          <w:t>5</w:t>
        </w:r>
        <w:r w:rsidR="00440A26">
          <w:rPr>
            <w:noProof/>
            <w:webHidden/>
          </w:rPr>
          <w:fldChar w:fldCharType="end"/>
        </w:r>
      </w:hyperlink>
    </w:p>
    <w:p w14:paraId="11B468D8" w14:textId="77777777" w:rsidR="00440A26" w:rsidRPr="00440A26" w:rsidRDefault="00BE4D1E" w:rsidP="00440A26">
      <w:pPr>
        <w:pStyle w:val="TOC3"/>
        <w:rPr>
          <w:rFonts w:asciiTheme="minorHAnsi" w:eastAsiaTheme="minorEastAsia" w:hAnsiTheme="minorHAnsi" w:cstheme="minorBidi"/>
          <w:sz w:val="22"/>
          <w:lang w:eastAsia="en-AU"/>
        </w:rPr>
      </w:pPr>
      <w:hyperlink w:anchor="_Toc470014907" w:history="1">
        <w:r w:rsidR="00440A26" w:rsidRPr="00440A26">
          <w:rPr>
            <w:rStyle w:val="Hyperlink"/>
          </w:rPr>
          <w:t>Specimen Collection</w:t>
        </w:r>
        <w:r w:rsidR="00440A26" w:rsidRPr="00440A26">
          <w:rPr>
            <w:webHidden/>
          </w:rPr>
          <w:tab/>
        </w:r>
        <w:r w:rsidR="00440A26" w:rsidRPr="00440A26">
          <w:rPr>
            <w:webHidden/>
          </w:rPr>
          <w:fldChar w:fldCharType="begin"/>
        </w:r>
        <w:r w:rsidR="00440A26" w:rsidRPr="00440A26">
          <w:rPr>
            <w:webHidden/>
          </w:rPr>
          <w:instrText xml:space="preserve"> PAGEREF _Toc470014907 \h </w:instrText>
        </w:r>
        <w:r w:rsidR="00440A26" w:rsidRPr="00440A26">
          <w:rPr>
            <w:webHidden/>
          </w:rPr>
        </w:r>
        <w:r w:rsidR="00440A26" w:rsidRPr="00440A26">
          <w:rPr>
            <w:webHidden/>
          </w:rPr>
          <w:fldChar w:fldCharType="separate"/>
        </w:r>
        <w:r w:rsidR="006D4564">
          <w:rPr>
            <w:webHidden/>
          </w:rPr>
          <w:t>5</w:t>
        </w:r>
        <w:r w:rsidR="00440A26" w:rsidRPr="00440A26">
          <w:rPr>
            <w:webHidden/>
          </w:rPr>
          <w:fldChar w:fldCharType="end"/>
        </w:r>
      </w:hyperlink>
    </w:p>
    <w:p w14:paraId="5126DE4A" w14:textId="77777777" w:rsidR="00440A26" w:rsidRDefault="00BE4D1E" w:rsidP="00440A26">
      <w:pPr>
        <w:pStyle w:val="TOC2"/>
        <w:rPr>
          <w:rFonts w:asciiTheme="minorHAnsi" w:eastAsiaTheme="minorEastAsia" w:hAnsiTheme="minorHAnsi" w:cstheme="minorBidi"/>
          <w:noProof/>
          <w:sz w:val="22"/>
          <w:lang w:eastAsia="en-AU"/>
        </w:rPr>
      </w:pPr>
      <w:hyperlink w:anchor="_Toc470014908" w:history="1">
        <w:r w:rsidR="00440A26" w:rsidRPr="00597375">
          <w:rPr>
            <w:rStyle w:val="Hyperlink"/>
            <w:noProof/>
          </w:rPr>
          <w:t>4.</w:t>
        </w:r>
        <w:r w:rsidR="00440A26">
          <w:rPr>
            <w:rFonts w:asciiTheme="minorHAnsi" w:eastAsiaTheme="minorEastAsia" w:hAnsiTheme="minorHAnsi" w:cstheme="minorBidi"/>
            <w:noProof/>
            <w:sz w:val="22"/>
            <w:lang w:eastAsia="en-AU"/>
          </w:rPr>
          <w:tab/>
        </w:r>
        <w:r w:rsidR="00440A26" w:rsidRPr="00597375">
          <w:rPr>
            <w:rStyle w:val="Hyperlink"/>
            <w:noProof/>
          </w:rPr>
          <w:t>Analytical</w:t>
        </w:r>
        <w:r w:rsidR="00440A26">
          <w:rPr>
            <w:noProof/>
            <w:webHidden/>
          </w:rPr>
          <w:tab/>
        </w:r>
        <w:r w:rsidR="00440A26">
          <w:rPr>
            <w:noProof/>
            <w:webHidden/>
          </w:rPr>
          <w:fldChar w:fldCharType="begin"/>
        </w:r>
        <w:r w:rsidR="00440A26">
          <w:rPr>
            <w:noProof/>
            <w:webHidden/>
          </w:rPr>
          <w:instrText xml:space="preserve"> PAGEREF _Toc470014908 \h </w:instrText>
        </w:r>
        <w:r w:rsidR="00440A26">
          <w:rPr>
            <w:noProof/>
            <w:webHidden/>
          </w:rPr>
        </w:r>
        <w:r w:rsidR="00440A26">
          <w:rPr>
            <w:noProof/>
            <w:webHidden/>
          </w:rPr>
          <w:fldChar w:fldCharType="separate"/>
        </w:r>
        <w:r w:rsidR="006D4564">
          <w:rPr>
            <w:noProof/>
            <w:webHidden/>
          </w:rPr>
          <w:t>7</w:t>
        </w:r>
        <w:r w:rsidR="00440A26">
          <w:rPr>
            <w:noProof/>
            <w:webHidden/>
          </w:rPr>
          <w:fldChar w:fldCharType="end"/>
        </w:r>
      </w:hyperlink>
    </w:p>
    <w:p w14:paraId="5B2AA315" w14:textId="77777777" w:rsidR="00440A26" w:rsidRDefault="00BE4D1E" w:rsidP="00440A26">
      <w:pPr>
        <w:pStyle w:val="TOC2"/>
        <w:rPr>
          <w:rFonts w:asciiTheme="minorHAnsi" w:eastAsiaTheme="minorEastAsia" w:hAnsiTheme="minorHAnsi" w:cstheme="minorBidi"/>
          <w:noProof/>
          <w:sz w:val="22"/>
          <w:lang w:eastAsia="en-AU"/>
        </w:rPr>
      </w:pPr>
      <w:hyperlink w:anchor="_Toc470014909" w:history="1">
        <w:r w:rsidR="00440A26" w:rsidRPr="00597375">
          <w:rPr>
            <w:rStyle w:val="Hyperlink"/>
            <w:noProof/>
          </w:rPr>
          <w:t xml:space="preserve">5. </w:t>
        </w:r>
        <w:r w:rsidR="00440A26">
          <w:rPr>
            <w:rFonts w:asciiTheme="minorHAnsi" w:eastAsiaTheme="minorEastAsia" w:hAnsiTheme="minorHAnsi" w:cstheme="minorBidi"/>
            <w:noProof/>
            <w:sz w:val="22"/>
            <w:lang w:eastAsia="en-AU"/>
          </w:rPr>
          <w:tab/>
        </w:r>
        <w:r w:rsidR="00440A26" w:rsidRPr="00597375">
          <w:rPr>
            <w:rStyle w:val="Hyperlink"/>
            <w:noProof/>
          </w:rPr>
          <w:t>Post-analytical</w:t>
        </w:r>
        <w:r w:rsidR="00440A26">
          <w:rPr>
            <w:noProof/>
            <w:webHidden/>
          </w:rPr>
          <w:tab/>
        </w:r>
        <w:r w:rsidR="00440A26">
          <w:rPr>
            <w:noProof/>
            <w:webHidden/>
          </w:rPr>
          <w:fldChar w:fldCharType="begin"/>
        </w:r>
        <w:r w:rsidR="00440A26">
          <w:rPr>
            <w:noProof/>
            <w:webHidden/>
          </w:rPr>
          <w:instrText xml:space="preserve"> PAGEREF _Toc470014909 \h </w:instrText>
        </w:r>
        <w:r w:rsidR="00440A26">
          <w:rPr>
            <w:noProof/>
            <w:webHidden/>
          </w:rPr>
        </w:r>
        <w:r w:rsidR="00440A26">
          <w:rPr>
            <w:noProof/>
            <w:webHidden/>
          </w:rPr>
          <w:fldChar w:fldCharType="separate"/>
        </w:r>
        <w:r w:rsidR="006D4564">
          <w:rPr>
            <w:noProof/>
            <w:webHidden/>
          </w:rPr>
          <w:t>9</w:t>
        </w:r>
        <w:r w:rsidR="00440A26">
          <w:rPr>
            <w:noProof/>
            <w:webHidden/>
          </w:rPr>
          <w:fldChar w:fldCharType="end"/>
        </w:r>
      </w:hyperlink>
    </w:p>
    <w:p w14:paraId="0DBF538B" w14:textId="77777777" w:rsidR="00440A26" w:rsidRDefault="00BE4D1E" w:rsidP="00440A26">
      <w:pPr>
        <w:pStyle w:val="TOC2"/>
        <w:rPr>
          <w:rFonts w:asciiTheme="minorHAnsi" w:eastAsiaTheme="minorEastAsia" w:hAnsiTheme="minorHAnsi" w:cstheme="minorBidi"/>
          <w:noProof/>
          <w:sz w:val="22"/>
          <w:lang w:eastAsia="en-AU"/>
        </w:rPr>
      </w:pPr>
      <w:hyperlink w:anchor="_Toc470014910" w:history="1">
        <w:r w:rsidR="00440A26" w:rsidRPr="00597375">
          <w:rPr>
            <w:rStyle w:val="Hyperlink"/>
            <w:noProof/>
          </w:rPr>
          <w:t xml:space="preserve">6. </w:t>
        </w:r>
        <w:r w:rsidR="00440A26">
          <w:rPr>
            <w:rFonts w:asciiTheme="minorHAnsi" w:eastAsiaTheme="minorEastAsia" w:hAnsiTheme="minorHAnsi" w:cstheme="minorBidi"/>
            <w:noProof/>
            <w:sz w:val="22"/>
            <w:lang w:eastAsia="en-AU"/>
          </w:rPr>
          <w:tab/>
        </w:r>
        <w:r w:rsidR="00440A26" w:rsidRPr="00597375">
          <w:rPr>
            <w:rStyle w:val="Hyperlink"/>
            <w:noProof/>
          </w:rPr>
          <w:t>Quality Assurance and Quality Control</w:t>
        </w:r>
        <w:r w:rsidR="00440A26">
          <w:rPr>
            <w:noProof/>
            <w:webHidden/>
          </w:rPr>
          <w:tab/>
        </w:r>
        <w:r w:rsidR="00440A26">
          <w:rPr>
            <w:noProof/>
            <w:webHidden/>
          </w:rPr>
          <w:fldChar w:fldCharType="begin"/>
        </w:r>
        <w:r w:rsidR="00440A26">
          <w:rPr>
            <w:noProof/>
            <w:webHidden/>
          </w:rPr>
          <w:instrText xml:space="preserve"> PAGEREF _Toc470014910 \h </w:instrText>
        </w:r>
        <w:r w:rsidR="00440A26">
          <w:rPr>
            <w:noProof/>
            <w:webHidden/>
          </w:rPr>
        </w:r>
        <w:r w:rsidR="00440A26">
          <w:rPr>
            <w:noProof/>
            <w:webHidden/>
          </w:rPr>
          <w:fldChar w:fldCharType="separate"/>
        </w:r>
        <w:r w:rsidR="006D4564">
          <w:rPr>
            <w:noProof/>
            <w:webHidden/>
          </w:rPr>
          <w:t>10</w:t>
        </w:r>
        <w:r w:rsidR="00440A26">
          <w:rPr>
            <w:noProof/>
            <w:webHidden/>
          </w:rPr>
          <w:fldChar w:fldCharType="end"/>
        </w:r>
      </w:hyperlink>
    </w:p>
    <w:p w14:paraId="7FF4B915" w14:textId="023EA2BD" w:rsidR="00440A26" w:rsidRDefault="00BE4D1E" w:rsidP="00440A26">
      <w:pPr>
        <w:pStyle w:val="TOC2"/>
        <w:rPr>
          <w:rFonts w:asciiTheme="minorHAnsi" w:eastAsiaTheme="minorEastAsia" w:hAnsiTheme="minorHAnsi" w:cstheme="minorBidi"/>
          <w:noProof/>
          <w:sz w:val="22"/>
          <w:lang w:eastAsia="en-AU"/>
        </w:rPr>
      </w:pPr>
      <w:hyperlink w:anchor="_Toc470014911" w:history="1">
        <w:r w:rsidR="00440A26" w:rsidRPr="00597375">
          <w:rPr>
            <w:rStyle w:val="Hyperlink"/>
            <w:noProof/>
          </w:rPr>
          <w:t>Appendix A</w:t>
        </w:r>
        <w:r w:rsidR="00440A26">
          <w:rPr>
            <w:rFonts w:asciiTheme="minorHAnsi" w:eastAsiaTheme="minorEastAsia" w:hAnsiTheme="minorHAnsi" w:cstheme="minorBidi"/>
            <w:noProof/>
            <w:sz w:val="22"/>
            <w:lang w:eastAsia="en-AU"/>
          </w:rPr>
          <w:t xml:space="preserve">   </w:t>
        </w:r>
        <w:r w:rsidR="00440A26" w:rsidRPr="00597375">
          <w:rPr>
            <w:rStyle w:val="Hyperlink"/>
            <w:noProof/>
          </w:rPr>
          <w:t>Sample Reports for Semen Analysis (Informative)</w:t>
        </w:r>
        <w:r w:rsidR="00440A26">
          <w:rPr>
            <w:noProof/>
            <w:webHidden/>
          </w:rPr>
          <w:tab/>
        </w:r>
        <w:r w:rsidR="00440A26">
          <w:rPr>
            <w:noProof/>
            <w:webHidden/>
          </w:rPr>
          <w:fldChar w:fldCharType="begin"/>
        </w:r>
        <w:r w:rsidR="00440A26">
          <w:rPr>
            <w:noProof/>
            <w:webHidden/>
          </w:rPr>
          <w:instrText xml:space="preserve"> PAGEREF _Toc470014911 \h </w:instrText>
        </w:r>
        <w:r w:rsidR="00440A26">
          <w:rPr>
            <w:noProof/>
            <w:webHidden/>
          </w:rPr>
        </w:r>
        <w:r w:rsidR="00440A26">
          <w:rPr>
            <w:noProof/>
            <w:webHidden/>
          </w:rPr>
          <w:fldChar w:fldCharType="separate"/>
        </w:r>
        <w:r w:rsidR="006D4564">
          <w:rPr>
            <w:noProof/>
            <w:webHidden/>
          </w:rPr>
          <w:t>11</w:t>
        </w:r>
        <w:r w:rsidR="00440A26">
          <w:rPr>
            <w:noProof/>
            <w:webHidden/>
          </w:rPr>
          <w:fldChar w:fldCharType="end"/>
        </w:r>
      </w:hyperlink>
    </w:p>
    <w:p w14:paraId="6A6D66AB" w14:textId="77777777" w:rsidR="00440A26" w:rsidRDefault="00BE4D1E" w:rsidP="00440A26">
      <w:pPr>
        <w:pStyle w:val="TOC2"/>
        <w:rPr>
          <w:rFonts w:asciiTheme="minorHAnsi" w:eastAsiaTheme="minorEastAsia" w:hAnsiTheme="minorHAnsi" w:cstheme="minorBidi"/>
          <w:noProof/>
          <w:sz w:val="22"/>
          <w:lang w:eastAsia="en-AU"/>
        </w:rPr>
      </w:pPr>
      <w:hyperlink w:anchor="_Toc470014912" w:history="1">
        <w:r w:rsidR="00440A26" w:rsidRPr="00597375">
          <w:rPr>
            <w:rStyle w:val="Hyperlink"/>
            <w:noProof/>
          </w:rPr>
          <w:t>References</w:t>
        </w:r>
        <w:r w:rsidR="00440A26">
          <w:rPr>
            <w:noProof/>
            <w:webHidden/>
          </w:rPr>
          <w:tab/>
        </w:r>
        <w:r w:rsidR="00440A26">
          <w:rPr>
            <w:noProof/>
            <w:webHidden/>
          </w:rPr>
          <w:fldChar w:fldCharType="begin"/>
        </w:r>
        <w:r w:rsidR="00440A26">
          <w:rPr>
            <w:noProof/>
            <w:webHidden/>
          </w:rPr>
          <w:instrText xml:space="preserve"> PAGEREF _Toc470014912 \h </w:instrText>
        </w:r>
        <w:r w:rsidR="00440A26">
          <w:rPr>
            <w:noProof/>
            <w:webHidden/>
          </w:rPr>
        </w:r>
        <w:r w:rsidR="00440A26">
          <w:rPr>
            <w:noProof/>
            <w:webHidden/>
          </w:rPr>
          <w:fldChar w:fldCharType="separate"/>
        </w:r>
        <w:r w:rsidR="006D4564">
          <w:rPr>
            <w:noProof/>
            <w:webHidden/>
          </w:rPr>
          <w:t>13</w:t>
        </w:r>
        <w:r w:rsidR="00440A26">
          <w:rPr>
            <w:noProof/>
            <w:webHidden/>
          </w:rPr>
          <w:fldChar w:fldCharType="end"/>
        </w:r>
      </w:hyperlink>
    </w:p>
    <w:p w14:paraId="02089AB2" w14:textId="77777777" w:rsidR="00440A26" w:rsidRDefault="00BE4D1E" w:rsidP="00440A26">
      <w:pPr>
        <w:pStyle w:val="TOC2"/>
        <w:rPr>
          <w:rFonts w:asciiTheme="minorHAnsi" w:eastAsiaTheme="minorEastAsia" w:hAnsiTheme="minorHAnsi" w:cstheme="minorBidi"/>
          <w:noProof/>
          <w:sz w:val="22"/>
          <w:lang w:eastAsia="en-AU"/>
        </w:rPr>
      </w:pPr>
      <w:hyperlink w:anchor="_Toc470014913" w:history="1">
        <w:r w:rsidR="00440A26" w:rsidRPr="00597375">
          <w:rPr>
            <w:rStyle w:val="Hyperlink"/>
            <w:noProof/>
          </w:rPr>
          <w:t>Acknowledgements</w:t>
        </w:r>
        <w:r w:rsidR="00440A26">
          <w:rPr>
            <w:noProof/>
            <w:webHidden/>
          </w:rPr>
          <w:tab/>
        </w:r>
        <w:r w:rsidR="00440A26">
          <w:rPr>
            <w:noProof/>
            <w:webHidden/>
          </w:rPr>
          <w:fldChar w:fldCharType="begin"/>
        </w:r>
        <w:r w:rsidR="00440A26">
          <w:rPr>
            <w:noProof/>
            <w:webHidden/>
          </w:rPr>
          <w:instrText xml:space="preserve"> PAGEREF _Toc470014913 \h </w:instrText>
        </w:r>
        <w:r w:rsidR="00440A26">
          <w:rPr>
            <w:noProof/>
            <w:webHidden/>
          </w:rPr>
        </w:r>
        <w:r w:rsidR="00440A26">
          <w:rPr>
            <w:noProof/>
            <w:webHidden/>
          </w:rPr>
          <w:fldChar w:fldCharType="separate"/>
        </w:r>
        <w:r w:rsidR="006D4564">
          <w:rPr>
            <w:noProof/>
            <w:webHidden/>
          </w:rPr>
          <w:t>14</w:t>
        </w:r>
        <w:r w:rsidR="00440A26">
          <w:rPr>
            <w:noProof/>
            <w:webHidden/>
          </w:rPr>
          <w:fldChar w:fldCharType="end"/>
        </w:r>
      </w:hyperlink>
    </w:p>
    <w:p w14:paraId="1F2359B6" w14:textId="77777777" w:rsidR="00440A26" w:rsidRDefault="00BE4D1E" w:rsidP="00440A26">
      <w:pPr>
        <w:pStyle w:val="TOC2"/>
        <w:rPr>
          <w:rFonts w:asciiTheme="minorHAnsi" w:eastAsiaTheme="minorEastAsia" w:hAnsiTheme="minorHAnsi" w:cstheme="minorBidi"/>
          <w:noProof/>
          <w:sz w:val="22"/>
          <w:lang w:eastAsia="en-AU"/>
        </w:rPr>
      </w:pPr>
      <w:hyperlink w:anchor="_Toc470014914" w:history="1">
        <w:r w:rsidR="00440A26" w:rsidRPr="00597375">
          <w:rPr>
            <w:rStyle w:val="Hyperlink"/>
            <w:noProof/>
          </w:rPr>
          <w:t>Further Information</w:t>
        </w:r>
        <w:r w:rsidR="00440A26">
          <w:rPr>
            <w:noProof/>
            <w:webHidden/>
          </w:rPr>
          <w:tab/>
        </w:r>
        <w:r w:rsidR="00440A26">
          <w:rPr>
            <w:noProof/>
            <w:webHidden/>
          </w:rPr>
          <w:fldChar w:fldCharType="begin"/>
        </w:r>
        <w:r w:rsidR="00440A26">
          <w:rPr>
            <w:noProof/>
            <w:webHidden/>
          </w:rPr>
          <w:instrText xml:space="preserve"> PAGEREF _Toc470014914 \h </w:instrText>
        </w:r>
        <w:r w:rsidR="00440A26">
          <w:rPr>
            <w:noProof/>
            <w:webHidden/>
          </w:rPr>
        </w:r>
        <w:r w:rsidR="00440A26">
          <w:rPr>
            <w:noProof/>
            <w:webHidden/>
          </w:rPr>
          <w:fldChar w:fldCharType="separate"/>
        </w:r>
        <w:r w:rsidR="006D4564">
          <w:rPr>
            <w:noProof/>
            <w:webHidden/>
          </w:rPr>
          <w:t>15</w:t>
        </w:r>
        <w:r w:rsidR="00440A26">
          <w:rPr>
            <w:noProof/>
            <w:webHidden/>
          </w:rPr>
          <w:fldChar w:fldCharType="end"/>
        </w:r>
      </w:hyperlink>
    </w:p>
    <w:p w14:paraId="122E4831" w14:textId="14943647" w:rsidR="007E05E9" w:rsidRDefault="00232083" w:rsidP="007E05E9">
      <w:pPr>
        <w:pStyle w:val="Chapterheadingarialbold18"/>
        <w:shd w:val="clear" w:color="auto" w:fill="FFFFFF" w:themeFill="background1"/>
        <w:rPr>
          <w:rFonts w:ascii="Times New Roman" w:eastAsia="Times New Roman" w:hAnsi="Times New Roman"/>
          <w:sz w:val="24"/>
          <w:szCs w:val="24"/>
        </w:rPr>
      </w:pPr>
      <w:r w:rsidRPr="001A0559">
        <w:rPr>
          <w:rFonts w:ascii="Times New Roman" w:hAnsi="Times New Roman" w:cs="Times New Roman"/>
          <w:b w:val="0"/>
          <w:sz w:val="24"/>
          <w:szCs w:val="22"/>
        </w:rPr>
        <w:fldChar w:fldCharType="end"/>
      </w:r>
      <w:r w:rsidR="007E05E9">
        <w:rPr>
          <w:sz w:val="24"/>
          <w:szCs w:val="24"/>
        </w:rPr>
        <w:br w:type="page"/>
      </w:r>
    </w:p>
    <w:p w14:paraId="0E243FFE" w14:textId="2DE3AB45" w:rsidR="003E4ECF" w:rsidRPr="006D3E52" w:rsidRDefault="003E4ECF" w:rsidP="00440A26">
      <w:pPr>
        <w:pStyle w:val="NPBoxText"/>
        <w:shd w:val="clear" w:color="auto" w:fill="FFFFFF" w:themeFill="background1"/>
        <w:tabs>
          <w:tab w:val="clear" w:pos="360"/>
        </w:tabs>
        <w:spacing w:after="240"/>
        <w:ind w:left="85" w:right="57"/>
        <w:rPr>
          <w:sz w:val="24"/>
          <w:szCs w:val="24"/>
        </w:rPr>
      </w:pPr>
      <w:r w:rsidRPr="006D3E52">
        <w:rPr>
          <w:sz w:val="24"/>
          <w:szCs w:val="24"/>
        </w:rPr>
        <w:lastRenderedPageBreak/>
        <w:t xml:space="preserve">The National Pathology Accreditation Advisory Council (NPAAC) was established in 1979 to </w:t>
      </w:r>
      <w:r w:rsidR="00C66FD7" w:rsidRPr="006D3E52">
        <w:rPr>
          <w:sz w:val="24"/>
          <w:szCs w:val="24"/>
        </w:rPr>
        <w:t>advise</w:t>
      </w:r>
      <w:r w:rsidRPr="006D3E52">
        <w:rPr>
          <w:sz w:val="24"/>
          <w:szCs w:val="24"/>
        </w:rPr>
        <w:t xml:space="preserve"> the Australian, state and territory</w:t>
      </w:r>
      <w:r w:rsidR="00C66FD7" w:rsidRPr="006D3E52">
        <w:rPr>
          <w:sz w:val="24"/>
          <w:szCs w:val="24"/>
        </w:rPr>
        <w:t xml:space="preserve"> governments on matters relating </w:t>
      </w:r>
      <w:r w:rsidRPr="006D3E52">
        <w:rPr>
          <w:sz w:val="24"/>
          <w:szCs w:val="24"/>
        </w:rPr>
        <w:t>to the accreditation of pathology laboratories</w:t>
      </w:r>
      <w:r w:rsidR="00C66FD7" w:rsidRPr="006D3E52">
        <w:rPr>
          <w:sz w:val="24"/>
          <w:szCs w:val="24"/>
        </w:rPr>
        <w:t>. A key role of NPAAC is to develop and maintain pathology quality s</w:t>
      </w:r>
      <w:r w:rsidRPr="006D3E52">
        <w:rPr>
          <w:sz w:val="24"/>
          <w:szCs w:val="24"/>
        </w:rPr>
        <w:t xml:space="preserve">tandards </w:t>
      </w:r>
      <w:r w:rsidR="00C66FD7" w:rsidRPr="006D3E52">
        <w:rPr>
          <w:sz w:val="24"/>
          <w:szCs w:val="24"/>
        </w:rPr>
        <w:t xml:space="preserve">for accreditation. </w:t>
      </w:r>
      <w:r w:rsidR="000C470D" w:rsidRPr="006D3E52">
        <w:rPr>
          <w:sz w:val="24"/>
          <w:szCs w:val="24"/>
        </w:rPr>
        <w:t xml:space="preserve">NPAAC also advises on pathology accreditation policy initiatives </w:t>
      </w:r>
      <w:r w:rsidRPr="006D3E52">
        <w:rPr>
          <w:sz w:val="24"/>
          <w:szCs w:val="24"/>
        </w:rPr>
        <w:t>and initiate</w:t>
      </w:r>
      <w:r w:rsidR="000C470D" w:rsidRPr="006D3E52">
        <w:rPr>
          <w:sz w:val="24"/>
          <w:szCs w:val="24"/>
        </w:rPr>
        <w:t>s</w:t>
      </w:r>
      <w:r w:rsidRPr="006D3E52">
        <w:rPr>
          <w:sz w:val="24"/>
          <w:szCs w:val="24"/>
        </w:rPr>
        <w:t xml:space="preserve"> and promote</w:t>
      </w:r>
      <w:r w:rsidR="000C470D" w:rsidRPr="006D3E52">
        <w:rPr>
          <w:sz w:val="24"/>
          <w:szCs w:val="24"/>
        </w:rPr>
        <w:t>s</w:t>
      </w:r>
      <w:r w:rsidRPr="006D3E52">
        <w:rPr>
          <w:sz w:val="24"/>
          <w:szCs w:val="24"/>
        </w:rPr>
        <w:t xml:space="preserve"> education programs about </w:t>
      </w:r>
      <w:r w:rsidR="000C470D" w:rsidRPr="006D3E52">
        <w:rPr>
          <w:sz w:val="24"/>
          <w:szCs w:val="24"/>
        </w:rPr>
        <w:t>quality in the provision of pathology services.</w:t>
      </w:r>
    </w:p>
    <w:p w14:paraId="1FB7BC7B" w14:textId="5BA2E4DF" w:rsidR="003E4ECF" w:rsidRPr="006D3E52" w:rsidRDefault="003E4ECF" w:rsidP="00440A26">
      <w:pPr>
        <w:pStyle w:val="NPBoxText"/>
        <w:shd w:val="clear" w:color="auto" w:fill="FFFFFF" w:themeFill="background1"/>
        <w:tabs>
          <w:tab w:val="clear" w:pos="360"/>
        </w:tabs>
        <w:spacing w:after="240"/>
        <w:ind w:left="85" w:right="57"/>
        <w:rPr>
          <w:sz w:val="24"/>
          <w:szCs w:val="24"/>
        </w:rPr>
      </w:pPr>
      <w:r w:rsidRPr="006D3E52">
        <w:rPr>
          <w:sz w:val="24"/>
          <w:szCs w:val="24"/>
        </w:rPr>
        <w:t>Publications produced by NPAAC are issued as accreditation material</w:t>
      </w:r>
      <w:r w:rsidR="00536661" w:rsidRPr="006D3E52">
        <w:rPr>
          <w:sz w:val="24"/>
          <w:szCs w:val="24"/>
        </w:rPr>
        <w:t>s</w:t>
      </w:r>
      <w:r w:rsidRPr="006D3E52">
        <w:rPr>
          <w:sz w:val="24"/>
          <w:szCs w:val="24"/>
        </w:rPr>
        <w:t xml:space="preserve"> to provide guidance to </w:t>
      </w:r>
      <w:r w:rsidR="00536661" w:rsidRPr="006D3E52">
        <w:rPr>
          <w:sz w:val="24"/>
          <w:szCs w:val="24"/>
        </w:rPr>
        <w:t xml:space="preserve">medical pathology </w:t>
      </w:r>
      <w:r w:rsidRPr="006D3E52">
        <w:rPr>
          <w:sz w:val="24"/>
          <w:szCs w:val="24"/>
        </w:rPr>
        <w:t xml:space="preserve">laboratories and accrediting </w:t>
      </w:r>
      <w:r w:rsidR="00536661" w:rsidRPr="006D3E52">
        <w:rPr>
          <w:sz w:val="24"/>
          <w:szCs w:val="24"/>
        </w:rPr>
        <w:t>agencies about minimum standards</w:t>
      </w:r>
      <w:r w:rsidRPr="006D3E52">
        <w:rPr>
          <w:sz w:val="24"/>
          <w:szCs w:val="24"/>
        </w:rPr>
        <w:t xml:space="preserve"> considered acceptabl</w:t>
      </w:r>
      <w:r w:rsidR="0028358B">
        <w:rPr>
          <w:sz w:val="24"/>
          <w:szCs w:val="24"/>
        </w:rPr>
        <w:t>e for good laboratory practice.</w:t>
      </w:r>
    </w:p>
    <w:p w14:paraId="66C67FEA" w14:textId="77777777" w:rsidR="003E4ECF" w:rsidRPr="006D3E52" w:rsidRDefault="003E4ECF" w:rsidP="00440A26">
      <w:pPr>
        <w:pStyle w:val="NPBoxText"/>
        <w:shd w:val="clear" w:color="auto" w:fill="FFFFFF" w:themeFill="background1"/>
        <w:tabs>
          <w:tab w:val="clear" w:pos="360"/>
        </w:tabs>
        <w:spacing w:after="240"/>
        <w:ind w:left="85" w:right="57"/>
        <w:rPr>
          <w:sz w:val="24"/>
          <w:szCs w:val="24"/>
        </w:rPr>
      </w:pPr>
      <w:r w:rsidRPr="006D3E52">
        <w:rPr>
          <w:sz w:val="24"/>
          <w:szCs w:val="24"/>
        </w:rPr>
        <w:t>Failure to meet these minimum</w:t>
      </w:r>
      <w:r w:rsidRPr="006D3E52">
        <w:rPr>
          <w:sz w:val="20"/>
          <w:szCs w:val="20"/>
        </w:rPr>
        <w:t xml:space="preserve"> </w:t>
      </w:r>
      <w:r w:rsidR="00536661" w:rsidRPr="006D3E52">
        <w:rPr>
          <w:sz w:val="24"/>
          <w:szCs w:val="24"/>
        </w:rPr>
        <w:t>s</w:t>
      </w:r>
      <w:r w:rsidRPr="006D3E52">
        <w:rPr>
          <w:sz w:val="24"/>
          <w:szCs w:val="24"/>
        </w:rPr>
        <w:t xml:space="preserve">tandards may pose a </w:t>
      </w:r>
      <w:r w:rsidR="006C6CE5" w:rsidRPr="006D3E52">
        <w:rPr>
          <w:sz w:val="24"/>
          <w:szCs w:val="24"/>
        </w:rPr>
        <w:t xml:space="preserve">potential </w:t>
      </w:r>
      <w:r w:rsidRPr="006D3E52">
        <w:rPr>
          <w:sz w:val="24"/>
          <w:szCs w:val="24"/>
        </w:rPr>
        <w:t>risk to public health and patient safety.</w:t>
      </w:r>
    </w:p>
    <w:p w14:paraId="68262DEA" w14:textId="77777777" w:rsidR="003E4ECF" w:rsidRPr="006D3E52" w:rsidRDefault="003E4ECF" w:rsidP="000C5434">
      <w:pPr>
        <w:shd w:val="clear" w:color="auto" w:fill="FFFFFF" w:themeFill="background1"/>
        <w:rPr>
          <w:rFonts w:ascii="Arial" w:hAnsi="Arial" w:cs="Arial"/>
          <w:b/>
          <w:sz w:val="36"/>
          <w:szCs w:val="36"/>
        </w:rPr>
      </w:pPr>
      <w:r w:rsidRPr="006D3E52">
        <w:br w:type="page"/>
      </w:r>
    </w:p>
    <w:p w14:paraId="1BBC5828" w14:textId="58073D3F" w:rsidR="00EE54C1" w:rsidRPr="006D3E52" w:rsidRDefault="00EE54C1" w:rsidP="00E237C8">
      <w:pPr>
        <w:pStyle w:val="Heading2"/>
        <w:shd w:val="clear" w:color="auto" w:fill="FFFFFF" w:themeFill="background1"/>
        <w:spacing w:after="240" w:line="240" w:lineRule="auto"/>
      </w:pPr>
      <w:bookmarkStart w:id="0" w:name="_Toc470014900"/>
      <w:r w:rsidRPr="006D3E52">
        <w:lastRenderedPageBreak/>
        <w:t>Scope</w:t>
      </w:r>
      <w:bookmarkEnd w:id="0"/>
    </w:p>
    <w:p w14:paraId="264C10BA" w14:textId="510200F2" w:rsidR="00440A26" w:rsidRDefault="0039614D"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The</w:t>
      </w:r>
      <w:r w:rsidR="00E72F32" w:rsidRPr="006D3E52">
        <w:rPr>
          <w:rFonts w:ascii="Times New Roman" w:hAnsi="Times New Roman"/>
          <w:i/>
          <w:sz w:val="24"/>
          <w:szCs w:val="24"/>
        </w:rPr>
        <w:t xml:space="preserve"> </w:t>
      </w:r>
      <w:r w:rsidR="00C2487E" w:rsidRPr="006D3E52">
        <w:rPr>
          <w:rFonts w:ascii="Times New Roman" w:hAnsi="Times New Roman"/>
          <w:i/>
          <w:sz w:val="24"/>
          <w:szCs w:val="24"/>
        </w:rPr>
        <w:t xml:space="preserve">Requirements </w:t>
      </w:r>
      <w:r w:rsidR="008F66F2">
        <w:rPr>
          <w:rFonts w:ascii="Times New Roman" w:hAnsi="Times New Roman"/>
          <w:i/>
          <w:sz w:val="24"/>
          <w:szCs w:val="24"/>
        </w:rPr>
        <w:t>for Semen Analysis (First Edition 201</w:t>
      </w:r>
      <w:r w:rsidR="00566AFC">
        <w:rPr>
          <w:rFonts w:ascii="Times New Roman" w:hAnsi="Times New Roman"/>
          <w:i/>
          <w:sz w:val="24"/>
          <w:szCs w:val="24"/>
        </w:rPr>
        <w:t>7</w:t>
      </w:r>
      <w:r w:rsidR="008F66F2">
        <w:rPr>
          <w:rFonts w:ascii="Times New Roman" w:hAnsi="Times New Roman"/>
          <w:i/>
          <w:sz w:val="24"/>
          <w:szCs w:val="24"/>
        </w:rPr>
        <w:t>)</w:t>
      </w:r>
      <w:r w:rsidR="00E72F32" w:rsidRPr="006D3E52">
        <w:rPr>
          <w:rFonts w:ascii="Times New Roman" w:hAnsi="Times New Roman"/>
          <w:i/>
          <w:sz w:val="24"/>
          <w:szCs w:val="24"/>
        </w:rPr>
        <w:t xml:space="preserve"> </w:t>
      </w:r>
      <w:r w:rsidR="00E72F32" w:rsidRPr="006D3E52">
        <w:rPr>
          <w:rFonts w:ascii="Times New Roman" w:hAnsi="Times New Roman"/>
          <w:sz w:val="24"/>
          <w:szCs w:val="24"/>
        </w:rPr>
        <w:t xml:space="preserve">is a Tier </w:t>
      </w:r>
      <w:r w:rsidR="00EA59C1" w:rsidRPr="006D3E52">
        <w:rPr>
          <w:rFonts w:ascii="Times New Roman" w:hAnsi="Times New Roman"/>
          <w:sz w:val="24"/>
          <w:szCs w:val="24"/>
        </w:rPr>
        <w:t>4</w:t>
      </w:r>
      <w:r w:rsidR="00E72F32" w:rsidRPr="006D3E52">
        <w:rPr>
          <w:rFonts w:ascii="Times New Roman" w:hAnsi="Times New Roman"/>
          <w:sz w:val="24"/>
          <w:szCs w:val="24"/>
        </w:rPr>
        <w:t xml:space="preserve"> NPAAC document and must be read in conjunction with the Tier 2 document </w:t>
      </w:r>
      <w:r w:rsidR="00E72F32" w:rsidRPr="006D3E52">
        <w:rPr>
          <w:rFonts w:ascii="Times New Roman" w:hAnsi="Times New Roman"/>
          <w:i/>
          <w:sz w:val="24"/>
          <w:szCs w:val="24"/>
        </w:rPr>
        <w:t xml:space="preserve">Requirements for Medical Pathology Services.  </w:t>
      </w:r>
      <w:r w:rsidR="00E72F32" w:rsidRPr="006D3E52">
        <w:rPr>
          <w:rFonts w:ascii="Times New Roman" w:hAnsi="Times New Roman"/>
          <w:sz w:val="24"/>
          <w:szCs w:val="24"/>
        </w:rPr>
        <w:t>The latter is the overarching document broadly outlining standards for good medical pathology practice</w:t>
      </w:r>
      <w:r w:rsidR="00E72F32" w:rsidRPr="006D3E52">
        <w:rPr>
          <w:rFonts w:ascii="Times New Roman" w:hAnsi="Times New Roman"/>
          <w:color w:val="FF0000"/>
          <w:sz w:val="24"/>
          <w:szCs w:val="24"/>
        </w:rPr>
        <w:t xml:space="preserve"> </w:t>
      </w:r>
      <w:r w:rsidR="00E72F32" w:rsidRPr="006D3E52">
        <w:rPr>
          <w:rFonts w:ascii="Times New Roman" w:hAnsi="Times New Roman"/>
          <w:sz w:val="24"/>
          <w:szCs w:val="24"/>
        </w:rPr>
        <w:t xml:space="preserve">where the primary consideration is patient welfare, and where the needs and expectations of patients, </w:t>
      </w:r>
      <w:r w:rsidR="008F66F2">
        <w:rPr>
          <w:rFonts w:ascii="Times New Roman" w:hAnsi="Times New Roman"/>
          <w:sz w:val="24"/>
          <w:szCs w:val="24"/>
        </w:rPr>
        <w:t>laboratory</w:t>
      </w:r>
      <w:r w:rsidR="00E72F32" w:rsidRPr="006D3E52">
        <w:rPr>
          <w:rFonts w:ascii="Times New Roman" w:hAnsi="Times New Roman"/>
          <w:sz w:val="24"/>
          <w:szCs w:val="24"/>
        </w:rPr>
        <w:t xml:space="preserve"> staff and referrers (both for pathology requests and inter-</w:t>
      </w:r>
      <w:r w:rsidR="008F66F2">
        <w:rPr>
          <w:rFonts w:ascii="Times New Roman" w:hAnsi="Times New Roman"/>
          <w:sz w:val="24"/>
          <w:szCs w:val="24"/>
        </w:rPr>
        <w:t>laboratory</w:t>
      </w:r>
      <w:r w:rsidR="00E72F32" w:rsidRPr="006D3E52">
        <w:rPr>
          <w:rFonts w:ascii="Times New Roman" w:hAnsi="Times New Roman"/>
          <w:sz w:val="24"/>
          <w:szCs w:val="24"/>
        </w:rPr>
        <w:t xml:space="preserve"> referrals) are safely and satisfactorily</w:t>
      </w:r>
      <w:r w:rsidR="000E42FF" w:rsidRPr="006D3E52">
        <w:rPr>
          <w:rFonts w:ascii="Times New Roman" w:hAnsi="Times New Roman"/>
          <w:sz w:val="24"/>
          <w:szCs w:val="24"/>
        </w:rPr>
        <w:t xml:space="preserve"> met in a timely manner.</w:t>
      </w:r>
    </w:p>
    <w:p w14:paraId="68CCD4CD" w14:textId="53CBCDC1" w:rsidR="00440A26" w:rsidRDefault="000E42FF"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While</w:t>
      </w:r>
      <w:r w:rsidR="00E72F32" w:rsidRPr="006D3E52">
        <w:rPr>
          <w:rFonts w:ascii="Times New Roman" w:hAnsi="Times New Roman"/>
          <w:sz w:val="24"/>
          <w:szCs w:val="24"/>
        </w:rPr>
        <w:t xml:space="preserve"> there must be adherence to all the Requirements in the Tier 2 document, reference to specific </w:t>
      </w:r>
      <w:r w:rsidR="00566AFC">
        <w:rPr>
          <w:rFonts w:ascii="Times New Roman" w:hAnsi="Times New Roman"/>
          <w:sz w:val="24"/>
          <w:szCs w:val="24"/>
        </w:rPr>
        <w:t>standard</w:t>
      </w:r>
      <w:r w:rsidR="00E72F32" w:rsidRPr="006D3E52">
        <w:rPr>
          <w:rFonts w:ascii="Times New Roman" w:hAnsi="Times New Roman"/>
          <w:sz w:val="24"/>
          <w:szCs w:val="24"/>
        </w:rPr>
        <w:t>s in that document are provided for assistance under the headings in this document.</w:t>
      </w:r>
    </w:p>
    <w:p w14:paraId="05BD25EC" w14:textId="57AE628A" w:rsidR="00440A26" w:rsidRDefault="002A3B5D"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 xml:space="preserve">This document details the minimum requirements for best practice for </w:t>
      </w:r>
      <w:r w:rsidR="000E42FF" w:rsidRPr="006D3E52">
        <w:rPr>
          <w:rFonts w:ascii="Times New Roman" w:hAnsi="Times New Roman"/>
          <w:sz w:val="24"/>
          <w:szCs w:val="24"/>
        </w:rPr>
        <w:t xml:space="preserve">pathology based </w:t>
      </w:r>
      <w:proofErr w:type="spellStart"/>
      <w:r w:rsidR="000E42FF" w:rsidRPr="006D3E52">
        <w:rPr>
          <w:rFonts w:ascii="Times New Roman" w:hAnsi="Times New Roman"/>
          <w:sz w:val="24"/>
          <w:szCs w:val="24"/>
        </w:rPr>
        <w:t>andrology</w:t>
      </w:r>
      <w:proofErr w:type="spellEnd"/>
      <w:r w:rsidR="000E42FF" w:rsidRPr="006D3E52">
        <w:rPr>
          <w:rFonts w:ascii="Times New Roman" w:hAnsi="Times New Roman"/>
          <w:sz w:val="24"/>
          <w:szCs w:val="24"/>
        </w:rPr>
        <w:t>,</w:t>
      </w:r>
      <w:r w:rsidR="008C1B7F" w:rsidRPr="006D3E52">
        <w:rPr>
          <w:rFonts w:ascii="Times New Roman" w:hAnsi="Times New Roman"/>
          <w:sz w:val="24"/>
          <w:szCs w:val="24"/>
        </w:rPr>
        <w:t xml:space="preserve"> in particular,</w:t>
      </w:r>
      <w:r w:rsidRPr="006D3E52">
        <w:rPr>
          <w:rFonts w:ascii="Times New Roman" w:hAnsi="Times New Roman"/>
          <w:sz w:val="24"/>
          <w:szCs w:val="24"/>
        </w:rPr>
        <w:t xml:space="preserve"> semen analysis. </w:t>
      </w:r>
      <w:r w:rsidR="00C130F6" w:rsidRPr="006D3E52">
        <w:rPr>
          <w:rFonts w:ascii="Times New Roman" w:hAnsi="Times New Roman"/>
          <w:sz w:val="24"/>
          <w:szCs w:val="24"/>
        </w:rPr>
        <w:t xml:space="preserve"> </w:t>
      </w:r>
      <w:r w:rsidR="008C1B7F" w:rsidRPr="006D3E52">
        <w:rPr>
          <w:rFonts w:ascii="Times New Roman" w:hAnsi="Times New Roman"/>
          <w:sz w:val="24"/>
          <w:szCs w:val="24"/>
        </w:rPr>
        <w:t xml:space="preserve">It </w:t>
      </w:r>
      <w:r w:rsidRPr="006D3E52">
        <w:rPr>
          <w:rFonts w:ascii="Times New Roman" w:hAnsi="Times New Roman"/>
          <w:sz w:val="24"/>
          <w:szCs w:val="24"/>
        </w:rPr>
        <w:t xml:space="preserve">is for use in </w:t>
      </w:r>
      <w:r w:rsidR="008C1B7F" w:rsidRPr="006D3E52">
        <w:rPr>
          <w:rFonts w:ascii="Times New Roman" w:hAnsi="Times New Roman"/>
          <w:sz w:val="24"/>
          <w:szCs w:val="24"/>
        </w:rPr>
        <w:t xml:space="preserve">pathology </w:t>
      </w:r>
      <w:r w:rsidR="00566AFC">
        <w:rPr>
          <w:rFonts w:ascii="Times New Roman" w:hAnsi="Times New Roman"/>
          <w:sz w:val="24"/>
          <w:szCs w:val="24"/>
        </w:rPr>
        <w:t>laborator</w:t>
      </w:r>
      <w:r w:rsidRPr="006D3E52">
        <w:rPr>
          <w:rFonts w:ascii="Times New Roman" w:hAnsi="Times New Roman"/>
          <w:sz w:val="24"/>
          <w:szCs w:val="24"/>
        </w:rPr>
        <w:t>ies providing semen analysis services</w:t>
      </w:r>
      <w:r w:rsidR="00AC59DD" w:rsidRPr="006D3E52">
        <w:rPr>
          <w:rFonts w:ascii="Times New Roman" w:hAnsi="Times New Roman"/>
          <w:sz w:val="24"/>
          <w:szCs w:val="24"/>
        </w:rPr>
        <w:t xml:space="preserve">. </w:t>
      </w:r>
      <w:r w:rsidR="00C130F6" w:rsidRPr="006D3E52">
        <w:rPr>
          <w:rFonts w:ascii="Times New Roman" w:hAnsi="Times New Roman"/>
          <w:sz w:val="24"/>
          <w:szCs w:val="24"/>
        </w:rPr>
        <w:t xml:space="preserve"> </w:t>
      </w:r>
      <w:r w:rsidR="00AC59DD" w:rsidRPr="006D3E52">
        <w:rPr>
          <w:rFonts w:ascii="Times New Roman" w:hAnsi="Times New Roman"/>
          <w:sz w:val="24"/>
          <w:szCs w:val="24"/>
        </w:rPr>
        <w:t xml:space="preserve">This </w:t>
      </w:r>
      <w:r w:rsidR="00EF56CA" w:rsidRPr="006D3E52">
        <w:rPr>
          <w:rFonts w:ascii="Times New Roman" w:hAnsi="Times New Roman"/>
          <w:sz w:val="24"/>
          <w:szCs w:val="24"/>
        </w:rPr>
        <w:t>document</w:t>
      </w:r>
      <w:r w:rsidR="00AC59DD" w:rsidRPr="006D3E52">
        <w:rPr>
          <w:rFonts w:ascii="Times New Roman" w:hAnsi="Times New Roman"/>
          <w:sz w:val="24"/>
          <w:szCs w:val="24"/>
        </w:rPr>
        <w:t xml:space="preserve"> does not cover</w:t>
      </w:r>
      <w:r w:rsidR="00495885" w:rsidRPr="006D3E52">
        <w:rPr>
          <w:rFonts w:ascii="Times New Roman" w:hAnsi="Times New Roman"/>
          <w:sz w:val="24"/>
          <w:szCs w:val="24"/>
        </w:rPr>
        <w:t xml:space="preserve"> s</w:t>
      </w:r>
      <w:r w:rsidR="00306E46" w:rsidRPr="006D3E52">
        <w:rPr>
          <w:rFonts w:ascii="Times New Roman" w:hAnsi="Times New Roman"/>
          <w:sz w:val="24"/>
          <w:szCs w:val="24"/>
        </w:rPr>
        <w:t>perm</w:t>
      </w:r>
      <w:bookmarkStart w:id="1" w:name="_Toc364781644"/>
      <w:r w:rsidR="00BA0C4E">
        <w:rPr>
          <w:rFonts w:ascii="Times New Roman" w:hAnsi="Times New Roman"/>
          <w:sz w:val="24"/>
          <w:szCs w:val="24"/>
        </w:rPr>
        <w:t xml:space="preserve"> antibody analysis.</w:t>
      </w:r>
    </w:p>
    <w:p w14:paraId="4805C63F" w14:textId="44648056" w:rsidR="007E05E9" w:rsidRDefault="007E05E9" w:rsidP="00440A26">
      <w:pPr>
        <w:shd w:val="clear" w:color="auto" w:fill="FFFFFF" w:themeFill="background1"/>
        <w:spacing w:after="240" w:line="240" w:lineRule="auto"/>
        <w:rPr>
          <w:rFonts w:ascii="Arial" w:hAnsi="Arial" w:cs="Arial"/>
          <w:b/>
          <w:sz w:val="36"/>
          <w:szCs w:val="36"/>
        </w:rPr>
      </w:pPr>
      <w:r>
        <w:br w:type="page"/>
      </w:r>
    </w:p>
    <w:p w14:paraId="4F0A624B" w14:textId="40E17BFD" w:rsidR="00893588" w:rsidRPr="006D3E52" w:rsidRDefault="00893588" w:rsidP="000C5434">
      <w:pPr>
        <w:pStyle w:val="Heading2"/>
        <w:shd w:val="clear" w:color="auto" w:fill="FFFFFF" w:themeFill="background1"/>
      </w:pPr>
      <w:bookmarkStart w:id="2" w:name="_Toc470014901"/>
      <w:r w:rsidRPr="006D3E52">
        <w:lastRenderedPageBreak/>
        <w:t>Abbreviations</w:t>
      </w:r>
      <w:bookmarkEnd w:id="1"/>
      <w:bookmarkEnd w:id="2"/>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Description w:val="two columns, the acronym and the cescription"/>
      </w:tblPr>
      <w:tblGrid>
        <w:gridCol w:w="2410"/>
        <w:gridCol w:w="6062"/>
      </w:tblGrid>
      <w:tr w:rsidR="00A169D7" w:rsidRPr="00A169D7" w14:paraId="431EE394" w14:textId="77777777" w:rsidTr="00A169D7">
        <w:trPr>
          <w:trHeight w:val="170"/>
          <w:tblHeader/>
        </w:trPr>
        <w:tc>
          <w:tcPr>
            <w:tcW w:w="2410" w:type="dxa"/>
            <w:shd w:val="clear" w:color="auto" w:fill="F2F2F2" w:themeFill="background1" w:themeFillShade="F2"/>
          </w:tcPr>
          <w:p w14:paraId="35D80940" w14:textId="130D893F" w:rsidR="00A169D7" w:rsidRPr="00A169D7" w:rsidRDefault="00A169D7" w:rsidP="00A169D7">
            <w:pPr>
              <w:spacing w:after="0"/>
              <w:rPr>
                <w:rFonts w:ascii="Times New Roman" w:hAnsi="Times New Roman"/>
                <w:sz w:val="24"/>
                <w:szCs w:val="24"/>
              </w:rPr>
            </w:pPr>
            <w:r w:rsidRPr="00A169D7">
              <w:rPr>
                <w:rFonts w:ascii="Times New Roman" w:hAnsi="Times New Roman"/>
                <w:sz w:val="24"/>
                <w:szCs w:val="24"/>
              </w:rPr>
              <w:t>Acronym</w:t>
            </w:r>
          </w:p>
        </w:tc>
        <w:tc>
          <w:tcPr>
            <w:tcW w:w="6062" w:type="dxa"/>
            <w:shd w:val="clear" w:color="auto" w:fill="F2F2F2" w:themeFill="background1" w:themeFillShade="F2"/>
          </w:tcPr>
          <w:p w14:paraId="3BE7B531" w14:textId="0956FF9F" w:rsidR="00A169D7" w:rsidRPr="00A169D7" w:rsidRDefault="00A169D7" w:rsidP="00A169D7">
            <w:pPr>
              <w:spacing w:after="0"/>
              <w:rPr>
                <w:rFonts w:ascii="Times New Roman" w:hAnsi="Times New Roman"/>
                <w:sz w:val="24"/>
                <w:szCs w:val="24"/>
              </w:rPr>
            </w:pPr>
            <w:r w:rsidRPr="00A169D7">
              <w:rPr>
                <w:rFonts w:ascii="Times New Roman" w:hAnsi="Times New Roman"/>
                <w:sz w:val="24"/>
                <w:szCs w:val="24"/>
              </w:rPr>
              <w:t>Description</w:t>
            </w:r>
          </w:p>
        </w:tc>
      </w:tr>
      <w:tr w:rsidR="003E4ECF" w:rsidRPr="006D3E52" w14:paraId="1514C279" w14:textId="77777777" w:rsidTr="00A169D7">
        <w:trPr>
          <w:trHeight w:val="170"/>
        </w:trPr>
        <w:tc>
          <w:tcPr>
            <w:tcW w:w="2410" w:type="dxa"/>
          </w:tcPr>
          <w:p w14:paraId="5C69C35E" w14:textId="77777777" w:rsidR="003E4ECF" w:rsidRPr="006D3E52" w:rsidRDefault="003E4ECF" w:rsidP="000C5434">
            <w:pPr>
              <w:pStyle w:val="NPTableText"/>
              <w:shd w:val="clear" w:color="auto" w:fill="FFFFFF" w:themeFill="background1"/>
              <w:spacing w:before="0" w:after="0"/>
              <w:rPr>
                <w:sz w:val="24"/>
                <w:szCs w:val="24"/>
              </w:rPr>
            </w:pPr>
            <w:r w:rsidRPr="006D3E52">
              <w:rPr>
                <w:sz w:val="24"/>
                <w:szCs w:val="24"/>
              </w:rPr>
              <w:t>AS</w:t>
            </w:r>
          </w:p>
        </w:tc>
        <w:tc>
          <w:tcPr>
            <w:tcW w:w="6062" w:type="dxa"/>
          </w:tcPr>
          <w:p w14:paraId="6078CB1B" w14:textId="77777777" w:rsidR="003E4ECF" w:rsidRPr="006D3E52" w:rsidRDefault="003E4ECF" w:rsidP="000C5434">
            <w:pPr>
              <w:pStyle w:val="NPTableText"/>
              <w:shd w:val="clear" w:color="auto" w:fill="FFFFFF" w:themeFill="background1"/>
              <w:spacing w:before="0" w:after="0"/>
              <w:rPr>
                <w:iCs/>
                <w:sz w:val="24"/>
                <w:szCs w:val="24"/>
              </w:rPr>
            </w:pPr>
            <w:r w:rsidRPr="006D3E52">
              <w:rPr>
                <w:iCs/>
                <w:sz w:val="24"/>
                <w:szCs w:val="24"/>
              </w:rPr>
              <w:t>Australian Standard</w:t>
            </w:r>
          </w:p>
        </w:tc>
      </w:tr>
      <w:tr w:rsidR="003E4ECF" w:rsidRPr="006D3E52" w14:paraId="7DACD38A" w14:textId="77777777" w:rsidTr="00A169D7">
        <w:trPr>
          <w:trHeight w:val="170"/>
        </w:trPr>
        <w:tc>
          <w:tcPr>
            <w:tcW w:w="2410" w:type="dxa"/>
          </w:tcPr>
          <w:p w14:paraId="58755281" w14:textId="77777777" w:rsidR="003E4ECF" w:rsidRPr="006D3E52" w:rsidRDefault="003E4ECF" w:rsidP="000C5434">
            <w:pPr>
              <w:pStyle w:val="NPTableText"/>
              <w:shd w:val="clear" w:color="auto" w:fill="FFFFFF" w:themeFill="background1"/>
              <w:spacing w:before="0" w:after="0"/>
              <w:rPr>
                <w:sz w:val="24"/>
                <w:szCs w:val="24"/>
              </w:rPr>
            </w:pPr>
            <w:r w:rsidRPr="006D3E52">
              <w:rPr>
                <w:sz w:val="24"/>
                <w:szCs w:val="24"/>
              </w:rPr>
              <w:t>ISO</w:t>
            </w:r>
          </w:p>
        </w:tc>
        <w:tc>
          <w:tcPr>
            <w:tcW w:w="6062" w:type="dxa"/>
          </w:tcPr>
          <w:p w14:paraId="27EB01B2" w14:textId="77777777" w:rsidR="003E4ECF" w:rsidRPr="006D3E52" w:rsidRDefault="003E4ECF" w:rsidP="000C5434">
            <w:pPr>
              <w:pStyle w:val="NPTableText"/>
              <w:shd w:val="clear" w:color="auto" w:fill="FFFFFF" w:themeFill="background1"/>
              <w:spacing w:before="0" w:after="0"/>
              <w:rPr>
                <w:iCs/>
                <w:sz w:val="24"/>
                <w:szCs w:val="24"/>
              </w:rPr>
            </w:pPr>
            <w:r w:rsidRPr="006D3E52">
              <w:rPr>
                <w:iCs/>
                <w:sz w:val="24"/>
                <w:szCs w:val="24"/>
              </w:rPr>
              <w:t>International Organization for Standardization</w:t>
            </w:r>
          </w:p>
        </w:tc>
      </w:tr>
      <w:tr w:rsidR="003E4ECF" w:rsidRPr="006D3E52" w:rsidDel="00A86833" w14:paraId="2D2199CD" w14:textId="77777777" w:rsidTr="00A169D7">
        <w:trPr>
          <w:trHeight w:val="65"/>
        </w:trPr>
        <w:tc>
          <w:tcPr>
            <w:tcW w:w="2410" w:type="dxa"/>
          </w:tcPr>
          <w:p w14:paraId="6A3C5914" w14:textId="77777777" w:rsidR="003E4ECF" w:rsidRPr="006D3E52" w:rsidDel="00A86833" w:rsidRDefault="003E4ECF" w:rsidP="000C5434">
            <w:pPr>
              <w:pStyle w:val="NPTableText"/>
              <w:shd w:val="clear" w:color="auto" w:fill="FFFFFF" w:themeFill="background1"/>
              <w:spacing w:before="0" w:after="0"/>
              <w:rPr>
                <w:sz w:val="24"/>
                <w:szCs w:val="24"/>
              </w:rPr>
            </w:pPr>
            <w:r w:rsidRPr="006D3E52">
              <w:rPr>
                <w:sz w:val="24"/>
                <w:szCs w:val="24"/>
              </w:rPr>
              <w:t>NPAAC</w:t>
            </w:r>
          </w:p>
        </w:tc>
        <w:tc>
          <w:tcPr>
            <w:tcW w:w="6062" w:type="dxa"/>
          </w:tcPr>
          <w:p w14:paraId="28324F86" w14:textId="77777777" w:rsidR="003E4ECF" w:rsidRPr="006D3E52" w:rsidDel="00A86833" w:rsidRDefault="003E4ECF" w:rsidP="000C5434">
            <w:pPr>
              <w:pStyle w:val="NPTableText"/>
              <w:shd w:val="clear" w:color="auto" w:fill="FFFFFF" w:themeFill="background1"/>
              <w:spacing w:before="0" w:after="0"/>
              <w:rPr>
                <w:i/>
                <w:iCs/>
                <w:sz w:val="24"/>
                <w:szCs w:val="24"/>
              </w:rPr>
            </w:pPr>
            <w:r w:rsidRPr="006D3E52">
              <w:rPr>
                <w:iCs/>
                <w:sz w:val="24"/>
                <w:szCs w:val="24"/>
              </w:rPr>
              <w:t>National Pathology Accreditation Advisory Council</w:t>
            </w:r>
          </w:p>
        </w:tc>
      </w:tr>
      <w:tr w:rsidR="003E4ECF" w:rsidRPr="006D3E52" w14:paraId="06F00677" w14:textId="77777777" w:rsidTr="00A169D7">
        <w:trPr>
          <w:trHeight w:val="65"/>
        </w:trPr>
        <w:tc>
          <w:tcPr>
            <w:tcW w:w="2410" w:type="dxa"/>
            <w:tcBorders>
              <w:top w:val="single" w:sz="6" w:space="0" w:color="000000"/>
              <w:left w:val="single" w:sz="6" w:space="0" w:color="000000"/>
              <w:bottom w:val="single" w:sz="6" w:space="0" w:color="000000"/>
              <w:right w:val="single" w:sz="6" w:space="0" w:color="000000"/>
            </w:tcBorders>
          </w:tcPr>
          <w:p w14:paraId="7D162A4E" w14:textId="77777777" w:rsidR="003E4ECF" w:rsidRPr="006D3E52" w:rsidRDefault="00DF5B38" w:rsidP="000C5434">
            <w:pPr>
              <w:pStyle w:val="NPTableText"/>
              <w:shd w:val="clear" w:color="auto" w:fill="FFFFFF" w:themeFill="background1"/>
              <w:spacing w:before="0" w:after="0"/>
              <w:rPr>
                <w:sz w:val="24"/>
                <w:szCs w:val="24"/>
              </w:rPr>
            </w:pPr>
            <w:r w:rsidRPr="006D3E52">
              <w:rPr>
                <w:sz w:val="24"/>
                <w:szCs w:val="24"/>
              </w:rPr>
              <w:t>NATA</w:t>
            </w:r>
          </w:p>
        </w:tc>
        <w:tc>
          <w:tcPr>
            <w:tcW w:w="6062" w:type="dxa"/>
            <w:tcBorders>
              <w:top w:val="single" w:sz="6" w:space="0" w:color="000000"/>
              <w:left w:val="single" w:sz="6" w:space="0" w:color="000000"/>
              <w:bottom w:val="single" w:sz="6" w:space="0" w:color="000000"/>
              <w:right w:val="single" w:sz="6" w:space="0" w:color="000000"/>
            </w:tcBorders>
          </w:tcPr>
          <w:p w14:paraId="5661F48F" w14:textId="77777777" w:rsidR="003E4ECF" w:rsidRPr="006D3E52" w:rsidRDefault="00DF5B38" w:rsidP="000C5434">
            <w:pPr>
              <w:pStyle w:val="NPTableText"/>
              <w:shd w:val="clear" w:color="auto" w:fill="FFFFFF" w:themeFill="background1"/>
              <w:spacing w:before="0" w:after="0"/>
              <w:rPr>
                <w:iCs/>
                <w:sz w:val="24"/>
                <w:szCs w:val="24"/>
              </w:rPr>
            </w:pPr>
            <w:r w:rsidRPr="006D3E52">
              <w:rPr>
                <w:iCs/>
                <w:sz w:val="24"/>
                <w:szCs w:val="24"/>
              </w:rPr>
              <w:t>National Association of Testing Authorities</w:t>
            </w:r>
            <w:r w:rsidR="006661E8" w:rsidRPr="006D3E52">
              <w:rPr>
                <w:iCs/>
                <w:sz w:val="24"/>
                <w:szCs w:val="24"/>
              </w:rPr>
              <w:t>, Australia</w:t>
            </w:r>
          </w:p>
        </w:tc>
      </w:tr>
      <w:tr w:rsidR="001F33D9" w:rsidRPr="006D3E52" w14:paraId="4EB02EBB" w14:textId="77777777" w:rsidTr="00A169D7">
        <w:trPr>
          <w:trHeight w:val="65"/>
        </w:trPr>
        <w:tc>
          <w:tcPr>
            <w:tcW w:w="2410" w:type="dxa"/>
            <w:tcBorders>
              <w:top w:val="single" w:sz="6" w:space="0" w:color="000000"/>
              <w:left w:val="single" w:sz="6" w:space="0" w:color="000000"/>
              <w:bottom w:val="single" w:sz="6" w:space="0" w:color="000000"/>
              <w:right w:val="single" w:sz="6" w:space="0" w:color="000000"/>
            </w:tcBorders>
          </w:tcPr>
          <w:p w14:paraId="4134C804" w14:textId="77777777" w:rsidR="001F33D9" w:rsidRPr="006D3E52" w:rsidRDefault="001F33D9" w:rsidP="000C5434">
            <w:pPr>
              <w:pStyle w:val="NPTableText"/>
              <w:shd w:val="clear" w:color="auto" w:fill="FFFFFF" w:themeFill="background1"/>
              <w:spacing w:before="0" w:after="0"/>
              <w:rPr>
                <w:sz w:val="24"/>
                <w:szCs w:val="24"/>
              </w:rPr>
            </w:pPr>
            <w:r w:rsidRPr="006D3E52">
              <w:rPr>
                <w:sz w:val="24"/>
                <w:szCs w:val="24"/>
              </w:rPr>
              <w:t>WHO</w:t>
            </w:r>
          </w:p>
        </w:tc>
        <w:tc>
          <w:tcPr>
            <w:tcW w:w="6062" w:type="dxa"/>
            <w:tcBorders>
              <w:top w:val="single" w:sz="6" w:space="0" w:color="000000"/>
              <w:left w:val="single" w:sz="6" w:space="0" w:color="000000"/>
              <w:bottom w:val="single" w:sz="6" w:space="0" w:color="000000"/>
              <w:right w:val="single" w:sz="6" w:space="0" w:color="000000"/>
            </w:tcBorders>
          </w:tcPr>
          <w:p w14:paraId="20EA118E" w14:textId="77777777" w:rsidR="001F33D9" w:rsidRPr="006D3E52" w:rsidRDefault="001F33D9" w:rsidP="000C5434">
            <w:pPr>
              <w:pStyle w:val="NPTableText"/>
              <w:shd w:val="clear" w:color="auto" w:fill="FFFFFF" w:themeFill="background1"/>
              <w:spacing w:before="0" w:after="0"/>
              <w:rPr>
                <w:iCs/>
                <w:sz w:val="24"/>
                <w:szCs w:val="24"/>
              </w:rPr>
            </w:pPr>
            <w:r w:rsidRPr="006D3E52">
              <w:rPr>
                <w:iCs/>
                <w:sz w:val="24"/>
                <w:szCs w:val="24"/>
              </w:rPr>
              <w:t>World Health Organization</w:t>
            </w:r>
          </w:p>
        </w:tc>
      </w:tr>
    </w:tbl>
    <w:p w14:paraId="162E539B" w14:textId="77777777" w:rsidR="003E4ECF" w:rsidRPr="006D3E52" w:rsidRDefault="003E4ECF" w:rsidP="000C5434">
      <w:pPr>
        <w:shd w:val="clear" w:color="auto" w:fill="FFFFFF" w:themeFill="background1"/>
        <w:rPr>
          <w:rFonts w:ascii="Times New Roman" w:hAnsi="Times New Roman"/>
          <w:b/>
          <w:sz w:val="24"/>
          <w:szCs w:val="24"/>
        </w:rPr>
      </w:pPr>
      <w:r w:rsidRPr="006D3E52">
        <w:rPr>
          <w:rFonts w:ascii="Times New Roman" w:hAnsi="Times New Roman"/>
          <w:sz w:val="24"/>
          <w:szCs w:val="24"/>
        </w:rPr>
        <w:br w:type="page"/>
      </w:r>
    </w:p>
    <w:p w14:paraId="0A4A0E7E" w14:textId="32DC91C5" w:rsidR="00893588" w:rsidRDefault="00893588" w:rsidP="007E05E9">
      <w:pPr>
        <w:pStyle w:val="Heading2"/>
        <w:shd w:val="clear" w:color="auto" w:fill="FFFFFF" w:themeFill="background1"/>
        <w:spacing w:after="240" w:line="240" w:lineRule="auto"/>
      </w:pPr>
      <w:bookmarkStart w:id="3" w:name="_Toc470014902"/>
      <w:r w:rsidRPr="006D3E52">
        <w:lastRenderedPageBreak/>
        <w:t>Definitions</w:t>
      </w:r>
      <w:bookmarkEnd w:id="3"/>
    </w:p>
    <w:tbl>
      <w:tblPr>
        <w:tblW w:w="0" w:type="auto"/>
        <w:tblLook w:val="01E0" w:firstRow="1" w:lastRow="1" w:firstColumn="1" w:lastColumn="1" w:noHBand="0" w:noVBand="0"/>
        <w:tblDescription w:val="two columns, the term and its definiton"/>
      </w:tblPr>
      <w:tblGrid>
        <w:gridCol w:w="3002"/>
        <w:gridCol w:w="6178"/>
      </w:tblGrid>
      <w:tr w:rsidR="00DA4C5A" w:rsidRPr="00566AFC" w14:paraId="4F4D67C8" w14:textId="77777777" w:rsidTr="0084593A">
        <w:trPr>
          <w:cantSplit/>
          <w:tblHeader/>
        </w:trPr>
        <w:tc>
          <w:tcPr>
            <w:tcW w:w="3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0DE46" w14:textId="5882F422" w:rsidR="00DA4C5A" w:rsidRPr="00566AFC" w:rsidRDefault="00737BA7" w:rsidP="00A65FD7">
            <w:pPr>
              <w:spacing w:after="240" w:line="240" w:lineRule="auto"/>
              <w:rPr>
                <w:rFonts w:ascii="Times New Roman" w:hAnsi="Times New Roman"/>
                <w:b/>
                <w:sz w:val="24"/>
                <w:szCs w:val="24"/>
              </w:rPr>
            </w:pPr>
            <w:r>
              <w:rPr>
                <w:rFonts w:ascii="Times New Roman" w:eastAsia="Times New Roman" w:hAnsi="Times New Roman"/>
                <w:b/>
                <w:color w:val="000000"/>
                <w:sz w:val="24"/>
                <w:szCs w:val="24"/>
                <w:lang w:val="en-US"/>
              </w:rPr>
              <w:t>Term</w:t>
            </w:r>
          </w:p>
        </w:tc>
        <w:tc>
          <w:tcPr>
            <w:tcW w:w="6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C030A" w14:textId="77777777" w:rsidR="00DA4C5A" w:rsidRPr="00566AFC" w:rsidRDefault="00DA4C5A" w:rsidP="00A65FD7">
            <w:pPr>
              <w:spacing w:after="240" w:line="240" w:lineRule="auto"/>
              <w:rPr>
                <w:rFonts w:ascii="Times New Roman" w:eastAsia="Times New Roman" w:hAnsi="Times New Roman"/>
                <w:b/>
                <w:color w:val="000000"/>
                <w:sz w:val="24"/>
                <w:szCs w:val="24"/>
                <w:lang w:val="en-US"/>
              </w:rPr>
            </w:pPr>
            <w:r w:rsidRPr="00566AFC">
              <w:rPr>
                <w:rFonts w:ascii="Times New Roman" w:eastAsia="Times New Roman" w:hAnsi="Times New Roman"/>
                <w:b/>
                <w:color w:val="000000"/>
                <w:sz w:val="24"/>
                <w:szCs w:val="24"/>
                <w:lang w:val="en-US"/>
              </w:rPr>
              <w:t>Definition</w:t>
            </w:r>
          </w:p>
        </w:tc>
      </w:tr>
      <w:tr w:rsidR="00DA4C5A" w:rsidRPr="006D3E52" w14:paraId="43B59E71" w14:textId="77777777" w:rsidTr="00805EC3">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679332A1" w14:textId="77777777" w:rsidR="00DA4C5A" w:rsidRPr="006D3E52" w:rsidRDefault="00DA4C5A" w:rsidP="001F536B">
            <w:pPr>
              <w:shd w:val="clear" w:color="auto" w:fill="FFFFFF" w:themeFill="background1"/>
              <w:tabs>
                <w:tab w:val="num" w:pos="360"/>
              </w:tabs>
              <w:spacing w:after="240" w:line="240" w:lineRule="auto"/>
              <w:ind w:left="360" w:hanging="360"/>
              <w:rPr>
                <w:rFonts w:ascii="Times New Roman" w:hAnsi="Times New Roman"/>
                <w:sz w:val="24"/>
                <w:szCs w:val="24"/>
              </w:rPr>
            </w:pPr>
            <w:proofErr w:type="spellStart"/>
            <w:r w:rsidRPr="006D3E52">
              <w:rPr>
                <w:rFonts w:ascii="Times New Roman" w:hAnsi="Times New Roman"/>
                <w:sz w:val="24"/>
                <w:szCs w:val="24"/>
              </w:rPr>
              <w:t>Azoospermia</w:t>
            </w:r>
            <w:proofErr w:type="spellEnd"/>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150A3590" w14:textId="77777777" w:rsidR="00DA4C5A" w:rsidRPr="00A65FD7" w:rsidRDefault="00DA4C5A" w:rsidP="001F536B">
            <w:pPr>
              <w:spacing w:after="240" w:line="240" w:lineRule="auto"/>
              <w:rPr>
                <w:rFonts w:ascii="Times New Roman" w:eastAsia="Times New Roman" w:hAnsi="Times New Roman"/>
                <w:color w:val="000000"/>
                <w:sz w:val="24"/>
                <w:szCs w:val="24"/>
                <w:lang w:val="en-US"/>
              </w:rPr>
            </w:pPr>
            <w:proofErr w:type="gramStart"/>
            <w:r w:rsidRPr="00A65FD7">
              <w:rPr>
                <w:rFonts w:ascii="Times New Roman" w:eastAsia="Times New Roman" w:hAnsi="Times New Roman"/>
                <w:color w:val="000000"/>
                <w:sz w:val="24"/>
                <w:szCs w:val="24"/>
                <w:lang w:val="en-US"/>
              </w:rPr>
              <w:t>means</w:t>
            </w:r>
            <w:proofErr w:type="gramEnd"/>
            <w:r w:rsidRPr="00A65FD7">
              <w:rPr>
                <w:rFonts w:ascii="Times New Roman" w:eastAsia="Times New Roman" w:hAnsi="Times New Roman"/>
                <w:color w:val="000000"/>
                <w:sz w:val="24"/>
                <w:szCs w:val="24"/>
                <w:lang w:val="en-US"/>
              </w:rPr>
              <w:t xml:space="preserve"> no spermatozoa are found in the sediment of a centrifuged specimen.</w:t>
            </w:r>
          </w:p>
        </w:tc>
      </w:tr>
      <w:tr w:rsidR="00DA4C5A" w:rsidRPr="006D3E52" w14:paraId="6B3B4225" w14:textId="77777777" w:rsidTr="00805EC3">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298C39AE" w14:textId="77777777" w:rsidR="00DA4C5A" w:rsidRPr="006D3E52" w:rsidRDefault="00DA4C5A" w:rsidP="00805EC3">
            <w:pPr>
              <w:shd w:val="clear" w:color="auto" w:fill="FFFFFF" w:themeFill="background1"/>
              <w:tabs>
                <w:tab w:val="num" w:pos="360"/>
              </w:tabs>
              <w:spacing w:after="240" w:line="240" w:lineRule="auto"/>
              <w:ind w:left="360" w:hanging="360"/>
              <w:rPr>
                <w:rFonts w:ascii="Times New Roman" w:hAnsi="Times New Roman"/>
                <w:sz w:val="24"/>
                <w:szCs w:val="24"/>
              </w:rPr>
            </w:pPr>
            <w:r w:rsidRPr="006D3E52">
              <w:rPr>
                <w:rFonts w:ascii="Times New Roman" w:hAnsi="Times New Roman"/>
                <w:sz w:val="24"/>
                <w:szCs w:val="24"/>
              </w:rPr>
              <w:t>External Quality Assurance</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038D9FE2" w14:textId="0050B99B" w:rsidR="00DA4C5A" w:rsidRPr="006D3E52" w:rsidRDefault="00DA4C5A" w:rsidP="00805EC3">
            <w:pPr>
              <w:pStyle w:val="Default"/>
              <w:shd w:val="clear" w:color="auto" w:fill="FFFFFF" w:themeFill="background1"/>
              <w:spacing w:after="240"/>
              <w:rPr>
                <w:sz w:val="23"/>
                <w:szCs w:val="23"/>
              </w:rPr>
            </w:pPr>
            <w:proofErr w:type="gramStart"/>
            <w:r w:rsidRPr="006D3E52">
              <w:rPr>
                <w:color w:val="auto"/>
              </w:rPr>
              <w:t>means</w:t>
            </w:r>
            <w:proofErr w:type="gramEnd"/>
            <w:r w:rsidRPr="006D3E52">
              <w:rPr>
                <w:color w:val="auto"/>
              </w:rPr>
              <w:t xml:space="preserve"> a program in which multiple </w:t>
            </w:r>
            <w:r>
              <w:rPr>
                <w:color w:val="auto"/>
              </w:rPr>
              <w:t>specimen</w:t>
            </w:r>
            <w:r w:rsidRPr="006D3E52">
              <w:rPr>
                <w:color w:val="auto"/>
              </w:rPr>
              <w:t xml:space="preserve">s are periodically sent to </w:t>
            </w:r>
            <w:r w:rsidR="00566AFC">
              <w:rPr>
                <w:color w:val="auto"/>
              </w:rPr>
              <w:t>laborator</w:t>
            </w:r>
            <w:r w:rsidRPr="006D3E52">
              <w:rPr>
                <w:color w:val="auto"/>
              </w:rPr>
              <w:t xml:space="preserve">ies in the group and reported to the participating </w:t>
            </w:r>
            <w:r>
              <w:rPr>
                <w:color w:val="auto"/>
              </w:rPr>
              <w:t>laboratory</w:t>
            </w:r>
            <w:r w:rsidRPr="006D3E52">
              <w:rPr>
                <w:color w:val="auto"/>
              </w:rPr>
              <w:t xml:space="preserve"> and others. Such a program may also compare an individual’s results with their peer group.</w:t>
            </w:r>
          </w:p>
        </w:tc>
      </w:tr>
      <w:tr w:rsidR="00DA4C5A" w:rsidRPr="006D3E52" w14:paraId="4310709C" w14:textId="77777777" w:rsidTr="00805EC3">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5B656340" w14:textId="77777777" w:rsidR="00DA4C5A" w:rsidRPr="006D3E52" w:rsidRDefault="00DA4C5A" w:rsidP="00805EC3">
            <w:pPr>
              <w:shd w:val="clear" w:color="auto" w:fill="FFFFFF" w:themeFill="background1"/>
              <w:tabs>
                <w:tab w:val="num" w:pos="360"/>
              </w:tabs>
              <w:spacing w:after="240" w:line="240" w:lineRule="auto"/>
              <w:ind w:left="360" w:hanging="360"/>
              <w:rPr>
                <w:rFonts w:ascii="Times New Roman" w:hAnsi="Times New Roman"/>
                <w:sz w:val="24"/>
                <w:szCs w:val="24"/>
              </w:rPr>
            </w:pPr>
            <w:r w:rsidRPr="006D3E52">
              <w:rPr>
                <w:rFonts w:ascii="Times New Roman" w:hAnsi="Times New Roman"/>
                <w:sz w:val="24"/>
                <w:szCs w:val="24"/>
              </w:rPr>
              <w:t>High power field</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5B9D77F9" w14:textId="560E5E9E" w:rsidR="00DA4C5A" w:rsidRPr="006D3E52" w:rsidRDefault="00DA4C5A" w:rsidP="00805EC3">
            <w:pPr>
              <w:pStyle w:val="Default"/>
              <w:shd w:val="clear" w:color="auto" w:fill="FFFFFF" w:themeFill="background1"/>
              <w:spacing w:after="240"/>
            </w:pPr>
            <w:r w:rsidRPr="006D3E52">
              <w:t xml:space="preserve">means the area of a slide which is visible under </w:t>
            </w:r>
            <w:r w:rsidR="00BA0C4E">
              <w:t>high power magnification (x400)</w:t>
            </w:r>
          </w:p>
        </w:tc>
      </w:tr>
      <w:tr w:rsidR="00DA4C5A" w:rsidRPr="006D3E52" w14:paraId="51D79E76" w14:textId="77777777" w:rsidTr="00805EC3">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68BCF2C0" w14:textId="77777777" w:rsidR="00DA4C5A" w:rsidRPr="006D3E52" w:rsidRDefault="00DA4C5A" w:rsidP="00805EC3">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Laboratory</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33B9A709" w14:textId="77777777" w:rsidR="00DA4C5A" w:rsidRPr="006D3E52" w:rsidRDefault="00DA4C5A" w:rsidP="00805EC3">
            <w:pPr>
              <w:shd w:val="clear" w:color="auto" w:fill="FFFFFF" w:themeFill="background1"/>
              <w:autoSpaceDE w:val="0"/>
              <w:autoSpaceDN w:val="0"/>
              <w:adjustRightInd w:val="0"/>
              <w:spacing w:after="240" w:line="240" w:lineRule="auto"/>
              <w:rPr>
                <w:rFonts w:ascii="Times New Roman" w:eastAsia="Times New Roman" w:hAnsi="Times New Roman"/>
                <w:sz w:val="24"/>
                <w:szCs w:val="24"/>
              </w:rPr>
            </w:pPr>
            <w:r w:rsidRPr="006D3E52">
              <w:rPr>
                <w:rFonts w:ascii="Times New Roman" w:eastAsia="Times New Roman" w:hAnsi="Times New Roman"/>
                <w:sz w:val="24"/>
                <w:szCs w:val="24"/>
              </w:rPr>
              <w:t xml:space="preserve">means a facility for the biological, microbiological, immunological, chemical, </w:t>
            </w:r>
            <w:proofErr w:type="spellStart"/>
            <w:r w:rsidRPr="006D3E52">
              <w:rPr>
                <w:rFonts w:ascii="Times New Roman" w:eastAsia="Times New Roman" w:hAnsi="Times New Roman"/>
                <w:sz w:val="24"/>
                <w:szCs w:val="24"/>
              </w:rPr>
              <w:t>immunohaematological</w:t>
            </w:r>
            <w:proofErr w:type="spellEnd"/>
            <w:r w:rsidRPr="006D3E52">
              <w:rPr>
                <w:rFonts w:ascii="Times New Roman" w:eastAsia="Times New Roman" w:hAnsi="Times New Roman"/>
                <w:sz w:val="24"/>
                <w:szCs w:val="24"/>
              </w:rPr>
              <w:t>, haematological, biophysical, cytological, pathological or other examination, including genetic testing, of materials for the purpose of providing information for the diagnosis, prevention and treatment of disease in, or assessment of the health of, human beings, and which may provide a consultant advisory service covering all aspects of pathology investigation including the interpretation of results and advice on further appropriate investigation.</w:t>
            </w:r>
          </w:p>
          <w:p w14:paraId="7449E4B3" w14:textId="77777777" w:rsidR="00DA4C5A" w:rsidRPr="006D3E52" w:rsidRDefault="00DA4C5A" w:rsidP="00805EC3">
            <w:pPr>
              <w:shd w:val="clear" w:color="auto" w:fill="FFFFFF" w:themeFill="background1"/>
              <w:spacing w:after="240" w:line="240" w:lineRule="auto"/>
              <w:rPr>
                <w:rFonts w:ascii="Times New Roman" w:hAnsi="Times New Roman"/>
                <w:sz w:val="24"/>
                <w:szCs w:val="24"/>
              </w:rPr>
            </w:pPr>
            <w:r w:rsidRPr="006D3E52">
              <w:rPr>
                <w:rFonts w:ascii="Times New Roman" w:eastAsia="Times New Roman" w:hAnsi="Times New Roman"/>
                <w:sz w:val="24"/>
                <w:szCs w:val="24"/>
              </w:rPr>
              <w:t xml:space="preserve">This definition is adapted from </w:t>
            </w:r>
            <w:r w:rsidRPr="006D3E52">
              <w:rPr>
                <w:rFonts w:ascii="Times New Roman" w:eastAsia="Times New Roman" w:hAnsi="Times New Roman"/>
                <w:spacing w:val="-2"/>
                <w:sz w:val="24"/>
                <w:szCs w:val="24"/>
              </w:rPr>
              <w:t xml:space="preserve">AS ISO 15189 </w:t>
            </w:r>
            <w:r w:rsidRPr="006D3E52">
              <w:rPr>
                <w:rFonts w:ascii="Times New Roman" w:eastAsia="Times New Roman" w:hAnsi="Times New Roman"/>
                <w:i/>
                <w:spacing w:val="-2"/>
                <w:sz w:val="24"/>
                <w:szCs w:val="24"/>
              </w:rPr>
              <w:t>Medical laboratories – Requirements for quality and competence</w:t>
            </w:r>
          </w:p>
        </w:tc>
      </w:tr>
      <w:tr w:rsidR="00DA4C5A" w:rsidRPr="006D3E52" w14:paraId="01C9F008" w14:textId="77777777" w:rsidTr="00805EC3">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57E7033C" w14:textId="77777777" w:rsidR="00DA4C5A" w:rsidRPr="006D3E52" w:rsidRDefault="00DA4C5A" w:rsidP="00805EC3">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Requirements for Medical Pathology Services (RMPS)</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547403FD" w14:textId="77777777" w:rsidR="00DA4C5A" w:rsidRPr="006D3E52" w:rsidRDefault="00DA4C5A" w:rsidP="00805EC3">
            <w:pPr>
              <w:shd w:val="clear" w:color="auto" w:fill="FFFFFF" w:themeFill="background1"/>
              <w:spacing w:after="240" w:line="240" w:lineRule="auto"/>
              <w:rPr>
                <w:rFonts w:ascii="Times New Roman" w:hAnsi="Times New Roman"/>
                <w:sz w:val="24"/>
                <w:szCs w:val="24"/>
              </w:rPr>
            </w:pPr>
            <w:proofErr w:type="gramStart"/>
            <w:r w:rsidRPr="006D3E52">
              <w:rPr>
                <w:rFonts w:ascii="Times New Roman" w:hAnsi="Times New Roman"/>
                <w:sz w:val="24"/>
                <w:szCs w:val="24"/>
              </w:rPr>
              <w:t>means</w:t>
            </w:r>
            <w:proofErr w:type="gramEnd"/>
            <w:r w:rsidRPr="006D3E52">
              <w:rPr>
                <w:rFonts w:ascii="Times New Roman" w:hAnsi="Times New Roman"/>
                <w:sz w:val="24"/>
                <w:szCs w:val="24"/>
              </w:rPr>
              <w:t xml:space="preserve"> the overarching document broadly outlining standards for good medical pathology practice where the primary consideration is patient welfare, and where the needs and expectations of patients, </w:t>
            </w:r>
            <w:r>
              <w:rPr>
                <w:rFonts w:ascii="Times New Roman" w:hAnsi="Times New Roman"/>
                <w:sz w:val="24"/>
                <w:szCs w:val="24"/>
              </w:rPr>
              <w:t>laboratory</w:t>
            </w:r>
            <w:r w:rsidRPr="006D3E52">
              <w:rPr>
                <w:rFonts w:ascii="Times New Roman" w:hAnsi="Times New Roman"/>
                <w:sz w:val="24"/>
                <w:szCs w:val="24"/>
              </w:rPr>
              <w:t xml:space="preserve"> staff and referrers (both for pathology requests and inter-</w:t>
            </w:r>
            <w:r>
              <w:rPr>
                <w:rFonts w:ascii="Times New Roman" w:hAnsi="Times New Roman"/>
                <w:sz w:val="24"/>
                <w:szCs w:val="24"/>
              </w:rPr>
              <w:t>laboratory</w:t>
            </w:r>
            <w:r w:rsidRPr="006D3E52">
              <w:rPr>
                <w:rFonts w:ascii="Times New Roman" w:hAnsi="Times New Roman"/>
                <w:sz w:val="24"/>
                <w:szCs w:val="24"/>
              </w:rPr>
              <w:t xml:space="preserve"> referrals) are safely and satisfactorily met in a timely manner.</w:t>
            </w:r>
          </w:p>
        </w:tc>
      </w:tr>
      <w:tr w:rsidR="00DA4C5A" w:rsidRPr="006D3E52" w14:paraId="06ED91F1" w14:textId="77777777" w:rsidTr="00805EC3">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3002" w:type="dxa"/>
            <w:shd w:val="clear" w:color="auto" w:fill="auto"/>
          </w:tcPr>
          <w:p w14:paraId="3B0A24B2" w14:textId="77777777" w:rsidR="00DA4C5A" w:rsidRPr="006D3E52" w:rsidRDefault="00DA4C5A" w:rsidP="00805EC3">
            <w:pPr>
              <w:shd w:val="clear" w:color="auto" w:fill="FFFFFF" w:themeFill="background1"/>
              <w:tabs>
                <w:tab w:val="num" w:pos="0"/>
              </w:tabs>
              <w:spacing w:after="240" w:line="240" w:lineRule="auto"/>
              <w:rPr>
                <w:rFonts w:ascii="Times New Roman" w:hAnsi="Times New Roman"/>
                <w:sz w:val="24"/>
                <w:szCs w:val="24"/>
              </w:rPr>
            </w:pPr>
            <w:r w:rsidRPr="006D3E52">
              <w:rPr>
                <w:rFonts w:ascii="Times New Roman" w:hAnsi="Times New Roman"/>
                <w:sz w:val="24"/>
                <w:szCs w:val="24"/>
              </w:rPr>
              <w:t>Quality Assurance</w:t>
            </w:r>
          </w:p>
        </w:tc>
        <w:tc>
          <w:tcPr>
            <w:tcW w:w="6178" w:type="dxa"/>
            <w:shd w:val="clear" w:color="auto" w:fill="auto"/>
          </w:tcPr>
          <w:p w14:paraId="0F2E8694" w14:textId="646C1E99" w:rsidR="00DA4C5A" w:rsidRPr="006D3E52" w:rsidRDefault="00DA4C5A" w:rsidP="00805EC3">
            <w:pPr>
              <w:pStyle w:val="Default"/>
              <w:shd w:val="clear" w:color="auto" w:fill="FFFFFF" w:themeFill="background1"/>
              <w:spacing w:after="240"/>
              <w:rPr>
                <w:sz w:val="23"/>
                <w:szCs w:val="23"/>
              </w:rPr>
            </w:pPr>
            <w:proofErr w:type="gramStart"/>
            <w:r w:rsidRPr="006D3E52">
              <w:rPr>
                <w:sz w:val="23"/>
                <w:szCs w:val="23"/>
              </w:rPr>
              <w:t>means</w:t>
            </w:r>
            <w:proofErr w:type="gramEnd"/>
            <w:r w:rsidRPr="006D3E52">
              <w:rPr>
                <w:sz w:val="23"/>
                <w:szCs w:val="23"/>
              </w:rPr>
              <w:t xml:space="preserve"> a part of a quality management focused on providing confidence that quality </w:t>
            </w:r>
            <w:r w:rsidR="00BA0C4E">
              <w:rPr>
                <w:sz w:val="23"/>
                <w:szCs w:val="23"/>
              </w:rPr>
              <w:t>requirements will be fulfilled.</w:t>
            </w:r>
          </w:p>
        </w:tc>
      </w:tr>
      <w:tr w:rsidR="00DA4C5A" w:rsidRPr="006D3E52" w14:paraId="7F8EBF1B" w14:textId="77777777" w:rsidTr="00805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63048A8A" w14:textId="77777777" w:rsidR="00DA4C5A" w:rsidRPr="006D3E52" w:rsidRDefault="00DA4C5A" w:rsidP="00805EC3">
            <w:pPr>
              <w:shd w:val="clear" w:color="auto" w:fill="FFFFFF" w:themeFill="background1"/>
              <w:tabs>
                <w:tab w:val="num" w:pos="0"/>
              </w:tabs>
              <w:spacing w:after="240" w:line="240" w:lineRule="auto"/>
              <w:rPr>
                <w:rFonts w:ascii="Times New Roman" w:hAnsi="Times New Roman"/>
                <w:sz w:val="24"/>
                <w:szCs w:val="24"/>
              </w:rPr>
            </w:pPr>
            <w:r w:rsidRPr="006D3E52">
              <w:rPr>
                <w:rFonts w:ascii="Times New Roman" w:hAnsi="Times New Roman"/>
                <w:sz w:val="24"/>
                <w:szCs w:val="24"/>
              </w:rPr>
              <w:t>Quality Management System</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4043AE9E" w14:textId="1A18AB7C" w:rsidR="00DA4C5A" w:rsidRPr="006D3E52" w:rsidRDefault="00DA4C5A" w:rsidP="00805EC3">
            <w:pPr>
              <w:pStyle w:val="Default"/>
              <w:shd w:val="clear" w:color="auto" w:fill="FFFFFF" w:themeFill="background1"/>
              <w:spacing w:after="240"/>
              <w:rPr>
                <w:sz w:val="23"/>
                <w:szCs w:val="23"/>
              </w:rPr>
            </w:pPr>
            <w:proofErr w:type="gramStart"/>
            <w:r w:rsidRPr="006D3E52">
              <w:rPr>
                <w:sz w:val="23"/>
                <w:szCs w:val="23"/>
              </w:rPr>
              <w:t>means</w:t>
            </w:r>
            <w:proofErr w:type="gramEnd"/>
            <w:r w:rsidRPr="006D3E52">
              <w:rPr>
                <w:sz w:val="23"/>
                <w:szCs w:val="23"/>
              </w:rPr>
              <w:t xml:space="preserve"> those management activities involved in the direction and control of the organ</w:t>
            </w:r>
            <w:r w:rsidR="00BA0C4E">
              <w:rPr>
                <w:sz w:val="23"/>
                <w:szCs w:val="23"/>
              </w:rPr>
              <w:t>isation with regard to quality.</w:t>
            </w:r>
          </w:p>
        </w:tc>
      </w:tr>
      <w:tr w:rsidR="00DA4C5A" w:rsidRPr="006D3E52" w14:paraId="7F8C4ABA" w14:textId="77777777" w:rsidTr="00805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22467B9A" w14:textId="77777777" w:rsidR="00DA4C5A" w:rsidRPr="006D3E52" w:rsidRDefault="00DA4C5A" w:rsidP="00805EC3">
            <w:pPr>
              <w:shd w:val="clear" w:color="auto" w:fill="FFFFFF" w:themeFill="background1"/>
              <w:tabs>
                <w:tab w:val="num" w:pos="0"/>
              </w:tabs>
              <w:spacing w:after="240" w:line="240" w:lineRule="auto"/>
              <w:rPr>
                <w:rFonts w:ascii="Times New Roman" w:hAnsi="Times New Roman"/>
                <w:sz w:val="24"/>
                <w:szCs w:val="24"/>
              </w:rPr>
            </w:pPr>
            <w:r w:rsidRPr="006D3E52">
              <w:rPr>
                <w:rFonts w:ascii="Times New Roman" w:hAnsi="Times New Roman"/>
                <w:sz w:val="24"/>
                <w:szCs w:val="24"/>
              </w:rPr>
              <w:t>Specimen</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0500821D" w14:textId="77777777" w:rsidR="00DA4C5A" w:rsidRPr="006D3E52" w:rsidRDefault="00DA4C5A" w:rsidP="00805EC3">
            <w:pPr>
              <w:pStyle w:val="Default"/>
              <w:shd w:val="clear" w:color="auto" w:fill="FFFFFF" w:themeFill="background1"/>
              <w:spacing w:after="240"/>
              <w:rPr>
                <w:sz w:val="23"/>
                <w:szCs w:val="23"/>
              </w:rPr>
            </w:pPr>
            <w:proofErr w:type="gramStart"/>
            <w:r w:rsidRPr="006D3E52">
              <w:rPr>
                <w:sz w:val="23"/>
                <w:szCs w:val="23"/>
              </w:rPr>
              <w:t>means</w:t>
            </w:r>
            <w:proofErr w:type="gramEnd"/>
            <w:r w:rsidRPr="006D3E52">
              <w:rPr>
                <w:sz w:val="23"/>
                <w:szCs w:val="23"/>
              </w:rPr>
              <w:t xml:space="preserve"> any tissue or fluid from a patient that is submitted to the </w:t>
            </w:r>
            <w:r>
              <w:rPr>
                <w:sz w:val="23"/>
                <w:szCs w:val="23"/>
              </w:rPr>
              <w:t>laboratory</w:t>
            </w:r>
            <w:r w:rsidRPr="006D3E52">
              <w:rPr>
                <w:sz w:val="23"/>
                <w:szCs w:val="23"/>
              </w:rPr>
              <w:t xml:space="preserve"> for testing.</w:t>
            </w:r>
          </w:p>
        </w:tc>
      </w:tr>
      <w:tr w:rsidR="00DA4C5A" w:rsidRPr="006D3E52" w14:paraId="12E08E4F" w14:textId="77777777" w:rsidTr="00805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441BCA9D" w14:textId="77777777" w:rsidR="00DA4C5A" w:rsidRPr="006D3E52" w:rsidRDefault="00DA4C5A" w:rsidP="00805EC3">
            <w:pPr>
              <w:shd w:val="clear" w:color="auto" w:fill="FFFFFF" w:themeFill="background1"/>
              <w:tabs>
                <w:tab w:val="num" w:pos="0"/>
              </w:tabs>
              <w:spacing w:after="240" w:line="240" w:lineRule="auto"/>
              <w:rPr>
                <w:rFonts w:ascii="Times New Roman" w:hAnsi="Times New Roman"/>
                <w:sz w:val="24"/>
                <w:szCs w:val="24"/>
              </w:rPr>
            </w:pPr>
            <w:r w:rsidRPr="006D3E52">
              <w:rPr>
                <w:rFonts w:ascii="Times New Roman" w:hAnsi="Times New Roman"/>
                <w:sz w:val="24"/>
                <w:szCs w:val="24"/>
              </w:rPr>
              <w:t>Specimen age</w:t>
            </w:r>
          </w:p>
        </w:tc>
        <w:tc>
          <w:tcPr>
            <w:tcW w:w="6178" w:type="dxa"/>
            <w:tcBorders>
              <w:top w:val="single" w:sz="4" w:space="0" w:color="auto"/>
              <w:left w:val="single" w:sz="4" w:space="0" w:color="auto"/>
              <w:bottom w:val="single" w:sz="4" w:space="0" w:color="auto"/>
              <w:right w:val="single" w:sz="4" w:space="0" w:color="auto"/>
            </w:tcBorders>
            <w:shd w:val="clear" w:color="auto" w:fill="auto"/>
          </w:tcPr>
          <w:p w14:paraId="7938CB6A" w14:textId="77777777" w:rsidR="00DA4C5A" w:rsidRPr="006D3E52" w:rsidRDefault="00DA4C5A" w:rsidP="00805EC3">
            <w:pPr>
              <w:pStyle w:val="Default"/>
              <w:shd w:val="clear" w:color="auto" w:fill="FFFFFF" w:themeFill="background1"/>
              <w:spacing w:after="240"/>
              <w:rPr>
                <w:sz w:val="23"/>
                <w:szCs w:val="23"/>
              </w:rPr>
            </w:pPr>
            <w:proofErr w:type="gramStart"/>
            <w:r w:rsidRPr="006D3E52">
              <w:rPr>
                <w:sz w:val="23"/>
                <w:szCs w:val="23"/>
              </w:rPr>
              <w:t>means</w:t>
            </w:r>
            <w:proofErr w:type="gramEnd"/>
            <w:r w:rsidRPr="006D3E52">
              <w:rPr>
                <w:sz w:val="23"/>
                <w:szCs w:val="23"/>
              </w:rPr>
              <w:t xml:space="preserve"> the time elapsed between </w:t>
            </w:r>
            <w:r>
              <w:rPr>
                <w:sz w:val="23"/>
                <w:szCs w:val="23"/>
              </w:rPr>
              <w:t>specimen</w:t>
            </w:r>
            <w:r w:rsidRPr="006D3E52">
              <w:rPr>
                <w:sz w:val="23"/>
                <w:szCs w:val="23"/>
              </w:rPr>
              <w:t xml:space="preserve"> collection and the commencement of analysis</w:t>
            </w:r>
            <w:r>
              <w:rPr>
                <w:sz w:val="23"/>
                <w:szCs w:val="23"/>
              </w:rPr>
              <w:t>.</w:t>
            </w:r>
          </w:p>
        </w:tc>
      </w:tr>
      <w:tr w:rsidR="00DA4C5A" w:rsidRPr="006D3E52" w14:paraId="2DB36FA4" w14:textId="77777777" w:rsidTr="00805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02" w:type="dxa"/>
            <w:tcBorders>
              <w:top w:val="single" w:sz="4" w:space="0" w:color="auto"/>
              <w:left w:val="single" w:sz="4" w:space="0" w:color="auto"/>
              <w:bottom w:val="single" w:sz="4" w:space="0" w:color="auto"/>
              <w:right w:val="single" w:sz="4" w:space="0" w:color="auto"/>
            </w:tcBorders>
            <w:shd w:val="clear" w:color="auto" w:fill="auto"/>
          </w:tcPr>
          <w:p w14:paraId="4BC01649" w14:textId="77777777" w:rsidR="00DA4C5A" w:rsidRPr="006D3E52" w:rsidRDefault="00DA4C5A" w:rsidP="00805EC3">
            <w:pPr>
              <w:shd w:val="clear" w:color="auto" w:fill="FFFFFF" w:themeFill="background1"/>
              <w:tabs>
                <w:tab w:val="num" w:pos="0"/>
              </w:tabs>
              <w:spacing w:after="240" w:line="240" w:lineRule="auto"/>
              <w:rPr>
                <w:rFonts w:ascii="Times New Roman" w:hAnsi="Times New Roman"/>
                <w:sz w:val="24"/>
                <w:szCs w:val="24"/>
              </w:rPr>
            </w:pPr>
            <w:r w:rsidRPr="006D3E52">
              <w:rPr>
                <w:rFonts w:ascii="Times New Roman" w:hAnsi="Times New Roman"/>
                <w:sz w:val="24"/>
                <w:szCs w:val="24"/>
              </w:rPr>
              <w:lastRenderedPageBreak/>
              <w:t>Sperm vitality</w:t>
            </w:r>
          </w:p>
        </w:tc>
        <w:tc>
          <w:tcPr>
            <w:tcW w:w="617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3C118" w14:textId="3DD121D2" w:rsidR="00DA4C5A" w:rsidRPr="006D3E52" w:rsidRDefault="00DA4C5A" w:rsidP="00805EC3">
            <w:pPr>
              <w:pStyle w:val="Default"/>
              <w:shd w:val="clear" w:color="auto" w:fill="FFFFFF" w:themeFill="background1"/>
              <w:spacing w:after="240"/>
              <w:rPr>
                <w:b/>
                <w:bCs/>
                <w:color w:val="1F497D"/>
                <w:sz w:val="22"/>
                <w:szCs w:val="22"/>
              </w:rPr>
            </w:pPr>
            <w:proofErr w:type="gramStart"/>
            <w:r w:rsidRPr="006D3E52">
              <w:rPr>
                <w:sz w:val="23"/>
                <w:szCs w:val="23"/>
              </w:rPr>
              <w:t>means</w:t>
            </w:r>
            <w:proofErr w:type="gramEnd"/>
            <w:r w:rsidRPr="006D3E52">
              <w:rPr>
                <w:sz w:val="23"/>
                <w:szCs w:val="23"/>
              </w:rPr>
              <w:t xml:space="preserve"> the proportion of live spermatozoa independent of their motility.</w:t>
            </w:r>
          </w:p>
        </w:tc>
      </w:tr>
    </w:tbl>
    <w:p w14:paraId="21F12E90" w14:textId="03A07402" w:rsidR="00E237C8" w:rsidRDefault="00E237C8">
      <w:pPr>
        <w:spacing w:after="0" w:line="240" w:lineRule="auto"/>
      </w:pPr>
    </w:p>
    <w:p w14:paraId="19E2AEB3" w14:textId="77777777" w:rsidR="00DA4C5A" w:rsidRDefault="00DA4C5A" w:rsidP="00DA4C5A">
      <w:pPr>
        <w:sectPr w:rsidR="00DA4C5A" w:rsidSect="00BA16B4">
          <w:footerReference w:type="default" r:id="rId15"/>
          <w:pgSz w:w="11906" w:h="16838"/>
          <w:pgMar w:top="1440" w:right="1440" w:bottom="1440" w:left="1440" w:header="708" w:footer="1020" w:gutter="0"/>
          <w:pgNumType w:fmt="lowerRoman" w:start="2"/>
          <w:cols w:space="708"/>
          <w:docGrid w:linePitch="360"/>
        </w:sectPr>
      </w:pPr>
    </w:p>
    <w:p w14:paraId="0488982F" w14:textId="3812A1AC" w:rsidR="00893588" w:rsidRPr="006D3E52" w:rsidRDefault="00893588" w:rsidP="00E237C8">
      <w:pPr>
        <w:pStyle w:val="Heading2"/>
        <w:shd w:val="clear" w:color="auto" w:fill="FFFFFF" w:themeFill="background1"/>
        <w:spacing w:after="240" w:line="240" w:lineRule="auto"/>
      </w:pPr>
      <w:bookmarkStart w:id="4" w:name="_Toc470014903"/>
      <w:r w:rsidRPr="006D3E52">
        <w:lastRenderedPageBreak/>
        <w:t>Introduction</w:t>
      </w:r>
      <w:bookmarkEnd w:id="4"/>
    </w:p>
    <w:p w14:paraId="0742E565" w14:textId="2BF02D9D" w:rsidR="004C4343" w:rsidRPr="006D3E52" w:rsidRDefault="00AC59DD"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A key role of the N</w:t>
      </w:r>
      <w:r w:rsidR="00674BB5" w:rsidRPr="006D3E52">
        <w:rPr>
          <w:rFonts w:ascii="Times New Roman" w:hAnsi="Times New Roman"/>
          <w:sz w:val="24"/>
          <w:szCs w:val="24"/>
        </w:rPr>
        <w:t xml:space="preserve">ational Pathology Accreditation Advisory Council (NPAAC), as outlined in the </w:t>
      </w:r>
      <w:r w:rsidR="00674BB5" w:rsidRPr="006D3E52">
        <w:rPr>
          <w:rFonts w:ascii="Times New Roman" w:hAnsi="Times New Roman"/>
          <w:i/>
          <w:sz w:val="24"/>
          <w:szCs w:val="24"/>
        </w:rPr>
        <w:t>Constitution of the National Pathology Accreditation Advisory Council Order No. 1 of 1997</w:t>
      </w:r>
      <w:r w:rsidR="00B22287" w:rsidRPr="006D3E52">
        <w:rPr>
          <w:rFonts w:ascii="Times New Roman" w:hAnsi="Times New Roman"/>
          <w:i/>
          <w:sz w:val="24"/>
          <w:szCs w:val="24"/>
        </w:rPr>
        <w:t xml:space="preserve"> </w:t>
      </w:r>
      <w:r w:rsidR="00674BB5" w:rsidRPr="006D3E52">
        <w:rPr>
          <w:rFonts w:ascii="Times New Roman" w:hAnsi="Times New Roman"/>
          <w:sz w:val="24"/>
          <w:szCs w:val="24"/>
        </w:rPr>
        <w:t xml:space="preserve">is </w:t>
      </w:r>
      <w:r w:rsidR="00BC2C6B" w:rsidRPr="006D3E52">
        <w:rPr>
          <w:rFonts w:ascii="Times New Roman" w:hAnsi="Times New Roman"/>
          <w:sz w:val="24"/>
          <w:szCs w:val="24"/>
        </w:rPr>
        <w:t>to provide advice to the Australian</w:t>
      </w:r>
      <w:r w:rsidR="00674BB5" w:rsidRPr="006D3E52">
        <w:rPr>
          <w:rFonts w:ascii="Times New Roman" w:hAnsi="Times New Roman"/>
          <w:sz w:val="24"/>
          <w:szCs w:val="24"/>
        </w:rPr>
        <w:t xml:space="preserve"> government a</w:t>
      </w:r>
      <w:r w:rsidR="006252C1" w:rsidRPr="006D3E52">
        <w:rPr>
          <w:rFonts w:ascii="Times New Roman" w:hAnsi="Times New Roman"/>
          <w:sz w:val="24"/>
          <w:szCs w:val="24"/>
        </w:rPr>
        <w:t xml:space="preserve">nd States and Territories on </w:t>
      </w:r>
      <w:r w:rsidR="00674BB5" w:rsidRPr="006D3E52">
        <w:rPr>
          <w:rFonts w:ascii="Times New Roman" w:hAnsi="Times New Roman"/>
          <w:sz w:val="24"/>
          <w:szCs w:val="24"/>
        </w:rPr>
        <w:t>pathology accreditation issues, including safety and quality of the provision of pathol</w:t>
      </w:r>
      <w:r w:rsidR="00BA0C4E">
        <w:rPr>
          <w:rFonts w:ascii="Times New Roman" w:hAnsi="Times New Roman"/>
          <w:sz w:val="24"/>
          <w:szCs w:val="24"/>
        </w:rPr>
        <w:t>ogy services within Australia.</w:t>
      </w:r>
    </w:p>
    <w:p w14:paraId="08A4819F" w14:textId="78DAD619" w:rsidR="00E04A58" w:rsidRPr="006D3E52" w:rsidRDefault="00C2487E"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S</w:t>
      </w:r>
      <w:r w:rsidR="004C4343" w:rsidRPr="006D3E52">
        <w:rPr>
          <w:rFonts w:ascii="Times New Roman" w:hAnsi="Times New Roman"/>
          <w:sz w:val="24"/>
          <w:szCs w:val="24"/>
        </w:rPr>
        <w:t>emen analysis</w:t>
      </w:r>
      <w:r w:rsidRPr="006D3E52">
        <w:rPr>
          <w:rFonts w:ascii="Times New Roman" w:hAnsi="Times New Roman"/>
          <w:sz w:val="24"/>
          <w:szCs w:val="24"/>
        </w:rPr>
        <w:t xml:space="preserve"> is</w:t>
      </w:r>
      <w:r w:rsidR="004C4343" w:rsidRPr="006D3E52">
        <w:rPr>
          <w:rFonts w:ascii="Times New Roman" w:hAnsi="Times New Roman"/>
          <w:sz w:val="24"/>
          <w:szCs w:val="24"/>
        </w:rPr>
        <w:t xml:space="preserve"> perfor</w:t>
      </w:r>
      <w:r w:rsidR="006252C1" w:rsidRPr="006D3E52">
        <w:rPr>
          <w:rFonts w:ascii="Times New Roman" w:hAnsi="Times New Roman"/>
          <w:sz w:val="24"/>
          <w:szCs w:val="24"/>
        </w:rPr>
        <w:t xml:space="preserve">med in different categories of </w:t>
      </w:r>
      <w:r w:rsidR="00566AFC">
        <w:rPr>
          <w:rFonts w:ascii="Times New Roman" w:hAnsi="Times New Roman"/>
          <w:sz w:val="24"/>
          <w:szCs w:val="24"/>
        </w:rPr>
        <w:t>laborator</w:t>
      </w:r>
      <w:r w:rsidR="004C4343" w:rsidRPr="006D3E52">
        <w:rPr>
          <w:rFonts w:ascii="Times New Roman" w:hAnsi="Times New Roman"/>
          <w:sz w:val="24"/>
          <w:szCs w:val="24"/>
        </w:rPr>
        <w:t>ies</w:t>
      </w:r>
      <w:r w:rsidR="006252C1" w:rsidRPr="006D3E52">
        <w:rPr>
          <w:rFonts w:ascii="Times New Roman" w:hAnsi="Times New Roman"/>
          <w:sz w:val="24"/>
          <w:szCs w:val="24"/>
        </w:rPr>
        <w:t xml:space="preserve"> including general pathology </w:t>
      </w:r>
      <w:r w:rsidR="00566AFC">
        <w:rPr>
          <w:rFonts w:ascii="Times New Roman" w:hAnsi="Times New Roman"/>
          <w:sz w:val="24"/>
          <w:szCs w:val="24"/>
        </w:rPr>
        <w:t>laborator</w:t>
      </w:r>
      <w:r w:rsidR="006252C1" w:rsidRPr="006D3E52">
        <w:rPr>
          <w:rFonts w:ascii="Times New Roman" w:hAnsi="Times New Roman"/>
          <w:sz w:val="24"/>
          <w:szCs w:val="24"/>
        </w:rPr>
        <w:t xml:space="preserve">ies and specialised </w:t>
      </w:r>
      <w:proofErr w:type="spellStart"/>
      <w:r w:rsidR="006252C1" w:rsidRPr="006D3E52">
        <w:rPr>
          <w:rFonts w:ascii="Times New Roman" w:hAnsi="Times New Roman"/>
          <w:sz w:val="24"/>
          <w:szCs w:val="24"/>
        </w:rPr>
        <w:t>andrology</w:t>
      </w:r>
      <w:proofErr w:type="spellEnd"/>
      <w:r w:rsidR="006252C1" w:rsidRPr="006D3E52">
        <w:rPr>
          <w:rFonts w:ascii="Times New Roman" w:hAnsi="Times New Roman"/>
          <w:sz w:val="24"/>
          <w:szCs w:val="24"/>
        </w:rPr>
        <w:t xml:space="preserve"> </w:t>
      </w:r>
      <w:r w:rsidR="00566AFC">
        <w:rPr>
          <w:rFonts w:ascii="Times New Roman" w:hAnsi="Times New Roman"/>
          <w:sz w:val="24"/>
          <w:szCs w:val="24"/>
        </w:rPr>
        <w:t>laborator</w:t>
      </w:r>
      <w:r w:rsidRPr="006D3E52">
        <w:rPr>
          <w:rFonts w:ascii="Times New Roman" w:hAnsi="Times New Roman"/>
          <w:sz w:val="24"/>
          <w:szCs w:val="24"/>
        </w:rPr>
        <w:t>ies</w:t>
      </w:r>
      <w:r w:rsidR="00AF6077" w:rsidRPr="006D3E52">
        <w:rPr>
          <w:rFonts w:ascii="Times New Roman" w:hAnsi="Times New Roman"/>
          <w:sz w:val="24"/>
          <w:szCs w:val="24"/>
        </w:rPr>
        <w:t xml:space="preserve">. </w:t>
      </w:r>
      <w:r w:rsidR="00B22287" w:rsidRPr="006D3E52">
        <w:rPr>
          <w:rFonts w:ascii="Times New Roman" w:hAnsi="Times New Roman"/>
          <w:sz w:val="24"/>
          <w:szCs w:val="24"/>
        </w:rPr>
        <w:t xml:space="preserve"> </w:t>
      </w:r>
      <w:r w:rsidR="00AF6077" w:rsidRPr="006D3E52">
        <w:rPr>
          <w:rFonts w:ascii="Times New Roman" w:hAnsi="Times New Roman"/>
          <w:sz w:val="24"/>
          <w:szCs w:val="24"/>
        </w:rPr>
        <w:t xml:space="preserve">Furthermore, it must be noted that semen analysis is performed for </w:t>
      </w:r>
      <w:r w:rsidR="0064682D" w:rsidRPr="006D3E52">
        <w:rPr>
          <w:rFonts w:ascii="Times New Roman" w:hAnsi="Times New Roman"/>
          <w:sz w:val="24"/>
          <w:szCs w:val="24"/>
        </w:rPr>
        <w:t>several</w:t>
      </w:r>
      <w:r w:rsidR="00AF6077" w:rsidRPr="006D3E52">
        <w:rPr>
          <w:rFonts w:ascii="Times New Roman" w:hAnsi="Times New Roman"/>
          <w:sz w:val="24"/>
          <w:szCs w:val="24"/>
        </w:rPr>
        <w:t xml:space="preserve"> different clinical indications. </w:t>
      </w:r>
      <w:r w:rsidR="00C130F6" w:rsidRPr="006D3E52">
        <w:rPr>
          <w:rFonts w:ascii="Times New Roman" w:hAnsi="Times New Roman"/>
          <w:sz w:val="24"/>
          <w:szCs w:val="24"/>
        </w:rPr>
        <w:t xml:space="preserve"> </w:t>
      </w:r>
      <w:r w:rsidR="00AF6077" w:rsidRPr="006D3E52">
        <w:rPr>
          <w:rFonts w:ascii="Times New Roman" w:hAnsi="Times New Roman"/>
          <w:sz w:val="24"/>
          <w:szCs w:val="24"/>
        </w:rPr>
        <w:t xml:space="preserve">The most common of these are the investigation of </w:t>
      </w:r>
      <w:r w:rsidR="00EC27CC" w:rsidRPr="006D3E52">
        <w:rPr>
          <w:rFonts w:ascii="Times New Roman" w:hAnsi="Times New Roman"/>
          <w:sz w:val="24"/>
          <w:szCs w:val="24"/>
        </w:rPr>
        <w:t>fertility</w:t>
      </w:r>
      <w:r w:rsidR="00AF6077" w:rsidRPr="006D3E52">
        <w:rPr>
          <w:rFonts w:ascii="Times New Roman" w:hAnsi="Times New Roman"/>
          <w:sz w:val="24"/>
          <w:szCs w:val="24"/>
        </w:rPr>
        <w:t xml:space="preserve"> and for confirmation of sterility following vasectomy. </w:t>
      </w:r>
      <w:r w:rsidR="00C130F6" w:rsidRPr="006D3E52">
        <w:rPr>
          <w:rFonts w:ascii="Times New Roman" w:hAnsi="Times New Roman"/>
          <w:sz w:val="24"/>
          <w:szCs w:val="24"/>
        </w:rPr>
        <w:t xml:space="preserve"> </w:t>
      </w:r>
      <w:r w:rsidR="00E04A58" w:rsidRPr="006D3E52">
        <w:rPr>
          <w:rFonts w:ascii="Times New Roman" w:hAnsi="Times New Roman"/>
          <w:sz w:val="24"/>
          <w:szCs w:val="24"/>
        </w:rPr>
        <w:t xml:space="preserve">The </w:t>
      </w:r>
      <w:r w:rsidR="00E04A58" w:rsidRPr="006D3E52">
        <w:rPr>
          <w:rFonts w:ascii="Times New Roman" w:hAnsi="Times New Roman"/>
          <w:i/>
          <w:sz w:val="24"/>
          <w:szCs w:val="24"/>
        </w:rPr>
        <w:t xml:space="preserve">Requirements for Semen Analysis </w:t>
      </w:r>
      <w:r w:rsidR="00E237C8">
        <w:rPr>
          <w:rFonts w:ascii="Times New Roman" w:hAnsi="Times New Roman"/>
          <w:i/>
          <w:sz w:val="24"/>
          <w:szCs w:val="24"/>
        </w:rPr>
        <w:t>(First Edition 201</w:t>
      </w:r>
      <w:r w:rsidR="00566AFC">
        <w:rPr>
          <w:rFonts w:ascii="Times New Roman" w:hAnsi="Times New Roman"/>
          <w:i/>
          <w:sz w:val="24"/>
          <w:szCs w:val="24"/>
        </w:rPr>
        <w:t>7</w:t>
      </w:r>
      <w:r w:rsidR="00E237C8">
        <w:rPr>
          <w:rFonts w:ascii="Times New Roman" w:hAnsi="Times New Roman"/>
          <w:i/>
          <w:sz w:val="24"/>
          <w:szCs w:val="24"/>
        </w:rPr>
        <w:t xml:space="preserve">) </w:t>
      </w:r>
      <w:r w:rsidR="00E04A58" w:rsidRPr="006D3E52">
        <w:rPr>
          <w:rFonts w:ascii="Times New Roman" w:hAnsi="Times New Roman"/>
          <w:sz w:val="24"/>
          <w:szCs w:val="24"/>
        </w:rPr>
        <w:t xml:space="preserve">sets out the minimum acceptable standards for good laboratory practice in relation to the performance of pathology-based semen </w:t>
      </w:r>
      <w:r w:rsidR="00C130F6" w:rsidRPr="006D3E52">
        <w:rPr>
          <w:rFonts w:ascii="Times New Roman" w:hAnsi="Times New Roman"/>
          <w:sz w:val="24"/>
          <w:szCs w:val="24"/>
        </w:rPr>
        <w:t>analysis for</w:t>
      </w:r>
      <w:r w:rsidR="00F20FB4" w:rsidRPr="006D3E52">
        <w:rPr>
          <w:rFonts w:ascii="Times New Roman" w:hAnsi="Times New Roman"/>
          <w:sz w:val="24"/>
          <w:szCs w:val="24"/>
        </w:rPr>
        <w:t xml:space="preserve"> these varied indications</w:t>
      </w:r>
      <w:r w:rsidR="00E04A58" w:rsidRPr="006D3E52">
        <w:rPr>
          <w:rFonts w:ascii="Times New Roman" w:hAnsi="Times New Roman"/>
          <w:sz w:val="24"/>
          <w:szCs w:val="24"/>
        </w:rPr>
        <w:t>.</w:t>
      </w:r>
    </w:p>
    <w:p w14:paraId="6171AB4F" w14:textId="77777777" w:rsidR="008F08F8" w:rsidRPr="006D3E52" w:rsidRDefault="006A6AF1"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I</w:t>
      </w:r>
      <w:r w:rsidR="00E04A58" w:rsidRPr="006D3E52">
        <w:rPr>
          <w:rFonts w:ascii="Times New Roman" w:hAnsi="Times New Roman"/>
          <w:sz w:val="24"/>
          <w:szCs w:val="24"/>
        </w:rPr>
        <w:t xml:space="preserve">t is </w:t>
      </w:r>
      <w:r w:rsidR="00CD57D7" w:rsidRPr="006D3E52">
        <w:rPr>
          <w:rFonts w:ascii="Times New Roman" w:hAnsi="Times New Roman"/>
          <w:sz w:val="24"/>
          <w:szCs w:val="24"/>
        </w:rPr>
        <w:t>recognis</w:t>
      </w:r>
      <w:r w:rsidR="0064682D" w:rsidRPr="006D3E52">
        <w:rPr>
          <w:rFonts w:ascii="Times New Roman" w:hAnsi="Times New Roman"/>
          <w:sz w:val="24"/>
          <w:szCs w:val="24"/>
        </w:rPr>
        <w:t>ed</w:t>
      </w:r>
      <w:r w:rsidR="00CD57D7" w:rsidRPr="006D3E52">
        <w:rPr>
          <w:rFonts w:ascii="Times New Roman" w:hAnsi="Times New Roman"/>
          <w:sz w:val="24"/>
          <w:szCs w:val="24"/>
        </w:rPr>
        <w:t xml:space="preserve"> </w:t>
      </w:r>
      <w:r w:rsidR="00AF6077" w:rsidRPr="006D3E52">
        <w:rPr>
          <w:rFonts w:ascii="Times New Roman" w:hAnsi="Times New Roman"/>
          <w:sz w:val="24"/>
          <w:szCs w:val="24"/>
        </w:rPr>
        <w:t xml:space="preserve">that </w:t>
      </w:r>
      <w:r w:rsidRPr="006D3E52">
        <w:rPr>
          <w:rFonts w:ascii="Times New Roman" w:hAnsi="Times New Roman"/>
          <w:sz w:val="24"/>
          <w:szCs w:val="24"/>
        </w:rPr>
        <w:t xml:space="preserve">certain aspects of the performance of semen analysis </w:t>
      </w:r>
      <w:r w:rsidR="007968E8" w:rsidRPr="006D3E52">
        <w:rPr>
          <w:rFonts w:ascii="Times New Roman" w:hAnsi="Times New Roman"/>
          <w:sz w:val="24"/>
          <w:szCs w:val="24"/>
        </w:rPr>
        <w:t xml:space="preserve">may </w:t>
      </w:r>
      <w:r w:rsidRPr="006D3E52">
        <w:rPr>
          <w:rFonts w:ascii="Times New Roman" w:hAnsi="Times New Roman"/>
          <w:sz w:val="24"/>
          <w:szCs w:val="24"/>
        </w:rPr>
        <w:t xml:space="preserve">differ depending upon the clinical indication </w:t>
      </w:r>
      <w:r w:rsidR="00AF43F9" w:rsidRPr="006D3E52">
        <w:rPr>
          <w:rFonts w:ascii="Times New Roman" w:hAnsi="Times New Roman"/>
          <w:sz w:val="24"/>
          <w:szCs w:val="24"/>
        </w:rPr>
        <w:t xml:space="preserve">for </w:t>
      </w:r>
      <w:r w:rsidRPr="006D3E52">
        <w:rPr>
          <w:rFonts w:ascii="Times New Roman" w:hAnsi="Times New Roman"/>
          <w:sz w:val="24"/>
          <w:szCs w:val="24"/>
        </w:rPr>
        <w:t>the request</w:t>
      </w:r>
      <w:r w:rsidR="00AF43F9" w:rsidRPr="006D3E52">
        <w:rPr>
          <w:rFonts w:ascii="Times New Roman" w:hAnsi="Times New Roman"/>
          <w:sz w:val="24"/>
          <w:szCs w:val="24"/>
        </w:rPr>
        <w:t>ed</w:t>
      </w:r>
      <w:r w:rsidRPr="006D3E52">
        <w:rPr>
          <w:rFonts w:ascii="Times New Roman" w:hAnsi="Times New Roman"/>
          <w:sz w:val="24"/>
          <w:szCs w:val="24"/>
        </w:rPr>
        <w:t xml:space="preserve"> service. </w:t>
      </w:r>
      <w:r w:rsidR="00AF43F9" w:rsidRPr="006D3E52">
        <w:rPr>
          <w:rFonts w:ascii="Times New Roman" w:hAnsi="Times New Roman"/>
          <w:sz w:val="24"/>
          <w:szCs w:val="24"/>
        </w:rPr>
        <w:t xml:space="preserve"> </w:t>
      </w:r>
      <w:r w:rsidRPr="006D3E52">
        <w:rPr>
          <w:rFonts w:ascii="Times New Roman" w:hAnsi="Times New Roman"/>
          <w:sz w:val="24"/>
          <w:szCs w:val="24"/>
        </w:rPr>
        <w:t>This document define</w:t>
      </w:r>
      <w:r w:rsidR="00AF43F9" w:rsidRPr="006D3E52">
        <w:rPr>
          <w:rFonts w:ascii="Times New Roman" w:hAnsi="Times New Roman"/>
          <w:sz w:val="24"/>
          <w:szCs w:val="24"/>
        </w:rPr>
        <w:t>s</w:t>
      </w:r>
      <w:r w:rsidRPr="006D3E52">
        <w:rPr>
          <w:rFonts w:ascii="Times New Roman" w:hAnsi="Times New Roman"/>
          <w:sz w:val="24"/>
          <w:szCs w:val="24"/>
        </w:rPr>
        <w:t xml:space="preserve"> </w:t>
      </w:r>
      <w:r w:rsidR="008F08F8" w:rsidRPr="006D3E52">
        <w:rPr>
          <w:rFonts w:ascii="Times New Roman" w:hAnsi="Times New Roman"/>
          <w:sz w:val="24"/>
          <w:szCs w:val="24"/>
        </w:rPr>
        <w:t>points in the request-test-reporting cycle where</w:t>
      </w:r>
      <w:r w:rsidRPr="006D3E52">
        <w:rPr>
          <w:rFonts w:ascii="Times New Roman" w:hAnsi="Times New Roman"/>
          <w:sz w:val="24"/>
          <w:szCs w:val="24"/>
        </w:rPr>
        <w:t xml:space="preserve"> requirement</w:t>
      </w:r>
      <w:r w:rsidR="008F08F8" w:rsidRPr="006D3E52">
        <w:rPr>
          <w:rFonts w:ascii="Times New Roman" w:hAnsi="Times New Roman"/>
          <w:sz w:val="24"/>
          <w:szCs w:val="24"/>
        </w:rPr>
        <w:t>s</w:t>
      </w:r>
      <w:r w:rsidRPr="006D3E52">
        <w:rPr>
          <w:rFonts w:ascii="Times New Roman" w:hAnsi="Times New Roman"/>
          <w:sz w:val="24"/>
          <w:szCs w:val="24"/>
        </w:rPr>
        <w:t xml:space="preserve"> </w:t>
      </w:r>
      <w:r w:rsidR="008F08F8" w:rsidRPr="006D3E52">
        <w:rPr>
          <w:rFonts w:ascii="Times New Roman" w:hAnsi="Times New Roman"/>
          <w:sz w:val="24"/>
          <w:szCs w:val="24"/>
        </w:rPr>
        <w:t>for semen analysis</w:t>
      </w:r>
      <w:r w:rsidR="007968E8" w:rsidRPr="006D3E52">
        <w:rPr>
          <w:rFonts w:ascii="Times New Roman" w:hAnsi="Times New Roman"/>
          <w:sz w:val="24"/>
          <w:szCs w:val="24"/>
        </w:rPr>
        <w:t>,</w:t>
      </w:r>
      <w:r w:rsidR="008F08F8" w:rsidRPr="006D3E52">
        <w:rPr>
          <w:rFonts w:ascii="Times New Roman" w:hAnsi="Times New Roman"/>
          <w:sz w:val="24"/>
          <w:szCs w:val="24"/>
        </w:rPr>
        <w:t xml:space="preserve"> when</w:t>
      </w:r>
      <w:r w:rsidR="007968E8" w:rsidRPr="006D3E52">
        <w:rPr>
          <w:rFonts w:ascii="Times New Roman" w:hAnsi="Times New Roman"/>
          <w:sz w:val="24"/>
          <w:szCs w:val="24"/>
        </w:rPr>
        <w:t xml:space="preserve"> performed for the purpose of</w:t>
      </w:r>
      <w:r w:rsidR="008F08F8" w:rsidRPr="006D3E52">
        <w:rPr>
          <w:rFonts w:ascii="Times New Roman" w:hAnsi="Times New Roman"/>
          <w:sz w:val="24"/>
          <w:szCs w:val="24"/>
        </w:rPr>
        <w:t xml:space="preserve"> post vasectomy clearance</w:t>
      </w:r>
      <w:r w:rsidR="007968E8" w:rsidRPr="006D3E52">
        <w:rPr>
          <w:rFonts w:ascii="Times New Roman" w:hAnsi="Times New Roman"/>
          <w:sz w:val="24"/>
          <w:szCs w:val="24"/>
        </w:rPr>
        <w:t>, may be varied.</w:t>
      </w:r>
    </w:p>
    <w:p w14:paraId="2360C8A6" w14:textId="681A5FBD" w:rsidR="00484961" w:rsidRPr="006D3E52" w:rsidRDefault="00484961"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This document is not intended to serve as a technical manual for the performance of semen analysis.</w:t>
      </w:r>
      <w:r w:rsidR="00B22287" w:rsidRPr="006D3E52">
        <w:rPr>
          <w:rFonts w:ascii="Times New Roman" w:hAnsi="Times New Roman"/>
          <w:sz w:val="24"/>
          <w:szCs w:val="24"/>
        </w:rPr>
        <w:t xml:space="preserve"> </w:t>
      </w:r>
      <w:r w:rsidRPr="006D3E52">
        <w:rPr>
          <w:rFonts w:ascii="Times New Roman" w:hAnsi="Times New Roman"/>
          <w:sz w:val="24"/>
          <w:szCs w:val="24"/>
        </w:rPr>
        <w:t xml:space="preserve"> For additional technical guidance on recommended methodologies, </w:t>
      </w:r>
      <w:r w:rsidR="00566AFC">
        <w:rPr>
          <w:rFonts w:ascii="Times New Roman" w:hAnsi="Times New Roman"/>
          <w:sz w:val="24"/>
          <w:szCs w:val="24"/>
        </w:rPr>
        <w:t>laborator</w:t>
      </w:r>
      <w:r w:rsidRPr="006D3E52">
        <w:rPr>
          <w:rFonts w:ascii="Times New Roman" w:hAnsi="Times New Roman"/>
          <w:sz w:val="24"/>
          <w:szCs w:val="24"/>
        </w:rPr>
        <w:t xml:space="preserve">ies should refer to the World Health Organisation (WHO) </w:t>
      </w:r>
      <w:r w:rsidRPr="006D3E52">
        <w:rPr>
          <w:rFonts w:ascii="Times New Roman" w:hAnsi="Times New Roman"/>
          <w:i/>
          <w:sz w:val="24"/>
          <w:szCs w:val="24"/>
        </w:rPr>
        <w:t>Laboratory Manual for the Examination and Processing of Human Semen.</w:t>
      </w:r>
      <w:r w:rsidR="0004218C" w:rsidRPr="006D3E52">
        <w:rPr>
          <w:rFonts w:ascii="Times New Roman" w:hAnsi="Times New Roman"/>
          <w:sz w:val="24"/>
          <w:szCs w:val="24"/>
          <w:vertAlign w:val="superscript"/>
        </w:rPr>
        <w:t>1</w:t>
      </w:r>
      <w:r w:rsidR="0004218C" w:rsidRPr="006D3E52">
        <w:rPr>
          <w:rFonts w:ascii="Times New Roman" w:hAnsi="Times New Roman"/>
          <w:sz w:val="24"/>
          <w:szCs w:val="24"/>
        </w:rPr>
        <w:t xml:space="preserve"> </w:t>
      </w:r>
      <w:r w:rsidRPr="006D3E52">
        <w:rPr>
          <w:rFonts w:ascii="Times New Roman" w:hAnsi="Times New Roman"/>
          <w:i/>
          <w:sz w:val="24"/>
          <w:szCs w:val="24"/>
        </w:rPr>
        <w:t xml:space="preserve"> </w:t>
      </w:r>
      <w:r w:rsidR="0004218C" w:rsidRPr="006D3E52">
        <w:rPr>
          <w:rFonts w:ascii="Times New Roman" w:hAnsi="Times New Roman"/>
          <w:sz w:val="24"/>
          <w:szCs w:val="24"/>
        </w:rPr>
        <w:t>T</w:t>
      </w:r>
      <w:r w:rsidRPr="006D3E52">
        <w:rPr>
          <w:rFonts w:ascii="Times New Roman" w:hAnsi="Times New Roman"/>
          <w:sz w:val="24"/>
          <w:szCs w:val="24"/>
        </w:rPr>
        <w:t>he methods described in th</w:t>
      </w:r>
      <w:r w:rsidR="0004218C" w:rsidRPr="006D3E52">
        <w:rPr>
          <w:rFonts w:ascii="Times New Roman" w:hAnsi="Times New Roman"/>
          <w:sz w:val="24"/>
          <w:szCs w:val="24"/>
        </w:rPr>
        <w:t xml:space="preserve">e WHO </w:t>
      </w:r>
      <w:r w:rsidRPr="006D3E52">
        <w:rPr>
          <w:rFonts w:ascii="Times New Roman" w:hAnsi="Times New Roman"/>
          <w:sz w:val="24"/>
          <w:szCs w:val="24"/>
        </w:rPr>
        <w:t xml:space="preserve">publication </w:t>
      </w:r>
      <w:r w:rsidR="00BA0C4E">
        <w:rPr>
          <w:rFonts w:ascii="Times New Roman" w:hAnsi="Times New Roman"/>
          <w:sz w:val="24"/>
          <w:szCs w:val="24"/>
        </w:rPr>
        <w:t>are regarded as best practice.</w:t>
      </w:r>
    </w:p>
    <w:p w14:paraId="7E1A3B65" w14:textId="7913E18A" w:rsidR="00E04A58" w:rsidRPr="006D3E52" w:rsidRDefault="008E54F3"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Th</w:t>
      </w:r>
      <w:r w:rsidR="00E04A58" w:rsidRPr="006D3E52">
        <w:rPr>
          <w:rFonts w:ascii="Times New Roman" w:hAnsi="Times New Roman"/>
          <w:sz w:val="24"/>
          <w:szCs w:val="24"/>
        </w:rPr>
        <w:t xml:space="preserve">ese standards have been developed </w:t>
      </w:r>
      <w:r w:rsidR="0067796E" w:rsidRPr="006D3E52">
        <w:rPr>
          <w:rFonts w:ascii="Times New Roman" w:hAnsi="Times New Roman"/>
          <w:sz w:val="24"/>
          <w:szCs w:val="24"/>
        </w:rPr>
        <w:t>with</w:t>
      </w:r>
      <w:r w:rsidR="00E04A58" w:rsidRPr="006D3E52">
        <w:rPr>
          <w:rFonts w:ascii="Times New Roman" w:hAnsi="Times New Roman"/>
          <w:sz w:val="24"/>
          <w:szCs w:val="24"/>
        </w:rPr>
        <w:t xml:space="preserve"> reference to current Australian legislation and other standards from the International Organization for Standardization including</w:t>
      </w:r>
      <w:r w:rsidR="00B90829">
        <w:rPr>
          <w:rFonts w:ascii="Times New Roman" w:hAnsi="Times New Roman"/>
          <w:sz w:val="24"/>
          <w:szCs w:val="24"/>
        </w:rPr>
        <w:t>:</w:t>
      </w:r>
    </w:p>
    <w:p w14:paraId="4F6586A7" w14:textId="084D6CBF" w:rsidR="008D7C5F" w:rsidRPr="001A0559" w:rsidRDefault="008E54F3" w:rsidP="00E237C8">
      <w:pPr>
        <w:shd w:val="clear" w:color="auto" w:fill="FFFFFF" w:themeFill="background1"/>
        <w:spacing w:after="240" w:line="240" w:lineRule="auto"/>
        <w:rPr>
          <w:rFonts w:ascii="Times New Roman" w:hAnsi="Times New Roman"/>
          <w:i/>
          <w:sz w:val="24"/>
          <w:szCs w:val="24"/>
        </w:rPr>
      </w:pPr>
      <w:r w:rsidRPr="001A0559">
        <w:rPr>
          <w:rFonts w:ascii="Times New Roman" w:hAnsi="Times New Roman"/>
          <w:i/>
          <w:sz w:val="24"/>
          <w:szCs w:val="24"/>
        </w:rPr>
        <w:t xml:space="preserve"> </w:t>
      </w:r>
      <w:proofErr w:type="gramStart"/>
      <w:r w:rsidR="001A0559" w:rsidRPr="001A0559">
        <w:rPr>
          <w:rFonts w:ascii="Times New Roman" w:hAnsi="Times New Roman"/>
          <w:i/>
          <w:sz w:val="24"/>
          <w:szCs w:val="24"/>
        </w:rPr>
        <w:t>A</w:t>
      </w:r>
      <w:r w:rsidRPr="001A0559">
        <w:rPr>
          <w:rFonts w:ascii="Times New Roman" w:hAnsi="Times New Roman"/>
          <w:i/>
          <w:sz w:val="24"/>
          <w:szCs w:val="24"/>
        </w:rPr>
        <w:t>S ISO 15189 Medical laboratories – Requirements for quality and competence</w:t>
      </w:r>
      <w:r w:rsidR="00E04A58" w:rsidRPr="001A0559">
        <w:rPr>
          <w:rFonts w:ascii="Times New Roman" w:hAnsi="Times New Roman"/>
          <w:i/>
          <w:sz w:val="24"/>
          <w:szCs w:val="24"/>
        </w:rPr>
        <w:t>.</w:t>
      </w:r>
      <w:proofErr w:type="gramEnd"/>
    </w:p>
    <w:p w14:paraId="5EE5FEF2" w14:textId="5D52A0E9" w:rsidR="00B20051" w:rsidRPr="006D3E52" w:rsidRDefault="00674BB5"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 xml:space="preserve">These </w:t>
      </w:r>
      <w:r w:rsidR="001A0559">
        <w:rPr>
          <w:rFonts w:ascii="Times New Roman" w:hAnsi="Times New Roman"/>
          <w:sz w:val="24"/>
          <w:szCs w:val="24"/>
        </w:rPr>
        <w:t>r</w:t>
      </w:r>
      <w:r w:rsidR="006252C1" w:rsidRPr="006D3E52">
        <w:rPr>
          <w:rFonts w:ascii="Times New Roman" w:hAnsi="Times New Roman"/>
          <w:sz w:val="24"/>
          <w:szCs w:val="24"/>
        </w:rPr>
        <w:t>equirements</w:t>
      </w:r>
      <w:r w:rsidRPr="006D3E52">
        <w:rPr>
          <w:rFonts w:ascii="Times New Roman" w:hAnsi="Times New Roman"/>
          <w:sz w:val="24"/>
          <w:szCs w:val="24"/>
        </w:rPr>
        <w:t xml:space="preserve"> should be read with</w:t>
      </w:r>
      <w:r w:rsidR="00631FB7" w:rsidRPr="006D3E52">
        <w:rPr>
          <w:rFonts w:ascii="Times New Roman" w:hAnsi="Times New Roman"/>
          <w:sz w:val="24"/>
          <w:szCs w:val="24"/>
        </w:rPr>
        <w:t xml:space="preserve">in the national pathology accreditation framework including the current versions </w:t>
      </w:r>
      <w:r w:rsidR="00B20051" w:rsidRPr="006D3E52">
        <w:rPr>
          <w:rFonts w:ascii="Times New Roman" w:hAnsi="Times New Roman"/>
          <w:sz w:val="24"/>
          <w:szCs w:val="24"/>
        </w:rPr>
        <w:t>of the following NPAAC documents:</w:t>
      </w:r>
    </w:p>
    <w:p w14:paraId="3872688D" w14:textId="77777777" w:rsidR="006E54A5" w:rsidRPr="006D3E52" w:rsidRDefault="00B20051" w:rsidP="00E237C8">
      <w:pPr>
        <w:shd w:val="clear" w:color="auto" w:fill="FFFFFF" w:themeFill="background1"/>
        <w:spacing w:after="240" w:line="240" w:lineRule="auto"/>
        <w:rPr>
          <w:rFonts w:ascii="Arial" w:hAnsi="Arial" w:cs="Arial"/>
          <w:b/>
          <w:sz w:val="24"/>
          <w:szCs w:val="24"/>
        </w:rPr>
      </w:pPr>
      <w:r w:rsidRPr="006D3E52">
        <w:rPr>
          <w:rFonts w:ascii="Arial" w:hAnsi="Arial" w:cs="Arial"/>
          <w:b/>
          <w:sz w:val="24"/>
          <w:szCs w:val="24"/>
        </w:rPr>
        <w:t>Tier 2</w:t>
      </w:r>
      <w:r w:rsidR="00C60CC4" w:rsidRPr="006D3E52">
        <w:rPr>
          <w:rFonts w:ascii="Arial" w:hAnsi="Arial" w:cs="Arial"/>
          <w:b/>
          <w:sz w:val="24"/>
          <w:szCs w:val="24"/>
        </w:rPr>
        <w:t xml:space="preserve"> Document</w:t>
      </w:r>
    </w:p>
    <w:p w14:paraId="1821AC83" w14:textId="77777777" w:rsidR="0088076C" w:rsidRPr="006D3E52" w:rsidRDefault="00C60CC4" w:rsidP="00E237C8">
      <w:pPr>
        <w:pStyle w:val="ListParagraph"/>
        <w:numPr>
          <w:ilvl w:val="0"/>
          <w:numId w:val="37"/>
        </w:numPr>
        <w:shd w:val="clear" w:color="auto" w:fill="FFFFFF" w:themeFill="background1"/>
        <w:spacing w:after="240" w:line="240" w:lineRule="auto"/>
        <w:rPr>
          <w:rFonts w:ascii="Times New Roman" w:hAnsi="Times New Roman"/>
          <w:i/>
          <w:sz w:val="24"/>
          <w:szCs w:val="24"/>
        </w:rPr>
      </w:pPr>
      <w:r w:rsidRPr="006D3E52">
        <w:rPr>
          <w:rFonts w:ascii="Times New Roman" w:hAnsi="Times New Roman"/>
          <w:i/>
          <w:sz w:val="24"/>
          <w:szCs w:val="24"/>
        </w:rPr>
        <w:t>Requirements for Medical Pathology Services</w:t>
      </w:r>
    </w:p>
    <w:p w14:paraId="5EE3D569" w14:textId="73F48603" w:rsidR="00B20051" w:rsidRPr="006D3E52" w:rsidRDefault="00B90829" w:rsidP="00E237C8">
      <w:pPr>
        <w:shd w:val="clear" w:color="auto" w:fill="FFFFFF" w:themeFill="background1"/>
        <w:spacing w:after="240" w:line="240" w:lineRule="auto"/>
        <w:rPr>
          <w:rFonts w:ascii="Arial" w:hAnsi="Arial" w:cs="Arial"/>
          <w:b/>
          <w:sz w:val="24"/>
          <w:szCs w:val="24"/>
        </w:rPr>
      </w:pPr>
      <w:r>
        <w:rPr>
          <w:rFonts w:ascii="Arial" w:hAnsi="Arial" w:cs="Arial"/>
          <w:b/>
          <w:sz w:val="24"/>
          <w:szCs w:val="24"/>
        </w:rPr>
        <w:t xml:space="preserve">All </w:t>
      </w:r>
      <w:r w:rsidR="00C60CC4" w:rsidRPr="006D3E52">
        <w:rPr>
          <w:rFonts w:ascii="Arial" w:hAnsi="Arial" w:cs="Arial"/>
          <w:b/>
          <w:sz w:val="24"/>
          <w:szCs w:val="24"/>
        </w:rPr>
        <w:t>Tier 3 Document</w:t>
      </w:r>
      <w:r w:rsidR="00617E92">
        <w:rPr>
          <w:rFonts w:ascii="Arial" w:hAnsi="Arial" w:cs="Arial"/>
          <w:b/>
          <w:sz w:val="24"/>
          <w:szCs w:val="24"/>
        </w:rPr>
        <w:t>s</w:t>
      </w:r>
    </w:p>
    <w:p w14:paraId="55862651" w14:textId="60C80A82" w:rsidR="0004218C" w:rsidRPr="006D3E52" w:rsidRDefault="0004218C"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 xml:space="preserve">In addition to these </w:t>
      </w:r>
      <w:r w:rsidR="00566AFC">
        <w:rPr>
          <w:rFonts w:ascii="Times New Roman" w:hAnsi="Times New Roman"/>
          <w:sz w:val="24"/>
          <w:szCs w:val="24"/>
        </w:rPr>
        <w:t>standard</w:t>
      </w:r>
      <w:r w:rsidRPr="006D3E52">
        <w:rPr>
          <w:rFonts w:ascii="Times New Roman" w:hAnsi="Times New Roman"/>
          <w:sz w:val="24"/>
          <w:szCs w:val="24"/>
        </w:rPr>
        <w:t>s, laboratories must comply with the relevant state and territory legislation (including any reporting requirements).</w:t>
      </w:r>
    </w:p>
    <w:p w14:paraId="3331C057" w14:textId="77777777" w:rsidR="00E72F32" w:rsidRPr="006D3E52" w:rsidRDefault="00E72F32" w:rsidP="00E237C8">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In each section of this document, points deemed important for practice are identified as either ‘</w:t>
      </w:r>
      <w:r w:rsidR="00631FB7" w:rsidRPr="006D3E52">
        <w:rPr>
          <w:rFonts w:ascii="Times New Roman" w:hAnsi="Times New Roman"/>
          <w:sz w:val="24"/>
          <w:szCs w:val="24"/>
        </w:rPr>
        <w:t>Standards</w:t>
      </w:r>
      <w:r w:rsidR="00674BB5" w:rsidRPr="006D3E52">
        <w:rPr>
          <w:rFonts w:ascii="Times New Roman" w:hAnsi="Times New Roman"/>
          <w:sz w:val="24"/>
          <w:szCs w:val="24"/>
        </w:rPr>
        <w:t>’</w:t>
      </w:r>
      <w:r w:rsidRPr="006D3E52">
        <w:rPr>
          <w:rFonts w:ascii="Times New Roman" w:hAnsi="Times New Roman"/>
          <w:sz w:val="24"/>
          <w:szCs w:val="24"/>
        </w:rPr>
        <w:t xml:space="preserve"> or ‘Commentaries’.</w:t>
      </w:r>
    </w:p>
    <w:p w14:paraId="78C4D58C" w14:textId="7AD977EE" w:rsidR="00B1391B" w:rsidRPr="006D3E52" w:rsidRDefault="002007AF" w:rsidP="00BE4D1E">
      <w:pPr>
        <w:numPr>
          <w:ilvl w:val="0"/>
          <w:numId w:val="8"/>
        </w:numPr>
        <w:shd w:val="clear" w:color="auto" w:fill="FFFFFF" w:themeFill="background1"/>
        <w:tabs>
          <w:tab w:val="num" w:pos="709"/>
        </w:tabs>
        <w:spacing w:after="240" w:line="240" w:lineRule="auto"/>
        <w:ind w:left="709" w:hanging="283"/>
        <w:rPr>
          <w:rFonts w:ascii="Times New Roman" w:hAnsi="Times New Roman"/>
          <w:sz w:val="24"/>
          <w:szCs w:val="24"/>
        </w:rPr>
      </w:pPr>
      <w:r w:rsidRPr="00BE4D1E">
        <w:rPr>
          <w:rFonts w:ascii="Times New Roman" w:hAnsi="Times New Roman"/>
          <w:i/>
          <w:sz w:val="24"/>
          <w:szCs w:val="24"/>
        </w:rPr>
        <w:t xml:space="preserve">A </w:t>
      </w:r>
      <w:r w:rsidR="00566AFC" w:rsidRPr="00BE4D1E">
        <w:rPr>
          <w:rFonts w:ascii="Times New Roman" w:hAnsi="Times New Roman"/>
          <w:i/>
          <w:sz w:val="24"/>
          <w:szCs w:val="24"/>
        </w:rPr>
        <w:t>standard</w:t>
      </w:r>
      <w:r w:rsidR="00B1391B" w:rsidRPr="00BE4D1E">
        <w:rPr>
          <w:rFonts w:ascii="Times New Roman" w:hAnsi="Times New Roman"/>
          <w:i/>
          <w:sz w:val="24"/>
          <w:szCs w:val="24"/>
        </w:rPr>
        <w:t xml:space="preserve"> is the minimum requirement for a procedure, method, staffing resource or facility that is required before a </w:t>
      </w:r>
      <w:r w:rsidR="008F66F2" w:rsidRPr="00BE4D1E">
        <w:rPr>
          <w:rFonts w:ascii="Times New Roman" w:hAnsi="Times New Roman"/>
          <w:i/>
          <w:sz w:val="24"/>
          <w:szCs w:val="24"/>
        </w:rPr>
        <w:t>laboratory</w:t>
      </w:r>
      <w:r w:rsidR="00B1391B" w:rsidRPr="00BE4D1E">
        <w:rPr>
          <w:rFonts w:ascii="Times New Roman" w:hAnsi="Times New Roman"/>
          <w:i/>
          <w:sz w:val="24"/>
          <w:szCs w:val="24"/>
        </w:rPr>
        <w:t xml:space="preserve"> can attain accreditation – </w:t>
      </w:r>
      <w:r w:rsidR="00566AFC" w:rsidRPr="00BE4D1E">
        <w:rPr>
          <w:rFonts w:ascii="Times New Roman" w:hAnsi="Times New Roman"/>
          <w:i/>
          <w:sz w:val="24"/>
          <w:szCs w:val="24"/>
        </w:rPr>
        <w:t>standard</w:t>
      </w:r>
      <w:r w:rsidR="00B1391B" w:rsidRPr="00BE4D1E">
        <w:rPr>
          <w:rFonts w:ascii="Times New Roman" w:hAnsi="Times New Roman"/>
          <w:i/>
          <w:sz w:val="24"/>
          <w:szCs w:val="24"/>
        </w:rPr>
        <w:t>s are printed in bold type and prefaced with an ‘S’ (e.g. S2.2).</w:t>
      </w:r>
      <w:r w:rsidR="00617E92" w:rsidRPr="00BE4D1E">
        <w:rPr>
          <w:rFonts w:ascii="Times New Roman" w:hAnsi="Times New Roman"/>
          <w:i/>
          <w:sz w:val="24"/>
          <w:szCs w:val="24"/>
        </w:rPr>
        <w:t xml:space="preserve"> </w:t>
      </w:r>
      <w:r w:rsidR="00B1391B" w:rsidRPr="00BE4D1E">
        <w:rPr>
          <w:rFonts w:ascii="Times New Roman" w:hAnsi="Times New Roman"/>
          <w:i/>
          <w:sz w:val="24"/>
          <w:szCs w:val="24"/>
        </w:rPr>
        <w:t>The use of the word ‘must’</w:t>
      </w:r>
      <w:r w:rsidR="00B1391B" w:rsidRPr="006D3E52">
        <w:rPr>
          <w:rFonts w:ascii="Times New Roman" w:hAnsi="Times New Roman"/>
          <w:sz w:val="24"/>
          <w:szCs w:val="24"/>
        </w:rPr>
        <w:t xml:space="preserve"> in </w:t>
      </w:r>
      <w:r w:rsidR="00B1391B" w:rsidRPr="006D3E52">
        <w:rPr>
          <w:rFonts w:ascii="Times New Roman" w:hAnsi="Times New Roman"/>
          <w:sz w:val="24"/>
          <w:szCs w:val="24"/>
        </w:rPr>
        <w:lastRenderedPageBreak/>
        <w:t xml:space="preserve">each </w:t>
      </w:r>
      <w:r w:rsidR="00566AFC">
        <w:rPr>
          <w:rFonts w:ascii="Times New Roman" w:hAnsi="Times New Roman"/>
          <w:sz w:val="24"/>
          <w:szCs w:val="24"/>
        </w:rPr>
        <w:t>standard</w:t>
      </w:r>
      <w:r w:rsidR="00B1391B" w:rsidRPr="006D3E52">
        <w:rPr>
          <w:rFonts w:ascii="Times New Roman" w:hAnsi="Times New Roman"/>
          <w:sz w:val="24"/>
          <w:szCs w:val="24"/>
        </w:rPr>
        <w:t xml:space="preserve"> within this document indicates a mandatory requirement for pathology practice.</w:t>
      </w:r>
    </w:p>
    <w:p w14:paraId="3241582B" w14:textId="72D27E7E" w:rsidR="00EF56CA" w:rsidRPr="006D3E52" w:rsidRDefault="00E72F32" w:rsidP="00E237C8">
      <w:pPr>
        <w:numPr>
          <w:ilvl w:val="0"/>
          <w:numId w:val="8"/>
        </w:numPr>
        <w:shd w:val="clear" w:color="auto" w:fill="FFFFFF" w:themeFill="background1"/>
        <w:tabs>
          <w:tab w:val="clear" w:pos="927"/>
        </w:tabs>
        <w:spacing w:after="240" w:line="240" w:lineRule="auto"/>
        <w:ind w:left="709" w:hanging="283"/>
        <w:rPr>
          <w:rFonts w:ascii="Times New Roman" w:hAnsi="Times New Roman"/>
          <w:sz w:val="24"/>
          <w:szCs w:val="24"/>
        </w:rPr>
      </w:pPr>
      <w:r w:rsidRPr="006D3E52">
        <w:rPr>
          <w:rFonts w:ascii="Times New Roman" w:hAnsi="Times New Roman"/>
          <w:sz w:val="24"/>
          <w:szCs w:val="24"/>
        </w:rPr>
        <w:t xml:space="preserve">A Commentary is provided to give clarification to the </w:t>
      </w:r>
      <w:r w:rsidR="00566AFC">
        <w:rPr>
          <w:rFonts w:ascii="Times New Roman" w:hAnsi="Times New Roman"/>
          <w:sz w:val="24"/>
          <w:szCs w:val="24"/>
        </w:rPr>
        <w:t>standard</w:t>
      </w:r>
      <w:r w:rsidR="00B1391B" w:rsidRPr="006D3E52">
        <w:rPr>
          <w:rFonts w:ascii="Times New Roman" w:hAnsi="Times New Roman"/>
          <w:sz w:val="24"/>
          <w:szCs w:val="24"/>
        </w:rPr>
        <w:t>s</w:t>
      </w:r>
      <w:r w:rsidRPr="006D3E52">
        <w:rPr>
          <w:rFonts w:ascii="Times New Roman" w:hAnsi="Times New Roman"/>
          <w:sz w:val="24"/>
          <w:szCs w:val="24"/>
        </w:rPr>
        <w:t xml:space="preserve"> as well as to provide examples and guidance on interpretation. Commentaries are prefaced with a ‘C’ (e.g. C1.2) and are placed where they add the most value.</w:t>
      </w:r>
      <w:r w:rsidR="00617E92">
        <w:rPr>
          <w:rFonts w:ascii="Times New Roman" w:hAnsi="Times New Roman"/>
          <w:sz w:val="24"/>
          <w:szCs w:val="24"/>
        </w:rPr>
        <w:t xml:space="preserve"> </w:t>
      </w:r>
      <w:r w:rsidRPr="006D3E52">
        <w:rPr>
          <w:rFonts w:ascii="Times New Roman" w:hAnsi="Times New Roman"/>
          <w:sz w:val="24"/>
          <w:szCs w:val="24"/>
        </w:rPr>
        <w:t xml:space="preserve">Commentaries may be normative or informative depending on both the content and the context of whether they are associated with a </w:t>
      </w:r>
      <w:r w:rsidR="00566AFC">
        <w:rPr>
          <w:rFonts w:ascii="Times New Roman" w:hAnsi="Times New Roman"/>
          <w:sz w:val="24"/>
          <w:szCs w:val="24"/>
        </w:rPr>
        <w:t>standard</w:t>
      </w:r>
      <w:r w:rsidRPr="006D3E52">
        <w:rPr>
          <w:rFonts w:ascii="Times New Roman" w:hAnsi="Times New Roman"/>
          <w:sz w:val="24"/>
          <w:szCs w:val="24"/>
        </w:rPr>
        <w:t xml:space="preserve"> or not. </w:t>
      </w:r>
      <w:r w:rsidR="00B1391B" w:rsidRPr="006D3E52">
        <w:rPr>
          <w:rFonts w:ascii="Times New Roman" w:hAnsi="Times New Roman"/>
          <w:sz w:val="24"/>
          <w:szCs w:val="24"/>
        </w:rPr>
        <w:t xml:space="preserve">Note that when comments are expanding on a </w:t>
      </w:r>
      <w:r w:rsidR="00566AFC">
        <w:rPr>
          <w:rFonts w:ascii="Times New Roman" w:hAnsi="Times New Roman"/>
          <w:sz w:val="24"/>
          <w:szCs w:val="24"/>
        </w:rPr>
        <w:t>standard</w:t>
      </w:r>
      <w:r w:rsidR="00B1391B" w:rsidRPr="006D3E52">
        <w:rPr>
          <w:rFonts w:ascii="Times New Roman" w:hAnsi="Times New Roman"/>
          <w:sz w:val="24"/>
          <w:szCs w:val="24"/>
        </w:rPr>
        <w:t xml:space="preserve"> or referring to other legislation, they assume the same status and importance as the </w:t>
      </w:r>
      <w:r w:rsidR="00566AFC">
        <w:rPr>
          <w:rFonts w:ascii="Times New Roman" w:hAnsi="Times New Roman"/>
          <w:sz w:val="24"/>
          <w:szCs w:val="24"/>
        </w:rPr>
        <w:t>standard</w:t>
      </w:r>
      <w:r w:rsidR="00B1391B" w:rsidRPr="006D3E52">
        <w:rPr>
          <w:rFonts w:ascii="Times New Roman" w:hAnsi="Times New Roman"/>
          <w:sz w:val="24"/>
          <w:szCs w:val="24"/>
        </w:rPr>
        <w:t xml:space="preserve">s to which they are attached. </w:t>
      </w:r>
      <w:r w:rsidR="006328F8" w:rsidRPr="006D3E52">
        <w:rPr>
          <w:rFonts w:ascii="Times New Roman" w:hAnsi="Times New Roman"/>
          <w:sz w:val="24"/>
          <w:szCs w:val="24"/>
        </w:rPr>
        <w:t>Where a Commentary contains the word ‘</w:t>
      </w:r>
      <w:r w:rsidR="00B1391B" w:rsidRPr="006D3E52">
        <w:rPr>
          <w:rFonts w:ascii="Times New Roman" w:hAnsi="Times New Roman"/>
          <w:b/>
          <w:sz w:val="24"/>
          <w:szCs w:val="24"/>
        </w:rPr>
        <w:t>must</w:t>
      </w:r>
      <w:r w:rsidR="002007AF" w:rsidRPr="006D3E52">
        <w:rPr>
          <w:rFonts w:ascii="Times New Roman" w:hAnsi="Times New Roman"/>
          <w:sz w:val="24"/>
          <w:szCs w:val="24"/>
        </w:rPr>
        <w:t>’</w:t>
      </w:r>
      <w:r w:rsidR="006328F8" w:rsidRPr="006D3E52">
        <w:rPr>
          <w:rFonts w:ascii="Times New Roman" w:hAnsi="Times New Roman"/>
          <w:sz w:val="24"/>
          <w:szCs w:val="24"/>
        </w:rPr>
        <w:t xml:space="preserve"> then that commentary is considered to be </w:t>
      </w:r>
      <w:r w:rsidR="00B1391B" w:rsidRPr="006D3E52">
        <w:rPr>
          <w:rFonts w:ascii="Times New Roman" w:hAnsi="Times New Roman"/>
          <w:sz w:val="24"/>
          <w:szCs w:val="24"/>
        </w:rPr>
        <w:t>normative</w:t>
      </w:r>
      <w:r w:rsidR="00BA0C4E">
        <w:rPr>
          <w:rFonts w:ascii="Times New Roman" w:hAnsi="Times New Roman"/>
          <w:sz w:val="24"/>
          <w:szCs w:val="24"/>
        </w:rPr>
        <w:t>.</w:t>
      </w:r>
    </w:p>
    <w:p w14:paraId="3E8AF622" w14:textId="77777777" w:rsidR="00BA0C4E" w:rsidRDefault="00482232" w:rsidP="00BA0C4E">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 xml:space="preserve">Please note that any Appendices attached to this document </w:t>
      </w:r>
      <w:r w:rsidR="00AC59DD" w:rsidRPr="006D3E52">
        <w:rPr>
          <w:rFonts w:ascii="Times New Roman" w:hAnsi="Times New Roman"/>
          <w:sz w:val="24"/>
          <w:szCs w:val="24"/>
        </w:rPr>
        <w:t xml:space="preserve">are </w:t>
      </w:r>
      <w:r w:rsidRPr="006D3E52">
        <w:rPr>
          <w:rFonts w:ascii="Times New Roman" w:hAnsi="Times New Roman"/>
          <w:sz w:val="24"/>
          <w:szCs w:val="24"/>
        </w:rPr>
        <w:t>informative and should be considered to be an integral part of this document.</w:t>
      </w:r>
    </w:p>
    <w:p w14:paraId="5835300D" w14:textId="593B0295" w:rsidR="00E72F32" w:rsidRPr="006D3E52" w:rsidRDefault="00E72F32" w:rsidP="00BA0C4E">
      <w:pPr>
        <w:shd w:val="clear" w:color="auto" w:fill="FFFFFF" w:themeFill="background1"/>
        <w:spacing w:after="240" w:line="240" w:lineRule="auto"/>
        <w:rPr>
          <w:rFonts w:ascii="Times New Roman" w:hAnsi="Times New Roman"/>
          <w:sz w:val="24"/>
          <w:szCs w:val="24"/>
        </w:rPr>
      </w:pPr>
      <w:r w:rsidRPr="006D3E52">
        <w:rPr>
          <w:rFonts w:ascii="Times New Roman" w:hAnsi="Times New Roman"/>
          <w:sz w:val="24"/>
          <w:szCs w:val="24"/>
        </w:rPr>
        <w:t xml:space="preserve">Please note that all NPAAC documents can be accessed at </w:t>
      </w:r>
      <w:r w:rsidR="00831362" w:rsidRPr="006D3E52">
        <w:rPr>
          <w:rFonts w:ascii="Times New Roman" w:hAnsi="Times New Roman"/>
          <w:sz w:val="24"/>
          <w:szCs w:val="24"/>
        </w:rPr>
        <w:t>-</w:t>
      </w:r>
      <w:hyperlink r:id="rId16" w:history="1">
        <w:r w:rsidR="00A169D7">
          <w:rPr>
            <w:rStyle w:val="Hyperlink"/>
            <w:rFonts w:ascii="Times New Roman" w:hAnsi="Times New Roman"/>
            <w:sz w:val="24"/>
            <w:szCs w:val="24"/>
          </w:rPr>
          <w:t>the Department of Health website</w:t>
        </w:r>
      </w:hyperlink>
      <w:r w:rsidRPr="006D3E52">
        <w:rPr>
          <w:rFonts w:ascii="Times New Roman" w:hAnsi="Times New Roman"/>
          <w:sz w:val="24"/>
          <w:szCs w:val="24"/>
        </w:rPr>
        <w:t xml:space="preserve"> </w:t>
      </w:r>
    </w:p>
    <w:p w14:paraId="0B8140B0" w14:textId="77777777" w:rsidR="00E72F32" w:rsidRPr="006D3E52" w:rsidRDefault="00E72F32" w:rsidP="00E82597">
      <w:pPr>
        <w:shd w:val="clear" w:color="auto" w:fill="FFFFFF" w:themeFill="background1"/>
        <w:spacing w:line="240" w:lineRule="auto"/>
        <w:rPr>
          <w:rFonts w:ascii="Times New Roman" w:hAnsi="Times New Roman"/>
          <w:sz w:val="24"/>
          <w:szCs w:val="24"/>
        </w:rPr>
      </w:pPr>
      <w:r w:rsidRPr="006D3E52">
        <w:rPr>
          <w:rFonts w:ascii="Times New Roman" w:hAnsi="Times New Roman"/>
          <w:sz w:val="24"/>
          <w:szCs w:val="24"/>
        </w:rPr>
        <w:t>While this document is for use in the accreditation process, comments from users would be appreciated and can be directed to:</w:t>
      </w:r>
    </w:p>
    <w:p w14:paraId="3A6E0FAA" w14:textId="77777777" w:rsidR="0028358B" w:rsidRDefault="00E72F32" w:rsidP="00A169D7">
      <w:pPr>
        <w:shd w:val="clear" w:color="auto" w:fill="FFFFFF" w:themeFill="background1"/>
        <w:tabs>
          <w:tab w:val="left" w:pos="4820"/>
          <w:tab w:val="left" w:pos="6096"/>
        </w:tabs>
        <w:autoSpaceDE w:val="0"/>
        <w:autoSpaceDN w:val="0"/>
        <w:adjustRightInd w:val="0"/>
        <w:spacing w:after="0" w:line="240" w:lineRule="auto"/>
        <w:rPr>
          <w:rFonts w:ascii="Times New Roman" w:hAnsi="Times New Roman"/>
          <w:sz w:val="24"/>
          <w:szCs w:val="24"/>
        </w:rPr>
      </w:pPr>
      <w:r w:rsidRPr="006D3E52">
        <w:rPr>
          <w:rFonts w:ascii="Times New Roman" w:hAnsi="Times New Roman"/>
          <w:sz w:val="24"/>
          <w:szCs w:val="24"/>
        </w:rPr>
        <w:t>The Secretary</w:t>
      </w:r>
      <w:r w:rsidRPr="006D3E52">
        <w:rPr>
          <w:rFonts w:ascii="Times New Roman" w:hAnsi="Times New Roman"/>
          <w:sz w:val="24"/>
          <w:szCs w:val="24"/>
        </w:rPr>
        <w:tab/>
      </w:r>
      <w:r w:rsidR="00A169D7">
        <w:rPr>
          <w:rFonts w:ascii="Times New Roman" w:hAnsi="Times New Roman"/>
          <w:sz w:val="24"/>
          <w:szCs w:val="24"/>
        </w:rPr>
        <w:t>Phone:</w:t>
      </w:r>
      <w:r w:rsidRPr="006D3E52">
        <w:rPr>
          <w:rFonts w:ascii="Times New Roman" w:hAnsi="Times New Roman"/>
          <w:sz w:val="24"/>
          <w:szCs w:val="24"/>
        </w:rPr>
        <w:tab/>
        <w:t>+61 2 6289 4017</w:t>
      </w:r>
    </w:p>
    <w:p w14:paraId="43CFA589" w14:textId="77777777" w:rsidR="0028358B" w:rsidRDefault="00E72F32" w:rsidP="00A169D7">
      <w:pPr>
        <w:shd w:val="clear" w:color="auto" w:fill="FFFFFF" w:themeFill="background1"/>
        <w:tabs>
          <w:tab w:val="left" w:pos="4820"/>
          <w:tab w:val="left" w:pos="6096"/>
        </w:tabs>
        <w:autoSpaceDE w:val="0"/>
        <w:autoSpaceDN w:val="0"/>
        <w:adjustRightInd w:val="0"/>
        <w:spacing w:after="0" w:line="240" w:lineRule="auto"/>
        <w:rPr>
          <w:rFonts w:ascii="Times New Roman" w:hAnsi="Times New Roman"/>
          <w:sz w:val="24"/>
          <w:szCs w:val="24"/>
        </w:rPr>
      </w:pPr>
      <w:r w:rsidRPr="006D3E52">
        <w:rPr>
          <w:rFonts w:ascii="Times New Roman" w:hAnsi="Times New Roman"/>
          <w:sz w:val="24"/>
          <w:szCs w:val="24"/>
        </w:rPr>
        <w:t>NPAAC Secretariat</w:t>
      </w:r>
      <w:r w:rsidRPr="006D3E52">
        <w:rPr>
          <w:rFonts w:ascii="Times New Roman" w:hAnsi="Times New Roman"/>
          <w:sz w:val="24"/>
          <w:szCs w:val="24"/>
        </w:rPr>
        <w:tab/>
        <w:t>Fax:</w:t>
      </w:r>
      <w:r w:rsidRPr="006D3E52">
        <w:rPr>
          <w:rFonts w:ascii="Times New Roman" w:hAnsi="Times New Roman"/>
          <w:sz w:val="24"/>
          <w:szCs w:val="24"/>
        </w:rPr>
        <w:tab/>
        <w:t>+61 2 6289 4028</w:t>
      </w:r>
    </w:p>
    <w:p w14:paraId="34D7EDDA" w14:textId="77777777" w:rsidR="0028358B" w:rsidRDefault="00887A72" w:rsidP="00A169D7">
      <w:pPr>
        <w:shd w:val="clear" w:color="auto" w:fill="FFFFFF" w:themeFill="background1"/>
        <w:tabs>
          <w:tab w:val="left" w:pos="4820"/>
          <w:tab w:val="left" w:pos="6096"/>
        </w:tabs>
        <w:autoSpaceDE w:val="0"/>
        <w:autoSpaceDN w:val="0"/>
        <w:adjustRightInd w:val="0"/>
        <w:spacing w:after="0" w:line="240" w:lineRule="auto"/>
        <w:rPr>
          <w:rStyle w:val="Hyperlink"/>
          <w:rFonts w:ascii="Times New Roman" w:hAnsi="Times New Roman"/>
          <w:sz w:val="24"/>
          <w:szCs w:val="24"/>
        </w:rPr>
      </w:pPr>
      <w:r w:rsidRPr="006D3E52">
        <w:rPr>
          <w:rFonts w:ascii="Times New Roman" w:hAnsi="Times New Roman"/>
          <w:sz w:val="24"/>
          <w:szCs w:val="24"/>
        </w:rPr>
        <w:t>Department of Health</w:t>
      </w:r>
      <w:r w:rsidRPr="006D3E52">
        <w:rPr>
          <w:rFonts w:ascii="Times New Roman" w:hAnsi="Times New Roman"/>
          <w:sz w:val="24"/>
          <w:szCs w:val="24"/>
        </w:rPr>
        <w:tab/>
      </w:r>
      <w:r w:rsidR="00A169D7">
        <w:rPr>
          <w:rFonts w:ascii="Times New Roman" w:hAnsi="Times New Roman"/>
          <w:sz w:val="24"/>
          <w:szCs w:val="24"/>
        </w:rPr>
        <w:t>Email:</w:t>
      </w:r>
      <w:r w:rsidR="00E72F32" w:rsidRPr="006D3E52">
        <w:rPr>
          <w:rFonts w:ascii="Times New Roman" w:hAnsi="Times New Roman"/>
          <w:sz w:val="24"/>
          <w:szCs w:val="24"/>
        </w:rPr>
        <w:tab/>
      </w:r>
      <w:hyperlink r:id="rId17" w:history="1">
        <w:r w:rsidR="00A169D7">
          <w:rPr>
            <w:rStyle w:val="Hyperlink"/>
            <w:rFonts w:ascii="Times New Roman" w:hAnsi="Times New Roman"/>
            <w:sz w:val="24"/>
            <w:szCs w:val="24"/>
          </w:rPr>
          <w:t>NPAAC Secretariat</w:t>
        </w:r>
      </w:hyperlink>
    </w:p>
    <w:p w14:paraId="789B4ADE" w14:textId="5ACC8B3A" w:rsidR="00E72F32" w:rsidRPr="006D3E52" w:rsidRDefault="00E72F32" w:rsidP="00A169D7">
      <w:pPr>
        <w:shd w:val="clear" w:color="auto" w:fill="FFFFFF" w:themeFill="background1"/>
        <w:tabs>
          <w:tab w:val="left" w:pos="4820"/>
          <w:tab w:val="left" w:pos="6096"/>
        </w:tabs>
        <w:autoSpaceDE w:val="0"/>
        <w:autoSpaceDN w:val="0"/>
        <w:adjustRightInd w:val="0"/>
        <w:spacing w:after="0" w:line="240" w:lineRule="auto"/>
        <w:rPr>
          <w:rFonts w:ascii="Times New Roman" w:hAnsi="Times New Roman"/>
          <w:sz w:val="24"/>
          <w:szCs w:val="24"/>
          <w:u w:val="single"/>
        </w:rPr>
      </w:pPr>
      <w:r w:rsidRPr="006D3E52">
        <w:rPr>
          <w:rFonts w:ascii="Times New Roman" w:hAnsi="Times New Roman"/>
          <w:sz w:val="24"/>
          <w:szCs w:val="24"/>
        </w:rPr>
        <w:t>GPO Box 9848 (MDP 951)</w:t>
      </w:r>
      <w:r w:rsidRPr="006D3E52">
        <w:rPr>
          <w:rFonts w:ascii="Times New Roman" w:hAnsi="Times New Roman"/>
          <w:sz w:val="24"/>
          <w:szCs w:val="24"/>
        </w:rPr>
        <w:tab/>
        <w:t>Website:</w:t>
      </w:r>
      <w:r w:rsidRPr="006D3E52">
        <w:rPr>
          <w:rFonts w:ascii="Times New Roman" w:hAnsi="Times New Roman"/>
          <w:sz w:val="24"/>
          <w:szCs w:val="24"/>
        </w:rPr>
        <w:tab/>
      </w:r>
      <w:hyperlink r:id="rId18" w:history="1">
        <w:r w:rsidR="00A169D7">
          <w:rPr>
            <w:rStyle w:val="Hyperlink"/>
            <w:rFonts w:ascii="Times New Roman" w:hAnsi="Times New Roman"/>
            <w:sz w:val="24"/>
            <w:szCs w:val="24"/>
          </w:rPr>
          <w:t>Department of Health</w:t>
        </w:r>
      </w:hyperlink>
    </w:p>
    <w:p w14:paraId="789429EB" w14:textId="77777777" w:rsidR="00E72F32" w:rsidRPr="006D3E52" w:rsidRDefault="00E72F32" w:rsidP="00E82597">
      <w:pPr>
        <w:shd w:val="clear" w:color="auto" w:fill="FFFFFF" w:themeFill="background1"/>
        <w:autoSpaceDE w:val="0"/>
        <w:autoSpaceDN w:val="0"/>
        <w:adjustRightInd w:val="0"/>
        <w:spacing w:after="0" w:line="240" w:lineRule="auto"/>
        <w:rPr>
          <w:rFonts w:ascii="Times New Roman" w:hAnsi="Times New Roman"/>
          <w:sz w:val="24"/>
          <w:szCs w:val="24"/>
          <w:u w:val="single"/>
        </w:rPr>
      </w:pPr>
      <w:r w:rsidRPr="006D3E52">
        <w:rPr>
          <w:rFonts w:ascii="Times New Roman" w:hAnsi="Times New Roman"/>
          <w:sz w:val="24"/>
          <w:szCs w:val="24"/>
        </w:rPr>
        <w:t>CANBERRA ACT 2601</w:t>
      </w:r>
    </w:p>
    <w:p w14:paraId="67192590" w14:textId="77777777" w:rsidR="00F64DAE" w:rsidRPr="006D3E52" w:rsidRDefault="00F64DAE" w:rsidP="00E82597">
      <w:pPr>
        <w:shd w:val="clear" w:color="auto" w:fill="FFFFFF" w:themeFill="background1"/>
        <w:spacing w:line="240" w:lineRule="auto"/>
      </w:pPr>
      <w:r w:rsidRPr="006D3E52">
        <w:br w:type="page"/>
      </w:r>
    </w:p>
    <w:p w14:paraId="4AC2F5A1" w14:textId="77777777" w:rsidR="003E20B3" w:rsidRPr="006D3E52" w:rsidRDefault="006661E8" w:rsidP="000C5434">
      <w:pPr>
        <w:pStyle w:val="Heading2"/>
        <w:shd w:val="clear" w:color="auto" w:fill="FFFFFF" w:themeFill="background1"/>
      </w:pPr>
      <w:bookmarkStart w:id="5" w:name="_Toc470014904"/>
      <w:r w:rsidRPr="006D3E52">
        <w:lastRenderedPageBreak/>
        <w:t>1.</w:t>
      </w:r>
      <w:r w:rsidRPr="006D3E52">
        <w:tab/>
        <w:t>Personnel</w:t>
      </w:r>
      <w:bookmarkEnd w:id="5"/>
    </w:p>
    <w:p w14:paraId="3456060B" w14:textId="77777777" w:rsidR="006661E8" w:rsidRPr="006D3E52" w:rsidRDefault="006661E8" w:rsidP="000C5434">
      <w:pPr>
        <w:pStyle w:val="NPStandard"/>
        <w:shd w:val="clear" w:color="auto" w:fill="FFFFFF" w:themeFill="background1"/>
        <w:ind w:left="0" w:firstLine="0"/>
        <w:rPr>
          <w:rFonts w:ascii="Arial" w:hAnsi="Arial" w:cs="Arial"/>
        </w:rPr>
      </w:pPr>
      <w:r w:rsidRPr="006D3E52">
        <w:rPr>
          <w:rFonts w:ascii="Arial" w:hAnsi="Arial" w:cs="Arial"/>
        </w:rPr>
        <w:t xml:space="preserve">(Refer to Standard 4 in </w:t>
      </w:r>
      <w:r w:rsidRPr="006D3E52">
        <w:rPr>
          <w:rFonts w:ascii="Arial" w:hAnsi="Arial" w:cs="Arial"/>
          <w:i/>
        </w:rPr>
        <w:t>Requirements for Medical Pathology Services</w:t>
      </w:r>
      <w:r w:rsidRPr="006D3E52">
        <w:rPr>
          <w:rFonts w:ascii="Arial" w:hAnsi="Arial" w:cs="Arial"/>
        </w:rPr>
        <w:t>)</w:t>
      </w:r>
    </w:p>
    <w:p w14:paraId="13A32B41" w14:textId="77777777" w:rsidR="00B90829" w:rsidRDefault="00B90829">
      <w:pPr>
        <w:spacing w:after="0" w:line="240" w:lineRule="auto"/>
        <w:rPr>
          <w:rFonts w:ascii="Arial" w:hAnsi="Arial" w:cs="Arial"/>
          <w:b/>
          <w:sz w:val="36"/>
          <w:szCs w:val="36"/>
        </w:rPr>
      </w:pPr>
      <w:r>
        <w:br w:type="page"/>
      </w:r>
    </w:p>
    <w:p w14:paraId="28E50C32" w14:textId="18B3E0A8" w:rsidR="001A715B" w:rsidRPr="006D3E52" w:rsidRDefault="006661E8" w:rsidP="000C5434">
      <w:pPr>
        <w:pStyle w:val="Heading2"/>
        <w:shd w:val="clear" w:color="auto" w:fill="FFFFFF" w:themeFill="background1"/>
      </w:pPr>
      <w:bookmarkStart w:id="6" w:name="_Toc470014905"/>
      <w:r w:rsidRPr="006D3E52">
        <w:lastRenderedPageBreak/>
        <w:t>2</w:t>
      </w:r>
      <w:r w:rsidR="008B2A6D" w:rsidRPr="006D3E52">
        <w:t>.</w:t>
      </w:r>
      <w:r w:rsidR="008B2A6D" w:rsidRPr="006D3E52">
        <w:tab/>
        <w:t>Facilities and equipment</w:t>
      </w:r>
      <w:bookmarkEnd w:id="6"/>
    </w:p>
    <w:p w14:paraId="7611913C" w14:textId="77777777" w:rsidR="008B2A6D" w:rsidRPr="006D3E52" w:rsidRDefault="008B2A6D" w:rsidP="000C5434">
      <w:pPr>
        <w:pStyle w:val="NPStandard"/>
        <w:shd w:val="clear" w:color="auto" w:fill="FFFFFF" w:themeFill="background1"/>
        <w:ind w:left="0" w:firstLine="0"/>
        <w:rPr>
          <w:rFonts w:ascii="Arial" w:hAnsi="Arial" w:cs="Arial"/>
        </w:rPr>
      </w:pPr>
      <w:r w:rsidRPr="006D3E52">
        <w:rPr>
          <w:rFonts w:ascii="Arial" w:hAnsi="Arial" w:cs="Arial"/>
        </w:rPr>
        <w:t xml:space="preserve">(Refer to Standard 5 in </w:t>
      </w:r>
      <w:r w:rsidRPr="006D3E52">
        <w:rPr>
          <w:rFonts w:ascii="Arial" w:hAnsi="Arial" w:cs="Arial"/>
          <w:i/>
        </w:rPr>
        <w:t>Requirements for Medical Pathology Services</w:t>
      </w:r>
      <w:r w:rsidRPr="006D3E52">
        <w:rPr>
          <w:rFonts w:ascii="Arial" w:hAnsi="Arial" w:cs="Arial"/>
        </w:rPr>
        <w:t>)</w:t>
      </w:r>
    </w:p>
    <w:p w14:paraId="1AFD980C" w14:textId="022C58D1" w:rsidR="005D5C8F" w:rsidRPr="006D3E52" w:rsidRDefault="00040045" w:rsidP="00040045">
      <w:pPr>
        <w:pStyle w:val="NPAACS"/>
      </w:pPr>
      <w:r>
        <w:t>S2.1</w:t>
      </w:r>
      <w:r w:rsidR="005D5C8F" w:rsidRPr="006D3E52">
        <w:tab/>
        <w:t xml:space="preserve">If the semen </w:t>
      </w:r>
      <w:r w:rsidR="008F66F2">
        <w:t>specimen</w:t>
      </w:r>
      <w:r w:rsidR="005D5C8F" w:rsidRPr="006D3E52">
        <w:t xml:space="preserve"> is to be collected at or adjacent to the </w:t>
      </w:r>
      <w:r w:rsidR="008F66F2">
        <w:t>laboratory</w:t>
      </w:r>
      <w:r w:rsidR="005D5C8F" w:rsidRPr="006D3E52">
        <w:t xml:space="preserve">, a </w:t>
      </w:r>
      <w:r w:rsidR="00FC3897" w:rsidRPr="006D3E52">
        <w:t xml:space="preserve">fit for </w:t>
      </w:r>
      <w:r w:rsidR="005D5C8F" w:rsidRPr="006D3E52">
        <w:t>purpose, private room must be made available.</w:t>
      </w:r>
    </w:p>
    <w:p w14:paraId="3CA581DE" w14:textId="77777777" w:rsidR="00B90829" w:rsidRDefault="00B90829">
      <w:pPr>
        <w:spacing w:after="0" w:line="240" w:lineRule="auto"/>
        <w:rPr>
          <w:rFonts w:ascii="Arial" w:hAnsi="Arial" w:cs="Arial"/>
          <w:b/>
          <w:sz w:val="36"/>
          <w:szCs w:val="36"/>
        </w:rPr>
      </w:pPr>
      <w:r>
        <w:br w:type="page"/>
      </w:r>
    </w:p>
    <w:p w14:paraId="12DDB1C0" w14:textId="3FBE45BA" w:rsidR="00893588" w:rsidRPr="00B90829" w:rsidRDefault="00776866" w:rsidP="00B90829">
      <w:pPr>
        <w:pStyle w:val="Heading2"/>
        <w:shd w:val="clear" w:color="auto" w:fill="FFFFFF" w:themeFill="background1"/>
        <w:spacing w:after="240"/>
      </w:pPr>
      <w:bookmarkStart w:id="7" w:name="_Toc470014906"/>
      <w:r w:rsidRPr="00B90829">
        <w:lastRenderedPageBreak/>
        <w:t>3.</w:t>
      </w:r>
      <w:r w:rsidR="00040045">
        <w:tab/>
        <w:t>P</w:t>
      </w:r>
      <w:r w:rsidR="00495465" w:rsidRPr="00B90829">
        <w:t>re-analytical</w:t>
      </w:r>
      <w:bookmarkEnd w:id="7"/>
    </w:p>
    <w:p w14:paraId="5DF8D369" w14:textId="77777777" w:rsidR="006328F8" w:rsidRPr="006D3E52" w:rsidRDefault="006328F8" w:rsidP="000C5434">
      <w:pPr>
        <w:pStyle w:val="NPStandard"/>
        <w:shd w:val="clear" w:color="auto" w:fill="FFFFFF" w:themeFill="background1"/>
        <w:ind w:left="0" w:firstLine="0"/>
        <w:rPr>
          <w:rFonts w:ascii="Arial" w:hAnsi="Arial" w:cs="Arial"/>
        </w:rPr>
      </w:pPr>
      <w:r w:rsidRPr="006D3E52">
        <w:rPr>
          <w:rFonts w:ascii="Arial" w:hAnsi="Arial" w:cs="Arial"/>
        </w:rPr>
        <w:t xml:space="preserve">(Refer to Standard </w:t>
      </w:r>
      <w:r w:rsidR="00776866" w:rsidRPr="006D3E52">
        <w:rPr>
          <w:rFonts w:ascii="Arial" w:hAnsi="Arial" w:cs="Arial"/>
        </w:rPr>
        <w:t>6A</w:t>
      </w:r>
      <w:r w:rsidRPr="006D3E52">
        <w:rPr>
          <w:rFonts w:ascii="Arial" w:hAnsi="Arial" w:cs="Arial"/>
        </w:rPr>
        <w:t xml:space="preserve"> in </w:t>
      </w:r>
      <w:r w:rsidRPr="006D3E52">
        <w:rPr>
          <w:rFonts w:ascii="Arial" w:hAnsi="Arial" w:cs="Arial"/>
          <w:i/>
        </w:rPr>
        <w:t>Requirements for Medical Pathology Services</w:t>
      </w:r>
      <w:r w:rsidRPr="006D3E52">
        <w:rPr>
          <w:rFonts w:ascii="Arial" w:hAnsi="Arial" w:cs="Arial"/>
        </w:rPr>
        <w:t>)</w:t>
      </w:r>
    </w:p>
    <w:p w14:paraId="2DD359FB" w14:textId="4E79F399" w:rsidR="003C1F65" w:rsidRPr="006D3E52" w:rsidRDefault="00D745ED" w:rsidP="00B90829">
      <w:pPr>
        <w:pStyle w:val="Standardsstyle"/>
        <w:shd w:val="clear" w:color="auto" w:fill="FFFFFF" w:themeFill="background1"/>
        <w:tabs>
          <w:tab w:val="left" w:pos="1701"/>
        </w:tabs>
        <w:spacing w:after="240" w:line="240" w:lineRule="auto"/>
        <w:ind w:left="0" w:firstLine="0"/>
        <w:rPr>
          <w:b w:val="0"/>
        </w:rPr>
      </w:pPr>
      <w:r w:rsidRPr="006D3E52">
        <w:rPr>
          <w:b w:val="0"/>
        </w:rPr>
        <w:t xml:space="preserve">Maintenance of optimal </w:t>
      </w:r>
      <w:r w:rsidR="008F66F2">
        <w:rPr>
          <w:b w:val="0"/>
        </w:rPr>
        <w:t>specimen</w:t>
      </w:r>
      <w:r w:rsidRPr="006D3E52">
        <w:rPr>
          <w:b w:val="0"/>
        </w:rPr>
        <w:t xml:space="preserve"> collection and delivery conditions is</w:t>
      </w:r>
      <w:r w:rsidR="00C5523D" w:rsidRPr="006D3E52">
        <w:rPr>
          <w:b w:val="0"/>
        </w:rPr>
        <w:t xml:space="preserve"> crucial for </w:t>
      </w:r>
      <w:r w:rsidRPr="006D3E52">
        <w:rPr>
          <w:b w:val="0"/>
        </w:rPr>
        <w:t>quality analysis.</w:t>
      </w:r>
      <w:r w:rsidR="006252C1" w:rsidRPr="006D3E52">
        <w:rPr>
          <w:b w:val="0"/>
        </w:rPr>
        <w:t xml:space="preserve"> </w:t>
      </w:r>
      <w:r w:rsidR="00D95F2E" w:rsidRPr="006D3E52">
        <w:rPr>
          <w:b w:val="0"/>
        </w:rPr>
        <w:t xml:space="preserve"> </w:t>
      </w:r>
      <w:r w:rsidRPr="006D3E52">
        <w:rPr>
          <w:b w:val="0"/>
        </w:rPr>
        <w:t xml:space="preserve">Semen pH, sperm motility and sperm vitality are parameters that degrade rapidly from the time of ejaculation. </w:t>
      </w:r>
      <w:r w:rsidR="00D95F2E" w:rsidRPr="006D3E52">
        <w:rPr>
          <w:b w:val="0"/>
        </w:rPr>
        <w:t xml:space="preserve"> </w:t>
      </w:r>
      <w:r w:rsidRPr="006D3E52">
        <w:rPr>
          <w:b w:val="0"/>
        </w:rPr>
        <w:t xml:space="preserve">It is generally accepted that semen analysis should commence within one hour of </w:t>
      </w:r>
      <w:r w:rsidR="008F66F2">
        <w:rPr>
          <w:b w:val="0"/>
        </w:rPr>
        <w:t>specimen</w:t>
      </w:r>
      <w:r w:rsidRPr="006D3E52">
        <w:rPr>
          <w:b w:val="0"/>
        </w:rPr>
        <w:t xml:space="preserve"> collection</w:t>
      </w:r>
      <w:r w:rsidR="00C5523D" w:rsidRPr="006D3E52">
        <w:rPr>
          <w:b w:val="0"/>
        </w:rPr>
        <w:t xml:space="preserve"> in situations where these parameters are of clinical interest</w:t>
      </w:r>
      <w:r w:rsidRPr="006D3E52">
        <w:rPr>
          <w:b w:val="0"/>
        </w:rPr>
        <w:t xml:space="preserve">. </w:t>
      </w:r>
      <w:r w:rsidR="00D95F2E" w:rsidRPr="006D3E52">
        <w:rPr>
          <w:b w:val="0"/>
        </w:rPr>
        <w:t xml:space="preserve"> </w:t>
      </w:r>
      <w:r w:rsidR="00712D1E" w:rsidRPr="006D3E52">
        <w:rPr>
          <w:b w:val="0"/>
        </w:rPr>
        <w:t xml:space="preserve">Therefore, under optimal circumstances, </w:t>
      </w:r>
      <w:r w:rsidR="008F66F2">
        <w:rPr>
          <w:b w:val="0"/>
        </w:rPr>
        <w:t>specimen</w:t>
      </w:r>
      <w:r w:rsidR="00712D1E" w:rsidRPr="006D3E52">
        <w:rPr>
          <w:b w:val="0"/>
        </w:rPr>
        <w:t xml:space="preserve"> collection should occur close to the point of testing to minimise the delay b</w:t>
      </w:r>
      <w:r w:rsidR="0028358B">
        <w:rPr>
          <w:b w:val="0"/>
        </w:rPr>
        <w:t>etween collection and analysis.</w:t>
      </w:r>
    </w:p>
    <w:p w14:paraId="202FCF2C" w14:textId="58B7B1E4" w:rsidR="00712D1E" w:rsidRPr="006D3E52" w:rsidRDefault="00712D1E" w:rsidP="00B90829">
      <w:pPr>
        <w:pStyle w:val="Standardsstyle"/>
        <w:shd w:val="clear" w:color="auto" w:fill="FFFFFF" w:themeFill="background1"/>
        <w:tabs>
          <w:tab w:val="left" w:pos="1701"/>
        </w:tabs>
        <w:spacing w:after="240" w:line="240" w:lineRule="auto"/>
        <w:ind w:left="0" w:firstLine="0"/>
      </w:pPr>
      <w:r w:rsidRPr="006D3E52">
        <w:rPr>
          <w:b w:val="0"/>
        </w:rPr>
        <w:t xml:space="preserve">Collection at home may also be appropriate, provided that the recommended optimum </w:t>
      </w:r>
      <w:r w:rsidR="008F66F2">
        <w:rPr>
          <w:b w:val="0"/>
        </w:rPr>
        <w:t>specimen</w:t>
      </w:r>
      <w:r w:rsidRPr="006D3E52">
        <w:rPr>
          <w:b w:val="0"/>
        </w:rPr>
        <w:t xml:space="preserve"> collection and delivery times, as defined by clinical ind</w:t>
      </w:r>
      <w:r w:rsidR="0028358B">
        <w:rPr>
          <w:b w:val="0"/>
        </w:rPr>
        <w:t>ication, can be reasonably met.</w:t>
      </w:r>
    </w:p>
    <w:p w14:paraId="652B8E6B" w14:textId="6AA3B56F" w:rsidR="00D745ED" w:rsidRPr="006D3E52" w:rsidRDefault="007968E8" w:rsidP="00B90829">
      <w:pPr>
        <w:pStyle w:val="Standardsstyle"/>
        <w:shd w:val="clear" w:color="auto" w:fill="FFFFFF" w:themeFill="background1"/>
        <w:tabs>
          <w:tab w:val="left" w:pos="1701"/>
        </w:tabs>
        <w:spacing w:after="240" w:line="240" w:lineRule="auto"/>
        <w:ind w:left="0" w:firstLine="0"/>
        <w:rPr>
          <w:b w:val="0"/>
        </w:rPr>
      </w:pPr>
      <w:r w:rsidRPr="006D3E52">
        <w:rPr>
          <w:b w:val="0"/>
        </w:rPr>
        <w:t xml:space="preserve">It is recognised </w:t>
      </w:r>
      <w:r w:rsidR="003C1F65" w:rsidRPr="006D3E52">
        <w:rPr>
          <w:b w:val="0"/>
        </w:rPr>
        <w:t xml:space="preserve">however, </w:t>
      </w:r>
      <w:r w:rsidRPr="006D3E52">
        <w:rPr>
          <w:b w:val="0"/>
        </w:rPr>
        <w:t xml:space="preserve">that </w:t>
      </w:r>
      <w:r w:rsidR="0041656F" w:rsidRPr="006D3E52">
        <w:rPr>
          <w:b w:val="0"/>
        </w:rPr>
        <w:t>compliance with</w:t>
      </w:r>
      <w:r w:rsidRPr="006D3E52">
        <w:rPr>
          <w:b w:val="0"/>
        </w:rPr>
        <w:t xml:space="preserve"> </w:t>
      </w:r>
      <w:r w:rsidR="00712D1E" w:rsidRPr="006D3E52">
        <w:rPr>
          <w:b w:val="0"/>
        </w:rPr>
        <w:t>recommend</w:t>
      </w:r>
      <w:r w:rsidR="00D95F2E" w:rsidRPr="006D3E52">
        <w:rPr>
          <w:b w:val="0"/>
        </w:rPr>
        <w:t>ed</w:t>
      </w:r>
      <w:r w:rsidR="00712D1E" w:rsidRPr="006D3E52">
        <w:rPr>
          <w:b w:val="0"/>
        </w:rPr>
        <w:t xml:space="preserve"> </w:t>
      </w:r>
      <w:r w:rsidR="008F66F2">
        <w:rPr>
          <w:b w:val="0"/>
        </w:rPr>
        <w:t>specimen</w:t>
      </w:r>
      <w:r w:rsidR="00712D1E" w:rsidRPr="006D3E52">
        <w:rPr>
          <w:b w:val="0"/>
        </w:rPr>
        <w:t xml:space="preserve"> collection </w:t>
      </w:r>
      <w:r w:rsidR="00147883" w:rsidRPr="006D3E52">
        <w:rPr>
          <w:b w:val="0"/>
        </w:rPr>
        <w:t>to analysis</w:t>
      </w:r>
      <w:r w:rsidR="00712D1E" w:rsidRPr="006D3E52">
        <w:rPr>
          <w:b w:val="0"/>
        </w:rPr>
        <w:t xml:space="preserve"> intervals</w:t>
      </w:r>
      <w:r w:rsidR="0041656F" w:rsidRPr="006D3E52">
        <w:rPr>
          <w:b w:val="0"/>
        </w:rPr>
        <w:t xml:space="preserve"> can be difficult to </w:t>
      </w:r>
      <w:r w:rsidR="00D95F2E" w:rsidRPr="006D3E52">
        <w:rPr>
          <w:b w:val="0"/>
        </w:rPr>
        <w:t xml:space="preserve">meet </w:t>
      </w:r>
      <w:r w:rsidR="0041656F" w:rsidRPr="006D3E52">
        <w:rPr>
          <w:b w:val="0"/>
        </w:rPr>
        <w:t>in certain</w:t>
      </w:r>
      <w:r w:rsidRPr="006D3E52">
        <w:rPr>
          <w:b w:val="0"/>
        </w:rPr>
        <w:t xml:space="preserve"> situations, particularly if collection </w:t>
      </w:r>
      <w:r w:rsidR="0041656F" w:rsidRPr="006D3E52">
        <w:rPr>
          <w:b w:val="0"/>
        </w:rPr>
        <w:t xml:space="preserve">at the </w:t>
      </w:r>
      <w:r w:rsidR="008F66F2">
        <w:rPr>
          <w:b w:val="0"/>
        </w:rPr>
        <w:t>laboratory</w:t>
      </w:r>
      <w:r w:rsidRPr="006D3E52">
        <w:rPr>
          <w:b w:val="0"/>
        </w:rPr>
        <w:t xml:space="preserve"> is </w:t>
      </w:r>
      <w:r w:rsidR="0041656F" w:rsidRPr="006D3E52">
        <w:rPr>
          <w:b w:val="0"/>
        </w:rPr>
        <w:t>not feasible or acceptable to the patient</w:t>
      </w:r>
      <w:r w:rsidRPr="006D3E52">
        <w:rPr>
          <w:b w:val="0"/>
        </w:rPr>
        <w:t xml:space="preserve">. </w:t>
      </w:r>
      <w:r w:rsidR="00D95F2E" w:rsidRPr="006D3E52">
        <w:rPr>
          <w:b w:val="0"/>
        </w:rPr>
        <w:t xml:space="preserve"> </w:t>
      </w:r>
      <w:r w:rsidRPr="006D3E52">
        <w:rPr>
          <w:b w:val="0"/>
        </w:rPr>
        <w:t xml:space="preserve">Nonetheless, in circumstances where any time labile </w:t>
      </w:r>
      <w:r w:rsidR="0041656F" w:rsidRPr="006D3E52">
        <w:rPr>
          <w:b w:val="0"/>
        </w:rPr>
        <w:t xml:space="preserve">analytical </w:t>
      </w:r>
      <w:r w:rsidRPr="006D3E52">
        <w:rPr>
          <w:b w:val="0"/>
        </w:rPr>
        <w:t>par</w:t>
      </w:r>
      <w:r w:rsidR="00D95F2E" w:rsidRPr="006D3E52">
        <w:rPr>
          <w:b w:val="0"/>
        </w:rPr>
        <w:t xml:space="preserve">ameter is clinically relevant, </w:t>
      </w:r>
      <w:r w:rsidR="00566AFC">
        <w:rPr>
          <w:b w:val="0"/>
        </w:rPr>
        <w:t>laborator</w:t>
      </w:r>
      <w:r w:rsidRPr="006D3E52">
        <w:rPr>
          <w:b w:val="0"/>
        </w:rPr>
        <w:t xml:space="preserve">ies should take reasonable steps to ensure </w:t>
      </w:r>
      <w:r w:rsidR="0041656F" w:rsidRPr="006D3E52">
        <w:rPr>
          <w:b w:val="0"/>
        </w:rPr>
        <w:t xml:space="preserve">compliance </w:t>
      </w:r>
      <w:r w:rsidRPr="006D3E52">
        <w:rPr>
          <w:b w:val="0"/>
        </w:rPr>
        <w:t xml:space="preserve">in order to maintain the quality of analysis, the reliability of reported results and to minimise the need </w:t>
      </w:r>
      <w:r w:rsidR="00D95F2E" w:rsidRPr="006D3E52">
        <w:rPr>
          <w:b w:val="0"/>
        </w:rPr>
        <w:t xml:space="preserve">for </w:t>
      </w:r>
      <w:r w:rsidR="008F66F2">
        <w:rPr>
          <w:b w:val="0"/>
        </w:rPr>
        <w:t>specimen</w:t>
      </w:r>
      <w:r w:rsidR="0041656F" w:rsidRPr="006D3E52">
        <w:rPr>
          <w:b w:val="0"/>
        </w:rPr>
        <w:t xml:space="preserve"> recollection</w:t>
      </w:r>
      <w:r w:rsidRPr="006D3E52">
        <w:rPr>
          <w:b w:val="0"/>
        </w:rPr>
        <w:t>.</w:t>
      </w:r>
    </w:p>
    <w:p w14:paraId="53038AFE" w14:textId="380D65BE" w:rsidR="00776866" w:rsidRPr="00B90829" w:rsidRDefault="002E1BD6" w:rsidP="00B90829">
      <w:pPr>
        <w:pStyle w:val="Heading3"/>
      </w:pPr>
      <w:bookmarkStart w:id="8" w:name="_Toc470014907"/>
      <w:r w:rsidRPr="00B90829">
        <w:t>Specimen</w:t>
      </w:r>
      <w:r w:rsidR="002B2FEB" w:rsidRPr="00B90829">
        <w:t xml:space="preserve"> Collection</w:t>
      </w:r>
      <w:bookmarkEnd w:id="8"/>
    </w:p>
    <w:p w14:paraId="49F8103C" w14:textId="2C7F3956" w:rsidR="007F1D7B" w:rsidRPr="00B90829" w:rsidRDefault="00624179" w:rsidP="00B90829">
      <w:pPr>
        <w:pStyle w:val="NPAACS"/>
      </w:pPr>
      <w:r w:rsidRPr="00B90829">
        <w:t>S3.</w:t>
      </w:r>
      <w:r w:rsidR="009A6B43" w:rsidRPr="00B90829">
        <w:t>1</w:t>
      </w:r>
      <w:r w:rsidRPr="00B90829">
        <w:t xml:space="preserve"> </w:t>
      </w:r>
      <w:r w:rsidR="00FC3897" w:rsidRPr="00B90829">
        <w:tab/>
      </w:r>
      <w:r w:rsidRPr="00B90829">
        <w:t>Patients must be provided with a</w:t>
      </w:r>
      <w:r w:rsidR="00696356" w:rsidRPr="00B90829">
        <w:t xml:space="preserve"> </w:t>
      </w:r>
      <w:r w:rsidR="008F66F2" w:rsidRPr="00B90829">
        <w:t>laboratory</w:t>
      </w:r>
      <w:r w:rsidR="00232037" w:rsidRPr="00B90829">
        <w:t xml:space="preserve"> grade </w:t>
      </w:r>
      <w:r w:rsidR="008F66F2" w:rsidRPr="00B90829">
        <w:t>specimen</w:t>
      </w:r>
      <w:r w:rsidR="00232037" w:rsidRPr="00B90829">
        <w:t xml:space="preserve"> </w:t>
      </w:r>
      <w:r w:rsidRPr="00B90829">
        <w:t>container which is</w:t>
      </w:r>
      <w:r w:rsidR="00232037" w:rsidRPr="00B90829">
        <w:t xml:space="preserve"> fit for purpose.</w:t>
      </w:r>
    </w:p>
    <w:p w14:paraId="4C939F18" w14:textId="25B32C5E" w:rsidR="00B62765" w:rsidRPr="006D3E52" w:rsidRDefault="00B62765" w:rsidP="00B90829">
      <w:pPr>
        <w:pStyle w:val="NPAACS"/>
      </w:pPr>
      <w:r w:rsidRPr="006D3E52">
        <w:t>S3.</w:t>
      </w:r>
      <w:r w:rsidR="009A6B43" w:rsidRPr="006D3E52">
        <w:t>2</w:t>
      </w:r>
      <w:r w:rsidR="00FC3897" w:rsidRPr="006D3E52">
        <w:tab/>
      </w:r>
      <w:r w:rsidR="007C1D43" w:rsidRPr="006D3E52">
        <w:t xml:space="preserve">Written </w:t>
      </w:r>
      <w:r w:rsidR="008F66F2">
        <w:t>specimen</w:t>
      </w:r>
      <w:r w:rsidR="007C1D43" w:rsidRPr="006D3E52">
        <w:t xml:space="preserve"> collection advice must be made available to requesting </w:t>
      </w:r>
      <w:r w:rsidR="007F1D7B" w:rsidRPr="006D3E52">
        <w:t>practitioners</w:t>
      </w:r>
      <w:r w:rsidR="00E579E6">
        <w:t xml:space="preserve"> and patients.</w:t>
      </w:r>
    </w:p>
    <w:p w14:paraId="564B38A1" w14:textId="06A38F7F" w:rsidR="000019AB" w:rsidRPr="00B90829" w:rsidRDefault="00620FEE" w:rsidP="0084593A">
      <w:pPr>
        <w:pStyle w:val="NPAACS"/>
        <w:spacing w:after="120"/>
      </w:pPr>
      <w:r w:rsidRPr="00B90829">
        <w:t>S</w:t>
      </w:r>
      <w:r w:rsidR="00E83E5A" w:rsidRPr="00B90829">
        <w:t>3.</w:t>
      </w:r>
      <w:r w:rsidRPr="00B90829">
        <w:t>3</w:t>
      </w:r>
      <w:r w:rsidR="00FC3897" w:rsidRPr="00B90829">
        <w:tab/>
      </w:r>
      <w:r w:rsidR="00493E59" w:rsidRPr="00B90829">
        <w:t xml:space="preserve">Specimen collection advice must specify the optimal collection procedures and instructions for storage, transport and delivery of </w:t>
      </w:r>
      <w:r w:rsidR="008F66F2" w:rsidRPr="00B90829">
        <w:t>specimen</w:t>
      </w:r>
      <w:r w:rsidR="00493E59" w:rsidRPr="00B90829">
        <w:t>s,</w:t>
      </w:r>
      <w:r w:rsidR="005F59E8" w:rsidRPr="00B90829">
        <w:t xml:space="preserve"> including</w:t>
      </w:r>
      <w:r w:rsidR="006273FF" w:rsidRPr="00B90829">
        <w:t xml:space="preserve"> that</w:t>
      </w:r>
      <w:r w:rsidR="005F59E8" w:rsidRPr="00B90829">
        <w:t>:</w:t>
      </w:r>
    </w:p>
    <w:p w14:paraId="1EC85B52" w14:textId="5AF92B49" w:rsidR="007B773A" w:rsidRPr="006D3E52" w:rsidRDefault="007B773A" w:rsidP="00040045">
      <w:pPr>
        <w:pStyle w:val="NPAACSub1"/>
      </w:pPr>
      <w:r w:rsidRPr="006D3E52">
        <w:t>the patient should abstain from ejaculation</w:t>
      </w:r>
      <w:r w:rsidR="00E579E6">
        <w:t xml:space="preserve"> for a period of no less than 2 </w:t>
      </w:r>
      <w:r w:rsidRPr="006D3E52">
        <w:t>days and no more than 7 days prior to collection</w:t>
      </w:r>
    </w:p>
    <w:p w14:paraId="076422AC" w14:textId="65B9E2C5" w:rsidR="00810183" w:rsidRPr="006D3E52" w:rsidRDefault="00810183" w:rsidP="00040045">
      <w:pPr>
        <w:pStyle w:val="NPAACSub1"/>
      </w:pPr>
      <w:r w:rsidRPr="006D3E52">
        <w:t>masturbation without the use of a lubricant is the preferre</w:t>
      </w:r>
      <w:r w:rsidR="00EB4A80">
        <w:t xml:space="preserve">d method of </w:t>
      </w:r>
      <w:r w:rsidR="008F66F2">
        <w:t>specimen</w:t>
      </w:r>
      <w:r w:rsidR="00D95F2E" w:rsidRPr="006D3E52">
        <w:t xml:space="preserve"> collection</w:t>
      </w:r>
    </w:p>
    <w:p w14:paraId="2792D7B5" w14:textId="7EF6BEF7" w:rsidR="00810183" w:rsidRPr="006D3E52" w:rsidRDefault="006273FF" w:rsidP="00040045">
      <w:pPr>
        <w:pStyle w:val="NPAACSub1"/>
      </w:pPr>
      <w:proofErr w:type="gramStart"/>
      <w:r w:rsidRPr="006D3E52">
        <w:t>w</w:t>
      </w:r>
      <w:r w:rsidR="00810183" w:rsidRPr="006D3E52">
        <w:t>here</w:t>
      </w:r>
      <w:proofErr w:type="gramEnd"/>
      <w:r w:rsidR="00810183" w:rsidRPr="006D3E52">
        <w:t xml:space="preserve"> a patient is unable to collect a sample by masturbation, a condom may be used to facilitate semen collection during intercourse. The patient must be advised how to obtain a condom which is non-toxic to spermatozoa (no spermicide, no lubricant, non-lat</w:t>
      </w:r>
      <w:r w:rsidR="00E579E6">
        <w:t>ex) for this purpose</w:t>
      </w:r>
    </w:p>
    <w:p w14:paraId="476A0F93" w14:textId="132780BA" w:rsidR="000019AB" w:rsidRDefault="000019AB" w:rsidP="00040045">
      <w:pPr>
        <w:pStyle w:val="NPAACSub1"/>
      </w:pPr>
      <w:r w:rsidRPr="006D3E52">
        <w:t>t</w:t>
      </w:r>
      <w:r w:rsidR="00AE40D3">
        <w:t xml:space="preserve">he </w:t>
      </w:r>
      <w:r w:rsidR="008F66F2">
        <w:t>specimen</w:t>
      </w:r>
      <w:r w:rsidR="00810183" w:rsidRPr="006D3E52">
        <w:t xml:space="preserve"> should</w:t>
      </w:r>
      <w:r w:rsidRPr="006D3E52">
        <w:t xml:space="preserve"> be maintained at a temperature between 20</w:t>
      </w:r>
      <w:r w:rsidR="00DE043B" w:rsidRPr="006D3E52">
        <w:t>°C</w:t>
      </w:r>
      <w:r w:rsidRPr="006D3E52">
        <w:t xml:space="preserve"> and 37°C during transportation to the </w:t>
      </w:r>
      <w:r w:rsidR="008F66F2">
        <w:t>laboratory</w:t>
      </w:r>
    </w:p>
    <w:p w14:paraId="4AE4458E" w14:textId="361DF71F" w:rsidR="000019AB" w:rsidRDefault="000019AB" w:rsidP="00040045">
      <w:pPr>
        <w:pStyle w:val="NPAACSub1"/>
      </w:pPr>
      <w:proofErr w:type="gramStart"/>
      <w:r w:rsidRPr="006D3E52">
        <w:t>th</w:t>
      </w:r>
      <w:r w:rsidR="00810183" w:rsidRPr="006D3E52">
        <w:t>e</w:t>
      </w:r>
      <w:proofErr w:type="gramEnd"/>
      <w:r w:rsidR="00810183" w:rsidRPr="006D3E52">
        <w:t xml:space="preserve"> </w:t>
      </w:r>
      <w:r w:rsidR="008F66F2">
        <w:t>specimen</w:t>
      </w:r>
      <w:r w:rsidR="00810183" w:rsidRPr="006D3E52">
        <w:t xml:space="preserve"> should</w:t>
      </w:r>
      <w:r w:rsidRPr="006D3E52">
        <w:t xml:space="preserve"> be delivered to the </w:t>
      </w:r>
      <w:r w:rsidR="008F66F2">
        <w:t>laboratory</w:t>
      </w:r>
      <w:r w:rsidRPr="006D3E52">
        <w:t xml:space="preserve"> </w:t>
      </w:r>
      <w:r w:rsidR="007B773A" w:rsidRPr="006D3E52">
        <w:t xml:space="preserve">to allow commencement of analysis </w:t>
      </w:r>
      <w:r w:rsidRPr="006D3E52">
        <w:t>within one hour of collection.</w:t>
      </w:r>
    </w:p>
    <w:p w14:paraId="19D46EC5" w14:textId="77777777" w:rsidR="009C4AAB" w:rsidRPr="006D3E52" w:rsidRDefault="009C4AAB" w:rsidP="009C4AAB">
      <w:pPr>
        <w:pStyle w:val="NPAACSub1"/>
        <w:numPr>
          <w:ilvl w:val="0"/>
          <w:numId w:val="0"/>
        </w:numPr>
        <w:ind w:left="851"/>
      </w:pPr>
    </w:p>
    <w:p w14:paraId="324D398B" w14:textId="6F6DCD0D" w:rsidR="007B773A" w:rsidRPr="006D3E52" w:rsidRDefault="0001548E" w:rsidP="00040045">
      <w:pPr>
        <w:pStyle w:val="NPAACS"/>
      </w:pPr>
      <w:r w:rsidRPr="006D3E52">
        <w:lastRenderedPageBreak/>
        <w:t>S3.</w:t>
      </w:r>
      <w:r w:rsidR="00620FEE" w:rsidRPr="006D3E52">
        <w:t>4</w:t>
      </w:r>
      <w:r w:rsidRPr="006D3E52">
        <w:tab/>
      </w:r>
      <w:r w:rsidR="00696356" w:rsidRPr="006D3E52">
        <w:t xml:space="preserve">Upon receipt of the </w:t>
      </w:r>
      <w:r w:rsidR="008F66F2">
        <w:t>specimen</w:t>
      </w:r>
      <w:r w:rsidR="00696356" w:rsidRPr="006D3E52">
        <w:t>, t</w:t>
      </w:r>
      <w:r w:rsidR="007B773A" w:rsidRPr="006D3E52">
        <w:t xml:space="preserve">he </w:t>
      </w:r>
      <w:r w:rsidR="008F66F2">
        <w:t>laboratory</w:t>
      </w:r>
      <w:r w:rsidR="007B773A" w:rsidRPr="006D3E52">
        <w:t xml:space="preserve"> must ensure that the </w:t>
      </w:r>
      <w:r w:rsidR="008F66F2">
        <w:t>specimen</w:t>
      </w:r>
      <w:r w:rsidR="007B773A" w:rsidRPr="006D3E52">
        <w:t xml:space="preserve"> is labelled in accordance with written protocols</w:t>
      </w:r>
      <w:r w:rsidR="009C4AAB">
        <w:t>.</w:t>
      </w:r>
      <w:r w:rsidR="00D74ABB" w:rsidRPr="006D3E52">
        <w:rPr>
          <w:rStyle w:val="FootnoteReference"/>
        </w:rPr>
        <w:footnoteReference w:customMarkFollows="1" w:id="2"/>
        <w:sym w:font="Symbol" w:char="F02A"/>
      </w:r>
    </w:p>
    <w:p w14:paraId="57A564FB" w14:textId="19E3B3BB" w:rsidR="00252A2B" w:rsidRPr="00040045" w:rsidRDefault="00252A2B" w:rsidP="00E579E6">
      <w:pPr>
        <w:pStyle w:val="NPAACCom"/>
      </w:pPr>
      <w:r w:rsidRPr="00040045">
        <w:t>C3.4</w:t>
      </w:r>
      <w:r w:rsidR="00040045" w:rsidRPr="00040045">
        <w:tab/>
      </w:r>
      <w:r w:rsidRPr="00040045">
        <w:t xml:space="preserve">Laboratories </w:t>
      </w:r>
      <w:r w:rsidR="00775B03" w:rsidRPr="00040045">
        <w:t xml:space="preserve">should </w:t>
      </w:r>
      <w:r w:rsidRPr="00040045">
        <w:t xml:space="preserve">accept </w:t>
      </w:r>
      <w:r w:rsidR="001F4C87" w:rsidRPr="00040045">
        <w:t>and analyse</w:t>
      </w:r>
      <w:r w:rsidRPr="00040045">
        <w:t xml:space="preserve"> </w:t>
      </w:r>
      <w:r w:rsidR="008F66F2" w:rsidRPr="00040045">
        <w:t>specimen</w:t>
      </w:r>
      <w:r w:rsidRPr="00040045">
        <w:t xml:space="preserve">s delivered outside of optimum </w:t>
      </w:r>
      <w:r w:rsidR="008F66F2" w:rsidRPr="00040045">
        <w:t>specimen</w:t>
      </w:r>
      <w:r w:rsidRPr="00040045">
        <w:t xml:space="preserve"> age recommendations, </w:t>
      </w:r>
      <w:r w:rsidR="005C3ACE" w:rsidRPr="00040045">
        <w:t xml:space="preserve">but </w:t>
      </w:r>
      <w:r w:rsidR="002E1069" w:rsidRPr="00040045">
        <w:t xml:space="preserve">in doing so </w:t>
      </w:r>
      <w:r w:rsidR="00E579E6">
        <w:rPr>
          <w:b/>
        </w:rPr>
        <w:t>must</w:t>
      </w:r>
      <w:r w:rsidR="002E1069" w:rsidRPr="00040045">
        <w:t xml:space="preserve"> include </w:t>
      </w:r>
      <w:r w:rsidRPr="00040045">
        <w:t xml:space="preserve">relevant interpretative comments in the report </w:t>
      </w:r>
      <w:r w:rsidR="009B4184" w:rsidRPr="00040045">
        <w:t>where</w:t>
      </w:r>
      <w:r w:rsidRPr="00040045">
        <w:t xml:space="preserve"> any analytical parameter</w:t>
      </w:r>
      <w:r w:rsidR="00D871ED" w:rsidRPr="00040045">
        <w:t>,</w:t>
      </w:r>
      <w:r w:rsidRPr="00040045">
        <w:t xml:space="preserve"> </w:t>
      </w:r>
      <w:r w:rsidR="00D871ED" w:rsidRPr="00040045">
        <w:t xml:space="preserve">other than overall sperm count, </w:t>
      </w:r>
      <w:r w:rsidRPr="00040045">
        <w:t>fall</w:t>
      </w:r>
      <w:r w:rsidR="009B4184" w:rsidRPr="00040045">
        <w:t>s</w:t>
      </w:r>
      <w:r w:rsidR="00D871ED" w:rsidRPr="00040045">
        <w:t xml:space="preserve"> </w:t>
      </w:r>
      <w:r w:rsidRPr="00040045">
        <w:t>outside the lower reference limits.</w:t>
      </w:r>
    </w:p>
    <w:p w14:paraId="7F1FE911" w14:textId="332DF6D1" w:rsidR="0001548E" w:rsidRPr="006D3E52" w:rsidRDefault="007B773A" w:rsidP="0084593A">
      <w:pPr>
        <w:pStyle w:val="NPAACS"/>
        <w:spacing w:after="120"/>
      </w:pPr>
      <w:r w:rsidRPr="006D3E52">
        <w:t>S3.5</w:t>
      </w:r>
      <w:r w:rsidRPr="006D3E52">
        <w:tab/>
        <w:t xml:space="preserve">The </w:t>
      </w:r>
      <w:r w:rsidR="008F66F2">
        <w:t>laboratory</w:t>
      </w:r>
      <w:r w:rsidR="00696356" w:rsidRPr="006D3E52">
        <w:t xml:space="preserve"> must </w:t>
      </w:r>
      <w:r w:rsidR="002E1069" w:rsidRPr="006D3E52">
        <w:t xml:space="preserve">make </w:t>
      </w:r>
      <w:r w:rsidR="005C607A" w:rsidRPr="006D3E52">
        <w:t>reasonable</w:t>
      </w:r>
      <w:r w:rsidR="002E1069" w:rsidRPr="006D3E52">
        <w:t xml:space="preserve"> efforts to </w:t>
      </w:r>
      <w:r w:rsidR="00696356" w:rsidRPr="006D3E52">
        <w:t xml:space="preserve">obtain the following information from the </w:t>
      </w:r>
      <w:r w:rsidRPr="006D3E52">
        <w:t>patient which may be relevant to the interpretation of analytical resul</w:t>
      </w:r>
      <w:r w:rsidR="00696356" w:rsidRPr="006D3E52">
        <w:t>ts:</w:t>
      </w:r>
    </w:p>
    <w:p w14:paraId="063D22FF" w14:textId="77777777" w:rsidR="004E114F" w:rsidRPr="006D3E52" w:rsidRDefault="00B301EB" w:rsidP="00040045">
      <w:pPr>
        <w:pStyle w:val="NPAACSub1"/>
        <w:numPr>
          <w:ilvl w:val="0"/>
          <w:numId w:val="49"/>
        </w:numPr>
      </w:pPr>
      <w:r w:rsidRPr="006D3E52">
        <w:t>time of collection</w:t>
      </w:r>
    </w:p>
    <w:p w14:paraId="727440D0" w14:textId="2C77BAD9" w:rsidR="0059736A" w:rsidRPr="006D3E52" w:rsidRDefault="0001548E" w:rsidP="00040045">
      <w:pPr>
        <w:pStyle w:val="NPAACSub1"/>
        <w:numPr>
          <w:ilvl w:val="0"/>
          <w:numId w:val="49"/>
        </w:numPr>
      </w:pPr>
      <w:r w:rsidRPr="006D3E52">
        <w:t>the number of</w:t>
      </w:r>
      <w:r w:rsidR="00E579E6">
        <w:t xml:space="preserve"> days of ejaculatory abstinence</w:t>
      </w:r>
    </w:p>
    <w:p w14:paraId="70E763E5" w14:textId="56802305" w:rsidR="0001548E" w:rsidRPr="006D3E52" w:rsidRDefault="0001548E" w:rsidP="00040045">
      <w:pPr>
        <w:pStyle w:val="NPAACSub1"/>
        <w:numPr>
          <w:ilvl w:val="0"/>
          <w:numId w:val="49"/>
        </w:numPr>
      </w:pPr>
      <w:r w:rsidRPr="006D3E52">
        <w:t xml:space="preserve">storage conditions between collection and receipt into the </w:t>
      </w:r>
      <w:r w:rsidR="008F66F2">
        <w:t>laboratory</w:t>
      </w:r>
    </w:p>
    <w:p w14:paraId="77F03D9A" w14:textId="77777777" w:rsidR="0001548E" w:rsidRPr="006D3E52" w:rsidRDefault="0001548E" w:rsidP="00040045">
      <w:pPr>
        <w:pStyle w:val="NPAACSub1"/>
        <w:numPr>
          <w:ilvl w:val="0"/>
          <w:numId w:val="49"/>
        </w:numPr>
      </w:pPr>
      <w:r w:rsidRPr="006D3E52">
        <w:t>the use of lubricants or condoms as aids to collection</w:t>
      </w:r>
    </w:p>
    <w:p w14:paraId="56782F0F" w14:textId="77777777" w:rsidR="0001548E" w:rsidRPr="006D3E52" w:rsidRDefault="0001548E" w:rsidP="00040045">
      <w:pPr>
        <w:pStyle w:val="NPAACSub1"/>
        <w:numPr>
          <w:ilvl w:val="0"/>
          <w:numId w:val="49"/>
        </w:numPr>
      </w:pPr>
      <w:proofErr w:type="gramStart"/>
      <w:r w:rsidRPr="006D3E52">
        <w:t>whether</w:t>
      </w:r>
      <w:proofErr w:type="gramEnd"/>
      <w:r w:rsidRPr="006D3E52">
        <w:t xml:space="preserve"> any of the ejaculate was lost during collection</w:t>
      </w:r>
      <w:r w:rsidR="00C93A7E" w:rsidRPr="006D3E52">
        <w:t>.</w:t>
      </w:r>
    </w:p>
    <w:p w14:paraId="060FBA23" w14:textId="77777777" w:rsidR="00040045" w:rsidRDefault="00040045">
      <w:pPr>
        <w:spacing w:after="0" w:line="240" w:lineRule="auto"/>
        <w:rPr>
          <w:rFonts w:ascii="Arial" w:eastAsia="Times New Roman" w:hAnsi="Arial" w:cs="Arial"/>
          <w:b/>
          <w:kern w:val="28"/>
          <w:sz w:val="36"/>
          <w:szCs w:val="36"/>
        </w:rPr>
      </w:pPr>
      <w:r>
        <w:rPr>
          <w:rFonts w:ascii="Arial" w:hAnsi="Arial" w:cs="Arial"/>
          <w:sz w:val="36"/>
          <w:szCs w:val="36"/>
        </w:rPr>
        <w:br w:type="page"/>
      </w:r>
    </w:p>
    <w:p w14:paraId="51B8973F" w14:textId="133326DE" w:rsidR="00617E92" w:rsidRDefault="00D813AF" w:rsidP="00040045">
      <w:pPr>
        <w:pStyle w:val="Heading2"/>
      </w:pPr>
      <w:bookmarkStart w:id="9" w:name="_Toc470014908"/>
      <w:r w:rsidRPr="00E82597">
        <w:lastRenderedPageBreak/>
        <w:t>4.</w:t>
      </w:r>
      <w:r w:rsidR="006C6CE5" w:rsidRPr="00E82597">
        <w:tab/>
      </w:r>
      <w:r w:rsidR="00495465" w:rsidRPr="00E82597">
        <w:t>Analytical</w:t>
      </w:r>
      <w:bookmarkEnd w:id="9"/>
    </w:p>
    <w:p w14:paraId="26D9A11D" w14:textId="77777777" w:rsidR="00474DD0" w:rsidRPr="006D3E52" w:rsidRDefault="00B16534" w:rsidP="000C5434">
      <w:pPr>
        <w:pStyle w:val="NPStandard"/>
        <w:shd w:val="clear" w:color="auto" w:fill="FFFFFF" w:themeFill="background1"/>
        <w:ind w:left="0" w:firstLine="0"/>
      </w:pPr>
      <w:r w:rsidRPr="006D3E52">
        <w:rPr>
          <w:rFonts w:ascii="Arial" w:hAnsi="Arial" w:cs="Arial"/>
        </w:rPr>
        <w:t xml:space="preserve">(Refer to Standard 6B in </w:t>
      </w:r>
      <w:r w:rsidRPr="006D3E52">
        <w:rPr>
          <w:rFonts w:ascii="Arial" w:hAnsi="Arial" w:cs="Arial"/>
          <w:i/>
        </w:rPr>
        <w:t>Requirements for Medical Pathology Services</w:t>
      </w:r>
      <w:r w:rsidRPr="006D3E52">
        <w:rPr>
          <w:rFonts w:ascii="Arial" w:hAnsi="Arial" w:cs="Arial"/>
        </w:rPr>
        <w:t>)</w:t>
      </w:r>
    </w:p>
    <w:p w14:paraId="0606AB8F" w14:textId="4A7B8D12" w:rsidR="00D141A5" w:rsidRPr="006D3E52" w:rsidRDefault="00D567DC" w:rsidP="00040045">
      <w:pPr>
        <w:pStyle w:val="NPAACS"/>
      </w:pPr>
      <w:r w:rsidRPr="006D3E52">
        <w:t>S4.1</w:t>
      </w:r>
      <w:r w:rsidRPr="006D3E52">
        <w:tab/>
      </w:r>
      <w:r w:rsidR="00753286" w:rsidRPr="006D3E52">
        <w:t>L</w:t>
      </w:r>
      <w:r w:rsidR="00EE44CC" w:rsidRPr="006D3E52">
        <w:t>aborator</w:t>
      </w:r>
      <w:r w:rsidR="00753286" w:rsidRPr="006D3E52">
        <w:t>ies</w:t>
      </w:r>
      <w:r w:rsidR="00EE44CC" w:rsidRPr="006D3E52">
        <w:t xml:space="preserve"> </w:t>
      </w:r>
      <w:r w:rsidR="00F443F1" w:rsidRPr="006D3E52">
        <w:t>must</w:t>
      </w:r>
      <w:r w:rsidR="00EE44CC" w:rsidRPr="006D3E52">
        <w:t xml:space="preserve"> employ </w:t>
      </w:r>
      <w:r w:rsidR="008E35E4" w:rsidRPr="006D3E52">
        <w:t xml:space="preserve">validated </w:t>
      </w:r>
      <w:r w:rsidR="00BD3119" w:rsidRPr="006D3E52">
        <w:t xml:space="preserve">and/or verified recognised </w:t>
      </w:r>
      <w:r w:rsidR="00E579E6">
        <w:t>test methodologies.</w:t>
      </w:r>
    </w:p>
    <w:p w14:paraId="48F02E24" w14:textId="09D25EC6" w:rsidR="00B469D8" w:rsidRPr="00040045" w:rsidRDefault="00040045" w:rsidP="00A55A16">
      <w:pPr>
        <w:pStyle w:val="NPAACCom"/>
      </w:pPr>
      <w:r w:rsidRPr="00040045">
        <w:t>C4.1</w:t>
      </w:r>
      <w:r w:rsidR="00474DD0" w:rsidRPr="00040045">
        <w:tab/>
      </w:r>
      <w:r w:rsidR="00D141A5" w:rsidRPr="00040045">
        <w:t xml:space="preserve">The analytical methods </w:t>
      </w:r>
      <w:r w:rsidR="00753286" w:rsidRPr="00040045">
        <w:t xml:space="preserve">detailed in the </w:t>
      </w:r>
      <w:r w:rsidR="00BD3119" w:rsidRPr="00040045">
        <w:t xml:space="preserve">most recent edition of the </w:t>
      </w:r>
      <w:r w:rsidR="00753286" w:rsidRPr="00040045">
        <w:t xml:space="preserve">WHO </w:t>
      </w:r>
      <w:r w:rsidRPr="00040045">
        <w:t>l</w:t>
      </w:r>
      <w:r w:rsidR="00D81AE9" w:rsidRPr="00040045">
        <w:t>aboratory manual</w:t>
      </w:r>
      <w:r w:rsidR="00D81AE9" w:rsidRPr="00040045">
        <w:rPr>
          <w:vertAlign w:val="superscript"/>
        </w:rPr>
        <w:t>1</w:t>
      </w:r>
      <w:r w:rsidR="00D81AE9" w:rsidRPr="00040045">
        <w:t xml:space="preserve"> </w:t>
      </w:r>
      <w:r w:rsidR="00BD3119" w:rsidRPr="00040045">
        <w:t>are recommended</w:t>
      </w:r>
      <w:r w:rsidR="008E35E4" w:rsidRPr="00040045">
        <w:t>.</w:t>
      </w:r>
    </w:p>
    <w:p w14:paraId="412706D3" w14:textId="43CFBA21" w:rsidR="00B40BE9" w:rsidRPr="006D3E52" w:rsidRDefault="003D6DF3" w:rsidP="00040045">
      <w:pPr>
        <w:pStyle w:val="NPAACS"/>
      </w:pPr>
      <w:r w:rsidRPr="006D3E52">
        <w:t>S4.2</w:t>
      </w:r>
      <w:r w:rsidR="00B40BE9" w:rsidRPr="006D3E52">
        <w:tab/>
      </w:r>
      <w:r w:rsidR="00B82A11" w:rsidRPr="006D3E52">
        <w:t xml:space="preserve">After receipt in the </w:t>
      </w:r>
      <w:r w:rsidR="008F66F2">
        <w:t>laboratory</w:t>
      </w:r>
      <w:r w:rsidR="00B82A11" w:rsidRPr="006D3E52">
        <w:t xml:space="preserve">, </w:t>
      </w:r>
      <w:r w:rsidR="00B40BE9" w:rsidRPr="006D3E52">
        <w:t xml:space="preserve">the </w:t>
      </w:r>
      <w:r w:rsidR="008F66F2">
        <w:t>specimen</w:t>
      </w:r>
      <w:r w:rsidRPr="006D3E52">
        <w:t xml:space="preserve"> </w:t>
      </w:r>
      <w:r w:rsidR="00B40BE9" w:rsidRPr="006D3E52">
        <w:t>must</w:t>
      </w:r>
      <w:r w:rsidRPr="006D3E52">
        <w:t xml:space="preserve"> be maintained between room </w:t>
      </w:r>
      <w:r w:rsidR="00B40BE9" w:rsidRPr="006D3E52">
        <w:t xml:space="preserve">temperature </w:t>
      </w:r>
      <w:r w:rsidRPr="006D3E52">
        <w:t xml:space="preserve">and </w:t>
      </w:r>
      <w:r w:rsidR="00361610" w:rsidRPr="006D3E52">
        <w:t>37°C</w:t>
      </w:r>
      <w:r w:rsidR="00B82A11" w:rsidRPr="006D3E52">
        <w:t xml:space="preserve"> prior to analysis</w:t>
      </w:r>
      <w:r w:rsidR="00B40BE9" w:rsidRPr="006D3E52">
        <w:t>.</w:t>
      </w:r>
    </w:p>
    <w:p w14:paraId="113DAE23" w14:textId="088DD276" w:rsidR="003D6DF3" w:rsidRPr="006D3E52" w:rsidRDefault="00040045" w:rsidP="00040045">
      <w:pPr>
        <w:pStyle w:val="NPAACS"/>
      </w:pPr>
      <w:r>
        <w:t>S4.3</w:t>
      </w:r>
      <w:r w:rsidR="004E5D6C" w:rsidRPr="006D3E52">
        <w:tab/>
      </w:r>
      <w:r w:rsidR="00B301EB" w:rsidRPr="006D3E52">
        <w:t>W</w:t>
      </w:r>
      <w:r w:rsidR="00EF57B6" w:rsidRPr="006D3E52">
        <w:t xml:space="preserve">hen the </w:t>
      </w:r>
      <w:r w:rsidR="008F66F2">
        <w:t>specimen</w:t>
      </w:r>
      <w:r w:rsidR="00B301EB" w:rsidRPr="006D3E52">
        <w:t xml:space="preserve"> has been delivered w</w:t>
      </w:r>
      <w:r w:rsidR="00EF57B6" w:rsidRPr="006D3E52">
        <w:t xml:space="preserve">ithin </w:t>
      </w:r>
      <w:r w:rsidR="002E1069" w:rsidRPr="006D3E52">
        <w:t>the optimum</w:t>
      </w:r>
      <w:r w:rsidR="00EF57B6" w:rsidRPr="006D3E52">
        <w:t xml:space="preserve"> timeframe, </w:t>
      </w:r>
      <w:r w:rsidR="00B301EB" w:rsidRPr="006D3E52">
        <w:t>subject to liquefaction</w:t>
      </w:r>
      <w:r w:rsidR="004E114F" w:rsidRPr="006D3E52">
        <w:t>, the</w:t>
      </w:r>
      <w:r w:rsidR="003D6DF3" w:rsidRPr="006D3E52">
        <w:t xml:space="preserve"> time-labile parameter of sperm motility must be performed within one hour of </w:t>
      </w:r>
      <w:r w:rsidR="008F66F2">
        <w:t>specimen</w:t>
      </w:r>
      <w:r w:rsidR="003D6DF3" w:rsidRPr="006D3E52">
        <w:t xml:space="preserve"> collection</w:t>
      </w:r>
      <w:r w:rsidR="0075708F" w:rsidRPr="006D3E52">
        <w:t xml:space="preserve">, </w:t>
      </w:r>
      <w:r w:rsidR="00B301EB" w:rsidRPr="006D3E52">
        <w:t>or as soon as practical</w:t>
      </w:r>
      <w:r w:rsidR="00E579E6">
        <w:t>ly possible thereafter.</w:t>
      </w:r>
    </w:p>
    <w:p w14:paraId="064E3442" w14:textId="6BB2FC7C" w:rsidR="00B469D8" w:rsidRPr="006D3E52" w:rsidRDefault="00B469D8" w:rsidP="00040045">
      <w:pPr>
        <w:pStyle w:val="NPAACS"/>
      </w:pPr>
      <w:r w:rsidRPr="006D3E52">
        <w:t>S4.</w:t>
      </w:r>
      <w:r w:rsidR="003D6DF3" w:rsidRPr="006D3E52">
        <w:t>4</w:t>
      </w:r>
      <w:r w:rsidR="00474DD0" w:rsidRPr="006D3E52">
        <w:tab/>
      </w:r>
      <w:r w:rsidRPr="006D3E52">
        <w:t xml:space="preserve">Following receipt by the </w:t>
      </w:r>
      <w:r w:rsidR="008F66F2">
        <w:t>laboratory</w:t>
      </w:r>
      <w:r w:rsidRPr="006D3E52">
        <w:t xml:space="preserve">, semen analysis must </w:t>
      </w:r>
      <w:r w:rsidR="00B7074E" w:rsidRPr="006D3E52">
        <w:t xml:space="preserve">not </w:t>
      </w:r>
      <w:r w:rsidRPr="006D3E52">
        <w:t>commence</w:t>
      </w:r>
      <w:r w:rsidR="00474DD0" w:rsidRPr="006D3E52">
        <w:t xml:space="preserve"> </w:t>
      </w:r>
      <w:r w:rsidR="00B7074E" w:rsidRPr="006D3E52">
        <w:t>until</w:t>
      </w:r>
      <w:r w:rsidRPr="006D3E52">
        <w:t xml:space="preserve"> </w:t>
      </w:r>
      <w:r w:rsidR="00E579E6">
        <w:t>liquefaction is complete.</w:t>
      </w:r>
    </w:p>
    <w:p w14:paraId="01377CA8" w14:textId="536ACC2E" w:rsidR="00B7074E" w:rsidRPr="00A55A16" w:rsidRDefault="00B7074E" w:rsidP="00A55A16">
      <w:pPr>
        <w:pStyle w:val="NPAACCom"/>
        <w:spacing w:after="120"/>
      </w:pPr>
      <w:proofErr w:type="gramStart"/>
      <w:r w:rsidRPr="00A55A16">
        <w:t>C4.</w:t>
      </w:r>
      <w:r w:rsidR="0027065A" w:rsidRPr="00A55A16">
        <w:t>4</w:t>
      </w:r>
      <w:r w:rsidR="0075708F" w:rsidRPr="00A55A16">
        <w:t>(</w:t>
      </w:r>
      <w:proofErr w:type="spellStart"/>
      <w:proofErr w:type="gramEnd"/>
      <w:r w:rsidR="0075708F" w:rsidRPr="00A55A16">
        <w:t>i</w:t>
      </w:r>
      <w:proofErr w:type="spellEnd"/>
      <w:r w:rsidR="0075708F" w:rsidRPr="00A55A16">
        <w:t>)</w:t>
      </w:r>
      <w:r w:rsidR="00474DD0" w:rsidRPr="00A55A16">
        <w:tab/>
      </w:r>
      <w:r w:rsidRPr="00A55A16">
        <w:t>If liquefaction has not occurred within 60 minutes of collection</w:t>
      </w:r>
      <w:r w:rsidR="008E35E4" w:rsidRPr="00A55A16">
        <w:t>,</w:t>
      </w:r>
      <w:r w:rsidRPr="00A55A16">
        <w:t xml:space="preserve"> then </w:t>
      </w:r>
      <w:r w:rsidR="00B40BE9" w:rsidRPr="00A55A16">
        <w:t>additional treatment by means of</w:t>
      </w:r>
      <w:r w:rsidRPr="00A55A16">
        <w:t xml:space="preserve"> mechanical mixing or enzymatic digestion may be n</w:t>
      </w:r>
      <w:r w:rsidR="00571D0E" w:rsidRPr="00A55A16">
        <w:t>ecessary to induce liquefaction</w:t>
      </w:r>
      <w:r w:rsidR="00E579E6">
        <w:t>.</w:t>
      </w:r>
    </w:p>
    <w:p w14:paraId="48B5E0BE" w14:textId="63D96579" w:rsidR="008E62F4" w:rsidRPr="006D3E52" w:rsidRDefault="008E62F4" w:rsidP="00A55A16">
      <w:pPr>
        <w:pStyle w:val="NPAACCom"/>
        <w:spacing w:after="120"/>
        <w:rPr>
          <w:b/>
        </w:rPr>
      </w:pPr>
      <w:proofErr w:type="gramStart"/>
      <w:r w:rsidRPr="006D3E52">
        <w:t>C4.4(</w:t>
      </w:r>
      <w:proofErr w:type="gramEnd"/>
      <w:r w:rsidRPr="006D3E52">
        <w:t>ii)</w:t>
      </w:r>
      <w:r w:rsidR="00D16E6E" w:rsidRPr="006D3E52">
        <w:tab/>
      </w:r>
      <w:r w:rsidR="0075708F" w:rsidRPr="006D3E52">
        <w:t xml:space="preserve">If semen liquefaction is induced this should be recorded and a suitable comment included </w:t>
      </w:r>
      <w:r w:rsidR="00571D0E" w:rsidRPr="006D3E52">
        <w:t>in the report</w:t>
      </w:r>
      <w:r w:rsidR="00E579E6">
        <w:t>.</w:t>
      </w:r>
    </w:p>
    <w:p w14:paraId="047BBD35" w14:textId="1D54C4CF" w:rsidR="0075708F" w:rsidRPr="006D3E52" w:rsidRDefault="00A55A16" w:rsidP="00A55A16">
      <w:pPr>
        <w:pStyle w:val="NPAACCom"/>
      </w:pPr>
      <w:proofErr w:type="gramStart"/>
      <w:r>
        <w:t>C4.4(</w:t>
      </w:r>
      <w:proofErr w:type="gramEnd"/>
      <w:r>
        <w:t>iii)</w:t>
      </w:r>
      <w:r>
        <w:tab/>
      </w:r>
      <w:r w:rsidR="0075708F" w:rsidRPr="006D3E52">
        <w:t xml:space="preserve">Assessment of sperm motility should occur </w:t>
      </w:r>
      <w:r w:rsidR="007A64C0" w:rsidRPr="006D3E52">
        <w:t xml:space="preserve">as early as possible </w:t>
      </w:r>
      <w:r w:rsidR="0075708F" w:rsidRPr="006D3E52">
        <w:t xml:space="preserve">after </w:t>
      </w:r>
      <w:r w:rsidR="00571D0E" w:rsidRPr="006D3E52">
        <w:t>liquefaction</w:t>
      </w:r>
      <w:r w:rsidR="00E769C4" w:rsidRPr="006D3E52">
        <w:t>.</w:t>
      </w:r>
    </w:p>
    <w:p w14:paraId="1A165394" w14:textId="240B6742" w:rsidR="008C5041" w:rsidRPr="006D3E52" w:rsidRDefault="00E93BB8" w:rsidP="0084593A">
      <w:pPr>
        <w:pStyle w:val="NPAACS"/>
      </w:pPr>
      <w:r w:rsidRPr="006D3E52">
        <w:t>S4</w:t>
      </w:r>
      <w:r w:rsidR="008C5041" w:rsidRPr="006D3E52">
        <w:t>.</w:t>
      </w:r>
      <w:r w:rsidR="003D6DF3" w:rsidRPr="006D3E52">
        <w:t>5</w:t>
      </w:r>
      <w:r w:rsidR="008C5041" w:rsidRPr="006D3E52">
        <w:tab/>
        <w:t xml:space="preserve">Semen </w:t>
      </w:r>
      <w:r w:rsidR="008F66F2">
        <w:t>specimen</w:t>
      </w:r>
      <w:r w:rsidR="008C5041" w:rsidRPr="006D3E52">
        <w:t xml:space="preserve">s must be </w:t>
      </w:r>
      <w:r w:rsidR="0051117B" w:rsidRPr="006D3E52">
        <w:t>thoroughly</w:t>
      </w:r>
      <w:r w:rsidR="00E579E6">
        <w:t xml:space="preserve"> mixed before analysis.</w:t>
      </w:r>
    </w:p>
    <w:p w14:paraId="65910684" w14:textId="6CD874A7" w:rsidR="005C7545" w:rsidRPr="006D3E52" w:rsidRDefault="000F742A" w:rsidP="00A55A16">
      <w:pPr>
        <w:pStyle w:val="NPAACS"/>
        <w:spacing w:after="120"/>
      </w:pPr>
      <w:r w:rsidRPr="006D3E52">
        <w:t>S4.</w:t>
      </w:r>
      <w:r w:rsidR="00D567DC" w:rsidRPr="006D3E52">
        <w:t>6</w:t>
      </w:r>
      <w:r w:rsidR="005C7545" w:rsidRPr="006D3E52">
        <w:tab/>
      </w:r>
      <w:r w:rsidR="005F59E8" w:rsidRPr="006D3E52">
        <w:t xml:space="preserve">The following parameters must be measured when </w:t>
      </w:r>
      <w:r w:rsidR="00707E3D" w:rsidRPr="006D3E52">
        <w:t>s</w:t>
      </w:r>
      <w:r w:rsidR="005C7545" w:rsidRPr="006D3E52">
        <w:t xml:space="preserve">emen analysis </w:t>
      </w:r>
      <w:r w:rsidR="005F59E8" w:rsidRPr="006D3E52">
        <w:t>is performed</w:t>
      </w:r>
      <w:r w:rsidR="00D16E6E" w:rsidRPr="006D3E52">
        <w:t xml:space="preserve"> </w:t>
      </w:r>
      <w:r w:rsidR="005F59E8" w:rsidRPr="006D3E52">
        <w:t>for assessment of fertility:</w:t>
      </w:r>
    </w:p>
    <w:p w14:paraId="07B3E72C" w14:textId="77777777" w:rsidR="000254AC" w:rsidRPr="006D3E52" w:rsidRDefault="009E1181" w:rsidP="00A55A16">
      <w:pPr>
        <w:pStyle w:val="ListParagraph"/>
        <w:numPr>
          <w:ilvl w:val="0"/>
          <w:numId w:val="45"/>
        </w:numPr>
        <w:shd w:val="clear" w:color="auto" w:fill="FFFFFF" w:themeFill="background1"/>
        <w:spacing w:after="120" w:line="240" w:lineRule="auto"/>
        <w:ind w:left="1418" w:hanging="567"/>
        <w:contextualSpacing w:val="0"/>
        <w:rPr>
          <w:rFonts w:ascii="Times New Roman" w:hAnsi="Times New Roman"/>
          <w:b/>
          <w:sz w:val="24"/>
          <w:szCs w:val="24"/>
        </w:rPr>
      </w:pPr>
      <w:r w:rsidRPr="006D3E52">
        <w:rPr>
          <w:rFonts w:ascii="Times New Roman" w:hAnsi="Times New Roman"/>
          <w:b/>
          <w:sz w:val="24"/>
          <w:szCs w:val="24"/>
        </w:rPr>
        <w:t>s</w:t>
      </w:r>
      <w:r w:rsidR="005C7545" w:rsidRPr="006D3E52">
        <w:rPr>
          <w:rFonts w:ascii="Times New Roman" w:hAnsi="Times New Roman"/>
          <w:b/>
          <w:sz w:val="24"/>
          <w:szCs w:val="24"/>
        </w:rPr>
        <w:t>emen volume</w:t>
      </w:r>
    </w:p>
    <w:p w14:paraId="1BB84812" w14:textId="77777777" w:rsidR="004E5D6C" w:rsidRPr="006D3E52" w:rsidRDefault="009E1181" w:rsidP="00A55A16">
      <w:pPr>
        <w:pStyle w:val="ListParagraph"/>
        <w:numPr>
          <w:ilvl w:val="0"/>
          <w:numId w:val="45"/>
        </w:numPr>
        <w:shd w:val="clear" w:color="auto" w:fill="FFFFFF" w:themeFill="background1"/>
        <w:tabs>
          <w:tab w:val="left" w:pos="1418"/>
        </w:tabs>
        <w:spacing w:after="120" w:line="240" w:lineRule="auto"/>
        <w:ind w:left="1418" w:hanging="567"/>
        <w:contextualSpacing w:val="0"/>
        <w:rPr>
          <w:rFonts w:ascii="Times New Roman" w:hAnsi="Times New Roman"/>
          <w:b/>
          <w:bCs/>
          <w:sz w:val="24"/>
          <w:szCs w:val="24"/>
        </w:rPr>
      </w:pPr>
      <w:r w:rsidRPr="006D3E52">
        <w:rPr>
          <w:rFonts w:ascii="Times New Roman" w:hAnsi="Times New Roman"/>
          <w:b/>
          <w:bCs/>
          <w:sz w:val="24"/>
          <w:szCs w:val="24"/>
        </w:rPr>
        <w:t>s</w:t>
      </w:r>
      <w:r w:rsidR="005C7545" w:rsidRPr="006D3E52">
        <w:rPr>
          <w:rFonts w:ascii="Times New Roman" w:hAnsi="Times New Roman"/>
          <w:b/>
          <w:bCs/>
          <w:sz w:val="24"/>
          <w:szCs w:val="24"/>
        </w:rPr>
        <w:t xml:space="preserve">perm </w:t>
      </w:r>
      <w:r w:rsidR="00D62999" w:rsidRPr="006D3E52">
        <w:rPr>
          <w:rFonts w:ascii="Times New Roman" w:hAnsi="Times New Roman"/>
          <w:b/>
          <w:bCs/>
          <w:sz w:val="24"/>
          <w:szCs w:val="24"/>
        </w:rPr>
        <w:t>number and</w:t>
      </w:r>
      <w:r w:rsidR="001350F8" w:rsidRPr="006D3E52">
        <w:rPr>
          <w:rFonts w:ascii="Times New Roman" w:hAnsi="Times New Roman"/>
          <w:b/>
          <w:bCs/>
          <w:sz w:val="24"/>
          <w:szCs w:val="24"/>
        </w:rPr>
        <w:t>/or</w:t>
      </w:r>
      <w:r w:rsidR="00D62999" w:rsidRPr="006D3E52">
        <w:rPr>
          <w:rFonts w:ascii="Times New Roman" w:hAnsi="Times New Roman"/>
          <w:b/>
          <w:bCs/>
          <w:sz w:val="24"/>
          <w:szCs w:val="24"/>
        </w:rPr>
        <w:t xml:space="preserve"> concentration</w:t>
      </w:r>
    </w:p>
    <w:p w14:paraId="07B1A027" w14:textId="77777777" w:rsidR="005C7545" w:rsidRPr="006D3E52" w:rsidRDefault="009E1181" w:rsidP="00A55A16">
      <w:pPr>
        <w:pStyle w:val="ListParagraph"/>
        <w:numPr>
          <w:ilvl w:val="0"/>
          <w:numId w:val="45"/>
        </w:numPr>
        <w:shd w:val="clear" w:color="auto" w:fill="FFFFFF" w:themeFill="background1"/>
        <w:tabs>
          <w:tab w:val="left" w:pos="1418"/>
        </w:tabs>
        <w:spacing w:after="120" w:line="240" w:lineRule="auto"/>
        <w:ind w:left="1418" w:hanging="567"/>
        <w:contextualSpacing w:val="0"/>
        <w:rPr>
          <w:rFonts w:ascii="Times New Roman" w:hAnsi="Times New Roman"/>
          <w:b/>
          <w:bCs/>
          <w:sz w:val="24"/>
          <w:szCs w:val="24"/>
        </w:rPr>
      </w:pPr>
      <w:r w:rsidRPr="006D3E52">
        <w:rPr>
          <w:rFonts w:ascii="Times New Roman" w:hAnsi="Times New Roman"/>
          <w:b/>
          <w:bCs/>
          <w:sz w:val="24"/>
          <w:szCs w:val="24"/>
        </w:rPr>
        <w:t>s</w:t>
      </w:r>
      <w:r w:rsidR="005C7545" w:rsidRPr="006D3E52">
        <w:rPr>
          <w:rFonts w:ascii="Times New Roman" w:hAnsi="Times New Roman"/>
          <w:b/>
          <w:bCs/>
          <w:sz w:val="24"/>
          <w:szCs w:val="24"/>
        </w:rPr>
        <w:t>perm motility</w:t>
      </w:r>
    </w:p>
    <w:p w14:paraId="4459A1D4" w14:textId="77777777" w:rsidR="009E1181" w:rsidRPr="006D3E52" w:rsidRDefault="009E1181" w:rsidP="00A55A16">
      <w:pPr>
        <w:pStyle w:val="ListParagraph"/>
        <w:numPr>
          <w:ilvl w:val="0"/>
          <w:numId w:val="45"/>
        </w:numPr>
        <w:shd w:val="clear" w:color="auto" w:fill="FFFFFF" w:themeFill="background1"/>
        <w:tabs>
          <w:tab w:val="left" w:pos="1418"/>
        </w:tabs>
        <w:spacing w:after="120" w:line="240" w:lineRule="auto"/>
        <w:ind w:left="1418" w:hanging="567"/>
        <w:contextualSpacing w:val="0"/>
        <w:rPr>
          <w:rFonts w:ascii="Times New Roman" w:hAnsi="Times New Roman"/>
          <w:b/>
          <w:bCs/>
          <w:sz w:val="24"/>
          <w:szCs w:val="24"/>
        </w:rPr>
      </w:pPr>
      <w:r w:rsidRPr="006D3E52">
        <w:rPr>
          <w:rFonts w:ascii="Times New Roman" w:hAnsi="Times New Roman"/>
          <w:b/>
          <w:bCs/>
          <w:sz w:val="24"/>
          <w:szCs w:val="24"/>
        </w:rPr>
        <w:t>s</w:t>
      </w:r>
      <w:r w:rsidR="005C7545" w:rsidRPr="006D3E52">
        <w:rPr>
          <w:rFonts w:ascii="Times New Roman" w:hAnsi="Times New Roman"/>
          <w:b/>
          <w:bCs/>
          <w:sz w:val="24"/>
          <w:szCs w:val="24"/>
        </w:rPr>
        <w:t>perm morphology</w:t>
      </w:r>
    </w:p>
    <w:p w14:paraId="3DA21B8E" w14:textId="64850719" w:rsidR="005C7545" w:rsidRPr="006D3E52" w:rsidRDefault="009E1181" w:rsidP="00A55A16">
      <w:pPr>
        <w:pStyle w:val="ListParagraph"/>
        <w:numPr>
          <w:ilvl w:val="0"/>
          <w:numId w:val="45"/>
        </w:numPr>
        <w:shd w:val="clear" w:color="auto" w:fill="FFFFFF" w:themeFill="background1"/>
        <w:tabs>
          <w:tab w:val="left" w:pos="1418"/>
        </w:tabs>
        <w:spacing w:after="120" w:line="240" w:lineRule="auto"/>
        <w:ind w:left="1418" w:hanging="567"/>
        <w:contextualSpacing w:val="0"/>
        <w:rPr>
          <w:rFonts w:ascii="Times New Roman" w:hAnsi="Times New Roman"/>
          <w:b/>
          <w:bCs/>
          <w:sz w:val="24"/>
          <w:szCs w:val="24"/>
        </w:rPr>
      </w:pPr>
      <w:r w:rsidRPr="006D3E52">
        <w:rPr>
          <w:rFonts w:ascii="Times New Roman" w:hAnsi="Times New Roman"/>
          <w:b/>
          <w:bCs/>
          <w:sz w:val="24"/>
          <w:szCs w:val="24"/>
        </w:rPr>
        <w:t>p</w:t>
      </w:r>
      <w:r w:rsidR="00E50781" w:rsidRPr="006D3E52">
        <w:rPr>
          <w:rFonts w:ascii="Times New Roman" w:hAnsi="Times New Roman"/>
          <w:b/>
          <w:bCs/>
          <w:sz w:val="24"/>
          <w:szCs w:val="24"/>
        </w:rPr>
        <w:t>resence</w:t>
      </w:r>
      <w:r w:rsidRPr="006D3E52">
        <w:rPr>
          <w:rFonts w:ascii="Times New Roman" w:hAnsi="Times New Roman"/>
          <w:b/>
          <w:bCs/>
          <w:sz w:val="24"/>
          <w:szCs w:val="24"/>
        </w:rPr>
        <w:t xml:space="preserve"> of </w:t>
      </w:r>
      <w:r w:rsidR="000678CE" w:rsidRPr="006D3E52">
        <w:rPr>
          <w:rFonts w:ascii="Times New Roman" w:hAnsi="Times New Roman"/>
          <w:b/>
          <w:bCs/>
          <w:sz w:val="24"/>
          <w:szCs w:val="24"/>
        </w:rPr>
        <w:t>cells</w:t>
      </w:r>
      <w:r w:rsidR="00DF5B38" w:rsidRPr="006D3E52">
        <w:rPr>
          <w:rFonts w:ascii="Times New Roman" w:hAnsi="Times New Roman"/>
          <w:b/>
          <w:bCs/>
          <w:sz w:val="24"/>
          <w:szCs w:val="24"/>
        </w:rPr>
        <w:t xml:space="preserve"> other than spermatozoa</w:t>
      </w:r>
    </w:p>
    <w:p w14:paraId="0F07F2C0" w14:textId="77777777" w:rsidR="009E1181" w:rsidRPr="006D3E52" w:rsidRDefault="009E1181" w:rsidP="00A55A16">
      <w:pPr>
        <w:pStyle w:val="ListParagraph"/>
        <w:numPr>
          <w:ilvl w:val="0"/>
          <w:numId w:val="45"/>
        </w:numPr>
        <w:shd w:val="clear" w:color="auto" w:fill="FFFFFF" w:themeFill="background1"/>
        <w:tabs>
          <w:tab w:val="left" w:pos="1418"/>
        </w:tabs>
        <w:spacing w:after="240" w:line="240" w:lineRule="auto"/>
        <w:ind w:left="1418" w:hanging="567"/>
        <w:contextualSpacing w:val="0"/>
        <w:rPr>
          <w:rFonts w:ascii="Times New Roman" w:hAnsi="Times New Roman"/>
          <w:b/>
          <w:bCs/>
          <w:sz w:val="24"/>
          <w:szCs w:val="24"/>
        </w:rPr>
      </w:pPr>
      <w:proofErr w:type="gramStart"/>
      <w:r w:rsidRPr="006D3E52">
        <w:rPr>
          <w:rFonts w:ascii="Times New Roman" w:hAnsi="Times New Roman"/>
          <w:b/>
          <w:bCs/>
          <w:sz w:val="24"/>
          <w:szCs w:val="24"/>
        </w:rPr>
        <w:t>p</w:t>
      </w:r>
      <w:r w:rsidR="000678CE" w:rsidRPr="006D3E52">
        <w:rPr>
          <w:rFonts w:ascii="Times New Roman" w:hAnsi="Times New Roman"/>
          <w:b/>
          <w:bCs/>
          <w:sz w:val="24"/>
          <w:szCs w:val="24"/>
        </w:rPr>
        <w:t>resence</w:t>
      </w:r>
      <w:proofErr w:type="gramEnd"/>
      <w:r w:rsidR="000678CE" w:rsidRPr="006D3E52">
        <w:rPr>
          <w:rFonts w:ascii="Times New Roman" w:hAnsi="Times New Roman"/>
          <w:b/>
          <w:bCs/>
          <w:sz w:val="24"/>
          <w:szCs w:val="24"/>
        </w:rPr>
        <w:t xml:space="preserve"> of agglutination</w:t>
      </w:r>
      <w:r w:rsidR="00DF5B38" w:rsidRPr="006D3E52">
        <w:rPr>
          <w:rFonts w:ascii="Times New Roman" w:hAnsi="Times New Roman"/>
          <w:b/>
          <w:bCs/>
          <w:sz w:val="24"/>
          <w:szCs w:val="24"/>
        </w:rPr>
        <w:t xml:space="preserve"> and its nature</w:t>
      </w:r>
      <w:r w:rsidR="008E35E4" w:rsidRPr="006D3E52">
        <w:rPr>
          <w:rFonts w:ascii="Times New Roman" w:hAnsi="Times New Roman"/>
          <w:b/>
          <w:bCs/>
          <w:sz w:val="24"/>
          <w:szCs w:val="24"/>
        </w:rPr>
        <w:t>.</w:t>
      </w:r>
    </w:p>
    <w:p w14:paraId="3EF87343" w14:textId="46E89643" w:rsidR="005F59E8" w:rsidRPr="006D3E52" w:rsidRDefault="005F59E8" w:rsidP="00A55A16">
      <w:pPr>
        <w:pStyle w:val="NPAACCom"/>
        <w:rPr>
          <w:b/>
        </w:rPr>
      </w:pPr>
      <w:r w:rsidRPr="006D3E52">
        <w:t>C4.6(</w:t>
      </w:r>
      <w:proofErr w:type="spellStart"/>
      <w:r w:rsidR="0006328D" w:rsidRPr="006D3E52">
        <w:t>i</w:t>
      </w:r>
      <w:proofErr w:type="spellEnd"/>
      <w:r w:rsidRPr="006D3E52">
        <w:t>)</w:t>
      </w:r>
      <w:r w:rsidRPr="006D3E52">
        <w:tab/>
        <w:t xml:space="preserve">If </w:t>
      </w:r>
      <w:proofErr w:type="spellStart"/>
      <w:r w:rsidRPr="006D3E52">
        <w:t>azoospermia</w:t>
      </w:r>
      <w:proofErr w:type="spellEnd"/>
      <w:r w:rsidRPr="006D3E52">
        <w:t xml:space="preserve"> is suspec</w:t>
      </w:r>
      <w:r w:rsidR="00AE40D3">
        <w:t>ted after an examination of 50 H</w:t>
      </w:r>
      <w:r w:rsidRPr="006D3E52">
        <w:t xml:space="preserve">igh power fields, repeat examination following centrifugation of the </w:t>
      </w:r>
      <w:r w:rsidR="008F66F2" w:rsidRPr="00A55A16">
        <w:t>specimen</w:t>
      </w:r>
      <w:r w:rsidRPr="006D3E52">
        <w:t xml:space="preserve"> at </w:t>
      </w:r>
      <w:r w:rsidR="00EF57B6" w:rsidRPr="006D3E52">
        <w:t>1000g or greater for 10 minutes</w:t>
      </w:r>
      <w:r w:rsidR="00DA4A5B" w:rsidRPr="006D3E52">
        <w:t>,</w:t>
      </w:r>
      <w:r w:rsidRPr="006D3E52">
        <w:t xml:space="preserve"> </w:t>
      </w:r>
      <w:r w:rsidRPr="00A55A16">
        <w:rPr>
          <w:b/>
        </w:rPr>
        <w:t>must</w:t>
      </w:r>
      <w:r w:rsidR="00571D0E" w:rsidRPr="006D3E52">
        <w:t xml:space="preserve"> be performed for confirmation</w:t>
      </w:r>
      <w:r w:rsidR="00E579E6">
        <w:t>.</w:t>
      </w:r>
    </w:p>
    <w:p w14:paraId="5C6A9E11" w14:textId="4465FF5C" w:rsidR="00B8498F" w:rsidRPr="006D3E52" w:rsidRDefault="00E50EB2" w:rsidP="00BE4D1E">
      <w:pPr>
        <w:pStyle w:val="NPAACCom"/>
        <w:spacing w:after="120"/>
        <w:rPr>
          <w:b/>
        </w:rPr>
      </w:pPr>
      <w:proofErr w:type="gramStart"/>
      <w:r w:rsidRPr="006D3E52">
        <w:lastRenderedPageBreak/>
        <w:t>C4.6(</w:t>
      </w:r>
      <w:proofErr w:type="gramEnd"/>
      <w:r w:rsidRPr="006D3E52">
        <w:t>i</w:t>
      </w:r>
      <w:r w:rsidR="0006328D" w:rsidRPr="006D3E52">
        <w:t>i</w:t>
      </w:r>
      <w:r w:rsidR="00E579E6">
        <w:t>)</w:t>
      </w:r>
      <w:r w:rsidRPr="006D3E52">
        <w:tab/>
      </w:r>
      <w:r w:rsidR="005F59E8" w:rsidRPr="006D3E52">
        <w:t xml:space="preserve">When </w:t>
      </w:r>
      <w:proofErr w:type="spellStart"/>
      <w:r w:rsidR="005F59E8" w:rsidRPr="006D3E52">
        <w:t>azoospermia</w:t>
      </w:r>
      <w:proofErr w:type="spellEnd"/>
      <w:r w:rsidR="005F59E8" w:rsidRPr="006D3E52">
        <w:t xml:space="preserve"> is present</w:t>
      </w:r>
      <w:r w:rsidR="007B7F76" w:rsidRPr="006D3E52">
        <w:t>,</w:t>
      </w:r>
      <w:r w:rsidR="005F59E8" w:rsidRPr="006D3E52">
        <w:t xml:space="preserve"> </w:t>
      </w:r>
      <w:r w:rsidR="007B7F76" w:rsidRPr="006D3E52">
        <w:t>semen</w:t>
      </w:r>
      <w:r w:rsidR="005F59E8" w:rsidRPr="006D3E52">
        <w:t xml:space="preserve"> pH should </w:t>
      </w:r>
      <w:r w:rsidR="007B7F76" w:rsidRPr="006D3E52">
        <w:t>be measur</w:t>
      </w:r>
      <w:r w:rsidR="005F59E8" w:rsidRPr="006D3E52">
        <w:t>ed to</w:t>
      </w:r>
      <w:r w:rsidR="004E264F" w:rsidRPr="006D3E52">
        <w:t xml:space="preserve"> assist in </w:t>
      </w:r>
      <w:r w:rsidR="00B301EB" w:rsidRPr="006D3E52">
        <w:t>the identification</w:t>
      </w:r>
      <w:r w:rsidR="005F59E8" w:rsidRPr="006D3E52">
        <w:t xml:space="preserve"> </w:t>
      </w:r>
      <w:r w:rsidR="004E264F" w:rsidRPr="006D3E52">
        <w:t>of</w:t>
      </w:r>
      <w:r w:rsidR="005F59E8" w:rsidRPr="006D3E52">
        <w:t xml:space="preserve"> </w:t>
      </w:r>
      <w:r w:rsidR="00B301EB" w:rsidRPr="006D3E52">
        <w:t xml:space="preserve">retrograde ejaculation or abnormalities of the vas deferens such as </w:t>
      </w:r>
      <w:r w:rsidR="005F59E8" w:rsidRPr="006D3E52">
        <w:t xml:space="preserve">congenital absence </w:t>
      </w:r>
      <w:r w:rsidR="004E264F" w:rsidRPr="006D3E52">
        <w:t>or</w:t>
      </w:r>
      <w:r w:rsidR="00DA4A5B" w:rsidRPr="006D3E52">
        <w:t xml:space="preserve"> </w:t>
      </w:r>
      <w:r w:rsidR="00E579E6">
        <w:t>blockage in Cystic Fibrosis.</w:t>
      </w:r>
    </w:p>
    <w:p w14:paraId="013ECC05" w14:textId="4DF18E30" w:rsidR="00B8498F" w:rsidRPr="006D3E52" w:rsidRDefault="000F742A" w:rsidP="00BE4D1E">
      <w:pPr>
        <w:pStyle w:val="NPAACCom"/>
        <w:spacing w:after="120"/>
        <w:rPr>
          <w:b/>
        </w:rPr>
      </w:pPr>
      <w:proofErr w:type="gramStart"/>
      <w:r w:rsidRPr="006D3E52">
        <w:t>C4.</w:t>
      </w:r>
      <w:r w:rsidR="00D567DC" w:rsidRPr="006D3E52">
        <w:t>6(</w:t>
      </w:r>
      <w:proofErr w:type="gramEnd"/>
      <w:r w:rsidR="00D567DC" w:rsidRPr="006D3E52">
        <w:t>i</w:t>
      </w:r>
      <w:r w:rsidR="00E50EB2" w:rsidRPr="006D3E52">
        <w:t>i</w:t>
      </w:r>
      <w:r w:rsidR="007A64C0" w:rsidRPr="006D3E52">
        <w:t>i</w:t>
      </w:r>
      <w:r w:rsidR="00D567DC" w:rsidRPr="006D3E52">
        <w:t>)</w:t>
      </w:r>
      <w:r w:rsidR="000678CE" w:rsidRPr="006D3E52">
        <w:tab/>
        <w:t xml:space="preserve">Where </w:t>
      </w:r>
      <w:r w:rsidR="00CB7C0E" w:rsidRPr="006D3E52">
        <w:t xml:space="preserve">total </w:t>
      </w:r>
      <w:r w:rsidR="000678CE" w:rsidRPr="006D3E52">
        <w:t xml:space="preserve">sperm motility is </w:t>
      </w:r>
      <w:r w:rsidR="00F90DF4" w:rsidRPr="006D3E52">
        <w:t>be</w:t>
      </w:r>
      <w:r w:rsidR="000678CE" w:rsidRPr="006D3E52">
        <w:t>low</w:t>
      </w:r>
      <w:r w:rsidR="00F90DF4" w:rsidRPr="006D3E52">
        <w:t xml:space="preserve"> the lower reference limit</w:t>
      </w:r>
      <w:r w:rsidR="000678CE" w:rsidRPr="006D3E52">
        <w:t xml:space="preserve">, </w:t>
      </w:r>
      <w:r w:rsidR="0070433F" w:rsidRPr="006D3E52">
        <w:t xml:space="preserve">sperm </w:t>
      </w:r>
      <w:r w:rsidR="000678CE" w:rsidRPr="006D3E52">
        <w:t xml:space="preserve">vitality should also be </w:t>
      </w:r>
      <w:r w:rsidR="007B7F76" w:rsidRPr="006D3E52">
        <w:t>assessed</w:t>
      </w:r>
      <w:r w:rsidR="00E579E6">
        <w:t>.</w:t>
      </w:r>
    </w:p>
    <w:p w14:paraId="61258720" w14:textId="3B087C83" w:rsidR="00B8498F" w:rsidRPr="006D3E52" w:rsidRDefault="00D567DC" w:rsidP="00BE4D1E">
      <w:pPr>
        <w:pStyle w:val="NPAACCom"/>
        <w:rPr>
          <w:b/>
        </w:rPr>
      </w:pPr>
      <w:r w:rsidRPr="006D3E52">
        <w:t>C4.6(</w:t>
      </w:r>
      <w:r w:rsidR="0006328D" w:rsidRPr="006D3E52">
        <w:t>i</w:t>
      </w:r>
      <w:r w:rsidR="00306E46" w:rsidRPr="006D3E52">
        <w:t>v</w:t>
      </w:r>
      <w:r w:rsidRPr="006D3E52">
        <w:t>)</w:t>
      </w:r>
      <w:r w:rsidR="00B8498F" w:rsidRPr="006D3E52">
        <w:tab/>
      </w:r>
      <w:r w:rsidR="002E1BD6" w:rsidRPr="006D3E52">
        <w:t>When</w:t>
      </w:r>
      <w:r w:rsidRPr="006D3E52">
        <w:t xml:space="preserve"> analysing sperm motility, assessment of the quality of forward progression of the spermatozoa may be of diagnostic and therapeutic use in </w:t>
      </w:r>
      <w:r w:rsidR="00B8498F" w:rsidRPr="006D3E52">
        <w:tab/>
      </w:r>
      <w:r w:rsidRPr="006D3E52">
        <w:t>some circumstances</w:t>
      </w:r>
      <w:r w:rsidR="009E6A5B" w:rsidRPr="006D3E52">
        <w:t xml:space="preserve"> and should be reported</w:t>
      </w:r>
      <w:r w:rsidR="003D6DF3" w:rsidRPr="006D3E52">
        <w:t xml:space="preserve"> if clinically relevant.</w:t>
      </w:r>
    </w:p>
    <w:p w14:paraId="77BDB003" w14:textId="77777777" w:rsidR="007B7F76" w:rsidRPr="006D3E52" w:rsidRDefault="00B8498F" w:rsidP="0084593A">
      <w:pPr>
        <w:pStyle w:val="NPAACS"/>
        <w:spacing w:after="120"/>
      </w:pPr>
      <w:r w:rsidRPr="006D3E52">
        <w:t>S4.7</w:t>
      </w:r>
      <w:r w:rsidRPr="006D3E52">
        <w:tab/>
      </w:r>
      <w:r w:rsidR="007B7F76" w:rsidRPr="006D3E52">
        <w:t xml:space="preserve">The following parameters must be measured when </w:t>
      </w:r>
      <w:r w:rsidR="00B6245F" w:rsidRPr="006D3E52">
        <w:t>s</w:t>
      </w:r>
      <w:r w:rsidR="007B7F76" w:rsidRPr="006D3E52">
        <w:t>emen analysis is performed for post vasectomy clearance:</w:t>
      </w:r>
    </w:p>
    <w:p w14:paraId="43166324" w14:textId="77777777" w:rsidR="007B7F76" w:rsidRPr="006D3E52" w:rsidRDefault="007B7F76" w:rsidP="00263AEA">
      <w:pPr>
        <w:pStyle w:val="ListParagraph"/>
        <w:numPr>
          <w:ilvl w:val="0"/>
          <w:numId w:val="46"/>
        </w:numPr>
        <w:shd w:val="clear" w:color="auto" w:fill="FFFFFF" w:themeFill="background1"/>
        <w:spacing w:after="120" w:line="240" w:lineRule="auto"/>
        <w:ind w:left="1418" w:hanging="567"/>
        <w:contextualSpacing w:val="0"/>
        <w:rPr>
          <w:rFonts w:ascii="Times New Roman" w:hAnsi="Times New Roman"/>
          <w:b/>
          <w:sz w:val="24"/>
          <w:szCs w:val="24"/>
        </w:rPr>
      </w:pPr>
      <w:r w:rsidRPr="006D3E52">
        <w:rPr>
          <w:rFonts w:ascii="Times New Roman" w:hAnsi="Times New Roman"/>
          <w:b/>
          <w:sz w:val="24"/>
          <w:szCs w:val="24"/>
        </w:rPr>
        <w:t>semen volume</w:t>
      </w:r>
    </w:p>
    <w:p w14:paraId="4CE64640" w14:textId="77777777" w:rsidR="007B7F76" w:rsidRPr="006D3E52" w:rsidRDefault="007B7F76" w:rsidP="00263AEA">
      <w:pPr>
        <w:pStyle w:val="ListParagraph"/>
        <w:numPr>
          <w:ilvl w:val="0"/>
          <w:numId w:val="46"/>
        </w:numPr>
        <w:shd w:val="clear" w:color="auto" w:fill="FFFFFF" w:themeFill="background1"/>
        <w:spacing w:after="120" w:line="240" w:lineRule="auto"/>
        <w:ind w:left="1418" w:hanging="567"/>
        <w:contextualSpacing w:val="0"/>
        <w:rPr>
          <w:rFonts w:ascii="Times New Roman" w:hAnsi="Times New Roman"/>
          <w:b/>
          <w:sz w:val="24"/>
          <w:szCs w:val="24"/>
        </w:rPr>
      </w:pPr>
      <w:r w:rsidRPr="006D3E52">
        <w:rPr>
          <w:rFonts w:ascii="Times New Roman" w:hAnsi="Times New Roman"/>
          <w:b/>
          <w:sz w:val="24"/>
          <w:szCs w:val="24"/>
        </w:rPr>
        <w:t>sperm number and/or concentration</w:t>
      </w:r>
    </w:p>
    <w:p w14:paraId="3921EDDA" w14:textId="471612B9" w:rsidR="007B7F76" w:rsidRPr="006D3E52" w:rsidRDefault="007B7F76" w:rsidP="0084593A">
      <w:pPr>
        <w:pStyle w:val="ListParagraph"/>
        <w:numPr>
          <w:ilvl w:val="0"/>
          <w:numId w:val="46"/>
        </w:numPr>
        <w:shd w:val="clear" w:color="auto" w:fill="FFFFFF" w:themeFill="background1"/>
        <w:spacing w:after="240" w:line="240" w:lineRule="auto"/>
        <w:ind w:left="1418" w:hanging="567"/>
        <w:contextualSpacing w:val="0"/>
        <w:rPr>
          <w:rFonts w:ascii="Times New Roman" w:hAnsi="Times New Roman"/>
          <w:b/>
          <w:sz w:val="24"/>
          <w:szCs w:val="24"/>
        </w:rPr>
      </w:pPr>
      <w:proofErr w:type="gramStart"/>
      <w:r w:rsidRPr="006D3E52">
        <w:rPr>
          <w:rFonts w:ascii="Times New Roman" w:hAnsi="Times New Roman"/>
          <w:b/>
          <w:sz w:val="24"/>
          <w:szCs w:val="24"/>
        </w:rPr>
        <w:t>sperm</w:t>
      </w:r>
      <w:proofErr w:type="gramEnd"/>
      <w:r w:rsidRPr="006D3E52">
        <w:rPr>
          <w:rFonts w:ascii="Times New Roman" w:hAnsi="Times New Roman"/>
          <w:b/>
          <w:sz w:val="24"/>
          <w:szCs w:val="24"/>
        </w:rPr>
        <w:t xml:space="preserve"> motility</w:t>
      </w:r>
      <w:r w:rsidR="00263AEA">
        <w:rPr>
          <w:rFonts w:ascii="Times New Roman" w:hAnsi="Times New Roman"/>
          <w:b/>
          <w:sz w:val="24"/>
          <w:szCs w:val="24"/>
        </w:rPr>
        <w:t>.</w:t>
      </w:r>
    </w:p>
    <w:p w14:paraId="65AE8D8C" w14:textId="57BD39A4" w:rsidR="007B7F76" w:rsidRPr="006D3E52" w:rsidRDefault="007B7F76" w:rsidP="0084593A">
      <w:pPr>
        <w:pStyle w:val="NPAACCom"/>
        <w:spacing w:after="120"/>
        <w:rPr>
          <w:b/>
        </w:rPr>
      </w:pPr>
      <w:proofErr w:type="gramStart"/>
      <w:r w:rsidRPr="006D3E52">
        <w:t>C4.</w:t>
      </w:r>
      <w:r w:rsidR="00B8498F" w:rsidRPr="006D3E52">
        <w:t>7</w:t>
      </w:r>
      <w:r w:rsidR="00A55A16">
        <w:t>(</w:t>
      </w:r>
      <w:proofErr w:type="spellStart"/>
      <w:proofErr w:type="gramEnd"/>
      <w:r w:rsidR="00A55A16">
        <w:t>i</w:t>
      </w:r>
      <w:proofErr w:type="spellEnd"/>
      <w:r w:rsidR="00A55A16">
        <w:t>)</w:t>
      </w:r>
      <w:r w:rsidR="00A55A16">
        <w:tab/>
      </w:r>
      <w:r w:rsidRPr="006D3E52">
        <w:t xml:space="preserve">The presence of spermatozoa should be assessed by examination of 50 </w:t>
      </w:r>
      <w:r w:rsidR="00AE40D3">
        <w:t>H</w:t>
      </w:r>
      <w:r w:rsidRPr="006D3E52">
        <w:t>igh powe</w:t>
      </w:r>
      <w:r w:rsidR="00F52F86">
        <w:t>r fields.</w:t>
      </w:r>
    </w:p>
    <w:p w14:paraId="74792D64" w14:textId="11591CBA" w:rsidR="00DA4A5B" w:rsidRPr="006D3E52" w:rsidRDefault="00DA4A5B" w:rsidP="00A55A16">
      <w:pPr>
        <w:pStyle w:val="NPAACCom"/>
        <w:spacing w:after="120"/>
      </w:pPr>
      <w:r w:rsidRPr="006D3E52">
        <w:t>C4.7(ii)</w:t>
      </w:r>
      <w:r w:rsidRPr="006D3E52">
        <w:tab/>
        <w:t xml:space="preserve">If no spermatozoa are seen </w:t>
      </w:r>
      <w:r w:rsidR="00AE40D3">
        <w:t>after an examination of 50 H</w:t>
      </w:r>
      <w:r w:rsidR="00A55A16">
        <w:t xml:space="preserve">igh power </w:t>
      </w:r>
      <w:r w:rsidRPr="006D3E52">
        <w:t xml:space="preserve">fields, repeat examination following centrifugation of the </w:t>
      </w:r>
      <w:r w:rsidR="008F66F2" w:rsidRPr="00A55A16">
        <w:t>specimen</w:t>
      </w:r>
      <w:r w:rsidR="00A55A16">
        <w:t xml:space="preserve"> is not </w:t>
      </w:r>
      <w:r w:rsidRPr="006D3E52">
        <w:t>usually required</w:t>
      </w:r>
      <w:r w:rsidR="00F52F86">
        <w:t>.</w:t>
      </w:r>
    </w:p>
    <w:p w14:paraId="67CF46FE" w14:textId="4B272232" w:rsidR="007B7F76" w:rsidRPr="006D3E52" w:rsidRDefault="00B8498F" w:rsidP="00A55A16">
      <w:pPr>
        <w:pStyle w:val="NPAACCom"/>
        <w:spacing w:after="120"/>
        <w:rPr>
          <w:b/>
        </w:rPr>
      </w:pPr>
      <w:r w:rsidRPr="006D3E52">
        <w:t>C4.7(ii</w:t>
      </w:r>
      <w:r w:rsidR="00DA4A5B" w:rsidRPr="006D3E52">
        <w:t>i</w:t>
      </w:r>
      <w:r w:rsidRPr="006D3E52">
        <w:t>)</w:t>
      </w:r>
      <w:r w:rsidRPr="006D3E52">
        <w:tab/>
      </w:r>
      <w:r w:rsidR="007B7F76" w:rsidRPr="006D3E52">
        <w:t xml:space="preserve">If no spermatozoa are seen, the sperm count may be reported as </w:t>
      </w:r>
      <w:r w:rsidR="00DA4A5B" w:rsidRPr="006D3E52">
        <w:t>“</w:t>
      </w:r>
      <w:r w:rsidR="007B7F76" w:rsidRPr="006D3E52">
        <w:t xml:space="preserve">less than 1 </w:t>
      </w:r>
      <w:r w:rsidR="00AE40D3">
        <w:t>per 50 H</w:t>
      </w:r>
      <w:r w:rsidR="00571D0E" w:rsidRPr="006D3E52">
        <w:t>igh power field</w:t>
      </w:r>
      <w:r w:rsidR="00DA4A5B" w:rsidRPr="006D3E52">
        <w:t>”</w:t>
      </w:r>
      <w:r w:rsidR="004E264F" w:rsidRPr="006D3E52">
        <w:t xml:space="preserve"> or </w:t>
      </w:r>
      <w:r w:rsidR="00DA4A5B" w:rsidRPr="006D3E52">
        <w:t>“</w:t>
      </w:r>
      <w:r w:rsidR="004E264F" w:rsidRPr="006D3E52">
        <w:t>0 seen in 50 high power fields</w:t>
      </w:r>
      <w:r w:rsidR="00DA4A5B" w:rsidRPr="006D3E52">
        <w:t>”</w:t>
      </w:r>
      <w:r w:rsidR="00F52F86">
        <w:t>.</w:t>
      </w:r>
    </w:p>
    <w:p w14:paraId="15E36D3F" w14:textId="202CB866" w:rsidR="00E50EB2" w:rsidRPr="006D3E52" w:rsidRDefault="00DA4A5B" w:rsidP="00A55A16">
      <w:pPr>
        <w:pStyle w:val="NPAACCom"/>
        <w:rPr>
          <w:b/>
        </w:rPr>
      </w:pPr>
      <w:proofErr w:type="gramStart"/>
      <w:r w:rsidRPr="006D3E52">
        <w:t>C4.7(</w:t>
      </w:r>
      <w:proofErr w:type="gramEnd"/>
      <w:r w:rsidRPr="006D3E52">
        <w:t>iv</w:t>
      </w:r>
      <w:r w:rsidR="00B8498F" w:rsidRPr="006D3E52">
        <w:t>)</w:t>
      </w:r>
      <w:r w:rsidR="00B8498F" w:rsidRPr="006D3E52">
        <w:tab/>
      </w:r>
      <w:r w:rsidR="007B7F76" w:rsidRPr="006D3E52">
        <w:t xml:space="preserve">If spermatozoa are present, the sperm concentration </w:t>
      </w:r>
      <w:r w:rsidR="007B7F76" w:rsidRPr="00E579E6">
        <w:rPr>
          <w:b/>
        </w:rPr>
        <w:t>must</w:t>
      </w:r>
      <w:r w:rsidR="007B7F76" w:rsidRPr="006D3E52">
        <w:t xml:space="preserve"> be determined </w:t>
      </w:r>
      <w:r w:rsidR="00571D0E" w:rsidRPr="006D3E52">
        <w:t>and motility assessed.</w:t>
      </w:r>
    </w:p>
    <w:p w14:paraId="50E2BDBD" w14:textId="3757B048" w:rsidR="000678CE" w:rsidRPr="006D3E52" w:rsidRDefault="004523C4" w:rsidP="00A55A16">
      <w:pPr>
        <w:pStyle w:val="NPAACS"/>
      </w:pPr>
      <w:r w:rsidRPr="006D3E52">
        <w:t>S</w:t>
      </w:r>
      <w:r w:rsidR="00740611" w:rsidRPr="006D3E52">
        <w:t>4.</w:t>
      </w:r>
      <w:r w:rsidR="000C168D" w:rsidRPr="006D3E52">
        <w:t>8</w:t>
      </w:r>
      <w:r w:rsidR="000678CE" w:rsidRPr="006D3E52">
        <w:tab/>
        <w:t>Where automated semen analysers are used as the primary and/or sol</w:t>
      </w:r>
      <w:r w:rsidR="000C168D" w:rsidRPr="006D3E52">
        <w:t xml:space="preserve">e </w:t>
      </w:r>
      <w:r w:rsidR="000678CE" w:rsidRPr="006D3E52">
        <w:t>technique for semen analysis</w:t>
      </w:r>
      <w:r w:rsidR="00115A9F" w:rsidRPr="006D3E52">
        <w:t>,</w:t>
      </w:r>
      <w:r w:rsidR="000678CE" w:rsidRPr="006D3E52">
        <w:t xml:space="preserve"> </w:t>
      </w:r>
      <w:r w:rsidR="00BC5EBC" w:rsidRPr="006D3E52">
        <w:t xml:space="preserve">calibration </w:t>
      </w:r>
      <w:r w:rsidR="00115A9F" w:rsidRPr="006D3E52">
        <w:t xml:space="preserve">of the three principal </w:t>
      </w:r>
      <w:r w:rsidRPr="006D3E52">
        <w:t>analytic</w:t>
      </w:r>
      <w:r w:rsidR="00115A9F" w:rsidRPr="006D3E52">
        <w:t xml:space="preserve"> parameters (number, motility and morphology) </w:t>
      </w:r>
      <w:r w:rsidRPr="006D3E52">
        <w:t>must</w:t>
      </w:r>
      <w:r w:rsidR="00115A9F" w:rsidRPr="006D3E52">
        <w:t xml:space="preserve"> be performed against reference material.</w:t>
      </w:r>
    </w:p>
    <w:p w14:paraId="2595C9D0" w14:textId="77777777" w:rsidR="00740611" w:rsidRPr="006D3E52" w:rsidRDefault="00740611" w:rsidP="000C5434">
      <w:pPr>
        <w:shd w:val="clear" w:color="auto" w:fill="FFFFFF" w:themeFill="background1"/>
        <w:rPr>
          <w:rFonts w:ascii="Arial" w:hAnsi="Arial" w:cs="Arial"/>
          <w:b/>
          <w:sz w:val="36"/>
          <w:szCs w:val="36"/>
        </w:rPr>
      </w:pPr>
      <w:r w:rsidRPr="006D3E52">
        <w:br w:type="page"/>
      </w:r>
    </w:p>
    <w:p w14:paraId="7E6BF558" w14:textId="77777777" w:rsidR="00893588" w:rsidRPr="006D3E52" w:rsidRDefault="00CE4667" w:rsidP="000C5434">
      <w:pPr>
        <w:pStyle w:val="Heading2"/>
        <w:shd w:val="clear" w:color="auto" w:fill="FFFFFF" w:themeFill="background1"/>
      </w:pPr>
      <w:bookmarkStart w:id="10" w:name="_Toc470014909"/>
      <w:r w:rsidRPr="006D3E52">
        <w:lastRenderedPageBreak/>
        <w:t>5.</w:t>
      </w:r>
      <w:r w:rsidR="003E4ECF" w:rsidRPr="006D3E52">
        <w:t xml:space="preserve"> </w:t>
      </w:r>
      <w:r w:rsidR="006C6CE5" w:rsidRPr="006D3E52">
        <w:tab/>
      </w:r>
      <w:r w:rsidR="00495465" w:rsidRPr="006D3E52">
        <w:t>Post-analytical</w:t>
      </w:r>
      <w:bookmarkEnd w:id="10"/>
    </w:p>
    <w:p w14:paraId="0EB0276F" w14:textId="77777777" w:rsidR="00D567DC" w:rsidRPr="006D3E52" w:rsidRDefault="00B16534" w:rsidP="000C5434">
      <w:pPr>
        <w:shd w:val="clear" w:color="auto" w:fill="FFFFFF" w:themeFill="background1"/>
        <w:rPr>
          <w:rFonts w:ascii="Arial" w:hAnsi="Arial" w:cs="Arial"/>
        </w:rPr>
      </w:pPr>
      <w:r w:rsidRPr="006D3E52">
        <w:rPr>
          <w:rFonts w:ascii="Arial" w:hAnsi="Arial" w:cs="Arial"/>
          <w:b/>
          <w:sz w:val="24"/>
          <w:szCs w:val="24"/>
        </w:rPr>
        <w:t xml:space="preserve">(Refer to Standard 6C in </w:t>
      </w:r>
      <w:r w:rsidRPr="006D3E52">
        <w:rPr>
          <w:rFonts w:ascii="Arial" w:hAnsi="Arial" w:cs="Arial"/>
          <w:b/>
          <w:i/>
          <w:sz w:val="24"/>
          <w:szCs w:val="24"/>
        </w:rPr>
        <w:t>Requirements for Medical Pathology Services</w:t>
      </w:r>
      <w:r w:rsidRPr="006D3E52">
        <w:rPr>
          <w:rFonts w:ascii="Arial" w:hAnsi="Arial" w:cs="Arial"/>
          <w:b/>
          <w:sz w:val="24"/>
          <w:szCs w:val="24"/>
        </w:rPr>
        <w:t>)</w:t>
      </w:r>
    </w:p>
    <w:p w14:paraId="16E5878C" w14:textId="77777777" w:rsidR="00C06515" w:rsidRPr="006D3E52" w:rsidRDefault="00E44579" w:rsidP="0084593A">
      <w:pPr>
        <w:pStyle w:val="NPAACS"/>
        <w:spacing w:after="120"/>
      </w:pPr>
      <w:r w:rsidRPr="006D3E52">
        <w:t>S5.1</w:t>
      </w:r>
      <w:r w:rsidR="00C22955" w:rsidRPr="006D3E52">
        <w:t xml:space="preserve"> </w:t>
      </w:r>
      <w:r w:rsidR="0051117B" w:rsidRPr="006D3E52">
        <w:tab/>
      </w:r>
      <w:r w:rsidR="0088628B" w:rsidRPr="006D3E52">
        <w:t>When known, t</w:t>
      </w:r>
      <w:r w:rsidR="00C22955" w:rsidRPr="006D3E52">
        <w:t xml:space="preserve">he semen analysis </w:t>
      </w:r>
      <w:r w:rsidR="00C06515" w:rsidRPr="006D3E52">
        <w:t xml:space="preserve">report </w:t>
      </w:r>
      <w:r w:rsidR="00C22955" w:rsidRPr="006D3E52">
        <w:t>must</w:t>
      </w:r>
      <w:r w:rsidR="00C06515" w:rsidRPr="006D3E52">
        <w:t xml:space="preserve"> </w:t>
      </w:r>
      <w:r w:rsidR="00A20286" w:rsidRPr="006D3E52">
        <w:t>include</w:t>
      </w:r>
      <w:r w:rsidR="0088628B" w:rsidRPr="006D3E52">
        <w:t xml:space="preserve"> the following information which may be relevant to interpretation</w:t>
      </w:r>
      <w:r w:rsidR="00C06515" w:rsidRPr="006D3E52">
        <w:t>:</w:t>
      </w:r>
    </w:p>
    <w:p w14:paraId="7E8DBE80" w14:textId="77777777" w:rsidR="0088628B" w:rsidRPr="006D3E52" w:rsidRDefault="0007281D" w:rsidP="00A55A16">
      <w:pPr>
        <w:pStyle w:val="NPAACSub1"/>
        <w:numPr>
          <w:ilvl w:val="0"/>
          <w:numId w:val="50"/>
        </w:numPr>
      </w:pPr>
      <w:r w:rsidRPr="006D3E52">
        <w:tab/>
      </w:r>
      <w:r w:rsidR="0088628B" w:rsidRPr="006D3E52">
        <w:t>the number of days of ejaculatory abstinence</w:t>
      </w:r>
    </w:p>
    <w:p w14:paraId="1ED240FE" w14:textId="4F7B4257" w:rsidR="00C06515" w:rsidRPr="006D3E52" w:rsidRDefault="00B20987" w:rsidP="00A55A16">
      <w:pPr>
        <w:pStyle w:val="NPAACSub1"/>
        <w:numPr>
          <w:ilvl w:val="0"/>
          <w:numId w:val="50"/>
        </w:numPr>
      </w:pPr>
      <w:r w:rsidRPr="006D3E52">
        <w:t>t</w:t>
      </w:r>
      <w:r w:rsidR="00B301EB" w:rsidRPr="006D3E52">
        <w:t xml:space="preserve">he time of collection and time of testing and/or </w:t>
      </w:r>
      <w:r w:rsidR="00C22955" w:rsidRPr="006D3E52">
        <w:t xml:space="preserve">the interval between </w:t>
      </w:r>
      <w:r w:rsidR="008F66F2">
        <w:t>specimen</w:t>
      </w:r>
      <w:r w:rsidR="00C22955" w:rsidRPr="006D3E52">
        <w:t xml:space="preserve"> collection and analysis</w:t>
      </w:r>
    </w:p>
    <w:p w14:paraId="031419EF" w14:textId="73CA6EE6" w:rsidR="00C06515" w:rsidRPr="006D3E52" w:rsidRDefault="0007281D" w:rsidP="00A55A16">
      <w:pPr>
        <w:pStyle w:val="NPAACSub1"/>
        <w:numPr>
          <w:ilvl w:val="0"/>
          <w:numId w:val="50"/>
        </w:numPr>
      </w:pPr>
      <w:r w:rsidRPr="006D3E52">
        <w:tab/>
      </w:r>
      <w:r w:rsidR="00C06515" w:rsidRPr="006D3E52">
        <w:t>method of collection</w:t>
      </w:r>
    </w:p>
    <w:p w14:paraId="35338824" w14:textId="6EDB1C8E" w:rsidR="00A20286" w:rsidRPr="006D3E52" w:rsidRDefault="0007281D" w:rsidP="00A55A16">
      <w:pPr>
        <w:pStyle w:val="NPAACSub1"/>
        <w:numPr>
          <w:ilvl w:val="0"/>
          <w:numId w:val="50"/>
        </w:numPr>
      </w:pPr>
      <w:r w:rsidRPr="006D3E52">
        <w:tab/>
      </w:r>
      <w:r w:rsidR="00A20286" w:rsidRPr="006D3E52">
        <w:t xml:space="preserve">an indication of </w:t>
      </w:r>
      <w:r w:rsidR="00C06515" w:rsidRPr="006D3E52">
        <w:t xml:space="preserve">any loss </w:t>
      </w:r>
      <w:r w:rsidR="003D6DF3" w:rsidRPr="006D3E52">
        <w:t xml:space="preserve">of </w:t>
      </w:r>
      <w:r w:rsidR="008F66F2">
        <w:t>specimen</w:t>
      </w:r>
      <w:r w:rsidR="003D6DF3" w:rsidRPr="006D3E52">
        <w:t xml:space="preserve"> volume </w:t>
      </w:r>
      <w:r w:rsidR="00C06515" w:rsidRPr="006D3E52">
        <w:t xml:space="preserve">at </w:t>
      </w:r>
      <w:r w:rsidR="003D6DF3" w:rsidRPr="006D3E52">
        <w:t>point of collection</w:t>
      </w:r>
    </w:p>
    <w:p w14:paraId="14FAAE44" w14:textId="34D90B70" w:rsidR="004523C4" w:rsidRPr="006D3E52" w:rsidRDefault="002D356C" w:rsidP="00A55A16">
      <w:pPr>
        <w:pStyle w:val="NPAACSub1"/>
        <w:numPr>
          <w:ilvl w:val="0"/>
          <w:numId w:val="50"/>
        </w:numPr>
        <w:spacing w:after="240"/>
        <w:ind w:left="1424" w:hanging="573"/>
      </w:pPr>
      <w:r w:rsidRPr="006D3E52">
        <w:tab/>
      </w:r>
      <w:proofErr w:type="gramStart"/>
      <w:r w:rsidR="00A20286" w:rsidRPr="006D3E52">
        <w:t>the</w:t>
      </w:r>
      <w:proofErr w:type="gramEnd"/>
      <w:r w:rsidR="00A20286" w:rsidRPr="006D3E52">
        <w:t xml:space="preserve"> temperature</w:t>
      </w:r>
      <w:r w:rsidR="000C168D" w:rsidRPr="006D3E52">
        <w:t xml:space="preserve"> </w:t>
      </w:r>
      <w:r w:rsidRPr="006D3E52">
        <w:t xml:space="preserve">at </w:t>
      </w:r>
      <w:r w:rsidR="00A20286" w:rsidRPr="006D3E52">
        <w:t>which mo</w:t>
      </w:r>
      <w:r w:rsidRPr="006D3E52">
        <w:t xml:space="preserve">tility </w:t>
      </w:r>
      <w:r w:rsidR="00A20286" w:rsidRPr="006D3E52">
        <w:t>was assessed</w:t>
      </w:r>
      <w:r w:rsidR="00263AEA">
        <w:t>.</w:t>
      </w:r>
    </w:p>
    <w:p w14:paraId="6FFC215F" w14:textId="77777777" w:rsidR="00E44579" w:rsidRPr="006D3E52" w:rsidRDefault="00E44579" w:rsidP="00A55A16">
      <w:pPr>
        <w:pStyle w:val="NPAACCom"/>
      </w:pPr>
      <w:r w:rsidRPr="006D3E52">
        <w:t>C5.1</w:t>
      </w:r>
      <w:r w:rsidRPr="006D3E52">
        <w:tab/>
        <w:t>Results of semen analysis should be provided in a structured report</w:t>
      </w:r>
      <w:r w:rsidR="003D6DF3" w:rsidRPr="006D3E52">
        <w:t xml:space="preserve"> format</w:t>
      </w:r>
      <w:r w:rsidRPr="006D3E52">
        <w:t xml:space="preserve">. </w:t>
      </w:r>
      <w:r w:rsidR="009D7863" w:rsidRPr="006D3E52">
        <w:t>S</w:t>
      </w:r>
      <w:r w:rsidRPr="006D3E52">
        <w:t>ample report</w:t>
      </w:r>
      <w:r w:rsidR="009D7863" w:rsidRPr="006D3E52">
        <w:t>s</w:t>
      </w:r>
      <w:r w:rsidRPr="006D3E52">
        <w:t xml:space="preserve"> </w:t>
      </w:r>
      <w:r w:rsidR="009D7863" w:rsidRPr="006D3E52">
        <w:t>are</w:t>
      </w:r>
      <w:r w:rsidRPr="006D3E52">
        <w:t xml:space="preserve"> shown in </w:t>
      </w:r>
      <w:r w:rsidRPr="006D3E52">
        <w:rPr>
          <w:b/>
          <w:i/>
        </w:rPr>
        <w:t>Appendix A</w:t>
      </w:r>
      <w:r w:rsidRPr="006D3E52">
        <w:t xml:space="preserve"> of this document.</w:t>
      </w:r>
    </w:p>
    <w:p w14:paraId="36991BF8" w14:textId="10825A2F" w:rsidR="004523C4" w:rsidRPr="006D3E52" w:rsidRDefault="00522158" w:rsidP="00A55A16">
      <w:pPr>
        <w:pStyle w:val="NPAACS"/>
      </w:pPr>
      <w:r w:rsidRPr="006D3E52">
        <w:t>S5.2</w:t>
      </w:r>
      <w:r w:rsidR="004523C4" w:rsidRPr="006D3E52">
        <w:tab/>
        <w:t xml:space="preserve">Each of the </w:t>
      </w:r>
      <w:r w:rsidR="000C168D" w:rsidRPr="006D3E52">
        <w:t>parameters measured</w:t>
      </w:r>
      <w:r w:rsidR="007956C7" w:rsidRPr="006D3E52">
        <w:t xml:space="preserve"> (as per S4.6 or S4.7)</w:t>
      </w:r>
      <w:r w:rsidR="000C168D" w:rsidRPr="006D3E52">
        <w:t xml:space="preserve"> </w:t>
      </w:r>
      <w:r w:rsidR="0028358B">
        <w:t>must be reported.</w:t>
      </w:r>
    </w:p>
    <w:p w14:paraId="2AD2C6A5" w14:textId="77777777" w:rsidR="00C06515" w:rsidRPr="006D3E52" w:rsidRDefault="00C06515" w:rsidP="00A55A16">
      <w:pPr>
        <w:pStyle w:val="NPAACCom"/>
      </w:pPr>
      <w:r w:rsidRPr="006D3E52">
        <w:t>C5.</w:t>
      </w:r>
      <w:r w:rsidR="00B6040A" w:rsidRPr="006D3E52">
        <w:t>2</w:t>
      </w:r>
      <w:r w:rsidRPr="006D3E52">
        <w:tab/>
        <w:t>Interpretive comments</w:t>
      </w:r>
      <w:r w:rsidR="00A20286" w:rsidRPr="006D3E52">
        <w:t xml:space="preserve"> </w:t>
      </w:r>
      <w:r w:rsidR="003C1F65" w:rsidRPr="006D3E52">
        <w:t xml:space="preserve">relating to factors </w:t>
      </w:r>
      <w:r w:rsidR="00A20286" w:rsidRPr="006D3E52">
        <w:t xml:space="preserve">that may have </w:t>
      </w:r>
      <w:r w:rsidR="002D356C" w:rsidRPr="006D3E52">
        <w:t xml:space="preserve">an </w:t>
      </w:r>
      <w:r w:rsidR="00A20286" w:rsidRPr="006D3E52">
        <w:t xml:space="preserve">impact on </w:t>
      </w:r>
      <w:r w:rsidR="003C1F65" w:rsidRPr="006D3E52">
        <w:t xml:space="preserve">analytical </w:t>
      </w:r>
      <w:r w:rsidR="00A20286" w:rsidRPr="006D3E52">
        <w:t>results</w:t>
      </w:r>
      <w:r w:rsidRPr="006D3E52">
        <w:t xml:space="preserve">, such </w:t>
      </w:r>
      <w:r w:rsidR="00501839" w:rsidRPr="006D3E52">
        <w:t xml:space="preserve">as </w:t>
      </w:r>
      <w:r w:rsidRPr="006D3E52">
        <w:t>the tim</w:t>
      </w:r>
      <w:r w:rsidR="00B40BE9" w:rsidRPr="006D3E52">
        <w:t>e elapsed between collection and analysis</w:t>
      </w:r>
      <w:r w:rsidRPr="006D3E52">
        <w:t xml:space="preserve">, should be provided </w:t>
      </w:r>
      <w:r w:rsidR="00C22955" w:rsidRPr="006D3E52">
        <w:t xml:space="preserve">when </w:t>
      </w:r>
      <w:r w:rsidR="000F742A" w:rsidRPr="006D3E52">
        <w:t xml:space="preserve">clinically </w:t>
      </w:r>
      <w:r w:rsidR="00C22955" w:rsidRPr="006D3E52">
        <w:t>relevant</w:t>
      </w:r>
      <w:r w:rsidR="00740611" w:rsidRPr="006D3E52">
        <w:t>.</w:t>
      </w:r>
    </w:p>
    <w:p w14:paraId="731B81B4" w14:textId="7B48AB81" w:rsidR="00A52500" w:rsidRPr="006D3E52" w:rsidRDefault="00582689" w:rsidP="00A55A16">
      <w:pPr>
        <w:pStyle w:val="NPAACS"/>
      </w:pPr>
      <w:r w:rsidRPr="006D3E52">
        <w:t>S5.3</w:t>
      </w:r>
      <w:r w:rsidRPr="006D3E52">
        <w:tab/>
      </w:r>
      <w:r w:rsidR="00A52500" w:rsidRPr="00263AEA">
        <w:t xml:space="preserve">Where automated semen analysers have been utilised, the instrument type </w:t>
      </w:r>
      <w:r w:rsidR="00263AEA" w:rsidRPr="00263AEA">
        <w:t>must</w:t>
      </w:r>
      <w:r w:rsidR="00A52500" w:rsidRPr="00263AEA">
        <w:t xml:space="preserve"> be noted on the report.</w:t>
      </w:r>
    </w:p>
    <w:p w14:paraId="67A9942C" w14:textId="77777777" w:rsidR="00353869" w:rsidRPr="006D3E52" w:rsidRDefault="00353869" w:rsidP="000C5434">
      <w:pPr>
        <w:shd w:val="clear" w:color="auto" w:fill="FFFFFF" w:themeFill="background1"/>
        <w:rPr>
          <w:rFonts w:ascii="Arial" w:hAnsi="Arial" w:cs="Arial"/>
          <w:b/>
          <w:sz w:val="36"/>
          <w:szCs w:val="36"/>
        </w:rPr>
      </w:pPr>
      <w:r w:rsidRPr="006D3E52">
        <w:br w:type="page"/>
      </w:r>
    </w:p>
    <w:p w14:paraId="6FA658F6" w14:textId="5C177067" w:rsidR="00803BB9" w:rsidRPr="006D3E52" w:rsidRDefault="00CE4667" w:rsidP="000C5434">
      <w:pPr>
        <w:pStyle w:val="Heading2"/>
        <w:shd w:val="clear" w:color="auto" w:fill="FFFFFF" w:themeFill="background1"/>
      </w:pPr>
      <w:bookmarkStart w:id="11" w:name="_Toc470014910"/>
      <w:r w:rsidRPr="006D3E52">
        <w:lastRenderedPageBreak/>
        <w:t>6.</w:t>
      </w:r>
      <w:r w:rsidR="003E4ECF" w:rsidRPr="006D3E52">
        <w:t xml:space="preserve"> </w:t>
      </w:r>
      <w:r w:rsidR="006C6CE5" w:rsidRPr="006D3E52">
        <w:tab/>
      </w:r>
      <w:r w:rsidR="00495465" w:rsidRPr="006D3E52">
        <w:t>Quality Assurance</w:t>
      </w:r>
      <w:r w:rsidR="00AF43AF" w:rsidRPr="006D3E52">
        <w:t xml:space="preserve"> and Quality Control</w:t>
      </w:r>
      <w:bookmarkEnd w:id="11"/>
    </w:p>
    <w:p w14:paraId="5BAFD4AB" w14:textId="77777777" w:rsidR="007555E4" w:rsidRPr="006D3E52" w:rsidRDefault="00B16534" w:rsidP="000C5434">
      <w:pPr>
        <w:pStyle w:val="NPStandard"/>
        <w:shd w:val="clear" w:color="auto" w:fill="FFFFFF" w:themeFill="background1"/>
        <w:ind w:left="0" w:firstLine="0"/>
        <w:rPr>
          <w:rFonts w:ascii="Arial" w:hAnsi="Arial" w:cs="Arial"/>
        </w:rPr>
      </w:pPr>
      <w:r w:rsidRPr="006D3E52">
        <w:rPr>
          <w:rFonts w:ascii="Arial" w:hAnsi="Arial" w:cs="Arial"/>
        </w:rPr>
        <w:t xml:space="preserve">(Refer to Standard 7 in </w:t>
      </w:r>
      <w:r w:rsidRPr="006D3E52">
        <w:rPr>
          <w:rFonts w:ascii="Arial" w:hAnsi="Arial" w:cs="Arial"/>
          <w:i/>
        </w:rPr>
        <w:t>Requirements for Medical Pathology Services</w:t>
      </w:r>
      <w:r w:rsidRPr="006D3E52">
        <w:rPr>
          <w:rFonts w:ascii="Arial" w:hAnsi="Arial" w:cs="Arial"/>
        </w:rPr>
        <w:t>)</w:t>
      </w:r>
    </w:p>
    <w:p w14:paraId="037E9557" w14:textId="1D0E704C" w:rsidR="00A20286" w:rsidRPr="006D3E52" w:rsidRDefault="00A20286" w:rsidP="00A55A16">
      <w:pPr>
        <w:pStyle w:val="NPAACS"/>
      </w:pPr>
      <w:r w:rsidRPr="006D3E52">
        <w:t>S6.1</w:t>
      </w:r>
      <w:r w:rsidRPr="006D3E52">
        <w:tab/>
      </w:r>
      <w:r w:rsidR="004928C7" w:rsidRPr="006D3E52">
        <w:t>L</w:t>
      </w:r>
      <w:r w:rsidR="0099106D" w:rsidRPr="006D3E52">
        <w:t xml:space="preserve">aboratories </w:t>
      </w:r>
      <w:r w:rsidR="005F1588" w:rsidRPr="006D3E52">
        <w:t xml:space="preserve">performing </w:t>
      </w:r>
      <w:r w:rsidR="0099106D" w:rsidRPr="006D3E52">
        <w:t xml:space="preserve">semen analysis </w:t>
      </w:r>
      <w:r w:rsidR="005F1588" w:rsidRPr="006D3E52">
        <w:t xml:space="preserve">must </w:t>
      </w:r>
      <w:r w:rsidR="0099106D" w:rsidRPr="006D3E52">
        <w:t xml:space="preserve">comply with the quality assurance requirements specified in the NPAAC </w:t>
      </w:r>
      <w:r w:rsidR="0099106D" w:rsidRPr="006D3E52">
        <w:rPr>
          <w:i/>
        </w:rPr>
        <w:t>Requirements for Medical Pathology Services</w:t>
      </w:r>
      <w:r w:rsidR="0028358B">
        <w:t>.</w:t>
      </w:r>
    </w:p>
    <w:p w14:paraId="2A33EFB1" w14:textId="3EAE3F0D" w:rsidR="0082428F" w:rsidRPr="006D3E52" w:rsidRDefault="005F1588" w:rsidP="00A55A16">
      <w:pPr>
        <w:pStyle w:val="NPAACS"/>
      </w:pPr>
      <w:r w:rsidRPr="006D3E52">
        <w:t>S6.2</w:t>
      </w:r>
      <w:r w:rsidRPr="006D3E52">
        <w:tab/>
      </w:r>
      <w:r w:rsidR="0082428F" w:rsidRPr="006D3E52">
        <w:t xml:space="preserve">Quality assurance </w:t>
      </w:r>
      <w:r w:rsidR="00167075" w:rsidRPr="006D3E52">
        <w:t xml:space="preserve">specific to semen </w:t>
      </w:r>
      <w:r w:rsidR="008B67E1" w:rsidRPr="006D3E52">
        <w:t xml:space="preserve">analysis </w:t>
      </w:r>
      <w:r w:rsidRPr="006D3E52">
        <w:t xml:space="preserve">must </w:t>
      </w:r>
      <w:r w:rsidR="0082428F" w:rsidRPr="006D3E52">
        <w:t>be appropriate to the technology used and assess the performance of all parameters</w:t>
      </w:r>
      <w:r w:rsidR="00F03CB5" w:rsidRPr="006D3E52">
        <w:t xml:space="preserve"> being tested</w:t>
      </w:r>
      <w:r w:rsidR="0082428F" w:rsidRPr="006D3E52">
        <w:t>.</w:t>
      </w:r>
    </w:p>
    <w:p w14:paraId="3BDF643A" w14:textId="77777777" w:rsidR="00A55A16" w:rsidRDefault="00A55A16">
      <w:pPr>
        <w:spacing w:after="0" w:line="240" w:lineRule="auto"/>
        <w:rPr>
          <w:rStyle w:val="Heading3Char"/>
        </w:rPr>
      </w:pPr>
      <w:r>
        <w:rPr>
          <w:rStyle w:val="Heading3Char"/>
          <w:b w:val="0"/>
        </w:rPr>
        <w:br w:type="page"/>
      </w:r>
    </w:p>
    <w:p w14:paraId="18D1A0AC" w14:textId="3E521EF7" w:rsidR="00803BB9" w:rsidRPr="00440A26" w:rsidRDefault="00803BB9" w:rsidP="00440A26">
      <w:pPr>
        <w:pStyle w:val="Heading2"/>
        <w:spacing w:after="240" w:line="240" w:lineRule="auto"/>
        <w:ind w:left="2268" w:hanging="2268"/>
      </w:pPr>
      <w:bookmarkStart w:id="12" w:name="_Toc470014911"/>
      <w:r w:rsidRPr="00440A26">
        <w:lastRenderedPageBreak/>
        <w:t xml:space="preserve">Appendix </w:t>
      </w:r>
      <w:proofErr w:type="gramStart"/>
      <w:r w:rsidRPr="00440A26">
        <w:t>A</w:t>
      </w:r>
      <w:proofErr w:type="gramEnd"/>
      <w:r w:rsidRPr="00440A26">
        <w:tab/>
      </w:r>
      <w:bookmarkStart w:id="13" w:name="_Toc338313594"/>
      <w:bookmarkStart w:id="14" w:name="_Toc362967130"/>
      <w:r w:rsidR="001E2B67" w:rsidRPr="00440A26">
        <w:t>Sample Report</w:t>
      </w:r>
      <w:r w:rsidR="00B407A9" w:rsidRPr="00440A26">
        <w:t>s</w:t>
      </w:r>
      <w:r w:rsidRPr="00440A26">
        <w:t xml:space="preserve"> </w:t>
      </w:r>
      <w:r w:rsidR="00DF569D" w:rsidRPr="00440A26">
        <w:t xml:space="preserve">for Semen Analysis </w:t>
      </w:r>
      <w:r w:rsidRPr="00440A26">
        <w:t>(</w:t>
      </w:r>
      <w:bookmarkEnd w:id="13"/>
      <w:bookmarkEnd w:id="14"/>
      <w:r w:rsidR="00DF569D" w:rsidRPr="00440A26">
        <w:t>Informative</w:t>
      </w:r>
      <w:r w:rsidR="00E72F32" w:rsidRPr="00440A26">
        <w:t>)</w:t>
      </w:r>
      <w:bookmarkEnd w:id="12"/>
    </w:p>
    <w:p w14:paraId="3D0D99A9" w14:textId="77777777" w:rsidR="001E2B67" w:rsidRPr="006D3E52" w:rsidRDefault="001E2B67" w:rsidP="00F52F86">
      <w:pPr>
        <w:pStyle w:val="ListParagraph"/>
        <w:numPr>
          <w:ilvl w:val="0"/>
          <w:numId w:val="31"/>
        </w:numPr>
        <w:shd w:val="clear" w:color="auto" w:fill="FFFFFF" w:themeFill="background1"/>
        <w:spacing w:after="240" w:line="240" w:lineRule="auto"/>
        <w:ind w:hanging="720"/>
        <w:rPr>
          <w:rFonts w:ascii="Arial" w:hAnsi="Arial" w:cs="Arial"/>
          <w:b/>
          <w:sz w:val="28"/>
          <w:szCs w:val="20"/>
        </w:rPr>
      </w:pPr>
      <w:r w:rsidRPr="006D3E52">
        <w:rPr>
          <w:rFonts w:ascii="Arial" w:hAnsi="Arial" w:cs="Arial"/>
          <w:b/>
          <w:sz w:val="28"/>
          <w:szCs w:val="20"/>
        </w:rPr>
        <w:t>Semen Analysis (</w:t>
      </w:r>
      <w:proofErr w:type="spellStart"/>
      <w:r w:rsidRPr="006D3E52">
        <w:rPr>
          <w:rFonts w:ascii="Arial" w:hAnsi="Arial" w:cs="Arial"/>
          <w:b/>
          <w:sz w:val="28"/>
          <w:szCs w:val="20"/>
        </w:rPr>
        <w:t>no</w:t>
      </w:r>
      <w:r w:rsidR="00582689" w:rsidRPr="006D3E52">
        <w:rPr>
          <w:rFonts w:ascii="Arial" w:hAnsi="Arial" w:cs="Arial"/>
          <w:b/>
          <w:sz w:val="28"/>
          <w:szCs w:val="20"/>
        </w:rPr>
        <w:t>n</w:t>
      </w:r>
      <w:r w:rsidRPr="006D3E52">
        <w:rPr>
          <w:rFonts w:ascii="Arial" w:hAnsi="Arial" w:cs="Arial"/>
          <w:b/>
          <w:sz w:val="28"/>
          <w:szCs w:val="20"/>
        </w:rPr>
        <w:t xml:space="preserve"> post</w:t>
      </w:r>
      <w:proofErr w:type="spellEnd"/>
      <w:r w:rsidRPr="006D3E52">
        <w:rPr>
          <w:rFonts w:ascii="Arial" w:hAnsi="Arial" w:cs="Arial"/>
          <w:b/>
          <w:sz w:val="28"/>
          <w:szCs w:val="20"/>
        </w:rPr>
        <w:t xml:space="preserve"> vasectomy) Report</w:t>
      </w:r>
    </w:p>
    <w:p w14:paraId="439D6576"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Laboratory Details including Name, Address &amp; Telephone</w:t>
      </w:r>
    </w:p>
    <w:p w14:paraId="084A2C99"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NATA Accreditation Number</w:t>
      </w:r>
    </w:p>
    <w:p w14:paraId="209D9D0F"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Referring Doctor Name &amp; Address</w:t>
      </w:r>
    </w:p>
    <w:p w14:paraId="599F1A1F"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47B9F0A7"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Patient Name, DOB and Address</w:t>
      </w:r>
    </w:p>
    <w:p w14:paraId="435204E5"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3C9290F2"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Test Name (Semen Analysis or Semen Analysis &amp; Sperm Antibodies)</w:t>
      </w:r>
    </w:p>
    <w:p w14:paraId="5DCF5FE4"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779E8EB5"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Sample code / file number</w:t>
      </w:r>
    </w:p>
    <w:p w14:paraId="18D5B0A4"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Receipt &amp; Test Date</w:t>
      </w:r>
    </w:p>
    <w:p w14:paraId="58E632DB" w14:textId="3C79999A"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 xml:space="preserve">Time </w:t>
      </w:r>
      <w:r w:rsidR="008F66F2">
        <w:rPr>
          <w:rFonts w:ascii="Times New Roman" w:hAnsi="Times New Roman"/>
          <w:sz w:val="24"/>
          <w:szCs w:val="24"/>
        </w:rPr>
        <w:t>specimen</w:t>
      </w:r>
      <w:r w:rsidRPr="006D3E52">
        <w:rPr>
          <w:rFonts w:ascii="Times New Roman" w:hAnsi="Times New Roman"/>
          <w:sz w:val="24"/>
          <w:szCs w:val="24"/>
        </w:rPr>
        <w:t xml:space="preserve"> collected (a)</w:t>
      </w:r>
    </w:p>
    <w:p w14:paraId="1239ED01"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Time processed by scientist (b)</w:t>
      </w:r>
    </w:p>
    <w:p w14:paraId="5345F2FD" w14:textId="3413935B"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 xml:space="preserve">Age of </w:t>
      </w:r>
      <w:r w:rsidR="008F66F2">
        <w:rPr>
          <w:rFonts w:ascii="Times New Roman" w:hAnsi="Times New Roman"/>
          <w:sz w:val="24"/>
          <w:szCs w:val="24"/>
        </w:rPr>
        <w:t>specimen</w:t>
      </w:r>
      <w:r w:rsidRPr="006D3E52">
        <w:rPr>
          <w:rFonts w:ascii="Times New Roman" w:hAnsi="Times New Roman"/>
          <w:sz w:val="24"/>
          <w:szCs w:val="24"/>
        </w:rPr>
        <w:t xml:space="preserve"> (hours, min) (a-b)</w:t>
      </w:r>
    </w:p>
    <w:p w14:paraId="3D87B385"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Method of Collection</w:t>
      </w:r>
    </w:p>
    <w:p w14:paraId="19FEC677"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Sexual Abstinence (days)</w:t>
      </w:r>
    </w:p>
    <w:p w14:paraId="5E109234"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Sample Complete/Incomplete</w:t>
      </w:r>
    </w:p>
    <w:p w14:paraId="3CC5BFF7"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09622FDD" w14:textId="44D2B3D4" w:rsidR="001E2B67" w:rsidRPr="006D3E52" w:rsidRDefault="00CC106F" w:rsidP="00CC106F">
      <w:pPr>
        <w:shd w:val="clear" w:color="auto" w:fill="FFFFFF" w:themeFill="background1"/>
        <w:tabs>
          <w:tab w:val="left" w:pos="2835"/>
        </w:tabs>
        <w:spacing w:after="0" w:line="240" w:lineRule="auto"/>
        <w:rPr>
          <w:rFonts w:ascii="Times New Roman" w:hAnsi="Times New Roman"/>
          <w:sz w:val="24"/>
          <w:szCs w:val="24"/>
        </w:rPr>
      </w:pPr>
      <w:r>
        <w:rPr>
          <w:rFonts w:ascii="Times New Roman" w:hAnsi="Times New Roman"/>
          <w:sz w:val="24"/>
          <w:szCs w:val="24"/>
        </w:rPr>
        <w:t>Volume</w:t>
      </w:r>
      <w:r>
        <w:rPr>
          <w:rFonts w:ascii="Times New Roman" w:hAnsi="Times New Roman"/>
          <w:sz w:val="24"/>
          <w:szCs w:val="24"/>
        </w:rPr>
        <w:tab/>
      </w:r>
      <w:r w:rsidR="001E2B67" w:rsidRPr="006D3E52">
        <w:rPr>
          <w:rFonts w:ascii="Times New Roman" w:hAnsi="Times New Roman"/>
          <w:sz w:val="24"/>
          <w:szCs w:val="24"/>
        </w:rPr>
        <w:t>(lower reference limit)</w:t>
      </w:r>
    </w:p>
    <w:p w14:paraId="16D2EF8E" w14:textId="2324A309" w:rsidR="001E2B67" w:rsidRPr="006D3E52" w:rsidRDefault="00CC106F" w:rsidP="00CC106F">
      <w:pPr>
        <w:shd w:val="clear" w:color="auto" w:fill="FFFFFF" w:themeFill="background1"/>
        <w:tabs>
          <w:tab w:val="left" w:pos="2835"/>
        </w:tabs>
        <w:spacing w:after="0" w:line="240" w:lineRule="auto"/>
        <w:rPr>
          <w:rFonts w:ascii="Times New Roman" w:hAnsi="Times New Roman"/>
          <w:sz w:val="24"/>
          <w:szCs w:val="24"/>
        </w:rPr>
      </w:pPr>
      <w:proofErr w:type="gramStart"/>
      <w:r>
        <w:rPr>
          <w:rFonts w:ascii="Times New Roman" w:hAnsi="Times New Roman"/>
          <w:sz w:val="24"/>
          <w:szCs w:val="24"/>
        </w:rPr>
        <w:t>pH</w:t>
      </w:r>
      <w:proofErr w:type="gramEnd"/>
      <w:r>
        <w:rPr>
          <w:rFonts w:ascii="Times New Roman" w:hAnsi="Times New Roman"/>
          <w:sz w:val="24"/>
          <w:szCs w:val="24"/>
        </w:rPr>
        <w:tab/>
      </w:r>
      <w:r w:rsidR="001E2B67" w:rsidRPr="006D3E52">
        <w:rPr>
          <w:rFonts w:ascii="Times New Roman" w:hAnsi="Times New Roman"/>
          <w:sz w:val="24"/>
          <w:szCs w:val="24"/>
        </w:rPr>
        <w:t>(lower reference limit)</w:t>
      </w:r>
    </w:p>
    <w:p w14:paraId="353CCBE4" w14:textId="02607F9A" w:rsidR="001E2B67" w:rsidRPr="006D3E52" w:rsidRDefault="001E2B67" w:rsidP="00CC106F">
      <w:pPr>
        <w:shd w:val="clear" w:color="auto" w:fill="FFFFFF" w:themeFill="background1"/>
        <w:tabs>
          <w:tab w:val="left" w:pos="2835"/>
        </w:tabs>
        <w:spacing w:after="0" w:line="240" w:lineRule="auto"/>
        <w:rPr>
          <w:rFonts w:ascii="Times New Roman" w:hAnsi="Times New Roman"/>
          <w:sz w:val="24"/>
          <w:szCs w:val="24"/>
        </w:rPr>
      </w:pPr>
      <w:r w:rsidRPr="006D3E52">
        <w:rPr>
          <w:rFonts w:ascii="Times New Roman" w:hAnsi="Times New Roman"/>
          <w:sz w:val="24"/>
          <w:szCs w:val="24"/>
        </w:rPr>
        <w:t>Appearance</w:t>
      </w:r>
    </w:p>
    <w:p w14:paraId="7866B13B" w14:textId="216F76F5" w:rsidR="001E2B67" w:rsidRPr="006D3E52" w:rsidRDefault="001E2B67" w:rsidP="00CC106F">
      <w:pPr>
        <w:shd w:val="clear" w:color="auto" w:fill="FFFFFF" w:themeFill="background1"/>
        <w:tabs>
          <w:tab w:val="left" w:pos="2835"/>
        </w:tabs>
        <w:spacing w:after="0" w:line="240" w:lineRule="auto"/>
        <w:rPr>
          <w:rFonts w:ascii="Times New Roman" w:hAnsi="Times New Roman"/>
          <w:sz w:val="24"/>
          <w:szCs w:val="24"/>
        </w:rPr>
      </w:pPr>
      <w:r w:rsidRPr="006D3E52">
        <w:rPr>
          <w:rFonts w:ascii="Times New Roman" w:hAnsi="Times New Roman"/>
          <w:sz w:val="24"/>
          <w:szCs w:val="24"/>
        </w:rPr>
        <w:t>Viscosity</w:t>
      </w:r>
      <w:r w:rsidRPr="006D3E52">
        <w:rPr>
          <w:rFonts w:ascii="Times New Roman" w:hAnsi="Times New Roman"/>
          <w:sz w:val="24"/>
          <w:szCs w:val="24"/>
        </w:rPr>
        <w:tab/>
        <w:t>(normal/increased)</w:t>
      </w:r>
    </w:p>
    <w:p w14:paraId="16AA289C" w14:textId="778CF6BD" w:rsidR="001E2B67" w:rsidRPr="006D3E52" w:rsidRDefault="00CC106F" w:rsidP="00CC106F">
      <w:pPr>
        <w:shd w:val="clear" w:color="auto" w:fill="FFFFFF" w:themeFill="background1"/>
        <w:tabs>
          <w:tab w:val="left" w:pos="2835"/>
        </w:tabs>
        <w:spacing w:after="0" w:line="240" w:lineRule="auto"/>
        <w:rPr>
          <w:rFonts w:ascii="Times New Roman" w:hAnsi="Times New Roman"/>
          <w:sz w:val="24"/>
          <w:szCs w:val="24"/>
        </w:rPr>
      </w:pPr>
      <w:r>
        <w:rPr>
          <w:rFonts w:ascii="Times New Roman" w:hAnsi="Times New Roman"/>
          <w:sz w:val="24"/>
          <w:szCs w:val="24"/>
        </w:rPr>
        <w:t>Liquefaction</w:t>
      </w:r>
      <w:r>
        <w:rPr>
          <w:rFonts w:ascii="Times New Roman" w:hAnsi="Times New Roman"/>
          <w:sz w:val="24"/>
          <w:szCs w:val="24"/>
        </w:rPr>
        <w:tab/>
      </w:r>
      <w:r w:rsidR="001E2B67" w:rsidRPr="006D3E52">
        <w:rPr>
          <w:rFonts w:ascii="Times New Roman" w:hAnsi="Times New Roman"/>
          <w:sz w:val="24"/>
          <w:szCs w:val="24"/>
        </w:rPr>
        <w:t>(complete/incomplete)</w:t>
      </w:r>
    </w:p>
    <w:p w14:paraId="18E4AC09" w14:textId="11C4C6E1" w:rsidR="001E2B67" w:rsidRPr="006D3E52" w:rsidRDefault="00CC106F" w:rsidP="00CC106F">
      <w:pPr>
        <w:shd w:val="clear" w:color="auto" w:fill="FFFFFF" w:themeFill="background1"/>
        <w:tabs>
          <w:tab w:val="left" w:pos="2835"/>
        </w:tabs>
        <w:spacing w:after="0" w:line="240" w:lineRule="auto"/>
        <w:rPr>
          <w:rFonts w:ascii="Times New Roman" w:hAnsi="Times New Roman"/>
          <w:sz w:val="24"/>
          <w:szCs w:val="24"/>
        </w:rPr>
      </w:pPr>
      <w:r>
        <w:rPr>
          <w:rFonts w:ascii="Times New Roman" w:hAnsi="Times New Roman"/>
          <w:sz w:val="24"/>
          <w:szCs w:val="24"/>
        </w:rPr>
        <w:t>Agglutination</w:t>
      </w:r>
      <w:r>
        <w:rPr>
          <w:rFonts w:ascii="Times New Roman" w:hAnsi="Times New Roman"/>
          <w:sz w:val="24"/>
          <w:szCs w:val="24"/>
        </w:rPr>
        <w:tab/>
      </w:r>
      <w:r w:rsidR="001E2B67" w:rsidRPr="006D3E52">
        <w:rPr>
          <w:rFonts w:ascii="Times New Roman" w:hAnsi="Times New Roman"/>
          <w:sz w:val="24"/>
          <w:szCs w:val="24"/>
        </w:rPr>
        <w:t>%</w:t>
      </w:r>
    </w:p>
    <w:p w14:paraId="17A89410"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3944E588" w14:textId="3F004B50" w:rsidR="001E2B67" w:rsidRPr="006D3E52" w:rsidRDefault="001E2B67" w:rsidP="00CC106F">
      <w:pPr>
        <w:shd w:val="clear" w:color="auto" w:fill="FFFFFF" w:themeFill="background1"/>
        <w:tabs>
          <w:tab w:val="left" w:pos="2835"/>
          <w:tab w:val="left" w:pos="4395"/>
        </w:tabs>
        <w:spacing w:after="0" w:line="240" w:lineRule="auto"/>
        <w:rPr>
          <w:rFonts w:ascii="Times New Roman" w:hAnsi="Times New Roman"/>
          <w:sz w:val="24"/>
          <w:szCs w:val="24"/>
        </w:rPr>
      </w:pPr>
      <w:r w:rsidRPr="006D3E52">
        <w:rPr>
          <w:rFonts w:ascii="Times New Roman" w:hAnsi="Times New Roman"/>
          <w:sz w:val="24"/>
          <w:szCs w:val="24"/>
        </w:rPr>
        <w:t>Sperm Concentration</w:t>
      </w:r>
      <w:r w:rsidRPr="006D3E52">
        <w:rPr>
          <w:rFonts w:ascii="Times New Roman" w:hAnsi="Times New Roman"/>
          <w:sz w:val="24"/>
          <w:szCs w:val="24"/>
        </w:rPr>
        <w:tab/>
        <w:t>/ml</w:t>
      </w:r>
      <w:r w:rsidRPr="006D3E52">
        <w:rPr>
          <w:rFonts w:ascii="Times New Roman" w:hAnsi="Times New Roman"/>
          <w:sz w:val="24"/>
          <w:szCs w:val="24"/>
        </w:rPr>
        <w:tab/>
        <w:t>(lower reference limit)</w:t>
      </w:r>
    </w:p>
    <w:p w14:paraId="23266355" w14:textId="4393931F" w:rsidR="001E2B67" w:rsidRPr="006D3E52" w:rsidRDefault="001E2B67" w:rsidP="00CC106F">
      <w:pPr>
        <w:shd w:val="clear" w:color="auto" w:fill="FFFFFF" w:themeFill="background1"/>
        <w:tabs>
          <w:tab w:val="left" w:pos="2835"/>
          <w:tab w:val="left" w:pos="4395"/>
        </w:tabs>
        <w:spacing w:after="0" w:line="240" w:lineRule="auto"/>
        <w:rPr>
          <w:rFonts w:ascii="Times New Roman" w:hAnsi="Times New Roman"/>
          <w:sz w:val="24"/>
          <w:szCs w:val="24"/>
        </w:rPr>
      </w:pPr>
      <w:r w:rsidRPr="006D3E52">
        <w:rPr>
          <w:rFonts w:ascii="Times New Roman" w:hAnsi="Times New Roman"/>
          <w:sz w:val="24"/>
          <w:szCs w:val="24"/>
        </w:rPr>
        <w:t>Sperm Total Count</w:t>
      </w:r>
      <w:r w:rsidRPr="006D3E52">
        <w:rPr>
          <w:rFonts w:ascii="Times New Roman" w:hAnsi="Times New Roman"/>
          <w:sz w:val="24"/>
          <w:szCs w:val="24"/>
        </w:rPr>
        <w:tab/>
        <w:t>M</w:t>
      </w:r>
      <w:r w:rsidRPr="006D3E52">
        <w:rPr>
          <w:rFonts w:ascii="Times New Roman" w:hAnsi="Times New Roman"/>
          <w:sz w:val="24"/>
          <w:szCs w:val="24"/>
        </w:rPr>
        <w:tab/>
        <w:t>(lower reference limit)</w:t>
      </w:r>
    </w:p>
    <w:p w14:paraId="12BD6DF4"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082FD45A" w14:textId="77777777" w:rsidR="001E2B67" w:rsidRPr="006D3E52" w:rsidRDefault="001E2B67" w:rsidP="00CC106F">
      <w:pPr>
        <w:shd w:val="clear" w:color="auto" w:fill="FFFFFF" w:themeFill="background1"/>
        <w:tabs>
          <w:tab w:val="left" w:pos="2835"/>
          <w:tab w:val="left" w:pos="4395"/>
        </w:tabs>
        <w:spacing w:after="0" w:line="240" w:lineRule="auto"/>
        <w:ind w:left="4395" w:hanging="4395"/>
        <w:rPr>
          <w:rFonts w:ascii="Times New Roman" w:hAnsi="Times New Roman"/>
          <w:sz w:val="24"/>
          <w:szCs w:val="24"/>
        </w:rPr>
      </w:pPr>
      <w:r w:rsidRPr="006D3E52">
        <w:rPr>
          <w:rFonts w:ascii="Times New Roman" w:hAnsi="Times New Roman"/>
          <w:sz w:val="24"/>
          <w:szCs w:val="24"/>
        </w:rPr>
        <w:t>Total % Mot</w:t>
      </w:r>
      <w:r w:rsidR="00B407A9" w:rsidRPr="006D3E52">
        <w:rPr>
          <w:rFonts w:ascii="Times New Roman" w:hAnsi="Times New Roman"/>
          <w:sz w:val="24"/>
          <w:szCs w:val="24"/>
        </w:rPr>
        <w:t>ile</w:t>
      </w:r>
      <w:r w:rsidR="00B407A9" w:rsidRPr="006D3E52">
        <w:rPr>
          <w:rFonts w:ascii="Times New Roman" w:hAnsi="Times New Roman"/>
          <w:sz w:val="24"/>
          <w:szCs w:val="24"/>
        </w:rPr>
        <w:tab/>
        <w:t>%</w:t>
      </w:r>
      <w:r w:rsidR="00B407A9" w:rsidRPr="006D3E52">
        <w:rPr>
          <w:rFonts w:ascii="Times New Roman" w:hAnsi="Times New Roman"/>
          <w:sz w:val="24"/>
          <w:szCs w:val="24"/>
        </w:rPr>
        <w:tab/>
      </w:r>
      <w:r w:rsidRPr="006D3E52">
        <w:rPr>
          <w:rFonts w:ascii="Times New Roman" w:hAnsi="Times New Roman"/>
          <w:sz w:val="24"/>
          <w:szCs w:val="24"/>
        </w:rPr>
        <w:t>(lower reference limit) State whether at room temp or 37°C</w:t>
      </w:r>
    </w:p>
    <w:p w14:paraId="2DF248B4" w14:textId="77777777" w:rsidR="001E2B67" w:rsidRPr="006D3E52" w:rsidRDefault="00481C4D"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ab/>
      </w:r>
      <w:r w:rsidR="001E2B67" w:rsidRPr="006D3E52">
        <w:rPr>
          <w:rFonts w:ascii="Times New Roman" w:hAnsi="Times New Roman"/>
          <w:sz w:val="24"/>
          <w:szCs w:val="24"/>
        </w:rPr>
        <w:t>% rapid</w:t>
      </w:r>
    </w:p>
    <w:p w14:paraId="42DBEA39"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ab/>
        <w:t>% non-progressive</w:t>
      </w:r>
    </w:p>
    <w:p w14:paraId="09B55577"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ab/>
        <w:t>% immotile</w:t>
      </w:r>
    </w:p>
    <w:p w14:paraId="0C9C7805"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69B51DB9" w14:textId="77777777" w:rsidR="001E2B67" w:rsidRPr="006D3E52" w:rsidRDefault="00B407A9"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Morphology</w:t>
      </w:r>
      <w:r w:rsidRPr="006D3E52">
        <w:rPr>
          <w:rFonts w:ascii="Times New Roman" w:hAnsi="Times New Roman"/>
          <w:sz w:val="24"/>
          <w:szCs w:val="24"/>
        </w:rPr>
        <w:tab/>
        <w:t xml:space="preserve">% normal forms </w:t>
      </w:r>
      <w:r w:rsidR="001E2B67" w:rsidRPr="006D3E52">
        <w:rPr>
          <w:rFonts w:ascii="Times New Roman" w:hAnsi="Times New Roman"/>
          <w:sz w:val="24"/>
          <w:szCs w:val="24"/>
        </w:rPr>
        <w:t>(lower reference limit)</w:t>
      </w:r>
    </w:p>
    <w:p w14:paraId="64422E1A" w14:textId="36C57AF9" w:rsidR="001E2B67" w:rsidRPr="006D3E52" w:rsidRDefault="00CC106F" w:rsidP="00CC106F">
      <w:pPr>
        <w:shd w:val="clear" w:color="auto" w:fill="FFFFFF" w:themeFill="background1"/>
        <w:tabs>
          <w:tab w:val="left" w:pos="1418"/>
        </w:tabs>
        <w:spacing w:after="0" w:line="240" w:lineRule="auto"/>
        <w:rPr>
          <w:rFonts w:ascii="Times New Roman" w:hAnsi="Times New Roman"/>
          <w:sz w:val="24"/>
          <w:szCs w:val="24"/>
        </w:rPr>
      </w:pPr>
      <w:r>
        <w:rPr>
          <w:rFonts w:ascii="Times New Roman" w:hAnsi="Times New Roman"/>
          <w:sz w:val="24"/>
          <w:szCs w:val="24"/>
        </w:rPr>
        <w:tab/>
      </w:r>
      <w:r w:rsidR="001E2B67" w:rsidRPr="006D3E52">
        <w:rPr>
          <w:rFonts w:ascii="Times New Roman" w:hAnsi="Times New Roman"/>
          <w:sz w:val="24"/>
          <w:szCs w:val="24"/>
        </w:rPr>
        <w:t>(</w:t>
      </w:r>
      <w:proofErr w:type="gramStart"/>
      <w:r w:rsidR="001E2B67" w:rsidRPr="006D3E52">
        <w:rPr>
          <w:rFonts w:ascii="Times New Roman" w:hAnsi="Times New Roman"/>
          <w:sz w:val="24"/>
          <w:szCs w:val="24"/>
        </w:rPr>
        <w:t>differential</w:t>
      </w:r>
      <w:proofErr w:type="gramEnd"/>
      <w:r w:rsidR="001E2B67" w:rsidRPr="006D3E52">
        <w:rPr>
          <w:rFonts w:ascii="Times New Roman" w:hAnsi="Times New Roman"/>
          <w:sz w:val="24"/>
          <w:szCs w:val="24"/>
        </w:rPr>
        <w:t xml:space="preserve"> abnormality breakup optional perform if requested)</w:t>
      </w:r>
    </w:p>
    <w:p w14:paraId="59EF8ADD" w14:textId="221FF2B1" w:rsidR="001E2B67" w:rsidRPr="006D3E52" w:rsidRDefault="00CC106F" w:rsidP="00CC106F">
      <w:pPr>
        <w:shd w:val="clear" w:color="auto" w:fill="FFFFFF" w:themeFill="background1"/>
        <w:tabs>
          <w:tab w:val="left" w:pos="1418"/>
        </w:tabs>
        <w:spacing w:after="0" w:line="240" w:lineRule="auto"/>
        <w:rPr>
          <w:rFonts w:ascii="Times New Roman" w:hAnsi="Times New Roman"/>
          <w:sz w:val="24"/>
          <w:szCs w:val="24"/>
        </w:rPr>
      </w:pPr>
      <w:r>
        <w:rPr>
          <w:rFonts w:ascii="Times New Roman" w:hAnsi="Times New Roman"/>
          <w:sz w:val="24"/>
          <w:szCs w:val="24"/>
        </w:rPr>
        <w:tab/>
      </w:r>
      <w:r w:rsidR="001E2B67" w:rsidRPr="006D3E52">
        <w:rPr>
          <w:rFonts w:ascii="Times New Roman" w:hAnsi="Times New Roman"/>
          <w:sz w:val="24"/>
          <w:szCs w:val="24"/>
        </w:rPr>
        <w:t xml:space="preserve">Note on nature of any increased numbers of </w:t>
      </w:r>
      <w:r w:rsidR="0028358B">
        <w:rPr>
          <w:rFonts w:ascii="Times New Roman" w:hAnsi="Times New Roman"/>
          <w:sz w:val="24"/>
          <w:szCs w:val="24"/>
        </w:rPr>
        <w:t>round cells – leucocytes and/or</w:t>
      </w:r>
    </w:p>
    <w:p w14:paraId="55AF1DF2" w14:textId="1D657291" w:rsidR="001E2B67" w:rsidRPr="006D3E52" w:rsidRDefault="001E2B67" w:rsidP="00E303CD">
      <w:pPr>
        <w:shd w:val="clear" w:color="auto" w:fill="FFFFFF" w:themeFill="background1"/>
        <w:tabs>
          <w:tab w:val="left" w:pos="1418"/>
        </w:tabs>
        <w:spacing w:after="0" w:line="240" w:lineRule="auto"/>
        <w:rPr>
          <w:rFonts w:ascii="Times New Roman" w:hAnsi="Times New Roman"/>
          <w:sz w:val="24"/>
          <w:szCs w:val="24"/>
        </w:rPr>
      </w:pPr>
      <w:r w:rsidRPr="006D3E52">
        <w:rPr>
          <w:rFonts w:ascii="Times New Roman" w:hAnsi="Times New Roman"/>
          <w:sz w:val="24"/>
          <w:szCs w:val="24"/>
        </w:rPr>
        <w:tab/>
      </w:r>
      <w:proofErr w:type="gramStart"/>
      <w:r w:rsidRPr="006D3E52">
        <w:rPr>
          <w:rFonts w:ascii="Times New Roman" w:hAnsi="Times New Roman"/>
          <w:sz w:val="24"/>
          <w:szCs w:val="24"/>
        </w:rPr>
        <w:t>immature</w:t>
      </w:r>
      <w:proofErr w:type="gramEnd"/>
      <w:r w:rsidRPr="006D3E52">
        <w:rPr>
          <w:rFonts w:ascii="Times New Roman" w:hAnsi="Times New Roman"/>
          <w:sz w:val="24"/>
          <w:szCs w:val="24"/>
        </w:rPr>
        <w:t xml:space="preserve"> germ cells</w:t>
      </w:r>
    </w:p>
    <w:p w14:paraId="3A1CA8B4"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7880C86B"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Sperm Antibodies (If requested)</w:t>
      </w:r>
    </w:p>
    <w:p w14:paraId="7F95B890" w14:textId="3CF8DB96" w:rsidR="001E2B67" w:rsidRPr="006D3E52" w:rsidRDefault="00CC106F" w:rsidP="00CC106F">
      <w:pPr>
        <w:shd w:val="clear" w:color="auto" w:fill="FFFFFF" w:themeFill="background1"/>
        <w:tabs>
          <w:tab w:val="left" w:pos="1418"/>
        </w:tabs>
        <w:spacing w:after="0" w:line="240" w:lineRule="auto"/>
        <w:rPr>
          <w:rFonts w:ascii="Times New Roman" w:hAnsi="Times New Roman"/>
          <w:sz w:val="24"/>
          <w:szCs w:val="24"/>
        </w:rPr>
      </w:pPr>
      <w:r>
        <w:rPr>
          <w:rFonts w:ascii="Times New Roman" w:hAnsi="Times New Roman"/>
          <w:sz w:val="24"/>
          <w:szCs w:val="24"/>
        </w:rPr>
        <w:tab/>
      </w:r>
      <w:r w:rsidR="001E2B67" w:rsidRPr="006D3E52">
        <w:rPr>
          <w:rFonts w:ascii="Times New Roman" w:hAnsi="Times New Roman"/>
          <w:sz w:val="24"/>
          <w:szCs w:val="24"/>
        </w:rPr>
        <w:t xml:space="preserve">Result of test used e.g. Direct </w:t>
      </w:r>
      <w:proofErr w:type="spellStart"/>
      <w:r w:rsidR="001E2B67" w:rsidRPr="006D3E52">
        <w:rPr>
          <w:rFonts w:ascii="Times New Roman" w:hAnsi="Times New Roman"/>
          <w:sz w:val="24"/>
          <w:szCs w:val="24"/>
        </w:rPr>
        <w:t>IgG</w:t>
      </w:r>
      <w:proofErr w:type="spellEnd"/>
      <w:r w:rsidR="001E2B67" w:rsidRPr="006D3E52">
        <w:rPr>
          <w:rFonts w:ascii="Times New Roman" w:hAnsi="Times New Roman"/>
          <w:sz w:val="24"/>
          <w:szCs w:val="24"/>
        </w:rPr>
        <w:t xml:space="preserve"> </w:t>
      </w:r>
      <w:proofErr w:type="spellStart"/>
      <w:r w:rsidR="001E2B67" w:rsidRPr="006D3E52">
        <w:rPr>
          <w:rFonts w:ascii="Times New Roman" w:hAnsi="Times New Roman"/>
          <w:sz w:val="24"/>
          <w:szCs w:val="24"/>
        </w:rPr>
        <w:t>I</w:t>
      </w:r>
      <w:r>
        <w:rPr>
          <w:rFonts w:ascii="Times New Roman" w:hAnsi="Times New Roman"/>
          <w:sz w:val="24"/>
          <w:szCs w:val="24"/>
        </w:rPr>
        <w:t>mmunobead</w:t>
      </w:r>
      <w:proofErr w:type="spellEnd"/>
      <w:r>
        <w:rPr>
          <w:rFonts w:ascii="Times New Roman" w:hAnsi="Times New Roman"/>
          <w:sz w:val="24"/>
          <w:szCs w:val="24"/>
        </w:rPr>
        <w:t xml:space="preserve"> Agglutination Test</w:t>
      </w:r>
    </w:p>
    <w:p w14:paraId="2DD66AB8" w14:textId="323AF3E8" w:rsidR="001E2B67" w:rsidRPr="006D3E52" w:rsidRDefault="00CC106F" w:rsidP="00CC106F">
      <w:pPr>
        <w:shd w:val="clear" w:color="auto" w:fill="FFFFFF" w:themeFill="background1"/>
        <w:tabs>
          <w:tab w:val="left" w:pos="1418"/>
        </w:tabs>
        <w:spacing w:after="0" w:line="240" w:lineRule="auto"/>
        <w:rPr>
          <w:rFonts w:ascii="Times New Roman" w:hAnsi="Times New Roman"/>
          <w:sz w:val="24"/>
          <w:szCs w:val="24"/>
        </w:rPr>
      </w:pPr>
      <w:r>
        <w:rPr>
          <w:rFonts w:ascii="Times New Roman" w:hAnsi="Times New Roman"/>
          <w:sz w:val="24"/>
          <w:szCs w:val="24"/>
        </w:rPr>
        <w:tab/>
      </w:r>
      <w:r w:rsidR="001E2B67" w:rsidRPr="006D3E52">
        <w:rPr>
          <w:rFonts w:ascii="Times New Roman" w:hAnsi="Times New Roman"/>
          <w:sz w:val="24"/>
          <w:szCs w:val="24"/>
        </w:rPr>
        <w:t xml:space="preserve">% </w:t>
      </w:r>
      <w:r w:rsidR="00361610" w:rsidRPr="006D3E52">
        <w:rPr>
          <w:rFonts w:ascii="Times New Roman" w:hAnsi="Times New Roman"/>
          <w:sz w:val="24"/>
          <w:szCs w:val="24"/>
        </w:rPr>
        <w:t xml:space="preserve">binding </w:t>
      </w:r>
      <w:r w:rsidR="001E2B67" w:rsidRPr="006D3E52">
        <w:rPr>
          <w:rFonts w:ascii="Times New Roman" w:hAnsi="Times New Roman"/>
          <w:sz w:val="24"/>
          <w:szCs w:val="24"/>
        </w:rPr>
        <w:t>(test reference limit &amp; source)</w:t>
      </w:r>
    </w:p>
    <w:p w14:paraId="15C8D8CE" w14:textId="77777777" w:rsidR="001E2B67" w:rsidRPr="006D3E52" w:rsidRDefault="001E2B67" w:rsidP="00E303CD">
      <w:pPr>
        <w:shd w:val="clear" w:color="auto" w:fill="FFFFFF" w:themeFill="background1"/>
        <w:spacing w:after="0" w:line="240" w:lineRule="auto"/>
        <w:rPr>
          <w:rFonts w:ascii="Times New Roman" w:hAnsi="Times New Roman"/>
          <w:sz w:val="24"/>
          <w:szCs w:val="24"/>
        </w:rPr>
      </w:pPr>
    </w:p>
    <w:p w14:paraId="1CDA1CE6" w14:textId="030902C6" w:rsidR="00BA16B4" w:rsidRDefault="001E2B67" w:rsidP="00E303CD">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Comment</w:t>
      </w:r>
      <w:r w:rsidRPr="006D3E52">
        <w:rPr>
          <w:rFonts w:ascii="Times New Roman" w:hAnsi="Times New Roman"/>
          <w:sz w:val="24"/>
          <w:szCs w:val="24"/>
        </w:rPr>
        <w:tab/>
        <w:t>Summarising the findings and any qualifications to the results</w:t>
      </w:r>
    </w:p>
    <w:p w14:paraId="000F5F35" w14:textId="77777777" w:rsidR="001E2B67" w:rsidRPr="006D3E52" w:rsidRDefault="001E2B67" w:rsidP="00F52F86">
      <w:pPr>
        <w:pStyle w:val="ListParagraph"/>
        <w:numPr>
          <w:ilvl w:val="0"/>
          <w:numId w:val="31"/>
        </w:numPr>
        <w:shd w:val="clear" w:color="auto" w:fill="FFFFFF" w:themeFill="background1"/>
        <w:spacing w:after="240" w:line="240" w:lineRule="auto"/>
        <w:ind w:hanging="720"/>
        <w:rPr>
          <w:rFonts w:ascii="Arial" w:hAnsi="Arial" w:cs="Arial"/>
          <w:b/>
          <w:sz w:val="28"/>
          <w:szCs w:val="20"/>
        </w:rPr>
      </w:pPr>
      <w:r w:rsidRPr="006D3E52">
        <w:rPr>
          <w:rFonts w:ascii="Arial" w:hAnsi="Arial" w:cs="Arial"/>
          <w:b/>
          <w:sz w:val="28"/>
          <w:szCs w:val="20"/>
        </w:rPr>
        <w:lastRenderedPageBreak/>
        <w:t>Semen Analysis (post vasectomy) Report</w:t>
      </w:r>
    </w:p>
    <w:p w14:paraId="4751ECD3"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Laboratory Details including Name, Address &amp; Telephone</w:t>
      </w:r>
    </w:p>
    <w:p w14:paraId="2CF72DF9"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NATA Accreditation Number</w:t>
      </w:r>
    </w:p>
    <w:p w14:paraId="21AB82B3"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Referring Doctor Name &amp; Address</w:t>
      </w:r>
    </w:p>
    <w:p w14:paraId="4BC1CD51"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p>
    <w:p w14:paraId="64EE706B"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Patient Name, DOB and Address</w:t>
      </w:r>
    </w:p>
    <w:p w14:paraId="2A5BAA77"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p>
    <w:p w14:paraId="19A758CC"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Test Name (Semen Analysis Post Vasectomy)</w:t>
      </w:r>
    </w:p>
    <w:p w14:paraId="44063B1D"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p>
    <w:p w14:paraId="3E16996F"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Sample code / file number</w:t>
      </w:r>
    </w:p>
    <w:p w14:paraId="0408FF42"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Receipt &amp; Test Date</w:t>
      </w:r>
    </w:p>
    <w:p w14:paraId="683548D6" w14:textId="672CD3F0"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 xml:space="preserve">Time </w:t>
      </w:r>
      <w:r w:rsidR="008F66F2">
        <w:rPr>
          <w:rFonts w:ascii="Times New Roman" w:hAnsi="Times New Roman"/>
          <w:sz w:val="24"/>
          <w:szCs w:val="24"/>
        </w:rPr>
        <w:t>specimen</w:t>
      </w:r>
      <w:r w:rsidRPr="006D3E52">
        <w:rPr>
          <w:rFonts w:ascii="Times New Roman" w:hAnsi="Times New Roman"/>
          <w:sz w:val="24"/>
          <w:szCs w:val="24"/>
        </w:rPr>
        <w:t xml:space="preserve"> collected (a)</w:t>
      </w:r>
    </w:p>
    <w:p w14:paraId="5F382CFB"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Time processed by scientist (b)</w:t>
      </w:r>
    </w:p>
    <w:p w14:paraId="092280F7" w14:textId="464C023A"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 xml:space="preserve">Age of </w:t>
      </w:r>
      <w:r w:rsidR="008F66F2">
        <w:rPr>
          <w:rFonts w:ascii="Times New Roman" w:hAnsi="Times New Roman"/>
          <w:sz w:val="24"/>
          <w:szCs w:val="24"/>
        </w:rPr>
        <w:t>specimen</w:t>
      </w:r>
      <w:r w:rsidRPr="006D3E52">
        <w:rPr>
          <w:rFonts w:ascii="Times New Roman" w:hAnsi="Times New Roman"/>
          <w:sz w:val="24"/>
          <w:szCs w:val="24"/>
        </w:rPr>
        <w:t xml:space="preserve"> (hours, min) (a-b)</w:t>
      </w:r>
    </w:p>
    <w:p w14:paraId="0BBA26CD"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r w:rsidRPr="006D3E52">
        <w:rPr>
          <w:rFonts w:ascii="Times New Roman" w:hAnsi="Times New Roman"/>
          <w:sz w:val="24"/>
          <w:szCs w:val="24"/>
        </w:rPr>
        <w:t>Sample Complete/Incomplete</w:t>
      </w:r>
    </w:p>
    <w:p w14:paraId="7F6F3A3F"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p>
    <w:p w14:paraId="691A706E" w14:textId="5019CB88" w:rsidR="001E2B67" w:rsidRPr="006D3E52" w:rsidRDefault="00CC106F" w:rsidP="00CC106F">
      <w:pPr>
        <w:shd w:val="clear" w:color="auto" w:fill="FFFFFF" w:themeFill="background1"/>
        <w:tabs>
          <w:tab w:val="left" w:pos="2835"/>
        </w:tabs>
        <w:spacing w:after="0" w:line="240" w:lineRule="auto"/>
        <w:rPr>
          <w:rFonts w:ascii="Times New Roman" w:hAnsi="Times New Roman"/>
          <w:sz w:val="24"/>
          <w:szCs w:val="24"/>
        </w:rPr>
      </w:pPr>
      <w:r>
        <w:rPr>
          <w:rFonts w:ascii="Times New Roman" w:hAnsi="Times New Roman"/>
          <w:sz w:val="24"/>
          <w:szCs w:val="24"/>
        </w:rPr>
        <w:t>Volume</w:t>
      </w:r>
      <w:r>
        <w:rPr>
          <w:rFonts w:ascii="Times New Roman" w:hAnsi="Times New Roman"/>
          <w:sz w:val="24"/>
          <w:szCs w:val="24"/>
        </w:rPr>
        <w:tab/>
      </w:r>
      <w:r w:rsidR="001E2B67" w:rsidRPr="006D3E52">
        <w:rPr>
          <w:rFonts w:ascii="Times New Roman" w:hAnsi="Times New Roman"/>
          <w:sz w:val="24"/>
          <w:szCs w:val="24"/>
        </w:rPr>
        <w:t>(lower reference limit)</w:t>
      </w:r>
    </w:p>
    <w:p w14:paraId="36581B61" w14:textId="77777777" w:rsidR="001E2B67" w:rsidRPr="006D3E52" w:rsidRDefault="001E2B67" w:rsidP="000C5434">
      <w:pPr>
        <w:shd w:val="clear" w:color="auto" w:fill="FFFFFF" w:themeFill="background1"/>
        <w:spacing w:after="0" w:line="240" w:lineRule="auto"/>
        <w:rPr>
          <w:rFonts w:ascii="Times New Roman" w:hAnsi="Times New Roman"/>
          <w:sz w:val="24"/>
          <w:szCs w:val="24"/>
        </w:rPr>
      </w:pPr>
    </w:p>
    <w:p w14:paraId="6D1F35E5" w14:textId="08A1FE5F" w:rsidR="001E2B67" w:rsidRPr="006D3E52" w:rsidRDefault="001E2B67" w:rsidP="00CC106F">
      <w:pPr>
        <w:shd w:val="clear" w:color="auto" w:fill="FFFFFF" w:themeFill="background1"/>
        <w:tabs>
          <w:tab w:val="left" w:pos="2835"/>
        </w:tabs>
        <w:spacing w:after="0" w:line="240" w:lineRule="auto"/>
        <w:rPr>
          <w:rFonts w:ascii="Times New Roman" w:hAnsi="Times New Roman"/>
          <w:sz w:val="24"/>
          <w:szCs w:val="24"/>
        </w:rPr>
      </w:pPr>
      <w:r w:rsidRPr="006D3E52">
        <w:rPr>
          <w:rFonts w:ascii="Times New Roman" w:hAnsi="Times New Roman"/>
          <w:sz w:val="24"/>
          <w:szCs w:val="24"/>
        </w:rPr>
        <w:t>Sperm Concentration</w:t>
      </w:r>
      <w:r w:rsidRPr="006D3E52">
        <w:rPr>
          <w:rFonts w:ascii="Times New Roman" w:hAnsi="Times New Roman"/>
          <w:sz w:val="24"/>
          <w:szCs w:val="24"/>
        </w:rPr>
        <w:tab/>
        <w:t>M/ml</w:t>
      </w:r>
      <w:r w:rsidRPr="006D3E52">
        <w:rPr>
          <w:rFonts w:ascii="Times New Roman" w:hAnsi="Times New Roman"/>
          <w:sz w:val="24"/>
          <w:szCs w:val="24"/>
        </w:rPr>
        <w:tab/>
        <w:t xml:space="preserve">(lower reference limit) </w:t>
      </w:r>
    </w:p>
    <w:p w14:paraId="61639457" w14:textId="142F3A6E" w:rsidR="001E2B67" w:rsidRPr="006D3E52" w:rsidRDefault="00CC106F" w:rsidP="00CC106F">
      <w:pPr>
        <w:shd w:val="clear" w:color="auto" w:fill="FFFFFF" w:themeFill="background1"/>
        <w:tabs>
          <w:tab w:val="left" w:pos="2835"/>
        </w:tabs>
        <w:spacing w:after="600" w:line="240" w:lineRule="auto"/>
        <w:rPr>
          <w:rFonts w:ascii="Times New Roman" w:hAnsi="Times New Roman"/>
          <w:sz w:val="24"/>
          <w:szCs w:val="24"/>
        </w:rPr>
      </w:pPr>
      <w:r>
        <w:rPr>
          <w:rFonts w:ascii="Times New Roman" w:hAnsi="Times New Roman"/>
          <w:sz w:val="24"/>
          <w:szCs w:val="24"/>
        </w:rPr>
        <w:t>Total % Motile</w:t>
      </w:r>
      <w:r>
        <w:rPr>
          <w:rFonts w:ascii="Times New Roman" w:hAnsi="Times New Roman"/>
          <w:sz w:val="24"/>
          <w:szCs w:val="24"/>
        </w:rPr>
        <w:tab/>
        <w:t>%</w:t>
      </w:r>
    </w:p>
    <w:p w14:paraId="30C38EBD" w14:textId="77777777" w:rsidR="001E2B67" w:rsidRPr="006D3E52" w:rsidRDefault="001E2B67" w:rsidP="000C5434">
      <w:pPr>
        <w:shd w:val="clear" w:color="auto" w:fill="FFFFFF" w:themeFill="background1"/>
        <w:spacing w:after="0" w:line="240" w:lineRule="auto"/>
        <w:ind w:left="1440" w:hanging="1440"/>
        <w:rPr>
          <w:rFonts w:ascii="Times New Roman" w:hAnsi="Times New Roman"/>
          <w:sz w:val="24"/>
          <w:szCs w:val="24"/>
        </w:rPr>
      </w:pPr>
      <w:r w:rsidRPr="006D3E52">
        <w:rPr>
          <w:rFonts w:ascii="Times New Roman" w:hAnsi="Times New Roman"/>
          <w:sz w:val="24"/>
          <w:szCs w:val="24"/>
        </w:rPr>
        <w:t>Comment</w:t>
      </w:r>
      <w:r w:rsidRPr="006D3E52">
        <w:rPr>
          <w:rFonts w:ascii="Times New Roman" w:hAnsi="Times New Roman"/>
          <w:sz w:val="24"/>
          <w:szCs w:val="24"/>
        </w:rPr>
        <w:tab/>
        <w:t>Summarising the findings and any qualifications to the results</w:t>
      </w:r>
      <w:r w:rsidR="002D356C" w:rsidRPr="006D3E52">
        <w:rPr>
          <w:rFonts w:ascii="Times New Roman" w:hAnsi="Times New Roman"/>
          <w:sz w:val="24"/>
          <w:szCs w:val="24"/>
        </w:rPr>
        <w:t>.</w:t>
      </w:r>
    </w:p>
    <w:p w14:paraId="111A1A96" w14:textId="77777777" w:rsidR="00F52F86" w:rsidRDefault="00F52F86">
      <w:pPr>
        <w:spacing w:after="0" w:line="240" w:lineRule="auto"/>
        <w:rPr>
          <w:rFonts w:ascii="Arial" w:hAnsi="Arial" w:cs="Arial"/>
          <w:b/>
          <w:sz w:val="36"/>
          <w:szCs w:val="36"/>
        </w:rPr>
      </w:pPr>
      <w:r>
        <w:br w:type="page"/>
      </w:r>
    </w:p>
    <w:p w14:paraId="3F04FC0B" w14:textId="0A72AA05" w:rsidR="00893588" w:rsidRPr="006D3E52" w:rsidRDefault="00893588" w:rsidP="000C5434">
      <w:pPr>
        <w:pStyle w:val="Heading2"/>
        <w:shd w:val="clear" w:color="auto" w:fill="FFFFFF" w:themeFill="background1"/>
      </w:pPr>
      <w:bookmarkStart w:id="15" w:name="_Toc470014912"/>
      <w:r w:rsidRPr="006D3E52">
        <w:lastRenderedPageBreak/>
        <w:t>References</w:t>
      </w:r>
      <w:bookmarkEnd w:id="15"/>
    </w:p>
    <w:p w14:paraId="3D461A12" w14:textId="5BDDEAB0" w:rsidR="001E2B67" w:rsidRPr="001F536B" w:rsidRDefault="001E2B67" w:rsidP="000C5434">
      <w:pPr>
        <w:pStyle w:val="ListParagraph"/>
        <w:numPr>
          <w:ilvl w:val="0"/>
          <w:numId w:val="20"/>
        </w:numPr>
        <w:shd w:val="clear" w:color="auto" w:fill="FFFFFF" w:themeFill="background1"/>
        <w:spacing w:after="240" w:line="240" w:lineRule="auto"/>
        <w:ind w:left="567" w:hanging="567"/>
        <w:rPr>
          <w:rFonts w:ascii="Times New Roman" w:hAnsi="Times New Roman"/>
          <w:sz w:val="24"/>
          <w:szCs w:val="24"/>
        </w:rPr>
      </w:pPr>
      <w:r w:rsidRPr="001F536B">
        <w:rPr>
          <w:rFonts w:ascii="Times New Roman" w:hAnsi="Times New Roman"/>
          <w:sz w:val="24"/>
          <w:szCs w:val="24"/>
        </w:rPr>
        <w:t>World Health Organization</w:t>
      </w:r>
      <w:r w:rsidR="00BA16B4" w:rsidRPr="001F536B">
        <w:rPr>
          <w:rFonts w:ascii="Times New Roman" w:hAnsi="Times New Roman"/>
          <w:sz w:val="24"/>
          <w:szCs w:val="24"/>
        </w:rPr>
        <w:t xml:space="preserve">. </w:t>
      </w:r>
      <w:r w:rsidRPr="001F536B">
        <w:rPr>
          <w:rFonts w:ascii="Times New Roman" w:hAnsi="Times New Roman"/>
          <w:sz w:val="24"/>
          <w:szCs w:val="24"/>
        </w:rPr>
        <w:t xml:space="preserve"> </w:t>
      </w:r>
      <w:r w:rsidR="00D14FF6" w:rsidRPr="001F536B">
        <w:rPr>
          <w:rFonts w:ascii="Times New Roman" w:hAnsi="Times New Roman"/>
          <w:sz w:val="24"/>
          <w:szCs w:val="24"/>
        </w:rPr>
        <w:t>WHO Laboratory Manual for the Examination and Processing of Human S</w:t>
      </w:r>
      <w:r w:rsidR="00A83749" w:rsidRPr="001F536B">
        <w:rPr>
          <w:rFonts w:ascii="Times New Roman" w:hAnsi="Times New Roman"/>
          <w:sz w:val="24"/>
          <w:szCs w:val="24"/>
        </w:rPr>
        <w:t>emen</w:t>
      </w:r>
      <w:r w:rsidRPr="001F536B">
        <w:rPr>
          <w:rFonts w:ascii="Times New Roman" w:hAnsi="Times New Roman"/>
          <w:sz w:val="24"/>
          <w:szCs w:val="24"/>
        </w:rPr>
        <w:t>, 5</w:t>
      </w:r>
      <w:r w:rsidRPr="001F536B">
        <w:rPr>
          <w:rFonts w:ascii="Times New Roman" w:hAnsi="Times New Roman"/>
          <w:sz w:val="24"/>
          <w:szCs w:val="24"/>
          <w:vertAlign w:val="superscript"/>
        </w:rPr>
        <w:t>th</w:t>
      </w:r>
      <w:r w:rsidR="00BA16B4" w:rsidRPr="001F536B">
        <w:rPr>
          <w:rFonts w:ascii="Times New Roman" w:hAnsi="Times New Roman"/>
          <w:sz w:val="24"/>
          <w:szCs w:val="24"/>
        </w:rPr>
        <w:t xml:space="preserve"> </w:t>
      </w:r>
      <w:proofErr w:type="gramStart"/>
      <w:r w:rsidR="00BA16B4" w:rsidRPr="001F536B">
        <w:rPr>
          <w:rFonts w:ascii="Times New Roman" w:hAnsi="Times New Roman"/>
          <w:sz w:val="24"/>
          <w:szCs w:val="24"/>
        </w:rPr>
        <w:t>ed</w:t>
      </w:r>
      <w:proofErr w:type="gramEnd"/>
      <w:r w:rsidR="00BA16B4" w:rsidRPr="001F536B">
        <w:rPr>
          <w:rFonts w:ascii="Times New Roman" w:hAnsi="Times New Roman"/>
          <w:sz w:val="24"/>
          <w:szCs w:val="24"/>
        </w:rPr>
        <w:t>.</w:t>
      </w:r>
      <w:r w:rsidRPr="001F536B">
        <w:rPr>
          <w:rFonts w:ascii="Times New Roman" w:hAnsi="Times New Roman"/>
          <w:sz w:val="24"/>
          <w:szCs w:val="24"/>
        </w:rPr>
        <w:t xml:space="preserve"> </w:t>
      </w:r>
      <w:r w:rsidR="00BA16B4" w:rsidRPr="001F536B">
        <w:rPr>
          <w:rFonts w:ascii="Times New Roman" w:hAnsi="Times New Roman"/>
          <w:sz w:val="24"/>
          <w:szCs w:val="24"/>
        </w:rPr>
        <w:t xml:space="preserve"> Geneva:  World Health Organisation; 2010</w:t>
      </w:r>
      <w:r w:rsidRPr="001F536B">
        <w:rPr>
          <w:rFonts w:ascii="Times New Roman" w:hAnsi="Times New Roman"/>
          <w:sz w:val="24"/>
          <w:szCs w:val="24"/>
        </w:rPr>
        <w:t>.</w:t>
      </w:r>
    </w:p>
    <w:p w14:paraId="5AAB8786" w14:textId="77777777" w:rsidR="00F52F86" w:rsidRDefault="00F52F86">
      <w:pPr>
        <w:spacing w:after="0" w:line="240" w:lineRule="auto"/>
        <w:rPr>
          <w:rFonts w:ascii="Arial" w:hAnsi="Arial" w:cs="Arial"/>
          <w:b/>
          <w:sz w:val="36"/>
          <w:szCs w:val="36"/>
        </w:rPr>
      </w:pPr>
      <w:r>
        <w:br w:type="page"/>
      </w:r>
    </w:p>
    <w:p w14:paraId="253FBA6C" w14:textId="19BF4AF6" w:rsidR="002467E3" w:rsidRPr="006D3E52" w:rsidRDefault="00893588" w:rsidP="000C5434">
      <w:pPr>
        <w:pStyle w:val="Heading2"/>
        <w:shd w:val="clear" w:color="auto" w:fill="FFFFFF" w:themeFill="background1"/>
      </w:pPr>
      <w:bookmarkStart w:id="16" w:name="_Toc470014913"/>
      <w:r w:rsidRPr="006D3E52">
        <w:lastRenderedPageBreak/>
        <w:t>Acknowledgements</w:t>
      </w:r>
      <w:bookmarkEnd w:id="16"/>
      <w:r w:rsidR="00482232" w:rsidRPr="006D3E52">
        <w:t xml:space="preserve"> </w:t>
      </w:r>
    </w:p>
    <w:p w14:paraId="18DF8D5D" w14:textId="03C46EFB" w:rsidR="002467E3" w:rsidRDefault="00BA16B4"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bookmarkStart w:id="17" w:name="_GoBack"/>
      <w:r>
        <w:rPr>
          <w:rFonts w:ascii="Times New Roman" w:hAnsi="Times New Roman" w:cs="Times New Roman"/>
          <w:b w:val="0"/>
          <w:sz w:val="24"/>
          <w:szCs w:val="24"/>
        </w:rPr>
        <w:t>Dr Stephen Fairy</w:t>
      </w:r>
    </w:p>
    <w:p w14:paraId="2F120D16" w14:textId="3C0B03F3" w:rsidR="00F52F86" w:rsidRDefault="00BA16B4"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Dr Nick </w:t>
      </w:r>
      <w:proofErr w:type="spellStart"/>
      <w:r>
        <w:rPr>
          <w:rFonts w:ascii="Times New Roman" w:hAnsi="Times New Roman" w:cs="Times New Roman"/>
          <w:b w:val="0"/>
          <w:sz w:val="24"/>
          <w:szCs w:val="24"/>
        </w:rPr>
        <w:t>Demadui</w:t>
      </w:r>
      <w:r w:rsidR="00F52F86">
        <w:rPr>
          <w:rFonts w:ascii="Times New Roman" w:hAnsi="Times New Roman" w:cs="Times New Roman"/>
          <w:b w:val="0"/>
          <w:sz w:val="24"/>
          <w:szCs w:val="24"/>
        </w:rPr>
        <w:t>k</w:t>
      </w:r>
      <w:proofErr w:type="spellEnd"/>
    </w:p>
    <w:p w14:paraId="50702403" w14:textId="7641546D" w:rsidR="00F52F86" w:rsidRDefault="00F52F86"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r>
        <w:rPr>
          <w:rFonts w:ascii="Times New Roman" w:hAnsi="Times New Roman" w:cs="Times New Roman"/>
          <w:b w:val="0"/>
          <w:sz w:val="24"/>
          <w:szCs w:val="24"/>
        </w:rPr>
        <w:t>Dr Keith Harrison</w:t>
      </w:r>
    </w:p>
    <w:p w14:paraId="370FDA95" w14:textId="378EE158" w:rsidR="00F52F86" w:rsidRDefault="00F52F86"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r>
        <w:rPr>
          <w:rFonts w:ascii="Times New Roman" w:hAnsi="Times New Roman" w:cs="Times New Roman"/>
          <w:b w:val="0"/>
          <w:sz w:val="24"/>
          <w:szCs w:val="24"/>
        </w:rPr>
        <w:t>Dr Neil Shepherd</w:t>
      </w:r>
    </w:p>
    <w:p w14:paraId="4350D2AF" w14:textId="7F67AE14" w:rsidR="00F52F86" w:rsidRPr="006D3E52" w:rsidRDefault="00F52F86"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r>
        <w:rPr>
          <w:rFonts w:ascii="Times New Roman" w:hAnsi="Times New Roman" w:cs="Times New Roman"/>
          <w:b w:val="0"/>
          <w:sz w:val="24"/>
          <w:szCs w:val="24"/>
        </w:rPr>
        <w:t>Dr Richard Jones</w:t>
      </w:r>
    </w:p>
    <w:p w14:paraId="24152DEF" w14:textId="77777777" w:rsidR="00F52F86" w:rsidRPr="006D3E52" w:rsidRDefault="00F52F86"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r w:rsidRPr="006D3E52">
        <w:rPr>
          <w:rFonts w:ascii="Times New Roman" w:hAnsi="Times New Roman" w:cs="Times New Roman"/>
          <w:b w:val="0"/>
          <w:sz w:val="24"/>
          <w:szCs w:val="24"/>
        </w:rPr>
        <w:t>Members of the NPAAC Document Review and Liaison Committee</w:t>
      </w:r>
      <w:r>
        <w:rPr>
          <w:rFonts w:ascii="Times New Roman" w:hAnsi="Times New Roman" w:cs="Times New Roman"/>
          <w:b w:val="0"/>
          <w:sz w:val="24"/>
          <w:szCs w:val="24"/>
        </w:rPr>
        <w:t xml:space="preserve"> (DRL)</w:t>
      </w:r>
    </w:p>
    <w:p w14:paraId="533EF13D" w14:textId="017AF673" w:rsidR="00482232" w:rsidRPr="006D3E52" w:rsidRDefault="00482232" w:rsidP="00BE4D1E">
      <w:pPr>
        <w:pStyle w:val="Chapterheadingarialbold18"/>
        <w:shd w:val="clear" w:color="auto" w:fill="FFFFFF" w:themeFill="background1"/>
        <w:spacing w:after="120" w:line="240" w:lineRule="auto"/>
        <w:jc w:val="both"/>
        <w:rPr>
          <w:rFonts w:ascii="Times New Roman" w:hAnsi="Times New Roman" w:cs="Times New Roman"/>
          <w:b w:val="0"/>
          <w:sz w:val="24"/>
          <w:szCs w:val="24"/>
        </w:rPr>
      </w:pPr>
      <w:r w:rsidRPr="006D3E52">
        <w:rPr>
          <w:rFonts w:ascii="Times New Roman" w:hAnsi="Times New Roman" w:cs="Times New Roman"/>
          <w:b w:val="0"/>
          <w:sz w:val="24"/>
          <w:szCs w:val="24"/>
        </w:rPr>
        <w:t xml:space="preserve">Members of the National Pathology Accreditation Advisory Council </w:t>
      </w:r>
      <w:r w:rsidR="00F52F86">
        <w:rPr>
          <w:rFonts w:ascii="Times New Roman" w:hAnsi="Times New Roman" w:cs="Times New Roman"/>
          <w:b w:val="0"/>
          <w:sz w:val="24"/>
          <w:szCs w:val="24"/>
        </w:rPr>
        <w:t>(NPAAC)</w:t>
      </w:r>
    </w:p>
    <w:bookmarkEnd w:id="17"/>
    <w:p w14:paraId="3FEE7713" w14:textId="77777777" w:rsidR="00F52F86" w:rsidRDefault="00F52F86">
      <w:pPr>
        <w:spacing w:after="0" w:line="240" w:lineRule="auto"/>
        <w:rPr>
          <w:rFonts w:ascii="Arial" w:hAnsi="Arial" w:cs="Arial"/>
          <w:b/>
          <w:sz w:val="36"/>
          <w:szCs w:val="36"/>
        </w:rPr>
      </w:pPr>
      <w:r>
        <w:br w:type="page"/>
      </w:r>
    </w:p>
    <w:p w14:paraId="1310A5B8" w14:textId="569226FC" w:rsidR="00893588" w:rsidRPr="006D3E52" w:rsidRDefault="00893588" w:rsidP="000C5434">
      <w:pPr>
        <w:pStyle w:val="Heading2"/>
        <w:shd w:val="clear" w:color="auto" w:fill="FFFFFF" w:themeFill="background1"/>
      </w:pPr>
      <w:bookmarkStart w:id="18" w:name="_Toc470014914"/>
      <w:r w:rsidRPr="006D3E52">
        <w:lastRenderedPageBreak/>
        <w:t>Further Information</w:t>
      </w:r>
      <w:bookmarkEnd w:id="18"/>
    </w:p>
    <w:p w14:paraId="00B240D7" w14:textId="77777777" w:rsidR="00803BB9" w:rsidRPr="006D3E52" w:rsidRDefault="00803BB9" w:rsidP="000C5434">
      <w:pPr>
        <w:shd w:val="clear" w:color="auto" w:fill="FFFFFF" w:themeFill="background1"/>
        <w:spacing w:after="0"/>
        <w:rPr>
          <w:rFonts w:ascii="Times New Roman" w:hAnsi="Times New Roman"/>
          <w:sz w:val="24"/>
          <w:szCs w:val="24"/>
        </w:rPr>
      </w:pPr>
      <w:r w:rsidRPr="006D3E52">
        <w:rPr>
          <w:rFonts w:ascii="Times New Roman" w:hAnsi="Times New Roman"/>
          <w:sz w:val="24"/>
          <w:szCs w:val="24"/>
        </w:rPr>
        <w:t>Other NPAAC documents are available from:</w:t>
      </w:r>
    </w:p>
    <w:p w14:paraId="0C016E88" w14:textId="691724F0" w:rsidR="00A169D7" w:rsidRPr="006D3E52" w:rsidRDefault="00A169D7" w:rsidP="001A0559">
      <w:pPr>
        <w:shd w:val="clear" w:color="auto" w:fill="FFFFFF" w:themeFill="background1"/>
        <w:tabs>
          <w:tab w:val="left" w:pos="4510"/>
        </w:tabs>
        <w:spacing w:after="0" w:line="240" w:lineRule="auto"/>
        <w:rPr>
          <w:rFonts w:ascii="Times New Roman" w:hAnsi="Times New Roman"/>
          <w:sz w:val="24"/>
          <w:szCs w:val="24"/>
        </w:rPr>
      </w:pPr>
    </w:p>
    <w:p w14:paraId="2DFA027E" w14:textId="58045CAE" w:rsidR="00A169D7" w:rsidRPr="006D3E52" w:rsidRDefault="00A169D7" w:rsidP="00A169D7">
      <w:pPr>
        <w:shd w:val="clear" w:color="auto" w:fill="FFFFFF" w:themeFill="background1"/>
        <w:tabs>
          <w:tab w:val="left" w:pos="5103"/>
          <w:tab w:val="left" w:pos="6521"/>
        </w:tabs>
        <w:spacing w:after="0" w:line="240" w:lineRule="auto"/>
        <w:rPr>
          <w:rFonts w:ascii="Times New Roman" w:hAnsi="Times New Roman"/>
          <w:sz w:val="24"/>
          <w:szCs w:val="24"/>
        </w:rPr>
      </w:pPr>
      <w:r w:rsidRPr="006D3E52">
        <w:rPr>
          <w:rFonts w:ascii="Times New Roman" w:hAnsi="Times New Roman"/>
          <w:sz w:val="24"/>
          <w:szCs w:val="24"/>
        </w:rPr>
        <w:t>NPAAC Secretariat</w:t>
      </w:r>
      <w:r>
        <w:rPr>
          <w:rFonts w:ascii="Times New Roman" w:hAnsi="Times New Roman"/>
          <w:sz w:val="24"/>
          <w:szCs w:val="24"/>
        </w:rPr>
        <w:tab/>
      </w:r>
      <w:r w:rsidRPr="006D3E52">
        <w:rPr>
          <w:rFonts w:ascii="Times New Roman" w:hAnsi="Times New Roman"/>
          <w:sz w:val="24"/>
          <w:szCs w:val="24"/>
        </w:rPr>
        <w:t xml:space="preserve">Phone: </w:t>
      </w:r>
      <w:r w:rsidRPr="006D3E52">
        <w:rPr>
          <w:rFonts w:ascii="Times New Roman" w:hAnsi="Times New Roman"/>
          <w:sz w:val="24"/>
          <w:szCs w:val="24"/>
        </w:rPr>
        <w:tab/>
        <w:t>(02) 6289 4017</w:t>
      </w:r>
      <w:r w:rsidRPr="006D3E52">
        <w:rPr>
          <w:rFonts w:ascii="Times New Roman" w:hAnsi="Times New Roman"/>
          <w:sz w:val="24"/>
          <w:szCs w:val="24"/>
          <w:lang w:val="fr-FR"/>
        </w:rPr>
        <w:br/>
      </w:r>
      <w:r w:rsidRPr="006D3E52">
        <w:rPr>
          <w:rFonts w:ascii="Times New Roman" w:hAnsi="Times New Roman"/>
          <w:sz w:val="24"/>
          <w:szCs w:val="24"/>
        </w:rPr>
        <w:t>Primary Care and Diagnostics Branch</w:t>
      </w:r>
      <w:r>
        <w:rPr>
          <w:rFonts w:ascii="Times New Roman" w:hAnsi="Times New Roman"/>
          <w:sz w:val="24"/>
          <w:szCs w:val="24"/>
        </w:rPr>
        <w:tab/>
      </w:r>
      <w:r w:rsidRPr="006D3E52">
        <w:rPr>
          <w:rFonts w:ascii="Times New Roman" w:hAnsi="Times New Roman"/>
          <w:sz w:val="24"/>
          <w:szCs w:val="24"/>
          <w:lang w:val="fr-FR"/>
        </w:rPr>
        <w:t xml:space="preserve">Fax: </w:t>
      </w:r>
      <w:r w:rsidRPr="006D3E52">
        <w:rPr>
          <w:rFonts w:ascii="Times New Roman" w:hAnsi="Times New Roman"/>
          <w:sz w:val="24"/>
          <w:szCs w:val="24"/>
          <w:lang w:val="fr-FR"/>
        </w:rPr>
        <w:tab/>
        <w:t>(02) 6289 4028</w:t>
      </w:r>
      <w:r w:rsidRPr="006D3E52">
        <w:rPr>
          <w:rFonts w:ascii="Times New Roman" w:hAnsi="Times New Roman"/>
          <w:sz w:val="24"/>
          <w:szCs w:val="24"/>
        </w:rPr>
        <w:br/>
        <w:t>Department of Health</w:t>
      </w:r>
      <w:r>
        <w:rPr>
          <w:rFonts w:ascii="Times New Roman" w:hAnsi="Times New Roman"/>
          <w:sz w:val="24"/>
          <w:szCs w:val="24"/>
        </w:rPr>
        <w:tab/>
      </w:r>
      <w:r w:rsidRPr="006D3E52">
        <w:rPr>
          <w:rFonts w:ascii="Times New Roman" w:hAnsi="Times New Roman"/>
          <w:sz w:val="24"/>
          <w:szCs w:val="24"/>
        </w:rPr>
        <w:t>Email:</w:t>
      </w:r>
      <w:r w:rsidRPr="006D3E52">
        <w:rPr>
          <w:rFonts w:ascii="Times New Roman" w:hAnsi="Times New Roman"/>
          <w:sz w:val="24"/>
          <w:szCs w:val="24"/>
        </w:rPr>
        <w:tab/>
      </w:r>
      <w:hyperlink r:id="rId19" w:history="1">
        <w:r>
          <w:rPr>
            <w:rStyle w:val="Hyperlink"/>
            <w:rFonts w:ascii="Times New Roman" w:hAnsi="Times New Roman"/>
            <w:sz w:val="24"/>
            <w:szCs w:val="24"/>
          </w:rPr>
          <w:t>NPAAC Secretariat</w:t>
        </w:r>
      </w:hyperlink>
      <w:r w:rsidRPr="006D3E52">
        <w:rPr>
          <w:rFonts w:ascii="Times New Roman" w:hAnsi="Times New Roman"/>
          <w:sz w:val="24"/>
          <w:szCs w:val="24"/>
          <w:u w:val="single"/>
        </w:rPr>
        <w:br/>
      </w:r>
      <w:r w:rsidRPr="006D3E52">
        <w:rPr>
          <w:rFonts w:ascii="Times New Roman" w:hAnsi="Times New Roman"/>
          <w:sz w:val="24"/>
          <w:szCs w:val="24"/>
        </w:rPr>
        <w:t>GPO Box 9848 (MDP 951)</w:t>
      </w:r>
      <w:r>
        <w:rPr>
          <w:rFonts w:ascii="Times New Roman" w:hAnsi="Times New Roman"/>
          <w:sz w:val="24"/>
          <w:szCs w:val="24"/>
        </w:rPr>
        <w:tab/>
        <w:t>Website:</w:t>
      </w:r>
      <w:r>
        <w:rPr>
          <w:rFonts w:ascii="Times New Roman" w:hAnsi="Times New Roman"/>
          <w:sz w:val="24"/>
          <w:szCs w:val="24"/>
        </w:rPr>
        <w:tab/>
      </w:r>
      <w:hyperlink r:id="rId20" w:history="1">
        <w:r>
          <w:rPr>
            <w:rStyle w:val="Hyperlink"/>
            <w:rFonts w:ascii="Times New Roman" w:hAnsi="Times New Roman"/>
            <w:sz w:val="24"/>
            <w:szCs w:val="24"/>
          </w:rPr>
          <w:t>Department of Health</w:t>
        </w:r>
      </w:hyperlink>
      <w:r w:rsidRPr="006D3E52">
        <w:rPr>
          <w:rFonts w:ascii="Times New Roman" w:hAnsi="Times New Roman"/>
          <w:sz w:val="24"/>
          <w:szCs w:val="24"/>
        </w:rPr>
        <w:br/>
      </w:r>
      <w:proofErr w:type="gramStart"/>
      <w:r w:rsidRPr="006D3E52">
        <w:rPr>
          <w:rFonts w:ascii="Times New Roman" w:hAnsi="Times New Roman"/>
          <w:sz w:val="24"/>
          <w:szCs w:val="24"/>
        </w:rPr>
        <w:t>CANBERRA  ACT</w:t>
      </w:r>
      <w:proofErr w:type="gramEnd"/>
      <w:r w:rsidRPr="006D3E52">
        <w:rPr>
          <w:rFonts w:ascii="Times New Roman" w:hAnsi="Times New Roman"/>
          <w:sz w:val="24"/>
          <w:szCs w:val="24"/>
        </w:rPr>
        <w:t xml:space="preserve">  2601</w:t>
      </w:r>
    </w:p>
    <w:p w14:paraId="00602DBA" w14:textId="77777777" w:rsidR="005D22A9" w:rsidRDefault="005D22A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4C6F198" w14:textId="77777777" w:rsidR="005D22A9" w:rsidRPr="005D22A9" w:rsidRDefault="005D22A9" w:rsidP="005D22A9">
      <w:pPr>
        <w:tabs>
          <w:tab w:val="left" w:pos="4820"/>
          <w:tab w:val="left" w:pos="6237"/>
        </w:tabs>
        <w:spacing w:after="0"/>
        <w:ind w:right="-327"/>
        <w:jc w:val="center"/>
        <w:rPr>
          <w:rFonts w:ascii="Times New Roman" w:hAnsi="Times New Roman"/>
          <w:i/>
          <w:snapToGrid w:val="0"/>
          <w:sz w:val="24"/>
          <w:szCs w:val="24"/>
          <w:lang w:val="pt-BR"/>
        </w:rPr>
      </w:pPr>
      <w:r w:rsidRPr="005D22A9">
        <w:rPr>
          <w:rFonts w:ascii="Times New Roman" w:hAnsi="Times New Roman"/>
          <w:i/>
          <w:snapToGrid w:val="0"/>
          <w:sz w:val="24"/>
          <w:szCs w:val="24"/>
          <w:lang w:val="pt-BR"/>
        </w:rPr>
        <w:lastRenderedPageBreak/>
        <w:t>This page is intentionally blank</w:t>
      </w:r>
    </w:p>
    <w:p w14:paraId="2A5E9D55" w14:textId="77777777" w:rsidR="000C5434" w:rsidRPr="008B7065" w:rsidRDefault="000C5434">
      <w:pPr>
        <w:shd w:val="clear" w:color="auto" w:fill="FFFFFF" w:themeFill="background1"/>
        <w:rPr>
          <w:rFonts w:ascii="Times New Roman" w:hAnsi="Times New Roman"/>
          <w:color w:val="000000"/>
          <w:sz w:val="24"/>
          <w:szCs w:val="24"/>
        </w:rPr>
      </w:pPr>
    </w:p>
    <w:sectPr w:rsidR="000C5434" w:rsidRPr="008B7065" w:rsidSect="00DA4C5A">
      <w:pgSz w:w="11906" w:h="16838"/>
      <w:pgMar w:top="1440" w:right="1440" w:bottom="1440" w:left="1440" w:header="708" w:footer="10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8AACC" w14:textId="77777777" w:rsidR="00805EC3" w:rsidRDefault="00805EC3" w:rsidP="00EE54C1">
      <w:pPr>
        <w:spacing w:after="0" w:line="240" w:lineRule="auto"/>
      </w:pPr>
      <w:r>
        <w:separator/>
      </w:r>
    </w:p>
    <w:p w14:paraId="465D44CD" w14:textId="77777777" w:rsidR="00805EC3" w:rsidRDefault="00805EC3"/>
  </w:endnote>
  <w:endnote w:type="continuationSeparator" w:id="0">
    <w:p w14:paraId="491B3052" w14:textId="77777777" w:rsidR="00805EC3" w:rsidRDefault="00805EC3" w:rsidP="00EE54C1">
      <w:pPr>
        <w:spacing w:after="0" w:line="240" w:lineRule="auto"/>
      </w:pPr>
      <w:r>
        <w:continuationSeparator/>
      </w:r>
    </w:p>
    <w:p w14:paraId="33198732" w14:textId="77777777" w:rsidR="00805EC3" w:rsidRDefault="00805EC3"/>
  </w:endnote>
  <w:endnote w:type="continuationNotice" w:id="1">
    <w:p w14:paraId="22D021BC" w14:textId="77777777" w:rsidR="00805EC3" w:rsidRDefault="00805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F2A96" w14:textId="77777777" w:rsidR="00DA4C5A" w:rsidRPr="00306194" w:rsidRDefault="00DA4C5A" w:rsidP="00DA4C5A">
    <w:pPr>
      <w:tabs>
        <w:tab w:val="center" w:pos="4513"/>
        <w:tab w:val="right" w:pos="9026"/>
      </w:tabs>
      <w:spacing w:after="0"/>
      <w:jc w:val="right"/>
      <w:rPr>
        <w:rFonts w:ascii="Times New Roman" w:eastAsia="MS Mincho" w:hAnsi="Times New Roman"/>
        <w:i/>
        <w:sz w:val="20"/>
        <w:szCs w:val="28"/>
        <w:lang w:eastAsia="en-AU"/>
      </w:rPr>
    </w:pPr>
    <w:r>
      <w:rPr>
        <w:rFonts w:ascii="Times New Roman" w:eastAsia="MS Mincho" w:hAnsi="Times New Roman"/>
        <w:i/>
        <w:sz w:val="20"/>
        <w:szCs w:val="28"/>
        <w:lang w:eastAsia="en-AU"/>
      </w:rPr>
      <w:t>______</w:t>
    </w:r>
    <w:r w:rsidRPr="00306194">
      <w:rPr>
        <w:rFonts w:ascii="Times New Roman" w:eastAsia="MS Mincho" w:hAnsi="Times New Roman"/>
        <w:i/>
        <w:sz w:val="20"/>
        <w:szCs w:val="28"/>
        <w:lang w:eastAsia="en-AU"/>
      </w:rPr>
      <w:t>_______________________________________________________________________________</w:t>
    </w:r>
  </w:p>
  <w:p w14:paraId="50C1B2F4" w14:textId="74C4D76A" w:rsidR="00DA4C5A" w:rsidRDefault="00DA4C5A" w:rsidP="00DA4C5A">
    <w:pPr>
      <w:tabs>
        <w:tab w:val="right" w:pos="9026"/>
      </w:tabs>
      <w:spacing w:after="0"/>
    </w:pPr>
    <w:r w:rsidRPr="00D525CC">
      <w:rPr>
        <w:rFonts w:ascii="Times New Roman" w:eastAsia="MS Mincho" w:hAnsi="Times New Roman"/>
        <w:b/>
        <w:i/>
        <w:sz w:val="32"/>
        <w:szCs w:val="32"/>
        <w:lang w:eastAsia="en-AU"/>
      </w:rPr>
      <w:fldChar w:fldCharType="begin"/>
    </w:r>
    <w:r w:rsidRPr="00D525CC">
      <w:rPr>
        <w:rFonts w:ascii="Times New Roman" w:eastAsia="MS Mincho" w:hAnsi="Times New Roman"/>
        <w:b/>
        <w:i/>
        <w:sz w:val="32"/>
        <w:szCs w:val="32"/>
        <w:lang w:eastAsia="en-AU"/>
      </w:rPr>
      <w:instrText xml:space="preserve"> PAGE   \* MERGEFORMAT </w:instrText>
    </w:r>
    <w:r w:rsidRPr="00D525CC">
      <w:rPr>
        <w:rFonts w:ascii="Times New Roman" w:eastAsia="MS Mincho" w:hAnsi="Times New Roman"/>
        <w:b/>
        <w:i/>
        <w:sz w:val="32"/>
        <w:szCs w:val="32"/>
        <w:lang w:eastAsia="en-AU"/>
      </w:rPr>
      <w:fldChar w:fldCharType="separate"/>
    </w:r>
    <w:r w:rsidR="00BE4D1E">
      <w:rPr>
        <w:rFonts w:ascii="Times New Roman" w:eastAsia="MS Mincho" w:hAnsi="Times New Roman"/>
        <w:b/>
        <w:i/>
        <w:noProof/>
        <w:sz w:val="32"/>
        <w:szCs w:val="32"/>
        <w:lang w:eastAsia="en-AU"/>
      </w:rPr>
      <w:t>14</w:t>
    </w:r>
    <w:r w:rsidRPr="00D525CC">
      <w:rPr>
        <w:rFonts w:ascii="Times New Roman" w:eastAsia="MS Mincho" w:hAnsi="Times New Roman"/>
        <w:b/>
        <w:i/>
        <w:noProof/>
        <w:sz w:val="32"/>
        <w:szCs w:val="32"/>
        <w:lang w:eastAsia="en-AU"/>
      </w:rPr>
      <w:fldChar w:fldCharType="end"/>
    </w:r>
    <w:r w:rsidR="00E237C8">
      <w:rPr>
        <w:rFonts w:ascii="Times New Roman" w:eastAsia="MS Mincho" w:hAnsi="Times New Roman"/>
        <w:b/>
        <w:i/>
        <w:noProof/>
        <w:sz w:val="32"/>
        <w:szCs w:val="32"/>
        <w:lang w:eastAsia="en-AU"/>
      </w:rPr>
      <w:tab/>
    </w:r>
    <w:r w:rsidRPr="00EF3B9D">
      <w:rPr>
        <w:rFonts w:ascii="Times New Roman" w:hAnsi="Times New Roman"/>
        <w:i/>
        <w:snapToGrid w:val="0"/>
        <w:color w:val="000000"/>
        <w:sz w:val="20"/>
        <w:szCs w:val="20"/>
      </w:rPr>
      <w:t xml:space="preserve">Requirements for </w:t>
    </w:r>
    <w:r>
      <w:rPr>
        <w:rFonts w:ascii="Times New Roman" w:hAnsi="Times New Roman"/>
        <w:i/>
        <w:snapToGrid w:val="0"/>
        <w:color w:val="000000"/>
        <w:sz w:val="20"/>
        <w:szCs w:val="20"/>
      </w:rPr>
      <w:t>Semen Analysis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438D3" w14:textId="6D60E114" w:rsidR="00EF57B6" w:rsidRPr="009D0E80" w:rsidRDefault="00EF57B6" w:rsidP="009D0E80">
    <w:pPr>
      <w:pStyle w:val="Footer"/>
      <w:jc w:val="right"/>
      <w:rPr>
        <w:rFonts w:ascii="Times New Roman" w:hAnsi="Times New Roman"/>
        <w:b/>
        <w:i/>
        <w:sz w:val="28"/>
        <w:szCs w:val="28"/>
      </w:rPr>
    </w:pPr>
    <w:r w:rsidRPr="009D0E80">
      <w:rPr>
        <w:rFonts w:ascii="Times New Roman" w:hAnsi="Times New Roman"/>
        <w:i/>
        <w:sz w:val="20"/>
        <w:szCs w:val="20"/>
        <w:highlight w:val="yellow"/>
      </w:rPr>
      <w:t>Requirements for ……………</w:t>
    </w:r>
    <w:proofErr w:type="gramStart"/>
    <w:r w:rsidRPr="009D0E80">
      <w:rPr>
        <w:rFonts w:ascii="Times New Roman" w:hAnsi="Times New Roman"/>
        <w:i/>
        <w:sz w:val="20"/>
        <w:szCs w:val="20"/>
        <w:highlight w:val="yellow"/>
      </w:rPr>
      <w:t>.</w:t>
    </w:r>
    <w:proofErr w:type="gramEnd"/>
    <w:r w:rsidRPr="009D0E80">
      <w:rPr>
        <w:rFonts w:ascii="Times New Roman" w:hAnsi="Times New Roman"/>
        <w:b/>
        <w:i/>
        <w:sz w:val="28"/>
        <w:szCs w:val="28"/>
        <w:highlight w:val="yellow"/>
      </w:rPr>
      <w:fldChar w:fldCharType="begin"/>
    </w:r>
    <w:r w:rsidRPr="009D0E80">
      <w:rPr>
        <w:rFonts w:ascii="Times New Roman" w:hAnsi="Times New Roman"/>
        <w:b/>
        <w:i/>
        <w:sz w:val="28"/>
        <w:szCs w:val="28"/>
        <w:highlight w:val="yellow"/>
      </w:rPr>
      <w:instrText xml:space="preserve"> PAGE   \* MERGEFORMAT </w:instrText>
    </w:r>
    <w:r w:rsidRPr="009D0E80">
      <w:rPr>
        <w:rFonts w:ascii="Times New Roman" w:hAnsi="Times New Roman"/>
        <w:b/>
        <w:i/>
        <w:sz w:val="28"/>
        <w:szCs w:val="28"/>
        <w:highlight w:val="yellow"/>
      </w:rPr>
      <w:fldChar w:fldCharType="separate"/>
    </w:r>
    <w:r w:rsidR="00A65FD7">
      <w:rPr>
        <w:rFonts w:ascii="Times New Roman" w:hAnsi="Times New Roman"/>
        <w:b/>
        <w:i/>
        <w:noProof/>
        <w:sz w:val="28"/>
        <w:szCs w:val="28"/>
        <w:highlight w:val="yellow"/>
      </w:rPr>
      <w:t>i</w:t>
    </w:r>
    <w:r w:rsidRPr="009D0E80">
      <w:rPr>
        <w:rFonts w:ascii="Times New Roman" w:hAnsi="Times New Roman"/>
        <w:b/>
        <w:i/>
        <w:noProof/>
        <w:sz w:val="28"/>
        <w:szCs w:val="28"/>
        <w:highlight w:val="yellow"/>
      </w:rPr>
      <w:fldChar w:fldCharType="end"/>
    </w:r>
  </w:p>
  <w:p w14:paraId="3D04A961" w14:textId="77777777" w:rsidR="00EF57B6" w:rsidRDefault="00EF57B6" w:rsidP="00F64DAE">
    <w:pPr>
      <w:pStyle w:val="Footer"/>
      <w:jc w:val="right"/>
    </w:pPr>
  </w:p>
  <w:p w14:paraId="76E2C6F4" w14:textId="77777777" w:rsidR="00EF57B6" w:rsidRDefault="00EF57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B49A4" w14:textId="77777777" w:rsidR="001F536B" w:rsidRDefault="001F536B" w:rsidP="00DA4C5A">
    <w:pPr>
      <w:pStyle w:val="Footer"/>
      <w:rPr>
        <w:rFonts w:ascii="Times New Roman" w:hAnsi="Times New Roman"/>
        <w:i/>
        <w:snapToGrid w:val="0"/>
        <w:color w:val="000000"/>
        <w:sz w:val="20"/>
        <w:szCs w:val="20"/>
      </w:rPr>
    </w:pPr>
    <w:r w:rsidRPr="00D619DF">
      <w:rPr>
        <w:rFonts w:ascii="Times New Roman" w:hAnsi="Times New Roman"/>
        <w:i/>
        <w:snapToGrid w:val="0"/>
        <w:color w:val="000000"/>
        <w:sz w:val="20"/>
        <w:szCs w:val="20"/>
      </w:rPr>
      <w:t>____________________________________________________________________________________</w:t>
    </w:r>
    <w:r>
      <w:rPr>
        <w:rFonts w:ascii="Times New Roman" w:hAnsi="Times New Roman"/>
        <w:i/>
        <w:snapToGrid w:val="0"/>
        <w:color w:val="000000"/>
        <w:sz w:val="20"/>
        <w:szCs w:val="20"/>
      </w:rPr>
      <w:t>_</w:t>
    </w:r>
  </w:p>
  <w:p w14:paraId="6254C6CF" w14:textId="269FB621" w:rsidR="001F536B" w:rsidRDefault="001F536B" w:rsidP="001F536B">
    <w:pPr>
      <w:pStyle w:val="Footer"/>
      <w:tabs>
        <w:tab w:val="left" w:pos="-142"/>
        <w:tab w:val="left" w:pos="2835"/>
        <w:tab w:val="left" w:pos="8222"/>
      </w:tabs>
      <w:ind w:right="360"/>
      <w:jc w:val="right"/>
      <w:rPr>
        <w:rStyle w:val="PageNumber"/>
        <w:sz w:val="28"/>
        <w:szCs w:val="28"/>
      </w:rPr>
    </w:pPr>
    <w:r w:rsidRPr="001F536B">
      <w:rPr>
        <w:rStyle w:val="PageNumber"/>
        <w:b w:val="0"/>
        <w:i/>
      </w:rPr>
      <w:t>Requirements for Semen Analysis</w:t>
    </w:r>
    <w:r w:rsidR="00E237C8">
      <w:rPr>
        <w:rStyle w:val="PageNumber"/>
        <w:b w:val="0"/>
        <w:i/>
      </w:rPr>
      <w:tab/>
    </w:r>
    <w:r w:rsidR="00E237C8">
      <w:rPr>
        <w:rStyle w:val="PageNumber"/>
        <w:b w:val="0"/>
        <w:i/>
      </w:rPr>
      <w:tab/>
    </w:r>
    <w:r w:rsidR="00E237C8">
      <w:rPr>
        <w:rStyle w:val="PageNumber"/>
        <w:b w:val="0"/>
        <w:i/>
      </w:rPr>
      <w:tab/>
    </w:r>
    <w:r w:rsidRPr="00684BC4">
      <w:rPr>
        <w:rStyle w:val="PageNumber"/>
        <w:sz w:val="28"/>
        <w:szCs w:val="28"/>
      </w:rPr>
      <w:fldChar w:fldCharType="begin"/>
    </w:r>
    <w:r w:rsidRPr="00684BC4">
      <w:rPr>
        <w:rStyle w:val="PageNumber"/>
        <w:sz w:val="28"/>
        <w:szCs w:val="28"/>
      </w:rPr>
      <w:instrText xml:space="preserve"> PAGE </w:instrText>
    </w:r>
    <w:r w:rsidRPr="00684BC4">
      <w:rPr>
        <w:rStyle w:val="PageNumber"/>
        <w:sz w:val="28"/>
        <w:szCs w:val="28"/>
      </w:rPr>
      <w:fldChar w:fldCharType="separate"/>
    </w:r>
    <w:r w:rsidR="00BE4D1E">
      <w:rPr>
        <w:rStyle w:val="PageNumber"/>
        <w:noProof/>
        <w:sz w:val="28"/>
        <w:szCs w:val="28"/>
      </w:rPr>
      <w:t>13</w:t>
    </w:r>
    <w:r w:rsidRPr="00684BC4">
      <w:rPr>
        <w:rStyle w:val="PageNumber"/>
        <w:sz w:val="28"/>
        <w:szCs w:val="28"/>
      </w:rPr>
      <w:fldChar w:fldCharType="end"/>
    </w:r>
    <w:r>
      <w:rPr>
        <w:rStyle w:val="PageNumber"/>
      </w:rPr>
      <w:t xml:space="preserve"> </w:t>
    </w:r>
  </w:p>
  <w:p w14:paraId="695BCFCF" w14:textId="77777777" w:rsidR="001F536B" w:rsidRPr="00D619DF" w:rsidRDefault="001F536B" w:rsidP="00DA4C5A">
    <w:pPr>
      <w:pStyle w:val="Footer"/>
      <w:rPr>
        <w:rFonts w:ascii="Times New Roman" w:hAnsi="Times New Roman"/>
        <w:i/>
        <w:snapToGrid w:val="0"/>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DCB45" w14:textId="77777777" w:rsidR="00805EC3" w:rsidRDefault="00805EC3" w:rsidP="00EE54C1">
      <w:pPr>
        <w:spacing w:after="0" w:line="240" w:lineRule="auto"/>
      </w:pPr>
      <w:r>
        <w:separator/>
      </w:r>
    </w:p>
    <w:p w14:paraId="06BBDC6E" w14:textId="77777777" w:rsidR="00805EC3" w:rsidRDefault="00805EC3"/>
  </w:footnote>
  <w:footnote w:type="continuationSeparator" w:id="0">
    <w:p w14:paraId="6616A675" w14:textId="77777777" w:rsidR="00805EC3" w:rsidRDefault="00805EC3" w:rsidP="00EE54C1">
      <w:pPr>
        <w:spacing w:after="0" w:line="240" w:lineRule="auto"/>
      </w:pPr>
      <w:r>
        <w:continuationSeparator/>
      </w:r>
    </w:p>
    <w:p w14:paraId="0DFCB67E" w14:textId="77777777" w:rsidR="00805EC3" w:rsidRDefault="00805EC3"/>
  </w:footnote>
  <w:footnote w:type="continuationNotice" w:id="1">
    <w:p w14:paraId="7BA1E500" w14:textId="77777777" w:rsidR="00805EC3" w:rsidRDefault="00805EC3">
      <w:pPr>
        <w:spacing w:after="0" w:line="240" w:lineRule="auto"/>
      </w:pPr>
    </w:p>
  </w:footnote>
  <w:footnote w:id="2">
    <w:p w14:paraId="645690D2" w14:textId="77777777" w:rsidR="00EF57B6" w:rsidRPr="00617E92" w:rsidRDefault="00EF57B6">
      <w:pPr>
        <w:pStyle w:val="FootnoteText"/>
        <w:rPr>
          <w:rFonts w:ascii="Times New Roman" w:hAnsi="Times New Roman"/>
        </w:rPr>
      </w:pPr>
      <w:r w:rsidRPr="00617E92">
        <w:rPr>
          <w:rStyle w:val="FootnoteReference"/>
          <w:rFonts w:ascii="Times New Roman" w:hAnsi="Times New Roman"/>
        </w:rPr>
        <w:sym w:font="Symbol" w:char="F02A"/>
      </w:r>
      <w:r w:rsidRPr="00617E92">
        <w:rPr>
          <w:rFonts w:ascii="Times New Roman" w:hAnsi="Times New Roman"/>
        </w:rPr>
        <w:t xml:space="preserve"> Refer to Standard SA6.3 in the </w:t>
      </w:r>
      <w:r w:rsidRPr="00617E92">
        <w:rPr>
          <w:rFonts w:ascii="Times New Roman" w:hAnsi="Times New Roman"/>
          <w:i/>
        </w:rPr>
        <w:t>Requirements for Medical Pathology Services (First Edition,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27D5A" w14:textId="77777777" w:rsidR="00EF57B6" w:rsidRDefault="00EF57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942"/>
    <w:multiLevelType w:val="hybridMultilevel"/>
    <w:tmpl w:val="E2684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C2AFC"/>
    <w:multiLevelType w:val="hybridMultilevel"/>
    <w:tmpl w:val="54CC78A8"/>
    <w:lvl w:ilvl="0" w:tplc="508A1AEA">
      <w:start w:val="1"/>
      <w:numFmt w:val="lowerLetter"/>
      <w:lvlText w:val="(%1)"/>
      <w:lvlJc w:val="left"/>
      <w:pPr>
        <w:ind w:left="1080" w:hanging="360"/>
      </w:pPr>
      <w:rPr>
        <w:rFonts w:ascii="Times New Roman" w:hAnsi="Times New Roman" w:cs="Times New Roman" w:hint="default"/>
        <w:b/>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6022DF6"/>
    <w:multiLevelType w:val="hybridMultilevel"/>
    <w:tmpl w:val="EFFC3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5242EF"/>
    <w:multiLevelType w:val="hybridMultilevel"/>
    <w:tmpl w:val="05B41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F64A48"/>
    <w:multiLevelType w:val="hybridMultilevel"/>
    <w:tmpl w:val="3B209382"/>
    <w:lvl w:ilvl="0" w:tplc="1A1E5FE4">
      <w:start w:val="1"/>
      <w:numFmt w:val="lowerLetter"/>
      <w:lvlText w:val="(%1)"/>
      <w:lvlJc w:val="left"/>
      <w:pPr>
        <w:ind w:left="2555" w:hanging="57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nsid w:val="18076CA2"/>
    <w:multiLevelType w:val="hybridMultilevel"/>
    <w:tmpl w:val="9FE20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C11269"/>
    <w:multiLevelType w:val="hybridMultilevel"/>
    <w:tmpl w:val="C41887E2"/>
    <w:lvl w:ilvl="0" w:tplc="2872E50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
    <w:nsid w:val="1D5C02E6"/>
    <w:multiLevelType w:val="hybridMultilevel"/>
    <w:tmpl w:val="A4FCF82C"/>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8">
    <w:nsid w:val="1F70413E"/>
    <w:multiLevelType w:val="hybridMultilevel"/>
    <w:tmpl w:val="357AE2C0"/>
    <w:lvl w:ilvl="0" w:tplc="5552805E">
      <w:start w:val="1"/>
      <w:numFmt w:val="lowerLetter"/>
      <w:lvlText w:val="(%1)"/>
      <w:lvlJc w:val="left"/>
      <w:pPr>
        <w:ind w:left="2266" w:hanging="5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nsid w:val="22BC3A93"/>
    <w:multiLevelType w:val="hybridMultilevel"/>
    <w:tmpl w:val="BDFE634A"/>
    <w:lvl w:ilvl="0" w:tplc="9F54ED1A">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nsid w:val="23BB7A78"/>
    <w:multiLevelType w:val="hybridMultilevel"/>
    <w:tmpl w:val="31D88910"/>
    <w:lvl w:ilvl="0" w:tplc="15189B4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nsid w:val="24087DF3"/>
    <w:multiLevelType w:val="hybridMultilevel"/>
    <w:tmpl w:val="5256016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12">
    <w:nsid w:val="268B5F42"/>
    <w:multiLevelType w:val="hybridMultilevel"/>
    <w:tmpl w:val="72769520"/>
    <w:lvl w:ilvl="0" w:tplc="EBF852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2042F1"/>
    <w:multiLevelType w:val="hybridMultilevel"/>
    <w:tmpl w:val="D4787A00"/>
    <w:lvl w:ilvl="0" w:tplc="E578D3FC">
      <w:start w:val="1"/>
      <w:numFmt w:val="bullet"/>
      <w:lvlText w:val=""/>
      <w:lvlJc w:val="left"/>
      <w:pPr>
        <w:tabs>
          <w:tab w:val="num" w:pos="363"/>
        </w:tabs>
        <w:ind w:left="363" w:hanging="363"/>
      </w:pPr>
      <w:rPr>
        <w:rFonts w:ascii="Symbol" w:hAnsi="Symbol" w:hint="default"/>
      </w:rPr>
    </w:lvl>
    <w:lvl w:ilvl="1" w:tplc="0C090001">
      <w:start w:val="1"/>
      <w:numFmt w:val="bullet"/>
      <w:lvlText w:val=""/>
      <w:lvlJc w:val="left"/>
      <w:pPr>
        <w:tabs>
          <w:tab w:val="num" w:pos="726"/>
        </w:tabs>
        <w:ind w:left="726" w:hanging="360"/>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14">
    <w:nsid w:val="2C946E2A"/>
    <w:multiLevelType w:val="hybridMultilevel"/>
    <w:tmpl w:val="99DC34AC"/>
    <w:lvl w:ilvl="0" w:tplc="15189B4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2E330CBB"/>
    <w:multiLevelType w:val="hybridMultilevel"/>
    <w:tmpl w:val="FA985DA0"/>
    <w:lvl w:ilvl="0" w:tplc="0EDC72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2F2A21B0"/>
    <w:multiLevelType w:val="hybridMultilevel"/>
    <w:tmpl w:val="C9BA85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5A6BB2"/>
    <w:multiLevelType w:val="hybridMultilevel"/>
    <w:tmpl w:val="8564BA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F34900"/>
    <w:multiLevelType w:val="hybridMultilevel"/>
    <w:tmpl w:val="C8584E5A"/>
    <w:lvl w:ilvl="0" w:tplc="F87AED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957DE6"/>
    <w:multiLevelType w:val="hybridMultilevel"/>
    <w:tmpl w:val="546647F0"/>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41121E90"/>
    <w:multiLevelType w:val="hybridMultilevel"/>
    <w:tmpl w:val="5E62570E"/>
    <w:lvl w:ilvl="0" w:tplc="28B04C9C">
      <w:start w:val="1"/>
      <w:numFmt w:val="lowerLetter"/>
      <w:pStyle w:val="NPAACSub1"/>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41C6091B"/>
    <w:multiLevelType w:val="hybridMultilevel"/>
    <w:tmpl w:val="0536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AB2EBA"/>
    <w:multiLevelType w:val="hybridMultilevel"/>
    <w:tmpl w:val="8200C8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0350D1"/>
    <w:multiLevelType w:val="hybridMultilevel"/>
    <w:tmpl w:val="54CC78A8"/>
    <w:lvl w:ilvl="0" w:tplc="508A1AEA">
      <w:start w:val="1"/>
      <w:numFmt w:val="lowerLetter"/>
      <w:lvlText w:val="(%1)"/>
      <w:lvlJc w:val="left"/>
      <w:pPr>
        <w:ind w:left="1080" w:hanging="360"/>
      </w:pPr>
      <w:rPr>
        <w:rFonts w:ascii="Times New Roman" w:hAnsi="Times New Roman" w:cs="Times New Roman" w:hint="default"/>
        <w:b/>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2606609"/>
    <w:multiLevelType w:val="hybridMultilevel"/>
    <w:tmpl w:val="56AC8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806875"/>
    <w:multiLevelType w:val="hybridMultilevel"/>
    <w:tmpl w:val="4E62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AD2703"/>
    <w:multiLevelType w:val="hybridMultilevel"/>
    <w:tmpl w:val="08F26B6A"/>
    <w:lvl w:ilvl="0" w:tplc="6382D06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6C313A"/>
    <w:multiLevelType w:val="hybridMultilevel"/>
    <w:tmpl w:val="99DC34AC"/>
    <w:lvl w:ilvl="0" w:tplc="15189B4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B412098"/>
    <w:multiLevelType w:val="singleLevel"/>
    <w:tmpl w:val="58368E96"/>
    <w:lvl w:ilvl="0">
      <w:numFmt w:val="bullet"/>
      <w:pStyle w:val="NPInstuctions"/>
      <w:lvlText w:val="–"/>
      <w:lvlJc w:val="left"/>
      <w:pPr>
        <w:tabs>
          <w:tab w:val="num" w:pos="720"/>
        </w:tabs>
        <w:ind w:left="720" w:hanging="360"/>
      </w:pPr>
      <w:rPr>
        <w:rFonts w:ascii="Times New Roman" w:hAnsi="Times New Roman" w:hint="default"/>
        <w:sz w:val="16"/>
      </w:rPr>
    </w:lvl>
  </w:abstractNum>
  <w:abstractNum w:abstractNumId="29">
    <w:nsid w:val="5B4C4390"/>
    <w:multiLevelType w:val="hybridMultilevel"/>
    <w:tmpl w:val="54CC78A8"/>
    <w:lvl w:ilvl="0" w:tplc="508A1AEA">
      <w:start w:val="1"/>
      <w:numFmt w:val="lowerLetter"/>
      <w:lvlText w:val="(%1)"/>
      <w:lvlJc w:val="left"/>
      <w:pPr>
        <w:ind w:left="1080" w:hanging="360"/>
      </w:pPr>
      <w:rPr>
        <w:rFonts w:ascii="Times New Roman" w:hAnsi="Times New Roman" w:cs="Times New Roman" w:hint="default"/>
        <w:b/>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B7841D5"/>
    <w:multiLevelType w:val="hybridMultilevel"/>
    <w:tmpl w:val="76CA9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9A62A4"/>
    <w:multiLevelType w:val="hybridMultilevel"/>
    <w:tmpl w:val="EB3A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BE32A7"/>
    <w:multiLevelType w:val="hybridMultilevel"/>
    <w:tmpl w:val="8050089E"/>
    <w:lvl w:ilvl="0" w:tplc="EBF852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615D16"/>
    <w:multiLevelType w:val="singleLevel"/>
    <w:tmpl w:val="F80A19AA"/>
    <w:lvl w:ilvl="0">
      <w:start w:val="1"/>
      <w:numFmt w:val="bullet"/>
      <w:lvlText w:val="–"/>
      <w:lvlJc w:val="left"/>
      <w:pPr>
        <w:tabs>
          <w:tab w:val="num" w:pos="717"/>
        </w:tabs>
        <w:ind w:left="717" w:hanging="360"/>
      </w:pPr>
      <w:rPr>
        <w:rFonts w:ascii="Times New Roman" w:hAnsi="Times New Roman" w:hint="default"/>
        <w:sz w:val="20"/>
      </w:rPr>
    </w:lvl>
  </w:abstractNum>
  <w:abstractNum w:abstractNumId="34">
    <w:nsid w:val="5FA624C3"/>
    <w:multiLevelType w:val="hybridMultilevel"/>
    <w:tmpl w:val="6D2473A0"/>
    <w:lvl w:ilvl="0" w:tplc="9F90BF60">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660747"/>
    <w:multiLevelType w:val="hybridMultilevel"/>
    <w:tmpl w:val="2698F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7B5DD8"/>
    <w:multiLevelType w:val="hybridMultilevel"/>
    <w:tmpl w:val="627A4CBC"/>
    <w:lvl w:ilvl="0" w:tplc="508A1AEA">
      <w:start w:val="1"/>
      <w:numFmt w:val="lowerLetter"/>
      <w:lvlText w:val="(%1)"/>
      <w:lvlJc w:val="left"/>
      <w:pPr>
        <w:ind w:left="1080" w:hanging="360"/>
      </w:pPr>
      <w:rPr>
        <w:rFonts w:ascii="Times New Roman" w:hAnsi="Times New Roman" w:cs="Times New Roman" w:hint="default"/>
        <w:b/>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3916B8A"/>
    <w:multiLevelType w:val="hybridMultilevel"/>
    <w:tmpl w:val="54CC78A8"/>
    <w:lvl w:ilvl="0" w:tplc="508A1AEA">
      <w:start w:val="1"/>
      <w:numFmt w:val="lowerLetter"/>
      <w:lvlText w:val="(%1)"/>
      <w:lvlJc w:val="left"/>
      <w:pPr>
        <w:ind w:left="1080" w:hanging="360"/>
      </w:pPr>
      <w:rPr>
        <w:rFonts w:ascii="Times New Roman" w:hAnsi="Times New Roman" w:cs="Times New Roman" w:hint="default"/>
        <w:b/>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F3334F9"/>
    <w:multiLevelType w:val="hybridMultilevel"/>
    <w:tmpl w:val="627A4CBC"/>
    <w:lvl w:ilvl="0" w:tplc="508A1AEA">
      <w:start w:val="1"/>
      <w:numFmt w:val="lowerLetter"/>
      <w:lvlText w:val="(%1)"/>
      <w:lvlJc w:val="left"/>
      <w:pPr>
        <w:ind w:left="1080" w:hanging="360"/>
      </w:pPr>
      <w:rPr>
        <w:rFonts w:ascii="Times New Roman" w:hAnsi="Times New Roman" w:cs="Times New Roman" w:hint="default"/>
        <w:b/>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03D3177"/>
    <w:multiLevelType w:val="hybridMultilevel"/>
    <w:tmpl w:val="F9527B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5B3345"/>
    <w:multiLevelType w:val="hybridMultilevel"/>
    <w:tmpl w:val="EAC657DA"/>
    <w:lvl w:ilvl="0" w:tplc="1E76D9EC">
      <w:start w:val="1"/>
      <w:numFmt w:val="lowerLetter"/>
      <w:lvlText w:val="(%1)"/>
      <w:lvlJc w:val="left"/>
      <w:pPr>
        <w:ind w:left="1796" w:hanging="360"/>
      </w:pPr>
      <w:rPr>
        <w:rFonts w:hint="default"/>
      </w:rPr>
    </w:lvl>
    <w:lvl w:ilvl="1" w:tplc="0C090019">
      <w:start w:val="1"/>
      <w:numFmt w:val="lowerLetter"/>
      <w:lvlText w:val="%2."/>
      <w:lvlJc w:val="left"/>
      <w:pPr>
        <w:ind w:left="2516" w:hanging="360"/>
      </w:pPr>
    </w:lvl>
    <w:lvl w:ilvl="2" w:tplc="0C09001B" w:tentative="1">
      <w:start w:val="1"/>
      <w:numFmt w:val="lowerRoman"/>
      <w:lvlText w:val="%3."/>
      <w:lvlJc w:val="right"/>
      <w:pPr>
        <w:ind w:left="3236" w:hanging="180"/>
      </w:pPr>
    </w:lvl>
    <w:lvl w:ilvl="3" w:tplc="0C09000F" w:tentative="1">
      <w:start w:val="1"/>
      <w:numFmt w:val="decimal"/>
      <w:lvlText w:val="%4."/>
      <w:lvlJc w:val="left"/>
      <w:pPr>
        <w:ind w:left="3956" w:hanging="360"/>
      </w:pPr>
    </w:lvl>
    <w:lvl w:ilvl="4" w:tplc="0C090019" w:tentative="1">
      <w:start w:val="1"/>
      <w:numFmt w:val="lowerLetter"/>
      <w:lvlText w:val="%5."/>
      <w:lvlJc w:val="left"/>
      <w:pPr>
        <w:ind w:left="4676" w:hanging="360"/>
      </w:pPr>
    </w:lvl>
    <w:lvl w:ilvl="5" w:tplc="0C09001B" w:tentative="1">
      <w:start w:val="1"/>
      <w:numFmt w:val="lowerRoman"/>
      <w:lvlText w:val="%6."/>
      <w:lvlJc w:val="right"/>
      <w:pPr>
        <w:ind w:left="5396" w:hanging="180"/>
      </w:pPr>
    </w:lvl>
    <w:lvl w:ilvl="6" w:tplc="0C09000F" w:tentative="1">
      <w:start w:val="1"/>
      <w:numFmt w:val="decimal"/>
      <w:lvlText w:val="%7."/>
      <w:lvlJc w:val="left"/>
      <w:pPr>
        <w:ind w:left="6116" w:hanging="360"/>
      </w:pPr>
    </w:lvl>
    <w:lvl w:ilvl="7" w:tplc="0C090019" w:tentative="1">
      <w:start w:val="1"/>
      <w:numFmt w:val="lowerLetter"/>
      <w:lvlText w:val="%8."/>
      <w:lvlJc w:val="left"/>
      <w:pPr>
        <w:ind w:left="6836" w:hanging="360"/>
      </w:pPr>
    </w:lvl>
    <w:lvl w:ilvl="8" w:tplc="0C09001B" w:tentative="1">
      <w:start w:val="1"/>
      <w:numFmt w:val="lowerRoman"/>
      <w:lvlText w:val="%9."/>
      <w:lvlJc w:val="right"/>
      <w:pPr>
        <w:ind w:left="7556" w:hanging="180"/>
      </w:pPr>
    </w:lvl>
  </w:abstractNum>
  <w:abstractNum w:abstractNumId="41">
    <w:nsid w:val="719C3CE3"/>
    <w:multiLevelType w:val="hybridMultilevel"/>
    <w:tmpl w:val="05EED50A"/>
    <w:lvl w:ilvl="0" w:tplc="DB364630">
      <w:start w:val="1"/>
      <w:numFmt w:val="lowerLetter"/>
      <w:lvlText w:val="(%1)"/>
      <w:lvlJc w:val="left"/>
      <w:pPr>
        <w:ind w:left="2154" w:hanging="10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nsid w:val="729919D8"/>
    <w:multiLevelType w:val="hybridMultilevel"/>
    <w:tmpl w:val="61CE8D68"/>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43">
    <w:nsid w:val="76531A3F"/>
    <w:multiLevelType w:val="hybridMultilevel"/>
    <w:tmpl w:val="2710EED4"/>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44">
    <w:nsid w:val="77CF018E"/>
    <w:multiLevelType w:val="hybridMultilevel"/>
    <w:tmpl w:val="8FC0565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8EF4978"/>
    <w:multiLevelType w:val="hybridMultilevel"/>
    <w:tmpl w:val="AC083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D8201C"/>
    <w:multiLevelType w:val="hybridMultilevel"/>
    <w:tmpl w:val="FA24EF4A"/>
    <w:lvl w:ilvl="0" w:tplc="3182A03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nsid w:val="7E78140B"/>
    <w:multiLevelType w:val="hybridMultilevel"/>
    <w:tmpl w:val="53FA20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30"/>
  </w:num>
  <w:num w:numId="3">
    <w:abstractNumId w:val="28"/>
  </w:num>
  <w:num w:numId="4">
    <w:abstractNumId w:val="33"/>
  </w:num>
  <w:num w:numId="5">
    <w:abstractNumId w:val="3"/>
  </w:num>
  <w:num w:numId="6">
    <w:abstractNumId w:val="13"/>
  </w:num>
  <w:num w:numId="7">
    <w:abstractNumId w:val="35"/>
  </w:num>
  <w:num w:numId="8">
    <w:abstractNumId w:val="19"/>
  </w:num>
  <w:num w:numId="9">
    <w:abstractNumId w:val="26"/>
  </w:num>
  <w:num w:numId="10">
    <w:abstractNumId w:val="32"/>
  </w:num>
  <w:num w:numId="11">
    <w:abstractNumId w:val="12"/>
  </w:num>
  <w:num w:numId="12">
    <w:abstractNumId w:val="31"/>
  </w:num>
  <w:num w:numId="13">
    <w:abstractNumId w:val="24"/>
  </w:num>
  <w:num w:numId="14">
    <w:abstractNumId w:val="25"/>
  </w:num>
  <w:num w:numId="15">
    <w:abstractNumId w:val="34"/>
  </w:num>
  <w:num w:numId="16">
    <w:abstractNumId w:val="17"/>
  </w:num>
  <w:num w:numId="17">
    <w:abstractNumId w:val="45"/>
  </w:num>
  <w:num w:numId="18">
    <w:abstractNumId w:val="18"/>
  </w:num>
  <w:num w:numId="19">
    <w:abstractNumId w:val="40"/>
  </w:num>
  <w:num w:numId="20">
    <w:abstractNumId w:val="44"/>
  </w:num>
  <w:num w:numId="21">
    <w:abstractNumId w:val="41"/>
  </w:num>
  <w:num w:numId="22">
    <w:abstractNumId w:val="0"/>
  </w:num>
  <w:num w:numId="23">
    <w:abstractNumId w:val="5"/>
  </w:num>
  <w:num w:numId="24">
    <w:abstractNumId w:val="47"/>
  </w:num>
  <w:num w:numId="25">
    <w:abstractNumId w:val="16"/>
  </w:num>
  <w:num w:numId="26">
    <w:abstractNumId w:val="39"/>
  </w:num>
  <w:num w:numId="27">
    <w:abstractNumId w:val="37"/>
  </w:num>
  <w:num w:numId="28">
    <w:abstractNumId w:val="1"/>
  </w:num>
  <w:num w:numId="29">
    <w:abstractNumId w:val="6"/>
  </w:num>
  <w:num w:numId="30">
    <w:abstractNumId w:val="36"/>
  </w:num>
  <w:num w:numId="31">
    <w:abstractNumId w:val="22"/>
  </w:num>
  <w:num w:numId="32">
    <w:abstractNumId w:val="8"/>
  </w:num>
  <w:num w:numId="33">
    <w:abstractNumId w:val="42"/>
  </w:num>
  <w:num w:numId="34">
    <w:abstractNumId w:val="43"/>
  </w:num>
  <w:num w:numId="35">
    <w:abstractNumId w:val="11"/>
  </w:num>
  <w:num w:numId="36">
    <w:abstractNumId w:val="7"/>
  </w:num>
  <w:num w:numId="37">
    <w:abstractNumId w:val="21"/>
  </w:num>
  <w:num w:numId="38">
    <w:abstractNumId w:val="29"/>
  </w:num>
  <w:num w:numId="39">
    <w:abstractNumId w:val="46"/>
  </w:num>
  <w:num w:numId="40">
    <w:abstractNumId w:val="9"/>
  </w:num>
  <w:num w:numId="41">
    <w:abstractNumId w:val="15"/>
  </w:num>
  <w:num w:numId="42">
    <w:abstractNumId w:val="20"/>
  </w:num>
  <w:num w:numId="43">
    <w:abstractNumId w:val="23"/>
  </w:num>
  <w:num w:numId="44">
    <w:abstractNumId w:val="38"/>
  </w:num>
  <w:num w:numId="45">
    <w:abstractNumId w:val="10"/>
  </w:num>
  <w:num w:numId="46">
    <w:abstractNumId w:val="27"/>
  </w:num>
  <w:num w:numId="47">
    <w:abstractNumId w:val="14"/>
  </w:num>
  <w:num w:numId="48">
    <w:abstractNumId w:val="4"/>
  </w:num>
  <w:num w:numId="49">
    <w:abstractNumId w:val="20"/>
    <w:lvlOverride w:ilvl="0">
      <w:startOverride w:val="1"/>
    </w:lvlOverride>
  </w:num>
  <w:num w:numId="5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20"/>
  <w:evenAndOddHeaders/>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A196B9-A26B-4163-A887-0C72F8B8ECEA}"/>
    <w:docVar w:name="dgnword-eventsink" w:val="171616952"/>
  </w:docVars>
  <w:rsids>
    <w:rsidRoot w:val="005D01D9"/>
    <w:rsid w:val="000019AB"/>
    <w:rsid w:val="00002A33"/>
    <w:rsid w:val="00004604"/>
    <w:rsid w:val="000129AB"/>
    <w:rsid w:val="0001548E"/>
    <w:rsid w:val="00017228"/>
    <w:rsid w:val="0002166E"/>
    <w:rsid w:val="00024690"/>
    <w:rsid w:val="0002523E"/>
    <w:rsid w:val="000254AC"/>
    <w:rsid w:val="00040045"/>
    <w:rsid w:val="00040FE7"/>
    <w:rsid w:val="0004218C"/>
    <w:rsid w:val="00052D6B"/>
    <w:rsid w:val="00053F3C"/>
    <w:rsid w:val="0006328D"/>
    <w:rsid w:val="00064EFB"/>
    <w:rsid w:val="00065492"/>
    <w:rsid w:val="000678CE"/>
    <w:rsid w:val="00067D07"/>
    <w:rsid w:val="000725D9"/>
    <w:rsid w:val="0007281D"/>
    <w:rsid w:val="00076F4F"/>
    <w:rsid w:val="0008205B"/>
    <w:rsid w:val="000878D1"/>
    <w:rsid w:val="00096A7F"/>
    <w:rsid w:val="000A00F3"/>
    <w:rsid w:val="000A5E8A"/>
    <w:rsid w:val="000B503A"/>
    <w:rsid w:val="000B7313"/>
    <w:rsid w:val="000C168D"/>
    <w:rsid w:val="000C30E9"/>
    <w:rsid w:val="000C34A3"/>
    <w:rsid w:val="000C470D"/>
    <w:rsid w:val="000C528C"/>
    <w:rsid w:val="000C5434"/>
    <w:rsid w:val="000D3761"/>
    <w:rsid w:val="000D53B5"/>
    <w:rsid w:val="000E42FF"/>
    <w:rsid w:val="000F0133"/>
    <w:rsid w:val="000F250C"/>
    <w:rsid w:val="000F282D"/>
    <w:rsid w:val="000F742A"/>
    <w:rsid w:val="000F768C"/>
    <w:rsid w:val="001011A4"/>
    <w:rsid w:val="00115A9F"/>
    <w:rsid w:val="001248E4"/>
    <w:rsid w:val="00127B7D"/>
    <w:rsid w:val="00130B96"/>
    <w:rsid w:val="00131261"/>
    <w:rsid w:val="001350F8"/>
    <w:rsid w:val="00137800"/>
    <w:rsid w:val="00140538"/>
    <w:rsid w:val="00144A36"/>
    <w:rsid w:val="001453A8"/>
    <w:rsid w:val="00147883"/>
    <w:rsid w:val="00151E70"/>
    <w:rsid w:val="00156356"/>
    <w:rsid w:val="0016114F"/>
    <w:rsid w:val="00167075"/>
    <w:rsid w:val="0017165A"/>
    <w:rsid w:val="00177971"/>
    <w:rsid w:val="00183E7D"/>
    <w:rsid w:val="00197939"/>
    <w:rsid w:val="001A0559"/>
    <w:rsid w:val="001A715B"/>
    <w:rsid w:val="001A7691"/>
    <w:rsid w:val="001C3ADE"/>
    <w:rsid w:val="001C58D1"/>
    <w:rsid w:val="001D7E9A"/>
    <w:rsid w:val="001E0E4D"/>
    <w:rsid w:val="001E15B0"/>
    <w:rsid w:val="001E2B67"/>
    <w:rsid w:val="001F33D9"/>
    <w:rsid w:val="001F4C87"/>
    <w:rsid w:val="001F536B"/>
    <w:rsid w:val="001F6BF4"/>
    <w:rsid w:val="002007AF"/>
    <w:rsid w:val="00202C11"/>
    <w:rsid w:val="00211F7C"/>
    <w:rsid w:val="00214995"/>
    <w:rsid w:val="002164CC"/>
    <w:rsid w:val="00225A98"/>
    <w:rsid w:val="00227539"/>
    <w:rsid w:val="0023088E"/>
    <w:rsid w:val="00230A68"/>
    <w:rsid w:val="00232037"/>
    <w:rsid w:val="00232083"/>
    <w:rsid w:val="00234889"/>
    <w:rsid w:val="002455E5"/>
    <w:rsid w:val="002467E3"/>
    <w:rsid w:val="0025031A"/>
    <w:rsid w:val="00252A2B"/>
    <w:rsid w:val="00253A7A"/>
    <w:rsid w:val="00254179"/>
    <w:rsid w:val="00260D53"/>
    <w:rsid w:val="002617DD"/>
    <w:rsid w:val="002637E7"/>
    <w:rsid w:val="00263AEA"/>
    <w:rsid w:val="002646F8"/>
    <w:rsid w:val="0026490D"/>
    <w:rsid w:val="0027065A"/>
    <w:rsid w:val="00272B58"/>
    <w:rsid w:val="00273C91"/>
    <w:rsid w:val="00274CF9"/>
    <w:rsid w:val="0027791D"/>
    <w:rsid w:val="0028358B"/>
    <w:rsid w:val="00296FED"/>
    <w:rsid w:val="002A03AF"/>
    <w:rsid w:val="002A040F"/>
    <w:rsid w:val="002A11B6"/>
    <w:rsid w:val="002A3207"/>
    <w:rsid w:val="002A3B5D"/>
    <w:rsid w:val="002B0A6C"/>
    <w:rsid w:val="002B1F43"/>
    <w:rsid w:val="002B2FEB"/>
    <w:rsid w:val="002B53DB"/>
    <w:rsid w:val="002C0AF9"/>
    <w:rsid w:val="002D356C"/>
    <w:rsid w:val="002E1069"/>
    <w:rsid w:val="002E1BD6"/>
    <w:rsid w:val="002E56F2"/>
    <w:rsid w:val="002F090F"/>
    <w:rsid w:val="002F43F8"/>
    <w:rsid w:val="00304EA6"/>
    <w:rsid w:val="00305178"/>
    <w:rsid w:val="00306E46"/>
    <w:rsid w:val="003104A5"/>
    <w:rsid w:val="00317017"/>
    <w:rsid w:val="003256B1"/>
    <w:rsid w:val="003336F7"/>
    <w:rsid w:val="003346CF"/>
    <w:rsid w:val="00336071"/>
    <w:rsid w:val="00341B99"/>
    <w:rsid w:val="003433EF"/>
    <w:rsid w:val="00344EFC"/>
    <w:rsid w:val="003456ED"/>
    <w:rsid w:val="0034609A"/>
    <w:rsid w:val="0035074C"/>
    <w:rsid w:val="00350AF6"/>
    <w:rsid w:val="00353869"/>
    <w:rsid w:val="003615FD"/>
    <w:rsid w:val="00361610"/>
    <w:rsid w:val="00366087"/>
    <w:rsid w:val="003663C3"/>
    <w:rsid w:val="00381E3A"/>
    <w:rsid w:val="003866F0"/>
    <w:rsid w:val="0039614D"/>
    <w:rsid w:val="0039692A"/>
    <w:rsid w:val="003A3591"/>
    <w:rsid w:val="003B2B5A"/>
    <w:rsid w:val="003B32E7"/>
    <w:rsid w:val="003B45B3"/>
    <w:rsid w:val="003B46EF"/>
    <w:rsid w:val="003B66B1"/>
    <w:rsid w:val="003C1A2B"/>
    <w:rsid w:val="003C1F65"/>
    <w:rsid w:val="003C484D"/>
    <w:rsid w:val="003C5B6D"/>
    <w:rsid w:val="003C6C37"/>
    <w:rsid w:val="003D0C6E"/>
    <w:rsid w:val="003D1431"/>
    <w:rsid w:val="003D6DF3"/>
    <w:rsid w:val="003E20B3"/>
    <w:rsid w:val="003E3784"/>
    <w:rsid w:val="003E4E65"/>
    <w:rsid w:val="003E4ECF"/>
    <w:rsid w:val="003E7F76"/>
    <w:rsid w:val="003F0896"/>
    <w:rsid w:val="003F4DF3"/>
    <w:rsid w:val="003F6396"/>
    <w:rsid w:val="004034DF"/>
    <w:rsid w:val="0041166E"/>
    <w:rsid w:val="0041656F"/>
    <w:rsid w:val="00424158"/>
    <w:rsid w:val="004269D4"/>
    <w:rsid w:val="0043217B"/>
    <w:rsid w:val="00440A26"/>
    <w:rsid w:val="004417E5"/>
    <w:rsid w:val="004437B7"/>
    <w:rsid w:val="00446E3B"/>
    <w:rsid w:val="004523C4"/>
    <w:rsid w:val="004530A5"/>
    <w:rsid w:val="00453B4C"/>
    <w:rsid w:val="00454817"/>
    <w:rsid w:val="00455023"/>
    <w:rsid w:val="004553CA"/>
    <w:rsid w:val="0045552C"/>
    <w:rsid w:val="00456E6E"/>
    <w:rsid w:val="004614E3"/>
    <w:rsid w:val="0046252E"/>
    <w:rsid w:val="0046295A"/>
    <w:rsid w:val="0046437B"/>
    <w:rsid w:val="004662E0"/>
    <w:rsid w:val="004707AE"/>
    <w:rsid w:val="004709E0"/>
    <w:rsid w:val="00474DD0"/>
    <w:rsid w:val="00475997"/>
    <w:rsid w:val="004800CA"/>
    <w:rsid w:val="00481C4D"/>
    <w:rsid w:val="00482232"/>
    <w:rsid w:val="00484961"/>
    <w:rsid w:val="0048608D"/>
    <w:rsid w:val="00487A55"/>
    <w:rsid w:val="004928C7"/>
    <w:rsid w:val="00493E59"/>
    <w:rsid w:val="00495465"/>
    <w:rsid w:val="00495885"/>
    <w:rsid w:val="00495AE9"/>
    <w:rsid w:val="00495C31"/>
    <w:rsid w:val="004964A0"/>
    <w:rsid w:val="004A73B0"/>
    <w:rsid w:val="004B1467"/>
    <w:rsid w:val="004B1F2C"/>
    <w:rsid w:val="004B1F33"/>
    <w:rsid w:val="004B2F54"/>
    <w:rsid w:val="004B51D0"/>
    <w:rsid w:val="004B5A55"/>
    <w:rsid w:val="004B755F"/>
    <w:rsid w:val="004C0452"/>
    <w:rsid w:val="004C12D5"/>
    <w:rsid w:val="004C132B"/>
    <w:rsid w:val="004C4343"/>
    <w:rsid w:val="004D2926"/>
    <w:rsid w:val="004D2CD5"/>
    <w:rsid w:val="004D33E1"/>
    <w:rsid w:val="004D5AE5"/>
    <w:rsid w:val="004D6BA7"/>
    <w:rsid w:val="004E1088"/>
    <w:rsid w:val="004E114F"/>
    <w:rsid w:val="004E1802"/>
    <w:rsid w:val="004E24C8"/>
    <w:rsid w:val="004E264F"/>
    <w:rsid w:val="004E39C4"/>
    <w:rsid w:val="004E497F"/>
    <w:rsid w:val="004E5D6C"/>
    <w:rsid w:val="004F451D"/>
    <w:rsid w:val="004F46CA"/>
    <w:rsid w:val="004F5F56"/>
    <w:rsid w:val="004F6E6A"/>
    <w:rsid w:val="00501839"/>
    <w:rsid w:val="005054AA"/>
    <w:rsid w:val="0051117B"/>
    <w:rsid w:val="00512502"/>
    <w:rsid w:val="00513BDB"/>
    <w:rsid w:val="00515FF5"/>
    <w:rsid w:val="00522158"/>
    <w:rsid w:val="005305B0"/>
    <w:rsid w:val="00533B36"/>
    <w:rsid w:val="00536661"/>
    <w:rsid w:val="00541BAD"/>
    <w:rsid w:val="00546753"/>
    <w:rsid w:val="00546954"/>
    <w:rsid w:val="00552A83"/>
    <w:rsid w:val="00552FD2"/>
    <w:rsid w:val="00553B1F"/>
    <w:rsid w:val="005615FD"/>
    <w:rsid w:val="0056364D"/>
    <w:rsid w:val="00566AFC"/>
    <w:rsid w:val="0056753F"/>
    <w:rsid w:val="00571D0E"/>
    <w:rsid w:val="00574318"/>
    <w:rsid w:val="00574CBF"/>
    <w:rsid w:val="005800EE"/>
    <w:rsid w:val="00582689"/>
    <w:rsid w:val="0058279C"/>
    <w:rsid w:val="005855F2"/>
    <w:rsid w:val="00587ABA"/>
    <w:rsid w:val="00596CB2"/>
    <w:rsid w:val="0059736A"/>
    <w:rsid w:val="005A24A2"/>
    <w:rsid w:val="005A37B8"/>
    <w:rsid w:val="005B498E"/>
    <w:rsid w:val="005B7D82"/>
    <w:rsid w:val="005C3ACE"/>
    <w:rsid w:val="005C607A"/>
    <w:rsid w:val="005C61B2"/>
    <w:rsid w:val="005C7545"/>
    <w:rsid w:val="005D01D9"/>
    <w:rsid w:val="005D104F"/>
    <w:rsid w:val="005D22A9"/>
    <w:rsid w:val="005D5C8F"/>
    <w:rsid w:val="005D789C"/>
    <w:rsid w:val="005E27C3"/>
    <w:rsid w:val="005E7B91"/>
    <w:rsid w:val="005F1588"/>
    <w:rsid w:val="005F2AC3"/>
    <w:rsid w:val="005F59E8"/>
    <w:rsid w:val="005F6B24"/>
    <w:rsid w:val="005F72C6"/>
    <w:rsid w:val="005F7ADB"/>
    <w:rsid w:val="006003B8"/>
    <w:rsid w:val="00607C26"/>
    <w:rsid w:val="006147AE"/>
    <w:rsid w:val="00617E92"/>
    <w:rsid w:val="00620FEE"/>
    <w:rsid w:val="00624179"/>
    <w:rsid w:val="006252C1"/>
    <w:rsid w:val="006273FF"/>
    <w:rsid w:val="00627B79"/>
    <w:rsid w:val="00631FB7"/>
    <w:rsid w:val="006328F8"/>
    <w:rsid w:val="006331BE"/>
    <w:rsid w:val="00643460"/>
    <w:rsid w:val="0064682D"/>
    <w:rsid w:val="00653FD1"/>
    <w:rsid w:val="00657611"/>
    <w:rsid w:val="00663845"/>
    <w:rsid w:val="006661E8"/>
    <w:rsid w:val="006667DF"/>
    <w:rsid w:val="00667320"/>
    <w:rsid w:val="00670A20"/>
    <w:rsid w:val="00674BB5"/>
    <w:rsid w:val="00675BF4"/>
    <w:rsid w:val="00675D47"/>
    <w:rsid w:val="00676348"/>
    <w:rsid w:val="0067782F"/>
    <w:rsid w:val="0067796E"/>
    <w:rsid w:val="00684C8A"/>
    <w:rsid w:val="00687B30"/>
    <w:rsid w:val="00692650"/>
    <w:rsid w:val="006942D6"/>
    <w:rsid w:val="00696356"/>
    <w:rsid w:val="006A6AF1"/>
    <w:rsid w:val="006B2599"/>
    <w:rsid w:val="006B3EF0"/>
    <w:rsid w:val="006B5F4D"/>
    <w:rsid w:val="006C26F8"/>
    <w:rsid w:val="006C6CE5"/>
    <w:rsid w:val="006C6D98"/>
    <w:rsid w:val="006C75C4"/>
    <w:rsid w:val="006D3039"/>
    <w:rsid w:val="006D3E52"/>
    <w:rsid w:val="006D4564"/>
    <w:rsid w:val="006D6599"/>
    <w:rsid w:val="006D6CB1"/>
    <w:rsid w:val="006D7A2C"/>
    <w:rsid w:val="006E017C"/>
    <w:rsid w:val="006E54A5"/>
    <w:rsid w:val="006E63FE"/>
    <w:rsid w:val="006E6596"/>
    <w:rsid w:val="0070075A"/>
    <w:rsid w:val="00701C1C"/>
    <w:rsid w:val="00702428"/>
    <w:rsid w:val="0070433F"/>
    <w:rsid w:val="00707807"/>
    <w:rsid w:val="00707E3D"/>
    <w:rsid w:val="007101D1"/>
    <w:rsid w:val="00712D1E"/>
    <w:rsid w:val="00725ECA"/>
    <w:rsid w:val="00726339"/>
    <w:rsid w:val="0072737E"/>
    <w:rsid w:val="00727D1C"/>
    <w:rsid w:val="007305C5"/>
    <w:rsid w:val="00734EF5"/>
    <w:rsid w:val="00735566"/>
    <w:rsid w:val="007362C1"/>
    <w:rsid w:val="00737BA7"/>
    <w:rsid w:val="00740611"/>
    <w:rsid w:val="00740F5C"/>
    <w:rsid w:val="00744A49"/>
    <w:rsid w:val="00746457"/>
    <w:rsid w:val="00747DA9"/>
    <w:rsid w:val="00751539"/>
    <w:rsid w:val="00753286"/>
    <w:rsid w:val="00753D9A"/>
    <w:rsid w:val="007555E4"/>
    <w:rsid w:val="0075708F"/>
    <w:rsid w:val="00761520"/>
    <w:rsid w:val="00761AAE"/>
    <w:rsid w:val="00770B6C"/>
    <w:rsid w:val="00770F53"/>
    <w:rsid w:val="00775B03"/>
    <w:rsid w:val="00776866"/>
    <w:rsid w:val="00776D8B"/>
    <w:rsid w:val="007772DE"/>
    <w:rsid w:val="0078329F"/>
    <w:rsid w:val="00786E1E"/>
    <w:rsid w:val="00791246"/>
    <w:rsid w:val="0079416A"/>
    <w:rsid w:val="007956C7"/>
    <w:rsid w:val="007968E8"/>
    <w:rsid w:val="007A09BD"/>
    <w:rsid w:val="007A310E"/>
    <w:rsid w:val="007A64C0"/>
    <w:rsid w:val="007A6D5D"/>
    <w:rsid w:val="007A7577"/>
    <w:rsid w:val="007A7686"/>
    <w:rsid w:val="007B1857"/>
    <w:rsid w:val="007B458A"/>
    <w:rsid w:val="007B773A"/>
    <w:rsid w:val="007B7F76"/>
    <w:rsid w:val="007C1D43"/>
    <w:rsid w:val="007C6AF2"/>
    <w:rsid w:val="007D08FF"/>
    <w:rsid w:val="007D7E5D"/>
    <w:rsid w:val="007E0299"/>
    <w:rsid w:val="007E05E9"/>
    <w:rsid w:val="007F1D7B"/>
    <w:rsid w:val="007F66D7"/>
    <w:rsid w:val="008002E2"/>
    <w:rsid w:val="0080256C"/>
    <w:rsid w:val="00803BB9"/>
    <w:rsid w:val="00805EC3"/>
    <w:rsid w:val="00810183"/>
    <w:rsid w:val="0081069E"/>
    <w:rsid w:val="0081580D"/>
    <w:rsid w:val="00815BB5"/>
    <w:rsid w:val="00815C3F"/>
    <w:rsid w:val="008224AE"/>
    <w:rsid w:val="0082428F"/>
    <w:rsid w:val="00825162"/>
    <w:rsid w:val="008256AA"/>
    <w:rsid w:val="00827C04"/>
    <w:rsid w:val="00831362"/>
    <w:rsid w:val="0084079F"/>
    <w:rsid w:val="0084593A"/>
    <w:rsid w:val="00851CDA"/>
    <w:rsid w:val="008747F9"/>
    <w:rsid w:val="0088076C"/>
    <w:rsid w:val="00885185"/>
    <w:rsid w:val="0088628B"/>
    <w:rsid w:val="00887A72"/>
    <w:rsid w:val="00890C68"/>
    <w:rsid w:val="00892945"/>
    <w:rsid w:val="00893588"/>
    <w:rsid w:val="00893E5A"/>
    <w:rsid w:val="00894A5C"/>
    <w:rsid w:val="00897BEE"/>
    <w:rsid w:val="008B2A6D"/>
    <w:rsid w:val="008B2BF5"/>
    <w:rsid w:val="008B38D1"/>
    <w:rsid w:val="008B67E1"/>
    <w:rsid w:val="008B7065"/>
    <w:rsid w:val="008C0F9E"/>
    <w:rsid w:val="008C1793"/>
    <w:rsid w:val="008C1B7F"/>
    <w:rsid w:val="008C303A"/>
    <w:rsid w:val="008C3A5E"/>
    <w:rsid w:val="008C3C28"/>
    <w:rsid w:val="008C5041"/>
    <w:rsid w:val="008C5E28"/>
    <w:rsid w:val="008D1C33"/>
    <w:rsid w:val="008D5BBD"/>
    <w:rsid w:val="008D6AF9"/>
    <w:rsid w:val="008D7C5F"/>
    <w:rsid w:val="008E1383"/>
    <w:rsid w:val="008E35E4"/>
    <w:rsid w:val="008E54F3"/>
    <w:rsid w:val="008E5A12"/>
    <w:rsid w:val="008E62F4"/>
    <w:rsid w:val="008F08F8"/>
    <w:rsid w:val="008F4BA6"/>
    <w:rsid w:val="008F66F2"/>
    <w:rsid w:val="0090158E"/>
    <w:rsid w:val="00907FE4"/>
    <w:rsid w:val="009127BB"/>
    <w:rsid w:val="0091575E"/>
    <w:rsid w:val="00931617"/>
    <w:rsid w:val="009332EB"/>
    <w:rsid w:val="00935BF8"/>
    <w:rsid w:val="00937CC5"/>
    <w:rsid w:val="009450C3"/>
    <w:rsid w:val="00951C8B"/>
    <w:rsid w:val="00952830"/>
    <w:rsid w:val="009644E6"/>
    <w:rsid w:val="00966308"/>
    <w:rsid w:val="00966AAF"/>
    <w:rsid w:val="009677F3"/>
    <w:rsid w:val="00967EC0"/>
    <w:rsid w:val="009778B4"/>
    <w:rsid w:val="00977B9F"/>
    <w:rsid w:val="009823D3"/>
    <w:rsid w:val="00982AC5"/>
    <w:rsid w:val="0099106D"/>
    <w:rsid w:val="00995EC3"/>
    <w:rsid w:val="009A3771"/>
    <w:rsid w:val="009A565E"/>
    <w:rsid w:val="009A6B43"/>
    <w:rsid w:val="009A71AB"/>
    <w:rsid w:val="009B4184"/>
    <w:rsid w:val="009B45F2"/>
    <w:rsid w:val="009C4AAB"/>
    <w:rsid w:val="009C6DDC"/>
    <w:rsid w:val="009D0E80"/>
    <w:rsid w:val="009D34D4"/>
    <w:rsid w:val="009D7559"/>
    <w:rsid w:val="009D7863"/>
    <w:rsid w:val="009E1181"/>
    <w:rsid w:val="009E1533"/>
    <w:rsid w:val="009E19E1"/>
    <w:rsid w:val="009E1D6D"/>
    <w:rsid w:val="009E3142"/>
    <w:rsid w:val="009E6A5B"/>
    <w:rsid w:val="009F3AA1"/>
    <w:rsid w:val="00A047A1"/>
    <w:rsid w:val="00A1378A"/>
    <w:rsid w:val="00A169D7"/>
    <w:rsid w:val="00A20286"/>
    <w:rsid w:val="00A22B7B"/>
    <w:rsid w:val="00A24254"/>
    <w:rsid w:val="00A25735"/>
    <w:rsid w:val="00A3397A"/>
    <w:rsid w:val="00A33BE0"/>
    <w:rsid w:val="00A3710F"/>
    <w:rsid w:val="00A37289"/>
    <w:rsid w:val="00A40018"/>
    <w:rsid w:val="00A421A5"/>
    <w:rsid w:val="00A45192"/>
    <w:rsid w:val="00A52500"/>
    <w:rsid w:val="00A53881"/>
    <w:rsid w:val="00A555F2"/>
    <w:rsid w:val="00A55A16"/>
    <w:rsid w:val="00A6031A"/>
    <w:rsid w:val="00A65FD7"/>
    <w:rsid w:val="00A72FA4"/>
    <w:rsid w:val="00A80070"/>
    <w:rsid w:val="00A81DF3"/>
    <w:rsid w:val="00A82B43"/>
    <w:rsid w:val="00A83749"/>
    <w:rsid w:val="00A83A4E"/>
    <w:rsid w:val="00A8443E"/>
    <w:rsid w:val="00A93387"/>
    <w:rsid w:val="00A9477A"/>
    <w:rsid w:val="00A96CFA"/>
    <w:rsid w:val="00A96F2D"/>
    <w:rsid w:val="00A97401"/>
    <w:rsid w:val="00AA04FC"/>
    <w:rsid w:val="00AA082A"/>
    <w:rsid w:val="00AA2A07"/>
    <w:rsid w:val="00AB2DB8"/>
    <w:rsid w:val="00AB4249"/>
    <w:rsid w:val="00AB4619"/>
    <w:rsid w:val="00AC59DD"/>
    <w:rsid w:val="00AD22B3"/>
    <w:rsid w:val="00AD294A"/>
    <w:rsid w:val="00AD3809"/>
    <w:rsid w:val="00AD6B14"/>
    <w:rsid w:val="00AE1D7C"/>
    <w:rsid w:val="00AE40D3"/>
    <w:rsid w:val="00AE4A17"/>
    <w:rsid w:val="00AE4B2B"/>
    <w:rsid w:val="00AE5BB3"/>
    <w:rsid w:val="00AE764D"/>
    <w:rsid w:val="00AF1263"/>
    <w:rsid w:val="00AF1CF8"/>
    <w:rsid w:val="00AF43AF"/>
    <w:rsid w:val="00AF43F9"/>
    <w:rsid w:val="00AF6077"/>
    <w:rsid w:val="00B00F50"/>
    <w:rsid w:val="00B063C7"/>
    <w:rsid w:val="00B11397"/>
    <w:rsid w:val="00B12F89"/>
    <w:rsid w:val="00B1391B"/>
    <w:rsid w:val="00B1518E"/>
    <w:rsid w:val="00B16534"/>
    <w:rsid w:val="00B20051"/>
    <w:rsid w:val="00B20987"/>
    <w:rsid w:val="00B22287"/>
    <w:rsid w:val="00B22E16"/>
    <w:rsid w:val="00B24D91"/>
    <w:rsid w:val="00B24D9C"/>
    <w:rsid w:val="00B301EB"/>
    <w:rsid w:val="00B32DE5"/>
    <w:rsid w:val="00B3408D"/>
    <w:rsid w:val="00B35ACB"/>
    <w:rsid w:val="00B407A9"/>
    <w:rsid w:val="00B40BE9"/>
    <w:rsid w:val="00B469D8"/>
    <w:rsid w:val="00B46E21"/>
    <w:rsid w:val="00B5263D"/>
    <w:rsid w:val="00B53694"/>
    <w:rsid w:val="00B554B6"/>
    <w:rsid w:val="00B6040A"/>
    <w:rsid w:val="00B6060F"/>
    <w:rsid w:val="00B6245F"/>
    <w:rsid w:val="00B62765"/>
    <w:rsid w:val="00B650B4"/>
    <w:rsid w:val="00B7029D"/>
    <w:rsid w:val="00B7074E"/>
    <w:rsid w:val="00B738AD"/>
    <w:rsid w:val="00B82A11"/>
    <w:rsid w:val="00B8498F"/>
    <w:rsid w:val="00B85625"/>
    <w:rsid w:val="00B90540"/>
    <w:rsid w:val="00B90829"/>
    <w:rsid w:val="00B952B4"/>
    <w:rsid w:val="00B96303"/>
    <w:rsid w:val="00BA0C4E"/>
    <w:rsid w:val="00BA16B4"/>
    <w:rsid w:val="00BA3EE2"/>
    <w:rsid w:val="00BA572C"/>
    <w:rsid w:val="00BB27A6"/>
    <w:rsid w:val="00BB4D48"/>
    <w:rsid w:val="00BB529F"/>
    <w:rsid w:val="00BB794C"/>
    <w:rsid w:val="00BC2C6B"/>
    <w:rsid w:val="00BC5EBC"/>
    <w:rsid w:val="00BD3119"/>
    <w:rsid w:val="00BD555C"/>
    <w:rsid w:val="00BD7248"/>
    <w:rsid w:val="00BE4D1E"/>
    <w:rsid w:val="00BE6751"/>
    <w:rsid w:val="00BF65A2"/>
    <w:rsid w:val="00BF7507"/>
    <w:rsid w:val="00C0062F"/>
    <w:rsid w:val="00C053AD"/>
    <w:rsid w:val="00C06515"/>
    <w:rsid w:val="00C12535"/>
    <w:rsid w:val="00C130F6"/>
    <w:rsid w:val="00C158B1"/>
    <w:rsid w:val="00C15A4C"/>
    <w:rsid w:val="00C17486"/>
    <w:rsid w:val="00C21219"/>
    <w:rsid w:val="00C22955"/>
    <w:rsid w:val="00C247F8"/>
    <w:rsid w:val="00C2487E"/>
    <w:rsid w:val="00C26678"/>
    <w:rsid w:val="00C3162A"/>
    <w:rsid w:val="00C374C4"/>
    <w:rsid w:val="00C40E2C"/>
    <w:rsid w:val="00C505C8"/>
    <w:rsid w:val="00C5523D"/>
    <w:rsid w:val="00C6003A"/>
    <w:rsid w:val="00C60CC4"/>
    <w:rsid w:val="00C65FD7"/>
    <w:rsid w:val="00C66FD7"/>
    <w:rsid w:val="00C67281"/>
    <w:rsid w:val="00C743D5"/>
    <w:rsid w:val="00C80448"/>
    <w:rsid w:val="00C86C53"/>
    <w:rsid w:val="00C93A7E"/>
    <w:rsid w:val="00C9771B"/>
    <w:rsid w:val="00C979A6"/>
    <w:rsid w:val="00CB0A5C"/>
    <w:rsid w:val="00CB1A90"/>
    <w:rsid w:val="00CB2833"/>
    <w:rsid w:val="00CB5F20"/>
    <w:rsid w:val="00CB7C0E"/>
    <w:rsid w:val="00CC01C4"/>
    <w:rsid w:val="00CC106F"/>
    <w:rsid w:val="00CD57D7"/>
    <w:rsid w:val="00CD6499"/>
    <w:rsid w:val="00CE4667"/>
    <w:rsid w:val="00CE7CEB"/>
    <w:rsid w:val="00CF0CE6"/>
    <w:rsid w:val="00CF57C1"/>
    <w:rsid w:val="00CF580E"/>
    <w:rsid w:val="00D068EE"/>
    <w:rsid w:val="00D134E5"/>
    <w:rsid w:val="00D141A5"/>
    <w:rsid w:val="00D14FF6"/>
    <w:rsid w:val="00D16E6E"/>
    <w:rsid w:val="00D2241C"/>
    <w:rsid w:val="00D31B71"/>
    <w:rsid w:val="00D31EA5"/>
    <w:rsid w:val="00D32412"/>
    <w:rsid w:val="00D338C9"/>
    <w:rsid w:val="00D34078"/>
    <w:rsid w:val="00D347EA"/>
    <w:rsid w:val="00D37A04"/>
    <w:rsid w:val="00D40FA5"/>
    <w:rsid w:val="00D44CA1"/>
    <w:rsid w:val="00D45769"/>
    <w:rsid w:val="00D47A32"/>
    <w:rsid w:val="00D50337"/>
    <w:rsid w:val="00D554F6"/>
    <w:rsid w:val="00D567DC"/>
    <w:rsid w:val="00D60466"/>
    <w:rsid w:val="00D62999"/>
    <w:rsid w:val="00D63B29"/>
    <w:rsid w:val="00D6591E"/>
    <w:rsid w:val="00D67271"/>
    <w:rsid w:val="00D67D9B"/>
    <w:rsid w:val="00D72A42"/>
    <w:rsid w:val="00D745ED"/>
    <w:rsid w:val="00D74ABB"/>
    <w:rsid w:val="00D813AF"/>
    <w:rsid w:val="00D81AE9"/>
    <w:rsid w:val="00D85806"/>
    <w:rsid w:val="00D871ED"/>
    <w:rsid w:val="00D93534"/>
    <w:rsid w:val="00D95F2E"/>
    <w:rsid w:val="00DA1093"/>
    <w:rsid w:val="00DA14BA"/>
    <w:rsid w:val="00DA4691"/>
    <w:rsid w:val="00DA4A5B"/>
    <w:rsid w:val="00DA4C5A"/>
    <w:rsid w:val="00DA56D4"/>
    <w:rsid w:val="00DB285B"/>
    <w:rsid w:val="00DB36EB"/>
    <w:rsid w:val="00DD69CB"/>
    <w:rsid w:val="00DE043B"/>
    <w:rsid w:val="00DE601E"/>
    <w:rsid w:val="00DF569D"/>
    <w:rsid w:val="00DF5B38"/>
    <w:rsid w:val="00DF642A"/>
    <w:rsid w:val="00E001F8"/>
    <w:rsid w:val="00E001F9"/>
    <w:rsid w:val="00E00253"/>
    <w:rsid w:val="00E03429"/>
    <w:rsid w:val="00E03455"/>
    <w:rsid w:val="00E04A58"/>
    <w:rsid w:val="00E16F07"/>
    <w:rsid w:val="00E17D9C"/>
    <w:rsid w:val="00E237C8"/>
    <w:rsid w:val="00E23DA2"/>
    <w:rsid w:val="00E261E8"/>
    <w:rsid w:val="00E303CD"/>
    <w:rsid w:val="00E34A4A"/>
    <w:rsid w:val="00E37DA8"/>
    <w:rsid w:val="00E44579"/>
    <w:rsid w:val="00E45420"/>
    <w:rsid w:val="00E4707A"/>
    <w:rsid w:val="00E50781"/>
    <w:rsid w:val="00E50EB2"/>
    <w:rsid w:val="00E579E6"/>
    <w:rsid w:val="00E62588"/>
    <w:rsid w:val="00E70CD9"/>
    <w:rsid w:val="00E71F2E"/>
    <w:rsid w:val="00E72F32"/>
    <w:rsid w:val="00E7365B"/>
    <w:rsid w:val="00E7425E"/>
    <w:rsid w:val="00E76135"/>
    <w:rsid w:val="00E769C4"/>
    <w:rsid w:val="00E82597"/>
    <w:rsid w:val="00E83E5A"/>
    <w:rsid w:val="00E8427E"/>
    <w:rsid w:val="00E84401"/>
    <w:rsid w:val="00E87924"/>
    <w:rsid w:val="00E91799"/>
    <w:rsid w:val="00E93BB8"/>
    <w:rsid w:val="00E94E3E"/>
    <w:rsid w:val="00EA1847"/>
    <w:rsid w:val="00EA1963"/>
    <w:rsid w:val="00EA406E"/>
    <w:rsid w:val="00EA59C1"/>
    <w:rsid w:val="00EA7F6D"/>
    <w:rsid w:val="00EB0F81"/>
    <w:rsid w:val="00EB1BE0"/>
    <w:rsid w:val="00EB4A80"/>
    <w:rsid w:val="00EB7D63"/>
    <w:rsid w:val="00EC27CC"/>
    <w:rsid w:val="00EC5E06"/>
    <w:rsid w:val="00EC620E"/>
    <w:rsid w:val="00EC6D2F"/>
    <w:rsid w:val="00ED27F2"/>
    <w:rsid w:val="00ED6FF7"/>
    <w:rsid w:val="00EE1426"/>
    <w:rsid w:val="00EE1BAF"/>
    <w:rsid w:val="00EE2352"/>
    <w:rsid w:val="00EE44CC"/>
    <w:rsid w:val="00EE54C1"/>
    <w:rsid w:val="00EF04EA"/>
    <w:rsid w:val="00EF3D15"/>
    <w:rsid w:val="00EF4BEE"/>
    <w:rsid w:val="00EF56CA"/>
    <w:rsid w:val="00EF57B6"/>
    <w:rsid w:val="00EF6E7A"/>
    <w:rsid w:val="00EF7A30"/>
    <w:rsid w:val="00EF7F2C"/>
    <w:rsid w:val="00F02A3F"/>
    <w:rsid w:val="00F03CB5"/>
    <w:rsid w:val="00F06FA3"/>
    <w:rsid w:val="00F07437"/>
    <w:rsid w:val="00F149CF"/>
    <w:rsid w:val="00F16F2A"/>
    <w:rsid w:val="00F20FB4"/>
    <w:rsid w:val="00F257E8"/>
    <w:rsid w:val="00F27725"/>
    <w:rsid w:val="00F36F16"/>
    <w:rsid w:val="00F3783A"/>
    <w:rsid w:val="00F443F1"/>
    <w:rsid w:val="00F4487B"/>
    <w:rsid w:val="00F450DF"/>
    <w:rsid w:val="00F45F7D"/>
    <w:rsid w:val="00F47CBF"/>
    <w:rsid w:val="00F509F4"/>
    <w:rsid w:val="00F50A6D"/>
    <w:rsid w:val="00F52F86"/>
    <w:rsid w:val="00F5519F"/>
    <w:rsid w:val="00F60511"/>
    <w:rsid w:val="00F64DAE"/>
    <w:rsid w:val="00F71320"/>
    <w:rsid w:val="00F725D6"/>
    <w:rsid w:val="00F74189"/>
    <w:rsid w:val="00F80CD2"/>
    <w:rsid w:val="00F90DF4"/>
    <w:rsid w:val="00F930A3"/>
    <w:rsid w:val="00FB2AF2"/>
    <w:rsid w:val="00FB5C3A"/>
    <w:rsid w:val="00FB636F"/>
    <w:rsid w:val="00FC3897"/>
    <w:rsid w:val="00FD124E"/>
    <w:rsid w:val="00FD6D7D"/>
    <w:rsid w:val="00FD7421"/>
    <w:rsid w:val="00FF37CB"/>
    <w:rsid w:val="00FF7027"/>
    <w:rsid w:val="00FF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70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246"/>
    <w:pPr>
      <w:spacing w:after="200" w:line="276" w:lineRule="auto"/>
    </w:pPr>
    <w:rPr>
      <w:sz w:val="22"/>
      <w:szCs w:val="22"/>
      <w:lang w:eastAsia="en-US"/>
    </w:rPr>
  </w:style>
  <w:style w:type="paragraph" w:styleId="Heading1">
    <w:name w:val="heading 1"/>
    <w:basedOn w:val="NPReportTitle"/>
    <w:next w:val="Normal"/>
    <w:link w:val="Heading1Char"/>
    <w:rsid w:val="001248E4"/>
    <w:pPr>
      <w:jc w:val="left"/>
      <w:outlineLvl w:val="0"/>
    </w:pPr>
  </w:style>
  <w:style w:type="paragraph" w:styleId="Heading2">
    <w:name w:val="heading 2"/>
    <w:basedOn w:val="Chapterheadingarialbold18"/>
    <w:next w:val="Normal"/>
    <w:link w:val="Heading2Char"/>
    <w:uiPriority w:val="9"/>
    <w:unhideWhenUsed/>
    <w:qFormat/>
    <w:rsid w:val="004D6BA7"/>
    <w:pPr>
      <w:outlineLvl w:val="1"/>
    </w:pPr>
  </w:style>
  <w:style w:type="paragraph" w:styleId="Heading3">
    <w:name w:val="heading 3"/>
    <w:basedOn w:val="Normal"/>
    <w:next w:val="Normal"/>
    <w:link w:val="Heading3Char"/>
    <w:uiPriority w:val="9"/>
    <w:unhideWhenUsed/>
    <w:qFormat/>
    <w:rsid w:val="00B90829"/>
    <w:pPr>
      <w:shd w:val="clear" w:color="auto" w:fill="FFFFFF" w:themeFill="background1"/>
      <w:spacing w:after="240" w:line="240" w:lineRule="auto"/>
      <w:outlineLvl w:val="2"/>
    </w:pPr>
    <w:rPr>
      <w:rFonts w:ascii="Arial" w:hAnsi="Arial" w:cs="Arial"/>
      <w:b/>
      <w:sz w:val="28"/>
      <w:szCs w:val="28"/>
    </w:rPr>
  </w:style>
  <w:style w:type="paragraph" w:styleId="Heading6">
    <w:name w:val="heading 6"/>
    <w:basedOn w:val="Normal"/>
    <w:next w:val="Normal"/>
    <w:link w:val="Heading6Char"/>
    <w:uiPriority w:val="9"/>
    <w:semiHidden/>
    <w:unhideWhenUsed/>
    <w:qFormat/>
    <w:rsid w:val="00DA469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ReportTitle">
    <w:name w:val="NPReportTitle"/>
    <w:basedOn w:val="Normal"/>
    <w:next w:val="Normal"/>
    <w:rsid w:val="00893E5A"/>
    <w:pPr>
      <w:spacing w:before="240" w:after="60" w:line="240" w:lineRule="auto"/>
      <w:jc w:val="center"/>
    </w:pPr>
    <w:rPr>
      <w:rFonts w:ascii="Times New Roman Bold" w:eastAsia="Times New Roman" w:hAnsi="Times New Roman Bold"/>
      <w:b/>
      <w:kern w:val="28"/>
      <w:sz w:val="48"/>
      <w:szCs w:val="48"/>
    </w:rPr>
  </w:style>
  <w:style w:type="character" w:customStyle="1" w:styleId="Heading2Char">
    <w:name w:val="Heading 2 Char"/>
    <w:link w:val="Heading2"/>
    <w:uiPriority w:val="9"/>
    <w:rsid w:val="004D6BA7"/>
    <w:rPr>
      <w:rFonts w:ascii="Arial" w:hAnsi="Arial" w:cs="Arial"/>
      <w:b/>
      <w:sz w:val="36"/>
      <w:szCs w:val="36"/>
    </w:rPr>
  </w:style>
  <w:style w:type="character" w:customStyle="1" w:styleId="Heading1Char">
    <w:name w:val="Heading 1 Char"/>
    <w:link w:val="Heading1"/>
    <w:rsid w:val="001248E4"/>
    <w:rPr>
      <w:rFonts w:ascii="Times New Roman Bold" w:eastAsia="Times New Roman" w:hAnsi="Times New Roman Bold" w:cs="Times New Roman"/>
      <w:b/>
      <w:kern w:val="28"/>
      <w:sz w:val="48"/>
      <w:szCs w:val="48"/>
    </w:rPr>
  </w:style>
  <w:style w:type="paragraph" w:styleId="NoSpacing">
    <w:name w:val="No Spacing"/>
    <w:uiPriority w:val="1"/>
    <w:rsid w:val="00893588"/>
    <w:rPr>
      <w:sz w:val="22"/>
      <w:szCs w:val="22"/>
      <w:lang w:eastAsia="en-US"/>
    </w:rPr>
  </w:style>
  <w:style w:type="paragraph" w:styleId="Header">
    <w:name w:val="header"/>
    <w:basedOn w:val="Normal"/>
    <w:link w:val="HeaderChar"/>
    <w:uiPriority w:val="99"/>
    <w:unhideWhenUsed/>
    <w:rsid w:val="00EE5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C1"/>
  </w:style>
  <w:style w:type="paragraph" w:styleId="Footer">
    <w:name w:val="footer"/>
    <w:basedOn w:val="Normal"/>
    <w:link w:val="FooterChar"/>
    <w:uiPriority w:val="99"/>
    <w:unhideWhenUsed/>
    <w:rsid w:val="00EE5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C1"/>
  </w:style>
  <w:style w:type="paragraph" w:customStyle="1" w:styleId="Chapterheadingarialbold18">
    <w:name w:val="Chapter heading arial bold 18"/>
    <w:basedOn w:val="Normal"/>
    <w:rsid w:val="00EE54C1"/>
    <w:rPr>
      <w:rFonts w:ascii="Arial" w:hAnsi="Arial" w:cs="Arial"/>
      <w:b/>
      <w:sz w:val="36"/>
      <w:szCs w:val="36"/>
    </w:rPr>
  </w:style>
  <w:style w:type="character" w:styleId="Hyperlink">
    <w:name w:val="Hyperlink"/>
    <w:uiPriority w:val="99"/>
    <w:rsid w:val="00803BB9"/>
    <w:rPr>
      <w:color w:val="0000FF"/>
      <w:u w:val="single"/>
    </w:rPr>
  </w:style>
  <w:style w:type="paragraph" w:customStyle="1" w:styleId="NPInstuctions">
    <w:name w:val="NPInstuctions"/>
    <w:basedOn w:val="Normal"/>
    <w:rsid w:val="003E4ECF"/>
    <w:pPr>
      <w:numPr>
        <w:numId w:val="3"/>
      </w:numPr>
      <w:tabs>
        <w:tab w:val="clear" w:pos="720"/>
      </w:tabs>
      <w:spacing w:after="240" w:line="240" w:lineRule="auto"/>
      <w:ind w:left="567" w:firstLine="0"/>
    </w:pPr>
    <w:rPr>
      <w:rFonts w:ascii="Times New Roman" w:eastAsia="Times New Roman" w:hAnsi="Times New Roman"/>
      <w:vanish/>
      <w:color w:val="339966"/>
      <w:sz w:val="24"/>
      <w:szCs w:val="24"/>
    </w:rPr>
  </w:style>
  <w:style w:type="paragraph" w:customStyle="1" w:styleId="NPBoxText">
    <w:name w:val="NPBoxText"/>
    <w:basedOn w:val="Normal"/>
    <w:rsid w:val="003E4ECF"/>
    <w:pPr>
      <w:pBdr>
        <w:top w:val="single" w:sz="4" w:space="4" w:color="auto"/>
        <w:left w:val="single" w:sz="4" w:space="4" w:color="auto"/>
        <w:bottom w:val="single" w:sz="4" w:space="4" w:color="auto"/>
        <w:right w:val="single" w:sz="4" w:space="4" w:color="auto"/>
      </w:pBdr>
      <w:tabs>
        <w:tab w:val="num" w:pos="360"/>
      </w:tabs>
      <w:spacing w:after="120" w:line="240" w:lineRule="auto"/>
      <w:ind w:left="86" w:right="58"/>
    </w:pPr>
    <w:rPr>
      <w:rFonts w:ascii="Times New Roman" w:eastAsia="Times New Roman" w:hAnsi="Times New Roman"/>
    </w:rPr>
  </w:style>
  <w:style w:type="paragraph" w:customStyle="1" w:styleId="NPTableText">
    <w:name w:val="NPTableText"/>
    <w:basedOn w:val="Normal"/>
    <w:rsid w:val="003E4ECF"/>
    <w:pPr>
      <w:keepNext/>
      <w:spacing w:before="20" w:after="20" w:line="240" w:lineRule="auto"/>
    </w:pPr>
    <w:rPr>
      <w:rFonts w:ascii="Times New Roman" w:eastAsia="Times New Roman" w:hAnsi="Times New Roman"/>
      <w:sz w:val="20"/>
      <w:szCs w:val="20"/>
    </w:rPr>
  </w:style>
  <w:style w:type="character" w:customStyle="1" w:styleId="Heading3Char">
    <w:name w:val="Heading 3 Char"/>
    <w:link w:val="Heading3"/>
    <w:uiPriority w:val="9"/>
    <w:rsid w:val="00B90829"/>
    <w:rPr>
      <w:rFonts w:ascii="Arial" w:hAnsi="Arial" w:cs="Arial"/>
      <w:b/>
      <w:sz w:val="28"/>
      <w:szCs w:val="28"/>
      <w:shd w:val="clear" w:color="auto" w:fill="FFFFFF" w:themeFill="background1"/>
      <w:lang w:eastAsia="en-US"/>
    </w:rPr>
  </w:style>
  <w:style w:type="paragraph" w:styleId="Title">
    <w:name w:val="Title"/>
    <w:basedOn w:val="Normal"/>
    <w:next w:val="Normal"/>
    <w:link w:val="TitleChar"/>
    <w:uiPriority w:val="10"/>
    <w:rsid w:val="00F257E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TOC1">
    <w:name w:val="toc 1"/>
    <w:basedOn w:val="Normal"/>
    <w:next w:val="Normal"/>
    <w:autoRedefine/>
    <w:uiPriority w:val="39"/>
    <w:unhideWhenUsed/>
    <w:qFormat/>
    <w:rsid w:val="00AE764D"/>
    <w:pPr>
      <w:tabs>
        <w:tab w:val="left" w:pos="442"/>
        <w:tab w:val="right" w:leader="dot" w:pos="9016"/>
      </w:tabs>
      <w:spacing w:after="240"/>
    </w:pPr>
    <w:rPr>
      <w:rFonts w:ascii="Times New Roman" w:hAnsi="Times New Roman"/>
      <w:b/>
      <w:noProof/>
      <w:sz w:val="24"/>
    </w:rPr>
  </w:style>
  <w:style w:type="character" w:customStyle="1" w:styleId="TitleChar">
    <w:name w:val="Title Char"/>
    <w:link w:val="Title"/>
    <w:uiPriority w:val="10"/>
    <w:rsid w:val="00F257E8"/>
    <w:rPr>
      <w:rFonts w:ascii="Cambria" w:eastAsia="Times New Roman" w:hAnsi="Cambria" w:cs="Times New Roman"/>
      <w:color w:val="17365D"/>
      <w:spacing w:val="5"/>
      <w:kern w:val="28"/>
      <w:sz w:val="52"/>
      <w:szCs w:val="52"/>
    </w:rPr>
  </w:style>
  <w:style w:type="paragraph" w:styleId="TOC2">
    <w:name w:val="toc 2"/>
    <w:basedOn w:val="Normal"/>
    <w:next w:val="Normal"/>
    <w:autoRedefine/>
    <w:uiPriority w:val="39"/>
    <w:unhideWhenUsed/>
    <w:rsid w:val="00440A26"/>
    <w:pPr>
      <w:tabs>
        <w:tab w:val="right" w:leader="dot" w:pos="9016"/>
      </w:tabs>
      <w:spacing w:after="120" w:line="240" w:lineRule="auto"/>
      <w:ind w:left="567" w:hanging="567"/>
    </w:pPr>
    <w:rPr>
      <w:rFonts w:ascii="Times New Roman" w:hAnsi="Times New Roman"/>
      <w:b/>
      <w:sz w:val="24"/>
    </w:rPr>
  </w:style>
  <w:style w:type="paragraph" w:styleId="TOC3">
    <w:name w:val="toc 3"/>
    <w:basedOn w:val="Normal"/>
    <w:next w:val="Normal"/>
    <w:autoRedefine/>
    <w:uiPriority w:val="39"/>
    <w:unhideWhenUsed/>
    <w:rsid w:val="00440A26"/>
    <w:pPr>
      <w:tabs>
        <w:tab w:val="right" w:leader="dot" w:pos="9016"/>
      </w:tabs>
      <w:spacing w:after="120" w:line="240" w:lineRule="auto"/>
      <w:ind w:left="567"/>
    </w:pPr>
    <w:rPr>
      <w:rFonts w:ascii="Times New Roman" w:hAnsi="Times New Roman"/>
      <w:noProof/>
      <w:sz w:val="24"/>
    </w:rPr>
  </w:style>
  <w:style w:type="table" w:styleId="TableGrid">
    <w:name w:val="Table Grid"/>
    <w:basedOn w:val="TableNormal"/>
    <w:uiPriority w:val="59"/>
    <w:rsid w:val="009D0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6C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6CFA"/>
    <w:rPr>
      <w:rFonts w:ascii="Tahoma" w:hAnsi="Tahoma" w:cs="Tahoma"/>
      <w:sz w:val="16"/>
      <w:szCs w:val="16"/>
    </w:rPr>
  </w:style>
  <w:style w:type="paragraph" w:styleId="ListParagraph">
    <w:name w:val="List Paragraph"/>
    <w:basedOn w:val="Normal"/>
    <w:uiPriority w:val="34"/>
    <w:qFormat/>
    <w:rsid w:val="00183E7D"/>
    <w:pPr>
      <w:ind w:left="720"/>
      <w:contextualSpacing/>
    </w:pPr>
  </w:style>
  <w:style w:type="paragraph" w:customStyle="1" w:styleId="NPStandard">
    <w:name w:val="NPStandard"/>
    <w:basedOn w:val="Normal"/>
    <w:next w:val="Normal"/>
    <w:rsid w:val="006328F8"/>
    <w:pPr>
      <w:spacing w:after="240" w:line="240" w:lineRule="auto"/>
      <w:ind w:left="720" w:hanging="720"/>
    </w:pPr>
    <w:rPr>
      <w:rFonts w:ascii="Times New Roman" w:eastAsia="Times New Roman" w:hAnsi="Times New Roman"/>
      <w:b/>
      <w:sz w:val="24"/>
      <w:szCs w:val="24"/>
    </w:rPr>
  </w:style>
  <w:style w:type="character" w:styleId="CommentReference">
    <w:name w:val="annotation reference"/>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pPr>
      <w:spacing w:line="240" w:lineRule="auto"/>
    </w:pPr>
    <w:rPr>
      <w:rFonts w:eastAsia="Times New Roman"/>
      <w:sz w:val="20"/>
      <w:szCs w:val="20"/>
      <w:lang w:eastAsia="en-AU"/>
    </w:rPr>
  </w:style>
  <w:style w:type="character" w:customStyle="1" w:styleId="CommentTextChar">
    <w:name w:val="Comment Text Char"/>
    <w:link w:val="CommentText"/>
    <w:uiPriority w:val="99"/>
    <w:semiHidden/>
    <w:rsid w:val="001E2B67"/>
    <w:rPr>
      <w:rFonts w:eastAsia="Times New Roman"/>
      <w:sz w:val="20"/>
      <w:szCs w:val="20"/>
      <w:lang w:eastAsia="en-AU"/>
    </w:rPr>
  </w:style>
  <w:style w:type="character" w:customStyle="1" w:styleId="Heading6Char">
    <w:name w:val="Heading 6 Char"/>
    <w:link w:val="Heading6"/>
    <w:uiPriority w:val="9"/>
    <w:semiHidden/>
    <w:rsid w:val="00DA4691"/>
    <w:rPr>
      <w:rFonts w:ascii="Cambria" w:eastAsia="Times New Roman" w:hAnsi="Cambria" w:cs="Times New Roman"/>
      <w:i/>
      <w:iCs/>
      <w:color w:val="243F60"/>
    </w:rPr>
  </w:style>
  <w:style w:type="paragraph" w:customStyle="1" w:styleId="Default">
    <w:name w:val="Default"/>
    <w:rsid w:val="00DA4691"/>
    <w:pPr>
      <w:autoSpaceDE w:val="0"/>
      <w:autoSpaceDN w:val="0"/>
      <w:adjustRightInd w:val="0"/>
    </w:pPr>
    <w:rPr>
      <w:rFonts w:ascii="Times New Roman" w:hAnsi="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FF7027"/>
    <w:rPr>
      <w:rFonts w:eastAsia="Calibri"/>
      <w:b/>
      <w:bCs/>
      <w:lang w:eastAsia="en-US"/>
    </w:rPr>
  </w:style>
  <w:style w:type="character" w:customStyle="1" w:styleId="CommentSubjectChar">
    <w:name w:val="Comment Subject Char"/>
    <w:link w:val="CommentSubject"/>
    <w:uiPriority w:val="99"/>
    <w:semiHidden/>
    <w:rsid w:val="00FF7027"/>
    <w:rPr>
      <w:rFonts w:eastAsia="Times New Roman"/>
      <w:b/>
      <w:bCs/>
      <w:sz w:val="20"/>
      <w:szCs w:val="20"/>
      <w:lang w:eastAsia="en-AU"/>
    </w:rPr>
  </w:style>
  <w:style w:type="paragraph" w:customStyle="1" w:styleId="Standardsstyle">
    <w:name w:val="Standards style"/>
    <w:basedOn w:val="Normal"/>
    <w:link w:val="StandardsstyleChar"/>
    <w:qFormat/>
    <w:rsid w:val="002B2FEB"/>
    <w:pPr>
      <w:ind w:left="709" w:hanging="709"/>
    </w:pPr>
    <w:rPr>
      <w:rFonts w:ascii="Times New Roman" w:hAnsi="Times New Roman"/>
      <w:b/>
      <w:sz w:val="24"/>
      <w:szCs w:val="24"/>
    </w:rPr>
  </w:style>
  <w:style w:type="character" w:customStyle="1" w:styleId="StandardsstyleChar">
    <w:name w:val="Standards style Char"/>
    <w:link w:val="Standardsstyle"/>
    <w:rsid w:val="002B2FEB"/>
    <w:rPr>
      <w:rFonts w:ascii="Times New Roman" w:hAnsi="Times New Roman" w:cs="Times New Roman"/>
      <w:b/>
      <w:sz w:val="24"/>
      <w:szCs w:val="24"/>
    </w:rPr>
  </w:style>
  <w:style w:type="paragraph" w:styleId="Revision">
    <w:name w:val="Revision"/>
    <w:hidden/>
    <w:uiPriority w:val="99"/>
    <w:semiHidden/>
    <w:rsid w:val="00F07437"/>
    <w:rPr>
      <w:sz w:val="22"/>
      <w:szCs w:val="22"/>
      <w:lang w:eastAsia="en-US"/>
    </w:rPr>
  </w:style>
  <w:style w:type="paragraph" w:styleId="NormalWeb">
    <w:name w:val="Normal (Web)"/>
    <w:basedOn w:val="Normal"/>
    <w:uiPriority w:val="99"/>
    <w:semiHidden/>
    <w:unhideWhenUsed/>
    <w:rsid w:val="00701C1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IntenseReference">
    <w:name w:val="Intense Reference"/>
    <w:uiPriority w:val="32"/>
    <w:qFormat/>
    <w:rsid w:val="00EA59C1"/>
    <w:rPr>
      <w:b/>
      <w:bCs/>
      <w:i/>
      <w:iCs/>
      <w:smallCaps/>
      <w:strike w:val="0"/>
      <w:dstrike w:val="0"/>
      <w:color w:val="C0504D"/>
      <w:spacing w:val="5"/>
      <w:u w:val="none"/>
      <w:effect w:val="none"/>
    </w:rPr>
  </w:style>
  <w:style w:type="paragraph" w:customStyle="1" w:styleId="CharChar6">
    <w:name w:val="Char Char6"/>
    <w:basedOn w:val="Normal"/>
    <w:rsid w:val="0067796E"/>
    <w:pPr>
      <w:spacing w:after="0" w:line="240" w:lineRule="auto"/>
    </w:pPr>
    <w:rPr>
      <w:rFonts w:ascii="Arial" w:eastAsia="Times New Roman" w:hAnsi="Arial" w:cs="Arial"/>
    </w:rPr>
  </w:style>
  <w:style w:type="paragraph" w:styleId="FootnoteText">
    <w:name w:val="footnote text"/>
    <w:basedOn w:val="Normal"/>
    <w:link w:val="FootnoteTextChar"/>
    <w:uiPriority w:val="99"/>
    <w:semiHidden/>
    <w:unhideWhenUsed/>
    <w:rsid w:val="00325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6B1"/>
    <w:rPr>
      <w:lang w:eastAsia="en-US"/>
    </w:rPr>
  </w:style>
  <w:style w:type="character" w:styleId="FootnoteReference">
    <w:name w:val="footnote reference"/>
    <w:basedOn w:val="DefaultParagraphFont"/>
    <w:uiPriority w:val="99"/>
    <w:semiHidden/>
    <w:unhideWhenUsed/>
    <w:rsid w:val="003256B1"/>
    <w:rPr>
      <w:vertAlign w:val="superscript"/>
    </w:rPr>
  </w:style>
  <w:style w:type="paragraph" w:customStyle="1" w:styleId="NPAACS">
    <w:name w:val="NPAAC S"/>
    <w:basedOn w:val="Standardsstyle"/>
    <w:qFormat/>
    <w:rsid w:val="00B90829"/>
    <w:pPr>
      <w:shd w:val="clear" w:color="auto" w:fill="FFFFFF" w:themeFill="background1"/>
      <w:tabs>
        <w:tab w:val="left" w:pos="851"/>
      </w:tabs>
      <w:spacing w:after="240" w:line="240" w:lineRule="auto"/>
      <w:ind w:left="851" w:hanging="851"/>
    </w:pPr>
  </w:style>
  <w:style w:type="paragraph" w:customStyle="1" w:styleId="NPAACSub1">
    <w:name w:val="NPAAC Sub1"/>
    <w:basedOn w:val="Standardsstyle"/>
    <w:qFormat/>
    <w:rsid w:val="00040045"/>
    <w:pPr>
      <w:numPr>
        <w:numId w:val="42"/>
      </w:numPr>
      <w:shd w:val="clear" w:color="auto" w:fill="FFFFFF" w:themeFill="background1"/>
      <w:tabs>
        <w:tab w:val="left" w:pos="1418"/>
      </w:tabs>
      <w:spacing w:after="120" w:line="240" w:lineRule="auto"/>
      <w:ind w:left="1418" w:hanging="567"/>
    </w:pPr>
  </w:style>
  <w:style w:type="paragraph" w:customStyle="1" w:styleId="NPAACCom">
    <w:name w:val="NPAAC Com"/>
    <w:basedOn w:val="Standardsstyle"/>
    <w:qFormat/>
    <w:rsid w:val="00A55A16"/>
    <w:pPr>
      <w:shd w:val="clear" w:color="auto" w:fill="FFFFFF" w:themeFill="background1"/>
      <w:spacing w:after="240" w:line="240" w:lineRule="auto"/>
      <w:ind w:left="1815" w:hanging="964"/>
    </w:pPr>
    <w:rPr>
      <w:b w:val="0"/>
    </w:rPr>
  </w:style>
  <w:style w:type="character" w:styleId="PageNumber">
    <w:name w:val="page number"/>
    <w:rsid w:val="001F536B"/>
    <w:rPr>
      <w:rFonts w:ascii="Times New Roman" w:hAnsi="Times New Roman"/>
      <w:b/>
      <w:sz w:val="20"/>
      <w:szCs w:val="20"/>
    </w:rPr>
  </w:style>
  <w:style w:type="character" w:styleId="BookTitle">
    <w:name w:val="Book Title"/>
    <w:basedOn w:val="DefaultParagraphFont"/>
    <w:uiPriority w:val="33"/>
    <w:qFormat/>
    <w:rsid w:val="009D7559"/>
    <w:rPr>
      <w:rFonts w:ascii="Times New Roman" w:hAnsi="Times New Roman"/>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246"/>
    <w:pPr>
      <w:spacing w:after="200" w:line="276" w:lineRule="auto"/>
    </w:pPr>
    <w:rPr>
      <w:sz w:val="22"/>
      <w:szCs w:val="22"/>
      <w:lang w:eastAsia="en-US"/>
    </w:rPr>
  </w:style>
  <w:style w:type="paragraph" w:styleId="Heading1">
    <w:name w:val="heading 1"/>
    <w:basedOn w:val="NPReportTitle"/>
    <w:next w:val="Normal"/>
    <w:link w:val="Heading1Char"/>
    <w:rsid w:val="001248E4"/>
    <w:pPr>
      <w:jc w:val="left"/>
      <w:outlineLvl w:val="0"/>
    </w:pPr>
  </w:style>
  <w:style w:type="paragraph" w:styleId="Heading2">
    <w:name w:val="heading 2"/>
    <w:basedOn w:val="Chapterheadingarialbold18"/>
    <w:next w:val="Normal"/>
    <w:link w:val="Heading2Char"/>
    <w:uiPriority w:val="9"/>
    <w:unhideWhenUsed/>
    <w:qFormat/>
    <w:rsid w:val="004D6BA7"/>
    <w:pPr>
      <w:outlineLvl w:val="1"/>
    </w:pPr>
  </w:style>
  <w:style w:type="paragraph" w:styleId="Heading3">
    <w:name w:val="heading 3"/>
    <w:basedOn w:val="Normal"/>
    <w:next w:val="Normal"/>
    <w:link w:val="Heading3Char"/>
    <w:uiPriority w:val="9"/>
    <w:unhideWhenUsed/>
    <w:qFormat/>
    <w:rsid w:val="00B90829"/>
    <w:pPr>
      <w:shd w:val="clear" w:color="auto" w:fill="FFFFFF" w:themeFill="background1"/>
      <w:spacing w:after="240" w:line="240" w:lineRule="auto"/>
      <w:outlineLvl w:val="2"/>
    </w:pPr>
    <w:rPr>
      <w:rFonts w:ascii="Arial" w:hAnsi="Arial" w:cs="Arial"/>
      <w:b/>
      <w:sz w:val="28"/>
      <w:szCs w:val="28"/>
    </w:rPr>
  </w:style>
  <w:style w:type="paragraph" w:styleId="Heading6">
    <w:name w:val="heading 6"/>
    <w:basedOn w:val="Normal"/>
    <w:next w:val="Normal"/>
    <w:link w:val="Heading6Char"/>
    <w:uiPriority w:val="9"/>
    <w:semiHidden/>
    <w:unhideWhenUsed/>
    <w:qFormat/>
    <w:rsid w:val="00DA469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ReportTitle">
    <w:name w:val="NPReportTitle"/>
    <w:basedOn w:val="Normal"/>
    <w:next w:val="Normal"/>
    <w:rsid w:val="00893E5A"/>
    <w:pPr>
      <w:spacing w:before="240" w:after="60" w:line="240" w:lineRule="auto"/>
      <w:jc w:val="center"/>
    </w:pPr>
    <w:rPr>
      <w:rFonts w:ascii="Times New Roman Bold" w:eastAsia="Times New Roman" w:hAnsi="Times New Roman Bold"/>
      <w:b/>
      <w:kern w:val="28"/>
      <w:sz w:val="48"/>
      <w:szCs w:val="48"/>
    </w:rPr>
  </w:style>
  <w:style w:type="character" w:customStyle="1" w:styleId="Heading2Char">
    <w:name w:val="Heading 2 Char"/>
    <w:link w:val="Heading2"/>
    <w:uiPriority w:val="9"/>
    <w:rsid w:val="004D6BA7"/>
    <w:rPr>
      <w:rFonts w:ascii="Arial" w:hAnsi="Arial" w:cs="Arial"/>
      <w:b/>
      <w:sz w:val="36"/>
      <w:szCs w:val="36"/>
    </w:rPr>
  </w:style>
  <w:style w:type="character" w:customStyle="1" w:styleId="Heading1Char">
    <w:name w:val="Heading 1 Char"/>
    <w:link w:val="Heading1"/>
    <w:rsid w:val="001248E4"/>
    <w:rPr>
      <w:rFonts w:ascii="Times New Roman Bold" w:eastAsia="Times New Roman" w:hAnsi="Times New Roman Bold" w:cs="Times New Roman"/>
      <w:b/>
      <w:kern w:val="28"/>
      <w:sz w:val="48"/>
      <w:szCs w:val="48"/>
    </w:rPr>
  </w:style>
  <w:style w:type="paragraph" w:styleId="NoSpacing">
    <w:name w:val="No Spacing"/>
    <w:uiPriority w:val="1"/>
    <w:rsid w:val="00893588"/>
    <w:rPr>
      <w:sz w:val="22"/>
      <w:szCs w:val="22"/>
      <w:lang w:eastAsia="en-US"/>
    </w:rPr>
  </w:style>
  <w:style w:type="paragraph" w:styleId="Header">
    <w:name w:val="header"/>
    <w:basedOn w:val="Normal"/>
    <w:link w:val="HeaderChar"/>
    <w:uiPriority w:val="99"/>
    <w:unhideWhenUsed/>
    <w:rsid w:val="00EE5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C1"/>
  </w:style>
  <w:style w:type="paragraph" w:styleId="Footer">
    <w:name w:val="footer"/>
    <w:basedOn w:val="Normal"/>
    <w:link w:val="FooterChar"/>
    <w:uiPriority w:val="99"/>
    <w:unhideWhenUsed/>
    <w:rsid w:val="00EE5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C1"/>
  </w:style>
  <w:style w:type="paragraph" w:customStyle="1" w:styleId="Chapterheadingarialbold18">
    <w:name w:val="Chapter heading arial bold 18"/>
    <w:basedOn w:val="Normal"/>
    <w:rsid w:val="00EE54C1"/>
    <w:rPr>
      <w:rFonts w:ascii="Arial" w:hAnsi="Arial" w:cs="Arial"/>
      <w:b/>
      <w:sz w:val="36"/>
      <w:szCs w:val="36"/>
    </w:rPr>
  </w:style>
  <w:style w:type="character" w:styleId="Hyperlink">
    <w:name w:val="Hyperlink"/>
    <w:uiPriority w:val="99"/>
    <w:rsid w:val="00803BB9"/>
    <w:rPr>
      <w:color w:val="0000FF"/>
      <w:u w:val="single"/>
    </w:rPr>
  </w:style>
  <w:style w:type="paragraph" w:customStyle="1" w:styleId="NPInstuctions">
    <w:name w:val="NPInstuctions"/>
    <w:basedOn w:val="Normal"/>
    <w:rsid w:val="003E4ECF"/>
    <w:pPr>
      <w:numPr>
        <w:numId w:val="3"/>
      </w:numPr>
      <w:tabs>
        <w:tab w:val="clear" w:pos="720"/>
      </w:tabs>
      <w:spacing w:after="240" w:line="240" w:lineRule="auto"/>
      <w:ind w:left="567" w:firstLine="0"/>
    </w:pPr>
    <w:rPr>
      <w:rFonts w:ascii="Times New Roman" w:eastAsia="Times New Roman" w:hAnsi="Times New Roman"/>
      <w:vanish/>
      <w:color w:val="339966"/>
      <w:sz w:val="24"/>
      <w:szCs w:val="24"/>
    </w:rPr>
  </w:style>
  <w:style w:type="paragraph" w:customStyle="1" w:styleId="NPBoxText">
    <w:name w:val="NPBoxText"/>
    <w:basedOn w:val="Normal"/>
    <w:rsid w:val="003E4ECF"/>
    <w:pPr>
      <w:pBdr>
        <w:top w:val="single" w:sz="4" w:space="4" w:color="auto"/>
        <w:left w:val="single" w:sz="4" w:space="4" w:color="auto"/>
        <w:bottom w:val="single" w:sz="4" w:space="4" w:color="auto"/>
        <w:right w:val="single" w:sz="4" w:space="4" w:color="auto"/>
      </w:pBdr>
      <w:tabs>
        <w:tab w:val="num" w:pos="360"/>
      </w:tabs>
      <w:spacing w:after="120" w:line="240" w:lineRule="auto"/>
      <w:ind w:left="86" w:right="58"/>
    </w:pPr>
    <w:rPr>
      <w:rFonts w:ascii="Times New Roman" w:eastAsia="Times New Roman" w:hAnsi="Times New Roman"/>
    </w:rPr>
  </w:style>
  <w:style w:type="paragraph" w:customStyle="1" w:styleId="NPTableText">
    <w:name w:val="NPTableText"/>
    <w:basedOn w:val="Normal"/>
    <w:rsid w:val="003E4ECF"/>
    <w:pPr>
      <w:keepNext/>
      <w:spacing w:before="20" w:after="20" w:line="240" w:lineRule="auto"/>
    </w:pPr>
    <w:rPr>
      <w:rFonts w:ascii="Times New Roman" w:eastAsia="Times New Roman" w:hAnsi="Times New Roman"/>
      <w:sz w:val="20"/>
      <w:szCs w:val="20"/>
    </w:rPr>
  </w:style>
  <w:style w:type="character" w:customStyle="1" w:styleId="Heading3Char">
    <w:name w:val="Heading 3 Char"/>
    <w:link w:val="Heading3"/>
    <w:uiPriority w:val="9"/>
    <w:rsid w:val="00B90829"/>
    <w:rPr>
      <w:rFonts w:ascii="Arial" w:hAnsi="Arial" w:cs="Arial"/>
      <w:b/>
      <w:sz w:val="28"/>
      <w:szCs w:val="28"/>
      <w:shd w:val="clear" w:color="auto" w:fill="FFFFFF" w:themeFill="background1"/>
      <w:lang w:eastAsia="en-US"/>
    </w:rPr>
  </w:style>
  <w:style w:type="paragraph" w:styleId="Title">
    <w:name w:val="Title"/>
    <w:basedOn w:val="Normal"/>
    <w:next w:val="Normal"/>
    <w:link w:val="TitleChar"/>
    <w:uiPriority w:val="10"/>
    <w:rsid w:val="00F257E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TOC1">
    <w:name w:val="toc 1"/>
    <w:basedOn w:val="Normal"/>
    <w:next w:val="Normal"/>
    <w:autoRedefine/>
    <w:uiPriority w:val="39"/>
    <w:unhideWhenUsed/>
    <w:qFormat/>
    <w:rsid w:val="00AE764D"/>
    <w:pPr>
      <w:tabs>
        <w:tab w:val="left" w:pos="442"/>
        <w:tab w:val="right" w:leader="dot" w:pos="9016"/>
      </w:tabs>
      <w:spacing w:after="240"/>
    </w:pPr>
    <w:rPr>
      <w:rFonts w:ascii="Times New Roman" w:hAnsi="Times New Roman"/>
      <w:b/>
      <w:noProof/>
      <w:sz w:val="24"/>
    </w:rPr>
  </w:style>
  <w:style w:type="character" w:customStyle="1" w:styleId="TitleChar">
    <w:name w:val="Title Char"/>
    <w:link w:val="Title"/>
    <w:uiPriority w:val="10"/>
    <w:rsid w:val="00F257E8"/>
    <w:rPr>
      <w:rFonts w:ascii="Cambria" w:eastAsia="Times New Roman" w:hAnsi="Cambria" w:cs="Times New Roman"/>
      <w:color w:val="17365D"/>
      <w:spacing w:val="5"/>
      <w:kern w:val="28"/>
      <w:sz w:val="52"/>
      <w:szCs w:val="52"/>
    </w:rPr>
  </w:style>
  <w:style w:type="paragraph" w:styleId="TOC2">
    <w:name w:val="toc 2"/>
    <w:basedOn w:val="Normal"/>
    <w:next w:val="Normal"/>
    <w:autoRedefine/>
    <w:uiPriority w:val="39"/>
    <w:unhideWhenUsed/>
    <w:rsid w:val="00440A26"/>
    <w:pPr>
      <w:tabs>
        <w:tab w:val="right" w:leader="dot" w:pos="9016"/>
      </w:tabs>
      <w:spacing w:after="120" w:line="240" w:lineRule="auto"/>
      <w:ind w:left="567" w:hanging="567"/>
    </w:pPr>
    <w:rPr>
      <w:rFonts w:ascii="Times New Roman" w:hAnsi="Times New Roman"/>
      <w:b/>
      <w:sz w:val="24"/>
    </w:rPr>
  </w:style>
  <w:style w:type="paragraph" w:styleId="TOC3">
    <w:name w:val="toc 3"/>
    <w:basedOn w:val="Normal"/>
    <w:next w:val="Normal"/>
    <w:autoRedefine/>
    <w:uiPriority w:val="39"/>
    <w:unhideWhenUsed/>
    <w:rsid w:val="00440A26"/>
    <w:pPr>
      <w:tabs>
        <w:tab w:val="right" w:leader="dot" w:pos="9016"/>
      </w:tabs>
      <w:spacing w:after="120" w:line="240" w:lineRule="auto"/>
      <w:ind w:left="567"/>
    </w:pPr>
    <w:rPr>
      <w:rFonts w:ascii="Times New Roman" w:hAnsi="Times New Roman"/>
      <w:noProof/>
      <w:sz w:val="24"/>
    </w:rPr>
  </w:style>
  <w:style w:type="table" w:styleId="TableGrid">
    <w:name w:val="Table Grid"/>
    <w:basedOn w:val="TableNormal"/>
    <w:uiPriority w:val="59"/>
    <w:rsid w:val="009D0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6C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6CFA"/>
    <w:rPr>
      <w:rFonts w:ascii="Tahoma" w:hAnsi="Tahoma" w:cs="Tahoma"/>
      <w:sz w:val="16"/>
      <w:szCs w:val="16"/>
    </w:rPr>
  </w:style>
  <w:style w:type="paragraph" w:styleId="ListParagraph">
    <w:name w:val="List Paragraph"/>
    <w:basedOn w:val="Normal"/>
    <w:uiPriority w:val="34"/>
    <w:qFormat/>
    <w:rsid w:val="00183E7D"/>
    <w:pPr>
      <w:ind w:left="720"/>
      <w:contextualSpacing/>
    </w:pPr>
  </w:style>
  <w:style w:type="paragraph" w:customStyle="1" w:styleId="NPStandard">
    <w:name w:val="NPStandard"/>
    <w:basedOn w:val="Normal"/>
    <w:next w:val="Normal"/>
    <w:rsid w:val="006328F8"/>
    <w:pPr>
      <w:spacing w:after="240" w:line="240" w:lineRule="auto"/>
      <w:ind w:left="720" w:hanging="720"/>
    </w:pPr>
    <w:rPr>
      <w:rFonts w:ascii="Times New Roman" w:eastAsia="Times New Roman" w:hAnsi="Times New Roman"/>
      <w:b/>
      <w:sz w:val="24"/>
      <w:szCs w:val="24"/>
    </w:rPr>
  </w:style>
  <w:style w:type="character" w:styleId="CommentReference">
    <w:name w:val="annotation reference"/>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pPr>
      <w:spacing w:line="240" w:lineRule="auto"/>
    </w:pPr>
    <w:rPr>
      <w:rFonts w:eastAsia="Times New Roman"/>
      <w:sz w:val="20"/>
      <w:szCs w:val="20"/>
      <w:lang w:eastAsia="en-AU"/>
    </w:rPr>
  </w:style>
  <w:style w:type="character" w:customStyle="1" w:styleId="CommentTextChar">
    <w:name w:val="Comment Text Char"/>
    <w:link w:val="CommentText"/>
    <w:uiPriority w:val="99"/>
    <w:semiHidden/>
    <w:rsid w:val="001E2B67"/>
    <w:rPr>
      <w:rFonts w:eastAsia="Times New Roman"/>
      <w:sz w:val="20"/>
      <w:szCs w:val="20"/>
      <w:lang w:eastAsia="en-AU"/>
    </w:rPr>
  </w:style>
  <w:style w:type="character" w:customStyle="1" w:styleId="Heading6Char">
    <w:name w:val="Heading 6 Char"/>
    <w:link w:val="Heading6"/>
    <w:uiPriority w:val="9"/>
    <w:semiHidden/>
    <w:rsid w:val="00DA4691"/>
    <w:rPr>
      <w:rFonts w:ascii="Cambria" w:eastAsia="Times New Roman" w:hAnsi="Cambria" w:cs="Times New Roman"/>
      <w:i/>
      <w:iCs/>
      <w:color w:val="243F60"/>
    </w:rPr>
  </w:style>
  <w:style w:type="paragraph" w:customStyle="1" w:styleId="Default">
    <w:name w:val="Default"/>
    <w:rsid w:val="00DA4691"/>
    <w:pPr>
      <w:autoSpaceDE w:val="0"/>
      <w:autoSpaceDN w:val="0"/>
      <w:adjustRightInd w:val="0"/>
    </w:pPr>
    <w:rPr>
      <w:rFonts w:ascii="Times New Roman" w:hAnsi="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FF7027"/>
    <w:rPr>
      <w:rFonts w:eastAsia="Calibri"/>
      <w:b/>
      <w:bCs/>
      <w:lang w:eastAsia="en-US"/>
    </w:rPr>
  </w:style>
  <w:style w:type="character" w:customStyle="1" w:styleId="CommentSubjectChar">
    <w:name w:val="Comment Subject Char"/>
    <w:link w:val="CommentSubject"/>
    <w:uiPriority w:val="99"/>
    <w:semiHidden/>
    <w:rsid w:val="00FF7027"/>
    <w:rPr>
      <w:rFonts w:eastAsia="Times New Roman"/>
      <w:b/>
      <w:bCs/>
      <w:sz w:val="20"/>
      <w:szCs w:val="20"/>
      <w:lang w:eastAsia="en-AU"/>
    </w:rPr>
  </w:style>
  <w:style w:type="paragraph" w:customStyle="1" w:styleId="Standardsstyle">
    <w:name w:val="Standards style"/>
    <w:basedOn w:val="Normal"/>
    <w:link w:val="StandardsstyleChar"/>
    <w:qFormat/>
    <w:rsid w:val="002B2FEB"/>
    <w:pPr>
      <w:ind w:left="709" w:hanging="709"/>
    </w:pPr>
    <w:rPr>
      <w:rFonts w:ascii="Times New Roman" w:hAnsi="Times New Roman"/>
      <w:b/>
      <w:sz w:val="24"/>
      <w:szCs w:val="24"/>
    </w:rPr>
  </w:style>
  <w:style w:type="character" w:customStyle="1" w:styleId="StandardsstyleChar">
    <w:name w:val="Standards style Char"/>
    <w:link w:val="Standardsstyle"/>
    <w:rsid w:val="002B2FEB"/>
    <w:rPr>
      <w:rFonts w:ascii="Times New Roman" w:hAnsi="Times New Roman" w:cs="Times New Roman"/>
      <w:b/>
      <w:sz w:val="24"/>
      <w:szCs w:val="24"/>
    </w:rPr>
  </w:style>
  <w:style w:type="paragraph" w:styleId="Revision">
    <w:name w:val="Revision"/>
    <w:hidden/>
    <w:uiPriority w:val="99"/>
    <w:semiHidden/>
    <w:rsid w:val="00F07437"/>
    <w:rPr>
      <w:sz w:val="22"/>
      <w:szCs w:val="22"/>
      <w:lang w:eastAsia="en-US"/>
    </w:rPr>
  </w:style>
  <w:style w:type="paragraph" w:styleId="NormalWeb">
    <w:name w:val="Normal (Web)"/>
    <w:basedOn w:val="Normal"/>
    <w:uiPriority w:val="99"/>
    <w:semiHidden/>
    <w:unhideWhenUsed/>
    <w:rsid w:val="00701C1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IntenseReference">
    <w:name w:val="Intense Reference"/>
    <w:uiPriority w:val="32"/>
    <w:qFormat/>
    <w:rsid w:val="00EA59C1"/>
    <w:rPr>
      <w:b/>
      <w:bCs/>
      <w:i/>
      <w:iCs/>
      <w:smallCaps/>
      <w:strike w:val="0"/>
      <w:dstrike w:val="0"/>
      <w:color w:val="C0504D"/>
      <w:spacing w:val="5"/>
      <w:u w:val="none"/>
      <w:effect w:val="none"/>
    </w:rPr>
  </w:style>
  <w:style w:type="paragraph" w:customStyle="1" w:styleId="CharChar6">
    <w:name w:val="Char Char6"/>
    <w:basedOn w:val="Normal"/>
    <w:rsid w:val="0067796E"/>
    <w:pPr>
      <w:spacing w:after="0" w:line="240" w:lineRule="auto"/>
    </w:pPr>
    <w:rPr>
      <w:rFonts w:ascii="Arial" w:eastAsia="Times New Roman" w:hAnsi="Arial" w:cs="Arial"/>
    </w:rPr>
  </w:style>
  <w:style w:type="paragraph" w:styleId="FootnoteText">
    <w:name w:val="footnote text"/>
    <w:basedOn w:val="Normal"/>
    <w:link w:val="FootnoteTextChar"/>
    <w:uiPriority w:val="99"/>
    <w:semiHidden/>
    <w:unhideWhenUsed/>
    <w:rsid w:val="00325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6B1"/>
    <w:rPr>
      <w:lang w:eastAsia="en-US"/>
    </w:rPr>
  </w:style>
  <w:style w:type="character" w:styleId="FootnoteReference">
    <w:name w:val="footnote reference"/>
    <w:basedOn w:val="DefaultParagraphFont"/>
    <w:uiPriority w:val="99"/>
    <w:semiHidden/>
    <w:unhideWhenUsed/>
    <w:rsid w:val="003256B1"/>
    <w:rPr>
      <w:vertAlign w:val="superscript"/>
    </w:rPr>
  </w:style>
  <w:style w:type="paragraph" w:customStyle="1" w:styleId="NPAACS">
    <w:name w:val="NPAAC S"/>
    <w:basedOn w:val="Standardsstyle"/>
    <w:qFormat/>
    <w:rsid w:val="00B90829"/>
    <w:pPr>
      <w:shd w:val="clear" w:color="auto" w:fill="FFFFFF" w:themeFill="background1"/>
      <w:tabs>
        <w:tab w:val="left" w:pos="851"/>
      </w:tabs>
      <w:spacing w:after="240" w:line="240" w:lineRule="auto"/>
      <w:ind w:left="851" w:hanging="851"/>
    </w:pPr>
  </w:style>
  <w:style w:type="paragraph" w:customStyle="1" w:styleId="NPAACSub1">
    <w:name w:val="NPAAC Sub1"/>
    <w:basedOn w:val="Standardsstyle"/>
    <w:qFormat/>
    <w:rsid w:val="00040045"/>
    <w:pPr>
      <w:numPr>
        <w:numId w:val="42"/>
      </w:numPr>
      <w:shd w:val="clear" w:color="auto" w:fill="FFFFFF" w:themeFill="background1"/>
      <w:tabs>
        <w:tab w:val="left" w:pos="1418"/>
      </w:tabs>
      <w:spacing w:after="120" w:line="240" w:lineRule="auto"/>
      <w:ind w:left="1418" w:hanging="567"/>
    </w:pPr>
  </w:style>
  <w:style w:type="paragraph" w:customStyle="1" w:styleId="NPAACCom">
    <w:name w:val="NPAAC Com"/>
    <w:basedOn w:val="Standardsstyle"/>
    <w:qFormat/>
    <w:rsid w:val="00A55A16"/>
    <w:pPr>
      <w:shd w:val="clear" w:color="auto" w:fill="FFFFFF" w:themeFill="background1"/>
      <w:spacing w:after="240" w:line="240" w:lineRule="auto"/>
      <w:ind w:left="1815" w:hanging="964"/>
    </w:pPr>
    <w:rPr>
      <w:b w:val="0"/>
    </w:rPr>
  </w:style>
  <w:style w:type="character" w:styleId="PageNumber">
    <w:name w:val="page number"/>
    <w:rsid w:val="001F536B"/>
    <w:rPr>
      <w:rFonts w:ascii="Times New Roman" w:hAnsi="Times New Roman"/>
      <w:b/>
      <w:sz w:val="20"/>
      <w:szCs w:val="20"/>
    </w:rPr>
  </w:style>
  <w:style w:type="character" w:styleId="BookTitle">
    <w:name w:val="Book Title"/>
    <w:basedOn w:val="DefaultParagraphFont"/>
    <w:uiPriority w:val="33"/>
    <w:qFormat/>
    <w:rsid w:val="009D7559"/>
    <w:rPr>
      <w:rFonts w:ascii="Times New Roman" w:hAnsi="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590">
      <w:bodyDiv w:val="1"/>
      <w:marLeft w:val="0"/>
      <w:marRight w:val="0"/>
      <w:marTop w:val="0"/>
      <w:marBottom w:val="0"/>
      <w:divBdr>
        <w:top w:val="none" w:sz="0" w:space="0" w:color="auto"/>
        <w:left w:val="none" w:sz="0" w:space="0" w:color="auto"/>
        <w:bottom w:val="none" w:sz="0" w:space="0" w:color="auto"/>
        <w:right w:val="none" w:sz="0" w:space="0" w:color="auto"/>
      </w:divBdr>
    </w:div>
    <w:div w:id="228224201">
      <w:bodyDiv w:val="1"/>
      <w:marLeft w:val="0"/>
      <w:marRight w:val="0"/>
      <w:marTop w:val="0"/>
      <w:marBottom w:val="0"/>
      <w:divBdr>
        <w:top w:val="none" w:sz="0" w:space="0" w:color="auto"/>
        <w:left w:val="none" w:sz="0" w:space="0" w:color="auto"/>
        <w:bottom w:val="none" w:sz="0" w:space="0" w:color="auto"/>
        <w:right w:val="none" w:sz="0" w:space="0" w:color="auto"/>
      </w:divBdr>
    </w:div>
    <w:div w:id="243996270">
      <w:bodyDiv w:val="1"/>
      <w:marLeft w:val="0"/>
      <w:marRight w:val="0"/>
      <w:marTop w:val="0"/>
      <w:marBottom w:val="0"/>
      <w:divBdr>
        <w:top w:val="none" w:sz="0" w:space="0" w:color="auto"/>
        <w:left w:val="none" w:sz="0" w:space="0" w:color="auto"/>
        <w:bottom w:val="none" w:sz="0" w:space="0" w:color="auto"/>
        <w:right w:val="none" w:sz="0" w:space="0" w:color="auto"/>
      </w:divBdr>
    </w:div>
    <w:div w:id="1068768991">
      <w:bodyDiv w:val="1"/>
      <w:marLeft w:val="0"/>
      <w:marRight w:val="0"/>
      <w:marTop w:val="0"/>
      <w:marBottom w:val="0"/>
      <w:divBdr>
        <w:top w:val="none" w:sz="0" w:space="0" w:color="auto"/>
        <w:left w:val="none" w:sz="0" w:space="0" w:color="auto"/>
        <w:bottom w:val="none" w:sz="0" w:space="0" w:color="auto"/>
        <w:right w:val="none" w:sz="0" w:space="0" w:color="auto"/>
      </w:divBdr>
    </w:div>
    <w:div w:id="1138884823">
      <w:bodyDiv w:val="1"/>
      <w:marLeft w:val="0"/>
      <w:marRight w:val="0"/>
      <w:marTop w:val="0"/>
      <w:marBottom w:val="0"/>
      <w:divBdr>
        <w:top w:val="none" w:sz="0" w:space="0" w:color="auto"/>
        <w:left w:val="none" w:sz="0" w:space="0" w:color="auto"/>
        <w:bottom w:val="none" w:sz="0" w:space="0" w:color="auto"/>
        <w:right w:val="none" w:sz="0" w:space="0" w:color="auto"/>
      </w:divBdr>
    </w:div>
    <w:div w:id="1312246032">
      <w:bodyDiv w:val="1"/>
      <w:marLeft w:val="0"/>
      <w:marRight w:val="0"/>
      <w:marTop w:val="0"/>
      <w:marBottom w:val="0"/>
      <w:divBdr>
        <w:top w:val="none" w:sz="0" w:space="0" w:color="auto"/>
        <w:left w:val="none" w:sz="0" w:space="0" w:color="auto"/>
        <w:bottom w:val="none" w:sz="0" w:space="0" w:color="auto"/>
        <w:right w:val="none" w:sz="0" w:space="0" w:color="auto"/>
      </w:divBdr>
    </w:div>
    <w:div w:id="20431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health.gov.au/npaa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npaac@health.gov.au" TargetMode="External"/><Relationship Id="rId2" Type="http://schemas.openxmlformats.org/officeDocument/2006/relationships/customXml" Target="../customXml/item2.xml"/><Relationship Id="rId16" Type="http://schemas.openxmlformats.org/officeDocument/2006/relationships/hyperlink" Target="http://www.health.gov.au/internet/main/publishing.nsf/Content/health-npaac-publication.htm" TargetMode="External"/><Relationship Id="rId20" Type="http://schemas.openxmlformats.org/officeDocument/2006/relationships/hyperlink" Target="http://www.health.gov.au/npa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npaac@health.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v016%20-%20Semen%20Analysis%20Reqs%20-%20post%20public%20consultation%20(D15-100323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F8F5-4F11-4C66-89E1-C19118F7E524}">
  <ds:schemaRefs>
    <ds:schemaRef ds:uri="http://schemas.openxmlformats.org/officeDocument/2006/bibliography"/>
  </ds:schemaRefs>
</ds:datastoreItem>
</file>

<file path=customXml/itemProps2.xml><?xml version="1.0" encoding="utf-8"?>
<ds:datastoreItem xmlns:ds="http://schemas.openxmlformats.org/officeDocument/2006/customXml" ds:itemID="{22D5BC0A-4E03-4DEA-A28B-8DAB39DAB0F9}">
  <ds:schemaRefs>
    <ds:schemaRef ds:uri="http://schemas.openxmlformats.org/officeDocument/2006/bibliography"/>
  </ds:schemaRefs>
</ds:datastoreItem>
</file>

<file path=customXml/itemProps3.xml><?xml version="1.0" encoding="utf-8"?>
<ds:datastoreItem xmlns:ds="http://schemas.openxmlformats.org/officeDocument/2006/customXml" ds:itemID="{1A1C7FE5-EC6A-4081-979C-B347F6EBAB9D}">
  <ds:schemaRefs>
    <ds:schemaRef ds:uri="http://schemas.openxmlformats.org/officeDocument/2006/bibliography"/>
  </ds:schemaRefs>
</ds:datastoreItem>
</file>

<file path=customXml/itemProps4.xml><?xml version="1.0" encoding="utf-8"?>
<ds:datastoreItem xmlns:ds="http://schemas.openxmlformats.org/officeDocument/2006/customXml" ds:itemID="{3F441212-24FA-4168-9D59-4BB75DF1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v016 - Semen Analysis Reqs - post public consultation (D15-1003239).dot</Template>
  <TotalTime>3</TotalTime>
  <Pages>24</Pages>
  <Words>3368</Words>
  <Characters>19540</Characters>
  <Application>Microsoft Office Word</Application>
  <DocSecurity>0</DocSecurity>
  <Lines>407</Lines>
  <Paragraphs>199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22709</CharactersWithSpaces>
  <SharedDoc>false</SharedDoc>
  <HLinks>
    <vt:vector size="114" baseType="variant">
      <vt:variant>
        <vt:i4>2097279</vt:i4>
      </vt:variant>
      <vt:variant>
        <vt:i4>84</vt:i4>
      </vt:variant>
      <vt:variant>
        <vt:i4>0</vt:i4>
      </vt:variant>
      <vt:variant>
        <vt:i4>5</vt:i4>
      </vt:variant>
      <vt:variant>
        <vt:lpwstr>http://www.health.gov.au/npaac</vt:lpwstr>
      </vt:variant>
      <vt:variant>
        <vt:lpwstr/>
      </vt:variant>
      <vt:variant>
        <vt:i4>6881290</vt:i4>
      </vt:variant>
      <vt:variant>
        <vt:i4>81</vt:i4>
      </vt:variant>
      <vt:variant>
        <vt:i4>0</vt:i4>
      </vt:variant>
      <vt:variant>
        <vt:i4>5</vt:i4>
      </vt:variant>
      <vt:variant>
        <vt:lpwstr>mailto:npaac@health.gov.au</vt:lpwstr>
      </vt:variant>
      <vt:variant>
        <vt:lpwstr/>
      </vt:variant>
      <vt:variant>
        <vt:i4>2097279</vt:i4>
      </vt:variant>
      <vt:variant>
        <vt:i4>78</vt:i4>
      </vt:variant>
      <vt:variant>
        <vt:i4>0</vt:i4>
      </vt:variant>
      <vt:variant>
        <vt:i4>5</vt:i4>
      </vt:variant>
      <vt:variant>
        <vt:lpwstr>http://www.health.gov.au/npaac</vt:lpwstr>
      </vt:variant>
      <vt:variant>
        <vt:lpwstr/>
      </vt:variant>
      <vt:variant>
        <vt:i4>6881290</vt:i4>
      </vt:variant>
      <vt:variant>
        <vt:i4>75</vt:i4>
      </vt:variant>
      <vt:variant>
        <vt:i4>0</vt:i4>
      </vt:variant>
      <vt:variant>
        <vt:i4>5</vt:i4>
      </vt:variant>
      <vt:variant>
        <vt:lpwstr>mailto:npaac@health.gov.au</vt:lpwstr>
      </vt:variant>
      <vt:variant>
        <vt:lpwstr/>
      </vt:variant>
      <vt:variant>
        <vt:i4>2490483</vt:i4>
      </vt:variant>
      <vt:variant>
        <vt:i4>72</vt:i4>
      </vt:variant>
      <vt:variant>
        <vt:i4>0</vt:i4>
      </vt:variant>
      <vt:variant>
        <vt:i4>5</vt:i4>
      </vt:variant>
      <vt:variant>
        <vt:lpwstr>http://www.health.gov.au/internet/main/publishing.nsf/Content/health-npaac-publication.htm</vt:lpwstr>
      </vt:variant>
      <vt:variant>
        <vt:lpwstr/>
      </vt:variant>
      <vt:variant>
        <vt:i4>1638450</vt:i4>
      </vt:variant>
      <vt:variant>
        <vt:i4>65</vt:i4>
      </vt:variant>
      <vt:variant>
        <vt:i4>0</vt:i4>
      </vt:variant>
      <vt:variant>
        <vt:i4>5</vt:i4>
      </vt:variant>
      <vt:variant>
        <vt:lpwstr/>
      </vt:variant>
      <vt:variant>
        <vt:lpwstr>_Toc399504862</vt:lpwstr>
      </vt:variant>
      <vt:variant>
        <vt:i4>1638450</vt:i4>
      </vt:variant>
      <vt:variant>
        <vt:i4>59</vt:i4>
      </vt:variant>
      <vt:variant>
        <vt:i4>0</vt:i4>
      </vt:variant>
      <vt:variant>
        <vt:i4>5</vt:i4>
      </vt:variant>
      <vt:variant>
        <vt:lpwstr/>
      </vt:variant>
      <vt:variant>
        <vt:lpwstr>_Toc399504861</vt:lpwstr>
      </vt:variant>
      <vt:variant>
        <vt:i4>1638450</vt:i4>
      </vt:variant>
      <vt:variant>
        <vt:i4>53</vt:i4>
      </vt:variant>
      <vt:variant>
        <vt:i4>0</vt:i4>
      </vt:variant>
      <vt:variant>
        <vt:i4>5</vt:i4>
      </vt:variant>
      <vt:variant>
        <vt:lpwstr/>
      </vt:variant>
      <vt:variant>
        <vt:lpwstr>_Toc399504860</vt:lpwstr>
      </vt:variant>
      <vt:variant>
        <vt:i4>1703986</vt:i4>
      </vt:variant>
      <vt:variant>
        <vt:i4>47</vt:i4>
      </vt:variant>
      <vt:variant>
        <vt:i4>0</vt:i4>
      </vt:variant>
      <vt:variant>
        <vt:i4>5</vt:i4>
      </vt:variant>
      <vt:variant>
        <vt:lpwstr/>
      </vt:variant>
      <vt:variant>
        <vt:lpwstr>_Toc399504859</vt:lpwstr>
      </vt:variant>
      <vt:variant>
        <vt:i4>1703986</vt:i4>
      </vt:variant>
      <vt:variant>
        <vt:i4>41</vt:i4>
      </vt:variant>
      <vt:variant>
        <vt:i4>0</vt:i4>
      </vt:variant>
      <vt:variant>
        <vt:i4>5</vt:i4>
      </vt:variant>
      <vt:variant>
        <vt:lpwstr/>
      </vt:variant>
      <vt:variant>
        <vt:lpwstr>_Toc399504858</vt:lpwstr>
      </vt:variant>
      <vt:variant>
        <vt:i4>1703986</vt:i4>
      </vt:variant>
      <vt:variant>
        <vt:i4>38</vt:i4>
      </vt:variant>
      <vt:variant>
        <vt:i4>0</vt:i4>
      </vt:variant>
      <vt:variant>
        <vt:i4>5</vt:i4>
      </vt:variant>
      <vt:variant>
        <vt:lpwstr/>
      </vt:variant>
      <vt:variant>
        <vt:lpwstr>_Toc399504857</vt:lpwstr>
      </vt:variant>
      <vt:variant>
        <vt:i4>1703986</vt:i4>
      </vt:variant>
      <vt:variant>
        <vt:i4>35</vt:i4>
      </vt:variant>
      <vt:variant>
        <vt:i4>0</vt:i4>
      </vt:variant>
      <vt:variant>
        <vt:i4>5</vt:i4>
      </vt:variant>
      <vt:variant>
        <vt:lpwstr/>
      </vt:variant>
      <vt:variant>
        <vt:lpwstr>_Toc399504856</vt:lpwstr>
      </vt:variant>
      <vt:variant>
        <vt:i4>1703986</vt:i4>
      </vt:variant>
      <vt:variant>
        <vt:i4>32</vt:i4>
      </vt:variant>
      <vt:variant>
        <vt:i4>0</vt:i4>
      </vt:variant>
      <vt:variant>
        <vt:i4>5</vt:i4>
      </vt:variant>
      <vt:variant>
        <vt:lpwstr/>
      </vt:variant>
      <vt:variant>
        <vt:lpwstr>_Toc399504855</vt:lpwstr>
      </vt:variant>
      <vt:variant>
        <vt:i4>1703986</vt:i4>
      </vt:variant>
      <vt:variant>
        <vt:i4>29</vt:i4>
      </vt:variant>
      <vt:variant>
        <vt:i4>0</vt:i4>
      </vt:variant>
      <vt:variant>
        <vt:i4>5</vt:i4>
      </vt:variant>
      <vt:variant>
        <vt:lpwstr/>
      </vt:variant>
      <vt:variant>
        <vt:lpwstr>_Toc399504854</vt:lpwstr>
      </vt:variant>
      <vt:variant>
        <vt:i4>1703986</vt:i4>
      </vt:variant>
      <vt:variant>
        <vt:i4>26</vt:i4>
      </vt:variant>
      <vt:variant>
        <vt:i4>0</vt:i4>
      </vt:variant>
      <vt:variant>
        <vt:i4>5</vt:i4>
      </vt:variant>
      <vt:variant>
        <vt:lpwstr/>
      </vt:variant>
      <vt:variant>
        <vt:lpwstr>_Toc399504853</vt:lpwstr>
      </vt:variant>
      <vt:variant>
        <vt:i4>1703986</vt:i4>
      </vt:variant>
      <vt:variant>
        <vt:i4>20</vt:i4>
      </vt:variant>
      <vt:variant>
        <vt:i4>0</vt:i4>
      </vt:variant>
      <vt:variant>
        <vt:i4>5</vt:i4>
      </vt:variant>
      <vt:variant>
        <vt:lpwstr/>
      </vt:variant>
      <vt:variant>
        <vt:lpwstr>_Toc399504852</vt:lpwstr>
      </vt:variant>
      <vt:variant>
        <vt:i4>1703986</vt:i4>
      </vt:variant>
      <vt:variant>
        <vt:i4>14</vt:i4>
      </vt:variant>
      <vt:variant>
        <vt:i4>0</vt:i4>
      </vt:variant>
      <vt:variant>
        <vt:i4>5</vt:i4>
      </vt:variant>
      <vt:variant>
        <vt:lpwstr/>
      </vt:variant>
      <vt:variant>
        <vt:lpwstr>_Toc399504851</vt:lpwstr>
      </vt:variant>
      <vt:variant>
        <vt:i4>1703986</vt:i4>
      </vt:variant>
      <vt:variant>
        <vt:i4>8</vt:i4>
      </vt:variant>
      <vt:variant>
        <vt:i4>0</vt:i4>
      </vt:variant>
      <vt:variant>
        <vt:i4>5</vt:i4>
      </vt:variant>
      <vt:variant>
        <vt:lpwstr/>
      </vt:variant>
      <vt:variant>
        <vt:lpwstr>_Toc399504850</vt:lpwstr>
      </vt:variant>
      <vt:variant>
        <vt:i4>1769522</vt:i4>
      </vt:variant>
      <vt:variant>
        <vt:i4>2</vt:i4>
      </vt:variant>
      <vt:variant>
        <vt:i4>0</vt:i4>
      </vt:variant>
      <vt:variant>
        <vt:i4>5</vt:i4>
      </vt:variant>
      <vt:variant>
        <vt:lpwstr/>
      </vt:variant>
      <vt:variant>
        <vt:lpwstr>_Toc399504849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Kirsteen Magee</dc:creator>
  <cp:lastModifiedBy>Arcidiacono Amelia</cp:lastModifiedBy>
  <cp:revision>3</cp:revision>
  <cp:lastPrinted>2016-12-22T00:38:00Z</cp:lastPrinted>
  <dcterms:created xsi:type="dcterms:W3CDTF">2017-01-03T03:55:00Z</dcterms:created>
  <dcterms:modified xsi:type="dcterms:W3CDTF">2017-01-10T03:01:00Z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