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4F248" w14:textId="7FF11A13" w:rsidR="00B160EF" w:rsidRPr="00DD7416" w:rsidRDefault="00824B99" w:rsidP="00DA5299">
      <w:pPr>
        <w:pStyle w:val="Heading1"/>
        <w:ind w:left="720" w:hanging="720"/>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49B0F022">
            <wp:simplePos x="0" y="0"/>
            <wp:positionH relativeFrom="column">
              <wp:posOffset>150153</wp:posOffset>
            </wp:positionH>
            <wp:positionV relativeFrom="paragraph">
              <wp:posOffset>58615</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23F9D48" w14:textId="0DDAD964"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0B2EB2">
        <w:rPr>
          <w:rFonts w:ascii="Garamond" w:hAnsi="Garamond"/>
          <w:color w:val="000000" w:themeColor="text1"/>
          <w:lang w:val="en-AU"/>
        </w:rPr>
        <w:t>57</w:t>
      </w:r>
      <w:r w:rsidR="00884F6A">
        <w:rPr>
          <w:rFonts w:ascii="Garamond" w:hAnsi="Garamond"/>
          <w:color w:val="000000" w:themeColor="text1"/>
          <w:lang w:val="en-AU"/>
        </w:rPr>
        <w:t>4</w:t>
      </w:r>
    </w:p>
    <w:p w14:paraId="6D81A6EC" w14:textId="3688D981" w:rsidR="00755242" w:rsidRDefault="00884F6A" w:rsidP="00F738B5">
      <w:pPr>
        <w:rPr>
          <w:rFonts w:ascii="Garamond" w:hAnsi="Garamond"/>
          <w:lang w:val="en-AU"/>
        </w:rPr>
      </w:pPr>
      <w:r>
        <w:rPr>
          <w:rFonts w:ascii="Garamond" w:hAnsi="Garamond"/>
          <w:lang w:val="en-AU"/>
        </w:rPr>
        <w:t>12</w:t>
      </w:r>
      <w:r w:rsidR="00E02472">
        <w:rPr>
          <w:rFonts w:ascii="Garamond" w:hAnsi="Garamond"/>
          <w:lang w:val="en-AU"/>
        </w:rPr>
        <w:t xml:space="preserve"> September</w:t>
      </w:r>
      <w:r w:rsidR="00BD267D">
        <w:rPr>
          <w:rFonts w:ascii="Garamond" w:hAnsi="Garamond"/>
          <w:lang w:val="en-AU"/>
        </w:rPr>
        <w:t xml:space="preserve"> </w:t>
      </w:r>
      <w:r w:rsidR="00572F51">
        <w:rPr>
          <w:rFonts w:ascii="Garamond" w:hAnsi="Garamond"/>
          <w:lang w:val="en-AU"/>
        </w:rPr>
        <w:t>2022</w:t>
      </w:r>
    </w:p>
    <w:p w14:paraId="21EDAEC9" w14:textId="77777777" w:rsidR="00D84575" w:rsidRDefault="00D84575" w:rsidP="00F738B5">
      <w:pPr>
        <w:rPr>
          <w:rFonts w:ascii="Garamond" w:hAnsi="Garamond"/>
          <w:lang w:val="en-AU"/>
        </w:rPr>
      </w:pPr>
    </w:p>
    <w:p w14:paraId="36572305" w14:textId="77777777"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108F68E3" w14:textId="77777777"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14:paraId="68B785DC" w14:textId="77777777" w:rsidR="003E0F57" w:rsidRPr="00467B47" w:rsidRDefault="003E0F57" w:rsidP="0045757F">
      <w:pPr>
        <w:autoSpaceDE w:val="0"/>
        <w:rPr>
          <w:rFonts w:ascii="Garamond" w:hAnsi="Garamond"/>
          <w:lang w:val="en-AU"/>
        </w:rPr>
      </w:pPr>
    </w:p>
    <w:p w14:paraId="63972801" w14:textId="77777777"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0CE02F9B" w14:textId="1BFD5C47" w:rsidR="0054703F" w:rsidRDefault="004554DB" w:rsidP="004554DB">
      <w:pPr>
        <w:autoSpaceDE w:val="0"/>
        <w:rPr>
          <w:rFonts w:ascii="Garamond" w:hAnsi="Garamond"/>
          <w:lang w:val="en-AU"/>
        </w:rPr>
      </w:pPr>
      <w:r w:rsidRPr="00467B47">
        <w:rPr>
          <w:rFonts w:ascii="Garamond" w:hAnsi="Garamond"/>
          <w:lang w:val="en-AU"/>
        </w:rPr>
        <w:t>You can also follow us on Twitter @ACSQHC.</w:t>
      </w:r>
    </w:p>
    <w:p w14:paraId="61C9C3A4" w14:textId="77777777" w:rsidR="000F5002" w:rsidRPr="00467B47" w:rsidRDefault="000F5002" w:rsidP="004554DB">
      <w:pPr>
        <w:autoSpaceDE w:val="0"/>
        <w:rPr>
          <w:rFonts w:ascii="Garamond" w:hAnsi="Garamond"/>
          <w:lang w:val="en-AU"/>
        </w:rPr>
      </w:pPr>
    </w:p>
    <w:p w14:paraId="0F8F08BB" w14:textId="77777777"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77777777"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53002B3B" w14:textId="3735BECF" w:rsidR="00B201BD"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611705">
        <w:rPr>
          <w:rFonts w:ascii="Garamond" w:hAnsi="Garamond"/>
          <w:bCs/>
          <w:lang w:val="en-AU"/>
        </w:rPr>
        <w:t>, Jennifer Caldwell</w:t>
      </w:r>
      <w:r w:rsidR="00E63843" w:rsidRPr="00E63843">
        <w:rPr>
          <w:rFonts w:ascii="Garamond" w:hAnsi="Garamond"/>
          <w:bCs/>
          <w:lang w:val="en-AU"/>
        </w:rPr>
        <w:t>, Patricia Van Ritten</w:t>
      </w:r>
    </w:p>
    <w:p w14:paraId="00E913F8" w14:textId="6F1D5554" w:rsidR="00E82EAA" w:rsidRDefault="00E82EAA" w:rsidP="009525CC">
      <w:pPr>
        <w:rPr>
          <w:rFonts w:ascii="Garamond" w:hAnsi="Garamond"/>
          <w:bCs/>
          <w:lang w:val="en-AU"/>
        </w:rPr>
      </w:pPr>
    </w:p>
    <w:p w14:paraId="535F747F" w14:textId="10050514" w:rsidR="00DC0AB9" w:rsidRDefault="00DC0AB9" w:rsidP="009525CC">
      <w:pPr>
        <w:rPr>
          <w:rFonts w:ascii="Garamond" w:hAnsi="Garamond"/>
          <w:bCs/>
          <w:lang w:val="en-AU"/>
        </w:rPr>
      </w:pPr>
    </w:p>
    <w:p w14:paraId="582C917D" w14:textId="7680DD6B" w:rsidR="00611705" w:rsidRPr="00611705" w:rsidRDefault="00611705" w:rsidP="00611705">
      <w:pPr>
        <w:rPr>
          <w:rFonts w:ascii="Garamond" w:hAnsi="Garamond"/>
          <w:b/>
          <w:lang w:val="en-AU"/>
        </w:rPr>
      </w:pPr>
      <w:r w:rsidRPr="00611705">
        <w:rPr>
          <w:rFonts w:ascii="Garamond" w:hAnsi="Garamond"/>
          <w:b/>
          <w:lang w:val="en-AU"/>
        </w:rPr>
        <w:t>Support for the implementation of the Preventing and Controlling Infections Standard – Infection Prevention and Control</w:t>
      </w:r>
    </w:p>
    <w:p w14:paraId="782DB72E" w14:textId="77777777" w:rsidR="00611705" w:rsidRDefault="00611705" w:rsidP="009525CC">
      <w:pPr>
        <w:rPr>
          <w:rFonts w:ascii="Garamond" w:hAnsi="Garamond"/>
          <w:bCs/>
          <w:lang w:val="en-AU"/>
        </w:rPr>
      </w:pPr>
      <w:r w:rsidRPr="00611705">
        <w:rPr>
          <w:rFonts w:ascii="Garamond" w:hAnsi="Garamond"/>
          <w:bCs/>
          <w:lang w:val="en-AU"/>
        </w:rPr>
        <w:t>Australian Commission on Safety and Quality in Health Care</w:t>
      </w:r>
    </w:p>
    <w:p w14:paraId="2BA09B0C" w14:textId="12EB8F07" w:rsidR="00DC0AB9" w:rsidRDefault="00611705" w:rsidP="009525CC">
      <w:pPr>
        <w:rPr>
          <w:rFonts w:ascii="Garamond" w:hAnsi="Garamond"/>
          <w:bCs/>
          <w:lang w:val="en-AU"/>
        </w:rPr>
      </w:pPr>
      <w:r w:rsidRPr="00611705">
        <w:rPr>
          <w:rFonts w:ascii="Garamond" w:hAnsi="Garamond"/>
          <w:bCs/>
          <w:lang w:val="en-AU"/>
        </w:rPr>
        <w:t>Sydney: ACSQHC; 2022. p. 22.</w:t>
      </w:r>
    </w:p>
    <w:p w14:paraId="5FAAA340" w14:textId="016F9419" w:rsidR="00611705" w:rsidRDefault="00B27A5D" w:rsidP="009525CC">
      <w:pPr>
        <w:rPr>
          <w:rFonts w:ascii="Garamond" w:hAnsi="Garamond"/>
          <w:bCs/>
          <w:lang w:val="en-AU"/>
        </w:rPr>
      </w:pPr>
      <w:hyperlink r:id="rId15" w:history="1">
        <w:r w:rsidR="00611705" w:rsidRPr="00FE2131">
          <w:rPr>
            <w:rStyle w:val="Hyperlink"/>
            <w:rFonts w:ascii="Garamond" w:hAnsi="Garamond"/>
            <w:bCs/>
            <w:lang w:val="en-AU"/>
          </w:rPr>
          <w:t>https://www.safetyandquality.gov.au/publications-and-resources/resource-library/support-implementation-preventing-and-controlling-infections-standards</w:t>
        </w:r>
      </w:hyperlink>
    </w:p>
    <w:p w14:paraId="28D11137" w14:textId="40D652E2" w:rsidR="00611705" w:rsidRDefault="00611705" w:rsidP="009525CC">
      <w:pPr>
        <w:rPr>
          <w:rFonts w:ascii="Garamond" w:hAnsi="Garamond"/>
          <w:bCs/>
          <w:lang w:val="en-AU"/>
        </w:rPr>
      </w:pPr>
    </w:p>
    <w:p w14:paraId="272D9801" w14:textId="0B86FB0D" w:rsidR="00611705" w:rsidRPr="00611705" w:rsidRDefault="00611705" w:rsidP="00611705">
      <w:pPr>
        <w:rPr>
          <w:rFonts w:ascii="Garamond" w:hAnsi="Garamond"/>
          <w:bCs/>
          <w:lang w:val="en-AU"/>
        </w:rPr>
      </w:pPr>
      <w:r w:rsidRPr="00611705">
        <w:rPr>
          <w:rFonts w:ascii="Garamond" w:hAnsi="Garamond"/>
          <w:bCs/>
          <w:lang w:val="en-AU"/>
        </w:rPr>
        <w:t xml:space="preserve">The Commission has produced </w:t>
      </w:r>
      <w:hyperlink r:id="rId16" w:history="1">
        <w:r w:rsidRPr="00611705">
          <w:rPr>
            <w:rStyle w:val="Hyperlink"/>
            <w:rFonts w:ascii="Garamond" w:hAnsi="Garamond"/>
            <w:bCs/>
            <w:i/>
            <w:iCs/>
            <w:lang w:val="en-AU"/>
          </w:rPr>
          <w:t>Support for the implementation of Preventing and Controlling Infections Standard</w:t>
        </w:r>
      </w:hyperlink>
      <w:r w:rsidRPr="00611705">
        <w:rPr>
          <w:rFonts w:ascii="Garamond" w:hAnsi="Garamond"/>
          <w:bCs/>
          <w:lang w:val="en-AU"/>
        </w:rPr>
        <w:t xml:space="preserve"> to provide health service organisations with practical guidance on the resources available to assist them to meet each action of the </w:t>
      </w:r>
      <w:hyperlink r:id="rId17" w:history="1">
        <w:r w:rsidRPr="00611705">
          <w:rPr>
            <w:rStyle w:val="Hyperlink"/>
            <w:rFonts w:ascii="Garamond" w:hAnsi="Garamond"/>
            <w:bCs/>
            <w:i/>
            <w:iCs/>
            <w:lang w:val="en-AU"/>
          </w:rPr>
          <w:t>NSQHS Preventing and Controlling Infections Standard</w:t>
        </w:r>
      </w:hyperlink>
      <w:r w:rsidRPr="00611705">
        <w:rPr>
          <w:rFonts w:ascii="Garamond" w:hAnsi="Garamond"/>
          <w:bCs/>
          <w:lang w:val="en-AU"/>
        </w:rPr>
        <w:t>.</w:t>
      </w:r>
    </w:p>
    <w:p w14:paraId="1B2D2972" w14:textId="3755FEC3" w:rsidR="00611705" w:rsidRDefault="00611705" w:rsidP="00611705">
      <w:pPr>
        <w:rPr>
          <w:rFonts w:ascii="Garamond" w:hAnsi="Garamond"/>
          <w:bCs/>
          <w:lang w:val="en-AU"/>
        </w:rPr>
      </w:pPr>
    </w:p>
    <w:p w14:paraId="26010119" w14:textId="700013E8" w:rsidR="00611705" w:rsidRDefault="00611705" w:rsidP="00611705">
      <w:pPr>
        <w:rPr>
          <w:rFonts w:ascii="Garamond" w:hAnsi="Garamond"/>
          <w:bCs/>
          <w:lang w:val="en-AU"/>
        </w:rPr>
      </w:pPr>
      <w:r w:rsidRPr="00611705">
        <w:rPr>
          <w:rFonts w:ascii="Garamond" w:hAnsi="Garamond"/>
          <w:bCs/>
          <w:lang w:val="en-AU"/>
        </w:rPr>
        <w:t xml:space="preserve">This resource complements </w:t>
      </w:r>
      <w:hyperlink r:id="rId18" w:history="1">
        <w:r w:rsidRPr="00611705">
          <w:rPr>
            <w:rStyle w:val="Hyperlink"/>
            <w:rFonts w:ascii="Garamond" w:hAnsi="Garamond"/>
            <w:bCs/>
            <w:i/>
            <w:iCs/>
            <w:lang w:val="en-AU"/>
          </w:rPr>
          <w:t>Options for implementation of antimicrobial stewardship in a range of facilities</w:t>
        </w:r>
      </w:hyperlink>
      <w:r w:rsidRPr="00611705">
        <w:rPr>
          <w:rFonts w:ascii="Garamond" w:hAnsi="Garamond"/>
          <w:bCs/>
          <w:lang w:val="en-AU"/>
        </w:rPr>
        <w:t>, which provides guidance for meeting actions specific to antimicrobial stewardship.</w:t>
      </w:r>
    </w:p>
    <w:p w14:paraId="3F5D9962" w14:textId="77777777" w:rsidR="00611705" w:rsidRDefault="00611705" w:rsidP="00611705">
      <w:pPr>
        <w:rPr>
          <w:rFonts w:ascii="Garamond" w:hAnsi="Garamond"/>
          <w:bCs/>
          <w:lang w:val="en-AU"/>
        </w:rPr>
      </w:pPr>
    </w:p>
    <w:p w14:paraId="4E08A7A9" w14:textId="28C2ED56" w:rsidR="00611705" w:rsidRPr="00611705" w:rsidRDefault="00611705" w:rsidP="00611705">
      <w:pPr>
        <w:rPr>
          <w:rFonts w:ascii="Garamond" w:hAnsi="Garamond"/>
          <w:bCs/>
          <w:lang w:val="en-AU"/>
        </w:rPr>
      </w:pPr>
      <w:r w:rsidRPr="00611705">
        <w:rPr>
          <w:rFonts w:ascii="Garamond" w:hAnsi="Garamond"/>
          <w:bCs/>
          <w:lang w:val="en-AU"/>
        </w:rPr>
        <w:t xml:space="preserve">Readers may contact </w:t>
      </w:r>
      <w:hyperlink r:id="rId19" w:history="1">
        <w:r w:rsidRPr="003B0F1E">
          <w:rPr>
            <w:rStyle w:val="Hyperlink"/>
            <w:rFonts w:ascii="Garamond" w:hAnsi="Garamond"/>
            <w:bCs/>
            <w:lang w:val="en-AU"/>
          </w:rPr>
          <w:t>hai@safetyandquality.gov.au</w:t>
        </w:r>
      </w:hyperlink>
      <w:r>
        <w:rPr>
          <w:rFonts w:ascii="Garamond" w:hAnsi="Garamond"/>
          <w:bCs/>
          <w:lang w:val="en-AU"/>
        </w:rPr>
        <w:t xml:space="preserve"> </w:t>
      </w:r>
      <w:r w:rsidRPr="00611705">
        <w:rPr>
          <w:rFonts w:ascii="Garamond" w:hAnsi="Garamond"/>
          <w:bCs/>
          <w:lang w:val="en-AU"/>
        </w:rPr>
        <w:t>if they have any enquiries in relation to these resources.</w:t>
      </w:r>
    </w:p>
    <w:p w14:paraId="0F93D242" w14:textId="77777777" w:rsidR="00611705" w:rsidRPr="00611705" w:rsidRDefault="00611705" w:rsidP="00611705">
      <w:pPr>
        <w:rPr>
          <w:rFonts w:ascii="Garamond" w:hAnsi="Garamond"/>
          <w:bCs/>
          <w:lang w:val="en-AU"/>
        </w:rPr>
      </w:pPr>
    </w:p>
    <w:p w14:paraId="750C13F0" w14:textId="1428A64F" w:rsidR="00611705" w:rsidRDefault="00611705" w:rsidP="009525CC">
      <w:pPr>
        <w:rPr>
          <w:rFonts w:ascii="Garamond" w:hAnsi="Garamond"/>
          <w:bCs/>
          <w:lang w:val="en-AU"/>
        </w:rPr>
      </w:pPr>
      <w:r>
        <w:rPr>
          <w:rFonts w:ascii="Garamond" w:hAnsi="Garamond"/>
          <w:bCs/>
          <w:noProof/>
          <w:lang w:val="en-AU"/>
        </w:rPr>
        <w:lastRenderedPageBreak/>
        <w:drawing>
          <wp:inline distT="0" distB="0" distL="0" distR="0" wp14:anchorId="778DACE6" wp14:editId="70E2AACB">
            <wp:extent cx="4552950" cy="3009900"/>
            <wp:effectExtent l="0" t="0" r="0" b="0"/>
            <wp:docPr id="5" name="Picture 5" descr="The Commission has produced Support for the implementation of Preventing and Controlling Infections Standard to provide health service organisations with practical guidance on the resources available to assist them to meet each action of the NSQHS Preventing and Controlling Infections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ommission has produced Support for the implementation of Preventing and Controlling Infections Standard to provide health service organisations with practical guidance on the resources available to assist them to meet each action of the NSQHS Preventing and Controlling Infections Stand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3009900"/>
                    </a:xfrm>
                    <a:prstGeom prst="rect">
                      <a:avLst/>
                    </a:prstGeom>
                    <a:noFill/>
                    <a:ln>
                      <a:noFill/>
                    </a:ln>
                  </pic:spPr>
                </pic:pic>
              </a:graphicData>
            </a:graphic>
          </wp:inline>
        </w:drawing>
      </w:r>
    </w:p>
    <w:p w14:paraId="323FCA3A" w14:textId="77777777" w:rsidR="00884F6A" w:rsidRDefault="00884F6A" w:rsidP="00884F6A">
      <w:pPr>
        <w:keepLines/>
        <w:autoSpaceDE w:val="0"/>
        <w:autoSpaceDN w:val="0"/>
        <w:adjustRightInd w:val="0"/>
        <w:rPr>
          <w:rFonts w:ascii="Garamond" w:hAnsi="Garamond"/>
          <w:lang w:val="en-AU"/>
        </w:rPr>
      </w:pPr>
    </w:p>
    <w:p w14:paraId="2FC98060" w14:textId="381827CB" w:rsidR="00E02472" w:rsidRDefault="00E02472" w:rsidP="00E02472">
      <w:pPr>
        <w:keepNext/>
        <w:keepLines/>
        <w:autoSpaceDE w:val="0"/>
        <w:autoSpaceDN w:val="0"/>
        <w:adjustRightInd w:val="0"/>
        <w:rPr>
          <w:rFonts w:ascii="Garamond" w:hAnsi="Garamond"/>
          <w:lang w:val="en-AU"/>
        </w:rPr>
      </w:pPr>
    </w:p>
    <w:p w14:paraId="11BB6713" w14:textId="77777777" w:rsidR="00DC0AB9" w:rsidRDefault="00DC0AB9" w:rsidP="00E02472">
      <w:pPr>
        <w:keepNext/>
        <w:keepLines/>
        <w:autoSpaceDE w:val="0"/>
        <w:autoSpaceDN w:val="0"/>
        <w:adjustRightInd w:val="0"/>
        <w:rPr>
          <w:rFonts w:ascii="Garamond" w:hAnsi="Garamond"/>
          <w:lang w:val="en-AU"/>
        </w:rPr>
      </w:pPr>
    </w:p>
    <w:p w14:paraId="604EB9F1" w14:textId="77777777" w:rsidR="00E02472" w:rsidRDefault="00E02472" w:rsidP="00E02472">
      <w:pPr>
        <w:keepNext/>
        <w:keepLines/>
        <w:autoSpaceDE w:val="0"/>
        <w:autoSpaceDN w:val="0"/>
        <w:adjustRightInd w:val="0"/>
        <w:rPr>
          <w:rFonts w:ascii="Garamond" w:hAnsi="Garamond"/>
          <w:b/>
          <w:lang w:val="en-AU"/>
        </w:rPr>
      </w:pPr>
      <w:r>
        <w:rPr>
          <w:rFonts w:ascii="Garamond" w:hAnsi="Garamond"/>
          <w:b/>
          <w:lang w:val="en-AU"/>
        </w:rPr>
        <w:t>Journal articles</w:t>
      </w:r>
    </w:p>
    <w:p w14:paraId="47402EF0" w14:textId="77777777" w:rsidR="00E02472" w:rsidRDefault="00E02472" w:rsidP="00E02472">
      <w:pPr>
        <w:keepLines/>
        <w:autoSpaceDE w:val="0"/>
        <w:autoSpaceDN w:val="0"/>
        <w:adjustRightInd w:val="0"/>
        <w:rPr>
          <w:rFonts w:ascii="Garamond" w:hAnsi="Garamond"/>
          <w:lang w:val="en-AU"/>
        </w:rPr>
      </w:pPr>
    </w:p>
    <w:p w14:paraId="330E1C86" w14:textId="77777777" w:rsidR="009B2E0F" w:rsidRPr="009B2E0F" w:rsidRDefault="009B2E0F" w:rsidP="009B2E0F">
      <w:pPr>
        <w:keepNext/>
        <w:keepLines/>
        <w:autoSpaceDE w:val="0"/>
        <w:autoSpaceDN w:val="0"/>
        <w:adjustRightInd w:val="0"/>
        <w:rPr>
          <w:rFonts w:ascii="Garamond" w:hAnsi="Garamond"/>
          <w:i/>
          <w:iCs/>
          <w:lang w:val="en-AU"/>
        </w:rPr>
      </w:pPr>
      <w:r w:rsidRPr="009B2E0F">
        <w:rPr>
          <w:rFonts w:ascii="Garamond" w:hAnsi="Garamond"/>
          <w:i/>
          <w:iCs/>
          <w:lang w:val="en-AU"/>
        </w:rPr>
        <w:t>Antibiotic documentation: death by a thousand clicks</w:t>
      </w:r>
    </w:p>
    <w:p w14:paraId="41F20FA1" w14:textId="77777777" w:rsidR="009B2E0F" w:rsidRDefault="009B2E0F" w:rsidP="00E02472">
      <w:pPr>
        <w:keepNext/>
        <w:keepLines/>
        <w:autoSpaceDE w:val="0"/>
        <w:autoSpaceDN w:val="0"/>
        <w:adjustRightInd w:val="0"/>
        <w:rPr>
          <w:rFonts w:ascii="Garamond" w:hAnsi="Garamond"/>
          <w:lang w:val="en-AU"/>
        </w:rPr>
      </w:pPr>
      <w:r w:rsidRPr="009B2E0F">
        <w:rPr>
          <w:rFonts w:ascii="Garamond" w:hAnsi="Garamond"/>
          <w:lang w:val="en-AU"/>
        </w:rPr>
        <w:t>Ciarkowski C, Vaughn VM</w:t>
      </w:r>
    </w:p>
    <w:p w14:paraId="0455859B" w14:textId="14902E92" w:rsidR="00E02472" w:rsidRDefault="009B2E0F" w:rsidP="00E02472">
      <w:pPr>
        <w:keepNext/>
        <w:keepLines/>
        <w:autoSpaceDE w:val="0"/>
        <w:autoSpaceDN w:val="0"/>
        <w:adjustRightInd w:val="0"/>
        <w:rPr>
          <w:rFonts w:ascii="Garamond" w:hAnsi="Garamond"/>
          <w:lang w:val="en-AU"/>
        </w:rPr>
      </w:pPr>
      <w:r w:rsidRPr="009B2E0F">
        <w:rPr>
          <w:rFonts w:ascii="Garamond" w:hAnsi="Garamond"/>
          <w:lang w:val="en-AU"/>
        </w:rPr>
        <w:t>BMJ Quality &amp; Safety. 2022</w:t>
      </w:r>
      <w:r w:rsidR="009F0D6C">
        <w:rPr>
          <w:rFonts w:ascii="Garamond" w:hAnsi="Garamond"/>
          <w:lang w:val="en-AU"/>
        </w:rPr>
        <w:t xml:space="preserve"> [epub]</w:t>
      </w:r>
      <w:r w:rsidRPr="009B2E0F">
        <w:rPr>
          <w:rFonts w:ascii="Garamond" w:hAnsi="Garamond"/>
          <w:lang w:val="en-AU"/>
        </w:rPr>
        <w:t>.</w:t>
      </w:r>
    </w:p>
    <w:p w14:paraId="1B4094CA" w14:textId="1798DB22" w:rsidR="009F0D6C" w:rsidRDefault="009F0D6C" w:rsidP="00E02472">
      <w:pPr>
        <w:keepNext/>
        <w:keepLines/>
        <w:autoSpaceDE w:val="0"/>
        <w:autoSpaceDN w:val="0"/>
        <w:adjustRightInd w:val="0"/>
        <w:rPr>
          <w:rFonts w:ascii="Garamond" w:hAnsi="Garamond"/>
          <w:lang w:val="en-AU"/>
        </w:rPr>
      </w:pPr>
    </w:p>
    <w:p w14:paraId="7C3780B4" w14:textId="77777777" w:rsidR="009F0D6C" w:rsidRPr="009F0D6C" w:rsidRDefault="009F0D6C" w:rsidP="009F0D6C">
      <w:pPr>
        <w:keepNext/>
        <w:keepLines/>
        <w:autoSpaceDE w:val="0"/>
        <w:autoSpaceDN w:val="0"/>
        <w:adjustRightInd w:val="0"/>
        <w:rPr>
          <w:rFonts w:ascii="Garamond" w:hAnsi="Garamond"/>
          <w:i/>
          <w:iCs/>
          <w:lang w:val="en-AU"/>
        </w:rPr>
      </w:pPr>
      <w:r w:rsidRPr="009F0D6C">
        <w:rPr>
          <w:rFonts w:ascii="Garamond" w:hAnsi="Garamond"/>
          <w:i/>
          <w:iCs/>
          <w:lang w:val="en-AU"/>
        </w:rPr>
        <w:t>Documenting the indication for antimicrobial prescribing: a scoping review</w:t>
      </w:r>
    </w:p>
    <w:p w14:paraId="0659C3F9" w14:textId="77777777" w:rsidR="009F0D6C" w:rsidRDefault="009F0D6C" w:rsidP="00E02472">
      <w:pPr>
        <w:keepNext/>
        <w:keepLines/>
        <w:autoSpaceDE w:val="0"/>
        <w:autoSpaceDN w:val="0"/>
        <w:adjustRightInd w:val="0"/>
        <w:rPr>
          <w:rFonts w:ascii="Garamond" w:hAnsi="Garamond"/>
          <w:lang w:val="en-AU"/>
        </w:rPr>
      </w:pPr>
      <w:r w:rsidRPr="009F0D6C">
        <w:rPr>
          <w:rFonts w:ascii="Garamond" w:hAnsi="Garamond"/>
          <w:lang w:val="en-AU"/>
        </w:rPr>
        <w:t xml:space="preserve">Saini S, Leung V, Si E, Ho C, Cheung A, Dalton D, et al. </w:t>
      </w:r>
    </w:p>
    <w:p w14:paraId="5E1B6158" w14:textId="4D92C955" w:rsidR="009F0D6C" w:rsidRDefault="009F0D6C" w:rsidP="00E02472">
      <w:pPr>
        <w:keepNext/>
        <w:keepLines/>
        <w:autoSpaceDE w:val="0"/>
        <w:autoSpaceDN w:val="0"/>
        <w:adjustRightInd w:val="0"/>
        <w:rPr>
          <w:rFonts w:ascii="Garamond" w:hAnsi="Garamond"/>
          <w:lang w:val="en-AU"/>
        </w:rPr>
      </w:pPr>
      <w:r w:rsidRPr="009F0D6C">
        <w:rPr>
          <w:rFonts w:ascii="Garamond" w:hAnsi="Garamond"/>
          <w:lang w:val="en-AU"/>
        </w:rPr>
        <w:t>BMJ Quality &amp; Safety. 2022</w:t>
      </w:r>
      <w:r>
        <w:rPr>
          <w:rFonts w:ascii="Garamond" w:hAnsi="Garamond"/>
          <w:lang w:val="en-AU"/>
        </w:rPr>
        <w:t xml:space="preserve"> [epub]</w:t>
      </w:r>
    </w:p>
    <w:tbl>
      <w:tblPr>
        <w:tblStyle w:val="TableGrid"/>
        <w:tblW w:w="9360" w:type="dxa"/>
        <w:tblInd w:w="288" w:type="dxa"/>
        <w:tblLayout w:type="fixed"/>
        <w:tblLook w:val="01E0" w:firstRow="1" w:lastRow="1" w:firstColumn="1" w:lastColumn="1" w:noHBand="0" w:noVBand="0"/>
      </w:tblPr>
      <w:tblGrid>
        <w:gridCol w:w="1080"/>
        <w:gridCol w:w="8280"/>
      </w:tblGrid>
      <w:tr w:rsidR="00E02472" w:rsidRPr="00E37911" w14:paraId="1D7162E3"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5FF34BAC" w14:textId="77777777" w:rsidR="00E02472" w:rsidRPr="00E37911" w:rsidRDefault="00E02472" w:rsidP="00CF0FC6">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30D5092" w14:textId="17B292C1" w:rsidR="00E02472" w:rsidRDefault="009F0D6C" w:rsidP="00CF0FC6">
            <w:pPr>
              <w:rPr>
                <w:rStyle w:val="Hyperlink"/>
                <w:rFonts w:ascii="Garamond" w:hAnsi="Garamond"/>
                <w:color w:val="auto"/>
                <w:u w:val="none"/>
                <w:lang w:val="en-AU"/>
              </w:rPr>
            </w:pPr>
            <w:r w:rsidRPr="009F0D6C">
              <w:rPr>
                <w:rStyle w:val="Hyperlink"/>
                <w:rFonts w:ascii="Garamond" w:hAnsi="Garamond"/>
                <w:color w:val="auto"/>
                <w:u w:val="none"/>
                <w:lang w:val="en-AU"/>
              </w:rPr>
              <w:t xml:space="preserve">Ciarkowski </w:t>
            </w:r>
            <w:r>
              <w:rPr>
                <w:rStyle w:val="Hyperlink"/>
                <w:rFonts w:ascii="Garamond" w:hAnsi="Garamond"/>
                <w:color w:val="auto"/>
                <w:u w:val="none"/>
                <w:lang w:val="en-AU"/>
              </w:rPr>
              <w:t xml:space="preserve">and </w:t>
            </w:r>
            <w:r w:rsidRPr="009F0D6C">
              <w:rPr>
                <w:rStyle w:val="Hyperlink"/>
                <w:rFonts w:ascii="Garamond" w:hAnsi="Garamond"/>
                <w:color w:val="auto"/>
                <w:u w:val="none"/>
                <w:lang w:val="en-AU"/>
              </w:rPr>
              <w:t>Vaughn</w:t>
            </w:r>
            <w:r>
              <w:rPr>
                <w:rStyle w:val="Hyperlink"/>
                <w:rFonts w:ascii="Garamond" w:hAnsi="Garamond"/>
                <w:color w:val="auto"/>
                <w:u w:val="none"/>
                <w:lang w:val="en-AU"/>
              </w:rPr>
              <w:t xml:space="preserve"> </w:t>
            </w:r>
            <w:hyperlink r:id="rId21" w:history="1">
              <w:r w:rsidR="009430AD" w:rsidRPr="008424B2">
                <w:rPr>
                  <w:rStyle w:val="Hyperlink"/>
                  <w:rFonts w:ascii="Garamond" w:hAnsi="Garamond"/>
                  <w:lang w:val="en-AU"/>
                </w:rPr>
                <w:t>https://dx.doi.org/10.1136/bmjqs-2022-015020</w:t>
              </w:r>
            </w:hyperlink>
          </w:p>
          <w:p w14:paraId="13AAE073" w14:textId="29C127E8" w:rsidR="009F0D6C" w:rsidRPr="00E37911" w:rsidRDefault="009F0D6C" w:rsidP="00CF0FC6">
            <w:pPr>
              <w:rPr>
                <w:rStyle w:val="Hyperlink"/>
                <w:rFonts w:ascii="Garamond" w:hAnsi="Garamond"/>
                <w:color w:val="auto"/>
                <w:u w:val="none"/>
                <w:lang w:val="en-AU"/>
              </w:rPr>
            </w:pPr>
            <w:r>
              <w:rPr>
                <w:rStyle w:val="Hyperlink"/>
                <w:rFonts w:ascii="Garamond" w:hAnsi="Garamond"/>
                <w:color w:val="auto"/>
                <w:u w:val="none"/>
                <w:lang w:val="en-AU"/>
              </w:rPr>
              <w:t xml:space="preserve">Saini et al </w:t>
            </w:r>
            <w:hyperlink r:id="rId22" w:history="1">
              <w:r w:rsidR="009430AD" w:rsidRPr="008424B2">
                <w:rPr>
                  <w:rStyle w:val="Hyperlink"/>
                  <w:rFonts w:ascii="Garamond" w:hAnsi="Garamond"/>
                  <w:lang w:val="en-AU"/>
                </w:rPr>
                <w:t>https://dx.doi.org/10.1136/bmjqs-2021-014582</w:t>
              </w:r>
            </w:hyperlink>
          </w:p>
        </w:tc>
      </w:tr>
      <w:tr w:rsidR="00E02472" w:rsidRPr="00E37911" w14:paraId="2DFBA4FF"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21EB6067" w14:textId="77777777" w:rsidR="00E02472" w:rsidRPr="00E37911" w:rsidRDefault="00E02472" w:rsidP="00CF0FC6">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DE2343" w14:textId="0B6F9ECF" w:rsidR="004C6D85" w:rsidRPr="00031154" w:rsidRDefault="009F0D6C" w:rsidP="00897B75">
            <w:pPr>
              <w:rPr>
                <w:rFonts w:ascii="Garamond" w:hAnsi="Garamond"/>
                <w:lang w:val="en-AU"/>
              </w:rPr>
            </w:pPr>
            <w:r w:rsidRPr="009F0D6C">
              <w:rPr>
                <w:rStyle w:val="Hyperlink"/>
                <w:rFonts w:ascii="Garamond" w:hAnsi="Garamond"/>
                <w:color w:val="auto"/>
                <w:u w:val="none"/>
                <w:lang w:val="en-AU"/>
              </w:rPr>
              <w:t xml:space="preserve">Ciarkowski </w:t>
            </w:r>
            <w:r>
              <w:rPr>
                <w:rStyle w:val="Hyperlink"/>
                <w:rFonts w:ascii="Garamond" w:hAnsi="Garamond"/>
                <w:color w:val="auto"/>
                <w:u w:val="none"/>
                <w:lang w:val="en-AU"/>
              </w:rPr>
              <w:t xml:space="preserve">and </w:t>
            </w:r>
            <w:r w:rsidRPr="009F0D6C">
              <w:rPr>
                <w:rStyle w:val="Hyperlink"/>
                <w:rFonts w:ascii="Garamond" w:hAnsi="Garamond"/>
                <w:color w:val="auto"/>
                <w:u w:val="none"/>
                <w:lang w:val="en-AU"/>
              </w:rPr>
              <w:t>Vaughn</w:t>
            </w:r>
            <w:r>
              <w:t xml:space="preserve">’s </w:t>
            </w:r>
            <w:r w:rsidR="009B2E0F">
              <w:rPr>
                <w:rFonts w:ascii="Garamond" w:hAnsi="Garamond"/>
                <w:lang w:val="en-AU"/>
              </w:rPr>
              <w:t xml:space="preserve">editorial in </w:t>
            </w:r>
            <w:r w:rsidR="009B2E0F" w:rsidRPr="009B2E0F">
              <w:rPr>
                <w:rFonts w:ascii="Garamond" w:hAnsi="Garamond"/>
                <w:i/>
                <w:iCs/>
                <w:lang w:val="en-AU"/>
              </w:rPr>
              <w:t>BMJ Quality &amp; Safety</w:t>
            </w:r>
            <w:r w:rsidR="009B2E0F">
              <w:rPr>
                <w:rFonts w:ascii="Garamond" w:hAnsi="Garamond"/>
                <w:lang w:val="en-AU"/>
              </w:rPr>
              <w:t xml:space="preserve"> opens with the quip ‘</w:t>
            </w:r>
            <w:r w:rsidRPr="009F0D6C">
              <w:rPr>
                <w:rFonts w:ascii="Garamond" w:hAnsi="Garamond"/>
                <w:lang w:val="en-AU"/>
              </w:rPr>
              <w:t>Bacteria and clinicians have one thing in common: resistance.</w:t>
            </w:r>
            <w:r w:rsidR="009B2E0F">
              <w:rPr>
                <w:rFonts w:ascii="Garamond" w:hAnsi="Garamond"/>
                <w:lang w:val="en-AU"/>
              </w:rPr>
              <w:t>’</w:t>
            </w:r>
            <w:r>
              <w:rPr>
                <w:rFonts w:ascii="Garamond" w:hAnsi="Garamond"/>
                <w:lang w:val="en-AU"/>
              </w:rPr>
              <w:t xml:space="preserve"> The editorial reflects on a systematic review paper (Saini et al) whose ‘</w:t>
            </w:r>
            <w:r w:rsidRPr="009F0D6C">
              <w:rPr>
                <w:rFonts w:ascii="Garamond" w:hAnsi="Garamond"/>
                <w:lang w:val="en-AU"/>
              </w:rPr>
              <w:t>findings support a seemingly simple antimicrobial stewardship tool: documentation of antibiotic indications so that explicit reasons for the prescription are recorded</w:t>
            </w:r>
            <w:r>
              <w:rPr>
                <w:rFonts w:ascii="Garamond" w:hAnsi="Garamond"/>
                <w:lang w:val="en-AU"/>
              </w:rPr>
              <w:t xml:space="preserve">.’ </w:t>
            </w:r>
            <w:r w:rsidR="00897B75">
              <w:rPr>
                <w:rFonts w:ascii="Garamond" w:hAnsi="Garamond"/>
                <w:lang w:val="en-AU"/>
              </w:rPr>
              <w:t>However, as observed in this editorial, ‘</w:t>
            </w:r>
            <w:r w:rsidR="00897B75" w:rsidRPr="00897B75">
              <w:rPr>
                <w:rFonts w:ascii="Garamond" w:hAnsi="Garamond"/>
                <w:lang w:val="en-AU"/>
              </w:rPr>
              <w:t>critical barriers—often in the form of clinician resistance—diminish the ability of many antibiotic stewards to implement the documentation of antibiotic indication</w:t>
            </w:r>
            <w:r w:rsidR="00897B75">
              <w:rPr>
                <w:rFonts w:ascii="Garamond" w:hAnsi="Garamond"/>
                <w:lang w:val="en-AU"/>
              </w:rPr>
              <w:t xml:space="preserve">.’ The editorial discusses a number of the issues around </w:t>
            </w:r>
            <w:r w:rsidR="00897B75" w:rsidRPr="00897B75">
              <w:rPr>
                <w:rFonts w:ascii="Garamond" w:hAnsi="Garamond"/>
                <w:lang w:val="en-AU"/>
              </w:rPr>
              <w:t>antibiotic</w:t>
            </w:r>
            <w:r w:rsidR="00897B75">
              <w:rPr>
                <w:rFonts w:ascii="Garamond" w:hAnsi="Garamond"/>
                <w:lang w:val="en-AU"/>
              </w:rPr>
              <w:t>/antimicrobial</w:t>
            </w:r>
            <w:r w:rsidR="00897B75" w:rsidRPr="00897B75">
              <w:rPr>
                <w:rFonts w:ascii="Garamond" w:hAnsi="Garamond"/>
                <w:lang w:val="en-AU"/>
              </w:rPr>
              <w:t xml:space="preserve"> documentation and communication</w:t>
            </w:r>
            <w:r w:rsidR="00897B75">
              <w:rPr>
                <w:rFonts w:ascii="Garamond" w:hAnsi="Garamond"/>
                <w:lang w:val="en-AU"/>
              </w:rPr>
              <w:t>.</w:t>
            </w:r>
          </w:p>
        </w:tc>
      </w:tr>
    </w:tbl>
    <w:p w14:paraId="29F59471" w14:textId="1FD936FB" w:rsidR="00E02472" w:rsidRDefault="00E02472" w:rsidP="00E02472">
      <w:pPr>
        <w:keepLines/>
        <w:autoSpaceDE w:val="0"/>
        <w:autoSpaceDN w:val="0"/>
        <w:adjustRightInd w:val="0"/>
        <w:rPr>
          <w:rFonts w:ascii="Garamond" w:hAnsi="Garamond"/>
          <w:lang w:val="en-AU"/>
        </w:rPr>
      </w:pPr>
    </w:p>
    <w:p w14:paraId="06E76EE8" w14:textId="3AAB638F" w:rsidR="00497C82" w:rsidRDefault="00497C82" w:rsidP="00E02472">
      <w:pPr>
        <w:keepLines/>
        <w:autoSpaceDE w:val="0"/>
        <w:autoSpaceDN w:val="0"/>
        <w:adjustRightInd w:val="0"/>
        <w:rPr>
          <w:rFonts w:ascii="Garamond" w:hAnsi="Garamond"/>
          <w:lang w:val="en-AU"/>
        </w:rPr>
      </w:pPr>
      <w:r w:rsidRPr="00CE64E3">
        <w:rPr>
          <w:rFonts w:ascii="Garamond" w:hAnsi="Garamond"/>
          <w:iCs/>
          <w:lang w:val="en-AU"/>
        </w:rPr>
        <w:t xml:space="preserve">For </w:t>
      </w:r>
      <w:r>
        <w:rPr>
          <w:rFonts w:ascii="Garamond" w:hAnsi="Garamond"/>
          <w:iCs/>
          <w:lang w:val="en-AU"/>
        </w:rPr>
        <w:t xml:space="preserve">information on the Commission’s work on </w:t>
      </w:r>
      <w:r>
        <w:rPr>
          <w:rFonts w:ascii="Garamond" w:hAnsi="Garamond"/>
          <w:lang w:val="en-AU"/>
        </w:rPr>
        <w:t xml:space="preserve">antimicrobial stewardship, see </w:t>
      </w:r>
      <w:hyperlink r:id="rId23" w:history="1">
        <w:r w:rsidRPr="003A1D68">
          <w:rPr>
            <w:rStyle w:val="Hyperlink"/>
            <w:rFonts w:ascii="Garamond" w:hAnsi="Garamond"/>
            <w:lang w:val="en-AU"/>
          </w:rPr>
          <w:t>https://www.safetyandquality.gov.au/our-work/antimicrobial-stewardship</w:t>
        </w:r>
      </w:hyperlink>
    </w:p>
    <w:p w14:paraId="5C172709" w14:textId="77777777" w:rsidR="00497C82" w:rsidRDefault="00497C82" w:rsidP="00E02472">
      <w:pPr>
        <w:keepLines/>
        <w:autoSpaceDE w:val="0"/>
        <w:autoSpaceDN w:val="0"/>
        <w:adjustRightInd w:val="0"/>
        <w:rPr>
          <w:rFonts w:ascii="Garamond" w:hAnsi="Garamond"/>
          <w:lang w:val="en-AU"/>
        </w:rPr>
      </w:pPr>
    </w:p>
    <w:p w14:paraId="2227F7A4" w14:textId="77777777" w:rsidR="00497C82" w:rsidRDefault="00497C82" w:rsidP="00497C82">
      <w:pPr>
        <w:keepNext/>
        <w:rPr>
          <w:rFonts w:ascii="Garamond" w:hAnsi="Garamond"/>
          <w:lang w:val="en-AU"/>
        </w:rPr>
      </w:pPr>
      <w:r w:rsidRPr="00CE64E3">
        <w:rPr>
          <w:rFonts w:ascii="Garamond" w:hAnsi="Garamond"/>
          <w:iCs/>
          <w:lang w:val="en-AU"/>
        </w:rPr>
        <w:t xml:space="preserve">For </w:t>
      </w:r>
      <w:r>
        <w:rPr>
          <w:rFonts w:ascii="Garamond" w:hAnsi="Garamond"/>
          <w:iCs/>
          <w:lang w:val="en-AU"/>
        </w:rPr>
        <w:t xml:space="preserve">information on the Commission’s work on </w:t>
      </w:r>
      <w:r>
        <w:rPr>
          <w:rFonts w:ascii="Garamond" w:hAnsi="Garamond"/>
          <w:lang w:val="en-AU"/>
        </w:rPr>
        <w:t xml:space="preserve">antimicrobial resistance, see </w:t>
      </w:r>
      <w:hyperlink r:id="rId24" w:history="1">
        <w:r w:rsidRPr="006D6084">
          <w:rPr>
            <w:rStyle w:val="Hyperlink"/>
            <w:rFonts w:ascii="Garamond" w:hAnsi="Garamond"/>
            <w:lang w:val="en-AU"/>
          </w:rPr>
          <w:t>https://www.safetyandquality.gov.au/our-work/antimicrobial-resistance</w:t>
        </w:r>
      </w:hyperlink>
    </w:p>
    <w:p w14:paraId="7FA96F83" w14:textId="77777777" w:rsidR="00497C82" w:rsidRDefault="00497C82" w:rsidP="00E02472">
      <w:pPr>
        <w:keepLines/>
        <w:autoSpaceDE w:val="0"/>
        <w:autoSpaceDN w:val="0"/>
        <w:adjustRightInd w:val="0"/>
        <w:rPr>
          <w:rFonts w:ascii="Garamond" w:hAnsi="Garamond"/>
          <w:lang w:val="en-AU"/>
        </w:rPr>
      </w:pPr>
    </w:p>
    <w:p w14:paraId="68B9C74F" w14:textId="77777777" w:rsidR="009F0D6C" w:rsidRPr="009F0D6C" w:rsidRDefault="009F0D6C" w:rsidP="009F0D6C">
      <w:pPr>
        <w:keepNext/>
        <w:keepLines/>
        <w:autoSpaceDE w:val="0"/>
        <w:autoSpaceDN w:val="0"/>
        <w:adjustRightInd w:val="0"/>
        <w:rPr>
          <w:rFonts w:ascii="Garamond" w:hAnsi="Garamond"/>
          <w:i/>
          <w:iCs/>
          <w:lang w:val="en-AU"/>
        </w:rPr>
      </w:pPr>
      <w:r w:rsidRPr="009F0D6C">
        <w:rPr>
          <w:rFonts w:ascii="Garamond" w:hAnsi="Garamond"/>
          <w:i/>
          <w:iCs/>
          <w:lang w:val="en-AU"/>
        </w:rPr>
        <w:lastRenderedPageBreak/>
        <w:t>Overcoming the ‘self-limiting’ nature of QI: can we improve the quality of patient care while caring for staff?</w:t>
      </w:r>
    </w:p>
    <w:p w14:paraId="4A01473E" w14:textId="77777777" w:rsidR="009F0D6C" w:rsidRDefault="009F0D6C" w:rsidP="00884F6A">
      <w:pPr>
        <w:keepNext/>
        <w:keepLines/>
        <w:autoSpaceDE w:val="0"/>
        <w:autoSpaceDN w:val="0"/>
        <w:adjustRightInd w:val="0"/>
        <w:rPr>
          <w:rFonts w:ascii="Garamond" w:hAnsi="Garamond"/>
          <w:lang w:val="en-AU"/>
        </w:rPr>
      </w:pPr>
      <w:r w:rsidRPr="009F0D6C">
        <w:rPr>
          <w:rFonts w:ascii="Garamond" w:hAnsi="Garamond"/>
          <w:lang w:val="en-AU"/>
        </w:rPr>
        <w:t>Lawton R, Thomas EJ</w:t>
      </w:r>
    </w:p>
    <w:p w14:paraId="023679C8" w14:textId="386EF1B7" w:rsidR="00884F6A" w:rsidRDefault="009F0D6C" w:rsidP="00884F6A">
      <w:pPr>
        <w:keepNext/>
        <w:keepLines/>
        <w:autoSpaceDE w:val="0"/>
        <w:autoSpaceDN w:val="0"/>
        <w:adjustRightInd w:val="0"/>
        <w:rPr>
          <w:rFonts w:ascii="Garamond" w:hAnsi="Garamond"/>
          <w:lang w:val="en-AU"/>
        </w:rPr>
      </w:pPr>
      <w:r w:rsidRPr="009F0D6C">
        <w:rPr>
          <w:rFonts w:ascii="Garamond" w:hAnsi="Garamond"/>
          <w:lang w:val="en-AU"/>
        </w:rPr>
        <w:t>BMJ Quality &amp; Safety. 2022.</w:t>
      </w:r>
    </w:p>
    <w:p w14:paraId="133BC157" w14:textId="7674E17F" w:rsidR="009F0D6C" w:rsidRDefault="009F0D6C" w:rsidP="00884F6A">
      <w:pPr>
        <w:keepNext/>
        <w:keepLines/>
        <w:autoSpaceDE w:val="0"/>
        <w:autoSpaceDN w:val="0"/>
        <w:adjustRightInd w:val="0"/>
        <w:rPr>
          <w:rFonts w:ascii="Garamond" w:hAnsi="Garamond"/>
          <w:lang w:val="en-AU"/>
        </w:rPr>
      </w:pPr>
    </w:p>
    <w:p w14:paraId="37C6BED6" w14:textId="77777777" w:rsidR="009F0D6C" w:rsidRPr="009F0D6C" w:rsidRDefault="009F0D6C" w:rsidP="009F0D6C">
      <w:pPr>
        <w:keepNext/>
        <w:keepLines/>
        <w:autoSpaceDE w:val="0"/>
        <w:autoSpaceDN w:val="0"/>
        <w:adjustRightInd w:val="0"/>
        <w:rPr>
          <w:rFonts w:ascii="Garamond" w:hAnsi="Garamond"/>
          <w:i/>
          <w:iCs/>
          <w:lang w:val="en-AU"/>
        </w:rPr>
      </w:pPr>
      <w:r w:rsidRPr="009F0D6C">
        <w:rPr>
          <w:rFonts w:ascii="Garamond" w:hAnsi="Garamond"/>
          <w:i/>
          <w:iCs/>
          <w:lang w:val="en-AU"/>
        </w:rPr>
        <w:t>Quality improvement as a primary approach to change in healthcare: a precarious, self-limiting choice?</w:t>
      </w:r>
    </w:p>
    <w:p w14:paraId="532D4FA3" w14:textId="77777777" w:rsidR="009F0D6C" w:rsidRDefault="009F0D6C" w:rsidP="00884F6A">
      <w:pPr>
        <w:keepNext/>
        <w:keepLines/>
        <w:autoSpaceDE w:val="0"/>
        <w:autoSpaceDN w:val="0"/>
        <w:adjustRightInd w:val="0"/>
        <w:rPr>
          <w:rFonts w:ascii="Garamond" w:hAnsi="Garamond"/>
          <w:lang w:val="en-AU"/>
        </w:rPr>
      </w:pPr>
      <w:r w:rsidRPr="009F0D6C">
        <w:rPr>
          <w:rFonts w:ascii="Garamond" w:hAnsi="Garamond"/>
          <w:lang w:val="en-AU"/>
        </w:rPr>
        <w:t>Mandel KE, Cady SH</w:t>
      </w:r>
    </w:p>
    <w:p w14:paraId="7CFBBC7E" w14:textId="50596F1F" w:rsidR="009F0D6C" w:rsidRDefault="009F0D6C" w:rsidP="00884F6A">
      <w:pPr>
        <w:keepNext/>
        <w:keepLines/>
        <w:autoSpaceDE w:val="0"/>
        <w:autoSpaceDN w:val="0"/>
        <w:adjustRightInd w:val="0"/>
        <w:rPr>
          <w:rFonts w:ascii="Garamond" w:hAnsi="Garamond"/>
          <w:lang w:val="en-AU"/>
        </w:rPr>
      </w:pPr>
      <w:r w:rsidRPr="009F0D6C">
        <w:rPr>
          <w:rFonts w:ascii="Garamond" w:hAnsi="Garamond"/>
          <w:lang w:val="en-AU"/>
        </w:rPr>
        <w:t>BMJ Quality &amp; Safety. 2022.</w:t>
      </w:r>
    </w:p>
    <w:tbl>
      <w:tblPr>
        <w:tblStyle w:val="TableGrid"/>
        <w:tblW w:w="9360" w:type="dxa"/>
        <w:tblInd w:w="288" w:type="dxa"/>
        <w:tblLayout w:type="fixed"/>
        <w:tblLook w:val="01E0" w:firstRow="1" w:lastRow="1" w:firstColumn="1" w:lastColumn="1" w:noHBand="0" w:noVBand="0"/>
      </w:tblPr>
      <w:tblGrid>
        <w:gridCol w:w="1080"/>
        <w:gridCol w:w="8280"/>
      </w:tblGrid>
      <w:tr w:rsidR="00884F6A" w:rsidRPr="00E37911" w14:paraId="6A6BA11B" w14:textId="77777777" w:rsidTr="002C517B">
        <w:tc>
          <w:tcPr>
            <w:tcW w:w="1080" w:type="dxa"/>
            <w:tcBorders>
              <w:top w:val="single" w:sz="4" w:space="0" w:color="auto"/>
              <w:left w:val="single" w:sz="4" w:space="0" w:color="auto"/>
              <w:bottom w:val="single" w:sz="4" w:space="0" w:color="auto"/>
              <w:right w:val="single" w:sz="4" w:space="0" w:color="auto"/>
            </w:tcBorders>
            <w:vAlign w:val="center"/>
          </w:tcPr>
          <w:p w14:paraId="7EEA93CB" w14:textId="77777777" w:rsidR="00884F6A" w:rsidRPr="00E37911" w:rsidRDefault="00884F6A" w:rsidP="002C517B">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050EF7E" w14:textId="216552C7" w:rsidR="00884F6A" w:rsidRDefault="009F0D6C" w:rsidP="002C517B">
            <w:pPr>
              <w:rPr>
                <w:rStyle w:val="Hyperlink"/>
                <w:rFonts w:ascii="Garamond" w:hAnsi="Garamond"/>
                <w:color w:val="auto"/>
                <w:u w:val="none"/>
                <w:lang w:val="en-AU"/>
              </w:rPr>
            </w:pPr>
            <w:r>
              <w:rPr>
                <w:rFonts w:ascii="Garamond" w:hAnsi="Garamond"/>
                <w:lang w:val="en-AU"/>
              </w:rPr>
              <w:t xml:space="preserve">Lawton and Thomas </w:t>
            </w:r>
            <w:hyperlink r:id="rId25" w:history="1">
              <w:r w:rsidR="009430AD" w:rsidRPr="008424B2">
                <w:rPr>
                  <w:rStyle w:val="Hyperlink"/>
                  <w:rFonts w:ascii="Garamond" w:hAnsi="Garamond"/>
                  <w:lang w:val="en-AU"/>
                </w:rPr>
                <w:t>https://dx.doi.org/10.1136/bmjqs-2022-015272</w:t>
              </w:r>
            </w:hyperlink>
          </w:p>
          <w:p w14:paraId="0834BE0D" w14:textId="1D4C58EF" w:rsidR="009F0D6C" w:rsidRPr="00E37911" w:rsidRDefault="009F0D6C" w:rsidP="002C517B">
            <w:pPr>
              <w:rPr>
                <w:rStyle w:val="Hyperlink"/>
                <w:rFonts w:ascii="Garamond" w:hAnsi="Garamond"/>
                <w:color w:val="auto"/>
                <w:u w:val="none"/>
                <w:lang w:val="en-AU"/>
              </w:rPr>
            </w:pPr>
            <w:r>
              <w:rPr>
                <w:rStyle w:val="Hyperlink"/>
                <w:rFonts w:ascii="Garamond" w:hAnsi="Garamond"/>
                <w:color w:val="auto"/>
                <w:u w:val="none"/>
                <w:lang w:val="en-AU"/>
              </w:rPr>
              <w:t xml:space="preserve">Mandel and Coady </w:t>
            </w:r>
            <w:hyperlink r:id="rId26" w:history="1">
              <w:r w:rsidR="009430AD" w:rsidRPr="008424B2">
                <w:rPr>
                  <w:rStyle w:val="Hyperlink"/>
                  <w:rFonts w:ascii="Garamond" w:hAnsi="Garamond"/>
                  <w:lang w:val="en-AU"/>
                </w:rPr>
                <w:t>https://dx.doi.org/10.1136/bmjqs-2021-014447</w:t>
              </w:r>
            </w:hyperlink>
          </w:p>
        </w:tc>
      </w:tr>
      <w:tr w:rsidR="00884F6A" w:rsidRPr="00E37911" w14:paraId="72BA1296" w14:textId="77777777" w:rsidTr="002C517B">
        <w:tc>
          <w:tcPr>
            <w:tcW w:w="1080" w:type="dxa"/>
            <w:tcBorders>
              <w:top w:val="single" w:sz="4" w:space="0" w:color="auto"/>
              <w:left w:val="single" w:sz="4" w:space="0" w:color="auto"/>
              <w:bottom w:val="single" w:sz="4" w:space="0" w:color="auto"/>
              <w:right w:val="single" w:sz="4" w:space="0" w:color="auto"/>
            </w:tcBorders>
            <w:vAlign w:val="center"/>
          </w:tcPr>
          <w:p w14:paraId="3E108557" w14:textId="77777777" w:rsidR="00884F6A" w:rsidRPr="00E37911" w:rsidRDefault="00884F6A" w:rsidP="002C517B">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487E7FA" w14:textId="5F6E2558" w:rsidR="009F0D6C" w:rsidRPr="009F0D6C" w:rsidRDefault="009F0D6C" w:rsidP="009F0D6C">
            <w:pPr>
              <w:rPr>
                <w:rFonts w:ascii="Garamond" w:hAnsi="Garamond"/>
                <w:lang w:val="en-AU"/>
              </w:rPr>
            </w:pPr>
            <w:r>
              <w:rPr>
                <w:rFonts w:ascii="Garamond" w:hAnsi="Garamond"/>
                <w:lang w:val="en-AU"/>
              </w:rPr>
              <w:t xml:space="preserve">In another </w:t>
            </w:r>
            <w:r w:rsidRPr="009430AD">
              <w:rPr>
                <w:rFonts w:ascii="Garamond" w:hAnsi="Garamond"/>
                <w:i/>
                <w:iCs/>
                <w:lang w:val="en-AU"/>
              </w:rPr>
              <w:t>BMJ Quality &amp; Safety</w:t>
            </w:r>
            <w:r>
              <w:rPr>
                <w:rFonts w:ascii="Garamond" w:hAnsi="Garamond"/>
                <w:lang w:val="en-AU"/>
              </w:rPr>
              <w:t xml:space="preserve"> editorial</w:t>
            </w:r>
            <w:r w:rsidR="009430AD">
              <w:rPr>
                <w:rFonts w:ascii="Garamond" w:hAnsi="Garamond"/>
                <w:lang w:val="en-AU"/>
              </w:rPr>
              <w:t>,</w:t>
            </w:r>
            <w:r>
              <w:rPr>
                <w:rFonts w:ascii="Garamond" w:hAnsi="Garamond"/>
                <w:lang w:val="en-AU"/>
              </w:rPr>
              <w:t xml:space="preserve"> Lawton and Thomas respond to a piece that draws ‘</w:t>
            </w:r>
            <w:r w:rsidRPr="009F0D6C">
              <w:rPr>
                <w:rFonts w:ascii="Garamond" w:hAnsi="Garamond"/>
                <w:lang w:val="en-AU"/>
              </w:rPr>
              <w:t>on organisational change theories to argue that quality improvement (QI), as currently deployed, is self-limiting</w:t>
            </w:r>
            <w:r>
              <w:rPr>
                <w:rFonts w:ascii="Garamond" w:hAnsi="Garamond"/>
                <w:lang w:val="en-AU"/>
              </w:rPr>
              <w:t xml:space="preserve">’. In the course of their response, they offer </w:t>
            </w:r>
            <w:r w:rsidR="004C6D85">
              <w:rPr>
                <w:rFonts w:ascii="Garamond" w:hAnsi="Garamond"/>
                <w:lang w:val="en-AU"/>
              </w:rPr>
              <w:t>‘</w:t>
            </w:r>
            <w:r w:rsidRPr="009F0D6C">
              <w:rPr>
                <w:rFonts w:ascii="Garamond" w:hAnsi="Garamond"/>
                <w:lang w:val="en-AU"/>
              </w:rPr>
              <w:t>Recommendations for avoiding the negative side effects of quality improvement (QI)</w:t>
            </w:r>
          </w:p>
          <w:p w14:paraId="5CDB3CDB" w14:textId="37D64FDA" w:rsidR="009F0D6C" w:rsidRPr="009F0D6C" w:rsidRDefault="009F0D6C" w:rsidP="009F0D6C">
            <w:pPr>
              <w:pStyle w:val="ListParagraph"/>
              <w:numPr>
                <w:ilvl w:val="0"/>
                <w:numId w:val="47"/>
              </w:numPr>
              <w:rPr>
                <w:rFonts w:ascii="Garamond" w:hAnsi="Garamond"/>
                <w:lang w:val="en-AU"/>
              </w:rPr>
            </w:pPr>
            <w:r w:rsidRPr="009F0D6C">
              <w:rPr>
                <w:rFonts w:ascii="Garamond" w:hAnsi="Garamond"/>
                <w:lang w:val="en-AU"/>
              </w:rPr>
              <w:t>As noted by Mandel and Cady, leaders must pay attention to the impact of QI projects on staff well-being to prevent burnout and turnover, and to maintain and improve quality and safety.</w:t>
            </w:r>
          </w:p>
          <w:p w14:paraId="4D7FC7D1" w14:textId="77777777" w:rsidR="009F0D6C" w:rsidRPr="009F0D6C" w:rsidRDefault="009F0D6C" w:rsidP="009F0D6C">
            <w:pPr>
              <w:pStyle w:val="ListParagraph"/>
              <w:numPr>
                <w:ilvl w:val="0"/>
                <w:numId w:val="47"/>
              </w:numPr>
              <w:rPr>
                <w:rFonts w:ascii="Garamond" w:hAnsi="Garamond"/>
                <w:lang w:val="en-AU"/>
              </w:rPr>
            </w:pPr>
            <w:r w:rsidRPr="009F0D6C">
              <w:rPr>
                <w:rFonts w:ascii="Garamond" w:hAnsi="Garamond"/>
                <w:lang w:val="en-AU"/>
              </w:rPr>
              <w:t>Also endorsed strongly by Mandel and Cady is thinking differently about measurement for QI. QI initiatives should include measures of staff well-being, team relationships and culture.</w:t>
            </w:r>
          </w:p>
          <w:p w14:paraId="2FFE7893" w14:textId="3BD5AF7D" w:rsidR="009F0D6C" w:rsidRPr="009F0D6C" w:rsidRDefault="009F0D6C" w:rsidP="009F0D6C">
            <w:pPr>
              <w:pStyle w:val="ListParagraph"/>
              <w:numPr>
                <w:ilvl w:val="0"/>
                <w:numId w:val="47"/>
              </w:numPr>
              <w:rPr>
                <w:rFonts w:ascii="Garamond" w:hAnsi="Garamond"/>
                <w:lang w:val="en-AU"/>
              </w:rPr>
            </w:pPr>
            <w:r w:rsidRPr="009F0D6C">
              <w:rPr>
                <w:rFonts w:ascii="Garamond" w:hAnsi="Garamond"/>
                <w:lang w:val="en-AU"/>
              </w:rPr>
              <w:t>Leaders should adopt a leadership framework, such as adaptive leadership, that explicitly calls for them to pay attention to the ‘pressure’ in an organisation, and thereby gauge if additional QI work is feasible at any given time.</w:t>
            </w:r>
          </w:p>
          <w:p w14:paraId="39CE2E39" w14:textId="77777777" w:rsidR="009F0D6C" w:rsidRPr="009F0D6C" w:rsidRDefault="009F0D6C" w:rsidP="009F0D6C">
            <w:pPr>
              <w:pStyle w:val="ListParagraph"/>
              <w:numPr>
                <w:ilvl w:val="0"/>
                <w:numId w:val="47"/>
              </w:numPr>
              <w:rPr>
                <w:rFonts w:ascii="Garamond" w:hAnsi="Garamond"/>
                <w:lang w:val="en-AU"/>
              </w:rPr>
            </w:pPr>
            <w:r w:rsidRPr="009F0D6C">
              <w:rPr>
                <w:rFonts w:ascii="Garamond" w:hAnsi="Garamond"/>
                <w:lang w:val="en-AU"/>
              </w:rPr>
              <w:t>QI initiatives should draw more on approaches that focus on how staff routinely create positive outcomes (eg, appreciative inquiry, positive deviance, Safety-II).</w:t>
            </w:r>
          </w:p>
          <w:p w14:paraId="08D13E7A" w14:textId="77777777" w:rsidR="009F0D6C" w:rsidRPr="009F0D6C" w:rsidRDefault="009F0D6C" w:rsidP="009F0D6C">
            <w:pPr>
              <w:pStyle w:val="ListParagraph"/>
              <w:numPr>
                <w:ilvl w:val="0"/>
                <w:numId w:val="47"/>
              </w:numPr>
              <w:rPr>
                <w:rFonts w:ascii="Garamond" w:hAnsi="Garamond"/>
                <w:lang w:val="en-AU"/>
              </w:rPr>
            </w:pPr>
            <w:r w:rsidRPr="009F0D6C">
              <w:rPr>
                <w:rFonts w:ascii="Garamond" w:hAnsi="Garamond"/>
                <w:lang w:val="en-AU"/>
              </w:rPr>
              <w:t>QI initiatives should focus more on subtractive change, working with teams to deimplement low-value care or processes.</w:t>
            </w:r>
          </w:p>
          <w:p w14:paraId="3ABDBE40" w14:textId="703FF81B" w:rsidR="009F0D6C" w:rsidRPr="009F0D6C" w:rsidRDefault="009F0D6C" w:rsidP="009F0D6C">
            <w:pPr>
              <w:pStyle w:val="ListParagraph"/>
              <w:numPr>
                <w:ilvl w:val="0"/>
                <w:numId w:val="47"/>
              </w:numPr>
              <w:rPr>
                <w:rFonts w:ascii="Garamond" w:hAnsi="Garamond"/>
                <w:lang w:val="en-AU"/>
              </w:rPr>
            </w:pPr>
            <w:r w:rsidRPr="009F0D6C">
              <w:rPr>
                <w:rFonts w:ascii="Garamond" w:hAnsi="Garamond"/>
                <w:lang w:val="en-AU"/>
              </w:rPr>
              <w:t>There should be a greater focus on socio-behavioural elements as ingredients for success when leading QI: recognising the value of collective action, seeing things from others’ perspectives, getting the right people in the room and mutual respect.</w:t>
            </w:r>
          </w:p>
          <w:p w14:paraId="1AD8301A" w14:textId="39381F67" w:rsidR="00884F6A" w:rsidRPr="009F0D6C" w:rsidRDefault="009F0D6C" w:rsidP="009F0D6C">
            <w:pPr>
              <w:pStyle w:val="ListParagraph"/>
              <w:numPr>
                <w:ilvl w:val="0"/>
                <w:numId w:val="47"/>
              </w:numPr>
              <w:rPr>
                <w:rFonts w:ascii="Garamond" w:hAnsi="Garamond"/>
                <w:lang w:val="en-AU"/>
              </w:rPr>
            </w:pPr>
            <w:r w:rsidRPr="009F0D6C">
              <w:rPr>
                <w:rFonts w:ascii="Garamond" w:hAnsi="Garamond"/>
                <w:lang w:val="en-AU"/>
              </w:rPr>
              <w:t>Organisations should have a diverse portfolio of QI initiatives that include projects that make it easier for staff to care for patients (eg, simplifying or deimplementing cumbersome policies and procedures, improving turnaround time for radiology reports or making it easier to access supplies needed for patient care).</w:t>
            </w:r>
            <w:r w:rsidR="004C6D85">
              <w:rPr>
                <w:rFonts w:ascii="Garamond" w:hAnsi="Garamond"/>
                <w:lang w:val="en-AU"/>
              </w:rPr>
              <w:t>’</w:t>
            </w:r>
          </w:p>
        </w:tc>
      </w:tr>
    </w:tbl>
    <w:p w14:paraId="6767E6B9" w14:textId="77777777" w:rsidR="00884F6A" w:rsidRDefault="00884F6A" w:rsidP="00884F6A">
      <w:pPr>
        <w:keepLines/>
        <w:autoSpaceDE w:val="0"/>
        <w:autoSpaceDN w:val="0"/>
        <w:adjustRightInd w:val="0"/>
        <w:rPr>
          <w:rFonts w:ascii="Garamond" w:hAnsi="Garamond"/>
          <w:lang w:val="en-AU"/>
        </w:rPr>
      </w:pPr>
    </w:p>
    <w:p w14:paraId="1FB033A3" w14:textId="77777777" w:rsidR="00413D86" w:rsidRPr="00413D86" w:rsidRDefault="00413D86" w:rsidP="00413D86">
      <w:pPr>
        <w:keepNext/>
        <w:keepLines/>
        <w:autoSpaceDE w:val="0"/>
        <w:autoSpaceDN w:val="0"/>
        <w:adjustRightInd w:val="0"/>
        <w:rPr>
          <w:rFonts w:ascii="Garamond" w:hAnsi="Garamond"/>
          <w:i/>
          <w:iCs/>
          <w:lang w:val="en-AU"/>
        </w:rPr>
      </w:pPr>
      <w:r w:rsidRPr="00413D86">
        <w:rPr>
          <w:rFonts w:ascii="Garamond" w:hAnsi="Garamond"/>
          <w:i/>
          <w:iCs/>
          <w:lang w:val="en-AU"/>
        </w:rPr>
        <w:t>Surviving and thriving after breast cancer treatment</w:t>
      </w:r>
    </w:p>
    <w:p w14:paraId="326B5FED" w14:textId="77777777" w:rsidR="00413D86" w:rsidRDefault="00413D86" w:rsidP="00884F6A">
      <w:pPr>
        <w:keepNext/>
        <w:keepLines/>
        <w:autoSpaceDE w:val="0"/>
        <w:autoSpaceDN w:val="0"/>
        <w:adjustRightInd w:val="0"/>
        <w:rPr>
          <w:rFonts w:ascii="Garamond" w:hAnsi="Garamond"/>
          <w:lang w:val="en-AU"/>
        </w:rPr>
      </w:pPr>
      <w:r w:rsidRPr="00413D86">
        <w:rPr>
          <w:rFonts w:ascii="Garamond" w:hAnsi="Garamond"/>
          <w:lang w:val="en-AU"/>
        </w:rPr>
        <w:t>Saunders CM, Stafford L, Hickey M</w:t>
      </w:r>
    </w:p>
    <w:p w14:paraId="180B2625" w14:textId="42F1A166" w:rsidR="00884F6A" w:rsidRDefault="00413D86" w:rsidP="00884F6A">
      <w:pPr>
        <w:keepNext/>
        <w:keepLines/>
        <w:autoSpaceDE w:val="0"/>
        <w:autoSpaceDN w:val="0"/>
        <w:adjustRightInd w:val="0"/>
        <w:rPr>
          <w:rFonts w:ascii="Garamond" w:hAnsi="Garamond"/>
          <w:lang w:val="en-AU"/>
        </w:rPr>
      </w:pPr>
      <w:r w:rsidRPr="00413D86">
        <w:rPr>
          <w:rFonts w:ascii="Garamond" w:hAnsi="Garamond"/>
          <w:lang w:val="en-AU"/>
        </w:rPr>
        <w:t>Medical Journal of Australia. 2022;217(5):225-227.</w:t>
      </w:r>
    </w:p>
    <w:tbl>
      <w:tblPr>
        <w:tblStyle w:val="TableGrid"/>
        <w:tblW w:w="9360" w:type="dxa"/>
        <w:tblInd w:w="288" w:type="dxa"/>
        <w:tblLayout w:type="fixed"/>
        <w:tblLook w:val="01E0" w:firstRow="1" w:lastRow="1" w:firstColumn="1" w:lastColumn="1" w:noHBand="0" w:noVBand="0"/>
      </w:tblPr>
      <w:tblGrid>
        <w:gridCol w:w="1080"/>
        <w:gridCol w:w="8280"/>
      </w:tblGrid>
      <w:tr w:rsidR="00884F6A" w:rsidRPr="00E37911" w14:paraId="2D5F8EB3" w14:textId="77777777" w:rsidTr="002C517B">
        <w:tc>
          <w:tcPr>
            <w:tcW w:w="1080" w:type="dxa"/>
            <w:tcBorders>
              <w:top w:val="single" w:sz="4" w:space="0" w:color="auto"/>
              <w:left w:val="single" w:sz="4" w:space="0" w:color="auto"/>
              <w:bottom w:val="single" w:sz="4" w:space="0" w:color="auto"/>
              <w:right w:val="single" w:sz="4" w:space="0" w:color="auto"/>
            </w:tcBorders>
            <w:vAlign w:val="center"/>
          </w:tcPr>
          <w:p w14:paraId="7EC3123C" w14:textId="77777777" w:rsidR="00884F6A" w:rsidRPr="00E37911" w:rsidRDefault="00884F6A" w:rsidP="002C517B">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C9F7BDD" w14:textId="7D153A86" w:rsidR="00884F6A" w:rsidRPr="00E37911" w:rsidRDefault="00B27A5D" w:rsidP="002C517B">
            <w:pPr>
              <w:rPr>
                <w:rStyle w:val="Hyperlink"/>
                <w:rFonts w:ascii="Garamond" w:hAnsi="Garamond"/>
                <w:color w:val="auto"/>
                <w:u w:val="none"/>
                <w:lang w:val="en-AU"/>
              </w:rPr>
            </w:pPr>
            <w:hyperlink r:id="rId27" w:history="1">
              <w:r w:rsidR="00413D86" w:rsidRPr="00CC64B0">
                <w:rPr>
                  <w:rStyle w:val="Hyperlink"/>
                  <w:rFonts w:ascii="Garamond" w:hAnsi="Garamond"/>
                  <w:lang w:val="en-AU"/>
                </w:rPr>
                <w:t>https://doi.org/10.5694/mja2.51671</w:t>
              </w:r>
            </w:hyperlink>
          </w:p>
        </w:tc>
      </w:tr>
      <w:tr w:rsidR="00884F6A" w:rsidRPr="00E37911" w14:paraId="7FCE5D1F" w14:textId="77777777" w:rsidTr="002C517B">
        <w:tc>
          <w:tcPr>
            <w:tcW w:w="1080" w:type="dxa"/>
            <w:tcBorders>
              <w:top w:val="single" w:sz="4" w:space="0" w:color="auto"/>
              <w:left w:val="single" w:sz="4" w:space="0" w:color="auto"/>
              <w:bottom w:val="single" w:sz="4" w:space="0" w:color="auto"/>
              <w:right w:val="single" w:sz="4" w:space="0" w:color="auto"/>
            </w:tcBorders>
            <w:vAlign w:val="center"/>
          </w:tcPr>
          <w:p w14:paraId="45F23275" w14:textId="77777777" w:rsidR="00884F6A" w:rsidRPr="00E37911" w:rsidRDefault="00884F6A" w:rsidP="002C517B">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7868CA4" w14:textId="59B5BFDE" w:rsidR="00884F6A" w:rsidRPr="00031154" w:rsidRDefault="00413D86" w:rsidP="002C517B">
            <w:pPr>
              <w:rPr>
                <w:rFonts w:ascii="Garamond" w:hAnsi="Garamond"/>
                <w:lang w:val="en-AU"/>
              </w:rPr>
            </w:pPr>
            <w:r>
              <w:rPr>
                <w:rFonts w:ascii="Garamond" w:hAnsi="Garamond"/>
                <w:lang w:val="en-AU"/>
              </w:rPr>
              <w:t xml:space="preserve">This Perspectives piece in the </w:t>
            </w:r>
            <w:r w:rsidRPr="00413D86">
              <w:rPr>
                <w:rFonts w:ascii="Garamond" w:hAnsi="Garamond"/>
                <w:i/>
                <w:iCs/>
                <w:lang w:val="en-AU"/>
              </w:rPr>
              <w:t>Medical Journal of Australia</w:t>
            </w:r>
            <w:r>
              <w:rPr>
                <w:rFonts w:ascii="Garamond" w:hAnsi="Garamond"/>
                <w:lang w:val="en-AU"/>
              </w:rPr>
              <w:t xml:space="preserve"> is a reminder that treatment and survival are only part of the cancer experience and that the patient needs to be supported throughout that journey. The piece ends with the observation that ‘</w:t>
            </w:r>
            <w:r w:rsidRPr="00413D86">
              <w:rPr>
                <w:rFonts w:ascii="Garamond" w:hAnsi="Garamond"/>
                <w:lang w:val="en-AU"/>
              </w:rPr>
              <w:t>Every experience of breast cancer will vary, but for the majority there will be some long-lasting disease and treatment side effects which will impair a return to full health and diminish physical, social, psychological, sexual and occupational wellbeing. If a patient who is unable to tolerate treatment ceases it early, this can potentially affect survival. The key is communicating with the patient and treatment team, including the GP, regarding potential side effects, early identification, and effective interventions.</w:t>
            </w:r>
            <w:r>
              <w:rPr>
                <w:rFonts w:ascii="Garamond" w:hAnsi="Garamond"/>
                <w:lang w:val="en-AU"/>
              </w:rPr>
              <w:t>’</w:t>
            </w:r>
          </w:p>
        </w:tc>
      </w:tr>
    </w:tbl>
    <w:p w14:paraId="2AD75DAF" w14:textId="77777777" w:rsidR="00884F6A" w:rsidRDefault="00884F6A" w:rsidP="00884F6A">
      <w:pPr>
        <w:keepLines/>
        <w:autoSpaceDE w:val="0"/>
        <w:autoSpaceDN w:val="0"/>
        <w:adjustRightInd w:val="0"/>
        <w:rPr>
          <w:rFonts w:ascii="Garamond" w:hAnsi="Garamond"/>
          <w:lang w:val="en-AU"/>
        </w:rPr>
      </w:pPr>
    </w:p>
    <w:p w14:paraId="5F4C888D" w14:textId="77777777" w:rsidR="00413D86" w:rsidRPr="00413D86" w:rsidRDefault="00413D86" w:rsidP="00413D86">
      <w:pPr>
        <w:keepNext/>
        <w:keepLines/>
        <w:autoSpaceDE w:val="0"/>
        <w:autoSpaceDN w:val="0"/>
        <w:adjustRightInd w:val="0"/>
        <w:rPr>
          <w:rFonts w:ascii="Garamond" w:hAnsi="Garamond"/>
          <w:i/>
          <w:iCs/>
          <w:lang w:val="en-AU"/>
        </w:rPr>
      </w:pPr>
      <w:r w:rsidRPr="00413D86">
        <w:rPr>
          <w:rFonts w:ascii="Garamond" w:hAnsi="Garamond"/>
          <w:i/>
          <w:iCs/>
          <w:lang w:val="en-AU"/>
        </w:rPr>
        <w:lastRenderedPageBreak/>
        <w:t>The influence of ambulance offload time on 30-day risks of death and re-presentation for patients with chest pain</w:t>
      </w:r>
    </w:p>
    <w:p w14:paraId="2F99EA42" w14:textId="6AACFFDF" w:rsidR="00413D86" w:rsidRDefault="00413D86" w:rsidP="00884F6A">
      <w:pPr>
        <w:keepNext/>
        <w:keepLines/>
        <w:autoSpaceDE w:val="0"/>
        <w:autoSpaceDN w:val="0"/>
        <w:adjustRightInd w:val="0"/>
        <w:rPr>
          <w:rFonts w:ascii="Garamond" w:hAnsi="Garamond"/>
          <w:lang w:val="en-AU"/>
        </w:rPr>
      </w:pPr>
      <w:r w:rsidRPr="00413D86">
        <w:rPr>
          <w:rFonts w:ascii="Garamond" w:hAnsi="Garamond"/>
          <w:lang w:val="en-AU"/>
        </w:rPr>
        <w:t>Dawson LP, Andrew E, Stephenson M, Nehme Z, Bloom J, Cox S, et al</w:t>
      </w:r>
    </w:p>
    <w:p w14:paraId="2331B9F3" w14:textId="34CA9CA1" w:rsidR="00884F6A" w:rsidRDefault="00413D86" w:rsidP="00884F6A">
      <w:pPr>
        <w:keepNext/>
        <w:keepLines/>
        <w:autoSpaceDE w:val="0"/>
        <w:autoSpaceDN w:val="0"/>
        <w:adjustRightInd w:val="0"/>
        <w:rPr>
          <w:rFonts w:ascii="Garamond" w:hAnsi="Garamond"/>
          <w:lang w:val="en-AU"/>
        </w:rPr>
      </w:pPr>
      <w:r w:rsidRPr="00413D86">
        <w:rPr>
          <w:rFonts w:ascii="Garamond" w:hAnsi="Garamond"/>
          <w:lang w:val="en-AU"/>
        </w:rPr>
        <w:t>Medical Journal of Australia. 2022;217(5):253-259.</w:t>
      </w:r>
    </w:p>
    <w:tbl>
      <w:tblPr>
        <w:tblStyle w:val="TableGrid"/>
        <w:tblW w:w="9360" w:type="dxa"/>
        <w:tblInd w:w="288" w:type="dxa"/>
        <w:tblLayout w:type="fixed"/>
        <w:tblLook w:val="01E0" w:firstRow="1" w:lastRow="1" w:firstColumn="1" w:lastColumn="1" w:noHBand="0" w:noVBand="0"/>
      </w:tblPr>
      <w:tblGrid>
        <w:gridCol w:w="1080"/>
        <w:gridCol w:w="8280"/>
      </w:tblGrid>
      <w:tr w:rsidR="00884F6A" w:rsidRPr="00E37911" w14:paraId="30973C66" w14:textId="77777777" w:rsidTr="002C517B">
        <w:tc>
          <w:tcPr>
            <w:tcW w:w="1080" w:type="dxa"/>
            <w:tcBorders>
              <w:top w:val="single" w:sz="4" w:space="0" w:color="auto"/>
              <w:left w:val="single" w:sz="4" w:space="0" w:color="auto"/>
              <w:bottom w:val="single" w:sz="4" w:space="0" w:color="auto"/>
              <w:right w:val="single" w:sz="4" w:space="0" w:color="auto"/>
            </w:tcBorders>
            <w:vAlign w:val="center"/>
          </w:tcPr>
          <w:p w14:paraId="45B75BAB" w14:textId="77777777" w:rsidR="00884F6A" w:rsidRPr="00E37911" w:rsidRDefault="00884F6A" w:rsidP="002C517B">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26449866" w14:textId="1DB26179" w:rsidR="00884F6A" w:rsidRPr="00E37911" w:rsidRDefault="00B27A5D" w:rsidP="002C517B">
            <w:pPr>
              <w:rPr>
                <w:rStyle w:val="Hyperlink"/>
                <w:rFonts w:ascii="Garamond" w:hAnsi="Garamond"/>
                <w:color w:val="auto"/>
                <w:u w:val="none"/>
                <w:lang w:val="en-AU"/>
              </w:rPr>
            </w:pPr>
            <w:hyperlink r:id="rId28" w:history="1">
              <w:r w:rsidR="00413D86" w:rsidRPr="00CC64B0">
                <w:rPr>
                  <w:rStyle w:val="Hyperlink"/>
                  <w:rFonts w:ascii="Garamond" w:hAnsi="Garamond"/>
                  <w:lang w:val="en-AU"/>
                </w:rPr>
                <w:t>https://doi.org/10.5694/mja2.51613</w:t>
              </w:r>
            </w:hyperlink>
          </w:p>
        </w:tc>
      </w:tr>
      <w:tr w:rsidR="00884F6A" w:rsidRPr="00E37911" w14:paraId="7090678B" w14:textId="77777777" w:rsidTr="002C517B">
        <w:tc>
          <w:tcPr>
            <w:tcW w:w="1080" w:type="dxa"/>
            <w:tcBorders>
              <w:top w:val="single" w:sz="4" w:space="0" w:color="auto"/>
              <w:left w:val="single" w:sz="4" w:space="0" w:color="auto"/>
              <w:bottom w:val="single" w:sz="4" w:space="0" w:color="auto"/>
              <w:right w:val="single" w:sz="4" w:space="0" w:color="auto"/>
            </w:tcBorders>
            <w:vAlign w:val="center"/>
          </w:tcPr>
          <w:p w14:paraId="34F4E980" w14:textId="77777777" w:rsidR="00884F6A" w:rsidRPr="00E37911" w:rsidRDefault="00884F6A" w:rsidP="002C517B">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2AEA22D" w14:textId="611E1240" w:rsidR="00884F6A" w:rsidRPr="00031154" w:rsidRDefault="00413D86" w:rsidP="002C517B">
            <w:pPr>
              <w:rPr>
                <w:rFonts w:ascii="Garamond" w:hAnsi="Garamond"/>
                <w:lang w:val="en-AU"/>
              </w:rPr>
            </w:pPr>
            <w:r>
              <w:rPr>
                <w:rFonts w:ascii="Garamond" w:hAnsi="Garamond"/>
                <w:lang w:val="en-AU"/>
              </w:rPr>
              <w:t xml:space="preserve">The issue of ambulance offload time and “ramping” </w:t>
            </w:r>
            <w:r w:rsidR="009430AD">
              <w:rPr>
                <w:rFonts w:ascii="Garamond" w:hAnsi="Garamond"/>
                <w:lang w:val="en-AU"/>
              </w:rPr>
              <w:t xml:space="preserve">keep </w:t>
            </w:r>
            <w:r>
              <w:rPr>
                <w:rFonts w:ascii="Garamond" w:hAnsi="Garamond"/>
                <w:lang w:val="en-AU"/>
              </w:rPr>
              <w:t>recu</w:t>
            </w:r>
            <w:r w:rsidR="009430AD">
              <w:rPr>
                <w:rFonts w:ascii="Garamond" w:hAnsi="Garamond"/>
                <w:lang w:val="en-AU"/>
              </w:rPr>
              <w:t>rring</w:t>
            </w:r>
            <w:r>
              <w:rPr>
                <w:rFonts w:ascii="Garamond" w:hAnsi="Garamond"/>
                <w:lang w:val="en-AU"/>
              </w:rPr>
              <w:t>. This study sought to examine ‘</w:t>
            </w:r>
            <w:r w:rsidRPr="00413D86">
              <w:rPr>
                <w:rFonts w:ascii="Garamond" w:hAnsi="Garamond"/>
                <w:lang w:val="en-AU"/>
              </w:rPr>
              <w:t>whether ambulance offload time influences the risks of death or ambulance re-attendance within 30</w:t>
            </w:r>
            <w:r w:rsidRPr="00413D86">
              <w:rPr>
                <w:lang w:val="en-AU"/>
              </w:rPr>
              <w:t> </w:t>
            </w:r>
            <w:r w:rsidRPr="00413D86">
              <w:rPr>
                <w:rFonts w:ascii="Garamond" w:hAnsi="Garamond"/>
                <w:lang w:val="en-AU"/>
              </w:rPr>
              <w:t>days of initial emergency department (ED) presentations by adults with non-traumatic chest pain</w:t>
            </w:r>
            <w:r>
              <w:rPr>
                <w:rFonts w:ascii="Garamond" w:hAnsi="Garamond"/>
                <w:lang w:val="en-AU"/>
              </w:rPr>
              <w:t>.’ This was a ‘</w:t>
            </w:r>
            <w:r w:rsidRPr="00413D86">
              <w:rPr>
                <w:rFonts w:ascii="Garamond" w:hAnsi="Garamond"/>
                <w:lang w:val="en-AU"/>
              </w:rPr>
              <w:t>Population-based observational cohort study of consecutive presentations by adults with non-traumatic chest pain transported by ambulance to Victorian EDs, 1 January 2015 – 30 June 2019</w:t>
            </w:r>
            <w:r>
              <w:rPr>
                <w:rFonts w:ascii="Garamond" w:hAnsi="Garamond"/>
                <w:lang w:val="en-AU"/>
              </w:rPr>
              <w:t>’ that included 213,544 people. Observing that the ‘</w:t>
            </w:r>
            <w:r w:rsidRPr="00413D86">
              <w:rPr>
                <w:rFonts w:ascii="Garamond" w:hAnsi="Garamond"/>
                <w:lang w:val="en-AU"/>
              </w:rPr>
              <w:t>median offload time increased from 21 (IQR, 15–30) minutes in 2015 to 24 (IQR, 17–37) minutes during the first half of 2019</w:t>
            </w:r>
            <w:r>
              <w:rPr>
                <w:rFonts w:ascii="Garamond" w:hAnsi="Garamond"/>
                <w:lang w:val="en-AU"/>
              </w:rPr>
              <w:t>’, the authors conclude that ‘</w:t>
            </w:r>
            <w:r w:rsidRPr="00413D86">
              <w:rPr>
                <w:rFonts w:ascii="Garamond" w:hAnsi="Garamond"/>
                <w:lang w:val="en-AU"/>
              </w:rPr>
              <w:t>Longer ambulance offload times are associated with greater 30-day risks of death and ambulance re-attendance for people presenting to EDs with chest pain. Improving the speed of ambulance-to-ED transfers is urgently required.</w:t>
            </w:r>
            <w:r>
              <w:rPr>
                <w:rFonts w:ascii="Garamond" w:hAnsi="Garamond"/>
                <w:lang w:val="en-AU"/>
              </w:rPr>
              <w:t>’</w:t>
            </w:r>
          </w:p>
        </w:tc>
      </w:tr>
    </w:tbl>
    <w:p w14:paraId="6EE13F79" w14:textId="77777777" w:rsidR="00884F6A" w:rsidRDefault="00884F6A" w:rsidP="00884F6A">
      <w:pPr>
        <w:keepLines/>
        <w:autoSpaceDE w:val="0"/>
        <w:autoSpaceDN w:val="0"/>
        <w:adjustRightInd w:val="0"/>
        <w:rPr>
          <w:rFonts w:ascii="Garamond" w:hAnsi="Garamond"/>
          <w:lang w:val="en-AU"/>
        </w:rPr>
      </w:pPr>
    </w:p>
    <w:p w14:paraId="5009F1CC" w14:textId="7BBCC817" w:rsidR="003D4867" w:rsidRPr="003D4867" w:rsidRDefault="00C92DE2" w:rsidP="003D4867">
      <w:pPr>
        <w:keepNext/>
        <w:rPr>
          <w:rFonts w:ascii="Garamond" w:hAnsi="Garamond"/>
          <w:i/>
          <w:lang w:val="en-AU"/>
        </w:rPr>
      </w:pPr>
      <w:r>
        <w:rPr>
          <w:rFonts w:ascii="Garamond" w:hAnsi="Garamond"/>
          <w:i/>
          <w:lang w:val="en-AU"/>
        </w:rPr>
        <w:t>Healthcare Policy</w:t>
      </w:r>
    </w:p>
    <w:p w14:paraId="1053D1E5" w14:textId="4569FBF7" w:rsidR="00E02472" w:rsidRPr="008C1C03" w:rsidRDefault="00E02472" w:rsidP="00E02472">
      <w:pPr>
        <w:keepNext/>
        <w:rPr>
          <w:rFonts w:ascii="Garamond" w:hAnsi="Garamond"/>
          <w:iCs/>
          <w:lang w:val="en-AU"/>
        </w:rPr>
      </w:pPr>
      <w:r w:rsidRPr="00EE17BC">
        <w:rPr>
          <w:rFonts w:ascii="Garamond" w:hAnsi="Garamond"/>
          <w:iCs/>
          <w:lang w:val="en-AU"/>
        </w:rPr>
        <w:t>Vol</w:t>
      </w:r>
      <w:r>
        <w:rPr>
          <w:rFonts w:ascii="Garamond" w:hAnsi="Garamond"/>
          <w:iCs/>
          <w:lang w:val="en-AU"/>
        </w:rPr>
        <w:t>ume</w:t>
      </w:r>
      <w:r w:rsidRPr="00EE17BC">
        <w:rPr>
          <w:rFonts w:ascii="Garamond" w:hAnsi="Garamond"/>
          <w:iCs/>
          <w:lang w:val="en-AU"/>
        </w:rPr>
        <w:t xml:space="preserve"> </w:t>
      </w:r>
      <w:r w:rsidR="00C92DE2">
        <w:rPr>
          <w:rFonts w:ascii="Garamond" w:hAnsi="Garamond"/>
          <w:iCs/>
          <w:lang w:val="en-AU"/>
        </w:rPr>
        <w:t>18</w:t>
      </w:r>
      <w:r w:rsidRPr="00EE17BC">
        <w:rPr>
          <w:rFonts w:ascii="Garamond" w:hAnsi="Garamond"/>
          <w:iCs/>
          <w:lang w:val="en-AU"/>
        </w:rPr>
        <w:t xml:space="preserve">, </w:t>
      </w:r>
      <w:r>
        <w:rPr>
          <w:rFonts w:ascii="Garamond" w:hAnsi="Garamond"/>
          <w:iCs/>
          <w:lang w:val="en-AU"/>
        </w:rPr>
        <w:t xml:space="preserve">Number </w:t>
      </w:r>
      <w:r w:rsidR="00C92DE2">
        <w:rPr>
          <w:rFonts w:ascii="Garamond" w:hAnsi="Garamond"/>
          <w:iCs/>
          <w:lang w:val="en-AU"/>
        </w:rPr>
        <w:t>1</w:t>
      </w:r>
      <w:r>
        <w:rPr>
          <w:rFonts w:ascii="Garamond" w:hAnsi="Garamond"/>
          <w:iCs/>
          <w:lang w:val="en-AU"/>
        </w:rPr>
        <w:t>, August 2022</w:t>
      </w:r>
    </w:p>
    <w:tbl>
      <w:tblPr>
        <w:tblStyle w:val="TableGrid"/>
        <w:tblW w:w="9360" w:type="dxa"/>
        <w:tblInd w:w="288" w:type="dxa"/>
        <w:tblLayout w:type="fixed"/>
        <w:tblLook w:val="01E0" w:firstRow="1" w:lastRow="1" w:firstColumn="1" w:lastColumn="1" w:noHBand="0" w:noVBand="0"/>
      </w:tblPr>
      <w:tblGrid>
        <w:gridCol w:w="1080"/>
        <w:gridCol w:w="8280"/>
      </w:tblGrid>
      <w:tr w:rsidR="00E02472" w:rsidRPr="000170DA" w14:paraId="094DA72C"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7AA7FF73" w14:textId="77777777" w:rsidR="00E02472" w:rsidRPr="000170DA" w:rsidRDefault="00E02472" w:rsidP="00CF0FC6">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9FFE700" w14:textId="20FED55C" w:rsidR="00E02472" w:rsidRPr="003E524C" w:rsidRDefault="00B27A5D" w:rsidP="00CF0FC6">
            <w:pPr>
              <w:keepNext/>
              <w:rPr>
                <w:rStyle w:val="Hyperlink"/>
                <w:rFonts w:ascii="Garamond" w:hAnsi="Garamond"/>
                <w:color w:val="auto"/>
                <w:u w:val="none"/>
                <w:lang w:val="en-AU"/>
              </w:rPr>
            </w:pPr>
            <w:hyperlink r:id="rId29" w:history="1">
              <w:r w:rsidR="00C92DE2" w:rsidRPr="00CC64B0">
                <w:rPr>
                  <w:rStyle w:val="Hyperlink"/>
                  <w:rFonts w:ascii="Garamond" w:hAnsi="Garamond"/>
                  <w:lang w:val="en-AU"/>
                </w:rPr>
                <w:t>https://www.longwoods.com/publications/healthcare-policy/26902/1/vol.-18-no.-1-2022</w:t>
              </w:r>
            </w:hyperlink>
          </w:p>
        </w:tc>
      </w:tr>
      <w:tr w:rsidR="00E02472" w:rsidRPr="000170DA" w14:paraId="70977418"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0312F0FF" w14:textId="77777777" w:rsidR="00E02472" w:rsidRPr="000170DA" w:rsidRDefault="00E02472" w:rsidP="00CF0FC6">
            <w:pPr>
              <w:rPr>
                <w:rFonts w:ascii="Garamond" w:hAnsi="Garamond"/>
                <w:lang w:val="en-AU" w:eastAsia="en-AU"/>
              </w:rPr>
            </w:pPr>
          </w:p>
        </w:tc>
        <w:tc>
          <w:tcPr>
            <w:tcW w:w="8280" w:type="dxa"/>
            <w:tcBorders>
              <w:top w:val="single" w:sz="4" w:space="0" w:color="auto"/>
              <w:left w:val="single" w:sz="4" w:space="0" w:color="auto"/>
              <w:bottom w:val="single" w:sz="4" w:space="0" w:color="auto"/>
              <w:right w:val="single" w:sz="4" w:space="0" w:color="auto"/>
            </w:tcBorders>
            <w:vAlign w:val="center"/>
          </w:tcPr>
          <w:p w14:paraId="08B407FC" w14:textId="377EDFD7" w:rsidR="00E02472" w:rsidRPr="00292B57" w:rsidRDefault="00E02472" w:rsidP="00CF0FC6">
            <w:pPr>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sidR="00C92DE2">
              <w:rPr>
                <w:rFonts w:ascii="Garamond" w:hAnsi="Garamond"/>
                <w:i/>
                <w:lang w:val="en-AU"/>
              </w:rPr>
              <w:t>Healthcare Policy</w:t>
            </w:r>
            <w:r w:rsidR="00C92DE2" w:rsidRPr="00B440ED">
              <w:rPr>
                <w:rFonts w:ascii="Garamond" w:hAnsi="Garamond"/>
                <w:lang w:val="en-AU"/>
              </w:rPr>
              <w:t xml:space="preserve"> </w:t>
            </w:r>
            <w:r w:rsidRPr="00B440ED">
              <w:rPr>
                <w:rFonts w:ascii="Garamond" w:hAnsi="Garamond"/>
                <w:lang w:val="en-AU"/>
              </w:rPr>
              <w:t>has been published.</w:t>
            </w:r>
            <w:r>
              <w:rPr>
                <w:rFonts w:ascii="Garamond" w:hAnsi="Garamond"/>
                <w:lang w:val="en-AU"/>
              </w:rPr>
              <w:t xml:space="preserve"> </w:t>
            </w:r>
            <w:r w:rsidRPr="00B440ED">
              <w:rPr>
                <w:rFonts w:ascii="Garamond" w:hAnsi="Garamond"/>
                <w:lang w:val="en-AU"/>
              </w:rPr>
              <w:t xml:space="preserve">Articles in this issue of </w:t>
            </w:r>
            <w:r w:rsidR="00C92DE2">
              <w:rPr>
                <w:rFonts w:ascii="Garamond" w:hAnsi="Garamond"/>
                <w:i/>
                <w:lang w:val="en-AU"/>
              </w:rPr>
              <w:t>Healthcare Policy</w:t>
            </w:r>
            <w:r w:rsidR="00C92DE2" w:rsidRPr="00B440ED">
              <w:rPr>
                <w:rFonts w:ascii="Garamond" w:hAnsi="Garamond"/>
                <w:lang w:val="en-AU"/>
              </w:rPr>
              <w:t xml:space="preserve"> </w:t>
            </w:r>
            <w:r w:rsidRPr="00B440ED">
              <w:rPr>
                <w:rFonts w:ascii="Garamond" w:hAnsi="Garamond"/>
                <w:lang w:val="en-AU"/>
              </w:rPr>
              <w:t>include:</w:t>
            </w:r>
          </w:p>
          <w:p w14:paraId="33C85C75" w14:textId="7E2056F2" w:rsidR="00C92DE2" w:rsidRPr="00C92DE2" w:rsidRDefault="00C92DE2" w:rsidP="00CD61A1">
            <w:pPr>
              <w:pStyle w:val="ListParagraph"/>
              <w:numPr>
                <w:ilvl w:val="0"/>
                <w:numId w:val="19"/>
              </w:numPr>
              <w:rPr>
                <w:rFonts w:ascii="Garamond" w:hAnsi="Garamond"/>
                <w:lang w:val="en-AU"/>
              </w:rPr>
            </w:pPr>
            <w:r w:rsidRPr="00C92DE2">
              <w:rPr>
                <w:rFonts w:ascii="Garamond" w:hAnsi="Garamond"/>
                <w:lang w:val="en-AU"/>
              </w:rPr>
              <w:t xml:space="preserve">Editorial: </w:t>
            </w:r>
            <w:r w:rsidRPr="00C92DE2">
              <w:rPr>
                <w:rFonts w:ascii="Garamond" w:hAnsi="Garamond"/>
                <w:b/>
                <w:bCs/>
                <w:lang w:val="en-AU"/>
              </w:rPr>
              <w:t>Provincial Health Systems: Are They Imploding?</w:t>
            </w:r>
            <w:r w:rsidRPr="00C92DE2">
              <w:rPr>
                <w:rFonts w:ascii="Garamond" w:hAnsi="Garamond"/>
                <w:lang w:val="en-AU"/>
              </w:rPr>
              <w:t xml:space="preserve"> (Jason M Sutherland</w:t>
            </w:r>
            <w:r>
              <w:rPr>
                <w:rFonts w:ascii="Garamond" w:hAnsi="Garamond"/>
                <w:lang w:val="en-AU"/>
              </w:rPr>
              <w:t>)</w:t>
            </w:r>
          </w:p>
          <w:p w14:paraId="449AA54F" w14:textId="162658DD" w:rsidR="00C92DE2" w:rsidRPr="00C92DE2" w:rsidRDefault="00C92DE2" w:rsidP="006317B0">
            <w:pPr>
              <w:pStyle w:val="ListParagraph"/>
              <w:numPr>
                <w:ilvl w:val="0"/>
                <w:numId w:val="19"/>
              </w:numPr>
              <w:rPr>
                <w:rFonts w:ascii="Garamond" w:hAnsi="Garamond"/>
                <w:lang w:val="en-AU"/>
              </w:rPr>
            </w:pPr>
            <w:r w:rsidRPr="00C92DE2">
              <w:rPr>
                <w:rFonts w:ascii="Garamond" w:hAnsi="Garamond"/>
                <w:b/>
                <w:bCs/>
                <w:lang w:val="en-AU"/>
              </w:rPr>
              <w:t>Pan-Canadian Registration and Licensure of Health Professionals:</w:t>
            </w:r>
            <w:r w:rsidRPr="00C92DE2">
              <w:rPr>
                <w:rFonts w:ascii="Garamond" w:hAnsi="Garamond"/>
                <w:lang w:val="en-AU"/>
              </w:rPr>
              <w:t xml:space="preserve"> A Path Forward Emerging from a Best Brains Exchange Policy Dialogue (Kathleen Leslie, Chantal Demers, Richard Steinecke and Ivy L Bourgeault</w:t>
            </w:r>
            <w:r>
              <w:rPr>
                <w:rFonts w:ascii="Garamond" w:hAnsi="Garamond"/>
                <w:lang w:val="en-AU"/>
              </w:rPr>
              <w:t>)</w:t>
            </w:r>
          </w:p>
          <w:p w14:paraId="6D5F09BF" w14:textId="09ACD3E5" w:rsidR="00C92DE2" w:rsidRPr="00C92DE2" w:rsidRDefault="00C92DE2" w:rsidP="00B54958">
            <w:pPr>
              <w:pStyle w:val="ListParagraph"/>
              <w:numPr>
                <w:ilvl w:val="0"/>
                <w:numId w:val="19"/>
              </w:numPr>
              <w:rPr>
                <w:rFonts w:ascii="Garamond" w:hAnsi="Garamond"/>
                <w:lang w:val="en-AU"/>
              </w:rPr>
            </w:pPr>
            <w:r w:rsidRPr="00C92DE2">
              <w:rPr>
                <w:rFonts w:ascii="Garamond" w:hAnsi="Garamond"/>
                <w:lang w:val="en-AU"/>
              </w:rPr>
              <w:t xml:space="preserve">Commentary: Burning Platforms, Icebergs and Tipping Points – Canada Needs </w:t>
            </w:r>
            <w:r w:rsidRPr="00C92DE2">
              <w:rPr>
                <w:rFonts w:ascii="Garamond" w:hAnsi="Garamond"/>
                <w:b/>
                <w:bCs/>
                <w:lang w:val="en-AU"/>
              </w:rPr>
              <w:t>a Single Socially Accountable Healthcare System</w:t>
            </w:r>
            <w:r w:rsidRPr="00C92DE2">
              <w:rPr>
                <w:rFonts w:ascii="Garamond" w:hAnsi="Garamond"/>
                <w:lang w:val="en-AU"/>
              </w:rPr>
              <w:t xml:space="preserve"> (Roger Strasser</w:t>
            </w:r>
            <w:r>
              <w:rPr>
                <w:rFonts w:ascii="Garamond" w:hAnsi="Garamond"/>
                <w:lang w:val="en-AU"/>
              </w:rPr>
              <w:t>)</w:t>
            </w:r>
          </w:p>
          <w:p w14:paraId="63DC7AB0" w14:textId="557EE388" w:rsidR="00C92DE2" w:rsidRPr="00C92DE2" w:rsidRDefault="00C92DE2" w:rsidP="008E3874">
            <w:pPr>
              <w:pStyle w:val="ListParagraph"/>
              <w:numPr>
                <w:ilvl w:val="0"/>
                <w:numId w:val="19"/>
              </w:numPr>
              <w:rPr>
                <w:rFonts w:ascii="Garamond" w:hAnsi="Garamond"/>
                <w:lang w:val="en-AU"/>
              </w:rPr>
            </w:pPr>
            <w:r w:rsidRPr="00C92DE2">
              <w:rPr>
                <w:rFonts w:ascii="Garamond" w:hAnsi="Garamond"/>
                <w:lang w:val="en-AU"/>
              </w:rPr>
              <w:t xml:space="preserve">Leaving the Walkman and ICD-9 Behind: </w:t>
            </w:r>
            <w:r w:rsidRPr="00C92DE2">
              <w:rPr>
                <w:rFonts w:ascii="Garamond" w:hAnsi="Garamond"/>
                <w:b/>
                <w:bCs/>
                <w:lang w:val="en-AU"/>
              </w:rPr>
              <w:t>Modernizing the Disease Classification System</w:t>
            </w:r>
            <w:r w:rsidRPr="00C92DE2">
              <w:rPr>
                <w:rFonts w:ascii="Garamond" w:hAnsi="Garamond"/>
                <w:lang w:val="en-AU"/>
              </w:rPr>
              <w:t xml:space="preserve"> Used by Canadian Physicians (Stephanie Garies, Phoebe Ng, James A Dickinson, Terrence McDonald, Maeve O’beirne, Kerry A</w:t>
            </w:r>
            <w:r>
              <w:rPr>
                <w:rFonts w:ascii="Garamond" w:hAnsi="Garamond"/>
                <w:lang w:val="en-AU"/>
              </w:rPr>
              <w:t xml:space="preserve"> </w:t>
            </w:r>
            <w:r w:rsidRPr="00C92DE2">
              <w:rPr>
                <w:rFonts w:ascii="Garamond" w:hAnsi="Garamond"/>
                <w:lang w:val="en-AU"/>
              </w:rPr>
              <w:t>McBrien, Catherine Eastwood, D A Southern, N Drummond and H Quan</w:t>
            </w:r>
            <w:r>
              <w:rPr>
                <w:rFonts w:ascii="Garamond" w:hAnsi="Garamond"/>
                <w:lang w:val="en-AU"/>
              </w:rPr>
              <w:t>)</w:t>
            </w:r>
          </w:p>
          <w:p w14:paraId="2AE0F9EB" w14:textId="67271564" w:rsidR="00C92DE2" w:rsidRPr="00C92DE2" w:rsidRDefault="00C92DE2" w:rsidP="00420735">
            <w:pPr>
              <w:pStyle w:val="ListParagraph"/>
              <w:numPr>
                <w:ilvl w:val="0"/>
                <w:numId w:val="19"/>
              </w:numPr>
              <w:rPr>
                <w:rFonts w:ascii="Garamond" w:hAnsi="Garamond"/>
                <w:lang w:val="en-AU"/>
              </w:rPr>
            </w:pPr>
            <w:r w:rsidRPr="00C92DE2">
              <w:rPr>
                <w:rFonts w:ascii="Garamond" w:hAnsi="Garamond"/>
                <w:lang w:val="en-AU"/>
              </w:rPr>
              <w:t xml:space="preserve">Commentary – From Mixtapes to Playlists: Evolving Options for </w:t>
            </w:r>
            <w:r w:rsidRPr="00C92DE2">
              <w:rPr>
                <w:rFonts w:ascii="Garamond" w:hAnsi="Garamond"/>
                <w:b/>
                <w:bCs/>
                <w:lang w:val="en-AU"/>
              </w:rPr>
              <w:t>Capturing Diagnoses in Canadian Physicians’ Data (</w:t>
            </w:r>
            <w:r w:rsidRPr="00C92DE2">
              <w:rPr>
                <w:rFonts w:ascii="Garamond" w:hAnsi="Garamond"/>
                <w:lang w:val="en-AU"/>
              </w:rPr>
              <w:t>Keith Denny</w:t>
            </w:r>
            <w:r>
              <w:rPr>
                <w:rFonts w:ascii="Garamond" w:hAnsi="Garamond"/>
                <w:lang w:val="en-AU"/>
              </w:rPr>
              <w:t>)</w:t>
            </w:r>
          </w:p>
          <w:p w14:paraId="257008FF" w14:textId="3DF3C461" w:rsidR="00C92DE2" w:rsidRPr="00C92DE2" w:rsidRDefault="00C92DE2" w:rsidP="003E5778">
            <w:pPr>
              <w:pStyle w:val="ListParagraph"/>
              <w:numPr>
                <w:ilvl w:val="0"/>
                <w:numId w:val="19"/>
              </w:numPr>
              <w:rPr>
                <w:rFonts w:ascii="Garamond" w:hAnsi="Garamond"/>
                <w:lang w:val="en-AU"/>
              </w:rPr>
            </w:pPr>
            <w:r w:rsidRPr="00C92DE2">
              <w:rPr>
                <w:rFonts w:ascii="Garamond" w:hAnsi="Garamond"/>
                <w:b/>
                <w:bCs/>
                <w:lang w:val="en-AU"/>
              </w:rPr>
              <w:t>Are Family Medicine Clinics Improving Access to Care</w:t>
            </w:r>
            <w:r w:rsidRPr="00C92DE2">
              <w:rPr>
                <w:rFonts w:ascii="Garamond" w:hAnsi="Garamond"/>
                <w:lang w:val="en-AU"/>
              </w:rPr>
              <w:t xml:space="preserve"> through Organizational Changes Driven by Healthcare Reform? (Isabel Rodrigues and Marie Authier</w:t>
            </w:r>
            <w:r>
              <w:rPr>
                <w:rFonts w:ascii="Garamond" w:hAnsi="Garamond"/>
                <w:lang w:val="en-AU"/>
              </w:rPr>
              <w:t>)</w:t>
            </w:r>
          </w:p>
          <w:p w14:paraId="599BB899" w14:textId="28EFE797" w:rsidR="00C92DE2" w:rsidRPr="00C92DE2" w:rsidRDefault="00C92DE2" w:rsidP="00C82AA5">
            <w:pPr>
              <w:pStyle w:val="ListParagraph"/>
              <w:numPr>
                <w:ilvl w:val="0"/>
                <w:numId w:val="19"/>
              </w:numPr>
              <w:rPr>
                <w:rFonts w:ascii="Garamond" w:hAnsi="Garamond"/>
                <w:lang w:val="en-AU"/>
              </w:rPr>
            </w:pPr>
            <w:r w:rsidRPr="00C92DE2">
              <w:rPr>
                <w:rFonts w:ascii="Garamond" w:hAnsi="Garamond"/>
                <w:lang w:val="en-AU"/>
              </w:rPr>
              <w:t xml:space="preserve">Building Blocks to </w:t>
            </w:r>
            <w:r w:rsidRPr="00C92DE2">
              <w:rPr>
                <w:rFonts w:ascii="Garamond" w:hAnsi="Garamond"/>
                <w:b/>
                <w:bCs/>
                <w:lang w:val="en-AU"/>
              </w:rPr>
              <w:t>Sustainable Rural Maternity Care</w:t>
            </w:r>
            <w:r w:rsidRPr="00C92DE2">
              <w:rPr>
                <w:rFonts w:ascii="Garamond" w:hAnsi="Garamond"/>
                <w:lang w:val="en-AU"/>
              </w:rPr>
              <w:t>: Toward a Systems Approach to Service Planning (Jude Kornelsen and Kira Koepke</w:t>
            </w:r>
            <w:r>
              <w:rPr>
                <w:rFonts w:ascii="Garamond" w:hAnsi="Garamond"/>
                <w:lang w:val="en-AU"/>
              </w:rPr>
              <w:t>)</w:t>
            </w:r>
          </w:p>
          <w:p w14:paraId="7DA2FB81" w14:textId="2F22409A" w:rsidR="00E02472" w:rsidRPr="00292B57" w:rsidRDefault="00C92DE2" w:rsidP="00C92DE2">
            <w:pPr>
              <w:pStyle w:val="ListParagraph"/>
              <w:numPr>
                <w:ilvl w:val="0"/>
                <w:numId w:val="19"/>
              </w:numPr>
              <w:rPr>
                <w:rFonts w:ascii="Garamond" w:hAnsi="Garamond"/>
                <w:lang w:val="en-AU"/>
              </w:rPr>
            </w:pPr>
            <w:r w:rsidRPr="00C92DE2">
              <w:rPr>
                <w:rFonts w:ascii="Garamond" w:hAnsi="Garamond"/>
                <w:b/>
                <w:bCs/>
                <w:lang w:val="en-AU"/>
              </w:rPr>
              <w:t>Public Health Messaging during the COVID-19 Pandemic</w:t>
            </w:r>
            <w:r w:rsidRPr="00C92DE2">
              <w:rPr>
                <w:rFonts w:ascii="Garamond" w:hAnsi="Garamond"/>
                <w:lang w:val="en-AU"/>
              </w:rPr>
              <w:t xml:space="preserve"> and Its Impact on Family Caregivers’ COVID-19 Knowledge </w:t>
            </w:r>
            <w:r>
              <w:rPr>
                <w:rFonts w:ascii="Garamond" w:hAnsi="Garamond"/>
                <w:lang w:val="en-AU"/>
              </w:rPr>
              <w:t>(</w:t>
            </w:r>
            <w:r w:rsidRPr="00C92DE2">
              <w:rPr>
                <w:rFonts w:ascii="Garamond" w:hAnsi="Garamond"/>
                <w:lang w:val="en-AU"/>
              </w:rPr>
              <w:t>Deirdre McCaughey, Gwen McGhan, Kristin Flemons, Whitney Hindmarch and Kim Brundrit</w:t>
            </w:r>
            <w:r>
              <w:rPr>
                <w:rFonts w:ascii="Garamond" w:hAnsi="Garamond"/>
                <w:lang w:val="en-AU"/>
              </w:rPr>
              <w:t>)</w:t>
            </w:r>
          </w:p>
        </w:tc>
      </w:tr>
    </w:tbl>
    <w:p w14:paraId="00BA8E58" w14:textId="77777777" w:rsidR="009430AD" w:rsidRDefault="009430AD" w:rsidP="00C92DE2">
      <w:pPr>
        <w:keepNext/>
        <w:rPr>
          <w:rFonts w:ascii="Garamond" w:hAnsi="Garamond"/>
          <w:i/>
          <w:lang w:val="en-AU"/>
        </w:rPr>
      </w:pPr>
    </w:p>
    <w:p w14:paraId="1B6DCF6C" w14:textId="77777777" w:rsidR="00497C82" w:rsidRDefault="00497C82">
      <w:pPr>
        <w:rPr>
          <w:rFonts w:ascii="Garamond" w:hAnsi="Garamond"/>
          <w:i/>
          <w:lang w:val="en-AU"/>
        </w:rPr>
      </w:pPr>
      <w:r>
        <w:rPr>
          <w:rFonts w:ascii="Garamond" w:hAnsi="Garamond"/>
          <w:i/>
          <w:lang w:val="en-AU"/>
        </w:rPr>
        <w:br w:type="page"/>
      </w:r>
    </w:p>
    <w:p w14:paraId="271FFDA5" w14:textId="3D5C5D23" w:rsidR="00C92DE2" w:rsidRDefault="00C92DE2" w:rsidP="00C92DE2">
      <w:pPr>
        <w:keepNext/>
        <w:rPr>
          <w:rFonts w:ascii="Garamond" w:hAnsi="Garamond"/>
          <w:i/>
          <w:lang w:val="en-AU"/>
        </w:rPr>
      </w:pPr>
      <w:r>
        <w:rPr>
          <w:rFonts w:ascii="Garamond" w:hAnsi="Garamond"/>
          <w:i/>
          <w:lang w:val="en-AU"/>
        </w:rPr>
        <w:lastRenderedPageBreak/>
        <w:t>Health Affairs</w:t>
      </w:r>
    </w:p>
    <w:p w14:paraId="11526BC6" w14:textId="77777777" w:rsidR="00C92DE2" w:rsidRDefault="00C92DE2" w:rsidP="00C92DE2">
      <w:pPr>
        <w:keepNext/>
        <w:rPr>
          <w:rFonts w:ascii="Garamond" w:hAnsi="Garamond"/>
          <w:lang w:val="en-AU"/>
        </w:rPr>
      </w:pPr>
      <w:r>
        <w:rPr>
          <w:rFonts w:ascii="Garamond" w:hAnsi="Garamond"/>
          <w:lang w:val="en-AU"/>
        </w:rPr>
        <w:t>Volume 41, Number 9, September 2022</w:t>
      </w:r>
    </w:p>
    <w:tbl>
      <w:tblPr>
        <w:tblStyle w:val="TableGrid"/>
        <w:tblW w:w="9360" w:type="dxa"/>
        <w:tblInd w:w="288" w:type="dxa"/>
        <w:tblLayout w:type="fixed"/>
        <w:tblLook w:val="01E0" w:firstRow="1" w:lastRow="1" w:firstColumn="1" w:lastColumn="1" w:noHBand="0" w:noVBand="0"/>
      </w:tblPr>
      <w:tblGrid>
        <w:gridCol w:w="1080"/>
        <w:gridCol w:w="8280"/>
      </w:tblGrid>
      <w:tr w:rsidR="00C92DE2" w14:paraId="6A72CD7A" w14:textId="77777777" w:rsidTr="00170278">
        <w:tc>
          <w:tcPr>
            <w:tcW w:w="1080" w:type="dxa"/>
            <w:tcBorders>
              <w:top w:val="single" w:sz="4" w:space="0" w:color="auto"/>
              <w:left w:val="single" w:sz="4" w:space="0" w:color="auto"/>
              <w:bottom w:val="single" w:sz="4" w:space="0" w:color="auto"/>
              <w:right w:val="single" w:sz="4" w:space="0" w:color="auto"/>
            </w:tcBorders>
            <w:vAlign w:val="center"/>
            <w:hideMark/>
          </w:tcPr>
          <w:p w14:paraId="21FD53B0" w14:textId="77777777" w:rsidR="00C92DE2" w:rsidRDefault="00C92DE2" w:rsidP="00170278">
            <w:pPr>
              <w:keepNext/>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E8048BA" w14:textId="77777777" w:rsidR="00C92DE2" w:rsidRDefault="00B27A5D" w:rsidP="00170278">
            <w:pPr>
              <w:keepNext/>
              <w:rPr>
                <w:rStyle w:val="Hyperlink"/>
                <w:rFonts w:ascii="Garamond" w:hAnsi="Garamond"/>
                <w:color w:val="auto"/>
                <w:u w:val="none"/>
                <w:lang w:val="en-AU"/>
              </w:rPr>
            </w:pPr>
            <w:hyperlink r:id="rId30" w:history="1">
              <w:r w:rsidR="00C92DE2" w:rsidRPr="00CC64B0">
                <w:rPr>
                  <w:rStyle w:val="Hyperlink"/>
                  <w:rFonts w:ascii="Garamond" w:hAnsi="Garamond"/>
                  <w:lang w:val="en-AU"/>
                </w:rPr>
                <w:t>https://www.healthaffairs.org/toc/hlthaff/41/9</w:t>
              </w:r>
            </w:hyperlink>
          </w:p>
        </w:tc>
      </w:tr>
      <w:tr w:rsidR="00C92DE2" w14:paraId="174FCC45" w14:textId="77777777" w:rsidTr="00170278">
        <w:tc>
          <w:tcPr>
            <w:tcW w:w="1080" w:type="dxa"/>
            <w:tcBorders>
              <w:top w:val="single" w:sz="4" w:space="0" w:color="auto"/>
              <w:left w:val="single" w:sz="4" w:space="0" w:color="auto"/>
              <w:bottom w:val="single" w:sz="4" w:space="0" w:color="auto"/>
              <w:right w:val="single" w:sz="4" w:space="0" w:color="auto"/>
            </w:tcBorders>
            <w:vAlign w:val="center"/>
            <w:hideMark/>
          </w:tcPr>
          <w:p w14:paraId="5141AD37" w14:textId="77777777" w:rsidR="00C92DE2" w:rsidRDefault="00C92DE2" w:rsidP="00170278">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5F9F0666" w14:textId="77777777" w:rsidR="00C92DE2" w:rsidRDefault="00C92DE2" w:rsidP="00170278">
            <w:pPr>
              <w:rPr>
                <w:rFonts w:ascii="Garamond" w:hAnsi="Garamond"/>
                <w:lang w:val="en-AU"/>
              </w:rPr>
            </w:pPr>
            <w:r>
              <w:rPr>
                <w:rFonts w:ascii="Garamond" w:hAnsi="Garamond"/>
                <w:lang w:val="en-AU"/>
              </w:rPr>
              <w:t xml:space="preserve">A new issue of </w:t>
            </w:r>
            <w:r>
              <w:rPr>
                <w:rFonts w:ascii="Garamond" w:hAnsi="Garamond"/>
                <w:i/>
                <w:iCs/>
                <w:lang w:val="en-AU"/>
              </w:rPr>
              <w:t>Health Affairs</w:t>
            </w:r>
            <w:r>
              <w:rPr>
                <w:rFonts w:ascii="Garamond" w:hAnsi="Garamond"/>
                <w:lang w:val="en-AU"/>
              </w:rPr>
              <w:t xml:space="preserve"> has been published with the themes “</w:t>
            </w:r>
            <w:r w:rsidRPr="00C92DE2">
              <w:rPr>
                <w:rFonts w:ascii="Garamond" w:hAnsi="Garamond"/>
                <w:lang w:val="en-AU"/>
              </w:rPr>
              <w:t>Nurses, Care Delivery, Pharmaceuticals</w:t>
            </w:r>
            <w:r w:rsidRPr="00C4172F">
              <w:rPr>
                <w:rFonts w:ascii="Garamond" w:hAnsi="Garamond"/>
                <w:lang w:val="en-AU"/>
              </w:rPr>
              <w:t xml:space="preserve"> &amp; More</w:t>
            </w:r>
            <w:r>
              <w:rPr>
                <w:rFonts w:ascii="Garamond" w:hAnsi="Garamond"/>
                <w:lang w:val="en-AU"/>
              </w:rPr>
              <w:t xml:space="preserve">”. Articles in this issue of </w:t>
            </w:r>
            <w:r>
              <w:rPr>
                <w:rFonts w:ascii="Garamond" w:hAnsi="Garamond"/>
                <w:i/>
                <w:iCs/>
                <w:lang w:val="en-AU"/>
              </w:rPr>
              <w:t>Health Affairs</w:t>
            </w:r>
            <w:r>
              <w:rPr>
                <w:rFonts w:ascii="Garamond" w:hAnsi="Garamond"/>
                <w:lang w:val="en-AU"/>
              </w:rPr>
              <w:t xml:space="preserve"> include:</w:t>
            </w:r>
          </w:p>
          <w:p w14:paraId="5D7B0D79" w14:textId="747D50BB" w:rsidR="00C92DE2" w:rsidRPr="00F91DB2" w:rsidRDefault="00C92DE2" w:rsidP="00282FF6">
            <w:pPr>
              <w:pStyle w:val="ListParagraph"/>
              <w:numPr>
                <w:ilvl w:val="0"/>
                <w:numId w:val="19"/>
              </w:numPr>
              <w:rPr>
                <w:rFonts w:ascii="Garamond" w:hAnsi="Garamond"/>
                <w:lang w:val="en-AU"/>
              </w:rPr>
            </w:pPr>
            <w:r w:rsidRPr="00F91DB2">
              <w:rPr>
                <w:rFonts w:ascii="Garamond" w:hAnsi="Garamond"/>
                <w:b/>
                <w:bCs/>
                <w:lang w:val="en-AU"/>
              </w:rPr>
              <w:t>Trends In Mental Health Care Delivery By Psychiatrists And Nurse Practitioners</w:t>
            </w:r>
            <w:r w:rsidRPr="00F91DB2">
              <w:rPr>
                <w:rFonts w:ascii="Garamond" w:hAnsi="Garamond"/>
                <w:lang w:val="en-AU"/>
              </w:rPr>
              <w:t xml:space="preserve"> In Medicare, 2011–19</w:t>
            </w:r>
            <w:r w:rsidR="00F91DB2" w:rsidRPr="00F91DB2">
              <w:rPr>
                <w:rFonts w:ascii="Garamond" w:hAnsi="Garamond"/>
                <w:lang w:val="en-AU"/>
              </w:rPr>
              <w:t xml:space="preserve"> (</w:t>
            </w:r>
            <w:r w:rsidRPr="00F91DB2">
              <w:rPr>
                <w:rFonts w:ascii="Garamond" w:hAnsi="Garamond"/>
                <w:lang w:val="en-AU"/>
              </w:rPr>
              <w:t>Arno Cai, Ateev Mehrotra, Hayley D Germack, Alisa B Busch, Haiden A Huskamp, and Michael L. Barnett</w:t>
            </w:r>
            <w:r w:rsidR="00F91DB2">
              <w:rPr>
                <w:rFonts w:ascii="Garamond" w:hAnsi="Garamond"/>
                <w:lang w:val="en-AU"/>
              </w:rPr>
              <w:t>)</w:t>
            </w:r>
          </w:p>
          <w:p w14:paraId="64883392" w14:textId="259A2253" w:rsidR="00C92DE2" w:rsidRPr="00F91DB2" w:rsidRDefault="00C92DE2" w:rsidP="00DB434D">
            <w:pPr>
              <w:pStyle w:val="ListParagraph"/>
              <w:numPr>
                <w:ilvl w:val="0"/>
                <w:numId w:val="19"/>
              </w:numPr>
              <w:rPr>
                <w:rFonts w:ascii="Garamond" w:hAnsi="Garamond"/>
                <w:lang w:val="en-AU"/>
              </w:rPr>
            </w:pPr>
            <w:r w:rsidRPr="00F91DB2">
              <w:rPr>
                <w:rFonts w:ascii="Garamond" w:hAnsi="Garamond"/>
                <w:b/>
                <w:bCs/>
                <w:lang w:val="en-AU"/>
              </w:rPr>
              <w:t>Buprenorphine Treatment</w:t>
            </w:r>
            <w:r w:rsidRPr="00F91DB2">
              <w:rPr>
                <w:rFonts w:ascii="Garamond" w:hAnsi="Garamond"/>
                <w:lang w:val="en-AU"/>
              </w:rPr>
              <w:t>: Advanced Practice Nurses Add Capacity</w:t>
            </w:r>
            <w:r w:rsidR="00F91DB2" w:rsidRPr="00F91DB2">
              <w:rPr>
                <w:rFonts w:ascii="Garamond" w:hAnsi="Garamond"/>
                <w:lang w:val="en-AU"/>
              </w:rPr>
              <w:t xml:space="preserve"> (</w:t>
            </w:r>
            <w:r w:rsidRPr="00F91DB2">
              <w:rPr>
                <w:rFonts w:ascii="Garamond" w:hAnsi="Garamond"/>
                <w:lang w:val="en-AU"/>
              </w:rPr>
              <w:t>Joanne Spetz, Laurie Hailer, Caryl Gay, Matthew Tierney, Laura A Schmidt, Bethany Phoenix, and Susan A Chapman</w:t>
            </w:r>
            <w:r w:rsidR="00F91DB2">
              <w:rPr>
                <w:rFonts w:ascii="Garamond" w:hAnsi="Garamond"/>
                <w:lang w:val="en-AU"/>
              </w:rPr>
              <w:t>)</w:t>
            </w:r>
          </w:p>
          <w:p w14:paraId="50AFF36C" w14:textId="03043FD3" w:rsidR="00C92DE2" w:rsidRPr="00F91DB2" w:rsidRDefault="00C92DE2" w:rsidP="00570CD8">
            <w:pPr>
              <w:pStyle w:val="ListParagraph"/>
              <w:numPr>
                <w:ilvl w:val="0"/>
                <w:numId w:val="19"/>
              </w:numPr>
              <w:rPr>
                <w:rFonts w:ascii="Garamond" w:hAnsi="Garamond"/>
                <w:lang w:val="en-AU"/>
              </w:rPr>
            </w:pPr>
            <w:r w:rsidRPr="00F91DB2">
              <w:rPr>
                <w:rFonts w:ascii="Garamond" w:hAnsi="Garamond"/>
                <w:lang w:val="en-AU"/>
              </w:rPr>
              <w:t xml:space="preserve">Rapid Growth Of </w:t>
            </w:r>
            <w:r w:rsidRPr="00F91DB2">
              <w:rPr>
                <w:rFonts w:ascii="Garamond" w:hAnsi="Garamond"/>
                <w:b/>
                <w:bCs/>
                <w:lang w:val="en-AU"/>
              </w:rPr>
              <w:t>Remote Patient Monitoring</w:t>
            </w:r>
            <w:r w:rsidRPr="00F91DB2">
              <w:rPr>
                <w:rFonts w:ascii="Garamond" w:hAnsi="Garamond"/>
                <w:lang w:val="en-AU"/>
              </w:rPr>
              <w:t xml:space="preserve"> Is Driven By A Small Number Of Primary Care Providers</w:t>
            </w:r>
            <w:r w:rsidR="00F91DB2" w:rsidRPr="00F91DB2">
              <w:rPr>
                <w:rFonts w:ascii="Garamond" w:hAnsi="Garamond"/>
                <w:lang w:val="en-AU"/>
              </w:rPr>
              <w:t xml:space="preserve"> (</w:t>
            </w:r>
            <w:r w:rsidRPr="00F91DB2">
              <w:rPr>
                <w:rFonts w:ascii="Garamond" w:hAnsi="Garamond"/>
                <w:lang w:val="en-AU"/>
              </w:rPr>
              <w:t>Mitchell Tang, Ateev Mehrotra, and Ariel D Stern</w:t>
            </w:r>
            <w:r w:rsidR="00F91DB2">
              <w:rPr>
                <w:rFonts w:ascii="Garamond" w:hAnsi="Garamond"/>
                <w:lang w:val="en-AU"/>
              </w:rPr>
              <w:t>)</w:t>
            </w:r>
          </w:p>
          <w:p w14:paraId="4EEC1106" w14:textId="020B334B" w:rsidR="00C92DE2" w:rsidRPr="00F91DB2" w:rsidRDefault="00C92DE2" w:rsidP="00CB6918">
            <w:pPr>
              <w:pStyle w:val="ListParagraph"/>
              <w:numPr>
                <w:ilvl w:val="0"/>
                <w:numId w:val="19"/>
              </w:numPr>
              <w:rPr>
                <w:rFonts w:ascii="Garamond" w:hAnsi="Garamond"/>
                <w:lang w:val="en-AU"/>
              </w:rPr>
            </w:pPr>
            <w:r w:rsidRPr="00F91DB2">
              <w:rPr>
                <w:rFonts w:ascii="Garamond" w:hAnsi="Garamond"/>
                <w:b/>
                <w:bCs/>
                <w:lang w:val="en-AU"/>
              </w:rPr>
              <w:t>Comprehensive Primary Care Plus</w:t>
            </w:r>
            <w:r w:rsidRPr="00F91DB2">
              <w:rPr>
                <w:rFonts w:ascii="Garamond" w:hAnsi="Garamond"/>
                <w:lang w:val="en-AU"/>
              </w:rPr>
              <w:t xml:space="preserve"> Did Not Improve Quality Or Lower Spending For The Privately Insured</w:t>
            </w:r>
            <w:r w:rsidR="00F91DB2" w:rsidRPr="00F91DB2">
              <w:rPr>
                <w:rFonts w:ascii="Garamond" w:hAnsi="Garamond"/>
                <w:lang w:val="en-AU"/>
              </w:rPr>
              <w:t xml:space="preserve"> (</w:t>
            </w:r>
            <w:r w:rsidRPr="00F91DB2">
              <w:rPr>
                <w:rFonts w:ascii="Garamond" w:hAnsi="Garamond"/>
                <w:lang w:val="en-AU"/>
              </w:rPr>
              <w:t>Adam A Markovitz, Roslyn C Murray, and Andrew M Ryan</w:t>
            </w:r>
            <w:r w:rsidR="00F91DB2">
              <w:rPr>
                <w:rFonts w:ascii="Garamond" w:hAnsi="Garamond"/>
                <w:lang w:val="en-AU"/>
              </w:rPr>
              <w:t>)</w:t>
            </w:r>
          </w:p>
          <w:p w14:paraId="3C7A4107" w14:textId="5CD8836B" w:rsidR="00C92DE2" w:rsidRPr="00F91DB2" w:rsidRDefault="00C92DE2" w:rsidP="00847F4F">
            <w:pPr>
              <w:pStyle w:val="ListParagraph"/>
              <w:numPr>
                <w:ilvl w:val="0"/>
                <w:numId w:val="19"/>
              </w:numPr>
              <w:rPr>
                <w:rFonts w:ascii="Garamond" w:hAnsi="Garamond"/>
                <w:lang w:val="en-AU"/>
              </w:rPr>
            </w:pPr>
            <w:r w:rsidRPr="00F91DB2">
              <w:rPr>
                <w:rFonts w:ascii="Garamond" w:hAnsi="Garamond"/>
                <w:lang w:val="en-AU"/>
              </w:rPr>
              <w:t xml:space="preserve">Giving A Buck Or Making A Buck? </w:t>
            </w:r>
            <w:r w:rsidRPr="00F91DB2">
              <w:rPr>
                <w:rFonts w:ascii="Garamond" w:hAnsi="Garamond"/>
                <w:b/>
                <w:bCs/>
                <w:lang w:val="en-AU"/>
              </w:rPr>
              <w:t>Donations By Pharmaceutical Manufacturers To Independent Patient Assistance Charities</w:t>
            </w:r>
            <w:r w:rsidR="00F91DB2" w:rsidRPr="00F91DB2">
              <w:rPr>
                <w:rFonts w:ascii="Garamond" w:hAnsi="Garamond"/>
                <w:lang w:val="en-AU"/>
              </w:rPr>
              <w:t xml:space="preserve"> (</w:t>
            </w:r>
            <w:r w:rsidRPr="00F91DB2">
              <w:rPr>
                <w:rFonts w:ascii="Garamond" w:hAnsi="Garamond"/>
                <w:lang w:val="en-AU"/>
              </w:rPr>
              <w:t>Leemore Dafny, Christopher Ody, and Teresa Rokos</w:t>
            </w:r>
            <w:r w:rsidR="00F91DB2">
              <w:rPr>
                <w:rFonts w:ascii="Garamond" w:hAnsi="Garamond"/>
                <w:lang w:val="en-AU"/>
              </w:rPr>
              <w:t>)</w:t>
            </w:r>
          </w:p>
          <w:p w14:paraId="259FBEA6" w14:textId="57A12B9C" w:rsidR="00C92DE2" w:rsidRPr="00F91DB2" w:rsidRDefault="00C92DE2" w:rsidP="006B4B07">
            <w:pPr>
              <w:pStyle w:val="ListParagraph"/>
              <w:numPr>
                <w:ilvl w:val="0"/>
                <w:numId w:val="19"/>
              </w:numPr>
              <w:rPr>
                <w:rFonts w:ascii="Garamond" w:hAnsi="Garamond"/>
                <w:lang w:val="en-AU"/>
              </w:rPr>
            </w:pPr>
            <w:r w:rsidRPr="001D3F0C">
              <w:rPr>
                <w:rFonts w:ascii="Garamond" w:hAnsi="Garamond"/>
                <w:b/>
                <w:bCs/>
                <w:lang w:val="en-AU"/>
              </w:rPr>
              <w:t>Accelerated Approval Of Cancer Drugs</w:t>
            </w:r>
            <w:r w:rsidRPr="00F91DB2">
              <w:rPr>
                <w:rFonts w:ascii="Garamond" w:hAnsi="Garamond"/>
                <w:lang w:val="en-AU"/>
              </w:rPr>
              <w:t>: No Economic Reward For Drug Makers That Conduct Confirmatory Trials</w:t>
            </w:r>
            <w:r w:rsidR="00F91DB2" w:rsidRPr="00F91DB2">
              <w:rPr>
                <w:rFonts w:ascii="Garamond" w:hAnsi="Garamond"/>
                <w:lang w:val="en-AU"/>
              </w:rPr>
              <w:t xml:space="preserve"> (</w:t>
            </w:r>
            <w:r w:rsidRPr="00F91DB2">
              <w:rPr>
                <w:rFonts w:ascii="Garamond" w:hAnsi="Garamond"/>
                <w:lang w:val="en-AU"/>
              </w:rPr>
              <w:t>Richard G Frank, Mahnum Shahzad, and Ezekiel J Emanuel</w:t>
            </w:r>
            <w:r w:rsidR="00F91DB2">
              <w:rPr>
                <w:rFonts w:ascii="Garamond" w:hAnsi="Garamond"/>
                <w:lang w:val="en-AU"/>
              </w:rPr>
              <w:t>)</w:t>
            </w:r>
          </w:p>
          <w:p w14:paraId="6A5AB614" w14:textId="369920FC" w:rsidR="00C92DE2" w:rsidRPr="00F91DB2" w:rsidRDefault="00C92DE2" w:rsidP="00315253">
            <w:pPr>
              <w:pStyle w:val="ListParagraph"/>
              <w:numPr>
                <w:ilvl w:val="0"/>
                <w:numId w:val="19"/>
              </w:numPr>
              <w:rPr>
                <w:rFonts w:ascii="Garamond" w:hAnsi="Garamond"/>
                <w:lang w:val="en-AU"/>
              </w:rPr>
            </w:pPr>
            <w:r w:rsidRPr="001D3F0C">
              <w:rPr>
                <w:rFonts w:ascii="Garamond" w:hAnsi="Garamond"/>
                <w:b/>
                <w:bCs/>
                <w:lang w:val="en-AU"/>
              </w:rPr>
              <w:t>State-Level Variation In Low-Value Care</w:t>
            </w:r>
            <w:r w:rsidRPr="00F91DB2">
              <w:rPr>
                <w:rFonts w:ascii="Garamond" w:hAnsi="Garamond"/>
                <w:lang w:val="en-AU"/>
              </w:rPr>
              <w:t xml:space="preserve"> For Commercially Insured And Medicare Advantage Populations</w:t>
            </w:r>
            <w:r w:rsidR="00F91DB2" w:rsidRPr="00F91DB2">
              <w:rPr>
                <w:rFonts w:ascii="Garamond" w:hAnsi="Garamond"/>
                <w:lang w:val="en-AU"/>
              </w:rPr>
              <w:t xml:space="preserve"> (</w:t>
            </w:r>
            <w:r w:rsidRPr="00F91DB2">
              <w:rPr>
                <w:rFonts w:ascii="Garamond" w:hAnsi="Garamond"/>
                <w:lang w:val="en-AU"/>
              </w:rPr>
              <w:t>Lauren A Do, Benjamin C Koethe, Allan T Daly, James D Chambers, Daniel A Ollendorf, John B Wong, A Mark Fendrick, Peter J Neumann, and David D Kim</w:t>
            </w:r>
            <w:r w:rsidR="00F91DB2">
              <w:rPr>
                <w:rFonts w:ascii="Garamond" w:hAnsi="Garamond"/>
                <w:lang w:val="en-AU"/>
              </w:rPr>
              <w:t>)</w:t>
            </w:r>
          </w:p>
          <w:p w14:paraId="25342A4C" w14:textId="10E3EC8E" w:rsidR="00C92DE2" w:rsidRPr="00F91DB2" w:rsidRDefault="00C92DE2" w:rsidP="009C402E">
            <w:pPr>
              <w:pStyle w:val="ListParagraph"/>
              <w:numPr>
                <w:ilvl w:val="0"/>
                <w:numId w:val="19"/>
              </w:numPr>
              <w:rPr>
                <w:rFonts w:ascii="Garamond" w:hAnsi="Garamond"/>
                <w:lang w:val="en-AU"/>
              </w:rPr>
            </w:pPr>
            <w:r w:rsidRPr="001D3F0C">
              <w:rPr>
                <w:rFonts w:ascii="Garamond" w:hAnsi="Garamond"/>
                <w:b/>
                <w:bCs/>
                <w:lang w:val="en-AU"/>
              </w:rPr>
              <w:t>Private Equity Acquisitions Of Ambulatory Surgical Centers</w:t>
            </w:r>
            <w:r w:rsidRPr="00F91DB2">
              <w:rPr>
                <w:rFonts w:ascii="Garamond" w:hAnsi="Garamond"/>
                <w:lang w:val="en-AU"/>
              </w:rPr>
              <w:t xml:space="preserve"> Were Not Associated With Quality, Cost, Or Volume Changes</w:t>
            </w:r>
            <w:r w:rsidR="00F91DB2" w:rsidRPr="00F91DB2">
              <w:rPr>
                <w:rFonts w:ascii="Garamond" w:hAnsi="Garamond"/>
                <w:lang w:val="en-AU"/>
              </w:rPr>
              <w:t xml:space="preserve"> (</w:t>
            </w:r>
            <w:r w:rsidRPr="00F91DB2">
              <w:rPr>
                <w:rFonts w:ascii="Garamond" w:hAnsi="Garamond"/>
                <w:lang w:val="en-AU"/>
              </w:rPr>
              <w:t>Joseph Dov Bruch, Sameer Nair-Desai, E John Orav, and Thomas C Tsai</w:t>
            </w:r>
            <w:r w:rsidR="00F91DB2">
              <w:rPr>
                <w:rFonts w:ascii="Garamond" w:hAnsi="Garamond"/>
                <w:lang w:val="en-AU"/>
              </w:rPr>
              <w:t>)</w:t>
            </w:r>
          </w:p>
          <w:p w14:paraId="73C371FD" w14:textId="7628C1B5" w:rsidR="00C92DE2" w:rsidRPr="00F91DB2" w:rsidRDefault="00C92DE2" w:rsidP="00B52367">
            <w:pPr>
              <w:pStyle w:val="ListParagraph"/>
              <w:numPr>
                <w:ilvl w:val="0"/>
                <w:numId w:val="19"/>
              </w:numPr>
              <w:rPr>
                <w:rFonts w:ascii="Garamond" w:hAnsi="Garamond"/>
                <w:lang w:val="en-AU"/>
              </w:rPr>
            </w:pPr>
            <w:r w:rsidRPr="00F91DB2">
              <w:rPr>
                <w:rFonts w:ascii="Garamond" w:hAnsi="Garamond"/>
                <w:lang w:val="en-AU"/>
              </w:rPr>
              <w:t xml:space="preserve">A Proposed Policy Agenda For </w:t>
            </w:r>
            <w:r w:rsidRPr="001D3F0C">
              <w:rPr>
                <w:rFonts w:ascii="Garamond" w:hAnsi="Garamond"/>
                <w:b/>
                <w:bCs/>
                <w:lang w:val="en-AU"/>
              </w:rPr>
              <w:t>Electronic Cigarettes In The US</w:t>
            </w:r>
            <w:r w:rsidRPr="00F91DB2">
              <w:rPr>
                <w:rFonts w:ascii="Garamond" w:hAnsi="Garamond"/>
                <w:lang w:val="en-AU"/>
              </w:rPr>
              <w:t>: Product, Price, Place, And Promotion</w:t>
            </w:r>
            <w:r w:rsidR="00F91DB2" w:rsidRPr="00F91DB2">
              <w:rPr>
                <w:rFonts w:ascii="Garamond" w:hAnsi="Garamond"/>
                <w:lang w:val="en-AU"/>
              </w:rPr>
              <w:t xml:space="preserve"> (</w:t>
            </w:r>
            <w:r w:rsidRPr="00F91DB2">
              <w:rPr>
                <w:rFonts w:ascii="Garamond" w:hAnsi="Garamond"/>
                <w:lang w:val="en-AU"/>
              </w:rPr>
              <w:t>Kenneth E Warner, Karalyn A Kiessling, Clifford E Douglas, and Alex C Liber</w:t>
            </w:r>
            <w:r w:rsidR="00F91DB2">
              <w:rPr>
                <w:rFonts w:ascii="Garamond" w:hAnsi="Garamond"/>
                <w:lang w:val="en-AU"/>
              </w:rPr>
              <w:t>)</w:t>
            </w:r>
          </w:p>
          <w:p w14:paraId="4E6621C5" w14:textId="78D78C56" w:rsidR="00C92DE2" w:rsidRPr="00F91DB2" w:rsidRDefault="00C92DE2" w:rsidP="00085146">
            <w:pPr>
              <w:pStyle w:val="ListParagraph"/>
              <w:numPr>
                <w:ilvl w:val="0"/>
                <w:numId w:val="19"/>
              </w:numPr>
              <w:rPr>
                <w:rFonts w:ascii="Garamond" w:hAnsi="Garamond"/>
                <w:lang w:val="en-AU"/>
              </w:rPr>
            </w:pPr>
            <w:r w:rsidRPr="00F91DB2">
              <w:rPr>
                <w:rFonts w:ascii="Garamond" w:hAnsi="Garamond"/>
                <w:lang w:val="en-AU"/>
              </w:rPr>
              <w:t xml:space="preserve">Social Risk Adjustment In The </w:t>
            </w:r>
            <w:r w:rsidRPr="001D3F0C">
              <w:rPr>
                <w:rFonts w:ascii="Garamond" w:hAnsi="Garamond"/>
                <w:b/>
                <w:bCs/>
                <w:lang w:val="en-AU"/>
              </w:rPr>
              <w:t>Hospital Readmissions Reduction Program</w:t>
            </w:r>
            <w:r w:rsidRPr="00F91DB2">
              <w:rPr>
                <w:rFonts w:ascii="Garamond" w:hAnsi="Garamond"/>
                <w:lang w:val="en-AU"/>
              </w:rPr>
              <w:t>: A Systematic Review And Implications For Policy</w:t>
            </w:r>
            <w:r w:rsidR="00F91DB2" w:rsidRPr="00F91DB2">
              <w:rPr>
                <w:rFonts w:ascii="Garamond" w:hAnsi="Garamond"/>
                <w:lang w:val="en-AU"/>
              </w:rPr>
              <w:t xml:space="preserve"> (</w:t>
            </w:r>
            <w:r w:rsidRPr="00F91DB2">
              <w:rPr>
                <w:rFonts w:ascii="Garamond" w:hAnsi="Garamond"/>
                <w:lang w:val="en-AU"/>
              </w:rPr>
              <w:t>Teresa L Rogstad, Shweta Gupta, John Connolly, William H Shrank, and E T Roberts</w:t>
            </w:r>
            <w:r w:rsidR="00F91DB2">
              <w:rPr>
                <w:rFonts w:ascii="Garamond" w:hAnsi="Garamond"/>
                <w:lang w:val="en-AU"/>
              </w:rPr>
              <w:t>)</w:t>
            </w:r>
          </w:p>
          <w:p w14:paraId="10227F6D" w14:textId="5F96B387" w:rsidR="00C92DE2" w:rsidRPr="00F91DB2" w:rsidRDefault="00C92DE2" w:rsidP="00961712">
            <w:pPr>
              <w:pStyle w:val="ListParagraph"/>
              <w:numPr>
                <w:ilvl w:val="0"/>
                <w:numId w:val="19"/>
              </w:numPr>
              <w:rPr>
                <w:rFonts w:ascii="Garamond" w:hAnsi="Garamond"/>
                <w:lang w:val="en-AU"/>
              </w:rPr>
            </w:pPr>
            <w:r w:rsidRPr="001D3F0C">
              <w:rPr>
                <w:rFonts w:ascii="Garamond" w:hAnsi="Garamond"/>
                <w:b/>
                <w:bCs/>
                <w:lang w:val="en-AU"/>
              </w:rPr>
              <w:t>Provider Charges And State Surprise Billing Laws</w:t>
            </w:r>
            <w:r w:rsidRPr="00F91DB2">
              <w:rPr>
                <w:rFonts w:ascii="Garamond" w:hAnsi="Garamond"/>
                <w:lang w:val="en-AU"/>
              </w:rPr>
              <w:t>: Evidence From New York And California</w:t>
            </w:r>
            <w:r w:rsidR="00F91DB2" w:rsidRPr="00F91DB2">
              <w:rPr>
                <w:rFonts w:ascii="Garamond" w:hAnsi="Garamond"/>
                <w:lang w:val="en-AU"/>
              </w:rPr>
              <w:t xml:space="preserve"> (</w:t>
            </w:r>
            <w:r w:rsidRPr="00F91DB2">
              <w:rPr>
                <w:rFonts w:ascii="Garamond" w:hAnsi="Garamond"/>
                <w:lang w:val="en-AU"/>
              </w:rPr>
              <w:t>Aliza S Gordon, Ying Liu, Benjamin L Chartock, and Winnie C Chi</w:t>
            </w:r>
            <w:r w:rsidR="00F91DB2">
              <w:rPr>
                <w:rFonts w:ascii="Garamond" w:hAnsi="Garamond"/>
                <w:lang w:val="en-AU"/>
              </w:rPr>
              <w:t>)</w:t>
            </w:r>
          </w:p>
          <w:p w14:paraId="7FBA649E" w14:textId="67115801" w:rsidR="00C92DE2" w:rsidRPr="00F91DB2" w:rsidRDefault="00C92DE2" w:rsidP="001A12AC">
            <w:pPr>
              <w:pStyle w:val="ListParagraph"/>
              <w:numPr>
                <w:ilvl w:val="0"/>
                <w:numId w:val="19"/>
              </w:numPr>
              <w:rPr>
                <w:rFonts w:ascii="Garamond" w:hAnsi="Garamond"/>
                <w:lang w:val="en-AU"/>
              </w:rPr>
            </w:pPr>
            <w:r w:rsidRPr="00F91DB2">
              <w:rPr>
                <w:rFonts w:ascii="Garamond" w:hAnsi="Garamond"/>
                <w:lang w:val="en-AU"/>
              </w:rPr>
              <w:t xml:space="preserve">Evaluating The Accuracy Of </w:t>
            </w:r>
            <w:r w:rsidRPr="001D3F0C">
              <w:rPr>
                <w:rFonts w:ascii="Garamond" w:hAnsi="Garamond"/>
                <w:b/>
                <w:bCs/>
                <w:lang w:val="en-AU"/>
              </w:rPr>
              <w:t>Medicare Risk Adjustment For Alzheimer’s Disease And Related Dementias</w:t>
            </w:r>
            <w:r w:rsidR="00F91DB2" w:rsidRPr="00F91DB2">
              <w:rPr>
                <w:rFonts w:ascii="Garamond" w:hAnsi="Garamond"/>
                <w:lang w:val="en-AU"/>
              </w:rPr>
              <w:t xml:space="preserve"> (</w:t>
            </w:r>
            <w:r w:rsidRPr="00F91DB2">
              <w:rPr>
                <w:rFonts w:ascii="Garamond" w:hAnsi="Garamond"/>
                <w:lang w:val="en-AU"/>
              </w:rPr>
              <w:t>Natalia Festa, Mary Price, Max Weiss, Lidia M V R Moura, Nicole M Benson, Sahar Zafar, Deborah Blacker, Sharon-Lise T Normand, Joseph P Newhouse, and John Hsu</w:t>
            </w:r>
            <w:r w:rsidR="00F91DB2">
              <w:rPr>
                <w:rFonts w:ascii="Garamond" w:hAnsi="Garamond"/>
                <w:lang w:val="en-AU"/>
              </w:rPr>
              <w:t>)</w:t>
            </w:r>
          </w:p>
          <w:p w14:paraId="43D15534" w14:textId="6A75E772" w:rsidR="00C92DE2" w:rsidRPr="00F91DB2" w:rsidRDefault="00C92DE2" w:rsidP="008B425D">
            <w:pPr>
              <w:pStyle w:val="ListParagraph"/>
              <w:numPr>
                <w:ilvl w:val="0"/>
                <w:numId w:val="19"/>
              </w:numPr>
              <w:rPr>
                <w:rFonts w:ascii="Garamond" w:hAnsi="Garamond"/>
                <w:lang w:val="en-AU"/>
              </w:rPr>
            </w:pPr>
            <w:r w:rsidRPr="00F91DB2">
              <w:rPr>
                <w:rFonts w:ascii="Garamond" w:hAnsi="Garamond"/>
                <w:b/>
                <w:bCs/>
                <w:lang w:val="en-AU"/>
              </w:rPr>
              <w:t>Corruption In Health Care Systems</w:t>
            </w:r>
            <w:r w:rsidRPr="00F91DB2">
              <w:rPr>
                <w:rFonts w:ascii="Garamond" w:hAnsi="Garamond"/>
                <w:lang w:val="en-AU"/>
              </w:rPr>
              <w:t>: Trends In Informal Payments Across Twenty-Eight EU Countries, 2013–19</w:t>
            </w:r>
            <w:r w:rsidR="00F91DB2" w:rsidRPr="00F91DB2">
              <w:rPr>
                <w:rFonts w:ascii="Garamond" w:hAnsi="Garamond"/>
                <w:lang w:val="en-AU"/>
              </w:rPr>
              <w:t xml:space="preserve"> (</w:t>
            </w:r>
            <w:r w:rsidRPr="00F91DB2">
              <w:rPr>
                <w:rFonts w:ascii="Garamond" w:hAnsi="Garamond"/>
                <w:lang w:val="en-AU"/>
              </w:rPr>
              <w:t>Giulia Dallera, Raffaele Palladino, and Filippos T Filippidis</w:t>
            </w:r>
            <w:r w:rsidR="00F91DB2">
              <w:rPr>
                <w:rFonts w:ascii="Garamond" w:hAnsi="Garamond"/>
                <w:lang w:val="en-AU"/>
              </w:rPr>
              <w:t>)</w:t>
            </w:r>
          </w:p>
          <w:p w14:paraId="72C554B6" w14:textId="6A9278CE" w:rsidR="00C92DE2" w:rsidRDefault="00C92DE2" w:rsidP="00F91DB2">
            <w:pPr>
              <w:pStyle w:val="ListParagraph"/>
              <w:numPr>
                <w:ilvl w:val="0"/>
                <w:numId w:val="19"/>
              </w:numPr>
              <w:rPr>
                <w:rFonts w:ascii="Garamond" w:hAnsi="Garamond"/>
                <w:lang w:val="en-AU"/>
              </w:rPr>
            </w:pPr>
            <w:r w:rsidRPr="00F91DB2">
              <w:rPr>
                <w:rFonts w:ascii="Garamond" w:hAnsi="Garamond"/>
                <w:b/>
                <w:bCs/>
                <w:lang w:val="en-AU"/>
              </w:rPr>
              <w:t>A Health System That Won’t Learn From Its Mistakes</w:t>
            </w:r>
            <w:r w:rsidR="00F91DB2">
              <w:rPr>
                <w:rFonts w:ascii="Garamond" w:hAnsi="Garamond"/>
                <w:lang w:val="en-AU"/>
              </w:rPr>
              <w:t xml:space="preserve"> (</w:t>
            </w:r>
            <w:r w:rsidRPr="00C92DE2">
              <w:rPr>
                <w:rFonts w:ascii="Garamond" w:hAnsi="Garamond"/>
                <w:lang w:val="en-AU"/>
              </w:rPr>
              <w:t>Chandra Keller</w:t>
            </w:r>
            <w:r w:rsidR="00F91DB2">
              <w:rPr>
                <w:rFonts w:ascii="Garamond" w:hAnsi="Garamond"/>
                <w:lang w:val="en-AU"/>
              </w:rPr>
              <w:t>)</w:t>
            </w:r>
          </w:p>
        </w:tc>
      </w:tr>
    </w:tbl>
    <w:p w14:paraId="3F7DFE55" w14:textId="77777777" w:rsidR="00497C82" w:rsidRDefault="00497C82" w:rsidP="00E02472">
      <w:pPr>
        <w:keepNext/>
        <w:rPr>
          <w:rFonts w:ascii="Garamond" w:hAnsi="Garamond"/>
          <w:i/>
          <w:lang w:val="en-AU"/>
        </w:rPr>
      </w:pPr>
    </w:p>
    <w:p w14:paraId="1DF9C9BD" w14:textId="77777777" w:rsidR="00497C82" w:rsidRDefault="00497C82">
      <w:pPr>
        <w:rPr>
          <w:rFonts w:ascii="Garamond" w:hAnsi="Garamond"/>
          <w:i/>
          <w:lang w:val="en-AU"/>
        </w:rPr>
      </w:pPr>
      <w:r>
        <w:rPr>
          <w:rFonts w:ascii="Garamond" w:hAnsi="Garamond"/>
          <w:i/>
          <w:lang w:val="en-AU"/>
        </w:rPr>
        <w:br w:type="page"/>
      </w:r>
    </w:p>
    <w:p w14:paraId="4A5EEF35" w14:textId="5F92CE1B" w:rsidR="00E02472" w:rsidRPr="00E37911" w:rsidRDefault="00E02472" w:rsidP="00E02472">
      <w:pPr>
        <w:keepNext/>
        <w:rPr>
          <w:rFonts w:ascii="Garamond" w:hAnsi="Garamond"/>
          <w:lang w:val="en-AU"/>
        </w:rPr>
      </w:pPr>
      <w:r w:rsidRPr="00E37911">
        <w:rPr>
          <w:rFonts w:ascii="Garamond" w:hAnsi="Garamond"/>
          <w:i/>
          <w:lang w:val="en-AU"/>
        </w:rPr>
        <w:lastRenderedPageBreak/>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E02472" w:rsidRPr="00E37911" w14:paraId="6BE80074" w14:textId="77777777" w:rsidTr="00CF0FC6">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70BA5D0" w14:textId="77777777" w:rsidR="00E02472" w:rsidRPr="00E37911" w:rsidRDefault="00E02472" w:rsidP="00CF0FC6">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54E4E312" w14:textId="77777777" w:rsidR="00E02472" w:rsidRPr="00E37911" w:rsidRDefault="00B27A5D" w:rsidP="00CF0FC6">
            <w:pPr>
              <w:keepNext/>
              <w:rPr>
                <w:rFonts w:ascii="Garamond" w:hAnsi="Garamond"/>
                <w:lang w:val="en-AU"/>
              </w:rPr>
            </w:pPr>
            <w:hyperlink r:id="rId31" w:history="1">
              <w:r w:rsidR="00E02472" w:rsidRPr="00E37911">
                <w:rPr>
                  <w:rStyle w:val="Hyperlink"/>
                  <w:rFonts w:ascii="Garamond" w:hAnsi="Garamond"/>
                  <w:lang w:val="en-AU"/>
                </w:rPr>
                <w:t>https://qualitysafety.bmj.com/content/early/recent</w:t>
              </w:r>
            </w:hyperlink>
          </w:p>
        </w:tc>
      </w:tr>
      <w:tr w:rsidR="00E02472" w:rsidRPr="00E37911" w14:paraId="3280B28A"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3E6656F4" w14:textId="77777777" w:rsidR="00E02472" w:rsidRPr="00E37911" w:rsidRDefault="00E02472" w:rsidP="00CF0FC6">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7722AF5F" w14:textId="77777777" w:rsidR="00E02472" w:rsidRPr="00E37911" w:rsidRDefault="00E02472" w:rsidP="00CF0FC6">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a number of ‘online first’ articles, including:</w:t>
            </w:r>
          </w:p>
          <w:p w14:paraId="098FA736" w14:textId="77777777" w:rsidR="009430AD" w:rsidRPr="00884F6A" w:rsidRDefault="009430AD" w:rsidP="009430AD">
            <w:pPr>
              <w:pStyle w:val="ListParagraph"/>
              <w:numPr>
                <w:ilvl w:val="0"/>
                <w:numId w:val="17"/>
              </w:numPr>
              <w:rPr>
                <w:rFonts w:ascii="Garamond" w:hAnsi="Garamond"/>
                <w:lang w:val="en-AU"/>
              </w:rPr>
            </w:pPr>
            <w:r w:rsidRPr="00884F6A">
              <w:rPr>
                <w:rFonts w:ascii="Garamond" w:hAnsi="Garamond"/>
                <w:lang w:val="en-AU"/>
              </w:rPr>
              <w:t xml:space="preserve">Editorial: </w:t>
            </w:r>
            <w:r w:rsidRPr="00884F6A">
              <w:rPr>
                <w:rFonts w:ascii="Garamond" w:hAnsi="Garamond"/>
                <w:b/>
                <w:bCs/>
                <w:lang w:val="en-AU"/>
              </w:rPr>
              <w:t>Antibiotic documentation</w:t>
            </w:r>
            <w:r w:rsidRPr="00884F6A">
              <w:rPr>
                <w:rFonts w:ascii="Garamond" w:hAnsi="Garamond"/>
                <w:lang w:val="en-AU"/>
              </w:rPr>
              <w:t>: death by a thousand clicks (Claire Ciarkowski, Valerie M Vaughn</w:t>
            </w:r>
            <w:r>
              <w:rPr>
                <w:rFonts w:ascii="Garamond" w:hAnsi="Garamond"/>
                <w:lang w:val="en-AU"/>
              </w:rPr>
              <w:t>)</w:t>
            </w:r>
          </w:p>
          <w:p w14:paraId="290304AA" w14:textId="53179A57" w:rsidR="003E5420" w:rsidRPr="003E5420" w:rsidRDefault="003E5420" w:rsidP="006E1C1E">
            <w:pPr>
              <w:pStyle w:val="ListParagraph"/>
              <w:numPr>
                <w:ilvl w:val="0"/>
                <w:numId w:val="17"/>
              </w:numPr>
              <w:rPr>
                <w:rFonts w:ascii="Garamond" w:hAnsi="Garamond"/>
                <w:lang w:val="en-AU"/>
              </w:rPr>
            </w:pPr>
            <w:r w:rsidRPr="003E5420">
              <w:rPr>
                <w:rFonts w:ascii="Garamond" w:hAnsi="Garamond"/>
                <w:lang w:val="en-AU"/>
              </w:rPr>
              <w:t xml:space="preserve">Editorial: ‘You can’t do quality between surgical cases and tea time’: barriers to </w:t>
            </w:r>
            <w:r w:rsidRPr="003E5420">
              <w:rPr>
                <w:rFonts w:ascii="Garamond" w:hAnsi="Garamond"/>
                <w:b/>
                <w:bCs/>
                <w:lang w:val="en-AU"/>
              </w:rPr>
              <w:t>surgeon engagement in quality improvement</w:t>
            </w:r>
            <w:r w:rsidRPr="003E5420">
              <w:rPr>
                <w:rFonts w:ascii="Garamond" w:hAnsi="Garamond"/>
                <w:lang w:val="en-AU"/>
              </w:rPr>
              <w:t xml:space="preserve"> (Jesse Isaac Wolfstadt, Anna Cohen-Rosenblum</w:t>
            </w:r>
            <w:r>
              <w:rPr>
                <w:rFonts w:ascii="Garamond" w:hAnsi="Garamond"/>
                <w:lang w:val="en-AU"/>
              </w:rPr>
              <w:t>)</w:t>
            </w:r>
          </w:p>
          <w:p w14:paraId="5C8C7AEC" w14:textId="28D3119D" w:rsidR="00884F6A" w:rsidRPr="00884F6A" w:rsidRDefault="00884F6A" w:rsidP="00754C48">
            <w:pPr>
              <w:pStyle w:val="ListParagraph"/>
              <w:numPr>
                <w:ilvl w:val="0"/>
                <w:numId w:val="17"/>
              </w:numPr>
              <w:rPr>
                <w:rFonts w:ascii="Garamond" w:hAnsi="Garamond"/>
                <w:lang w:val="en-AU"/>
              </w:rPr>
            </w:pPr>
            <w:r w:rsidRPr="00884F6A">
              <w:rPr>
                <w:rFonts w:ascii="Garamond" w:hAnsi="Garamond"/>
                <w:b/>
                <w:bCs/>
                <w:lang w:val="en-AU"/>
              </w:rPr>
              <w:t>Effect on diagnostic accuracy of cognitive reasoning tools</w:t>
            </w:r>
            <w:r w:rsidRPr="00884F6A">
              <w:rPr>
                <w:rFonts w:ascii="Garamond" w:hAnsi="Garamond"/>
                <w:lang w:val="en-AU"/>
              </w:rPr>
              <w:t xml:space="preserve"> for the workplace setting: systematic review and meta-analysis (Justine Staal, Jacky Hooftman, Sabrina T G Gunput, Sílvia Mamede, Maarten A Frens, Walter W Van den Broek, Jelmer Alsma, Laura Zwaan</w:t>
            </w:r>
            <w:r>
              <w:rPr>
                <w:rFonts w:ascii="Garamond" w:hAnsi="Garamond"/>
                <w:lang w:val="en-AU"/>
              </w:rPr>
              <w:t>)</w:t>
            </w:r>
          </w:p>
          <w:p w14:paraId="05DC9973" w14:textId="381E4851" w:rsidR="00884F6A" w:rsidRPr="00884F6A" w:rsidRDefault="00884F6A" w:rsidP="00F40334">
            <w:pPr>
              <w:pStyle w:val="ListParagraph"/>
              <w:numPr>
                <w:ilvl w:val="0"/>
                <w:numId w:val="17"/>
              </w:numPr>
              <w:rPr>
                <w:rFonts w:ascii="Garamond" w:hAnsi="Garamond"/>
                <w:lang w:val="en-AU"/>
              </w:rPr>
            </w:pPr>
            <w:r w:rsidRPr="00884F6A">
              <w:rPr>
                <w:rFonts w:ascii="Garamond" w:hAnsi="Garamond"/>
                <w:lang w:val="en-AU"/>
              </w:rPr>
              <w:t xml:space="preserve">Editorial: </w:t>
            </w:r>
            <w:r w:rsidRPr="00884F6A">
              <w:rPr>
                <w:rFonts w:ascii="Garamond" w:hAnsi="Garamond"/>
                <w:b/>
                <w:bCs/>
                <w:lang w:val="en-AU"/>
              </w:rPr>
              <w:t>Overcoming the ‘self-limiting’ nature of QI</w:t>
            </w:r>
            <w:r w:rsidRPr="00884F6A">
              <w:rPr>
                <w:rFonts w:ascii="Garamond" w:hAnsi="Garamond"/>
                <w:lang w:val="en-AU"/>
              </w:rPr>
              <w:t>: can we improve the quality of patient care while caring for staff? (Rebecca Lawton, Eric J Thomas</w:t>
            </w:r>
            <w:r>
              <w:rPr>
                <w:rFonts w:ascii="Garamond" w:hAnsi="Garamond"/>
                <w:lang w:val="en-AU"/>
              </w:rPr>
              <w:t>)</w:t>
            </w:r>
          </w:p>
          <w:p w14:paraId="08AEBC76" w14:textId="42C8276B" w:rsidR="00E02472" w:rsidRPr="00E37911" w:rsidRDefault="00884F6A" w:rsidP="00884F6A">
            <w:pPr>
              <w:pStyle w:val="ListParagraph"/>
              <w:numPr>
                <w:ilvl w:val="0"/>
                <w:numId w:val="17"/>
              </w:numPr>
              <w:rPr>
                <w:rFonts w:ascii="Garamond" w:hAnsi="Garamond"/>
                <w:lang w:val="en-AU"/>
              </w:rPr>
            </w:pPr>
            <w:r w:rsidRPr="00884F6A">
              <w:rPr>
                <w:rFonts w:ascii="Garamond" w:hAnsi="Garamond"/>
                <w:b/>
                <w:bCs/>
                <w:lang w:val="en-AU"/>
              </w:rPr>
              <w:t>Negotiating the polypharmacy paradox</w:t>
            </w:r>
            <w:r w:rsidRPr="00884F6A">
              <w:rPr>
                <w:rFonts w:ascii="Garamond" w:hAnsi="Garamond"/>
                <w:lang w:val="en-AU"/>
              </w:rPr>
              <w:t xml:space="preserve">: a video-reflexive ethnography study of polypharmacy and its practices in primary care </w:t>
            </w:r>
            <w:r>
              <w:rPr>
                <w:rFonts w:ascii="Garamond" w:hAnsi="Garamond"/>
                <w:lang w:val="en-AU"/>
              </w:rPr>
              <w:t>(</w:t>
            </w:r>
            <w:r w:rsidRPr="00884F6A">
              <w:rPr>
                <w:rFonts w:ascii="Garamond" w:hAnsi="Garamond"/>
                <w:lang w:val="en-AU"/>
              </w:rPr>
              <w:t>Deborah Swinglehurst, Lucie Hogger, Nina Fudge</w:t>
            </w:r>
            <w:r>
              <w:rPr>
                <w:rFonts w:ascii="Garamond" w:hAnsi="Garamond"/>
                <w:lang w:val="en-AU"/>
              </w:rPr>
              <w:t>)</w:t>
            </w:r>
          </w:p>
        </w:tc>
      </w:tr>
    </w:tbl>
    <w:p w14:paraId="0E4E3067" w14:textId="77777777" w:rsidR="00E02472" w:rsidRPr="00E37911" w:rsidRDefault="00E02472" w:rsidP="00E02472">
      <w:pPr>
        <w:rPr>
          <w:rFonts w:ascii="Garamond" w:hAnsi="Garamond"/>
          <w:b/>
          <w:lang w:val="en-AU"/>
        </w:rPr>
      </w:pPr>
    </w:p>
    <w:p w14:paraId="68A391D8" w14:textId="77777777" w:rsidR="00E02472" w:rsidRPr="00E37911" w:rsidRDefault="00E02472" w:rsidP="00E02472">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E02472" w:rsidRPr="00E37911" w14:paraId="4CB49F3C"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661EEEAC" w14:textId="77777777" w:rsidR="00E02472" w:rsidRPr="00E37911" w:rsidRDefault="00E02472" w:rsidP="00CF0FC6">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BB72934" w14:textId="77777777" w:rsidR="00E02472" w:rsidRPr="00E37911" w:rsidRDefault="00B27A5D" w:rsidP="00CF0FC6">
            <w:pPr>
              <w:keepNext/>
              <w:rPr>
                <w:rFonts w:ascii="Garamond" w:hAnsi="Garamond"/>
                <w:lang w:val="en-AU"/>
              </w:rPr>
            </w:pPr>
            <w:hyperlink r:id="rId32" w:history="1">
              <w:r w:rsidR="00E02472" w:rsidRPr="00E37911">
                <w:rPr>
                  <w:rStyle w:val="Hyperlink"/>
                  <w:rFonts w:ascii="Garamond" w:hAnsi="Garamond"/>
                  <w:lang w:val="en-AU"/>
                </w:rPr>
                <w:t>https://academic.oup.com/intqhc/advance-articles</w:t>
              </w:r>
            </w:hyperlink>
          </w:p>
        </w:tc>
      </w:tr>
      <w:tr w:rsidR="00E02472" w:rsidRPr="00E37911" w14:paraId="6E547044"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484D977D" w14:textId="77777777" w:rsidR="00E02472" w:rsidRPr="00E37911" w:rsidRDefault="00E02472" w:rsidP="00CF0FC6">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3B97651" w14:textId="77777777" w:rsidR="00E02472" w:rsidRDefault="00E02472" w:rsidP="00CF0FC6">
            <w:pPr>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has published a number of ‘online first’ articles, including:</w:t>
            </w:r>
          </w:p>
          <w:p w14:paraId="36CA3069" w14:textId="77777777" w:rsidR="009430AD" w:rsidRDefault="009430AD" w:rsidP="00434EDC">
            <w:pPr>
              <w:pStyle w:val="ListParagraph"/>
              <w:numPr>
                <w:ilvl w:val="0"/>
                <w:numId w:val="14"/>
              </w:numPr>
              <w:rPr>
                <w:rFonts w:ascii="Garamond" w:hAnsi="Garamond"/>
                <w:lang w:val="en-AU"/>
              </w:rPr>
            </w:pPr>
            <w:r w:rsidRPr="00884F6A">
              <w:rPr>
                <w:rFonts w:ascii="Garamond" w:hAnsi="Garamond"/>
                <w:lang w:val="en-AU"/>
              </w:rPr>
              <w:t xml:space="preserve">The Evolving Personal, Professional and Physical </w:t>
            </w:r>
            <w:r w:rsidRPr="00884F6A">
              <w:rPr>
                <w:rFonts w:ascii="Garamond" w:hAnsi="Garamond"/>
                <w:b/>
                <w:bCs/>
                <w:lang w:val="en-AU"/>
              </w:rPr>
              <w:t>Impact on Healthcare Professionals During Three Covid-19 Waves</w:t>
            </w:r>
            <w:r w:rsidRPr="00884F6A">
              <w:rPr>
                <w:rFonts w:ascii="Garamond" w:hAnsi="Garamond"/>
                <w:lang w:val="en-AU"/>
              </w:rPr>
              <w:t xml:space="preserve">: A Cross-Sectional Study </w:t>
            </w:r>
            <w:r>
              <w:rPr>
                <w:rFonts w:ascii="Garamond" w:hAnsi="Garamond"/>
                <w:lang w:val="en-AU"/>
              </w:rPr>
              <w:t>(</w:t>
            </w:r>
            <w:r w:rsidRPr="00884F6A">
              <w:rPr>
                <w:rFonts w:ascii="Garamond" w:hAnsi="Garamond"/>
                <w:lang w:val="en-AU"/>
              </w:rPr>
              <w:t>Deborah Seys, Bart Peeters, Kris Doggen, Kris Vanhaecht</w:t>
            </w:r>
            <w:r>
              <w:rPr>
                <w:rFonts w:ascii="Garamond" w:hAnsi="Garamond"/>
                <w:lang w:val="en-AU"/>
              </w:rPr>
              <w:t>)</w:t>
            </w:r>
          </w:p>
          <w:p w14:paraId="64CE17CF" w14:textId="66D5E54A" w:rsidR="003E5420" w:rsidRPr="003E5420" w:rsidRDefault="003E5420" w:rsidP="00434EDC">
            <w:pPr>
              <w:pStyle w:val="ListParagraph"/>
              <w:numPr>
                <w:ilvl w:val="0"/>
                <w:numId w:val="14"/>
              </w:numPr>
              <w:rPr>
                <w:rFonts w:ascii="Garamond" w:hAnsi="Garamond"/>
                <w:lang w:val="en-AU"/>
              </w:rPr>
            </w:pPr>
            <w:r w:rsidRPr="003E5420">
              <w:rPr>
                <w:rFonts w:ascii="Garamond" w:hAnsi="Garamond"/>
                <w:b/>
                <w:bCs/>
                <w:lang w:val="en-AU"/>
              </w:rPr>
              <w:t>Protecting Health Professionals from Workplace Violence</w:t>
            </w:r>
            <w:r w:rsidRPr="003E5420">
              <w:rPr>
                <w:rFonts w:ascii="Garamond" w:hAnsi="Garamond"/>
                <w:lang w:val="en-AU"/>
              </w:rPr>
              <w:t xml:space="preserve"> in the Context of COVID-19 Epidemic (Yu Xiao, Jia Chen, Ting-ting Chen</w:t>
            </w:r>
            <w:r>
              <w:rPr>
                <w:rFonts w:ascii="Garamond" w:hAnsi="Garamond"/>
                <w:lang w:val="en-AU"/>
              </w:rPr>
              <w:t>)</w:t>
            </w:r>
          </w:p>
          <w:p w14:paraId="5CFCEE72" w14:textId="18677737" w:rsidR="00886AB7" w:rsidRPr="009C237F" w:rsidRDefault="003E5420" w:rsidP="009430AD">
            <w:pPr>
              <w:pStyle w:val="ListParagraph"/>
              <w:numPr>
                <w:ilvl w:val="0"/>
                <w:numId w:val="14"/>
              </w:numPr>
              <w:rPr>
                <w:rFonts w:ascii="Garamond" w:hAnsi="Garamond"/>
                <w:lang w:val="en-AU"/>
              </w:rPr>
            </w:pPr>
            <w:r w:rsidRPr="003E5420">
              <w:rPr>
                <w:rFonts w:ascii="Garamond" w:hAnsi="Garamond"/>
                <w:lang w:val="en-AU"/>
              </w:rPr>
              <w:t xml:space="preserve">Israeli </w:t>
            </w:r>
            <w:r w:rsidRPr="003E5420">
              <w:rPr>
                <w:rFonts w:ascii="Garamond" w:hAnsi="Garamond"/>
                <w:b/>
                <w:bCs/>
                <w:lang w:val="en-AU"/>
              </w:rPr>
              <w:t>COVID Lockdowns Mildly Reduced Overall Use of Preventive Health Services</w:t>
            </w:r>
            <w:r w:rsidRPr="003E5420">
              <w:rPr>
                <w:rFonts w:ascii="Garamond" w:hAnsi="Garamond"/>
                <w:lang w:val="en-AU"/>
              </w:rPr>
              <w:t>, But Exacerbated Some Disparities (Adam J Rose, Eliana Ein Mor, Michal Krieger, Arie Ben-Yehuda, Arnon Cohen</w:t>
            </w:r>
            <w:r>
              <w:t xml:space="preserve"> </w:t>
            </w:r>
            <w:r w:rsidRPr="003E5420">
              <w:rPr>
                <w:rFonts w:ascii="Garamond" w:hAnsi="Garamond"/>
                <w:lang w:val="en-AU"/>
              </w:rPr>
              <w:t>, Eran Matz, Edna Bar Ratson, Ronen Bareket, Ora Paltiel, Ronit Calderon-Margalit</w:t>
            </w:r>
            <w:r>
              <w:rPr>
                <w:rFonts w:ascii="Garamond" w:hAnsi="Garamond"/>
                <w:lang w:val="en-AU"/>
              </w:rPr>
              <w:t>)</w:t>
            </w:r>
          </w:p>
        </w:tc>
      </w:tr>
    </w:tbl>
    <w:p w14:paraId="52D3CBEA" w14:textId="77777777" w:rsidR="00C86B6F" w:rsidRDefault="00C86B6F" w:rsidP="00882892">
      <w:pPr>
        <w:rPr>
          <w:rFonts w:ascii="Garamond" w:hAnsi="Garamond"/>
          <w:i/>
          <w:lang w:val="en-AU"/>
        </w:rPr>
      </w:pPr>
    </w:p>
    <w:p w14:paraId="790233A7" w14:textId="77777777" w:rsidR="00497C82" w:rsidRDefault="00497C82">
      <w:pPr>
        <w:rPr>
          <w:rFonts w:ascii="Garamond" w:hAnsi="Garamond"/>
          <w:b/>
          <w:lang w:val="en-AU"/>
        </w:rPr>
      </w:pPr>
      <w:r>
        <w:rPr>
          <w:rFonts w:ascii="Garamond" w:hAnsi="Garamond"/>
          <w:b/>
          <w:lang w:val="en-AU"/>
        </w:rPr>
        <w:br w:type="page"/>
      </w:r>
    </w:p>
    <w:p w14:paraId="332C5B51" w14:textId="12BD08AB" w:rsidR="008A334C" w:rsidRPr="00E37911" w:rsidRDefault="008A334C" w:rsidP="004A5E6A">
      <w:pPr>
        <w:keepLines/>
        <w:rPr>
          <w:rFonts w:ascii="Garamond" w:hAnsi="Garamond"/>
          <w:b/>
          <w:lang w:val="en-AU"/>
        </w:rPr>
      </w:pPr>
      <w:r w:rsidRPr="00E37911">
        <w:rPr>
          <w:rFonts w:ascii="Garamond" w:hAnsi="Garamond"/>
          <w:b/>
          <w:lang w:val="en-AU"/>
        </w:rPr>
        <w:lastRenderedPageBreak/>
        <w:t>Online resources</w:t>
      </w:r>
    </w:p>
    <w:p w14:paraId="1EA5E9AB" w14:textId="527CF1CF" w:rsidR="00E02472" w:rsidRDefault="00E02472" w:rsidP="001D3F0C">
      <w:pPr>
        <w:tabs>
          <w:tab w:val="left" w:pos="1260"/>
        </w:tabs>
        <w:rPr>
          <w:rFonts w:ascii="Garamond" w:hAnsi="Garamond"/>
          <w:b/>
          <w:bCs/>
          <w:i/>
          <w:lang w:val="en-AU"/>
        </w:rPr>
      </w:pPr>
    </w:p>
    <w:p w14:paraId="1E557628" w14:textId="278A3FED" w:rsidR="00E63843" w:rsidRDefault="00E63843" w:rsidP="001D3F0C">
      <w:pPr>
        <w:tabs>
          <w:tab w:val="left" w:pos="1260"/>
        </w:tabs>
        <w:rPr>
          <w:rFonts w:ascii="Garamond" w:hAnsi="Garamond"/>
          <w:b/>
          <w:bCs/>
          <w:i/>
          <w:lang w:val="en-AU"/>
        </w:rPr>
      </w:pPr>
      <w:r>
        <w:rPr>
          <w:rFonts w:ascii="Garamond" w:hAnsi="Garamond"/>
          <w:b/>
          <w:bCs/>
          <w:i/>
          <w:lang w:val="en-AU"/>
        </w:rPr>
        <w:t>Australian health regulation, key legal instruments and agencies</w:t>
      </w:r>
    </w:p>
    <w:p w14:paraId="780C8C16" w14:textId="4506DB39" w:rsidR="001D3F0C" w:rsidRPr="00E63843" w:rsidRDefault="00B27A5D" w:rsidP="001D3F0C">
      <w:pPr>
        <w:tabs>
          <w:tab w:val="left" w:pos="1260"/>
        </w:tabs>
        <w:rPr>
          <w:rFonts w:ascii="Garamond" w:hAnsi="Garamond"/>
          <w:iCs/>
          <w:lang w:val="en-AU"/>
        </w:rPr>
      </w:pPr>
      <w:hyperlink r:id="rId33" w:history="1">
        <w:r w:rsidR="00E63843" w:rsidRPr="00E63843">
          <w:rPr>
            <w:rStyle w:val="Hyperlink"/>
            <w:rFonts w:ascii="Garamond" w:hAnsi="Garamond"/>
            <w:iCs/>
            <w:lang w:val="en-AU"/>
          </w:rPr>
          <w:t>https://www.smh.com.au/interactive/hub/media/tearout-excerpt/9135/Australian-Healthcare-system.pdf</w:t>
        </w:r>
      </w:hyperlink>
    </w:p>
    <w:p w14:paraId="3314FCD7" w14:textId="0E2DA5E9" w:rsidR="00E63843" w:rsidRPr="00E63843" w:rsidRDefault="00E63843" w:rsidP="001D3F0C">
      <w:pPr>
        <w:tabs>
          <w:tab w:val="left" w:pos="1260"/>
        </w:tabs>
        <w:rPr>
          <w:rFonts w:ascii="Garamond" w:hAnsi="Garamond"/>
          <w:iCs/>
          <w:lang w:val="en-AU"/>
        </w:rPr>
      </w:pPr>
      <w:r w:rsidRPr="00E63843">
        <w:rPr>
          <w:rFonts w:ascii="Garamond" w:hAnsi="Garamond"/>
          <w:iCs/>
          <w:lang w:val="en-AU"/>
        </w:rPr>
        <w:t>An infographic produced by the Nine newspapers depicting the health regulatory universe in Australia.</w:t>
      </w:r>
    </w:p>
    <w:p w14:paraId="08428981" w14:textId="77777777" w:rsidR="00E63843" w:rsidRPr="00E63843" w:rsidRDefault="00E63843" w:rsidP="001D3F0C">
      <w:pPr>
        <w:tabs>
          <w:tab w:val="left" w:pos="1260"/>
        </w:tabs>
        <w:rPr>
          <w:rFonts w:ascii="Garamond" w:hAnsi="Garamond"/>
          <w:b/>
          <w:bCs/>
          <w:iCs/>
          <w:lang w:val="en-AU"/>
        </w:rPr>
      </w:pPr>
    </w:p>
    <w:p w14:paraId="549D7690" w14:textId="54573542" w:rsidR="001D3F0C" w:rsidRDefault="001D3F0C" w:rsidP="001D3F0C">
      <w:pPr>
        <w:tabs>
          <w:tab w:val="left" w:pos="1260"/>
        </w:tabs>
        <w:rPr>
          <w:rFonts w:ascii="Garamond" w:hAnsi="Garamond"/>
          <w:b/>
          <w:bCs/>
          <w:iCs/>
          <w:lang w:val="en-AU"/>
        </w:rPr>
      </w:pPr>
      <w:r>
        <w:rPr>
          <w:rFonts w:ascii="Garamond" w:hAnsi="Garamond"/>
          <w:b/>
          <w:bCs/>
          <w:iCs/>
          <w:noProof/>
          <w:lang w:val="en-AU"/>
        </w:rPr>
        <w:drawing>
          <wp:inline distT="0" distB="0" distL="0" distR="0" wp14:anchorId="30037201" wp14:editId="0ACBB7CA">
            <wp:extent cx="6115050" cy="3295650"/>
            <wp:effectExtent l="0" t="0" r="0" b="0"/>
            <wp:docPr id="4" name="Picture 4" descr="An infographic produced by the Nine newspapers depicting the health regulatory universe in Australi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nfographic produced by the Nine newspapers depicting the health regulatory universe in Australia.">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14:paraId="4DA25A97" w14:textId="77777777" w:rsidR="001D3F0C" w:rsidRPr="001D3F0C" w:rsidRDefault="001D3F0C" w:rsidP="001D3F0C">
      <w:pPr>
        <w:tabs>
          <w:tab w:val="left" w:pos="1260"/>
        </w:tabs>
        <w:rPr>
          <w:rFonts w:ascii="Garamond" w:hAnsi="Garamond"/>
          <w:b/>
          <w:bCs/>
          <w:iCs/>
          <w:lang w:val="en-AU"/>
        </w:rPr>
      </w:pPr>
    </w:p>
    <w:p w14:paraId="73BBCED7" w14:textId="77777777" w:rsidR="00E02472" w:rsidRPr="00913086" w:rsidRDefault="00E02472" w:rsidP="00E02472">
      <w:pPr>
        <w:keepNext/>
        <w:rPr>
          <w:rFonts w:ascii="Garamond" w:hAnsi="Garamond"/>
          <w:b/>
          <w:bCs/>
          <w:i/>
          <w:lang w:val="en-AU"/>
        </w:rPr>
      </w:pPr>
      <w:r w:rsidRPr="00913086">
        <w:rPr>
          <w:rFonts w:ascii="Garamond" w:hAnsi="Garamond"/>
          <w:b/>
          <w:bCs/>
          <w:i/>
          <w:lang w:val="en-AU"/>
        </w:rPr>
        <w:t>[UK] NICE Guidelines and Quality Standards</w:t>
      </w:r>
    </w:p>
    <w:p w14:paraId="06FB0C37" w14:textId="77777777" w:rsidR="00E02472" w:rsidRPr="008F3909" w:rsidRDefault="00B27A5D" w:rsidP="00E02472">
      <w:pPr>
        <w:keepNext/>
        <w:rPr>
          <w:rFonts w:ascii="Garamond" w:hAnsi="Garamond"/>
          <w:lang w:val="en-AU"/>
        </w:rPr>
      </w:pPr>
      <w:hyperlink r:id="rId35" w:history="1">
        <w:r w:rsidR="00E02472" w:rsidRPr="00B91B4F">
          <w:rPr>
            <w:rStyle w:val="Hyperlink"/>
            <w:rFonts w:ascii="Garamond" w:hAnsi="Garamond"/>
            <w:lang w:val="en-AU"/>
          </w:rPr>
          <w:t>https://www.nice.org.uk/guidance</w:t>
        </w:r>
      </w:hyperlink>
    </w:p>
    <w:p w14:paraId="68104211" w14:textId="633371D4" w:rsidR="00E02472" w:rsidRDefault="00E02472" w:rsidP="00E02472">
      <w:pPr>
        <w:rPr>
          <w:rFonts w:ascii="Garamond" w:hAnsi="Garamond"/>
          <w:lang w:val="en-AU"/>
        </w:rPr>
      </w:pPr>
      <w:r w:rsidRPr="008F3909">
        <w:rPr>
          <w:rFonts w:ascii="Garamond" w:hAnsi="Garamond"/>
          <w:lang w:val="en-AU"/>
        </w:rPr>
        <w:t xml:space="preserve">The UK’s National Institute for Health and Care Excellence (NICE) has published new (or updated) guidelines and quality standards. The latest reviews or updates </w:t>
      </w:r>
      <w:r w:rsidR="00886AB7">
        <w:rPr>
          <w:rFonts w:ascii="Garamond" w:hAnsi="Garamond"/>
          <w:lang w:val="en-AU"/>
        </w:rPr>
        <w:t>includ</w:t>
      </w:r>
      <w:r w:rsidRPr="008F3909">
        <w:rPr>
          <w:rFonts w:ascii="Garamond" w:hAnsi="Garamond"/>
          <w:lang w:val="en-AU"/>
        </w:rPr>
        <w:t>e:</w:t>
      </w:r>
    </w:p>
    <w:p w14:paraId="68B36AEA" w14:textId="5303B501" w:rsidR="00884F6A" w:rsidRDefault="009B2E0F" w:rsidP="005D2C36">
      <w:pPr>
        <w:pStyle w:val="ListParagraph"/>
        <w:numPr>
          <w:ilvl w:val="0"/>
          <w:numId w:val="14"/>
        </w:numPr>
        <w:rPr>
          <w:rFonts w:ascii="Garamond" w:hAnsi="Garamond"/>
          <w:iCs/>
          <w:lang w:val="en-AU"/>
        </w:rPr>
      </w:pPr>
      <w:r>
        <w:rPr>
          <w:rFonts w:ascii="Garamond" w:hAnsi="Garamond"/>
          <w:iCs/>
          <w:lang w:val="en-AU"/>
        </w:rPr>
        <w:t xml:space="preserve">Quality Standard QS34 </w:t>
      </w:r>
      <w:r w:rsidRPr="009B2E0F">
        <w:rPr>
          <w:rFonts w:ascii="Garamond" w:hAnsi="Garamond"/>
          <w:b/>
          <w:bCs/>
          <w:i/>
          <w:lang w:val="en-AU"/>
        </w:rPr>
        <w:t>Self-harm</w:t>
      </w:r>
      <w:r>
        <w:rPr>
          <w:rFonts w:ascii="Garamond" w:hAnsi="Garamond"/>
          <w:iCs/>
          <w:lang w:val="en-AU"/>
        </w:rPr>
        <w:t xml:space="preserve"> </w:t>
      </w:r>
      <w:hyperlink r:id="rId36" w:history="1">
        <w:r w:rsidRPr="00CC64B0">
          <w:rPr>
            <w:rStyle w:val="Hyperlink"/>
            <w:rFonts w:ascii="Garamond" w:hAnsi="Garamond"/>
            <w:iCs/>
            <w:lang w:val="en-AU"/>
          </w:rPr>
          <w:t>https://www.nice.org.uk/guidance/qs34</w:t>
        </w:r>
      </w:hyperlink>
    </w:p>
    <w:p w14:paraId="54338F17" w14:textId="48CBE043" w:rsidR="009B2E0F" w:rsidRPr="00416625" w:rsidRDefault="009B2E0F" w:rsidP="005D2C36">
      <w:pPr>
        <w:pStyle w:val="ListParagraph"/>
        <w:numPr>
          <w:ilvl w:val="0"/>
          <w:numId w:val="14"/>
        </w:numPr>
        <w:rPr>
          <w:rStyle w:val="Hyperlink"/>
          <w:rFonts w:ascii="Garamond" w:hAnsi="Garamond"/>
          <w:iCs/>
          <w:color w:val="auto"/>
          <w:u w:val="none"/>
          <w:lang w:val="en-AU"/>
        </w:rPr>
      </w:pPr>
      <w:r>
        <w:rPr>
          <w:rFonts w:ascii="Garamond" w:hAnsi="Garamond"/>
          <w:iCs/>
          <w:lang w:val="en-AU"/>
        </w:rPr>
        <w:t xml:space="preserve">NICE Guideline NG225 </w:t>
      </w:r>
      <w:r w:rsidRPr="009B2E0F">
        <w:rPr>
          <w:rFonts w:ascii="Garamond" w:hAnsi="Garamond"/>
          <w:b/>
          <w:bCs/>
          <w:i/>
          <w:lang w:val="en-AU"/>
        </w:rPr>
        <w:t>Self-harm</w:t>
      </w:r>
      <w:r w:rsidRPr="009B2E0F">
        <w:rPr>
          <w:rFonts w:ascii="Garamond" w:hAnsi="Garamond"/>
          <w:i/>
          <w:lang w:val="en-AU"/>
        </w:rPr>
        <w:t>: assessment, management and preventing recurrence</w:t>
      </w:r>
      <w:r>
        <w:rPr>
          <w:rFonts w:ascii="Garamond" w:hAnsi="Garamond"/>
          <w:iCs/>
          <w:lang w:val="en-AU"/>
        </w:rPr>
        <w:t xml:space="preserve"> </w:t>
      </w:r>
      <w:hyperlink r:id="rId37" w:history="1">
        <w:r w:rsidRPr="00CC64B0">
          <w:rPr>
            <w:rStyle w:val="Hyperlink"/>
            <w:rFonts w:ascii="Garamond" w:hAnsi="Garamond"/>
            <w:iCs/>
            <w:lang w:val="en-AU"/>
          </w:rPr>
          <w:t>https://www.nice.org.uk/guidance/ng225</w:t>
        </w:r>
      </w:hyperlink>
    </w:p>
    <w:p w14:paraId="5067454D" w14:textId="0411104A" w:rsidR="00416625" w:rsidRDefault="00416625" w:rsidP="005D2C36">
      <w:pPr>
        <w:pStyle w:val="ListParagraph"/>
        <w:numPr>
          <w:ilvl w:val="0"/>
          <w:numId w:val="14"/>
        </w:numPr>
        <w:rPr>
          <w:rFonts w:ascii="Garamond" w:hAnsi="Garamond"/>
          <w:iCs/>
          <w:lang w:val="en-AU"/>
        </w:rPr>
      </w:pPr>
      <w:r>
        <w:rPr>
          <w:rFonts w:ascii="Garamond" w:hAnsi="Garamond"/>
          <w:iCs/>
          <w:lang w:val="en-AU"/>
        </w:rPr>
        <w:t xml:space="preserve">Clinical Guideline CG189 </w:t>
      </w:r>
      <w:r w:rsidRPr="00416625">
        <w:rPr>
          <w:rFonts w:ascii="Garamond" w:hAnsi="Garamond"/>
          <w:b/>
          <w:bCs/>
          <w:i/>
          <w:lang w:val="en-AU"/>
        </w:rPr>
        <w:t>Obesity</w:t>
      </w:r>
      <w:r w:rsidRPr="00416625">
        <w:rPr>
          <w:rFonts w:ascii="Garamond" w:hAnsi="Garamond"/>
          <w:i/>
          <w:lang w:val="en-AU"/>
        </w:rPr>
        <w:t>: identification, assessment and management</w:t>
      </w:r>
      <w:r>
        <w:rPr>
          <w:rFonts w:ascii="Garamond" w:hAnsi="Garamond"/>
          <w:iCs/>
          <w:lang w:val="en-AU"/>
        </w:rPr>
        <w:t xml:space="preserve"> </w:t>
      </w:r>
      <w:hyperlink r:id="rId38" w:history="1">
        <w:r w:rsidRPr="003A1D68">
          <w:rPr>
            <w:rStyle w:val="Hyperlink"/>
            <w:rFonts w:ascii="Garamond" w:hAnsi="Garamond"/>
            <w:iCs/>
            <w:lang w:val="en-AU"/>
          </w:rPr>
          <w:t>https://www.nice.org.uk/guidance/cg189</w:t>
        </w:r>
      </w:hyperlink>
    </w:p>
    <w:p w14:paraId="2D4CDF5C" w14:textId="3B72125E" w:rsidR="00E02472" w:rsidRDefault="00E02472" w:rsidP="00E02472">
      <w:pPr>
        <w:rPr>
          <w:rFonts w:ascii="Garamond" w:hAnsi="Garamond"/>
          <w:b/>
          <w:lang w:val="en-AU"/>
        </w:rPr>
      </w:pPr>
    </w:p>
    <w:p w14:paraId="4746993F" w14:textId="6C868AAB" w:rsidR="005E4FCA" w:rsidRDefault="005E4FCA">
      <w:pPr>
        <w:rPr>
          <w:rFonts w:ascii="Garamond" w:hAnsi="Garamond"/>
          <w:b/>
          <w:lang w:val="en-AU"/>
        </w:rPr>
      </w:pPr>
    </w:p>
    <w:p w14:paraId="0082A362" w14:textId="77777777" w:rsidR="00884F6A" w:rsidRDefault="00884F6A">
      <w:pPr>
        <w:rPr>
          <w:rFonts w:ascii="Garamond" w:hAnsi="Garamond"/>
          <w:b/>
          <w:lang w:val="en-AU"/>
        </w:rPr>
      </w:pPr>
    </w:p>
    <w:p w14:paraId="12E7A6B9" w14:textId="76DE3FE8"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a number of resources to assist healthcare organisations, facilities and clinicians. </w:t>
      </w:r>
      <w:r w:rsidRPr="00504597">
        <w:rPr>
          <w:rFonts w:ascii="Garamond" w:hAnsi="Garamond"/>
          <w:lang w:val="en-AU"/>
        </w:rPr>
        <w:t xml:space="preserve">These and other material on COVID-19 are available at </w:t>
      </w:r>
      <w:hyperlink r:id="rId39"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43C03768" w:rsidR="00184BDD" w:rsidRPr="00FB02DE" w:rsidRDefault="005F0438" w:rsidP="00AA2BC9">
      <w:pPr>
        <w:pStyle w:val="ListParagraph"/>
        <w:numPr>
          <w:ilvl w:val="0"/>
          <w:numId w:val="15"/>
        </w:numPr>
        <w:autoSpaceDE w:val="0"/>
        <w:autoSpaceDN w:val="0"/>
        <w:adjustRightInd w:val="0"/>
        <w:rPr>
          <w:rFonts w:ascii="Garamond" w:hAnsi="Garamond"/>
          <w:lang w:val="en-AU"/>
        </w:rPr>
      </w:pPr>
      <w:r w:rsidRPr="00FB02DE">
        <w:rPr>
          <w:rFonts w:ascii="Garamond" w:hAnsi="Garamond"/>
          <w:b/>
          <w:i/>
          <w:lang w:val="en-AU"/>
        </w:rPr>
        <w:t>OVID-19 infection prevention and control risk management</w:t>
      </w:r>
      <w:r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40"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64BEE923" w14:textId="2850BCD1"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lastRenderedPageBreak/>
        <w:t xml:space="preserve">Poster – Combined contact and droplet precautions </w:t>
      </w:r>
      <w:hyperlink r:id="rId41"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288F786B">
            <wp:extent cx="5795683" cy="8249518"/>
            <wp:effectExtent l="0" t="0" r="0" b="0"/>
            <wp:docPr id="8" name="Picture 8" descr="COVID-19 poster – Combined contact and droplet precauti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3448" cy="8502547"/>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43"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5FE6C658">
            <wp:extent cx="5811563" cy="8256494"/>
            <wp:effectExtent l="0" t="0" r="0" b="0"/>
            <wp:docPr id="7" name="Picture 7" descr="COVID-19 poster – Combined airborne and contact precaution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814524" cy="8260700"/>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5"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6"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7"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2CDB15C6"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lastRenderedPageBreak/>
        <w:t xml:space="preserve">FAQs for clinicians on elective surgery </w:t>
      </w:r>
      <w:hyperlink r:id="rId50" w:history="1">
        <w:r w:rsidRPr="0015250A">
          <w:rPr>
            <w:rStyle w:val="Hyperlink"/>
            <w:rFonts w:ascii="Garamond" w:hAnsi="Garamond"/>
            <w:lang w:val="en-AU"/>
          </w:rPr>
          <w:t>https://www.safetyandquality.gov.au/node/5724</w:t>
        </w:r>
      </w:hyperlink>
      <w:r>
        <w:rPr>
          <w:rFonts w:ascii="Garamond" w:hAnsi="Garamond"/>
          <w:lang w:val="en-AU"/>
        </w:rPr>
        <w:t xml:space="preserve"> </w:t>
      </w:r>
    </w:p>
    <w:p w14:paraId="6BDF18D4"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t xml:space="preserve">FAQs for consumers on elective surgery </w:t>
      </w:r>
      <w:hyperlink r:id="rId51" w:history="1">
        <w:r w:rsidRPr="0015250A">
          <w:rPr>
            <w:rStyle w:val="Hyperlink"/>
            <w:rFonts w:ascii="Garamond" w:hAnsi="Garamond"/>
            <w:lang w:val="en-AU"/>
          </w:rPr>
          <w:t>https://www.safetyandquality.gov.au/node/5725</w:t>
        </w:r>
      </w:hyperlink>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52"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6A753262">
            <wp:extent cx="5281165" cy="7778187"/>
            <wp:effectExtent l="19050" t="19050" r="15240" b="13335"/>
            <wp:docPr id="2" name="Picture 2" descr="COVID-19 and face masks information for consumers poster 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4866" cy="8181299"/>
                    </a:xfrm>
                    <a:prstGeom prst="rect">
                      <a:avLst/>
                    </a:prstGeom>
                    <a:noFill/>
                    <a:ln>
                      <a:solidFill>
                        <a:schemeClr val="accent1"/>
                      </a:solidFill>
                    </a:ln>
                  </pic:spPr>
                </pic:pic>
              </a:graphicData>
            </a:graphic>
          </wp:inline>
        </w:drawing>
      </w:r>
    </w:p>
    <w:p w14:paraId="12BF9FBD" w14:textId="77777777"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14:paraId="5C5FBE0C" w14:textId="77777777" w:rsidR="00D574D3" w:rsidRPr="007F0962" w:rsidRDefault="00B27A5D" w:rsidP="00D574D3">
      <w:pPr>
        <w:keepNext/>
        <w:keepLines/>
        <w:rPr>
          <w:rFonts w:ascii="Garamond" w:hAnsi="Garamond"/>
          <w:lang w:val="en-AU"/>
        </w:rPr>
      </w:pPr>
      <w:hyperlink r:id="rId55" w:history="1">
        <w:r w:rsidR="00D574D3" w:rsidRPr="007F0962">
          <w:rPr>
            <w:rStyle w:val="Hyperlink"/>
            <w:rFonts w:ascii="Garamond" w:hAnsi="Garamond"/>
            <w:lang w:val="en-AU"/>
          </w:rPr>
          <w:t>https://covid19evidence.net.au/</w:t>
        </w:r>
      </w:hyperlink>
    </w:p>
    <w:p w14:paraId="600AA886" w14:textId="77777777"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in order to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The guidelines address questions that are specific to managing COVID-19 and cover the full disease course across mild, moderate, severe and critical illness. These are ‘living’ guidelines, updated with new research in near real-time in order to give reliable, up-to-the minute advice to clinicians providing frontline care in this unprecedented global health crisis.</w:t>
      </w:r>
    </w:p>
    <w:p w14:paraId="13F0188A" w14:textId="77777777" w:rsidR="00D574D3" w:rsidRPr="007F0962" w:rsidRDefault="00D574D3" w:rsidP="00D574D3">
      <w:pPr>
        <w:keepLines/>
        <w:rPr>
          <w:rFonts w:ascii="Garamond" w:hAnsi="Garamond"/>
          <w:i/>
          <w:lang w:val="en-AU"/>
        </w:rPr>
      </w:pPr>
    </w:p>
    <w:p w14:paraId="7CEA2345" w14:textId="77777777"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14:paraId="3D5816A9" w14:textId="77777777" w:rsidR="00D574D3" w:rsidRPr="007F0962" w:rsidRDefault="00B27A5D" w:rsidP="00D574D3">
      <w:pPr>
        <w:keepNext/>
        <w:keepLines/>
        <w:rPr>
          <w:rFonts w:ascii="Garamond" w:hAnsi="Garamond"/>
          <w:lang w:val="en-AU"/>
        </w:rPr>
      </w:pPr>
      <w:hyperlink r:id="rId56" w:history="1">
        <w:r w:rsidR="00D574D3" w:rsidRPr="007F0962">
          <w:rPr>
            <w:rStyle w:val="Hyperlink"/>
            <w:rFonts w:ascii="Garamond" w:hAnsi="Garamond"/>
            <w:lang w:val="en-AU"/>
          </w:rPr>
          <w:t>https://www.aci.health.nsw.gov.au/covid-19/critical-intelligence-unit</w:t>
        </w:r>
      </w:hyperlink>
    </w:p>
    <w:p w14:paraId="776A3053" w14:textId="338AB023" w:rsidR="00F56A48" w:rsidRDefault="00D574D3" w:rsidP="00F56A48">
      <w:pPr>
        <w:keepNext/>
        <w:keepLines/>
        <w:rPr>
          <w:rFonts w:ascii="Garamond" w:hAnsi="Garamond"/>
          <w:lang w:val="en-AU"/>
        </w:rPr>
      </w:pPr>
      <w:r w:rsidRPr="007F0962">
        <w:rPr>
          <w:rFonts w:ascii="Garamond" w:hAnsi="Garamond"/>
          <w:lang w:val="en-AU"/>
        </w:rPr>
        <w:t xml:space="preserve">The Agency for Clinical Innovation (ACI) in New South Wales has developed this page summarising rapid, evidence-based advice during the COVID-19 pandemic. Its operations focus on systems intelligence, clinical intelligence and evidence integration. The content includes </w:t>
      </w:r>
      <w:r w:rsidR="00D435FF">
        <w:rPr>
          <w:rFonts w:ascii="Garamond" w:hAnsi="Garamond"/>
          <w:lang w:val="en-AU"/>
        </w:rPr>
        <w:t xml:space="preserve">a </w:t>
      </w:r>
      <w:r w:rsidRPr="007F0962">
        <w:rPr>
          <w:rFonts w:ascii="Garamond" w:hAnsi="Garamond"/>
          <w:lang w:val="en-AU"/>
        </w:rPr>
        <w:t>daily evidence digest</w:t>
      </w:r>
      <w:r w:rsidR="00D435FF">
        <w:rPr>
          <w:rFonts w:ascii="Garamond" w:hAnsi="Garamond"/>
          <w:lang w:val="en-AU"/>
        </w:rPr>
        <w:t>, a COVID status monitor, a risk monitoring dashboard</w:t>
      </w:r>
      <w:r w:rsidRPr="007F0962">
        <w:rPr>
          <w:rFonts w:ascii="Garamond" w:hAnsi="Garamond"/>
          <w:lang w:val="en-AU"/>
        </w:rPr>
        <w:t xml:space="preserve">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 xml:space="preserve">COVID-19 </w:t>
      </w:r>
      <w:r w:rsidRPr="00F343DD">
        <w:rPr>
          <w:rFonts w:ascii="Garamond" w:hAnsi="Garamond"/>
          <w:b/>
          <w:lang w:val="en-AU"/>
        </w:rPr>
        <w:t>vaccines</w:t>
      </w:r>
      <w:r w:rsidRPr="00F343DD">
        <w:rPr>
          <w:rFonts w:ascii="Garamond" w:hAnsi="Garamond"/>
          <w:lang w:val="en-AU"/>
        </w:rPr>
        <w:t xml:space="preserve"> and </w:t>
      </w:r>
      <w:r w:rsidRPr="00F343DD">
        <w:rPr>
          <w:rFonts w:ascii="Garamond" w:hAnsi="Garamond"/>
          <w:b/>
          <w:lang w:val="en-AU"/>
        </w:rPr>
        <w:t>SARS-CoV-2 variants</w:t>
      </w:r>
      <w:r w:rsidR="00D20670" w:rsidRPr="00D20670">
        <w:rPr>
          <w:rFonts w:ascii="Garamond" w:hAnsi="Garamond"/>
          <w:lang w:val="en-AU"/>
        </w:rPr>
        <w:t>.</w:t>
      </w:r>
      <w:r w:rsidR="00F56A48">
        <w:rPr>
          <w:rFonts w:ascii="Garamond" w:hAnsi="Garamond"/>
          <w:lang w:val="en-AU"/>
        </w:rPr>
        <w:t xml:space="preserve"> </w:t>
      </w:r>
      <w:r w:rsidR="00F56A48" w:rsidRPr="00F56A48">
        <w:rPr>
          <w:rFonts w:ascii="Garamond" w:hAnsi="Garamond"/>
          <w:lang w:val="en-AU"/>
        </w:rPr>
        <w:t xml:space="preserve">The most </w:t>
      </w:r>
      <w:r w:rsidR="00F56A48" w:rsidRPr="00F83A64">
        <w:rPr>
          <w:rFonts w:ascii="Garamond" w:hAnsi="Garamond"/>
          <w:lang w:val="en-AU"/>
        </w:rPr>
        <w:t>recent updates include:</w:t>
      </w:r>
    </w:p>
    <w:p w14:paraId="67AA9C24" w14:textId="56D7E791" w:rsidR="00387753" w:rsidRPr="00387753" w:rsidRDefault="00387753" w:rsidP="00FD18E4">
      <w:pPr>
        <w:pStyle w:val="ListParagraph"/>
        <w:numPr>
          <w:ilvl w:val="0"/>
          <w:numId w:val="14"/>
        </w:numPr>
        <w:rPr>
          <w:rFonts w:ascii="Garamond" w:hAnsi="Garamond"/>
          <w:lang w:val="en-AU"/>
        </w:rPr>
      </w:pPr>
      <w:r w:rsidRPr="00387753">
        <w:rPr>
          <w:rFonts w:ascii="Garamond" w:hAnsi="Garamond"/>
          <w:b/>
          <w:bCs/>
          <w:i/>
          <w:iCs/>
          <w:lang w:val="en-AU"/>
        </w:rPr>
        <w:t>Eating disorders and COVID-19</w:t>
      </w:r>
      <w:r w:rsidRPr="00387753">
        <w:rPr>
          <w:rFonts w:ascii="Garamond" w:hAnsi="Garamond"/>
          <w:lang w:val="en-AU"/>
        </w:rPr>
        <w:t xml:space="preserve"> –</w:t>
      </w:r>
      <w:r>
        <w:rPr>
          <w:rFonts w:ascii="Garamond" w:hAnsi="Garamond"/>
          <w:lang w:val="en-AU"/>
        </w:rPr>
        <w:t xml:space="preserve"> </w:t>
      </w:r>
      <w:r w:rsidRPr="00387753">
        <w:rPr>
          <w:rFonts w:ascii="Garamond" w:hAnsi="Garamond"/>
          <w:lang w:val="en-AU"/>
        </w:rPr>
        <w:t>What is the impact of the COVID-19 pandemic on the prevalence of eating disorders?</w:t>
      </w:r>
    </w:p>
    <w:p w14:paraId="6F4F2793" w14:textId="48405932" w:rsidR="00DE1CAD" w:rsidRDefault="00DE1CAD" w:rsidP="00DE1CAD">
      <w:pPr>
        <w:pStyle w:val="ListParagraph"/>
        <w:numPr>
          <w:ilvl w:val="0"/>
          <w:numId w:val="14"/>
        </w:numPr>
        <w:rPr>
          <w:rFonts w:ascii="Garamond" w:hAnsi="Garamond"/>
          <w:lang w:val="en-AU"/>
        </w:rPr>
      </w:pPr>
      <w:r w:rsidRPr="007D5753">
        <w:rPr>
          <w:rFonts w:ascii="Garamond" w:hAnsi="Garamond"/>
          <w:b/>
          <w:bCs/>
          <w:i/>
          <w:iCs/>
          <w:lang w:val="en-AU"/>
        </w:rPr>
        <w:t xml:space="preserve">Long COVID – </w:t>
      </w:r>
      <w:r w:rsidRPr="007D5753">
        <w:rPr>
          <w:rFonts w:ascii="Garamond" w:hAnsi="Garamond"/>
          <w:lang w:val="en-AU"/>
        </w:rPr>
        <w:t>What is the evidence on the prevalence, presentation and management of long-COVID?</w:t>
      </w:r>
    </w:p>
    <w:p w14:paraId="74E74F2B" w14:textId="2AD4DB21" w:rsidR="007D5753" w:rsidRPr="007D5753" w:rsidRDefault="007D5753" w:rsidP="00CA798D">
      <w:pPr>
        <w:pStyle w:val="ListParagraph"/>
        <w:numPr>
          <w:ilvl w:val="0"/>
          <w:numId w:val="14"/>
        </w:numPr>
        <w:rPr>
          <w:rFonts w:ascii="Garamond" w:hAnsi="Garamond"/>
          <w:lang w:val="en-AU"/>
        </w:rPr>
      </w:pPr>
      <w:r w:rsidRPr="007D5753">
        <w:rPr>
          <w:rFonts w:ascii="Garamond" w:hAnsi="Garamond"/>
          <w:b/>
          <w:bCs/>
          <w:i/>
          <w:iCs/>
          <w:lang w:val="en-AU"/>
        </w:rPr>
        <w:t xml:space="preserve">Oseltamivir (Tamiflu) use in healthcare settings </w:t>
      </w:r>
      <w:r w:rsidRPr="007D5753">
        <w:rPr>
          <w:rFonts w:ascii="Garamond" w:hAnsi="Garamond"/>
          <w:lang w:val="en-AU"/>
        </w:rPr>
        <w:t>– What is the evidence that use of oseltamivir in healthcare workers with a symptomatic influenza diagnosis result in an earlier return to work and reduced absenteeism?</w:t>
      </w:r>
      <w:r>
        <w:rPr>
          <w:rFonts w:ascii="Garamond" w:hAnsi="Garamond"/>
          <w:lang w:val="en-AU"/>
        </w:rPr>
        <w:t xml:space="preserve"> </w:t>
      </w:r>
      <w:r w:rsidRPr="007D5753">
        <w:rPr>
          <w:rFonts w:ascii="Garamond" w:hAnsi="Garamond"/>
          <w:lang w:val="en-AU"/>
        </w:rPr>
        <w:t>What is the evidence that use of oseltamivir in adults and children with symptomatic influenza reduces influenza transmission in health care settings?</w:t>
      </w:r>
    </w:p>
    <w:p w14:paraId="267D35B4" w14:textId="2242520D" w:rsidR="007D5753" w:rsidRPr="007D5753" w:rsidRDefault="007D5753" w:rsidP="00CA798D">
      <w:pPr>
        <w:pStyle w:val="ListParagraph"/>
        <w:numPr>
          <w:ilvl w:val="0"/>
          <w:numId w:val="14"/>
        </w:numPr>
        <w:rPr>
          <w:rFonts w:ascii="Garamond" w:hAnsi="Garamond"/>
          <w:lang w:val="en-AU"/>
        </w:rPr>
      </w:pPr>
      <w:r w:rsidRPr="007D5753">
        <w:rPr>
          <w:rFonts w:ascii="Garamond" w:hAnsi="Garamond"/>
          <w:b/>
          <w:bCs/>
          <w:i/>
          <w:iCs/>
          <w:lang w:val="en-AU"/>
        </w:rPr>
        <w:t xml:space="preserve">Alternative models of care for acute medical conditions </w:t>
      </w:r>
      <w:r w:rsidRPr="007D5753">
        <w:rPr>
          <w:rFonts w:ascii="Garamond" w:hAnsi="Garamond"/>
          <w:lang w:val="en-AU"/>
        </w:rPr>
        <w:t>– What is the evidence on alternative models of care for managing patients with acute medical conditions outside of emergency or inpatient hospital settings?</w:t>
      </w:r>
    </w:p>
    <w:p w14:paraId="6DFA7B86" w14:textId="2E46E183" w:rsidR="002656EC" w:rsidRPr="007D5753" w:rsidRDefault="002656EC" w:rsidP="00CA798D">
      <w:pPr>
        <w:pStyle w:val="ListParagraph"/>
        <w:numPr>
          <w:ilvl w:val="0"/>
          <w:numId w:val="14"/>
        </w:numPr>
        <w:rPr>
          <w:rFonts w:ascii="Garamond" w:hAnsi="Garamond"/>
          <w:lang w:val="en-AU"/>
        </w:rPr>
      </w:pPr>
      <w:r w:rsidRPr="007D5753">
        <w:rPr>
          <w:rFonts w:ascii="Garamond" w:hAnsi="Garamond"/>
          <w:b/>
          <w:bCs/>
          <w:i/>
          <w:iCs/>
          <w:lang w:val="en-AU"/>
        </w:rPr>
        <w:t>Exercise and long COVID</w:t>
      </w:r>
      <w:r w:rsidRPr="007D5753">
        <w:rPr>
          <w:rFonts w:ascii="Garamond" w:hAnsi="Garamond"/>
          <w:lang w:val="en-AU"/>
        </w:rPr>
        <w:t xml:space="preserve"> – Is exercise helpful in individuals with long COVID? Is post-exertional symptom exacerbation a risk in long COVID?</w:t>
      </w:r>
    </w:p>
    <w:p w14:paraId="23D347B9" w14:textId="1E52EA7D"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Influenza and seasonal prophylaxis with oseltamivir</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place or evidence for seasonal influenza prophylaxis (such as taking oseltamivir for 10 to 12 weeks continuously) in healthcare and aged care settings?</w:t>
      </w:r>
    </w:p>
    <w:p w14:paraId="65CFBB60" w14:textId="4E934869"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Rapid access models of care for respiratory illnesses</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evidence for rapid access models of care for respiratory illnesses, especially during winter seasons, in emergency departments?</w:t>
      </w:r>
    </w:p>
    <w:p w14:paraId="1D23080C" w14:textId="0F7CA941"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Current and emerging patient safety issues during COVID-19</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evidence on the current and emerging patient safety issues arising from the COVID-19 pandemic?</w:t>
      </w:r>
    </w:p>
    <w:p w14:paraId="500EA67A" w14:textId="5D1581D7" w:rsidR="009B64C0" w:rsidRPr="00E65D5F" w:rsidRDefault="009B64C0" w:rsidP="009B64C0">
      <w:pPr>
        <w:pStyle w:val="ListParagraph"/>
        <w:numPr>
          <w:ilvl w:val="0"/>
          <w:numId w:val="14"/>
        </w:numPr>
        <w:rPr>
          <w:rFonts w:ascii="Garamond" w:hAnsi="Garamond"/>
          <w:lang w:val="en-AU"/>
        </w:rPr>
      </w:pPr>
      <w:r w:rsidRPr="00E65D5F">
        <w:rPr>
          <w:rFonts w:ascii="Garamond" w:hAnsi="Garamond"/>
          <w:b/>
          <w:bCs/>
          <w:i/>
          <w:iCs/>
          <w:lang w:val="en-AU"/>
        </w:rPr>
        <w:t>Post-acute sequelae of COVID-19</w:t>
      </w:r>
      <w:r w:rsidRPr="00E65D5F">
        <w:rPr>
          <w:rFonts w:ascii="Garamond" w:hAnsi="Garamond"/>
          <w:lang w:val="en-AU"/>
        </w:rPr>
        <w:t xml:space="preserve"> –</w:t>
      </w:r>
      <w:r>
        <w:rPr>
          <w:rFonts w:ascii="Garamond" w:hAnsi="Garamond"/>
          <w:lang w:val="en-AU"/>
        </w:rPr>
        <w:t xml:space="preserve"> </w:t>
      </w:r>
      <w:r w:rsidRPr="00E65D5F">
        <w:rPr>
          <w:rFonts w:ascii="Garamond" w:hAnsi="Garamond"/>
          <w:lang w:val="en-AU"/>
        </w:rPr>
        <w:t>What is the evidence on the post-acute sequelae of COVID-19?</w:t>
      </w:r>
    </w:p>
    <w:p w14:paraId="4F05B4DC" w14:textId="5FA6F259" w:rsidR="00EF458A" w:rsidRPr="00EF458A" w:rsidRDefault="00EF458A" w:rsidP="00AA2BC9">
      <w:pPr>
        <w:pStyle w:val="ListParagraph"/>
        <w:numPr>
          <w:ilvl w:val="0"/>
          <w:numId w:val="14"/>
        </w:numPr>
        <w:rPr>
          <w:rFonts w:ascii="Garamond" w:hAnsi="Garamond"/>
          <w:lang w:val="en-AU"/>
        </w:rPr>
      </w:pPr>
      <w:r w:rsidRPr="00EF458A">
        <w:rPr>
          <w:rFonts w:ascii="Garamond" w:hAnsi="Garamond"/>
          <w:b/>
          <w:bCs/>
          <w:i/>
          <w:iCs/>
          <w:lang w:val="en-AU"/>
        </w:rPr>
        <w:t>Emerging variants</w:t>
      </w:r>
      <w:r w:rsidRPr="00EF458A">
        <w:rPr>
          <w:rFonts w:ascii="Garamond" w:hAnsi="Garamond"/>
          <w:lang w:val="en-AU"/>
        </w:rPr>
        <w:t xml:space="preserve"> – What is the available evidence for emerging variants?</w:t>
      </w:r>
    </w:p>
    <w:p w14:paraId="64BC0BDB" w14:textId="5D8EEC22"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Chest pain or dyspnoea following COVID-19 vaccination</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What is evidence for chest pain or dyspnoea following COVID-19 vaccination?</w:t>
      </w:r>
    </w:p>
    <w:p w14:paraId="3640A394" w14:textId="1554D28D"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Cardiac investigations and elective surgery post-COVID-19</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What is evidence for cardiac investigations and elective surgery post-COVID-19?</w:t>
      </w:r>
    </w:p>
    <w:p w14:paraId="39AF46F3" w14:textId="4BBA71AB"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lastRenderedPageBreak/>
        <w:t>Breathlessness post COVID-19</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How to determine those patients who present with ongoing breathlessness in need of urgent review or intervention due to suspected pulmonary embolus?</w:t>
      </w:r>
    </w:p>
    <w:p w14:paraId="0B0F387E" w14:textId="78F27795" w:rsidR="00025B3B" w:rsidRPr="00025B3B" w:rsidRDefault="00025B3B" w:rsidP="00B8484F">
      <w:pPr>
        <w:pStyle w:val="ListParagraph"/>
        <w:numPr>
          <w:ilvl w:val="0"/>
          <w:numId w:val="14"/>
        </w:numPr>
        <w:rPr>
          <w:rFonts w:ascii="Garamond" w:hAnsi="Garamond"/>
          <w:lang w:val="en-AU"/>
        </w:rPr>
      </w:pPr>
      <w:r w:rsidRPr="00025B3B">
        <w:rPr>
          <w:rFonts w:ascii="Garamond" w:hAnsi="Garamond"/>
          <w:b/>
          <w:bCs/>
          <w:i/>
          <w:iCs/>
          <w:lang w:val="en-AU"/>
        </w:rPr>
        <w:t>COVID-19 pandemic and influenza</w:t>
      </w:r>
      <w:r w:rsidRPr="00025B3B">
        <w:rPr>
          <w:rFonts w:ascii="Garamond" w:hAnsi="Garamond"/>
          <w:lang w:val="en-AU"/>
        </w:rPr>
        <w:t xml:space="preserve"> –</w:t>
      </w:r>
      <w:r>
        <w:rPr>
          <w:rFonts w:ascii="Garamond" w:hAnsi="Garamond"/>
          <w:lang w:val="en-AU"/>
        </w:rPr>
        <w:t xml:space="preserve"> </w:t>
      </w:r>
      <w:r w:rsidRPr="00025B3B">
        <w:rPr>
          <w:rFonts w:ascii="Garamond" w:hAnsi="Garamond"/>
          <w:lang w:val="en-AU"/>
        </w:rPr>
        <w:t>What is the evidence for COVID-19 pandemic and influenza?</w:t>
      </w:r>
    </w:p>
    <w:p w14:paraId="02231648" w14:textId="49CD9A53" w:rsidR="00066B5A" w:rsidRPr="00066B5A" w:rsidRDefault="00066B5A" w:rsidP="00132CF7">
      <w:pPr>
        <w:pStyle w:val="ListParagraph"/>
        <w:numPr>
          <w:ilvl w:val="0"/>
          <w:numId w:val="14"/>
        </w:numPr>
        <w:rPr>
          <w:rFonts w:ascii="Garamond" w:hAnsi="Garamond"/>
          <w:lang w:val="en-AU"/>
        </w:rPr>
      </w:pPr>
      <w:r w:rsidRPr="00066B5A">
        <w:rPr>
          <w:rFonts w:ascii="Garamond" w:hAnsi="Garamond"/>
          <w:b/>
          <w:bCs/>
          <w:i/>
          <w:iCs/>
          <w:lang w:val="en-AU"/>
        </w:rPr>
        <w:t>Budesonide and aspirin for pregnant women with COVID-19 –</w:t>
      </w:r>
      <w:r>
        <w:rPr>
          <w:rFonts w:ascii="Garamond" w:hAnsi="Garamond"/>
          <w:b/>
          <w:bCs/>
          <w:i/>
          <w:iCs/>
          <w:lang w:val="en-AU"/>
        </w:rPr>
        <w:t xml:space="preserve"> </w:t>
      </w:r>
      <w:r w:rsidRPr="00066B5A">
        <w:rPr>
          <w:rFonts w:ascii="Garamond" w:hAnsi="Garamond"/>
          <w:lang w:val="en-AU"/>
        </w:rPr>
        <w:t>What is the evidence for the use of Budesonide for pregnant women with COVID-19? What is the evidence for aspirin prophylaxis for pre-eclampsia in pregnant women with a COVID-19 infection?</w:t>
      </w:r>
    </w:p>
    <w:p w14:paraId="2982D7CA" w14:textId="77777777" w:rsidR="00066B5A" w:rsidRPr="00F509BF" w:rsidRDefault="00066B5A" w:rsidP="00066B5A">
      <w:pPr>
        <w:pStyle w:val="ListParagraph"/>
        <w:numPr>
          <w:ilvl w:val="0"/>
          <w:numId w:val="14"/>
        </w:numPr>
        <w:rPr>
          <w:rFonts w:ascii="Garamond" w:hAnsi="Garamond"/>
          <w:lang w:val="en-AU"/>
        </w:rPr>
      </w:pPr>
      <w:r w:rsidRPr="00F509BF">
        <w:rPr>
          <w:rFonts w:ascii="Garamond" w:hAnsi="Garamond"/>
          <w:b/>
          <w:bCs/>
          <w:i/>
          <w:iCs/>
          <w:lang w:val="en-AU"/>
        </w:rPr>
        <w:t>COVID-19 vaccines in Australia</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on COVID-19 vaccines in Australia?</w:t>
      </w:r>
    </w:p>
    <w:p w14:paraId="50C0F5CD" w14:textId="3500FE28" w:rsidR="00EF6217" w:rsidRPr="00EF6217" w:rsidRDefault="00EF6217" w:rsidP="00132CF7">
      <w:pPr>
        <w:pStyle w:val="ListParagraph"/>
        <w:numPr>
          <w:ilvl w:val="0"/>
          <w:numId w:val="14"/>
        </w:numPr>
        <w:rPr>
          <w:rFonts w:ascii="Garamond" w:hAnsi="Garamond"/>
          <w:lang w:val="en-AU"/>
        </w:rPr>
      </w:pPr>
      <w:r w:rsidRPr="00EF6217">
        <w:rPr>
          <w:rFonts w:ascii="Garamond" w:hAnsi="Garamond"/>
          <w:b/>
          <w:bCs/>
          <w:i/>
          <w:iCs/>
          <w:lang w:val="en-AU"/>
        </w:rPr>
        <w:t>COVID-19 pandemic and wellbeing of critical care and other healthcare workers</w:t>
      </w:r>
      <w:r w:rsidRPr="00EF6217">
        <w:rPr>
          <w:rFonts w:ascii="Garamond" w:hAnsi="Garamond"/>
          <w:lang w:val="en-AU"/>
        </w:rPr>
        <w:t xml:space="preserve"> </w:t>
      </w:r>
      <w:r>
        <w:rPr>
          <w:rFonts w:ascii="Garamond" w:hAnsi="Garamond"/>
          <w:lang w:val="en-AU"/>
        </w:rPr>
        <w:t xml:space="preserve">– </w:t>
      </w:r>
      <w:r w:rsidRPr="00EF6217">
        <w:rPr>
          <w:rFonts w:ascii="Garamond" w:hAnsi="Garamond"/>
          <w:lang w:val="en-AU"/>
        </w:rPr>
        <w:t>Evidence in brief on the impact of the COVID-19 pandemic on the wellbeing of critical care and other healthcare workers.</w:t>
      </w:r>
    </w:p>
    <w:p w14:paraId="601A46F7" w14:textId="4E954D3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Surgery post COVID-19</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the timing of surgery, and outcomes following surgery, for people who have recovered from COVID-19?</w:t>
      </w:r>
    </w:p>
    <w:p w14:paraId="3F34A82D" w14:textId="33C7EBE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Disease modifying treatments for COVID-19 in children</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disease modifying treatments for COVID-19 in children?</w:t>
      </w:r>
    </w:p>
    <w:p w14:paraId="4CF6FBDF" w14:textId="48D6AE60"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Mask type for COVID-19 positive wearer</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different mask types for COVID-19 positive wearers?</w:t>
      </w:r>
    </w:p>
    <w:p w14:paraId="57B82FEB" w14:textId="47B4475B"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Post acute and subacute COVID-19 care</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published advice and models of care are available regarding post-acute and subacute care for COVID-19 patients?</w:t>
      </w:r>
    </w:p>
    <w:p w14:paraId="0DED6D29" w14:textId="25C7FB68" w:rsidR="0061494A" w:rsidRPr="0061494A" w:rsidRDefault="0061494A" w:rsidP="009547E2">
      <w:pPr>
        <w:pStyle w:val="ListParagraph"/>
        <w:numPr>
          <w:ilvl w:val="0"/>
          <w:numId w:val="14"/>
        </w:numPr>
        <w:rPr>
          <w:rFonts w:ascii="Garamond" w:hAnsi="Garamond"/>
          <w:lang w:val="en-AU"/>
        </w:rPr>
      </w:pPr>
      <w:r w:rsidRPr="0061494A">
        <w:rPr>
          <w:rFonts w:ascii="Garamond" w:hAnsi="Garamond"/>
          <w:b/>
          <w:bCs/>
          <w:i/>
          <w:iCs/>
          <w:lang w:val="en-AU"/>
        </w:rPr>
        <w:t>Hospital visitor policies</w:t>
      </w:r>
      <w:r w:rsidRPr="0061494A">
        <w:rPr>
          <w:rFonts w:ascii="Garamond" w:hAnsi="Garamond"/>
          <w:lang w:val="en-AU"/>
        </w:rPr>
        <w:t xml:space="preserve"> –</w:t>
      </w:r>
      <w:r>
        <w:rPr>
          <w:rFonts w:ascii="Garamond" w:hAnsi="Garamond"/>
          <w:lang w:val="en-AU"/>
        </w:rPr>
        <w:t xml:space="preserve"> </w:t>
      </w:r>
      <w:r w:rsidRPr="0061494A">
        <w:rPr>
          <w:rFonts w:ascii="Garamond" w:hAnsi="Garamond"/>
          <w:lang w:val="en-AU"/>
        </w:rPr>
        <w:t>What is the evidence for hospital visitor policies during and outside of the COVID-19 pandemic?</w:t>
      </w:r>
    </w:p>
    <w:p w14:paraId="19520126" w14:textId="7FAE7A58" w:rsidR="00D750EE" w:rsidRDefault="00D750EE" w:rsidP="009547E2">
      <w:pPr>
        <w:pStyle w:val="ListParagraph"/>
        <w:numPr>
          <w:ilvl w:val="0"/>
          <w:numId w:val="14"/>
        </w:numPr>
        <w:rPr>
          <w:rFonts w:ascii="Garamond" w:hAnsi="Garamond"/>
          <w:lang w:val="en-AU"/>
        </w:rPr>
      </w:pPr>
      <w:r w:rsidRPr="00D750EE">
        <w:rPr>
          <w:rFonts w:ascii="Garamond" w:hAnsi="Garamond"/>
          <w:b/>
          <w:bCs/>
          <w:i/>
          <w:iCs/>
          <w:lang w:val="en-AU"/>
        </w:rPr>
        <w:t>Surgical masks, eye protection and PPE guidance</w:t>
      </w:r>
      <w:r w:rsidRPr="00D750EE">
        <w:rPr>
          <w:rFonts w:ascii="Garamond" w:hAnsi="Garamond"/>
          <w:lang w:val="en-AU"/>
        </w:rPr>
        <w:t xml:space="preserve"> –What is the evidence for surgical masks in the endemic phase in hospitals and for eyewear to protect against COVID-19?</w:t>
      </w:r>
    </w:p>
    <w:p w14:paraId="63987B20" w14:textId="3A5FE9AE" w:rsidR="003967EB" w:rsidRDefault="003967EB" w:rsidP="003967EB">
      <w:pPr>
        <w:ind w:left="360"/>
        <w:rPr>
          <w:rFonts w:ascii="Garamond" w:hAnsi="Garamond"/>
          <w:lang w:val="en-AU"/>
        </w:rPr>
      </w:pPr>
    </w:p>
    <w:p w14:paraId="0C948B29" w14:textId="39AB5A4B" w:rsidR="00E448C0" w:rsidRDefault="00E448C0" w:rsidP="003967EB">
      <w:pPr>
        <w:ind w:left="360"/>
        <w:rPr>
          <w:rFonts w:ascii="Garamond" w:hAnsi="Garamond"/>
          <w:lang w:val="en-AU"/>
        </w:rPr>
      </w:pPr>
    </w:p>
    <w:p w14:paraId="7DB3C423" w14:textId="77777777" w:rsidR="00E448C0" w:rsidRDefault="00E448C0" w:rsidP="003967EB">
      <w:pPr>
        <w:ind w:left="360"/>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7D5D249E"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57"/>
      <w:footerReference w:type="default" r:id="rId58"/>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D1237" w14:textId="77777777" w:rsidR="00D71F18" w:rsidRDefault="00D71F18">
      <w:r>
        <w:separator/>
      </w:r>
    </w:p>
  </w:endnote>
  <w:endnote w:type="continuationSeparator" w:id="0">
    <w:p w14:paraId="1E245F76" w14:textId="77777777" w:rsidR="00D71F18" w:rsidRDefault="00D71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4594B3E9"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5</w:t>
    </w:r>
    <w:r w:rsidR="000B2EB2">
      <w:rPr>
        <w:rFonts w:ascii="Garamond" w:hAnsi="Garamond"/>
      </w:rPr>
      <w:t>7</w:t>
    </w:r>
    <w:r w:rsidR="00884F6A">
      <w:rPr>
        <w:rFonts w:ascii="Garamond" w:hAnsi="Garamond"/>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1E8C4FB1" w:rsidR="00CA798D" w:rsidRPr="001E78F0" w:rsidRDefault="00CA798D" w:rsidP="005A1055">
    <w:pPr>
      <w:pStyle w:val="Footer"/>
      <w:tabs>
        <w:tab w:val="clear" w:pos="4153"/>
        <w:tab w:val="clear" w:pos="8306"/>
        <w:tab w:val="left" w:pos="3342"/>
      </w:tabs>
      <w:ind w:right="360"/>
      <w:rPr>
        <w:rFonts w:ascii="Garamond" w:hAnsi="Garamond"/>
      </w:rPr>
    </w:pPr>
    <w:r w:rsidRPr="001E78F0">
      <w:rPr>
        <w:rFonts w:ascii="Garamond" w:hAnsi="Garamond"/>
        <w:i/>
      </w:rPr>
      <w:t>On the Radar</w:t>
    </w:r>
    <w:r>
      <w:rPr>
        <w:rFonts w:ascii="Garamond" w:hAnsi="Garamond"/>
      </w:rPr>
      <w:t xml:space="preserve"> Issue 5</w:t>
    </w:r>
    <w:r w:rsidR="000B2EB2">
      <w:rPr>
        <w:rFonts w:ascii="Garamond" w:hAnsi="Garamond"/>
      </w:rPr>
      <w:t>7</w:t>
    </w:r>
    <w:r w:rsidR="00884F6A">
      <w:rPr>
        <w:rFonts w:ascii="Garamond" w:hAnsi="Garamond"/>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0B589" w14:textId="77777777" w:rsidR="00D71F18" w:rsidRDefault="00D71F18">
      <w:r>
        <w:separator/>
      </w:r>
    </w:p>
  </w:footnote>
  <w:footnote w:type="continuationSeparator" w:id="0">
    <w:p w14:paraId="5E47C216" w14:textId="77777777" w:rsidR="00D71F18" w:rsidRDefault="00D71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B1A5A"/>
    <w:multiLevelType w:val="hybridMultilevel"/>
    <w:tmpl w:val="50EE5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C114C9"/>
    <w:multiLevelType w:val="hybridMultilevel"/>
    <w:tmpl w:val="274C0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A05861"/>
    <w:multiLevelType w:val="hybridMultilevel"/>
    <w:tmpl w:val="9DDCA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E3763A"/>
    <w:multiLevelType w:val="hybridMultilevel"/>
    <w:tmpl w:val="A566E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5A4C93"/>
    <w:multiLevelType w:val="hybridMultilevel"/>
    <w:tmpl w:val="C0BA4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22633B"/>
    <w:multiLevelType w:val="hybridMultilevel"/>
    <w:tmpl w:val="45A08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AF2EE4"/>
    <w:multiLevelType w:val="hybridMultilevel"/>
    <w:tmpl w:val="43186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0E36B1"/>
    <w:multiLevelType w:val="hybridMultilevel"/>
    <w:tmpl w:val="B4329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431198"/>
    <w:multiLevelType w:val="hybridMultilevel"/>
    <w:tmpl w:val="40B6D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2E0DDF"/>
    <w:multiLevelType w:val="hybridMultilevel"/>
    <w:tmpl w:val="B6685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6D2240"/>
    <w:multiLevelType w:val="hybridMultilevel"/>
    <w:tmpl w:val="792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F452C5"/>
    <w:multiLevelType w:val="hybridMultilevel"/>
    <w:tmpl w:val="0A082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AA1381"/>
    <w:multiLevelType w:val="hybridMultilevel"/>
    <w:tmpl w:val="F6D265D4"/>
    <w:lvl w:ilvl="0" w:tplc="21C6F6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BF63F5"/>
    <w:multiLevelType w:val="hybridMultilevel"/>
    <w:tmpl w:val="865C0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764336"/>
    <w:multiLevelType w:val="hybridMultilevel"/>
    <w:tmpl w:val="3C9CA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2E4513"/>
    <w:multiLevelType w:val="hybridMultilevel"/>
    <w:tmpl w:val="688E68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5D4C0C"/>
    <w:multiLevelType w:val="hybridMultilevel"/>
    <w:tmpl w:val="4C781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0F0D51"/>
    <w:multiLevelType w:val="hybridMultilevel"/>
    <w:tmpl w:val="FF589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252EEE"/>
    <w:multiLevelType w:val="hybridMultilevel"/>
    <w:tmpl w:val="38381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26B16"/>
    <w:multiLevelType w:val="hybridMultilevel"/>
    <w:tmpl w:val="EC30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571D23"/>
    <w:multiLevelType w:val="hybridMultilevel"/>
    <w:tmpl w:val="0FA4704E"/>
    <w:lvl w:ilvl="0" w:tplc="D556BB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7C26A4"/>
    <w:multiLevelType w:val="hybridMultilevel"/>
    <w:tmpl w:val="20C805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EC14A1D"/>
    <w:multiLevelType w:val="hybridMultilevel"/>
    <w:tmpl w:val="DED2D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C7636D"/>
    <w:multiLevelType w:val="hybridMultilevel"/>
    <w:tmpl w:val="4D74A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07516B"/>
    <w:multiLevelType w:val="hybridMultilevel"/>
    <w:tmpl w:val="992A50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7E578D1"/>
    <w:multiLevelType w:val="hybridMultilevel"/>
    <w:tmpl w:val="9BD23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F05960"/>
    <w:multiLevelType w:val="hybridMultilevel"/>
    <w:tmpl w:val="0472E316"/>
    <w:lvl w:ilvl="0" w:tplc="8188BC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D65678"/>
    <w:multiLevelType w:val="hybridMultilevel"/>
    <w:tmpl w:val="162AB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DD215B"/>
    <w:multiLevelType w:val="hybridMultilevel"/>
    <w:tmpl w:val="50DEE4A2"/>
    <w:lvl w:ilvl="0" w:tplc="627C8B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4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2"/>
  </w:num>
  <w:num w:numId="14">
    <w:abstractNumId w:val="26"/>
  </w:num>
  <w:num w:numId="15">
    <w:abstractNumId w:val="31"/>
  </w:num>
  <w:num w:numId="16">
    <w:abstractNumId w:val="16"/>
  </w:num>
  <w:num w:numId="17">
    <w:abstractNumId w:val="18"/>
  </w:num>
  <w:num w:numId="18">
    <w:abstractNumId w:val="37"/>
  </w:num>
  <w:num w:numId="19">
    <w:abstractNumId w:val="19"/>
  </w:num>
  <w:num w:numId="20">
    <w:abstractNumId w:val="22"/>
  </w:num>
  <w:num w:numId="21">
    <w:abstractNumId w:val="20"/>
  </w:num>
  <w:num w:numId="22">
    <w:abstractNumId w:val="29"/>
  </w:num>
  <w:num w:numId="23">
    <w:abstractNumId w:val="24"/>
  </w:num>
  <w:num w:numId="24">
    <w:abstractNumId w:val="19"/>
  </w:num>
  <w:num w:numId="25">
    <w:abstractNumId w:val="36"/>
  </w:num>
  <w:num w:numId="26">
    <w:abstractNumId w:val="11"/>
  </w:num>
  <w:num w:numId="27">
    <w:abstractNumId w:val="10"/>
  </w:num>
  <w:num w:numId="28">
    <w:abstractNumId w:val="43"/>
  </w:num>
  <w:num w:numId="29">
    <w:abstractNumId w:val="42"/>
  </w:num>
  <w:num w:numId="30">
    <w:abstractNumId w:val="35"/>
  </w:num>
  <w:num w:numId="31">
    <w:abstractNumId w:val="21"/>
  </w:num>
  <w:num w:numId="32">
    <w:abstractNumId w:val="14"/>
  </w:num>
  <w:num w:numId="33">
    <w:abstractNumId w:val="28"/>
  </w:num>
  <w:num w:numId="34">
    <w:abstractNumId w:val="10"/>
  </w:num>
  <w:num w:numId="35">
    <w:abstractNumId w:val="40"/>
  </w:num>
  <w:num w:numId="36">
    <w:abstractNumId w:val="39"/>
  </w:num>
  <w:num w:numId="37">
    <w:abstractNumId w:val="30"/>
  </w:num>
  <w:num w:numId="38">
    <w:abstractNumId w:val="15"/>
  </w:num>
  <w:num w:numId="39">
    <w:abstractNumId w:val="44"/>
  </w:num>
  <w:num w:numId="40">
    <w:abstractNumId w:val="13"/>
  </w:num>
  <w:num w:numId="41">
    <w:abstractNumId w:val="27"/>
  </w:num>
  <w:num w:numId="42">
    <w:abstractNumId w:val="33"/>
  </w:num>
  <w:num w:numId="43">
    <w:abstractNumId w:val="23"/>
  </w:num>
  <w:num w:numId="44">
    <w:abstractNumId w:val="17"/>
  </w:num>
  <w:num w:numId="45">
    <w:abstractNumId w:val="12"/>
  </w:num>
  <w:num w:numId="46">
    <w:abstractNumId w:val="34"/>
  </w:num>
  <w:num w:numId="47">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E7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DC"/>
    <w:rsid w:val="00012E0F"/>
    <w:rsid w:val="00012FCF"/>
    <w:rsid w:val="000130AB"/>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9D"/>
    <w:rsid w:val="00017B10"/>
    <w:rsid w:val="00017F06"/>
    <w:rsid w:val="00017F55"/>
    <w:rsid w:val="00020128"/>
    <w:rsid w:val="0002012E"/>
    <w:rsid w:val="000202BF"/>
    <w:rsid w:val="0002030E"/>
    <w:rsid w:val="00020382"/>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40B4"/>
    <w:rsid w:val="000240C6"/>
    <w:rsid w:val="00024648"/>
    <w:rsid w:val="0002475D"/>
    <w:rsid w:val="000248D6"/>
    <w:rsid w:val="00024935"/>
    <w:rsid w:val="00024CD1"/>
    <w:rsid w:val="00024CF5"/>
    <w:rsid w:val="00024D20"/>
    <w:rsid w:val="00024D8E"/>
    <w:rsid w:val="00024E2E"/>
    <w:rsid w:val="00024FCC"/>
    <w:rsid w:val="000254D2"/>
    <w:rsid w:val="000255F6"/>
    <w:rsid w:val="000258C2"/>
    <w:rsid w:val="00025991"/>
    <w:rsid w:val="00025B3B"/>
    <w:rsid w:val="00025D95"/>
    <w:rsid w:val="00025DC1"/>
    <w:rsid w:val="00025DFC"/>
    <w:rsid w:val="00025ED6"/>
    <w:rsid w:val="000267F1"/>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D35"/>
    <w:rsid w:val="00030D87"/>
    <w:rsid w:val="00030E85"/>
    <w:rsid w:val="00030EF5"/>
    <w:rsid w:val="00030F00"/>
    <w:rsid w:val="00030FA5"/>
    <w:rsid w:val="00031154"/>
    <w:rsid w:val="00031224"/>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3F97"/>
    <w:rsid w:val="0003405A"/>
    <w:rsid w:val="00034111"/>
    <w:rsid w:val="000345F6"/>
    <w:rsid w:val="00034B1B"/>
    <w:rsid w:val="0003505E"/>
    <w:rsid w:val="0003530F"/>
    <w:rsid w:val="000353E6"/>
    <w:rsid w:val="00035474"/>
    <w:rsid w:val="00035747"/>
    <w:rsid w:val="0003577E"/>
    <w:rsid w:val="00035818"/>
    <w:rsid w:val="00035A30"/>
    <w:rsid w:val="00035F4C"/>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67"/>
    <w:rsid w:val="00042AC4"/>
    <w:rsid w:val="00042E73"/>
    <w:rsid w:val="00042F4F"/>
    <w:rsid w:val="000430F1"/>
    <w:rsid w:val="000432D4"/>
    <w:rsid w:val="00043403"/>
    <w:rsid w:val="00043624"/>
    <w:rsid w:val="000437BB"/>
    <w:rsid w:val="00043B28"/>
    <w:rsid w:val="00043CBB"/>
    <w:rsid w:val="00043D2A"/>
    <w:rsid w:val="00044222"/>
    <w:rsid w:val="00044331"/>
    <w:rsid w:val="000444A5"/>
    <w:rsid w:val="0004450B"/>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CE"/>
    <w:rsid w:val="00050848"/>
    <w:rsid w:val="00050B21"/>
    <w:rsid w:val="00050DB1"/>
    <w:rsid w:val="00050E48"/>
    <w:rsid w:val="00050E8E"/>
    <w:rsid w:val="00051371"/>
    <w:rsid w:val="0005150C"/>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2D1"/>
    <w:rsid w:val="000545B7"/>
    <w:rsid w:val="000546A8"/>
    <w:rsid w:val="00054A4B"/>
    <w:rsid w:val="00054C00"/>
    <w:rsid w:val="00054D03"/>
    <w:rsid w:val="00054E6A"/>
    <w:rsid w:val="00054F8D"/>
    <w:rsid w:val="000550C2"/>
    <w:rsid w:val="0005559B"/>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7A5"/>
    <w:rsid w:val="0005690C"/>
    <w:rsid w:val="00056FAD"/>
    <w:rsid w:val="00057111"/>
    <w:rsid w:val="0005715D"/>
    <w:rsid w:val="00057184"/>
    <w:rsid w:val="00057810"/>
    <w:rsid w:val="00057ABB"/>
    <w:rsid w:val="00057DD4"/>
    <w:rsid w:val="000602C8"/>
    <w:rsid w:val="000606EF"/>
    <w:rsid w:val="0006079C"/>
    <w:rsid w:val="00060926"/>
    <w:rsid w:val="00060936"/>
    <w:rsid w:val="00060AFD"/>
    <w:rsid w:val="00060F3C"/>
    <w:rsid w:val="00061057"/>
    <w:rsid w:val="000610CB"/>
    <w:rsid w:val="000613E1"/>
    <w:rsid w:val="00061609"/>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1B0"/>
    <w:rsid w:val="00070226"/>
    <w:rsid w:val="000707A8"/>
    <w:rsid w:val="000709AF"/>
    <w:rsid w:val="00070CFE"/>
    <w:rsid w:val="00070FDA"/>
    <w:rsid w:val="00071527"/>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6CD"/>
    <w:rsid w:val="00073707"/>
    <w:rsid w:val="000739A3"/>
    <w:rsid w:val="00073CA3"/>
    <w:rsid w:val="00073F1E"/>
    <w:rsid w:val="00073F5A"/>
    <w:rsid w:val="00073FA4"/>
    <w:rsid w:val="000740F2"/>
    <w:rsid w:val="000742DC"/>
    <w:rsid w:val="00074383"/>
    <w:rsid w:val="00074540"/>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3A"/>
    <w:rsid w:val="000757ED"/>
    <w:rsid w:val="00075AAE"/>
    <w:rsid w:val="00075AF0"/>
    <w:rsid w:val="00075B49"/>
    <w:rsid w:val="00075FA9"/>
    <w:rsid w:val="00076252"/>
    <w:rsid w:val="00076630"/>
    <w:rsid w:val="00076AD9"/>
    <w:rsid w:val="00076CA1"/>
    <w:rsid w:val="00076F63"/>
    <w:rsid w:val="0007700B"/>
    <w:rsid w:val="00077417"/>
    <w:rsid w:val="000774CF"/>
    <w:rsid w:val="0007753D"/>
    <w:rsid w:val="00077753"/>
    <w:rsid w:val="000778FC"/>
    <w:rsid w:val="00077931"/>
    <w:rsid w:val="00077ADD"/>
    <w:rsid w:val="00077D98"/>
    <w:rsid w:val="00077F9E"/>
    <w:rsid w:val="00080118"/>
    <w:rsid w:val="0008018C"/>
    <w:rsid w:val="000803E5"/>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B0"/>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97"/>
    <w:rsid w:val="000A2BAA"/>
    <w:rsid w:val="000A2E53"/>
    <w:rsid w:val="000A2FA3"/>
    <w:rsid w:val="000A3099"/>
    <w:rsid w:val="000A3222"/>
    <w:rsid w:val="000A36CA"/>
    <w:rsid w:val="000A3771"/>
    <w:rsid w:val="000A382F"/>
    <w:rsid w:val="000A39A1"/>
    <w:rsid w:val="000A3D26"/>
    <w:rsid w:val="000A3DC3"/>
    <w:rsid w:val="000A3E62"/>
    <w:rsid w:val="000A411F"/>
    <w:rsid w:val="000A43BB"/>
    <w:rsid w:val="000A4491"/>
    <w:rsid w:val="000A456A"/>
    <w:rsid w:val="000A45B3"/>
    <w:rsid w:val="000A4614"/>
    <w:rsid w:val="000A463D"/>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3E9"/>
    <w:rsid w:val="000A757B"/>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6DE"/>
    <w:rsid w:val="000B19D2"/>
    <w:rsid w:val="000B1A89"/>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9B1"/>
    <w:rsid w:val="000B39B2"/>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319"/>
    <w:rsid w:val="000C2463"/>
    <w:rsid w:val="000C262B"/>
    <w:rsid w:val="000C269A"/>
    <w:rsid w:val="000C2880"/>
    <w:rsid w:val="000C28BA"/>
    <w:rsid w:val="000C2AF0"/>
    <w:rsid w:val="000C2C1A"/>
    <w:rsid w:val="000C2DF5"/>
    <w:rsid w:val="000C3024"/>
    <w:rsid w:val="000C34FF"/>
    <w:rsid w:val="000C3554"/>
    <w:rsid w:val="000C35A3"/>
    <w:rsid w:val="000C3749"/>
    <w:rsid w:val="000C3B50"/>
    <w:rsid w:val="000C3BFB"/>
    <w:rsid w:val="000C3C0C"/>
    <w:rsid w:val="000C3E74"/>
    <w:rsid w:val="000C3F28"/>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12F"/>
    <w:rsid w:val="000C64A7"/>
    <w:rsid w:val="000C667A"/>
    <w:rsid w:val="000C6727"/>
    <w:rsid w:val="000C6890"/>
    <w:rsid w:val="000C69AC"/>
    <w:rsid w:val="000C6A11"/>
    <w:rsid w:val="000C6A18"/>
    <w:rsid w:val="000C6A68"/>
    <w:rsid w:val="000C6C26"/>
    <w:rsid w:val="000C7205"/>
    <w:rsid w:val="000C7298"/>
    <w:rsid w:val="000C7336"/>
    <w:rsid w:val="000C75F9"/>
    <w:rsid w:val="000C78AB"/>
    <w:rsid w:val="000C7CD8"/>
    <w:rsid w:val="000C7ED8"/>
    <w:rsid w:val="000C7F8E"/>
    <w:rsid w:val="000D007F"/>
    <w:rsid w:val="000D0208"/>
    <w:rsid w:val="000D04A6"/>
    <w:rsid w:val="000D04F2"/>
    <w:rsid w:val="000D05C7"/>
    <w:rsid w:val="000D078A"/>
    <w:rsid w:val="000D085D"/>
    <w:rsid w:val="000D08A2"/>
    <w:rsid w:val="000D09ED"/>
    <w:rsid w:val="000D0AC4"/>
    <w:rsid w:val="000D0EF6"/>
    <w:rsid w:val="000D0F62"/>
    <w:rsid w:val="000D111F"/>
    <w:rsid w:val="000D124F"/>
    <w:rsid w:val="000D147F"/>
    <w:rsid w:val="000D14E5"/>
    <w:rsid w:val="000D16CC"/>
    <w:rsid w:val="000D17A6"/>
    <w:rsid w:val="000D1812"/>
    <w:rsid w:val="000D18F3"/>
    <w:rsid w:val="000D1B5C"/>
    <w:rsid w:val="000D1ED2"/>
    <w:rsid w:val="000D2083"/>
    <w:rsid w:val="000D2453"/>
    <w:rsid w:val="000D2702"/>
    <w:rsid w:val="000D2788"/>
    <w:rsid w:val="000D28B4"/>
    <w:rsid w:val="000D28B7"/>
    <w:rsid w:val="000D2E6F"/>
    <w:rsid w:val="000D31A9"/>
    <w:rsid w:val="000D31E8"/>
    <w:rsid w:val="000D3616"/>
    <w:rsid w:val="000D3649"/>
    <w:rsid w:val="000D3968"/>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E63"/>
    <w:rsid w:val="000D5F0F"/>
    <w:rsid w:val="000D5F2B"/>
    <w:rsid w:val="000D63D9"/>
    <w:rsid w:val="000D65C9"/>
    <w:rsid w:val="000D6736"/>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4DA"/>
    <w:rsid w:val="000E2750"/>
    <w:rsid w:val="000E2770"/>
    <w:rsid w:val="000E2BEB"/>
    <w:rsid w:val="000E2DCF"/>
    <w:rsid w:val="000E3012"/>
    <w:rsid w:val="000E3261"/>
    <w:rsid w:val="000E333D"/>
    <w:rsid w:val="000E34DE"/>
    <w:rsid w:val="000E3511"/>
    <w:rsid w:val="000E3648"/>
    <w:rsid w:val="000E3F2F"/>
    <w:rsid w:val="000E42FD"/>
    <w:rsid w:val="000E467D"/>
    <w:rsid w:val="000E46F2"/>
    <w:rsid w:val="000E4702"/>
    <w:rsid w:val="000E481A"/>
    <w:rsid w:val="000E4927"/>
    <w:rsid w:val="000E49E9"/>
    <w:rsid w:val="000E4AFD"/>
    <w:rsid w:val="000E4D0A"/>
    <w:rsid w:val="000E4E4B"/>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D6E"/>
    <w:rsid w:val="000E6F10"/>
    <w:rsid w:val="000E6F6C"/>
    <w:rsid w:val="000E70D8"/>
    <w:rsid w:val="000E7677"/>
    <w:rsid w:val="000E7C75"/>
    <w:rsid w:val="000E7F27"/>
    <w:rsid w:val="000F010F"/>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D1"/>
    <w:rsid w:val="000F2054"/>
    <w:rsid w:val="000F214D"/>
    <w:rsid w:val="000F2187"/>
    <w:rsid w:val="000F22AD"/>
    <w:rsid w:val="000F25DD"/>
    <w:rsid w:val="000F260A"/>
    <w:rsid w:val="000F293D"/>
    <w:rsid w:val="000F2A94"/>
    <w:rsid w:val="000F2B0F"/>
    <w:rsid w:val="000F3187"/>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002"/>
    <w:rsid w:val="000F548E"/>
    <w:rsid w:val="000F56AF"/>
    <w:rsid w:val="000F56F8"/>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D30"/>
    <w:rsid w:val="00111082"/>
    <w:rsid w:val="00111199"/>
    <w:rsid w:val="0011127F"/>
    <w:rsid w:val="0011148C"/>
    <w:rsid w:val="001117D9"/>
    <w:rsid w:val="00111934"/>
    <w:rsid w:val="00111962"/>
    <w:rsid w:val="00111A25"/>
    <w:rsid w:val="00111CFE"/>
    <w:rsid w:val="001121BB"/>
    <w:rsid w:val="00112293"/>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A8"/>
    <w:rsid w:val="001154E9"/>
    <w:rsid w:val="0011590C"/>
    <w:rsid w:val="00115990"/>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17C"/>
    <w:rsid w:val="001204A4"/>
    <w:rsid w:val="00120572"/>
    <w:rsid w:val="001208D1"/>
    <w:rsid w:val="00120EB0"/>
    <w:rsid w:val="00121418"/>
    <w:rsid w:val="00121B5A"/>
    <w:rsid w:val="00121C47"/>
    <w:rsid w:val="00121D02"/>
    <w:rsid w:val="00121EE7"/>
    <w:rsid w:val="00121F28"/>
    <w:rsid w:val="00121F32"/>
    <w:rsid w:val="001220EF"/>
    <w:rsid w:val="0012215A"/>
    <w:rsid w:val="00122231"/>
    <w:rsid w:val="00122336"/>
    <w:rsid w:val="00122623"/>
    <w:rsid w:val="00122726"/>
    <w:rsid w:val="001228ED"/>
    <w:rsid w:val="00122C9B"/>
    <w:rsid w:val="00123096"/>
    <w:rsid w:val="00123207"/>
    <w:rsid w:val="00123473"/>
    <w:rsid w:val="0012377C"/>
    <w:rsid w:val="0012384F"/>
    <w:rsid w:val="0012392C"/>
    <w:rsid w:val="00123C32"/>
    <w:rsid w:val="00123D0F"/>
    <w:rsid w:val="00123E9F"/>
    <w:rsid w:val="00124310"/>
    <w:rsid w:val="00124387"/>
    <w:rsid w:val="00124575"/>
    <w:rsid w:val="0012477A"/>
    <w:rsid w:val="001247E3"/>
    <w:rsid w:val="00124ABB"/>
    <w:rsid w:val="00124B04"/>
    <w:rsid w:val="00124C10"/>
    <w:rsid w:val="00125329"/>
    <w:rsid w:val="00125657"/>
    <w:rsid w:val="00125AC9"/>
    <w:rsid w:val="00125B39"/>
    <w:rsid w:val="00125EE0"/>
    <w:rsid w:val="00125EE4"/>
    <w:rsid w:val="00125FB5"/>
    <w:rsid w:val="0012601E"/>
    <w:rsid w:val="001265C3"/>
    <w:rsid w:val="00126797"/>
    <w:rsid w:val="001267F5"/>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A1A"/>
    <w:rsid w:val="00131BB6"/>
    <w:rsid w:val="00132070"/>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40D"/>
    <w:rsid w:val="0013479D"/>
    <w:rsid w:val="001347EA"/>
    <w:rsid w:val="001348B5"/>
    <w:rsid w:val="001349E2"/>
    <w:rsid w:val="00134B2C"/>
    <w:rsid w:val="00134BE2"/>
    <w:rsid w:val="00134CF6"/>
    <w:rsid w:val="0013508C"/>
    <w:rsid w:val="001350D7"/>
    <w:rsid w:val="001350FD"/>
    <w:rsid w:val="00135370"/>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C78"/>
    <w:rsid w:val="00153287"/>
    <w:rsid w:val="00153446"/>
    <w:rsid w:val="0015356C"/>
    <w:rsid w:val="001535DE"/>
    <w:rsid w:val="0015363C"/>
    <w:rsid w:val="001538C5"/>
    <w:rsid w:val="0015394C"/>
    <w:rsid w:val="00153A18"/>
    <w:rsid w:val="00153D32"/>
    <w:rsid w:val="00154484"/>
    <w:rsid w:val="00154514"/>
    <w:rsid w:val="00154791"/>
    <w:rsid w:val="001547D7"/>
    <w:rsid w:val="001547F2"/>
    <w:rsid w:val="00154AD3"/>
    <w:rsid w:val="00154AF1"/>
    <w:rsid w:val="00154BAF"/>
    <w:rsid w:val="00154F25"/>
    <w:rsid w:val="00154FB8"/>
    <w:rsid w:val="001551D2"/>
    <w:rsid w:val="001552D2"/>
    <w:rsid w:val="00155362"/>
    <w:rsid w:val="00155B68"/>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7BC"/>
    <w:rsid w:val="001678D7"/>
    <w:rsid w:val="00167A0E"/>
    <w:rsid w:val="00167BAE"/>
    <w:rsid w:val="00167CBD"/>
    <w:rsid w:val="00167E90"/>
    <w:rsid w:val="00167EC5"/>
    <w:rsid w:val="00167FF2"/>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711"/>
    <w:rsid w:val="001808CF"/>
    <w:rsid w:val="00180996"/>
    <w:rsid w:val="00180BEB"/>
    <w:rsid w:val="00180CD6"/>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F4"/>
    <w:rsid w:val="00185EA7"/>
    <w:rsid w:val="00185EC1"/>
    <w:rsid w:val="00185F31"/>
    <w:rsid w:val="00185F37"/>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BCA"/>
    <w:rsid w:val="00187C15"/>
    <w:rsid w:val="00187CCE"/>
    <w:rsid w:val="00187F57"/>
    <w:rsid w:val="00187FFE"/>
    <w:rsid w:val="0019048F"/>
    <w:rsid w:val="001905FE"/>
    <w:rsid w:val="001909DA"/>
    <w:rsid w:val="00190B31"/>
    <w:rsid w:val="00190C75"/>
    <w:rsid w:val="00190CEF"/>
    <w:rsid w:val="00190F04"/>
    <w:rsid w:val="00191212"/>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3D5"/>
    <w:rsid w:val="00193404"/>
    <w:rsid w:val="00193503"/>
    <w:rsid w:val="00193806"/>
    <w:rsid w:val="00193858"/>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106"/>
    <w:rsid w:val="001A6192"/>
    <w:rsid w:val="001A62B1"/>
    <w:rsid w:val="001A632A"/>
    <w:rsid w:val="001A66F9"/>
    <w:rsid w:val="001A684F"/>
    <w:rsid w:val="001A688D"/>
    <w:rsid w:val="001A6C14"/>
    <w:rsid w:val="001A6FB3"/>
    <w:rsid w:val="001A7296"/>
    <w:rsid w:val="001A7333"/>
    <w:rsid w:val="001A7355"/>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98A"/>
    <w:rsid w:val="001B49B3"/>
    <w:rsid w:val="001B4ACF"/>
    <w:rsid w:val="001B4C12"/>
    <w:rsid w:val="001B4F49"/>
    <w:rsid w:val="001B5138"/>
    <w:rsid w:val="001B53F8"/>
    <w:rsid w:val="001B5733"/>
    <w:rsid w:val="001B59C3"/>
    <w:rsid w:val="001B5FD5"/>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EF"/>
    <w:rsid w:val="001C0B47"/>
    <w:rsid w:val="001C0BA4"/>
    <w:rsid w:val="001C0BE7"/>
    <w:rsid w:val="001C0CF1"/>
    <w:rsid w:val="001C0D25"/>
    <w:rsid w:val="001C0D5E"/>
    <w:rsid w:val="001C0DD8"/>
    <w:rsid w:val="001C0FE1"/>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567"/>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1A3"/>
    <w:rsid w:val="001E2247"/>
    <w:rsid w:val="001E2271"/>
    <w:rsid w:val="001E2366"/>
    <w:rsid w:val="001E2667"/>
    <w:rsid w:val="001E276A"/>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B6"/>
    <w:rsid w:val="001E4818"/>
    <w:rsid w:val="001E48D2"/>
    <w:rsid w:val="001E4A90"/>
    <w:rsid w:val="001E4D51"/>
    <w:rsid w:val="001E4D6D"/>
    <w:rsid w:val="001E4D75"/>
    <w:rsid w:val="001E4FD6"/>
    <w:rsid w:val="001E517A"/>
    <w:rsid w:val="001E54CB"/>
    <w:rsid w:val="001E585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F10"/>
    <w:rsid w:val="001F10F1"/>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B1B"/>
    <w:rsid w:val="001F3DC4"/>
    <w:rsid w:val="001F403C"/>
    <w:rsid w:val="001F4157"/>
    <w:rsid w:val="001F43CC"/>
    <w:rsid w:val="001F43FB"/>
    <w:rsid w:val="001F441F"/>
    <w:rsid w:val="001F4B81"/>
    <w:rsid w:val="001F4BA0"/>
    <w:rsid w:val="001F5083"/>
    <w:rsid w:val="001F50ED"/>
    <w:rsid w:val="001F5100"/>
    <w:rsid w:val="001F523A"/>
    <w:rsid w:val="001F5303"/>
    <w:rsid w:val="001F5366"/>
    <w:rsid w:val="001F55C0"/>
    <w:rsid w:val="001F5603"/>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5B5"/>
    <w:rsid w:val="001F7AC8"/>
    <w:rsid w:val="001F7B4A"/>
    <w:rsid w:val="00200623"/>
    <w:rsid w:val="00200752"/>
    <w:rsid w:val="002007F0"/>
    <w:rsid w:val="00200ABC"/>
    <w:rsid w:val="00200BE8"/>
    <w:rsid w:val="00200D66"/>
    <w:rsid w:val="0020137B"/>
    <w:rsid w:val="0020148B"/>
    <w:rsid w:val="002014AE"/>
    <w:rsid w:val="00201505"/>
    <w:rsid w:val="002016D2"/>
    <w:rsid w:val="002018E2"/>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B69"/>
    <w:rsid w:val="00203D7F"/>
    <w:rsid w:val="00203FE9"/>
    <w:rsid w:val="00204482"/>
    <w:rsid w:val="0020448E"/>
    <w:rsid w:val="0020477D"/>
    <w:rsid w:val="002048C4"/>
    <w:rsid w:val="00204C22"/>
    <w:rsid w:val="00204D9A"/>
    <w:rsid w:val="00204ECE"/>
    <w:rsid w:val="00204FF3"/>
    <w:rsid w:val="0020500E"/>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FA5"/>
    <w:rsid w:val="002070B8"/>
    <w:rsid w:val="002072CC"/>
    <w:rsid w:val="0020765C"/>
    <w:rsid w:val="00207676"/>
    <w:rsid w:val="00207B69"/>
    <w:rsid w:val="00207C46"/>
    <w:rsid w:val="00210235"/>
    <w:rsid w:val="002102BC"/>
    <w:rsid w:val="002105FF"/>
    <w:rsid w:val="00210697"/>
    <w:rsid w:val="002107BB"/>
    <w:rsid w:val="002108E5"/>
    <w:rsid w:val="002109D0"/>
    <w:rsid w:val="002109FD"/>
    <w:rsid w:val="00210A87"/>
    <w:rsid w:val="00210B78"/>
    <w:rsid w:val="00210CC3"/>
    <w:rsid w:val="00210D69"/>
    <w:rsid w:val="002111C4"/>
    <w:rsid w:val="002111C5"/>
    <w:rsid w:val="0021143B"/>
    <w:rsid w:val="00211614"/>
    <w:rsid w:val="0021172A"/>
    <w:rsid w:val="0021185D"/>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510"/>
    <w:rsid w:val="00216567"/>
    <w:rsid w:val="002165DE"/>
    <w:rsid w:val="00216708"/>
    <w:rsid w:val="002167F8"/>
    <w:rsid w:val="00216829"/>
    <w:rsid w:val="00216C46"/>
    <w:rsid w:val="00216EFD"/>
    <w:rsid w:val="00216FED"/>
    <w:rsid w:val="00217022"/>
    <w:rsid w:val="00217054"/>
    <w:rsid w:val="00217522"/>
    <w:rsid w:val="00217535"/>
    <w:rsid w:val="00217980"/>
    <w:rsid w:val="002179DE"/>
    <w:rsid w:val="00217A44"/>
    <w:rsid w:val="00217E68"/>
    <w:rsid w:val="002201F3"/>
    <w:rsid w:val="002202F6"/>
    <w:rsid w:val="00220845"/>
    <w:rsid w:val="002208A5"/>
    <w:rsid w:val="00220A14"/>
    <w:rsid w:val="00220C9A"/>
    <w:rsid w:val="00220FAF"/>
    <w:rsid w:val="002213BA"/>
    <w:rsid w:val="00221509"/>
    <w:rsid w:val="002218B8"/>
    <w:rsid w:val="002218E5"/>
    <w:rsid w:val="00221A96"/>
    <w:rsid w:val="00221B5E"/>
    <w:rsid w:val="00221DBB"/>
    <w:rsid w:val="00221EC7"/>
    <w:rsid w:val="0022237D"/>
    <w:rsid w:val="0022247D"/>
    <w:rsid w:val="0022250E"/>
    <w:rsid w:val="002225EA"/>
    <w:rsid w:val="002226F0"/>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5263"/>
    <w:rsid w:val="00225AC1"/>
    <w:rsid w:val="00225BA4"/>
    <w:rsid w:val="00225C17"/>
    <w:rsid w:val="00225ED5"/>
    <w:rsid w:val="00226310"/>
    <w:rsid w:val="0022637B"/>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FDA"/>
    <w:rsid w:val="00232176"/>
    <w:rsid w:val="00232263"/>
    <w:rsid w:val="002322F9"/>
    <w:rsid w:val="00232350"/>
    <w:rsid w:val="002324FE"/>
    <w:rsid w:val="002325C9"/>
    <w:rsid w:val="0023262D"/>
    <w:rsid w:val="00232781"/>
    <w:rsid w:val="00232D77"/>
    <w:rsid w:val="00232D9E"/>
    <w:rsid w:val="00232F81"/>
    <w:rsid w:val="00232FA8"/>
    <w:rsid w:val="0023346A"/>
    <w:rsid w:val="002334CF"/>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EAA"/>
    <w:rsid w:val="00240076"/>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7D5"/>
    <w:rsid w:val="0024687C"/>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99"/>
    <w:rsid w:val="002522B2"/>
    <w:rsid w:val="00252364"/>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AF0"/>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2D0"/>
    <w:rsid w:val="00261330"/>
    <w:rsid w:val="0026155C"/>
    <w:rsid w:val="00261914"/>
    <w:rsid w:val="00261A26"/>
    <w:rsid w:val="00261CEC"/>
    <w:rsid w:val="00262251"/>
    <w:rsid w:val="002622FC"/>
    <w:rsid w:val="002625FB"/>
    <w:rsid w:val="00262829"/>
    <w:rsid w:val="00262A24"/>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BB7"/>
    <w:rsid w:val="00264CAC"/>
    <w:rsid w:val="00264E70"/>
    <w:rsid w:val="00265013"/>
    <w:rsid w:val="002650D0"/>
    <w:rsid w:val="0026515D"/>
    <w:rsid w:val="00265185"/>
    <w:rsid w:val="00265265"/>
    <w:rsid w:val="0026560E"/>
    <w:rsid w:val="002656A3"/>
    <w:rsid w:val="002656EC"/>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0BF"/>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E73"/>
    <w:rsid w:val="00280065"/>
    <w:rsid w:val="002806D1"/>
    <w:rsid w:val="002807BB"/>
    <w:rsid w:val="00280918"/>
    <w:rsid w:val="00280A13"/>
    <w:rsid w:val="00280A75"/>
    <w:rsid w:val="00280E58"/>
    <w:rsid w:val="00280F32"/>
    <w:rsid w:val="002810C1"/>
    <w:rsid w:val="00281171"/>
    <w:rsid w:val="0028126B"/>
    <w:rsid w:val="002813E5"/>
    <w:rsid w:val="00281611"/>
    <w:rsid w:val="002819C5"/>
    <w:rsid w:val="00281AA6"/>
    <w:rsid w:val="00281AE5"/>
    <w:rsid w:val="00281D6D"/>
    <w:rsid w:val="002826E7"/>
    <w:rsid w:val="0028281C"/>
    <w:rsid w:val="00282BD0"/>
    <w:rsid w:val="00282BDA"/>
    <w:rsid w:val="00282D29"/>
    <w:rsid w:val="00282F9B"/>
    <w:rsid w:val="00282FE1"/>
    <w:rsid w:val="002833FC"/>
    <w:rsid w:val="00283601"/>
    <w:rsid w:val="00283650"/>
    <w:rsid w:val="002836FD"/>
    <w:rsid w:val="002837E6"/>
    <w:rsid w:val="002838B0"/>
    <w:rsid w:val="00283AC3"/>
    <w:rsid w:val="00283AD6"/>
    <w:rsid w:val="00283BE8"/>
    <w:rsid w:val="00283BEB"/>
    <w:rsid w:val="00283DA5"/>
    <w:rsid w:val="00283DF0"/>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2C3"/>
    <w:rsid w:val="0028738D"/>
    <w:rsid w:val="0028743D"/>
    <w:rsid w:val="002876DF"/>
    <w:rsid w:val="00287798"/>
    <w:rsid w:val="0028783C"/>
    <w:rsid w:val="00287CBB"/>
    <w:rsid w:val="00287D72"/>
    <w:rsid w:val="00287E3A"/>
    <w:rsid w:val="002903E1"/>
    <w:rsid w:val="00290461"/>
    <w:rsid w:val="0029055E"/>
    <w:rsid w:val="00290B35"/>
    <w:rsid w:val="00290E63"/>
    <w:rsid w:val="002911E0"/>
    <w:rsid w:val="00291A55"/>
    <w:rsid w:val="00291BE9"/>
    <w:rsid w:val="00291E68"/>
    <w:rsid w:val="00292205"/>
    <w:rsid w:val="002927D6"/>
    <w:rsid w:val="00292ADC"/>
    <w:rsid w:val="00292B57"/>
    <w:rsid w:val="00292C1A"/>
    <w:rsid w:val="00292DA0"/>
    <w:rsid w:val="00293084"/>
    <w:rsid w:val="002930F6"/>
    <w:rsid w:val="002931B1"/>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B8"/>
    <w:rsid w:val="00294C9F"/>
    <w:rsid w:val="00294E88"/>
    <w:rsid w:val="0029518F"/>
    <w:rsid w:val="0029532F"/>
    <w:rsid w:val="00295481"/>
    <w:rsid w:val="002957AB"/>
    <w:rsid w:val="002958CD"/>
    <w:rsid w:val="002959D4"/>
    <w:rsid w:val="002959F0"/>
    <w:rsid w:val="00295AA7"/>
    <w:rsid w:val="00295C64"/>
    <w:rsid w:val="00295CBD"/>
    <w:rsid w:val="00295CE7"/>
    <w:rsid w:val="00296186"/>
    <w:rsid w:val="00296473"/>
    <w:rsid w:val="002964FB"/>
    <w:rsid w:val="002965BF"/>
    <w:rsid w:val="0029660E"/>
    <w:rsid w:val="002966D2"/>
    <w:rsid w:val="00296873"/>
    <w:rsid w:val="002968A0"/>
    <w:rsid w:val="002968FF"/>
    <w:rsid w:val="00296951"/>
    <w:rsid w:val="00296A55"/>
    <w:rsid w:val="00296B5A"/>
    <w:rsid w:val="002970BA"/>
    <w:rsid w:val="0029715F"/>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1D18"/>
    <w:rsid w:val="002A2043"/>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01"/>
    <w:rsid w:val="002B694F"/>
    <w:rsid w:val="002B6C14"/>
    <w:rsid w:val="002B6D21"/>
    <w:rsid w:val="002B6DC7"/>
    <w:rsid w:val="002B6F14"/>
    <w:rsid w:val="002B6F6E"/>
    <w:rsid w:val="002B713D"/>
    <w:rsid w:val="002B714E"/>
    <w:rsid w:val="002B7171"/>
    <w:rsid w:val="002B7251"/>
    <w:rsid w:val="002B730B"/>
    <w:rsid w:val="002B792B"/>
    <w:rsid w:val="002B7D6D"/>
    <w:rsid w:val="002B7EF6"/>
    <w:rsid w:val="002B7F8F"/>
    <w:rsid w:val="002C02AF"/>
    <w:rsid w:val="002C0594"/>
    <w:rsid w:val="002C061A"/>
    <w:rsid w:val="002C091C"/>
    <w:rsid w:val="002C11DA"/>
    <w:rsid w:val="002C1202"/>
    <w:rsid w:val="002C13E1"/>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DE3"/>
    <w:rsid w:val="002C3EBD"/>
    <w:rsid w:val="002C40FE"/>
    <w:rsid w:val="002C41CC"/>
    <w:rsid w:val="002C41D2"/>
    <w:rsid w:val="002C4886"/>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A5D"/>
    <w:rsid w:val="002D3BB6"/>
    <w:rsid w:val="002D3C04"/>
    <w:rsid w:val="002D404A"/>
    <w:rsid w:val="002D44B7"/>
    <w:rsid w:val="002D4714"/>
    <w:rsid w:val="002D4744"/>
    <w:rsid w:val="002D4811"/>
    <w:rsid w:val="002D48A3"/>
    <w:rsid w:val="002D4B7D"/>
    <w:rsid w:val="002D4C6B"/>
    <w:rsid w:val="002D4F76"/>
    <w:rsid w:val="002D50C1"/>
    <w:rsid w:val="002D5163"/>
    <w:rsid w:val="002D51B6"/>
    <w:rsid w:val="002D5315"/>
    <w:rsid w:val="002D57FA"/>
    <w:rsid w:val="002D5A2C"/>
    <w:rsid w:val="002D5C89"/>
    <w:rsid w:val="002D611E"/>
    <w:rsid w:val="002D6249"/>
    <w:rsid w:val="002D6324"/>
    <w:rsid w:val="002D65C3"/>
    <w:rsid w:val="002D65DB"/>
    <w:rsid w:val="002D699D"/>
    <w:rsid w:val="002D6A9C"/>
    <w:rsid w:val="002D6BAC"/>
    <w:rsid w:val="002D6BE8"/>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AFE"/>
    <w:rsid w:val="002E1D0F"/>
    <w:rsid w:val="002E1F03"/>
    <w:rsid w:val="002E23F9"/>
    <w:rsid w:val="002E2687"/>
    <w:rsid w:val="002E278A"/>
    <w:rsid w:val="002E2817"/>
    <w:rsid w:val="002E2A8B"/>
    <w:rsid w:val="002E2C86"/>
    <w:rsid w:val="002E2D13"/>
    <w:rsid w:val="002E2FB9"/>
    <w:rsid w:val="002E3177"/>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3C0"/>
    <w:rsid w:val="002F2666"/>
    <w:rsid w:val="002F27A6"/>
    <w:rsid w:val="002F2C12"/>
    <w:rsid w:val="002F2E3F"/>
    <w:rsid w:val="002F3037"/>
    <w:rsid w:val="002F30E1"/>
    <w:rsid w:val="002F3217"/>
    <w:rsid w:val="002F3218"/>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DF"/>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A5B"/>
    <w:rsid w:val="00301DE2"/>
    <w:rsid w:val="00301F1F"/>
    <w:rsid w:val="00302133"/>
    <w:rsid w:val="003021D2"/>
    <w:rsid w:val="00302358"/>
    <w:rsid w:val="0030289E"/>
    <w:rsid w:val="00302C8D"/>
    <w:rsid w:val="00302FB3"/>
    <w:rsid w:val="00303085"/>
    <w:rsid w:val="0030331D"/>
    <w:rsid w:val="00303505"/>
    <w:rsid w:val="0030352C"/>
    <w:rsid w:val="003035EA"/>
    <w:rsid w:val="003039AF"/>
    <w:rsid w:val="00303AA7"/>
    <w:rsid w:val="00303BD6"/>
    <w:rsid w:val="00303FF7"/>
    <w:rsid w:val="00304352"/>
    <w:rsid w:val="00304374"/>
    <w:rsid w:val="003043BF"/>
    <w:rsid w:val="003043FC"/>
    <w:rsid w:val="0030443A"/>
    <w:rsid w:val="003045FF"/>
    <w:rsid w:val="00304786"/>
    <w:rsid w:val="0030496E"/>
    <w:rsid w:val="00304D71"/>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CFA"/>
    <w:rsid w:val="00315D2C"/>
    <w:rsid w:val="00315EDE"/>
    <w:rsid w:val="00315F18"/>
    <w:rsid w:val="00316128"/>
    <w:rsid w:val="00316148"/>
    <w:rsid w:val="003161AD"/>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631"/>
    <w:rsid w:val="0032092E"/>
    <w:rsid w:val="00320AA2"/>
    <w:rsid w:val="00320AEA"/>
    <w:rsid w:val="00320AEC"/>
    <w:rsid w:val="00321213"/>
    <w:rsid w:val="00321236"/>
    <w:rsid w:val="00321601"/>
    <w:rsid w:val="00321757"/>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892"/>
    <w:rsid w:val="00323D8D"/>
    <w:rsid w:val="00323E9D"/>
    <w:rsid w:val="0032411B"/>
    <w:rsid w:val="0032428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BE"/>
    <w:rsid w:val="00337DF2"/>
    <w:rsid w:val="00337F3B"/>
    <w:rsid w:val="00337FAA"/>
    <w:rsid w:val="00340157"/>
    <w:rsid w:val="00340285"/>
    <w:rsid w:val="0034028A"/>
    <w:rsid w:val="00340434"/>
    <w:rsid w:val="003405DF"/>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0F7"/>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76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AAC"/>
    <w:rsid w:val="00353DBF"/>
    <w:rsid w:val="00353E62"/>
    <w:rsid w:val="00353F91"/>
    <w:rsid w:val="0035408C"/>
    <w:rsid w:val="003540E0"/>
    <w:rsid w:val="003541B3"/>
    <w:rsid w:val="003546E7"/>
    <w:rsid w:val="00354740"/>
    <w:rsid w:val="003547D2"/>
    <w:rsid w:val="00354906"/>
    <w:rsid w:val="00354B63"/>
    <w:rsid w:val="00354BC1"/>
    <w:rsid w:val="00354C54"/>
    <w:rsid w:val="00354E3A"/>
    <w:rsid w:val="00354EC5"/>
    <w:rsid w:val="003550B8"/>
    <w:rsid w:val="003556CB"/>
    <w:rsid w:val="0035581F"/>
    <w:rsid w:val="0035584A"/>
    <w:rsid w:val="00355A21"/>
    <w:rsid w:val="00355EB4"/>
    <w:rsid w:val="00355FC2"/>
    <w:rsid w:val="00356059"/>
    <w:rsid w:val="00356090"/>
    <w:rsid w:val="0035611E"/>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753"/>
    <w:rsid w:val="0038792D"/>
    <w:rsid w:val="00387A82"/>
    <w:rsid w:val="00387C16"/>
    <w:rsid w:val="00387D62"/>
    <w:rsid w:val="00390035"/>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4A7"/>
    <w:rsid w:val="003A1813"/>
    <w:rsid w:val="003A18E5"/>
    <w:rsid w:val="003A1992"/>
    <w:rsid w:val="003A1B1F"/>
    <w:rsid w:val="003A1CDD"/>
    <w:rsid w:val="003A1DC3"/>
    <w:rsid w:val="003A1DC5"/>
    <w:rsid w:val="003A1F59"/>
    <w:rsid w:val="003A1FD3"/>
    <w:rsid w:val="003A2250"/>
    <w:rsid w:val="003A2286"/>
    <w:rsid w:val="003A241F"/>
    <w:rsid w:val="003A26CC"/>
    <w:rsid w:val="003A28B8"/>
    <w:rsid w:val="003A2947"/>
    <w:rsid w:val="003A2A81"/>
    <w:rsid w:val="003A2AA2"/>
    <w:rsid w:val="003A2B42"/>
    <w:rsid w:val="003A2CFD"/>
    <w:rsid w:val="003A2F9C"/>
    <w:rsid w:val="003A2FB5"/>
    <w:rsid w:val="003A306D"/>
    <w:rsid w:val="003A3369"/>
    <w:rsid w:val="003A34C9"/>
    <w:rsid w:val="003A3539"/>
    <w:rsid w:val="003A35BE"/>
    <w:rsid w:val="003A37BC"/>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789"/>
    <w:rsid w:val="003A7963"/>
    <w:rsid w:val="003A799F"/>
    <w:rsid w:val="003A7AF2"/>
    <w:rsid w:val="003A7C4D"/>
    <w:rsid w:val="003A7D67"/>
    <w:rsid w:val="003A7E4C"/>
    <w:rsid w:val="003B02ED"/>
    <w:rsid w:val="003B0336"/>
    <w:rsid w:val="003B03E4"/>
    <w:rsid w:val="003B0712"/>
    <w:rsid w:val="003B0982"/>
    <w:rsid w:val="003B0B62"/>
    <w:rsid w:val="003B0E97"/>
    <w:rsid w:val="003B0F14"/>
    <w:rsid w:val="003B1021"/>
    <w:rsid w:val="003B1604"/>
    <w:rsid w:val="003B1B0D"/>
    <w:rsid w:val="003B1EB5"/>
    <w:rsid w:val="003B1F8D"/>
    <w:rsid w:val="003B1FFB"/>
    <w:rsid w:val="003B20D5"/>
    <w:rsid w:val="003B21DC"/>
    <w:rsid w:val="003B251D"/>
    <w:rsid w:val="003B2606"/>
    <w:rsid w:val="003B2702"/>
    <w:rsid w:val="003B2731"/>
    <w:rsid w:val="003B2B6E"/>
    <w:rsid w:val="003B2BA9"/>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FAF"/>
    <w:rsid w:val="003C2023"/>
    <w:rsid w:val="003C227B"/>
    <w:rsid w:val="003C246D"/>
    <w:rsid w:val="003C2572"/>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6107"/>
    <w:rsid w:val="003C6276"/>
    <w:rsid w:val="003C665E"/>
    <w:rsid w:val="003C678B"/>
    <w:rsid w:val="003C6869"/>
    <w:rsid w:val="003C68A6"/>
    <w:rsid w:val="003C6977"/>
    <w:rsid w:val="003C6DC0"/>
    <w:rsid w:val="003C6F8F"/>
    <w:rsid w:val="003C7040"/>
    <w:rsid w:val="003C705F"/>
    <w:rsid w:val="003C70D0"/>
    <w:rsid w:val="003C738D"/>
    <w:rsid w:val="003C7404"/>
    <w:rsid w:val="003C7452"/>
    <w:rsid w:val="003C75BA"/>
    <w:rsid w:val="003C781C"/>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725"/>
    <w:rsid w:val="003D4867"/>
    <w:rsid w:val="003D4911"/>
    <w:rsid w:val="003D4912"/>
    <w:rsid w:val="003D4A84"/>
    <w:rsid w:val="003D4BCC"/>
    <w:rsid w:val="003D4E67"/>
    <w:rsid w:val="003D5043"/>
    <w:rsid w:val="003D51C0"/>
    <w:rsid w:val="003D583F"/>
    <w:rsid w:val="003D5E00"/>
    <w:rsid w:val="003D5F68"/>
    <w:rsid w:val="003D6326"/>
    <w:rsid w:val="003D6756"/>
    <w:rsid w:val="003D6D09"/>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F5"/>
    <w:rsid w:val="003F489A"/>
    <w:rsid w:val="003F4920"/>
    <w:rsid w:val="003F4A3F"/>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F7"/>
    <w:rsid w:val="003F6D06"/>
    <w:rsid w:val="003F6E6A"/>
    <w:rsid w:val="003F6EE2"/>
    <w:rsid w:val="003F6FDF"/>
    <w:rsid w:val="003F7264"/>
    <w:rsid w:val="003F730E"/>
    <w:rsid w:val="003F734D"/>
    <w:rsid w:val="003F7541"/>
    <w:rsid w:val="003F7852"/>
    <w:rsid w:val="003F79D9"/>
    <w:rsid w:val="003F7AE6"/>
    <w:rsid w:val="003F7DA6"/>
    <w:rsid w:val="003F7EF4"/>
    <w:rsid w:val="0040003B"/>
    <w:rsid w:val="004003A8"/>
    <w:rsid w:val="004003D5"/>
    <w:rsid w:val="00400438"/>
    <w:rsid w:val="00400464"/>
    <w:rsid w:val="00400475"/>
    <w:rsid w:val="0040050A"/>
    <w:rsid w:val="00400A6E"/>
    <w:rsid w:val="00400DD8"/>
    <w:rsid w:val="00401555"/>
    <w:rsid w:val="0040185B"/>
    <w:rsid w:val="00401E1F"/>
    <w:rsid w:val="00401EAF"/>
    <w:rsid w:val="004021F8"/>
    <w:rsid w:val="00402212"/>
    <w:rsid w:val="00402270"/>
    <w:rsid w:val="004023F7"/>
    <w:rsid w:val="0040256B"/>
    <w:rsid w:val="004026D4"/>
    <w:rsid w:val="004026E6"/>
    <w:rsid w:val="00402778"/>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757"/>
    <w:rsid w:val="004069A5"/>
    <w:rsid w:val="00406B3A"/>
    <w:rsid w:val="00406E87"/>
    <w:rsid w:val="00406EA4"/>
    <w:rsid w:val="00406F74"/>
    <w:rsid w:val="00406FA4"/>
    <w:rsid w:val="00407041"/>
    <w:rsid w:val="00407209"/>
    <w:rsid w:val="00407238"/>
    <w:rsid w:val="004072B8"/>
    <w:rsid w:val="0040740E"/>
    <w:rsid w:val="004075DB"/>
    <w:rsid w:val="00407738"/>
    <w:rsid w:val="0040773F"/>
    <w:rsid w:val="004077C5"/>
    <w:rsid w:val="00407B31"/>
    <w:rsid w:val="00407B96"/>
    <w:rsid w:val="00407C34"/>
    <w:rsid w:val="00407D0D"/>
    <w:rsid w:val="00407DC7"/>
    <w:rsid w:val="00407E5A"/>
    <w:rsid w:val="0041028F"/>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86E"/>
    <w:rsid w:val="004129AD"/>
    <w:rsid w:val="00412A60"/>
    <w:rsid w:val="00412AF7"/>
    <w:rsid w:val="00412B8B"/>
    <w:rsid w:val="00412BB5"/>
    <w:rsid w:val="00412C64"/>
    <w:rsid w:val="00412CCB"/>
    <w:rsid w:val="00412F59"/>
    <w:rsid w:val="00412FEC"/>
    <w:rsid w:val="004131EA"/>
    <w:rsid w:val="00413D86"/>
    <w:rsid w:val="00413F80"/>
    <w:rsid w:val="004141B4"/>
    <w:rsid w:val="00414361"/>
    <w:rsid w:val="004143A2"/>
    <w:rsid w:val="004143AC"/>
    <w:rsid w:val="004147BB"/>
    <w:rsid w:val="00414843"/>
    <w:rsid w:val="004148AA"/>
    <w:rsid w:val="00414957"/>
    <w:rsid w:val="00414FAF"/>
    <w:rsid w:val="00415024"/>
    <w:rsid w:val="00415487"/>
    <w:rsid w:val="00415573"/>
    <w:rsid w:val="004155A2"/>
    <w:rsid w:val="00415741"/>
    <w:rsid w:val="00415AD6"/>
    <w:rsid w:val="00415B1F"/>
    <w:rsid w:val="00415D44"/>
    <w:rsid w:val="00416045"/>
    <w:rsid w:val="0041657F"/>
    <w:rsid w:val="00416625"/>
    <w:rsid w:val="00416897"/>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EA7"/>
    <w:rsid w:val="00421F2E"/>
    <w:rsid w:val="004223E4"/>
    <w:rsid w:val="004225DA"/>
    <w:rsid w:val="00422617"/>
    <w:rsid w:val="00422AE8"/>
    <w:rsid w:val="00422B52"/>
    <w:rsid w:val="00422B61"/>
    <w:rsid w:val="00422D1E"/>
    <w:rsid w:val="0042305B"/>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52"/>
    <w:rsid w:val="004260E4"/>
    <w:rsid w:val="004260FA"/>
    <w:rsid w:val="00426278"/>
    <w:rsid w:val="00426388"/>
    <w:rsid w:val="0042680B"/>
    <w:rsid w:val="00426902"/>
    <w:rsid w:val="00426915"/>
    <w:rsid w:val="00426A62"/>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EA6"/>
    <w:rsid w:val="00442EE0"/>
    <w:rsid w:val="00443746"/>
    <w:rsid w:val="00443FF8"/>
    <w:rsid w:val="00444117"/>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8A1"/>
    <w:rsid w:val="004468E0"/>
    <w:rsid w:val="00446933"/>
    <w:rsid w:val="00446AD2"/>
    <w:rsid w:val="00446B31"/>
    <w:rsid w:val="00446B37"/>
    <w:rsid w:val="00446BCF"/>
    <w:rsid w:val="00446DF4"/>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4D7A"/>
    <w:rsid w:val="004552BD"/>
    <w:rsid w:val="004552ED"/>
    <w:rsid w:val="004554DB"/>
    <w:rsid w:val="00455794"/>
    <w:rsid w:val="004557FF"/>
    <w:rsid w:val="00455AF6"/>
    <w:rsid w:val="00455B3F"/>
    <w:rsid w:val="00455EB3"/>
    <w:rsid w:val="00456167"/>
    <w:rsid w:val="00456207"/>
    <w:rsid w:val="004566C7"/>
    <w:rsid w:val="00456B8D"/>
    <w:rsid w:val="00456F98"/>
    <w:rsid w:val="0045710D"/>
    <w:rsid w:val="00457215"/>
    <w:rsid w:val="0045757F"/>
    <w:rsid w:val="0045779A"/>
    <w:rsid w:val="004577B3"/>
    <w:rsid w:val="00457855"/>
    <w:rsid w:val="00457CFA"/>
    <w:rsid w:val="00457D2D"/>
    <w:rsid w:val="00457E9B"/>
    <w:rsid w:val="00457EF0"/>
    <w:rsid w:val="00457F82"/>
    <w:rsid w:val="00460040"/>
    <w:rsid w:val="00460085"/>
    <w:rsid w:val="00460264"/>
    <w:rsid w:val="004603C9"/>
    <w:rsid w:val="004604C4"/>
    <w:rsid w:val="004604CE"/>
    <w:rsid w:val="004604FE"/>
    <w:rsid w:val="00460719"/>
    <w:rsid w:val="00460777"/>
    <w:rsid w:val="004607C5"/>
    <w:rsid w:val="00460979"/>
    <w:rsid w:val="00460BE6"/>
    <w:rsid w:val="00460E59"/>
    <w:rsid w:val="0046158D"/>
    <w:rsid w:val="00461784"/>
    <w:rsid w:val="004617E1"/>
    <w:rsid w:val="00461AF8"/>
    <w:rsid w:val="00461BFD"/>
    <w:rsid w:val="00461CF7"/>
    <w:rsid w:val="00461D41"/>
    <w:rsid w:val="00461DAB"/>
    <w:rsid w:val="00462050"/>
    <w:rsid w:val="004622D6"/>
    <w:rsid w:val="004626A2"/>
    <w:rsid w:val="004628FE"/>
    <w:rsid w:val="00462A50"/>
    <w:rsid w:val="00463046"/>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DA8"/>
    <w:rsid w:val="00471E3D"/>
    <w:rsid w:val="00472105"/>
    <w:rsid w:val="00472165"/>
    <w:rsid w:val="004721D0"/>
    <w:rsid w:val="00472247"/>
    <w:rsid w:val="00472352"/>
    <w:rsid w:val="0047244C"/>
    <w:rsid w:val="00472467"/>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3BF"/>
    <w:rsid w:val="00476456"/>
    <w:rsid w:val="0047663A"/>
    <w:rsid w:val="00476D0D"/>
    <w:rsid w:val="00476E8B"/>
    <w:rsid w:val="00476FF4"/>
    <w:rsid w:val="00477233"/>
    <w:rsid w:val="00477688"/>
    <w:rsid w:val="00477900"/>
    <w:rsid w:val="00477C6C"/>
    <w:rsid w:val="00480137"/>
    <w:rsid w:val="0048040C"/>
    <w:rsid w:val="00480489"/>
    <w:rsid w:val="004804DC"/>
    <w:rsid w:val="00480599"/>
    <w:rsid w:val="004807AF"/>
    <w:rsid w:val="0048081E"/>
    <w:rsid w:val="00480921"/>
    <w:rsid w:val="00480938"/>
    <w:rsid w:val="0048099E"/>
    <w:rsid w:val="004809D4"/>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D42"/>
    <w:rsid w:val="00491FC5"/>
    <w:rsid w:val="0049202B"/>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3D4"/>
    <w:rsid w:val="004954B8"/>
    <w:rsid w:val="00495815"/>
    <w:rsid w:val="00495A47"/>
    <w:rsid w:val="00495B24"/>
    <w:rsid w:val="00495D74"/>
    <w:rsid w:val="004964A4"/>
    <w:rsid w:val="004964F8"/>
    <w:rsid w:val="00496698"/>
    <w:rsid w:val="00496738"/>
    <w:rsid w:val="00496868"/>
    <w:rsid w:val="00496A07"/>
    <w:rsid w:val="00496A15"/>
    <w:rsid w:val="00496BF9"/>
    <w:rsid w:val="00496C56"/>
    <w:rsid w:val="00496D7D"/>
    <w:rsid w:val="00496DF0"/>
    <w:rsid w:val="00497034"/>
    <w:rsid w:val="00497042"/>
    <w:rsid w:val="00497094"/>
    <w:rsid w:val="00497338"/>
    <w:rsid w:val="00497385"/>
    <w:rsid w:val="00497A9B"/>
    <w:rsid w:val="00497C82"/>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1D4"/>
    <w:rsid w:val="004B331E"/>
    <w:rsid w:val="004B37A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C0F"/>
    <w:rsid w:val="004B7E0F"/>
    <w:rsid w:val="004B7F3E"/>
    <w:rsid w:val="004C0413"/>
    <w:rsid w:val="004C051A"/>
    <w:rsid w:val="004C07C1"/>
    <w:rsid w:val="004C08A1"/>
    <w:rsid w:val="004C08B2"/>
    <w:rsid w:val="004C09F4"/>
    <w:rsid w:val="004C0C90"/>
    <w:rsid w:val="004C0E6C"/>
    <w:rsid w:val="004C103E"/>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A4F"/>
    <w:rsid w:val="004C2C72"/>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85"/>
    <w:rsid w:val="004C6DB5"/>
    <w:rsid w:val="004C6DE3"/>
    <w:rsid w:val="004C75E6"/>
    <w:rsid w:val="004C78C9"/>
    <w:rsid w:val="004C78CF"/>
    <w:rsid w:val="004C7A99"/>
    <w:rsid w:val="004C7C67"/>
    <w:rsid w:val="004C7F9A"/>
    <w:rsid w:val="004D0158"/>
    <w:rsid w:val="004D02FF"/>
    <w:rsid w:val="004D07A8"/>
    <w:rsid w:val="004D097D"/>
    <w:rsid w:val="004D0E80"/>
    <w:rsid w:val="004D0F87"/>
    <w:rsid w:val="004D102D"/>
    <w:rsid w:val="004D1103"/>
    <w:rsid w:val="004D15D3"/>
    <w:rsid w:val="004D1680"/>
    <w:rsid w:val="004D1B8C"/>
    <w:rsid w:val="004D1BFB"/>
    <w:rsid w:val="004D1F6E"/>
    <w:rsid w:val="004D255A"/>
    <w:rsid w:val="004D267F"/>
    <w:rsid w:val="004D276F"/>
    <w:rsid w:val="004D2854"/>
    <w:rsid w:val="004D28FC"/>
    <w:rsid w:val="004D2A66"/>
    <w:rsid w:val="004D2AB8"/>
    <w:rsid w:val="004D2CDD"/>
    <w:rsid w:val="004D2E7A"/>
    <w:rsid w:val="004D315D"/>
    <w:rsid w:val="004D36C7"/>
    <w:rsid w:val="004D36E0"/>
    <w:rsid w:val="004D39CC"/>
    <w:rsid w:val="004D3B02"/>
    <w:rsid w:val="004D4005"/>
    <w:rsid w:val="004D4096"/>
    <w:rsid w:val="004D414D"/>
    <w:rsid w:val="004D4184"/>
    <w:rsid w:val="004D45E3"/>
    <w:rsid w:val="004D481F"/>
    <w:rsid w:val="004D4AB7"/>
    <w:rsid w:val="004D4CBF"/>
    <w:rsid w:val="004D508A"/>
    <w:rsid w:val="004D52F4"/>
    <w:rsid w:val="004D5676"/>
    <w:rsid w:val="004D5D11"/>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35C"/>
    <w:rsid w:val="004E136F"/>
    <w:rsid w:val="004E13B4"/>
    <w:rsid w:val="004E1437"/>
    <w:rsid w:val="004E1A3F"/>
    <w:rsid w:val="004E1D7E"/>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B53"/>
    <w:rsid w:val="004E4C4D"/>
    <w:rsid w:val="004E4D38"/>
    <w:rsid w:val="004E4DDB"/>
    <w:rsid w:val="004E4F01"/>
    <w:rsid w:val="004E56CF"/>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5FCF"/>
    <w:rsid w:val="004F60B8"/>
    <w:rsid w:val="004F63BC"/>
    <w:rsid w:val="004F63C0"/>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854"/>
    <w:rsid w:val="00505AD9"/>
    <w:rsid w:val="00505C1F"/>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E9F"/>
    <w:rsid w:val="00512FB1"/>
    <w:rsid w:val="0051300A"/>
    <w:rsid w:val="00513030"/>
    <w:rsid w:val="005130A3"/>
    <w:rsid w:val="00513244"/>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C9A"/>
    <w:rsid w:val="00516D39"/>
    <w:rsid w:val="00516D4A"/>
    <w:rsid w:val="00516D71"/>
    <w:rsid w:val="00516E60"/>
    <w:rsid w:val="005170D2"/>
    <w:rsid w:val="0051714C"/>
    <w:rsid w:val="00517355"/>
    <w:rsid w:val="00517495"/>
    <w:rsid w:val="00517601"/>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7CD"/>
    <w:rsid w:val="0052382E"/>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4FD"/>
    <w:rsid w:val="0052762E"/>
    <w:rsid w:val="00527A39"/>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AD"/>
    <w:rsid w:val="00553BC7"/>
    <w:rsid w:val="00553C53"/>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5E1"/>
    <w:rsid w:val="00570715"/>
    <w:rsid w:val="00570723"/>
    <w:rsid w:val="00570851"/>
    <w:rsid w:val="00570C05"/>
    <w:rsid w:val="00570D32"/>
    <w:rsid w:val="00570D88"/>
    <w:rsid w:val="00570E89"/>
    <w:rsid w:val="00570ED9"/>
    <w:rsid w:val="00570FDD"/>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51"/>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DCF"/>
    <w:rsid w:val="00577E8C"/>
    <w:rsid w:val="00580314"/>
    <w:rsid w:val="00580378"/>
    <w:rsid w:val="00580AF7"/>
    <w:rsid w:val="00580B17"/>
    <w:rsid w:val="00580D09"/>
    <w:rsid w:val="00580E03"/>
    <w:rsid w:val="00580E97"/>
    <w:rsid w:val="00581225"/>
    <w:rsid w:val="0058135E"/>
    <w:rsid w:val="005814DF"/>
    <w:rsid w:val="005817D9"/>
    <w:rsid w:val="005819E8"/>
    <w:rsid w:val="00581A15"/>
    <w:rsid w:val="00581BB3"/>
    <w:rsid w:val="00581DB6"/>
    <w:rsid w:val="00581DE9"/>
    <w:rsid w:val="00581DF6"/>
    <w:rsid w:val="0058216A"/>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6C2A"/>
    <w:rsid w:val="0059705A"/>
    <w:rsid w:val="00597659"/>
    <w:rsid w:val="0059769A"/>
    <w:rsid w:val="00597A27"/>
    <w:rsid w:val="00597AC4"/>
    <w:rsid w:val="00597B4F"/>
    <w:rsid w:val="00597C33"/>
    <w:rsid w:val="00597ED7"/>
    <w:rsid w:val="005A00FB"/>
    <w:rsid w:val="005A0212"/>
    <w:rsid w:val="005A046B"/>
    <w:rsid w:val="005A057E"/>
    <w:rsid w:val="005A05D8"/>
    <w:rsid w:val="005A07D3"/>
    <w:rsid w:val="005A089E"/>
    <w:rsid w:val="005A0B66"/>
    <w:rsid w:val="005A0C47"/>
    <w:rsid w:val="005A0CE0"/>
    <w:rsid w:val="005A0D24"/>
    <w:rsid w:val="005A0FA0"/>
    <w:rsid w:val="005A1045"/>
    <w:rsid w:val="005A105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8CC"/>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6FC3"/>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00"/>
    <w:rsid w:val="005B12C7"/>
    <w:rsid w:val="005B1309"/>
    <w:rsid w:val="005B15AF"/>
    <w:rsid w:val="005B16F7"/>
    <w:rsid w:val="005B17E8"/>
    <w:rsid w:val="005B181A"/>
    <w:rsid w:val="005B1886"/>
    <w:rsid w:val="005B1A2F"/>
    <w:rsid w:val="005B1B6B"/>
    <w:rsid w:val="005B1CF7"/>
    <w:rsid w:val="005B1D02"/>
    <w:rsid w:val="005B1DD1"/>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384"/>
    <w:rsid w:val="005B5494"/>
    <w:rsid w:val="005B54DD"/>
    <w:rsid w:val="005B55E4"/>
    <w:rsid w:val="005B57C1"/>
    <w:rsid w:val="005B5CDA"/>
    <w:rsid w:val="005B5E5B"/>
    <w:rsid w:val="005B5EA5"/>
    <w:rsid w:val="005B61CF"/>
    <w:rsid w:val="005B6459"/>
    <w:rsid w:val="005B676D"/>
    <w:rsid w:val="005B699B"/>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399"/>
    <w:rsid w:val="005C2504"/>
    <w:rsid w:val="005C2655"/>
    <w:rsid w:val="005C26AF"/>
    <w:rsid w:val="005C2862"/>
    <w:rsid w:val="005C2878"/>
    <w:rsid w:val="005C29C1"/>
    <w:rsid w:val="005C2AC8"/>
    <w:rsid w:val="005C2B11"/>
    <w:rsid w:val="005C2BC6"/>
    <w:rsid w:val="005C2F42"/>
    <w:rsid w:val="005C35FD"/>
    <w:rsid w:val="005C3B2B"/>
    <w:rsid w:val="005C3C33"/>
    <w:rsid w:val="005C3C51"/>
    <w:rsid w:val="005C3EA8"/>
    <w:rsid w:val="005C3F6F"/>
    <w:rsid w:val="005C3F72"/>
    <w:rsid w:val="005C44E0"/>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6FA"/>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921"/>
    <w:rsid w:val="005D0A06"/>
    <w:rsid w:val="005D0B90"/>
    <w:rsid w:val="005D0E8B"/>
    <w:rsid w:val="005D0F78"/>
    <w:rsid w:val="005D10AE"/>
    <w:rsid w:val="005D1136"/>
    <w:rsid w:val="005D1138"/>
    <w:rsid w:val="005D12BF"/>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BEC"/>
    <w:rsid w:val="005D3E1A"/>
    <w:rsid w:val="005D3F16"/>
    <w:rsid w:val="005D3FF9"/>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7D3"/>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53A"/>
    <w:rsid w:val="005E1871"/>
    <w:rsid w:val="005E1B63"/>
    <w:rsid w:val="005E20AF"/>
    <w:rsid w:val="005E2159"/>
    <w:rsid w:val="005E2246"/>
    <w:rsid w:val="005E2413"/>
    <w:rsid w:val="005E2523"/>
    <w:rsid w:val="005E2547"/>
    <w:rsid w:val="005E26A5"/>
    <w:rsid w:val="005E29FC"/>
    <w:rsid w:val="005E2B16"/>
    <w:rsid w:val="005E2B33"/>
    <w:rsid w:val="005E2F9C"/>
    <w:rsid w:val="005E3014"/>
    <w:rsid w:val="005E30A9"/>
    <w:rsid w:val="005E363B"/>
    <w:rsid w:val="005E3AE8"/>
    <w:rsid w:val="005E3E9F"/>
    <w:rsid w:val="005E3F7E"/>
    <w:rsid w:val="005E3FD9"/>
    <w:rsid w:val="005E413D"/>
    <w:rsid w:val="005E41DA"/>
    <w:rsid w:val="005E424D"/>
    <w:rsid w:val="005E4536"/>
    <w:rsid w:val="005E4649"/>
    <w:rsid w:val="005E47F2"/>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61"/>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D2"/>
    <w:rsid w:val="006062DB"/>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2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705"/>
    <w:rsid w:val="00611815"/>
    <w:rsid w:val="0061197F"/>
    <w:rsid w:val="00611B9B"/>
    <w:rsid w:val="00611C02"/>
    <w:rsid w:val="00611C49"/>
    <w:rsid w:val="00611CE3"/>
    <w:rsid w:val="00611F89"/>
    <w:rsid w:val="00612111"/>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8FF"/>
    <w:rsid w:val="00620BB6"/>
    <w:rsid w:val="00620C7C"/>
    <w:rsid w:val="00620D38"/>
    <w:rsid w:val="00620E35"/>
    <w:rsid w:val="00621029"/>
    <w:rsid w:val="006212BB"/>
    <w:rsid w:val="00621328"/>
    <w:rsid w:val="00621902"/>
    <w:rsid w:val="00621912"/>
    <w:rsid w:val="00621B0C"/>
    <w:rsid w:val="00621D86"/>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D4"/>
    <w:rsid w:val="006349ED"/>
    <w:rsid w:val="00634A58"/>
    <w:rsid w:val="00634B1B"/>
    <w:rsid w:val="00634C3D"/>
    <w:rsid w:val="00635186"/>
    <w:rsid w:val="00635359"/>
    <w:rsid w:val="00635367"/>
    <w:rsid w:val="006357FE"/>
    <w:rsid w:val="006358C8"/>
    <w:rsid w:val="0063590F"/>
    <w:rsid w:val="00635A4C"/>
    <w:rsid w:val="00635FA9"/>
    <w:rsid w:val="00635FB1"/>
    <w:rsid w:val="00635FD3"/>
    <w:rsid w:val="0063606C"/>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A0"/>
    <w:rsid w:val="00637EA5"/>
    <w:rsid w:val="006401D7"/>
    <w:rsid w:val="0064077D"/>
    <w:rsid w:val="00640801"/>
    <w:rsid w:val="00640914"/>
    <w:rsid w:val="00640A0E"/>
    <w:rsid w:val="00640B20"/>
    <w:rsid w:val="00640B2E"/>
    <w:rsid w:val="00640E50"/>
    <w:rsid w:val="00640F29"/>
    <w:rsid w:val="006412B6"/>
    <w:rsid w:val="00642025"/>
    <w:rsid w:val="00642256"/>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9FA"/>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4A4"/>
    <w:rsid w:val="00645B26"/>
    <w:rsid w:val="00645BA5"/>
    <w:rsid w:val="00645C89"/>
    <w:rsid w:val="006462DA"/>
    <w:rsid w:val="006463E4"/>
    <w:rsid w:val="00646594"/>
    <w:rsid w:val="0064664F"/>
    <w:rsid w:val="00646BB4"/>
    <w:rsid w:val="00646BBC"/>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5B3F"/>
    <w:rsid w:val="00656233"/>
    <w:rsid w:val="006562C5"/>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406"/>
    <w:rsid w:val="006655A9"/>
    <w:rsid w:val="00665634"/>
    <w:rsid w:val="00665B3B"/>
    <w:rsid w:val="00665BAF"/>
    <w:rsid w:val="00665D8A"/>
    <w:rsid w:val="00665E77"/>
    <w:rsid w:val="0066602E"/>
    <w:rsid w:val="0066628E"/>
    <w:rsid w:val="006662D8"/>
    <w:rsid w:val="0066672C"/>
    <w:rsid w:val="0066678E"/>
    <w:rsid w:val="00666878"/>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598"/>
    <w:rsid w:val="006717B9"/>
    <w:rsid w:val="00672093"/>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5DA"/>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C7"/>
    <w:rsid w:val="00681B0B"/>
    <w:rsid w:val="00681B20"/>
    <w:rsid w:val="00681BDD"/>
    <w:rsid w:val="00681E07"/>
    <w:rsid w:val="00681FF4"/>
    <w:rsid w:val="0068209F"/>
    <w:rsid w:val="00682182"/>
    <w:rsid w:val="006824BC"/>
    <w:rsid w:val="006825BC"/>
    <w:rsid w:val="006829C8"/>
    <w:rsid w:val="00682A23"/>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D80"/>
    <w:rsid w:val="00683E74"/>
    <w:rsid w:val="00683EA6"/>
    <w:rsid w:val="00683F0C"/>
    <w:rsid w:val="00683F5C"/>
    <w:rsid w:val="006842BB"/>
    <w:rsid w:val="00684495"/>
    <w:rsid w:val="006844F8"/>
    <w:rsid w:val="00684544"/>
    <w:rsid w:val="0068468B"/>
    <w:rsid w:val="0068493F"/>
    <w:rsid w:val="00684B28"/>
    <w:rsid w:val="00684F49"/>
    <w:rsid w:val="00685385"/>
    <w:rsid w:val="006853D5"/>
    <w:rsid w:val="006854BA"/>
    <w:rsid w:val="0068571D"/>
    <w:rsid w:val="006859F3"/>
    <w:rsid w:val="00685C11"/>
    <w:rsid w:val="00685E98"/>
    <w:rsid w:val="0068623A"/>
    <w:rsid w:val="00686644"/>
    <w:rsid w:val="00686682"/>
    <w:rsid w:val="00686686"/>
    <w:rsid w:val="0068687C"/>
    <w:rsid w:val="0068699E"/>
    <w:rsid w:val="006869CE"/>
    <w:rsid w:val="00686AB2"/>
    <w:rsid w:val="00686B17"/>
    <w:rsid w:val="00686B8D"/>
    <w:rsid w:val="00686BA9"/>
    <w:rsid w:val="00686E35"/>
    <w:rsid w:val="00687102"/>
    <w:rsid w:val="0068733F"/>
    <w:rsid w:val="00687473"/>
    <w:rsid w:val="006874C4"/>
    <w:rsid w:val="00687585"/>
    <w:rsid w:val="00687645"/>
    <w:rsid w:val="0068788F"/>
    <w:rsid w:val="00687C82"/>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479"/>
    <w:rsid w:val="006A5E03"/>
    <w:rsid w:val="006A644E"/>
    <w:rsid w:val="006A6469"/>
    <w:rsid w:val="006A6819"/>
    <w:rsid w:val="006A68C3"/>
    <w:rsid w:val="006A6AFB"/>
    <w:rsid w:val="006A6DC0"/>
    <w:rsid w:val="006A6E27"/>
    <w:rsid w:val="006A71A2"/>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54"/>
    <w:rsid w:val="006B4DCD"/>
    <w:rsid w:val="006B4FF0"/>
    <w:rsid w:val="006B501E"/>
    <w:rsid w:val="006B5270"/>
    <w:rsid w:val="006B5A5E"/>
    <w:rsid w:val="006B5B20"/>
    <w:rsid w:val="006B5CC8"/>
    <w:rsid w:val="006B5DBB"/>
    <w:rsid w:val="006B6023"/>
    <w:rsid w:val="006B60E6"/>
    <w:rsid w:val="006B63A8"/>
    <w:rsid w:val="006B6498"/>
    <w:rsid w:val="006B6854"/>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9BE"/>
    <w:rsid w:val="006C2C00"/>
    <w:rsid w:val="006C2F17"/>
    <w:rsid w:val="006C3126"/>
    <w:rsid w:val="006C3140"/>
    <w:rsid w:val="006C336B"/>
    <w:rsid w:val="006C33C8"/>
    <w:rsid w:val="006C3565"/>
    <w:rsid w:val="006C390B"/>
    <w:rsid w:val="006C3A71"/>
    <w:rsid w:val="006C3B53"/>
    <w:rsid w:val="006C3B97"/>
    <w:rsid w:val="006C3C02"/>
    <w:rsid w:val="006C3EDF"/>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9C2"/>
    <w:rsid w:val="006C7A50"/>
    <w:rsid w:val="006C7FA9"/>
    <w:rsid w:val="006D0366"/>
    <w:rsid w:val="006D0A1B"/>
    <w:rsid w:val="006D0A2E"/>
    <w:rsid w:val="006D0A3B"/>
    <w:rsid w:val="006D0BEC"/>
    <w:rsid w:val="006D0E64"/>
    <w:rsid w:val="006D0EF6"/>
    <w:rsid w:val="006D10F2"/>
    <w:rsid w:val="006D1488"/>
    <w:rsid w:val="006D154D"/>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AE2"/>
    <w:rsid w:val="006E0DF3"/>
    <w:rsid w:val="006E1678"/>
    <w:rsid w:val="006E1737"/>
    <w:rsid w:val="006E18E9"/>
    <w:rsid w:val="006E193D"/>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58"/>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C93"/>
    <w:rsid w:val="006F6EAF"/>
    <w:rsid w:val="006F7001"/>
    <w:rsid w:val="006F7036"/>
    <w:rsid w:val="006F703C"/>
    <w:rsid w:val="006F7799"/>
    <w:rsid w:val="006F7B46"/>
    <w:rsid w:val="006F7D21"/>
    <w:rsid w:val="00700060"/>
    <w:rsid w:val="007001BB"/>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73"/>
    <w:rsid w:val="00702C84"/>
    <w:rsid w:val="00703176"/>
    <w:rsid w:val="0070336B"/>
    <w:rsid w:val="00703BB9"/>
    <w:rsid w:val="00703CD1"/>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2DD0"/>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EA8"/>
    <w:rsid w:val="00721FCB"/>
    <w:rsid w:val="007220E4"/>
    <w:rsid w:val="0072230D"/>
    <w:rsid w:val="0072288E"/>
    <w:rsid w:val="007229BA"/>
    <w:rsid w:val="00722A5D"/>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4E2"/>
    <w:rsid w:val="0072550D"/>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866"/>
    <w:rsid w:val="007309DD"/>
    <w:rsid w:val="00730C09"/>
    <w:rsid w:val="00730C0F"/>
    <w:rsid w:val="00730D21"/>
    <w:rsid w:val="00730F05"/>
    <w:rsid w:val="007310BB"/>
    <w:rsid w:val="0073113F"/>
    <w:rsid w:val="00731427"/>
    <w:rsid w:val="0073173C"/>
    <w:rsid w:val="0073184C"/>
    <w:rsid w:val="00731B6E"/>
    <w:rsid w:val="00731F59"/>
    <w:rsid w:val="0073208E"/>
    <w:rsid w:val="007320CB"/>
    <w:rsid w:val="00732108"/>
    <w:rsid w:val="00732180"/>
    <w:rsid w:val="00732426"/>
    <w:rsid w:val="007324AD"/>
    <w:rsid w:val="00732505"/>
    <w:rsid w:val="007326A0"/>
    <w:rsid w:val="007329EF"/>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28C"/>
    <w:rsid w:val="007365AC"/>
    <w:rsid w:val="00736940"/>
    <w:rsid w:val="00736978"/>
    <w:rsid w:val="007369EA"/>
    <w:rsid w:val="00736D24"/>
    <w:rsid w:val="00736DAE"/>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63B"/>
    <w:rsid w:val="00745644"/>
    <w:rsid w:val="00745A58"/>
    <w:rsid w:val="00745B39"/>
    <w:rsid w:val="00745F31"/>
    <w:rsid w:val="00745FB4"/>
    <w:rsid w:val="007461EF"/>
    <w:rsid w:val="007464A6"/>
    <w:rsid w:val="007466B5"/>
    <w:rsid w:val="007468BF"/>
    <w:rsid w:val="00746946"/>
    <w:rsid w:val="007469BC"/>
    <w:rsid w:val="007469F2"/>
    <w:rsid w:val="00746DE9"/>
    <w:rsid w:val="0074720A"/>
    <w:rsid w:val="00747390"/>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CA2"/>
    <w:rsid w:val="00756D69"/>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20D"/>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88"/>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B8F"/>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7ED"/>
    <w:rsid w:val="00776893"/>
    <w:rsid w:val="00776A91"/>
    <w:rsid w:val="00776AE4"/>
    <w:rsid w:val="00776B34"/>
    <w:rsid w:val="00776DCC"/>
    <w:rsid w:val="00776EE8"/>
    <w:rsid w:val="007770DE"/>
    <w:rsid w:val="00777178"/>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E8B"/>
    <w:rsid w:val="00781FA0"/>
    <w:rsid w:val="0078214E"/>
    <w:rsid w:val="0078246C"/>
    <w:rsid w:val="0078297A"/>
    <w:rsid w:val="00782BEC"/>
    <w:rsid w:val="00782F05"/>
    <w:rsid w:val="00782F25"/>
    <w:rsid w:val="007830FD"/>
    <w:rsid w:val="0078310E"/>
    <w:rsid w:val="007831FF"/>
    <w:rsid w:val="00783209"/>
    <w:rsid w:val="00783218"/>
    <w:rsid w:val="0078326B"/>
    <w:rsid w:val="00783699"/>
    <w:rsid w:val="00783A48"/>
    <w:rsid w:val="00783D0A"/>
    <w:rsid w:val="00783E14"/>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58"/>
    <w:rsid w:val="00785AD2"/>
    <w:rsid w:val="00785D9A"/>
    <w:rsid w:val="00785FD9"/>
    <w:rsid w:val="00786150"/>
    <w:rsid w:val="0078659A"/>
    <w:rsid w:val="00786720"/>
    <w:rsid w:val="00786B0F"/>
    <w:rsid w:val="00786C83"/>
    <w:rsid w:val="00786EB6"/>
    <w:rsid w:val="00786FB7"/>
    <w:rsid w:val="00787037"/>
    <w:rsid w:val="007871BC"/>
    <w:rsid w:val="007872B7"/>
    <w:rsid w:val="007875ED"/>
    <w:rsid w:val="00787FCF"/>
    <w:rsid w:val="00787FD9"/>
    <w:rsid w:val="00790174"/>
    <w:rsid w:val="007901B0"/>
    <w:rsid w:val="007902FB"/>
    <w:rsid w:val="00790419"/>
    <w:rsid w:val="00790484"/>
    <w:rsid w:val="007904A8"/>
    <w:rsid w:val="0079070C"/>
    <w:rsid w:val="00790857"/>
    <w:rsid w:val="00790946"/>
    <w:rsid w:val="00790CF0"/>
    <w:rsid w:val="00790DD2"/>
    <w:rsid w:val="00790E3A"/>
    <w:rsid w:val="00790E8E"/>
    <w:rsid w:val="00790F0C"/>
    <w:rsid w:val="00790F29"/>
    <w:rsid w:val="0079100B"/>
    <w:rsid w:val="007911D8"/>
    <w:rsid w:val="0079120E"/>
    <w:rsid w:val="00791B78"/>
    <w:rsid w:val="00791C05"/>
    <w:rsid w:val="00791C31"/>
    <w:rsid w:val="00791E4C"/>
    <w:rsid w:val="00791F2B"/>
    <w:rsid w:val="00791F82"/>
    <w:rsid w:val="00791F8F"/>
    <w:rsid w:val="00791FD5"/>
    <w:rsid w:val="007922C5"/>
    <w:rsid w:val="0079254B"/>
    <w:rsid w:val="00792937"/>
    <w:rsid w:val="00792DA8"/>
    <w:rsid w:val="007935FD"/>
    <w:rsid w:val="00793670"/>
    <w:rsid w:val="007936A8"/>
    <w:rsid w:val="00793C6F"/>
    <w:rsid w:val="00793D21"/>
    <w:rsid w:val="00793D8C"/>
    <w:rsid w:val="00793E16"/>
    <w:rsid w:val="00793F22"/>
    <w:rsid w:val="00794043"/>
    <w:rsid w:val="00794100"/>
    <w:rsid w:val="007941A5"/>
    <w:rsid w:val="007941A7"/>
    <w:rsid w:val="007941DF"/>
    <w:rsid w:val="007945B1"/>
    <w:rsid w:val="007945F2"/>
    <w:rsid w:val="0079479F"/>
    <w:rsid w:val="007947A5"/>
    <w:rsid w:val="00794AFB"/>
    <w:rsid w:val="00794B47"/>
    <w:rsid w:val="00794BE4"/>
    <w:rsid w:val="00794BF7"/>
    <w:rsid w:val="00794E5D"/>
    <w:rsid w:val="00794FDF"/>
    <w:rsid w:val="00795048"/>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74A"/>
    <w:rsid w:val="007A47A8"/>
    <w:rsid w:val="007A48C6"/>
    <w:rsid w:val="007A4A02"/>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AE1"/>
    <w:rsid w:val="007A7B94"/>
    <w:rsid w:val="007A7CD9"/>
    <w:rsid w:val="007B00E7"/>
    <w:rsid w:val="007B0270"/>
    <w:rsid w:val="007B05B7"/>
    <w:rsid w:val="007B06DA"/>
    <w:rsid w:val="007B0734"/>
    <w:rsid w:val="007B0810"/>
    <w:rsid w:val="007B09B9"/>
    <w:rsid w:val="007B09C8"/>
    <w:rsid w:val="007B0DA4"/>
    <w:rsid w:val="007B0DCB"/>
    <w:rsid w:val="007B0E15"/>
    <w:rsid w:val="007B1308"/>
    <w:rsid w:val="007B14F1"/>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0F"/>
    <w:rsid w:val="007C0732"/>
    <w:rsid w:val="007C07C5"/>
    <w:rsid w:val="007C08B8"/>
    <w:rsid w:val="007C08FE"/>
    <w:rsid w:val="007C0BB0"/>
    <w:rsid w:val="007C0BCA"/>
    <w:rsid w:val="007C0C17"/>
    <w:rsid w:val="007C0C6B"/>
    <w:rsid w:val="007C0E7D"/>
    <w:rsid w:val="007C1771"/>
    <w:rsid w:val="007C1FA9"/>
    <w:rsid w:val="007C2116"/>
    <w:rsid w:val="007C2201"/>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3DE4"/>
    <w:rsid w:val="007C4028"/>
    <w:rsid w:val="007C4033"/>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EA7"/>
    <w:rsid w:val="007D0F16"/>
    <w:rsid w:val="007D127D"/>
    <w:rsid w:val="007D13EC"/>
    <w:rsid w:val="007D1446"/>
    <w:rsid w:val="007D1509"/>
    <w:rsid w:val="007D16A6"/>
    <w:rsid w:val="007D1841"/>
    <w:rsid w:val="007D1873"/>
    <w:rsid w:val="007D18FA"/>
    <w:rsid w:val="007D1A04"/>
    <w:rsid w:val="007D1A8C"/>
    <w:rsid w:val="007D1AF2"/>
    <w:rsid w:val="007D1D4D"/>
    <w:rsid w:val="007D1DFD"/>
    <w:rsid w:val="007D2009"/>
    <w:rsid w:val="007D21C0"/>
    <w:rsid w:val="007D25E5"/>
    <w:rsid w:val="007D2648"/>
    <w:rsid w:val="007D29FA"/>
    <w:rsid w:val="007D30B3"/>
    <w:rsid w:val="007D3239"/>
    <w:rsid w:val="007D328E"/>
    <w:rsid w:val="007D32AD"/>
    <w:rsid w:val="007D32E3"/>
    <w:rsid w:val="007D33CF"/>
    <w:rsid w:val="007D33D7"/>
    <w:rsid w:val="007D34BB"/>
    <w:rsid w:val="007D3743"/>
    <w:rsid w:val="007D3949"/>
    <w:rsid w:val="007D3A8A"/>
    <w:rsid w:val="007D3C7F"/>
    <w:rsid w:val="007D3D40"/>
    <w:rsid w:val="007D3D72"/>
    <w:rsid w:val="007D3D91"/>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A55"/>
    <w:rsid w:val="007E0AFA"/>
    <w:rsid w:val="007E0B18"/>
    <w:rsid w:val="007E0B2F"/>
    <w:rsid w:val="007E0BE2"/>
    <w:rsid w:val="007E10D9"/>
    <w:rsid w:val="007E141A"/>
    <w:rsid w:val="007E14AD"/>
    <w:rsid w:val="007E184B"/>
    <w:rsid w:val="007E1878"/>
    <w:rsid w:val="007E1D89"/>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20B"/>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658"/>
    <w:rsid w:val="00801907"/>
    <w:rsid w:val="00801A7D"/>
    <w:rsid w:val="00801C1E"/>
    <w:rsid w:val="00801F66"/>
    <w:rsid w:val="00801FC4"/>
    <w:rsid w:val="008020AC"/>
    <w:rsid w:val="008021DF"/>
    <w:rsid w:val="00802AFE"/>
    <w:rsid w:val="00802C32"/>
    <w:rsid w:val="00802EF9"/>
    <w:rsid w:val="008033B9"/>
    <w:rsid w:val="00803809"/>
    <w:rsid w:val="00803A1B"/>
    <w:rsid w:val="00803BF6"/>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D6"/>
    <w:rsid w:val="00815510"/>
    <w:rsid w:val="0081556A"/>
    <w:rsid w:val="008155F0"/>
    <w:rsid w:val="008155F1"/>
    <w:rsid w:val="00815705"/>
    <w:rsid w:val="00815744"/>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F1F"/>
    <w:rsid w:val="008200AD"/>
    <w:rsid w:val="008201A0"/>
    <w:rsid w:val="0082045A"/>
    <w:rsid w:val="008204F0"/>
    <w:rsid w:val="00820554"/>
    <w:rsid w:val="008207A3"/>
    <w:rsid w:val="00820B59"/>
    <w:rsid w:val="00820C93"/>
    <w:rsid w:val="00820CDB"/>
    <w:rsid w:val="00820D5B"/>
    <w:rsid w:val="00821197"/>
    <w:rsid w:val="00821472"/>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564"/>
    <w:rsid w:val="00824A93"/>
    <w:rsid w:val="00824B99"/>
    <w:rsid w:val="00824DC6"/>
    <w:rsid w:val="00824F20"/>
    <w:rsid w:val="0082545F"/>
    <w:rsid w:val="00825A32"/>
    <w:rsid w:val="00825CD1"/>
    <w:rsid w:val="00825D67"/>
    <w:rsid w:val="00825D8C"/>
    <w:rsid w:val="0082628B"/>
    <w:rsid w:val="0082633B"/>
    <w:rsid w:val="00826342"/>
    <w:rsid w:val="008265AF"/>
    <w:rsid w:val="008267CF"/>
    <w:rsid w:val="0082695C"/>
    <w:rsid w:val="008269A0"/>
    <w:rsid w:val="00826AC2"/>
    <w:rsid w:val="00826C0F"/>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F49"/>
    <w:rsid w:val="00832313"/>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553"/>
    <w:rsid w:val="008358CD"/>
    <w:rsid w:val="008358E8"/>
    <w:rsid w:val="00835937"/>
    <w:rsid w:val="00835A5A"/>
    <w:rsid w:val="00835A83"/>
    <w:rsid w:val="00836095"/>
    <w:rsid w:val="00836261"/>
    <w:rsid w:val="00836293"/>
    <w:rsid w:val="00836319"/>
    <w:rsid w:val="00836718"/>
    <w:rsid w:val="00836B91"/>
    <w:rsid w:val="00836C42"/>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CC6"/>
    <w:rsid w:val="0084408A"/>
    <w:rsid w:val="008440F6"/>
    <w:rsid w:val="00844119"/>
    <w:rsid w:val="0084442D"/>
    <w:rsid w:val="008444A5"/>
    <w:rsid w:val="008448EE"/>
    <w:rsid w:val="00844F84"/>
    <w:rsid w:val="008452E0"/>
    <w:rsid w:val="00845327"/>
    <w:rsid w:val="00845355"/>
    <w:rsid w:val="00845486"/>
    <w:rsid w:val="00845601"/>
    <w:rsid w:val="008456AB"/>
    <w:rsid w:val="00845B50"/>
    <w:rsid w:val="00845E08"/>
    <w:rsid w:val="00845FE0"/>
    <w:rsid w:val="008460F7"/>
    <w:rsid w:val="008463D2"/>
    <w:rsid w:val="008464C6"/>
    <w:rsid w:val="008464F5"/>
    <w:rsid w:val="00846B61"/>
    <w:rsid w:val="00846BC5"/>
    <w:rsid w:val="00846C83"/>
    <w:rsid w:val="00847104"/>
    <w:rsid w:val="00847477"/>
    <w:rsid w:val="00847656"/>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F48"/>
    <w:rsid w:val="00854F5A"/>
    <w:rsid w:val="00854FFF"/>
    <w:rsid w:val="008553D0"/>
    <w:rsid w:val="00855536"/>
    <w:rsid w:val="008555E1"/>
    <w:rsid w:val="00855672"/>
    <w:rsid w:val="00855925"/>
    <w:rsid w:val="00855ADE"/>
    <w:rsid w:val="00855BA8"/>
    <w:rsid w:val="00855BBE"/>
    <w:rsid w:val="00855DC7"/>
    <w:rsid w:val="00855E65"/>
    <w:rsid w:val="00855F46"/>
    <w:rsid w:val="00856148"/>
    <w:rsid w:val="0085622A"/>
    <w:rsid w:val="00856573"/>
    <w:rsid w:val="00856574"/>
    <w:rsid w:val="00856612"/>
    <w:rsid w:val="00856C08"/>
    <w:rsid w:val="00856C6D"/>
    <w:rsid w:val="00856C77"/>
    <w:rsid w:val="00856DA0"/>
    <w:rsid w:val="00856E9D"/>
    <w:rsid w:val="00856FF6"/>
    <w:rsid w:val="0085775D"/>
    <w:rsid w:val="0085775E"/>
    <w:rsid w:val="008578A9"/>
    <w:rsid w:val="00857A17"/>
    <w:rsid w:val="00857C8D"/>
    <w:rsid w:val="008600F3"/>
    <w:rsid w:val="008604E0"/>
    <w:rsid w:val="00860577"/>
    <w:rsid w:val="008605BA"/>
    <w:rsid w:val="00860ADC"/>
    <w:rsid w:val="00860B49"/>
    <w:rsid w:val="00860D87"/>
    <w:rsid w:val="00860E36"/>
    <w:rsid w:val="00860E65"/>
    <w:rsid w:val="00860EA2"/>
    <w:rsid w:val="008611C4"/>
    <w:rsid w:val="008612B9"/>
    <w:rsid w:val="008612E8"/>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308B"/>
    <w:rsid w:val="0086321A"/>
    <w:rsid w:val="00863348"/>
    <w:rsid w:val="00863373"/>
    <w:rsid w:val="00863381"/>
    <w:rsid w:val="0086341E"/>
    <w:rsid w:val="00863790"/>
    <w:rsid w:val="00863EB0"/>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BB"/>
    <w:rsid w:val="00866EF9"/>
    <w:rsid w:val="008672E0"/>
    <w:rsid w:val="008677C1"/>
    <w:rsid w:val="008677DB"/>
    <w:rsid w:val="00867AF2"/>
    <w:rsid w:val="00867CE3"/>
    <w:rsid w:val="00870031"/>
    <w:rsid w:val="00870094"/>
    <w:rsid w:val="0087014D"/>
    <w:rsid w:val="0087075A"/>
    <w:rsid w:val="00870AFA"/>
    <w:rsid w:val="00870B01"/>
    <w:rsid w:val="00871272"/>
    <w:rsid w:val="008712C3"/>
    <w:rsid w:val="0087138D"/>
    <w:rsid w:val="00871591"/>
    <w:rsid w:val="00871792"/>
    <w:rsid w:val="008717CE"/>
    <w:rsid w:val="00871A12"/>
    <w:rsid w:val="00871B3E"/>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9EA"/>
    <w:rsid w:val="00874A39"/>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92"/>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AB7"/>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967"/>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A64"/>
    <w:rsid w:val="00892C4A"/>
    <w:rsid w:val="00892CEF"/>
    <w:rsid w:val="00892E4C"/>
    <w:rsid w:val="00892F02"/>
    <w:rsid w:val="0089323C"/>
    <w:rsid w:val="00893241"/>
    <w:rsid w:val="008933C8"/>
    <w:rsid w:val="008935EF"/>
    <w:rsid w:val="008936FC"/>
    <w:rsid w:val="00893840"/>
    <w:rsid w:val="008940A9"/>
    <w:rsid w:val="00894316"/>
    <w:rsid w:val="00894426"/>
    <w:rsid w:val="00894573"/>
    <w:rsid w:val="00894898"/>
    <w:rsid w:val="008948C9"/>
    <w:rsid w:val="00894B33"/>
    <w:rsid w:val="00894C3F"/>
    <w:rsid w:val="00894D5A"/>
    <w:rsid w:val="00894D76"/>
    <w:rsid w:val="00894D7E"/>
    <w:rsid w:val="00894F63"/>
    <w:rsid w:val="00895092"/>
    <w:rsid w:val="0089526D"/>
    <w:rsid w:val="00895274"/>
    <w:rsid w:val="008955CE"/>
    <w:rsid w:val="00895605"/>
    <w:rsid w:val="00895699"/>
    <w:rsid w:val="00895B93"/>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4C"/>
    <w:rsid w:val="008A3361"/>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F3D"/>
    <w:rsid w:val="008A50AD"/>
    <w:rsid w:val="008A5127"/>
    <w:rsid w:val="008A533A"/>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0C"/>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10F7"/>
    <w:rsid w:val="008C14FA"/>
    <w:rsid w:val="008C1662"/>
    <w:rsid w:val="008C172A"/>
    <w:rsid w:val="008C19D8"/>
    <w:rsid w:val="008C1AD3"/>
    <w:rsid w:val="008C1B40"/>
    <w:rsid w:val="008C1C03"/>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5F"/>
    <w:rsid w:val="008C6AAF"/>
    <w:rsid w:val="008C6F66"/>
    <w:rsid w:val="008C7273"/>
    <w:rsid w:val="008C7289"/>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988"/>
    <w:rsid w:val="008D0A70"/>
    <w:rsid w:val="008D0D0E"/>
    <w:rsid w:val="008D0E30"/>
    <w:rsid w:val="008D0E9E"/>
    <w:rsid w:val="008D1056"/>
    <w:rsid w:val="008D1225"/>
    <w:rsid w:val="008D1459"/>
    <w:rsid w:val="008D16DD"/>
    <w:rsid w:val="008D1755"/>
    <w:rsid w:val="008D181F"/>
    <w:rsid w:val="008D1911"/>
    <w:rsid w:val="008D1DF7"/>
    <w:rsid w:val="008D1E83"/>
    <w:rsid w:val="008D2378"/>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192"/>
    <w:rsid w:val="008F0447"/>
    <w:rsid w:val="008F088E"/>
    <w:rsid w:val="008F0892"/>
    <w:rsid w:val="008F0B65"/>
    <w:rsid w:val="008F0C77"/>
    <w:rsid w:val="008F10F0"/>
    <w:rsid w:val="008F13D7"/>
    <w:rsid w:val="008F1462"/>
    <w:rsid w:val="008F14C9"/>
    <w:rsid w:val="008F1597"/>
    <w:rsid w:val="008F16A5"/>
    <w:rsid w:val="008F176E"/>
    <w:rsid w:val="008F17B0"/>
    <w:rsid w:val="008F1874"/>
    <w:rsid w:val="008F188C"/>
    <w:rsid w:val="008F1C07"/>
    <w:rsid w:val="008F1C92"/>
    <w:rsid w:val="008F1E98"/>
    <w:rsid w:val="008F1F16"/>
    <w:rsid w:val="008F1FF8"/>
    <w:rsid w:val="008F2199"/>
    <w:rsid w:val="008F21C8"/>
    <w:rsid w:val="008F24C8"/>
    <w:rsid w:val="008F258D"/>
    <w:rsid w:val="008F27A4"/>
    <w:rsid w:val="008F2898"/>
    <w:rsid w:val="008F2A94"/>
    <w:rsid w:val="008F3243"/>
    <w:rsid w:val="008F32A3"/>
    <w:rsid w:val="008F32FA"/>
    <w:rsid w:val="008F362C"/>
    <w:rsid w:val="008F3632"/>
    <w:rsid w:val="008F3909"/>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912"/>
    <w:rsid w:val="008F5BE2"/>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24C"/>
    <w:rsid w:val="00901324"/>
    <w:rsid w:val="009016FB"/>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2B1"/>
    <w:rsid w:val="00904418"/>
    <w:rsid w:val="00904A40"/>
    <w:rsid w:val="00904B58"/>
    <w:rsid w:val="00904D0E"/>
    <w:rsid w:val="00904F8D"/>
    <w:rsid w:val="0090536C"/>
    <w:rsid w:val="009055FF"/>
    <w:rsid w:val="00905966"/>
    <w:rsid w:val="00905A06"/>
    <w:rsid w:val="00905A0A"/>
    <w:rsid w:val="00905A70"/>
    <w:rsid w:val="00905A83"/>
    <w:rsid w:val="00905E44"/>
    <w:rsid w:val="009061AA"/>
    <w:rsid w:val="00906456"/>
    <w:rsid w:val="0090654E"/>
    <w:rsid w:val="009065A5"/>
    <w:rsid w:val="009066FA"/>
    <w:rsid w:val="00906B86"/>
    <w:rsid w:val="00906E18"/>
    <w:rsid w:val="00906E5F"/>
    <w:rsid w:val="00906F50"/>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1175"/>
    <w:rsid w:val="0091125C"/>
    <w:rsid w:val="0091128B"/>
    <w:rsid w:val="0091138B"/>
    <w:rsid w:val="00911430"/>
    <w:rsid w:val="00911777"/>
    <w:rsid w:val="00911A40"/>
    <w:rsid w:val="00911D4D"/>
    <w:rsid w:val="0091289A"/>
    <w:rsid w:val="00912B86"/>
    <w:rsid w:val="00912C00"/>
    <w:rsid w:val="00912DA4"/>
    <w:rsid w:val="00913086"/>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4D4E"/>
    <w:rsid w:val="00915013"/>
    <w:rsid w:val="00915072"/>
    <w:rsid w:val="009150AE"/>
    <w:rsid w:val="009151DE"/>
    <w:rsid w:val="009153FA"/>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8B7"/>
    <w:rsid w:val="00917C11"/>
    <w:rsid w:val="00917D32"/>
    <w:rsid w:val="00920169"/>
    <w:rsid w:val="0092043E"/>
    <w:rsid w:val="00920482"/>
    <w:rsid w:val="0092070C"/>
    <w:rsid w:val="009207D6"/>
    <w:rsid w:val="00920892"/>
    <w:rsid w:val="00920D77"/>
    <w:rsid w:val="00920E06"/>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FB9"/>
    <w:rsid w:val="009340D9"/>
    <w:rsid w:val="00934106"/>
    <w:rsid w:val="009343E7"/>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2F0"/>
    <w:rsid w:val="009404B3"/>
    <w:rsid w:val="009405A2"/>
    <w:rsid w:val="009405E3"/>
    <w:rsid w:val="009407C4"/>
    <w:rsid w:val="009407CA"/>
    <w:rsid w:val="00940F8C"/>
    <w:rsid w:val="0094108E"/>
    <w:rsid w:val="009410B4"/>
    <w:rsid w:val="0094155F"/>
    <w:rsid w:val="00941CDF"/>
    <w:rsid w:val="00941EFA"/>
    <w:rsid w:val="00941F14"/>
    <w:rsid w:val="00942112"/>
    <w:rsid w:val="009425EA"/>
    <w:rsid w:val="00942771"/>
    <w:rsid w:val="00942B7B"/>
    <w:rsid w:val="00942E61"/>
    <w:rsid w:val="00942FEB"/>
    <w:rsid w:val="00943078"/>
    <w:rsid w:val="009430AD"/>
    <w:rsid w:val="009430E2"/>
    <w:rsid w:val="0094334D"/>
    <w:rsid w:val="009433CE"/>
    <w:rsid w:val="0094351C"/>
    <w:rsid w:val="00943719"/>
    <w:rsid w:val="0094431B"/>
    <w:rsid w:val="009443D5"/>
    <w:rsid w:val="0094451F"/>
    <w:rsid w:val="00944BA8"/>
    <w:rsid w:val="00944E82"/>
    <w:rsid w:val="00945130"/>
    <w:rsid w:val="009457C1"/>
    <w:rsid w:val="00945873"/>
    <w:rsid w:val="00945A06"/>
    <w:rsid w:val="00945A54"/>
    <w:rsid w:val="00945A80"/>
    <w:rsid w:val="00945B4D"/>
    <w:rsid w:val="00945D98"/>
    <w:rsid w:val="00945EE3"/>
    <w:rsid w:val="009461B7"/>
    <w:rsid w:val="009464C0"/>
    <w:rsid w:val="009464DC"/>
    <w:rsid w:val="00946AED"/>
    <w:rsid w:val="00946DB6"/>
    <w:rsid w:val="00946E86"/>
    <w:rsid w:val="00947092"/>
    <w:rsid w:val="0094781A"/>
    <w:rsid w:val="00947A2B"/>
    <w:rsid w:val="00947B80"/>
    <w:rsid w:val="00947C3A"/>
    <w:rsid w:val="00947DE3"/>
    <w:rsid w:val="00947E5D"/>
    <w:rsid w:val="00947FC6"/>
    <w:rsid w:val="009502F3"/>
    <w:rsid w:val="00950356"/>
    <w:rsid w:val="00950426"/>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F4E"/>
    <w:rsid w:val="00952068"/>
    <w:rsid w:val="0095212A"/>
    <w:rsid w:val="009525CC"/>
    <w:rsid w:val="009528DA"/>
    <w:rsid w:val="0095297A"/>
    <w:rsid w:val="009529B3"/>
    <w:rsid w:val="00952D48"/>
    <w:rsid w:val="00953373"/>
    <w:rsid w:val="009535BD"/>
    <w:rsid w:val="009536D8"/>
    <w:rsid w:val="0095387D"/>
    <w:rsid w:val="0095391E"/>
    <w:rsid w:val="00953A87"/>
    <w:rsid w:val="00953E39"/>
    <w:rsid w:val="009541A1"/>
    <w:rsid w:val="0095420F"/>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BE2"/>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C18"/>
    <w:rsid w:val="00957ECD"/>
    <w:rsid w:val="00957F1E"/>
    <w:rsid w:val="009600FF"/>
    <w:rsid w:val="00960116"/>
    <w:rsid w:val="0096031C"/>
    <w:rsid w:val="00960322"/>
    <w:rsid w:val="009603BC"/>
    <w:rsid w:val="0096042F"/>
    <w:rsid w:val="009604B7"/>
    <w:rsid w:val="0096088B"/>
    <w:rsid w:val="00960A46"/>
    <w:rsid w:val="00960C09"/>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806"/>
    <w:rsid w:val="00965909"/>
    <w:rsid w:val="009662B4"/>
    <w:rsid w:val="009662CE"/>
    <w:rsid w:val="009662D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551"/>
    <w:rsid w:val="00972874"/>
    <w:rsid w:val="009728A3"/>
    <w:rsid w:val="00972AAD"/>
    <w:rsid w:val="00972B16"/>
    <w:rsid w:val="00972C38"/>
    <w:rsid w:val="0097305B"/>
    <w:rsid w:val="00973111"/>
    <w:rsid w:val="00973134"/>
    <w:rsid w:val="00973267"/>
    <w:rsid w:val="00973396"/>
    <w:rsid w:val="00973907"/>
    <w:rsid w:val="0097393C"/>
    <w:rsid w:val="00973977"/>
    <w:rsid w:val="00973EC2"/>
    <w:rsid w:val="0097417D"/>
    <w:rsid w:val="009741F4"/>
    <w:rsid w:val="0097436A"/>
    <w:rsid w:val="009746BA"/>
    <w:rsid w:val="009746E9"/>
    <w:rsid w:val="009747A9"/>
    <w:rsid w:val="00974AD4"/>
    <w:rsid w:val="00974D04"/>
    <w:rsid w:val="00975117"/>
    <w:rsid w:val="00975155"/>
    <w:rsid w:val="00975676"/>
    <w:rsid w:val="0097567E"/>
    <w:rsid w:val="00975699"/>
    <w:rsid w:val="00975D36"/>
    <w:rsid w:val="00975E22"/>
    <w:rsid w:val="0097611D"/>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899"/>
    <w:rsid w:val="00981C8E"/>
    <w:rsid w:val="00981F47"/>
    <w:rsid w:val="00981F97"/>
    <w:rsid w:val="0098221C"/>
    <w:rsid w:val="00982392"/>
    <w:rsid w:val="009824C0"/>
    <w:rsid w:val="00982668"/>
    <w:rsid w:val="0098266C"/>
    <w:rsid w:val="00982770"/>
    <w:rsid w:val="00982975"/>
    <w:rsid w:val="00982A1C"/>
    <w:rsid w:val="00982D43"/>
    <w:rsid w:val="00982D80"/>
    <w:rsid w:val="00982E9C"/>
    <w:rsid w:val="00982F2C"/>
    <w:rsid w:val="00983217"/>
    <w:rsid w:val="0098322D"/>
    <w:rsid w:val="00983481"/>
    <w:rsid w:val="00983944"/>
    <w:rsid w:val="0098403A"/>
    <w:rsid w:val="00984081"/>
    <w:rsid w:val="0098423F"/>
    <w:rsid w:val="00984334"/>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901B5"/>
    <w:rsid w:val="009902D4"/>
    <w:rsid w:val="0099078F"/>
    <w:rsid w:val="009909A7"/>
    <w:rsid w:val="00990C04"/>
    <w:rsid w:val="00990F04"/>
    <w:rsid w:val="009910F6"/>
    <w:rsid w:val="009913C0"/>
    <w:rsid w:val="00991509"/>
    <w:rsid w:val="0099164C"/>
    <w:rsid w:val="009917F0"/>
    <w:rsid w:val="00991869"/>
    <w:rsid w:val="00991B03"/>
    <w:rsid w:val="00991BB8"/>
    <w:rsid w:val="00991C42"/>
    <w:rsid w:val="00991C79"/>
    <w:rsid w:val="00991CE7"/>
    <w:rsid w:val="00991E73"/>
    <w:rsid w:val="00991EEC"/>
    <w:rsid w:val="009924A6"/>
    <w:rsid w:val="009924D2"/>
    <w:rsid w:val="009926F9"/>
    <w:rsid w:val="009929A5"/>
    <w:rsid w:val="00992EDD"/>
    <w:rsid w:val="00992F0E"/>
    <w:rsid w:val="00992F33"/>
    <w:rsid w:val="00993000"/>
    <w:rsid w:val="009930F1"/>
    <w:rsid w:val="00993572"/>
    <w:rsid w:val="00993862"/>
    <w:rsid w:val="009939BF"/>
    <w:rsid w:val="00993A53"/>
    <w:rsid w:val="00993A5A"/>
    <w:rsid w:val="00993ABA"/>
    <w:rsid w:val="00993B66"/>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090"/>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E1"/>
    <w:rsid w:val="009B0F5B"/>
    <w:rsid w:val="009B0FE3"/>
    <w:rsid w:val="009B111F"/>
    <w:rsid w:val="009B1596"/>
    <w:rsid w:val="009B1828"/>
    <w:rsid w:val="009B1D26"/>
    <w:rsid w:val="009B227D"/>
    <w:rsid w:val="009B2466"/>
    <w:rsid w:val="009B246B"/>
    <w:rsid w:val="009B2643"/>
    <w:rsid w:val="009B26E2"/>
    <w:rsid w:val="009B278A"/>
    <w:rsid w:val="009B278E"/>
    <w:rsid w:val="009B2869"/>
    <w:rsid w:val="009B2A7E"/>
    <w:rsid w:val="009B2CD9"/>
    <w:rsid w:val="009B2CFD"/>
    <w:rsid w:val="009B2D04"/>
    <w:rsid w:val="009B2E0F"/>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E9"/>
    <w:rsid w:val="009B5426"/>
    <w:rsid w:val="009B54C7"/>
    <w:rsid w:val="009B55BB"/>
    <w:rsid w:val="009B55CA"/>
    <w:rsid w:val="009B5706"/>
    <w:rsid w:val="009B5792"/>
    <w:rsid w:val="009B5816"/>
    <w:rsid w:val="009B58CC"/>
    <w:rsid w:val="009B5C10"/>
    <w:rsid w:val="009B6081"/>
    <w:rsid w:val="009B64C0"/>
    <w:rsid w:val="009B658F"/>
    <w:rsid w:val="009B68EE"/>
    <w:rsid w:val="009B710F"/>
    <w:rsid w:val="009B734C"/>
    <w:rsid w:val="009B734F"/>
    <w:rsid w:val="009B7813"/>
    <w:rsid w:val="009B790E"/>
    <w:rsid w:val="009B7CE0"/>
    <w:rsid w:val="009B7CF3"/>
    <w:rsid w:val="009C009F"/>
    <w:rsid w:val="009C0297"/>
    <w:rsid w:val="009C0553"/>
    <w:rsid w:val="009C055C"/>
    <w:rsid w:val="009C0683"/>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37F"/>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C82"/>
    <w:rsid w:val="009E5107"/>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0D6C"/>
    <w:rsid w:val="009F1226"/>
    <w:rsid w:val="009F1338"/>
    <w:rsid w:val="009F13C7"/>
    <w:rsid w:val="009F1565"/>
    <w:rsid w:val="009F184E"/>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5C"/>
    <w:rsid w:val="009F5249"/>
    <w:rsid w:val="009F52CE"/>
    <w:rsid w:val="009F5423"/>
    <w:rsid w:val="009F58AC"/>
    <w:rsid w:val="009F590B"/>
    <w:rsid w:val="009F5B3C"/>
    <w:rsid w:val="009F5C39"/>
    <w:rsid w:val="009F5D43"/>
    <w:rsid w:val="009F5E45"/>
    <w:rsid w:val="009F604A"/>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83C"/>
    <w:rsid w:val="009F7933"/>
    <w:rsid w:val="009F79C1"/>
    <w:rsid w:val="009F7BAD"/>
    <w:rsid w:val="009F7E29"/>
    <w:rsid w:val="009F7FA4"/>
    <w:rsid w:val="00A0013E"/>
    <w:rsid w:val="00A0019D"/>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4E6C"/>
    <w:rsid w:val="00A054A0"/>
    <w:rsid w:val="00A054CA"/>
    <w:rsid w:val="00A056EF"/>
    <w:rsid w:val="00A0593A"/>
    <w:rsid w:val="00A05B47"/>
    <w:rsid w:val="00A05ECF"/>
    <w:rsid w:val="00A061F1"/>
    <w:rsid w:val="00A062F2"/>
    <w:rsid w:val="00A064DE"/>
    <w:rsid w:val="00A064EC"/>
    <w:rsid w:val="00A06711"/>
    <w:rsid w:val="00A06914"/>
    <w:rsid w:val="00A06967"/>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2053"/>
    <w:rsid w:val="00A1245A"/>
    <w:rsid w:val="00A124A9"/>
    <w:rsid w:val="00A12562"/>
    <w:rsid w:val="00A1268B"/>
    <w:rsid w:val="00A12728"/>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D05"/>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6E"/>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4D92"/>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2DFD"/>
    <w:rsid w:val="00A530F0"/>
    <w:rsid w:val="00A53314"/>
    <w:rsid w:val="00A533BC"/>
    <w:rsid w:val="00A537E2"/>
    <w:rsid w:val="00A53986"/>
    <w:rsid w:val="00A53BF7"/>
    <w:rsid w:val="00A540FD"/>
    <w:rsid w:val="00A54180"/>
    <w:rsid w:val="00A541FC"/>
    <w:rsid w:val="00A542CD"/>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63"/>
    <w:rsid w:val="00A563C4"/>
    <w:rsid w:val="00A564B0"/>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4A6"/>
    <w:rsid w:val="00A604B1"/>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0C2"/>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41"/>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901"/>
    <w:rsid w:val="00A71C25"/>
    <w:rsid w:val="00A71DA9"/>
    <w:rsid w:val="00A722BE"/>
    <w:rsid w:val="00A72485"/>
    <w:rsid w:val="00A7261A"/>
    <w:rsid w:val="00A72684"/>
    <w:rsid w:val="00A726E6"/>
    <w:rsid w:val="00A72789"/>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941"/>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35"/>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4BA"/>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788"/>
    <w:rsid w:val="00A949AD"/>
    <w:rsid w:val="00A94AB6"/>
    <w:rsid w:val="00A94D24"/>
    <w:rsid w:val="00A95004"/>
    <w:rsid w:val="00A950D0"/>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BC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525"/>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6B4"/>
    <w:rsid w:val="00AA7994"/>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79B"/>
    <w:rsid w:val="00AD27BD"/>
    <w:rsid w:val="00AD2BCD"/>
    <w:rsid w:val="00AD2CB0"/>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B3B"/>
    <w:rsid w:val="00AD5C6F"/>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5D"/>
    <w:rsid w:val="00AE771F"/>
    <w:rsid w:val="00AE78A8"/>
    <w:rsid w:val="00AE790C"/>
    <w:rsid w:val="00AE7B5C"/>
    <w:rsid w:val="00AE7C44"/>
    <w:rsid w:val="00AE7CC4"/>
    <w:rsid w:val="00AE7EFB"/>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67"/>
    <w:rsid w:val="00AF1177"/>
    <w:rsid w:val="00AF11CA"/>
    <w:rsid w:val="00AF1206"/>
    <w:rsid w:val="00AF132A"/>
    <w:rsid w:val="00AF14AD"/>
    <w:rsid w:val="00AF1602"/>
    <w:rsid w:val="00AF1C8D"/>
    <w:rsid w:val="00AF1E10"/>
    <w:rsid w:val="00AF1FCA"/>
    <w:rsid w:val="00AF202F"/>
    <w:rsid w:val="00AF20B6"/>
    <w:rsid w:val="00AF20FE"/>
    <w:rsid w:val="00AF2835"/>
    <w:rsid w:val="00AF28E4"/>
    <w:rsid w:val="00AF291D"/>
    <w:rsid w:val="00AF2B7D"/>
    <w:rsid w:val="00AF2B88"/>
    <w:rsid w:val="00AF2FBD"/>
    <w:rsid w:val="00AF33BA"/>
    <w:rsid w:val="00AF340B"/>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A91"/>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897"/>
    <w:rsid w:val="00AF7A6E"/>
    <w:rsid w:val="00AF7BC5"/>
    <w:rsid w:val="00B0000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359"/>
    <w:rsid w:val="00B02395"/>
    <w:rsid w:val="00B023B1"/>
    <w:rsid w:val="00B024E7"/>
    <w:rsid w:val="00B0282A"/>
    <w:rsid w:val="00B02A5F"/>
    <w:rsid w:val="00B02CCE"/>
    <w:rsid w:val="00B02CF1"/>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6"/>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2"/>
    <w:rsid w:val="00B06F6A"/>
    <w:rsid w:val="00B06F83"/>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5B"/>
    <w:rsid w:val="00B11E53"/>
    <w:rsid w:val="00B11FD4"/>
    <w:rsid w:val="00B1241A"/>
    <w:rsid w:val="00B12B15"/>
    <w:rsid w:val="00B12BE0"/>
    <w:rsid w:val="00B12BE4"/>
    <w:rsid w:val="00B12F61"/>
    <w:rsid w:val="00B12FAD"/>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4A"/>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86"/>
    <w:rsid w:val="00B1731F"/>
    <w:rsid w:val="00B17406"/>
    <w:rsid w:val="00B176B4"/>
    <w:rsid w:val="00B1784A"/>
    <w:rsid w:val="00B178F8"/>
    <w:rsid w:val="00B17BF1"/>
    <w:rsid w:val="00B17F98"/>
    <w:rsid w:val="00B201BD"/>
    <w:rsid w:val="00B20750"/>
    <w:rsid w:val="00B20D96"/>
    <w:rsid w:val="00B20E1C"/>
    <w:rsid w:val="00B20EB1"/>
    <w:rsid w:val="00B211E0"/>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6C9"/>
    <w:rsid w:val="00B259A6"/>
    <w:rsid w:val="00B259DB"/>
    <w:rsid w:val="00B25D9E"/>
    <w:rsid w:val="00B26091"/>
    <w:rsid w:val="00B26110"/>
    <w:rsid w:val="00B261D4"/>
    <w:rsid w:val="00B262A8"/>
    <w:rsid w:val="00B2638C"/>
    <w:rsid w:val="00B26582"/>
    <w:rsid w:val="00B2688C"/>
    <w:rsid w:val="00B26A21"/>
    <w:rsid w:val="00B26A75"/>
    <w:rsid w:val="00B26CBA"/>
    <w:rsid w:val="00B26D2A"/>
    <w:rsid w:val="00B26D65"/>
    <w:rsid w:val="00B2701B"/>
    <w:rsid w:val="00B2705B"/>
    <w:rsid w:val="00B272FF"/>
    <w:rsid w:val="00B2747B"/>
    <w:rsid w:val="00B27493"/>
    <w:rsid w:val="00B274F7"/>
    <w:rsid w:val="00B2767D"/>
    <w:rsid w:val="00B2781D"/>
    <w:rsid w:val="00B278AE"/>
    <w:rsid w:val="00B27A5D"/>
    <w:rsid w:val="00B27AE1"/>
    <w:rsid w:val="00B27E0D"/>
    <w:rsid w:val="00B27E5F"/>
    <w:rsid w:val="00B27FB8"/>
    <w:rsid w:val="00B302BF"/>
    <w:rsid w:val="00B3043A"/>
    <w:rsid w:val="00B304D2"/>
    <w:rsid w:val="00B30631"/>
    <w:rsid w:val="00B307FA"/>
    <w:rsid w:val="00B30863"/>
    <w:rsid w:val="00B30B2B"/>
    <w:rsid w:val="00B30D03"/>
    <w:rsid w:val="00B30D9E"/>
    <w:rsid w:val="00B3118B"/>
    <w:rsid w:val="00B31297"/>
    <w:rsid w:val="00B3141A"/>
    <w:rsid w:val="00B3153B"/>
    <w:rsid w:val="00B31573"/>
    <w:rsid w:val="00B319C5"/>
    <w:rsid w:val="00B31C8B"/>
    <w:rsid w:val="00B31F93"/>
    <w:rsid w:val="00B32020"/>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752"/>
    <w:rsid w:val="00B35AC3"/>
    <w:rsid w:val="00B35CC2"/>
    <w:rsid w:val="00B35DC6"/>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84B"/>
    <w:rsid w:val="00B42C7B"/>
    <w:rsid w:val="00B42CED"/>
    <w:rsid w:val="00B42D00"/>
    <w:rsid w:val="00B42E3F"/>
    <w:rsid w:val="00B42E7E"/>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D98"/>
    <w:rsid w:val="00B51EA2"/>
    <w:rsid w:val="00B524BD"/>
    <w:rsid w:val="00B5283A"/>
    <w:rsid w:val="00B528A7"/>
    <w:rsid w:val="00B52D0D"/>
    <w:rsid w:val="00B53039"/>
    <w:rsid w:val="00B530FE"/>
    <w:rsid w:val="00B532CE"/>
    <w:rsid w:val="00B532DE"/>
    <w:rsid w:val="00B53486"/>
    <w:rsid w:val="00B53589"/>
    <w:rsid w:val="00B536B9"/>
    <w:rsid w:val="00B536CC"/>
    <w:rsid w:val="00B538FE"/>
    <w:rsid w:val="00B5391D"/>
    <w:rsid w:val="00B5397F"/>
    <w:rsid w:val="00B539AB"/>
    <w:rsid w:val="00B5411B"/>
    <w:rsid w:val="00B5421B"/>
    <w:rsid w:val="00B54372"/>
    <w:rsid w:val="00B544A4"/>
    <w:rsid w:val="00B546AC"/>
    <w:rsid w:val="00B54B79"/>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B2B"/>
    <w:rsid w:val="00B63CAD"/>
    <w:rsid w:val="00B63D98"/>
    <w:rsid w:val="00B63FEB"/>
    <w:rsid w:val="00B64166"/>
    <w:rsid w:val="00B6475D"/>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617A"/>
    <w:rsid w:val="00B66276"/>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870"/>
    <w:rsid w:val="00B7595C"/>
    <w:rsid w:val="00B75D4A"/>
    <w:rsid w:val="00B76373"/>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17A"/>
    <w:rsid w:val="00B811C2"/>
    <w:rsid w:val="00B81505"/>
    <w:rsid w:val="00B81531"/>
    <w:rsid w:val="00B815EC"/>
    <w:rsid w:val="00B81C8E"/>
    <w:rsid w:val="00B81D29"/>
    <w:rsid w:val="00B81E33"/>
    <w:rsid w:val="00B820C9"/>
    <w:rsid w:val="00B821F1"/>
    <w:rsid w:val="00B82292"/>
    <w:rsid w:val="00B8235C"/>
    <w:rsid w:val="00B82491"/>
    <w:rsid w:val="00B825E9"/>
    <w:rsid w:val="00B82636"/>
    <w:rsid w:val="00B828E8"/>
    <w:rsid w:val="00B82A00"/>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D8"/>
    <w:rsid w:val="00B84D54"/>
    <w:rsid w:val="00B84DB0"/>
    <w:rsid w:val="00B84EC5"/>
    <w:rsid w:val="00B8519D"/>
    <w:rsid w:val="00B85452"/>
    <w:rsid w:val="00B85842"/>
    <w:rsid w:val="00B85C6A"/>
    <w:rsid w:val="00B85FAB"/>
    <w:rsid w:val="00B86097"/>
    <w:rsid w:val="00B86839"/>
    <w:rsid w:val="00B86AFE"/>
    <w:rsid w:val="00B86C24"/>
    <w:rsid w:val="00B86C91"/>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BF"/>
    <w:rsid w:val="00B91833"/>
    <w:rsid w:val="00B91963"/>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982"/>
    <w:rsid w:val="00B96F3B"/>
    <w:rsid w:val="00B976E7"/>
    <w:rsid w:val="00B9775D"/>
    <w:rsid w:val="00B9776A"/>
    <w:rsid w:val="00B97780"/>
    <w:rsid w:val="00B97783"/>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3"/>
    <w:rsid w:val="00BA4BAA"/>
    <w:rsid w:val="00BA4C67"/>
    <w:rsid w:val="00BA4D4A"/>
    <w:rsid w:val="00BA4EB7"/>
    <w:rsid w:val="00BA4F4C"/>
    <w:rsid w:val="00BA515E"/>
    <w:rsid w:val="00BA535B"/>
    <w:rsid w:val="00BA535F"/>
    <w:rsid w:val="00BA55ED"/>
    <w:rsid w:val="00BA55F1"/>
    <w:rsid w:val="00BA574F"/>
    <w:rsid w:val="00BA5CF1"/>
    <w:rsid w:val="00BA5DD9"/>
    <w:rsid w:val="00BA63F6"/>
    <w:rsid w:val="00BA6520"/>
    <w:rsid w:val="00BA6649"/>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C03"/>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7CA"/>
    <w:rsid w:val="00BE3ACC"/>
    <w:rsid w:val="00BE3C51"/>
    <w:rsid w:val="00BE3E38"/>
    <w:rsid w:val="00BE4092"/>
    <w:rsid w:val="00BE4213"/>
    <w:rsid w:val="00BE442A"/>
    <w:rsid w:val="00BE45D8"/>
    <w:rsid w:val="00BE45D9"/>
    <w:rsid w:val="00BE45DD"/>
    <w:rsid w:val="00BE4709"/>
    <w:rsid w:val="00BE494F"/>
    <w:rsid w:val="00BE4F5B"/>
    <w:rsid w:val="00BE505A"/>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3E9"/>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91"/>
    <w:rsid w:val="00BF3DCD"/>
    <w:rsid w:val="00BF3F0C"/>
    <w:rsid w:val="00BF3F20"/>
    <w:rsid w:val="00BF3F49"/>
    <w:rsid w:val="00BF4151"/>
    <w:rsid w:val="00BF4220"/>
    <w:rsid w:val="00BF4223"/>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0ED"/>
    <w:rsid w:val="00BF6121"/>
    <w:rsid w:val="00BF61BB"/>
    <w:rsid w:val="00BF64BA"/>
    <w:rsid w:val="00BF64F6"/>
    <w:rsid w:val="00BF6A4F"/>
    <w:rsid w:val="00BF6B96"/>
    <w:rsid w:val="00BF6BFE"/>
    <w:rsid w:val="00BF6DCF"/>
    <w:rsid w:val="00BF6FF5"/>
    <w:rsid w:val="00BF7276"/>
    <w:rsid w:val="00BF72D1"/>
    <w:rsid w:val="00BF72DF"/>
    <w:rsid w:val="00BF73F1"/>
    <w:rsid w:val="00BF7553"/>
    <w:rsid w:val="00BF75FB"/>
    <w:rsid w:val="00BF7713"/>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1EA"/>
    <w:rsid w:val="00C053FC"/>
    <w:rsid w:val="00C0570D"/>
    <w:rsid w:val="00C05756"/>
    <w:rsid w:val="00C05992"/>
    <w:rsid w:val="00C05C4C"/>
    <w:rsid w:val="00C05D9B"/>
    <w:rsid w:val="00C05F0D"/>
    <w:rsid w:val="00C060C5"/>
    <w:rsid w:val="00C0621A"/>
    <w:rsid w:val="00C0650F"/>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664"/>
    <w:rsid w:val="00C16B9C"/>
    <w:rsid w:val="00C16ECC"/>
    <w:rsid w:val="00C16F3E"/>
    <w:rsid w:val="00C16FCD"/>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71"/>
    <w:rsid w:val="00C242CF"/>
    <w:rsid w:val="00C24481"/>
    <w:rsid w:val="00C24EBA"/>
    <w:rsid w:val="00C2519F"/>
    <w:rsid w:val="00C2554D"/>
    <w:rsid w:val="00C255D2"/>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BF3"/>
    <w:rsid w:val="00C31E22"/>
    <w:rsid w:val="00C31F06"/>
    <w:rsid w:val="00C31FC8"/>
    <w:rsid w:val="00C322AC"/>
    <w:rsid w:val="00C3233D"/>
    <w:rsid w:val="00C32539"/>
    <w:rsid w:val="00C326DD"/>
    <w:rsid w:val="00C32984"/>
    <w:rsid w:val="00C32BEB"/>
    <w:rsid w:val="00C32CF1"/>
    <w:rsid w:val="00C3307E"/>
    <w:rsid w:val="00C3312F"/>
    <w:rsid w:val="00C33447"/>
    <w:rsid w:val="00C337A8"/>
    <w:rsid w:val="00C33AAE"/>
    <w:rsid w:val="00C33F42"/>
    <w:rsid w:val="00C3448A"/>
    <w:rsid w:val="00C346B7"/>
    <w:rsid w:val="00C347E1"/>
    <w:rsid w:val="00C34C59"/>
    <w:rsid w:val="00C350F7"/>
    <w:rsid w:val="00C35103"/>
    <w:rsid w:val="00C353F5"/>
    <w:rsid w:val="00C354A0"/>
    <w:rsid w:val="00C35747"/>
    <w:rsid w:val="00C35A4F"/>
    <w:rsid w:val="00C35A7B"/>
    <w:rsid w:val="00C35BF5"/>
    <w:rsid w:val="00C35C58"/>
    <w:rsid w:val="00C35C60"/>
    <w:rsid w:val="00C35CF5"/>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72F"/>
    <w:rsid w:val="00C419A3"/>
    <w:rsid w:val="00C419C4"/>
    <w:rsid w:val="00C41ADF"/>
    <w:rsid w:val="00C41CFB"/>
    <w:rsid w:val="00C421EE"/>
    <w:rsid w:val="00C4250C"/>
    <w:rsid w:val="00C42516"/>
    <w:rsid w:val="00C42569"/>
    <w:rsid w:val="00C42855"/>
    <w:rsid w:val="00C42D0F"/>
    <w:rsid w:val="00C42F54"/>
    <w:rsid w:val="00C42FCE"/>
    <w:rsid w:val="00C434EC"/>
    <w:rsid w:val="00C43739"/>
    <w:rsid w:val="00C43830"/>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472"/>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2AE"/>
    <w:rsid w:val="00C51380"/>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AD4"/>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134"/>
    <w:rsid w:val="00C63247"/>
    <w:rsid w:val="00C632E4"/>
    <w:rsid w:val="00C634CF"/>
    <w:rsid w:val="00C63563"/>
    <w:rsid w:val="00C63588"/>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3F0"/>
    <w:rsid w:val="00C8246C"/>
    <w:rsid w:val="00C82482"/>
    <w:rsid w:val="00C826F8"/>
    <w:rsid w:val="00C828C4"/>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F3"/>
    <w:rsid w:val="00C90ABA"/>
    <w:rsid w:val="00C90B03"/>
    <w:rsid w:val="00C90B52"/>
    <w:rsid w:val="00C90D19"/>
    <w:rsid w:val="00C90D9B"/>
    <w:rsid w:val="00C91795"/>
    <w:rsid w:val="00C918DE"/>
    <w:rsid w:val="00C9190B"/>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BC4"/>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F3D"/>
    <w:rsid w:val="00CA3F79"/>
    <w:rsid w:val="00CA3F7E"/>
    <w:rsid w:val="00CA42EF"/>
    <w:rsid w:val="00CA44A0"/>
    <w:rsid w:val="00CA4602"/>
    <w:rsid w:val="00CA474A"/>
    <w:rsid w:val="00CA474B"/>
    <w:rsid w:val="00CA492C"/>
    <w:rsid w:val="00CA49AF"/>
    <w:rsid w:val="00CA4A68"/>
    <w:rsid w:val="00CA4B5D"/>
    <w:rsid w:val="00CA4B7C"/>
    <w:rsid w:val="00CA50BE"/>
    <w:rsid w:val="00CA545E"/>
    <w:rsid w:val="00CA56A5"/>
    <w:rsid w:val="00CA56BE"/>
    <w:rsid w:val="00CA574A"/>
    <w:rsid w:val="00CA5788"/>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62A"/>
    <w:rsid w:val="00CB3752"/>
    <w:rsid w:val="00CB3888"/>
    <w:rsid w:val="00CB3983"/>
    <w:rsid w:val="00CB4014"/>
    <w:rsid w:val="00CB432B"/>
    <w:rsid w:val="00CB43DA"/>
    <w:rsid w:val="00CB4765"/>
    <w:rsid w:val="00CB491A"/>
    <w:rsid w:val="00CB49B4"/>
    <w:rsid w:val="00CB4CD1"/>
    <w:rsid w:val="00CB4DBA"/>
    <w:rsid w:val="00CB547A"/>
    <w:rsid w:val="00CB54F8"/>
    <w:rsid w:val="00CB5760"/>
    <w:rsid w:val="00CB5918"/>
    <w:rsid w:val="00CB5C32"/>
    <w:rsid w:val="00CB5CF8"/>
    <w:rsid w:val="00CB5E79"/>
    <w:rsid w:val="00CB62DC"/>
    <w:rsid w:val="00CB6455"/>
    <w:rsid w:val="00CB66FD"/>
    <w:rsid w:val="00CB6B38"/>
    <w:rsid w:val="00CB6B58"/>
    <w:rsid w:val="00CB6D65"/>
    <w:rsid w:val="00CB6DC3"/>
    <w:rsid w:val="00CB6E58"/>
    <w:rsid w:val="00CB70B1"/>
    <w:rsid w:val="00CB7476"/>
    <w:rsid w:val="00CB74BA"/>
    <w:rsid w:val="00CB7986"/>
    <w:rsid w:val="00CB7C73"/>
    <w:rsid w:val="00CB7EEA"/>
    <w:rsid w:val="00CC03B4"/>
    <w:rsid w:val="00CC0782"/>
    <w:rsid w:val="00CC091B"/>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A"/>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B18"/>
    <w:rsid w:val="00CD6C71"/>
    <w:rsid w:val="00CD7211"/>
    <w:rsid w:val="00CD74AE"/>
    <w:rsid w:val="00CD764A"/>
    <w:rsid w:val="00CD76C9"/>
    <w:rsid w:val="00CD785A"/>
    <w:rsid w:val="00CD7AA4"/>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4047"/>
    <w:rsid w:val="00CE4164"/>
    <w:rsid w:val="00CE4174"/>
    <w:rsid w:val="00CE4220"/>
    <w:rsid w:val="00CE43A4"/>
    <w:rsid w:val="00CE4518"/>
    <w:rsid w:val="00CE48CD"/>
    <w:rsid w:val="00CE4C64"/>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C87"/>
    <w:rsid w:val="00CF5C8F"/>
    <w:rsid w:val="00CF5CDB"/>
    <w:rsid w:val="00CF5D1E"/>
    <w:rsid w:val="00CF6259"/>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CB6"/>
    <w:rsid w:val="00D05EDC"/>
    <w:rsid w:val="00D05EF9"/>
    <w:rsid w:val="00D05FB7"/>
    <w:rsid w:val="00D06597"/>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0D6A"/>
    <w:rsid w:val="00D10D83"/>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EC9"/>
    <w:rsid w:val="00D22EFE"/>
    <w:rsid w:val="00D22F09"/>
    <w:rsid w:val="00D230AF"/>
    <w:rsid w:val="00D2325E"/>
    <w:rsid w:val="00D23300"/>
    <w:rsid w:val="00D23305"/>
    <w:rsid w:val="00D233D1"/>
    <w:rsid w:val="00D23485"/>
    <w:rsid w:val="00D234ED"/>
    <w:rsid w:val="00D23556"/>
    <w:rsid w:val="00D235AF"/>
    <w:rsid w:val="00D236EB"/>
    <w:rsid w:val="00D2372E"/>
    <w:rsid w:val="00D23832"/>
    <w:rsid w:val="00D23965"/>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CE6"/>
    <w:rsid w:val="00D35D74"/>
    <w:rsid w:val="00D35E8F"/>
    <w:rsid w:val="00D35EC2"/>
    <w:rsid w:val="00D35FC6"/>
    <w:rsid w:val="00D35FCD"/>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BD7"/>
    <w:rsid w:val="00D41BE0"/>
    <w:rsid w:val="00D41C2A"/>
    <w:rsid w:val="00D41EC2"/>
    <w:rsid w:val="00D41F76"/>
    <w:rsid w:val="00D425AE"/>
    <w:rsid w:val="00D425B4"/>
    <w:rsid w:val="00D42661"/>
    <w:rsid w:val="00D42B91"/>
    <w:rsid w:val="00D42F20"/>
    <w:rsid w:val="00D43194"/>
    <w:rsid w:val="00D432ED"/>
    <w:rsid w:val="00D43301"/>
    <w:rsid w:val="00D4353E"/>
    <w:rsid w:val="00D435FF"/>
    <w:rsid w:val="00D43612"/>
    <w:rsid w:val="00D43620"/>
    <w:rsid w:val="00D437E0"/>
    <w:rsid w:val="00D439E4"/>
    <w:rsid w:val="00D43B01"/>
    <w:rsid w:val="00D43BE3"/>
    <w:rsid w:val="00D43C81"/>
    <w:rsid w:val="00D43CA1"/>
    <w:rsid w:val="00D43D0F"/>
    <w:rsid w:val="00D43D5F"/>
    <w:rsid w:val="00D43DC0"/>
    <w:rsid w:val="00D43FA3"/>
    <w:rsid w:val="00D44092"/>
    <w:rsid w:val="00D440FE"/>
    <w:rsid w:val="00D44265"/>
    <w:rsid w:val="00D44492"/>
    <w:rsid w:val="00D445BD"/>
    <w:rsid w:val="00D44853"/>
    <w:rsid w:val="00D44A05"/>
    <w:rsid w:val="00D44AB8"/>
    <w:rsid w:val="00D44B11"/>
    <w:rsid w:val="00D44CBB"/>
    <w:rsid w:val="00D44E60"/>
    <w:rsid w:val="00D44F20"/>
    <w:rsid w:val="00D45085"/>
    <w:rsid w:val="00D453FD"/>
    <w:rsid w:val="00D457A6"/>
    <w:rsid w:val="00D45806"/>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C3E"/>
    <w:rsid w:val="00D46C4F"/>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A8C"/>
    <w:rsid w:val="00D51F05"/>
    <w:rsid w:val="00D5230A"/>
    <w:rsid w:val="00D52375"/>
    <w:rsid w:val="00D528E9"/>
    <w:rsid w:val="00D52A63"/>
    <w:rsid w:val="00D53474"/>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A8"/>
    <w:rsid w:val="00D6022F"/>
    <w:rsid w:val="00D60310"/>
    <w:rsid w:val="00D60376"/>
    <w:rsid w:val="00D60746"/>
    <w:rsid w:val="00D609D8"/>
    <w:rsid w:val="00D60A93"/>
    <w:rsid w:val="00D60CBA"/>
    <w:rsid w:val="00D60EDA"/>
    <w:rsid w:val="00D60FBA"/>
    <w:rsid w:val="00D6107A"/>
    <w:rsid w:val="00D610CE"/>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C6"/>
    <w:rsid w:val="00D63AC7"/>
    <w:rsid w:val="00D63CCB"/>
    <w:rsid w:val="00D63DA4"/>
    <w:rsid w:val="00D64254"/>
    <w:rsid w:val="00D6453B"/>
    <w:rsid w:val="00D64565"/>
    <w:rsid w:val="00D645D0"/>
    <w:rsid w:val="00D64608"/>
    <w:rsid w:val="00D6461D"/>
    <w:rsid w:val="00D64A4A"/>
    <w:rsid w:val="00D64A8B"/>
    <w:rsid w:val="00D65371"/>
    <w:rsid w:val="00D653B9"/>
    <w:rsid w:val="00D6558C"/>
    <w:rsid w:val="00D65744"/>
    <w:rsid w:val="00D6576D"/>
    <w:rsid w:val="00D65FF2"/>
    <w:rsid w:val="00D66138"/>
    <w:rsid w:val="00D661E9"/>
    <w:rsid w:val="00D664EA"/>
    <w:rsid w:val="00D6652A"/>
    <w:rsid w:val="00D6668D"/>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0F23"/>
    <w:rsid w:val="00D71272"/>
    <w:rsid w:val="00D71275"/>
    <w:rsid w:val="00D715A3"/>
    <w:rsid w:val="00D716E3"/>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BB"/>
    <w:rsid w:val="00D72ED5"/>
    <w:rsid w:val="00D72F1F"/>
    <w:rsid w:val="00D72F86"/>
    <w:rsid w:val="00D73078"/>
    <w:rsid w:val="00D730B9"/>
    <w:rsid w:val="00D7334A"/>
    <w:rsid w:val="00D733A1"/>
    <w:rsid w:val="00D73461"/>
    <w:rsid w:val="00D7354D"/>
    <w:rsid w:val="00D736F9"/>
    <w:rsid w:val="00D736FD"/>
    <w:rsid w:val="00D738CF"/>
    <w:rsid w:val="00D73C90"/>
    <w:rsid w:val="00D73CD6"/>
    <w:rsid w:val="00D73EA0"/>
    <w:rsid w:val="00D73ED1"/>
    <w:rsid w:val="00D742ED"/>
    <w:rsid w:val="00D7498A"/>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7C"/>
    <w:rsid w:val="00D92A9D"/>
    <w:rsid w:val="00D92B30"/>
    <w:rsid w:val="00D92B5A"/>
    <w:rsid w:val="00D92BA4"/>
    <w:rsid w:val="00D92CE5"/>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9A"/>
    <w:rsid w:val="00D942B5"/>
    <w:rsid w:val="00D945B1"/>
    <w:rsid w:val="00D946FF"/>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B92"/>
    <w:rsid w:val="00DA0C6E"/>
    <w:rsid w:val="00DA0E1F"/>
    <w:rsid w:val="00DA0EBA"/>
    <w:rsid w:val="00DA0F4D"/>
    <w:rsid w:val="00DA1052"/>
    <w:rsid w:val="00DA1090"/>
    <w:rsid w:val="00DA14BC"/>
    <w:rsid w:val="00DA152C"/>
    <w:rsid w:val="00DA15A7"/>
    <w:rsid w:val="00DA1696"/>
    <w:rsid w:val="00DA18B3"/>
    <w:rsid w:val="00DA1D4F"/>
    <w:rsid w:val="00DA1E57"/>
    <w:rsid w:val="00DA1E85"/>
    <w:rsid w:val="00DA206B"/>
    <w:rsid w:val="00DA22AF"/>
    <w:rsid w:val="00DA241C"/>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299"/>
    <w:rsid w:val="00DA5371"/>
    <w:rsid w:val="00DA56EC"/>
    <w:rsid w:val="00DA5A66"/>
    <w:rsid w:val="00DA5B58"/>
    <w:rsid w:val="00DA5C45"/>
    <w:rsid w:val="00DA5EF3"/>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5E4"/>
    <w:rsid w:val="00DB2716"/>
    <w:rsid w:val="00DB275D"/>
    <w:rsid w:val="00DB293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BF0"/>
    <w:rsid w:val="00DB5D18"/>
    <w:rsid w:val="00DB6008"/>
    <w:rsid w:val="00DB6315"/>
    <w:rsid w:val="00DB65FA"/>
    <w:rsid w:val="00DB68A9"/>
    <w:rsid w:val="00DB69F5"/>
    <w:rsid w:val="00DB6C13"/>
    <w:rsid w:val="00DB6F8A"/>
    <w:rsid w:val="00DB7040"/>
    <w:rsid w:val="00DB706C"/>
    <w:rsid w:val="00DB7092"/>
    <w:rsid w:val="00DB73C9"/>
    <w:rsid w:val="00DB74E4"/>
    <w:rsid w:val="00DB7551"/>
    <w:rsid w:val="00DB7698"/>
    <w:rsid w:val="00DB78EB"/>
    <w:rsid w:val="00DB7B76"/>
    <w:rsid w:val="00DB7D46"/>
    <w:rsid w:val="00DB7D72"/>
    <w:rsid w:val="00DB7E11"/>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110"/>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74B"/>
    <w:rsid w:val="00DC4B7B"/>
    <w:rsid w:val="00DC4C3C"/>
    <w:rsid w:val="00DC4E4E"/>
    <w:rsid w:val="00DC51C4"/>
    <w:rsid w:val="00DC5336"/>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43E"/>
    <w:rsid w:val="00DD055A"/>
    <w:rsid w:val="00DD0808"/>
    <w:rsid w:val="00DD08E2"/>
    <w:rsid w:val="00DD09E1"/>
    <w:rsid w:val="00DD0ADE"/>
    <w:rsid w:val="00DD0EF7"/>
    <w:rsid w:val="00DD1012"/>
    <w:rsid w:val="00DD10D4"/>
    <w:rsid w:val="00DD1259"/>
    <w:rsid w:val="00DD12E4"/>
    <w:rsid w:val="00DD182B"/>
    <w:rsid w:val="00DD1CD2"/>
    <w:rsid w:val="00DD1D1D"/>
    <w:rsid w:val="00DD1D4B"/>
    <w:rsid w:val="00DD1E7E"/>
    <w:rsid w:val="00DD1EAD"/>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74E"/>
    <w:rsid w:val="00DE1A97"/>
    <w:rsid w:val="00DE1B36"/>
    <w:rsid w:val="00DE1CAD"/>
    <w:rsid w:val="00DE1EBF"/>
    <w:rsid w:val="00DE227A"/>
    <w:rsid w:val="00DE243A"/>
    <w:rsid w:val="00DE25FF"/>
    <w:rsid w:val="00DE261D"/>
    <w:rsid w:val="00DE2A35"/>
    <w:rsid w:val="00DE30F1"/>
    <w:rsid w:val="00DE3104"/>
    <w:rsid w:val="00DE31B6"/>
    <w:rsid w:val="00DE35C8"/>
    <w:rsid w:val="00DE371C"/>
    <w:rsid w:val="00DE375B"/>
    <w:rsid w:val="00DE3806"/>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061"/>
    <w:rsid w:val="00DE61CB"/>
    <w:rsid w:val="00DE6337"/>
    <w:rsid w:val="00DE641E"/>
    <w:rsid w:val="00DE6449"/>
    <w:rsid w:val="00DE6455"/>
    <w:rsid w:val="00DE6535"/>
    <w:rsid w:val="00DE653A"/>
    <w:rsid w:val="00DE662F"/>
    <w:rsid w:val="00DE6799"/>
    <w:rsid w:val="00DE6F6F"/>
    <w:rsid w:val="00DE6F91"/>
    <w:rsid w:val="00DE705B"/>
    <w:rsid w:val="00DE70DE"/>
    <w:rsid w:val="00DE7206"/>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BE"/>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11B"/>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EF0"/>
    <w:rsid w:val="00E02100"/>
    <w:rsid w:val="00E021D6"/>
    <w:rsid w:val="00E02472"/>
    <w:rsid w:val="00E02588"/>
    <w:rsid w:val="00E0263B"/>
    <w:rsid w:val="00E0265D"/>
    <w:rsid w:val="00E02713"/>
    <w:rsid w:val="00E0292E"/>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A31"/>
    <w:rsid w:val="00E10A6C"/>
    <w:rsid w:val="00E10C2D"/>
    <w:rsid w:val="00E10CC6"/>
    <w:rsid w:val="00E10CE3"/>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45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5CC"/>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721"/>
    <w:rsid w:val="00E25841"/>
    <w:rsid w:val="00E258D9"/>
    <w:rsid w:val="00E2592D"/>
    <w:rsid w:val="00E25BC1"/>
    <w:rsid w:val="00E25D85"/>
    <w:rsid w:val="00E25D97"/>
    <w:rsid w:val="00E25DBC"/>
    <w:rsid w:val="00E25EFF"/>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CA7"/>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FF5"/>
    <w:rsid w:val="00E3710F"/>
    <w:rsid w:val="00E37159"/>
    <w:rsid w:val="00E3747A"/>
    <w:rsid w:val="00E378B6"/>
    <w:rsid w:val="00E378FB"/>
    <w:rsid w:val="00E37911"/>
    <w:rsid w:val="00E37F0C"/>
    <w:rsid w:val="00E40495"/>
    <w:rsid w:val="00E4081F"/>
    <w:rsid w:val="00E40917"/>
    <w:rsid w:val="00E4098B"/>
    <w:rsid w:val="00E410C5"/>
    <w:rsid w:val="00E411BD"/>
    <w:rsid w:val="00E414C7"/>
    <w:rsid w:val="00E417A8"/>
    <w:rsid w:val="00E41D2F"/>
    <w:rsid w:val="00E41D85"/>
    <w:rsid w:val="00E4208A"/>
    <w:rsid w:val="00E42240"/>
    <w:rsid w:val="00E4236F"/>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0EB6"/>
    <w:rsid w:val="00E51432"/>
    <w:rsid w:val="00E518E5"/>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1A0"/>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8A"/>
    <w:rsid w:val="00E6073D"/>
    <w:rsid w:val="00E60750"/>
    <w:rsid w:val="00E607C4"/>
    <w:rsid w:val="00E6082B"/>
    <w:rsid w:val="00E60836"/>
    <w:rsid w:val="00E60858"/>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843"/>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2CF"/>
    <w:rsid w:val="00E663A6"/>
    <w:rsid w:val="00E664E2"/>
    <w:rsid w:val="00E665DD"/>
    <w:rsid w:val="00E6664F"/>
    <w:rsid w:val="00E66B3F"/>
    <w:rsid w:val="00E66B9D"/>
    <w:rsid w:val="00E66CB7"/>
    <w:rsid w:val="00E671E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E6"/>
    <w:rsid w:val="00E750BA"/>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4B"/>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2EAA"/>
    <w:rsid w:val="00E83066"/>
    <w:rsid w:val="00E8328B"/>
    <w:rsid w:val="00E8328D"/>
    <w:rsid w:val="00E83510"/>
    <w:rsid w:val="00E835DD"/>
    <w:rsid w:val="00E83654"/>
    <w:rsid w:val="00E8373D"/>
    <w:rsid w:val="00E839F9"/>
    <w:rsid w:val="00E83A69"/>
    <w:rsid w:val="00E83C7F"/>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F11"/>
    <w:rsid w:val="00E9055A"/>
    <w:rsid w:val="00E90605"/>
    <w:rsid w:val="00E906B0"/>
    <w:rsid w:val="00E90F42"/>
    <w:rsid w:val="00E912C1"/>
    <w:rsid w:val="00E915A8"/>
    <w:rsid w:val="00E9173A"/>
    <w:rsid w:val="00E919B9"/>
    <w:rsid w:val="00E91D5E"/>
    <w:rsid w:val="00E91D9D"/>
    <w:rsid w:val="00E91EA3"/>
    <w:rsid w:val="00E91F35"/>
    <w:rsid w:val="00E91FFD"/>
    <w:rsid w:val="00E9206F"/>
    <w:rsid w:val="00E92119"/>
    <w:rsid w:val="00E9216A"/>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69C"/>
    <w:rsid w:val="00EB07B8"/>
    <w:rsid w:val="00EB08F8"/>
    <w:rsid w:val="00EB0A0D"/>
    <w:rsid w:val="00EB0A79"/>
    <w:rsid w:val="00EB0C51"/>
    <w:rsid w:val="00EB0DD3"/>
    <w:rsid w:val="00EB0FFF"/>
    <w:rsid w:val="00EB1118"/>
    <w:rsid w:val="00EB116D"/>
    <w:rsid w:val="00EB144C"/>
    <w:rsid w:val="00EB15C3"/>
    <w:rsid w:val="00EB1DE7"/>
    <w:rsid w:val="00EB1FC1"/>
    <w:rsid w:val="00EB203C"/>
    <w:rsid w:val="00EB20CF"/>
    <w:rsid w:val="00EB2182"/>
    <w:rsid w:val="00EB2851"/>
    <w:rsid w:val="00EB2CCD"/>
    <w:rsid w:val="00EB2D7A"/>
    <w:rsid w:val="00EB3348"/>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1D4"/>
    <w:rsid w:val="00ED1518"/>
    <w:rsid w:val="00ED153B"/>
    <w:rsid w:val="00ED1896"/>
    <w:rsid w:val="00ED198B"/>
    <w:rsid w:val="00ED19E4"/>
    <w:rsid w:val="00ED1B6C"/>
    <w:rsid w:val="00ED1F40"/>
    <w:rsid w:val="00ED26B7"/>
    <w:rsid w:val="00ED288D"/>
    <w:rsid w:val="00ED29A0"/>
    <w:rsid w:val="00ED2AFC"/>
    <w:rsid w:val="00ED2C2F"/>
    <w:rsid w:val="00ED2D23"/>
    <w:rsid w:val="00ED2E37"/>
    <w:rsid w:val="00ED3158"/>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3B2"/>
    <w:rsid w:val="00ED543D"/>
    <w:rsid w:val="00ED54FD"/>
    <w:rsid w:val="00ED551B"/>
    <w:rsid w:val="00ED555B"/>
    <w:rsid w:val="00ED5601"/>
    <w:rsid w:val="00ED5B6D"/>
    <w:rsid w:val="00ED5BCE"/>
    <w:rsid w:val="00ED5C44"/>
    <w:rsid w:val="00ED5D02"/>
    <w:rsid w:val="00ED5FDE"/>
    <w:rsid w:val="00ED64BF"/>
    <w:rsid w:val="00ED6581"/>
    <w:rsid w:val="00ED68D4"/>
    <w:rsid w:val="00ED6925"/>
    <w:rsid w:val="00ED6E3D"/>
    <w:rsid w:val="00ED6ED8"/>
    <w:rsid w:val="00ED6F22"/>
    <w:rsid w:val="00ED70F8"/>
    <w:rsid w:val="00ED7466"/>
    <w:rsid w:val="00ED79B0"/>
    <w:rsid w:val="00ED7ABD"/>
    <w:rsid w:val="00ED7BC5"/>
    <w:rsid w:val="00EE037B"/>
    <w:rsid w:val="00EE03CB"/>
    <w:rsid w:val="00EE06A5"/>
    <w:rsid w:val="00EE0742"/>
    <w:rsid w:val="00EE12F0"/>
    <w:rsid w:val="00EE140C"/>
    <w:rsid w:val="00EE15C7"/>
    <w:rsid w:val="00EE166B"/>
    <w:rsid w:val="00EE17BC"/>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30E7"/>
    <w:rsid w:val="00EE3132"/>
    <w:rsid w:val="00EE3176"/>
    <w:rsid w:val="00EE334C"/>
    <w:rsid w:val="00EE3367"/>
    <w:rsid w:val="00EE362E"/>
    <w:rsid w:val="00EE36F2"/>
    <w:rsid w:val="00EE380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D1B"/>
    <w:rsid w:val="00EF3096"/>
    <w:rsid w:val="00EF30C9"/>
    <w:rsid w:val="00EF30EE"/>
    <w:rsid w:val="00EF31FA"/>
    <w:rsid w:val="00EF3309"/>
    <w:rsid w:val="00EF3541"/>
    <w:rsid w:val="00EF3F50"/>
    <w:rsid w:val="00EF407C"/>
    <w:rsid w:val="00EF418C"/>
    <w:rsid w:val="00EF428B"/>
    <w:rsid w:val="00EF4496"/>
    <w:rsid w:val="00EF44D6"/>
    <w:rsid w:val="00EF458A"/>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17"/>
    <w:rsid w:val="00EF62CE"/>
    <w:rsid w:val="00EF681F"/>
    <w:rsid w:val="00EF6999"/>
    <w:rsid w:val="00EF6B15"/>
    <w:rsid w:val="00EF6DF0"/>
    <w:rsid w:val="00EF6EE7"/>
    <w:rsid w:val="00EF6FF2"/>
    <w:rsid w:val="00EF73D6"/>
    <w:rsid w:val="00EF7614"/>
    <w:rsid w:val="00EF7B72"/>
    <w:rsid w:val="00EF7CED"/>
    <w:rsid w:val="00EF7DAB"/>
    <w:rsid w:val="00EF7DEF"/>
    <w:rsid w:val="00EF7EEA"/>
    <w:rsid w:val="00EF7F60"/>
    <w:rsid w:val="00F0011E"/>
    <w:rsid w:val="00F00174"/>
    <w:rsid w:val="00F0018C"/>
    <w:rsid w:val="00F0025C"/>
    <w:rsid w:val="00F005B7"/>
    <w:rsid w:val="00F005B8"/>
    <w:rsid w:val="00F006A0"/>
    <w:rsid w:val="00F0082B"/>
    <w:rsid w:val="00F00877"/>
    <w:rsid w:val="00F0098B"/>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BE0"/>
    <w:rsid w:val="00F04CC7"/>
    <w:rsid w:val="00F04DC7"/>
    <w:rsid w:val="00F04F10"/>
    <w:rsid w:val="00F04FD6"/>
    <w:rsid w:val="00F050BC"/>
    <w:rsid w:val="00F05247"/>
    <w:rsid w:val="00F05271"/>
    <w:rsid w:val="00F0532D"/>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FD"/>
    <w:rsid w:val="00F06F50"/>
    <w:rsid w:val="00F06F7D"/>
    <w:rsid w:val="00F07526"/>
    <w:rsid w:val="00F078A0"/>
    <w:rsid w:val="00F07951"/>
    <w:rsid w:val="00F07A70"/>
    <w:rsid w:val="00F07BEA"/>
    <w:rsid w:val="00F07D93"/>
    <w:rsid w:val="00F07FA9"/>
    <w:rsid w:val="00F10273"/>
    <w:rsid w:val="00F1095F"/>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4F"/>
    <w:rsid w:val="00F13EB3"/>
    <w:rsid w:val="00F1405E"/>
    <w:rsid w:val="00F14396"/>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69"/>
    <w:rsid w:val="00F2610D"/>
    <w:rsid w:val="00F262AA"/>
    <w:rsid w:val="00F2635A"/>
    <w:rsid w:val="00F263F1"/>
    <w:rsid w:val="00F26A9B"/>
    <w:rsid w:val="00F26AA7"/>
    <w:rsid w:val="00F26ADE"/>
    <w:rsid w:val="00F26B17"/>
    <w:rsid w:val="00F26B92"/>
    <w:rsid w:val="00F26C55"/>
    <w:rsid w:val="00F26D01"/>
    <w:rsid w:val="00F26EAB"/>
    <w:rsid w:val="00F27693"/>
    <w:rsid w:val="00F2769B"/>
    <w:rsid w:val="00F27731"/>
    <w:rsid w:val="00F279F8"/>
    <w:rsid w:val="00F27F6D"/>
    <w:rsid w:val="00F3040C"/>
    <w:rsid w:val="00F30721"/>
    <w:rsid w:val="00F309F2"/>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58E"/>
    <w:rsid w:val="00F408F9"/>
    <w:rsid w:val="00F40931"/>
    <w:rsid w:val="00F4095B"/>
    <w:rsid w:val="00F40E74"/>
    <w:rsid w:val="00F40F64"/>
    <w:rsid w:val="00F41245"/>
    <w:rsid w:val="00F416B1"/>
    <w:rsid w:val="00F416C4"/>
    <w:rsid w:val="00F41712"/>
    <w:rsid w:val="00F41718"/>
    <w:rsid w:val="00F4199B"/>
    <w:rsid w:val="00F41DA2"/>
    <w:rsid w:val="00F4232D"/>
    <w:rsid w:val="00F425B0"/>
    <w:rsid w:val="00F425D1"/>
    <w:rsid w:val="00F4277F"/>
    <w:rsid w:val="00F42859"/>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1D0"/>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ED8"/>
    <w:rsid w:val="00F53F96"/>
    <w:rsid w:val="00F53F9C"/>
    <w:rsid w:val="00F5402A"/>
    <w:rsid w:val="00F548CC"/>
    <w:rsid w:val="00F54B01"/>
    <w:rsid w:val="00F553EA"/>
    <w:rsid w:val="00F55616"/>
    <w:rsid w:val="00F5580A"/>
    <w:rsid w:val="00F559BE"/>
    <w:rsid w:val="00F55D9E"/>
    <w:rsid w:val="00F56120"/>
    <w:rsid w:val="00F5645E"/>
    <w:rsid w:val="00F567A6"/>
    <w:rsid w:val="00F56A48"/>
    <w:rsid w:val="00F56EBD"/>
    <w:rsid w:val="00F56FEB"/>
    <w:rsid w:val="00F570FB"/>
    <w:rsid w:val="00F57104"/>
    <w:rsid w:val="00F57157"/>
    <w:rsid w:val="00F571EA"/>
    <w:rsid w:val="00F57244"/>
    <w:rsid w:val="00F5759E"/>
    <w:rsid w:val="00F57BF2"/>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ACA"/>
    <w:rsid w:val="00F70F13"/>
    <w:rsid w:val="00F7102D"/>
    <w:rsid w:val="00F711EC"/>
    <w:rsid w:val="00F714F3"/>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3DC"/>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DB2"/>
    <w:rsid w:val="00F91E9D"/>
    <w:rsid w:val="00F91F19"/>
    <w:rsid w:val="00F91F70"/>
    <w:rsid w:val="00F920E0"/>
    <w:rsid w:val="00F92113"/>
    <w:rsid w:val="00F925F2"/>
    <w:rsid w:val="00F9264A"/>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C54"/>
    <w:rsid w:val="00F95C5C"/>
    <w:rsid w:val="00F95F62"/>
    <w:rsid w:val="00F95FBF"/>
    <w:rsid w:val="00F9677D"/>
    <w:rsid w:val="00F967BC"/>
    <w:rsid w:val="00F96821"/>
    <w:rsid w:val="00F9684C"/>
    <w:rsid w:val="00F9689E"/>
    <w:rsid w:val="00F9691C"/>
    <w:rsid w:val="00F969FB"/>
    <w:rsid w:val="00F96D1C"/>
    <w:rsid w:val="00F96EFD"/>
    <w:rsid w:val="00F97183"/>
    <w:rsid w:val="00F97235"/>
    <w:rsid w:val="00F976AD"/>
    <w:rsid w:val="00F9784B"/>
    <w:rsid w:val="00F97B82"/>
    <w:rsid w:val="00F97C5F"/>
    <w:rsid w:val="00F97D61"/>
    <w:rsid w:val="00F97D70"/>
    <w:rsid w:val="00F97E4B"/>
    <w:rsid w:val="00F97E96"/>
    <w:rsid w:val="00FA04FF"/>
    <w:rsid w:val="00FA05A6"/>
    <w:rsid w:val="00FA07AE"/>
    <w:rsid w:val="00FA0C54"/>
    <w:rsid w:val="00FA0CB1"/>
    <w:rsid w:val="00FA0D21"/>
    <w:rsid w:val="00FA0E88"/>
    <w:rsid w:val="00FA10BC"/>
    <w:rsid w:val="00FA1139"/>
    <w:rsid w:val="00FA11CC"/>
    <w:rsid w:val="00FA11D5"/>
    <w:rsid w:val="00FA19D3"/>
    <w:rsid w:val="00FA1D75"/>
    <w:rsid w:val="00FA1DB3"/>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7A5"/>
    <w:rsid w:val="00FA3A34"/>
    <w:rsid w:val="00FA3E46"/>
    <w:rsid w:val="00FA3EF0"/>
    <w:rsid w:val="00FA3EFC"/>
    <w:rsid w:val="00FA40C4"/>
    <w:rsid w:val="00FA40C7"/>
    <w:rsid w:val="00FA4105"/>
    <w:rsid w:val="00FA43B5"/>
    <w:rsid w:val="00FA4467"/>
    <w:rsid w:val="00FA44A2"/>
    <w:rsid w:val="00FA44FF"/>
    <w:rsid w:val="00FA46F0"/>
    <w:rsid w:val="00FA47B5"/>
    <w:rsid w:val="00FA4D35"/>
    <w:rsid w:val="00FA4D85"/>
    <w:rsid w:val="00FA5097"/>
    <w:rsid w:val="00FA53E0"/>
    <w:rsid w:val="00FA5481"/>
    <w:rsid w:val="00FA553C"/>
    <w:rsid w:val="00FA56E1"/>
    <w:rsid w:val="00FA57E8"/>
    <w:rsid w:val="00FA57FB"/>
    <w:rsid w:val="00FA5B0D"/>
    <w:rsid w:val="00FA62E9"/>
    <w:rsid w:val="00FA6497"/>
    <w:rsid w:val="00FA65D6"/>
    <w:rsid w:val="00FA677D"/>
    <w:rsid w:val="00FA6C2A"/>
    <w:rsid w:val="00FA6D8D"/>
    <w:rsid w:val="00FA6E38"/>
    <w:rsid w:val="00FA6F8F"/>
    <w:rsid w:val="00FA6FB6"/>
    <w:rsid w:val="00FA7313"/>
    <w:rsid w:val="00FA74DA"/>
    <w:rsid w:val="00FA7DD7"/>
    <w:rsid w:val="00FB008B"/>
    <w:rsid w:val="00FB00B4"/>
    <w:rsid w:val="00FB00D9"/>
    <w:rsid w:val="00FB0156"/>
    <w:rsid w:val="00FB02DE"/>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90"/>
    <w:rsid w:val="00FB2222"/>
    <w:rsid w:val="00FB2311"/>
    <w:rsid w:val="00FB246F"/>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0C"/>
    <w:rsid w:val="00FC1426"/>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866"/>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18A"/>
    <w:rsid w:val="00FD321E"/>
    <w:rsid w:val="00FD3221"/>
    <w:rsid w:val="00FD359B"/>
    <w:rsid w:val="00FD35F4"/>
    <w:rsid w:val="00FD3606"/>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E01B7"/>
    <w:rsid w:val="00FE0207"/>
    <w:rsid w:val="00FE0402"/>
    <w:rsid w:val="00FE045C"/>
    <w:rsid w:val="00FE04B1"/>
    <w:rsid w:val="00FE06A9"/>
    <w:rsid w:val="00FE06D4"/>
    <w:rsid w:val="00FE0802"/>
    <w:rsid w:val="00FE08B7"/>
    <w:rsid w:val="00FE0964"/>
    <w:rsid w:val="00FE0AD8"/>
    <w:rsid w:val="00FE0C51"/>
    <w:rsid w:val="00FE0CF2"/>
    <w:rsid w:val="00FE120C"/>
    <w:rsid w:val="00FE12D8"/>
    <w:rsid w:val="00FE1630"/>
    <w:rsid w:val="00FE16A6"/>
    <w:rsid w:val="00FE1734"/>
    <w:rsid w:val="00FE19E9"/>
    <w:rsid w:val="00FE1B79"/>
    <w:rsid w:val="00FE1C41"/>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2E2"/>
    <w:rsid w:val="00FE7380"/>
    <w:rsid w:val="00FE76B0"/>
    <w:rsid w:val="00FE7785"/>
    <w:rsid w:val="00FE782C"/>
    <w:rsid w:val="00FE7C1E"/>
    <w:rsid w:val="00FE7C8A"/>
    <w:rsid w:val="00FE7D64"/>
    <w:rsid w:val="00FE7E78"/>
    <w:rsid w:val="00FE7E7E"/>
    <w:rsid w:val="00FF013E"/>
    <w:rsid w:val="00FF01C8"/>
    <w:rsid w:val="00FF02A6"/>
    <w:rsid w:val="00FF055C"/>
    <w:rsid w:val="00FF0789"/>
    <w:rsid w:val="00FF0EC0"/>
    <w:rsid w:val="00FF1147"/>
    <w:rsid w:val="00FF115D"/>
    <w:rsid w:val="00FF1406"/>
    <w:rsid w:val="00FF146E"/>
    <w:rsid w:val="00FF17D8"/>
    <w:rsid w:val="00FF1891"/>
    <w:rsid w:val="00FF19AE"/>
    <w:rsid w:val="00FF1CF1"/>
    <w:rsid w:val="00FF1D37"/>
    <w:rsid w:val="00FF2105"/>
    <w:rsid w:val="00FF26B7"/>
    <w:rsid w:val="00FF2852"/>
    <w:rsid w:val="00FF28C5"/>
    <w:rsid w:val="00FF2B56"/>
    <w:rsid w:val="00FF3085"/>
    <w:rsid w:val="00FF31A9"/>
    <w:rsid w:val="00FF34D7"/>
    <w:rsid w:val="00FF34E1"/>
    <w:rsid w:val="00FF40F5"/>
    <w:rsid w:val="00FF474A"/>
    <w:rsid w:val="00FF4826"/>
    <w:rsid w:val="00FF4F85"/>
    <w:rsid w:val="00FF537C"/>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publications-and-resources/resource-library/options-implementation-antimicrobial-stewardship-range-facilities" TargetMode="External"/><Relationship Id="rId26" Type="http://schemas.openxmlformats.org/officeDocument/2006/relationships/hyperlink" Target="https://dx.doi.org/10.1136/bmjqs-2021-014447" TargetMode="External"/><Relationship Id="rId39" Type="http://schemas.openxmlformats.org/officeDocument/2006/relationships/hyperlink" Target="https://www.safetyandquality.gov.au/covid-19" TargetMode="External"/><Relationship Id="rId21" Type="http://schemas.openxmlformats.org/officeDocument/2006/relationships/hyperlink" Target="https://dx.doi.org/10.1136/bmjqs-2022-015020" TargetMode="External"/><Relationship Id="rId34" Type="http://schemas.openxmlformats.org/officeDocument/2006/relationships/image" Target="media/image3.jpeg"/><Relationship Id="rId42" Type="http://schemas.openxmlformats.org/officeDocument/2006/relationships/image" Target="media/image4.png"/><Relationship Id="rId47" Type="http://schemas.openxmlformats.org/officeDocument/2006/relationships/hyperlink" Target="https://www.safetyandquality.gov.au/our-work/cognitive-impairment/cognitive-impairment-and-covid-19" TargetMode="External"/><Relationship Id="rId50" Type="http://schemas.openxmlformats.org/officeDocument/2006/relationships/hyperlink" Target="https://www.safetyandquality.gov.au/node/5724" TargetMode="External"/><Relationship Id="rId55" Type="http://schemas.openxmlformats.org/officeDocument/2006/relationships/hyperlink" Target="https://covid19evidence.net.au/" TargetMode="Externa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standards/nsqhs-standards/preventing-and-controlling-infections-standard" TargetMode="External"/><Relationship Id="rId25" Type="http://schemas.openxmlformats.org/officeDocument/2006/relationships/hyperlink" Target="https://dx.doi.org/10.1136/bmjqs-2022-015272" TargetMode="External"/><Relationship Id="rId33" Type="http://schemas.openxmlformats.org/officeDocument/2006/relationships/hyperlink" Target="https://www.smh.com.au/interactive/hub/media/tearout-excerpt/9135/Australian-Healthcare-system.pdf" TargetMode="External"/><Relationship Id="rId38" Type="http://schemas.openxmlformats.org/officeDocument/2006/relationships/hyperlink" Target="https://www.nice.org.uk/guidance/cg189" TargetMode="External"/><Relationship Id="rId46" Type="http://schemas.openxmlformats.org/officeDocument/2006/relationships/hyperlink" Target="https://www.safetyandquality.gov.au/publications-and-resources/resource-library/covid-19-infection-prevention-and-control-risk-management-guidanc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fetyandquality.gov.au/publications-and-resources/resource-library/support-implementation-preventing-and-controlling-infections-standards" TargetMode="External"/><Relationship Id="rId20" Type="http://schemas.openxmlformats.org/officeDocument/2006/relationships/image" Target="media/image2.png"/><Relationship Id="rId29" Type="http://schemas.openxmlformats.org/officeDocument/2006/relationships/hyperlink" Target="https://www.longwoods.com/publications/healthcare-policy/26902/1/vol.-18-no.-1-2022" TargetMode="External"/><Relationship Id="rId41" Type="http://schemas.openxmlformats.org/officeDocument/2006/relationships/hyperlink" Target="https://www.safetyandquality.gov.au/publications-and-resources/resource-library/infection-prevention-and-control-poster-combined-contact-and-droplet-precautions"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our-work/antimicrobial-resistance" TargetMode="External"/><Relationship Id="rId32" Type="http://schemas.openxmlformats.org/officeDocument/2006/relationships/hyperlink" Target="https://academic.oup.com/intqhc/advance-articles" TargetMode="External"/><Relationship Id="rId37" Type="http://schemas.openxmlformats.org/officeDocument/2006/relationships/hyperlink" Target="https://www.nice.org.uk/guidance/ng225" TargetMode="External"/><Relationship Id="rId40" Type="http://schemas.openxmlformats.org/officeDocument/2006/relationships/hyperlink" Target="https://www.safetyandquality.gov.au/publications-and-resources/resource-library/covid-19-infection-prevention-and-control-risk-management-guidance" TargetMode="External"/><Relationship Id="rId45" Type="http://schemas.openxmlformats.org/officeDocument/2006/relationships/hyperlink" Target="http://www.safetyandquality.gov.au/environmental-cleaning" TargetMode="External"/><Relationship Id="rId53" Type="http://schemas.openxmlformats.org/officeDocument/2006/relationships/hyperlink" Target="https://www.safetyandquality.gov.au/sites/default/files/2020-07/covid-19_and_face_masks_-_information_for_consumers.pdf"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fetyandquality.gov.au/publications-and-resources/resource-library/support-implementation-preventing-and-controlling-infections-standards" TargetMode="External"/><Relationship Id="rId23" Type="http://schemas.openxmlformats.org/officeDocument/2006/relationships/hyperlink" Target="https://www.safetyandquality.gov.au/our-work/antimicrobial-stewardship" TargetMode="External"/><Relationship Id="rId28" Type="http://schemas.openxmlformats.org/officeDocument/2006/relationships/hyperlink" Target="https://doi.org/10.5694/mja2.51613" TargetMode="External"/><Relationship Id="rId36" Type="http://schemas.openxmlformats.org/officeDocument/2006/relationships/hyperlink" Target="https://www.nice.org.uk/guidance/qs34" TargetMode="External"/><Relationship Id="rId49" Type="http://schemas.openxmlformats.org/officeDocument/2006/relationships/image" Target="media/image6.PNG"/><Relationship Id="rId57" Type="http://schemas.openxmlformats.org/officeDocument/2006/relationships/footer" Target="footer1.xm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mailto:hai@safetyandquality.gov.au" TargetMode="External"/><Relationship Id="rId31" Type="http://schemas.openxmlformats.org/officeDocument/2006/relationships/hyperlink" Target="https://qualitysafety.bmj.com/content/early/recent" TargetMode="External"/><Relationship Id="rId44" Type="http://schemas.openxmlformats.org/officeDocument/2006/relationships/image" Target="media/image5.PNG"/><Relationship Id="rId52" Type="http://schemas.openxmlformats.org/officeDocument/2006/relationships/hyperlink" Target="https://www.safetyandquality.gov.au/publications-and-resources/resource-library/covid-19-and-face-masks-information-consumer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dx.doi.org/10.1136/bmjqs-2021-014582" TargetMode="External"/><Relationship Id="rId27" Type="http://schemas.openxmlformats.org/officeDocument/2006/relationships/hyperlink" Target="https://doi.org/10.5694/mja2.51671" TargetMode="External"/><Relationship Id="rId30" Type="http://schemas.openxmlformats.org/officeDocument/2006/relationships/hyperlink" Target="https://www.healthaffairs.org/toc/hlthaff/41/9" TargetMode="External"/><Relationship Id="rId35" Type="http://schemas.openxmlformats.org/officeDocument/2006/relationships/hyperlink" Target="https://www.nice.org.uk/guidance" TargetMode="External"/><Relationship Id="rId43" Type="http://schemas.openxmlformats.org/officeDocument/2006/relationships/hyperlink" Target="https://www.safetyandquality.gov.au/publications-and-resources/resource-library/poster-combined-airborne-and-contact-precautions" TargetMode="External"/><Relationship Id="rId48"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6" Type="http://schemas.openxmlformats.org/officeDocument/2006/relationships/hyperlink" Target="https://www.aci.health.nsw.gov.au/covid-19/critical-intelligence-unit" TargetMode="External"/><Relationship Id="rId8" Type="http://schemas.openxmlformats.org/officeDocument/2006/relationships/image" Target="media/image1.jpg"/><Relationship Id="rId51" Type="http://schemas.openxmlformats.org/officeDocument/2006/relationships/hyperlink" Target="https://www.safetyandquality.gov.au/node/572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13</Pages>
  <Words>3508</Words>
  <Characters>23160</Characters>
  <Application>Microsoft Office Word</Application>
  <DocSecurity>0</DocSecurity>
  <Lines>482</Lines>
  <Paragraphs>225</Paragraphs>
  <ScaleCrop>false</ScaleCrop>
  <HeadingPairs>
    <vt:vector size="2" baseType="variant">
      <vt:variant>
        <vt:lpstr>Title</vt:lpstr>
      </vt:variant>
      <vt:variant>
        <vt:i4>1</vt:i4>
      </vt:variant>
    </vt:vector>
  </HeadingPairs>
  <TitlesOfParts>
    <vt:vector size="1" baseType="lpstr">
      <vt:lpstr>Draft On the Radar Issue 574</vt:lpstr>
    </vt:vector>
  </TitlesOfParts>
  <Company>ACSQHC</Company>
  <LinksUpToDate>false</LinksUpToDate>
  <CharactersWithSpaces>26443</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574</dc:title>
  <dc:subject/>
  <dc:creator>Dr Niall Johnson</dc:creator>
  <cp:keywords>On the Radar</cp:keywords>
  <dc:description/>
  <cp:lastModifiedBy>JOHNSON, Niall</cp:lastModifiedBy>
  <cp:revision>16</cp:revision>
  <cp:lastPrinted>2018-03-02T02:34:00Z</cp:lastPrinted>
  <dcterms:created xsi:type="dcterms:W3CDTF">2022-09-04T22:01:00Z</dcterms:created>
  <dcterms:modified xsi:type="dcterms:W3CDTF">2022-09-09T01:11:00Z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