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A0F7" w14:textId="7ED9DF4D" w:rsidR="00246177" w:rsidRPr="00246177" w:rsidRDefault="00246177" w:rsidP="00246177">
      <w:pPr>
        <w:pStyle w:val="FactSheetType"/>
      </w:pPr>
      <w:r w:rsidRPr="0056304B">
        <w:rPr>
          <w:b/>
          <w:bCs w:val="0"/>
        </w:rPr>
        <w:t>INFORMATION</w:t>
      </w:r>
      <w:r w:rsidRPr="0056304B">
        <w:br/>
      </w:r>
      <w:r w:rsidRPr="00204C47">
        <w:t xml:space="preserve">for </w:t>
      </w:r>
      <w:r>
        <w:t>health service</w:t>
      </w:r>
      <w:r>
        <w:br/>
        <w:t>organisations</w:t>
      </w:r>
    </w:p>
    <w:p w14:paraId="6A138F50" w14:textId="5EB4B939" w:rsidR="002A4113" w:rsidRDefault="002A4113" w:rsidP="00161CF7">
      <w:pPr>
        <w:pStyle w:val="Subtitle"/>
        <w:spacing w:before="240"/>
        <w:rPr>
          <w:iCs w:val="0"/>
          <w:color w:val="005370"/>
          <w:spacing w:val="-6"/>
          <w:kern w:val="28"/>
          <w:sz w:val="56"/>
          <w:szCs w:val="56"/>
        </w:rPr>
      </w:pPr>
      <w:r w:rsidRPr="002A4113">
        <w:rPr>
          <w:iCs w:val="0"/>
          <w:color w:val="005370"/>
          <w:spacing w:val="-6"/>
          <w:kern w:val="28"/>
          <w:sz w:val="56"/>
          <w:szCs w:val="56"/>
        </w:rPr>
        <w:t xml:space="preserve">Health care of people with intellectual disability </w:t>
      </w:r>
    </w:p>
    <w:p w14:paraId="53D9C27C" w14:textId="73AFC664" w:rsidR="00707D22" w:rsidRPr="00707D22" w:rsidRDefault="00FF1BCC" w:rsidP="00707D22">
      <w:pPr>
        <w:rPr>
          <w:lang w:val="en-GB"/>
        </w:rPr>
      </w:pPr>
      <w:r>
        <w:rPr>
          <w:rFonts w:eastAsia="MS Gothic" w:cs="Times New Roman (Headings CS)"/>
          <w:b/>
          <w:iCs/>
          <w:color w:val="1178A0"/>
          <w:sz w:val="40"/>
          <w:lang w:val="en-GB"/>
        </w:rPr>
        <w:t>C</w:t>
      </w:r>
      <w:r w:rsidRPr="00FF1BCC">
        <w:rPr>
          <w:rFonts w:eastAsia="MS Gothic" w:cs="Times New Roman (Headings CS)"/>
          <w:b/>
          <w:iCs/>
          <w:color w:val="1178A0"/>
          <w:sz w:val="40"/>
          <w:lang w:val="en-GB"/>
        </w:rPr>
        <w:t>ommunication and positive behaviour support</w:t>
      </w:r>
    </w:p>
    <w:p w14:paraId="77804D64" w14:textId="63529A20" w:rsidR="00252DE6" w:rsidRPr="00F4231E" w:rsidRDefault="00ED4628" w:rsidP="002B1A2C">
      <w:pPr>
        <w:pStyle w:val="Heading5"/>
        <w:rPr>
          <w:b w:val="0"/>
          <w:bCs w:val="0"/>
        </w:rPr>
      </w:pPr>
      <w:r w:rsidRPr="00F4231E">
        <w:rPr>
          <w:b w:val="0"/>
          <w:bCs w:val="0"/>
        </w:rPr>
        <w:t>Knowledge</w:t>
      </w:r>
      <w:r w:rsidR="00252DE6" w:rsidRPr="00F4231E">
        <w:rPr>
          <w:b w:val="0"/>
          <w:bCs w:val="0"/>
        </w:rPr>
        <w:t xml:space="preserve"> and understanding of </w:t>
      </w:r>
      <w:r w:rsidR="00D94C6A" w:rsidRPr="00F4231E">
        <w:rPr>
          <w:b w:val="0"/>
          <w:bCs w:val="0"/>
        </w:rPr>
        <w:t>how to communicate with</w:t>
      </w:r>
      <w:r w:rsidR="00B272E9" w:rsidRPr="00F4231E">
        <w:rPr>
          <w:b w:val="0"/>
          <w:bCs w:val="0"/>
        </w:rPr>
        <w:t xml:space="preserve"> people with intellectual disability </w:t>
      </w:r>
      <w:r w:rsidR="00D94C6A" w:rsidRPr="00F4231E">
        <w:rPr>
          <w:b w:val="0"/>
          <w:bCs w:val="0"/>
        </w:rPr>
        <w:t xml:space="preserve">and </w:t>
      </w:r>
      <w:r w:rsidR="00B272E9">
        <w:rPr>
          <w:b w:val="0"/>
          <w:bCs w:val="0"/>
        </w:rPr>
        <w:t xml:space="preserve">how to </w:t>
      </w:r>
      <w:r w:rsidR="00D94C6A" w:rsidRPr="00F4231E">
        <w:rPr>
          <w:b w:val="0"/>
          <w:bCs w:val="0"/>
        </w:rPr>
        <w:t xml:space="preserve">provide </w:t>
      </w:r>
      <w:r w:rsidR="002B1A2C" w:rsidRPr="00F4231E">
        <w:rPr>
          <w:b w:val="0"/>
          <w:bCs w:val="0"/>
        </w:rPr>
        <w:t xml:space="preserve">positive </w:t>
      </w:r>
      <w:r w:rsidR="00252DE6" w:rsidRPr="00F4231E">
        <w:rPr>
          <w:b w:val="0"/>
          <w:bCs w:val="0"/>
        </w:rPr>
        <w:t>behaviour support</w:t>
      </w:r>
      <w:r w:rsidR="00D94C6A" w:rsidRPr="00F4231E">
        <w:rPr>
          <w:b w:val="0"/>
          <w:bCs w:val="0"/>
        </w:rPr>
        <w:t xml:space="preserve"> </w:t>
      </w:r>
      <w:r w:rsidR="002B1A2C" w:rsidRPr="00F4231E">
        <w:rPr>
          <w:b w:val="0"/>
          <w:bCs w:val="0"/>
        </w:rPr>
        <w:t xml:space="preserve">is important for safe and </w:t>
      </w:r>
      <w:r w:rsidR="00246177" w:rsidRPr="00F4231E">
        <w:rPr>
          <w:b w:val="0"/>
          <w:bCs w:val="0"/>
        </w:rPr>
        <w:t>high-quality</w:t>
      </w:r>
      <w:r w:rsidR="002B1A2C" w:rsidRPr="00F4231E">
        <w:rPr>
          <w:b w:val="0"/>
          <w:bCs w:val="0"/>
        </w:rPr>
        <w:t xml:space="preserve"> health care.</w:t>
      </w:r>
      <w:r w:rsidR="00246177">
        <w:rPr>
          <w:b w:val="0"/>
          <w:bCs w:val="0"/>
        </w:rPr>
        <w:t xml:space="preserve"> Positive behaviour support involves </w:t>
      </w:r>
      <w:r w:rsidR="00246177" w:rsidRPr="00246177">
        <w:rPr>
          <w:b w:val="0"/>
          <w:bCs w:val="0"/>
        </w:rPr>
        <w:t>strategies that address the needs of the person and the underlying causes of behaviours of concern</w:t>
      </w:r>
      <w:r w:rsidR="00246177">
        <w:rPr>
          <w:b w:val="0"/>
          <w:bCs w:val="0"/>
        </w:rPr>
        <w:t>.</w:t>
      </w:r>
    </w:p>
    <w:p w14:paraId="430CE295" w14:textId="77777777" w:rsidR="00D00A7C" w:rsidRPr="00B96AA6" w:rsidRDefault="00D00A7C" w:rsidP="00D00A7C">
      <w:pPr>
        <w:pStyle w:val="Heading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What is a behaviour of concern?</w:t>
      </w:r>
    </w:p>
    <w:p w14:paraId="5327DC3E" w14:textId="46CDB93A" w:rsidR="00D00A7C" w:rsidRDefault="00D00A7C" w:rsidP="00D00A7C">
      <w:pPr>
        <w:rPr>
          <w:rFonts w:eastAsiaTheme="minorHAnsi" w:cs="Arial"/>
          <w:color w:val="000000"/>
          <w:szCs w:val="24"/>
          <w:lang w:eastAsia="en-US"/>
        </w:rPr>
      </w:pPr>
      <w:r w:rsidRPr="007D4841">
        <w:rPr>
          <w:rFonts w:eastAsiaTheme="minorHAnsi" w:cs="Arial"/>
          <w:color w:val="000000"/>
          <w:szCs w:val="24"/>
          <w:lang w:eastAsia="en-US"/>
        </w:rPr>
        <w:t>A</w:t>
      </w:r>
      <w:r w:rsidRPr="007D4841">
        <w:rPr>
          <w:rFonts w:eastAsiaTheme="minorHAnsi" w:cstheme="minorBidi"/>
          <w:szCs w:val="24"/>
          <w:lang w:eastAsia="en-US"/>
        </w:rPr>
        <w:t xml:space="preserve"> behaviour of concern is a behavioural response that creates </w:t>
      </w:r>
      <w:r w:rsidRPr="00F4231E">
        <w:rPr>
          <w:rFonts w:eastAsiaTheme="minorHAnsi" w:cstheme="minorBidi"/>
          <w:szCs w:val="24"/>
          <w:lang w:eastAsia="en-US"/>
        </w:rPr>
        <w:t>a risk to the safety or wellbeing of the person or those around them.</w:t>
      </w:r>
      <w:r w:rsidRPr="00F4231E">
        <w:rPr>
          <w:rFonts w:eastAsiaTheme="minorHAnsi" w:cs="Arial"/>
          <w:color w:val="000000"/>
          <w:szCs w:val="24"/>
          <w:lang w:eastAsia="en-US"/>
        </w:rPr>
        <w:t xml:space="preserve"> </w:t>
      </w:r>
      <w:r>
        <w:rPr>
          <w:rFonts w:eastAsiaTheme="minorHAnsi" w:cs="Arial"/>
          <w:color w:val="000000"/>
          <w:szCs w:val="24"/>
          <w:lang w:eastAsia="en-US"/>
        </w:rPr>
        <w:t>Factors such as the person not understanding what others are saying, or the person using a combination of verbal, non-verbal and behavioural communication, may cause t</w:t>
      </w:r>
      <w:r w:rsidRPr="00B07664">
        <w:rPr>
          <w:rFonts w:eastAsiaTheme="minorHAnsi" w:cs="Arial"/>
          <w:color w:val="000000"/>
          <w:szCs w:val="24"/>
          <w:lang w:eastAsia="en-US"/>
        </w:rPr>
        <w:t>he person</w:t>
      </w:r>
      <w:r>
        <w:rPr>
          <w:rFonts w:eastAsiaTheme="minorHAnsi" w:cs="Arial"/>
          <w:color w:val="000000"/>
          <w:szCs w:val="24"/>
          <w:lang w:eastAsia="en-US"/>
        </w:rPr>
        <w:t xml:space="preserve"> stress which may lead to behaviours of concern. </w:t>
      </w:r>
    </w:p>
    <w:p w14:paraId="23E1F935" w14:textId="47BD541D" w:rsidR="00D158A0" w:rsidRPr="00707D22" w:rsidRDefault="00192CDB" w:rsidP="00D158A0">
      <w:pPr>
        <w:pStyle w:val="Heading3"/>
        <w:rPr>
          <w:lang w:val="en-GB"/>
        </w:rPr>
      </w:pPr>
      <w:r>
        <w:rPr>
          <w:lang w:val="en-GB"/>
        </w:rPr>
        <w:t>Understanding h</w:t>
      </w:r>
      <w:r w:rsidR="009C3276">
        <w:rPr>
          <w:lang w:val="en-GB"/>
        </w:rPr>
        <w:t xml:space="preserve">ow </w:t>
      </w:r>
      <w:r w:rsidR="00D158A0">
        <w:rPr>
          <w:lang w:val="en-GB"/>
        </w:rPr>
        <w:t xml:space="preserve">communication </w:t>
      </w:r>
      <w:r w:rsidR="00ED4628">
        <w:rPr>
          <w:lang w:val="en-GB"/>
        </w:rPr>
        <w:t xml:space="preserve">issues </w:t>
      </w:r>
      <w:r>
        <w:rPr>
          <w:lang w:val="en-GB"/>
        </w:rPr>
        <w:t xml:space="preserve">can lead to behaviours of concern </w:t>
      </w:r>
      <w:r w:rsidR="00ED4628">
        <w:rPr>
          <w:lang w:val="en-GB"/>
        </w:rPr>
        <w:t xml:space="preserve"> </w:t>
      </w:r>
    </w:p>
    <w:p w14:paraId="57F05433" w14:textId="0B85B068" w:rsidR="00D00A7C" w:rsidRDefault="00D00A7C" w:rsidP="00D00A7C">
      <w:pPr>
        <w:rPr>
          <w:rFonts w:eastAsiaTheme="minorHAnsi" w:cs="Arial"/>
          <w:bCs/>
          <w:color w:val="000000"/>
          <w:szCs w:val="24"/>
          <w:lang w:eastAsia="en-US"/>
        </w:rPr>
      </w:pPr>
      <w:r>
        <w:rPr>
          <w:rFonts w:eastAsiaTheme="minorHAnsi" w:cs="Arial"/>
          <w:bCs/>
          <w:color w:val="000000"/>
          <w:szCs w:val="24"/>
          <w:lang w:eastAsia="en-US"/>
        </w:rPr>
        <w:t>Poor communication can lead to behaviours of concern with consequent risks, like misdiagnosis, medication error and noncompliance with treatment.</w:t>
      </w:r>
    </w:p>
    <w:p w14:paraId="52CB6FBD" w14:textId="22CD2A80" w:rsidR="00F4231E" w:rsidRPr="00D00A7C" w:rsidRDefault="00D00A7C" w:rsidP="00D00A7C">
      <w:pPr>
        <w:rPr>
          <w:rFonts w:eastAsiaTheme="minorHAnsi" w:cs="Arial"/>
          <w:bCs/>
          <w:color w:val="000000"/>
          <w:szCs w:val="24"/>
          <w:lang w:eastAsia="en-US"/>
        </w:rPr>
      </w:pPr>
      <w:r w:rsidRPr="007D4841">
        <w:rPr>
          <w:rFonts w:eastAsiaTheme="minorHAnsi" w:cs="Arial"/>
          <w:bCs/>
          <w:color w:val="000000"/>
          <w:szCs w:val="24"/>
          <w:lang w:eastAsia="en-US"/>
        </w:rPr>
        <w:t>It is important to recognise that a behaviour may indicate an unmet healthcare need including pain or discomfort</w:t>
      </w:r>
      <w:r>
        <w:rPr>
          <w:rFonts w:eastAsiaTheme="minorHAnsi" w:cs="Arial"/>
          <w:bCs/>
          <w:color w:val="000000"/>
          <w:szCs w:val="24"/>
          <w:lang w:eastAsia="en-US"/>
        </w:rPr>
        <w:t xml:space="preserve">. </w:t>
      </w:r>
      <w:r w:rsidRPr="00B1411B">
        <w:rPr>
          <w:rFonts w:cs="Arial"/>
          <w:bCs/>
        </w:rPr>
        <w:t xml:space="preserve">Misdiagnosis is a common risk for people with different communication needs. </w:t>
      </w:r>
      <w:r w:rsidRPr="00B07664">
        <w:rPr>
          <w:rFonts w:cs="Arial"/>
          <w:bCs/>
        </w:rPr>
        <w:t>Life-threatening conditions can be missed if the person has a behavioural response to pain or physical symptoms that a</w:t>
      </w:r>
      <w:r w:rsidRPr="00B07664">
        <w:rPr>
          <w:rFonts w:cs="Arial"/>
        </w:rPr>
        <w:t>re</w:t>
      </w:r>
      <w:r w:rsidRPr="00B07664">
        <w:rPr>
          <w:rFonts w:cs="Arial"/>
          <w:bCs/>
        </w:rPr>
        <w:t xml:space="preserve">, in turn, attributed to the person’s intellectual disability rather than the healthcare need. </w:t>
      </w:r>
    </w:p>
    <w:p w14:paraId="02A4C7C2" w14:textId="632DC67B" w:rsidR="002B1A2C" w:rsidRPr="007D4841" w:rsidRDefault="00A220C7" w:rsidP="007D4841">
      <w:pPr>
        <w:pStyle w:val="Heading3"/>
        <w:rPr>
          <w:rFonts w:eastAsiaTheme="minorHAnsi"/>
          <w:color w:val="000000"/>
          <w:szCs w:val="24"/>
          <w:lang w:eastAsia="en-US"/>
        </w:rPr>
      </w:pPr>
      <w:r w:rsidRPr="007D4841">
        <w:rPr>
          <w:rFonts w:eastAsiaTheme="minorHAnsi"/>
          <w:lang w:eastAsia="en-US"/>
        </w:rPr>
        <w:t>What</w:t>
      </w:r>
      <w:r w:rsidR="00D00A7C">
        <w:rPr>
          <w:rFonts w:eastAsiaTheme="minorHAnsi"/>
          <w:lang w:eastAsia="en-US"/>
        </w:rPr>
        <w:t xml:space="preserve"> </w:t>
      </w:r>
      <w:r w:rsidR="002B1A2C" w:rsidRPr="007D4841">
        <w:rPr>
          <w:rFonts w:eastAsiaTheme="minorHAnsi"/>
          <w:lang w:eastAsia="en-US"/>
        </w:rPr>
        <w:t xml:space="preserve">strategies can </w:t>
      </w:r>
      <w:r w:rsidR="00893B76">
        <w:rPr>
          <w:rFonts w:eastAsiaTheme="minorHAnsi"/>
          <w:lang w:eastAsia="en-US"/>
        </w:rPr>
        <w:t xml:space="preserve">be </w:t>
      </w:r>
      <w:r w:rsidR="002B1A2C" w:rsidRPr="007D4841">
        <w:rPr>
          <w:rFonts w:eastAsiaTheme="minorHAnsi"/>
          <w:lang w:eastAsia="en-US"/>
        </w:rPr>
        <w:t>use</w:t>
      </w:r>
      <w:r w:rsidR="00893B76">
        <w:rPr>
          <w:rFonts w:eastAsiaTheme="minorHAnsi"/>
          <w:lang w:eastAsia="en-US"/>
        </w:rPr>
        <w:t>d</w:t>
      </w:r>
      <w:r w:rsidRPr="007D4841">
        <w:rPr>
          <w:rFonts w:eastAsiaTheme="minorHAnsi"/>
          <w:lang w:eastAsia="en-US"/>
        </w:rPr>
        <w:t xml:space="preserve"> </w:t>
      </w:r>
      <w:r w:rsidR="00F6459E">
        <w:rPr>
          <w:rFonts w:eastAsiaTheme="minorHAnsi"/>
          <w:lang w:eastAsia="en-US"/>
        </w:rPr>
        <w:t xml:space="preserve">to </w:t>
      </w:r>
      <w:r w:rsidR="00192CDB">
        <w:rPr>
          <w:rFonts w:eastAsiaTheme="minorHAnsi"/>
          <w:lang w:eastAsia="en-US"/>
        </w:rPr>
        <w:t xml:space="preserve">provide </w:t>
      </w:r>
      <w:r w:rsidR="00F6459E">
        <w:rPr>
          <w:rFonts w:eastAsiaTheme="minorHAnsi"/>
          <w:lang w:eastAsia="en-US"/>
        </w:rPr>
        <w:t>positive behaviour</w:t>
      </w:r>
      <w:r w:rsidR="00192CDB">
        <w:rPr>
          <w:rFonts w:eastAsiaTheme="minorHAnsi"/>
          <w:lang w:eastAsia="en-US"/>
        </w:rPr>
        <w:t xml:space="preserve"> support</w:t>
      </w:r>
      <w:r w:rsidR="002B1A2C" w:rsidRPr="007D4841">
        <w:rPr>
          <w:rFonts w:eastAsiaTheme="minorHAnsi"/>
          <w:lang w:eastAsia="en-US"/>
        </w:rPr>
        <w:t>?</w:t>
      </w:r>
    </w:p>
    <w:p w14:paraId="2287E060" w14:textId="24F6251A" w:rsidR="00BC4B54" w:rsidRDefault="00BC4B54" w:rsidP="00ED4628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bCs/>
          <w:szCs w:val="24"/>
          <w:lang w:eastAsia="en-US"/>
        </w:rPr>
      </w:pPr>
      <w:r>
        <w:rPr>
          <w:rFonts w:eastAsiaTheme="minorHAnsi" w:cstheme="minorBidi"/>
          <w:bCs/>
          <w:szCs w:val="24"/>
          <w:lang w:eastAsia="en-US"/>
        </w:rPr>
        <w:t>Consider communication difficulties, psychosocial and environmental factors as well as clinical issues.</w:t>
      </w:r>
    </w:p>
    <w:p w14:paraId="0788EB11" w14:textId="71A2A7D6" w:rsidR="003D5520" w:rsidRDefault="00D00A7C" w:rsidP="00ED4628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bCs/>
          <w:szCs w:val="24"/>
          <w:lang w:eastAsia="en-US"/>
        </w:rPr>
      </w:pPr>
      <w:r>
        <w:rPr>
          <w:rFonts w:eastAsiaTheme="minorHAnsi" w:cstheme="minorBidi"/>
          <w:bCs/>
          <w:szCs w:val="24"/>
          <w:lang w:eastAsia="en-US"/>
        </w:rPr>
        <w:t xml:space="preserve">Assess whether the </w:t>
      </w:r>
      <w:r w:rsidR="002A01CA" w:rsidRPr="000D2033">
        <w:rPr>
          <w:rFonts w:eastAsiaTheme="minorHAnsi" w:cstheme="minorBidi"/>
          <w:bCs/>
          <w:szCs w:val="24"/>
          <w:lang w:eastAsia="en-US"/>
        </w:rPr>
        <w:t xml:space="preserve">person’s behaviours </w:t>
      </w:r>
      <w:r>
        <w:rPr>
          <w:rFonts w:eastAsiaTheme="minorHAnsi" w:cstheme="minorBidi"/>
          <w:bCs/>
          <w:szCs w:val="24"/>
          <w:lang w:eastAsia="en-US"/>
        </w:rPr>
        <w:t>are</w:t>
      </w:r>
      <w:r w:rsidR="002A01CA" w:rsidRPr="000D2033">
        <w:rPr>
          <w:rFonts w:eastAsiaTheme="minorHAnsi" w:cstheme="minorBidi"/>
          <w:bCs/>
          <w:szCs w:val="24"/>
          <w:lang w:eastAsia="en-US"/>
        </w:rPr>
        <w:t xml:space="preserve"> the result of pain, </w:t>
      </w:r>
      <w:r w:rsidR="00870C3B">
        <w:rPr>
          <w:rFonts w:eastAsiaTheme="minorHAnsi" w:cstheme="minorBidi"/>
          <w:bCs/>
          <w:szCs w:val="24"/>
          <w:lang w:eastAsia="en-US"/>
        </w:rPr>
        <w:t>or an underlying medical issue</w:t>
      </w:r>
      <w:r w:rsidR="00D01469">
        <w:rPr>
          <w:rFonts w:eastAsiaTheme="minorHAnsi" w:cstheme="minorBidi"/>
          <w:bCs/>
          <w:szCs w:val="24"/>
          <w:lang w:eastAsia="en-US"/>
        </w:rPr>
        <w:t>.</w:t>
      </w:r>
      <w:r w:rsidR="00F4231E">
        <w:rPr>
          <w:rFonts w:eastAsiaTheme="minorHAnsi" w:cstheme="minorBidi"/>
          <w:bCs/>
          <w:szCs w:val="24"/>
          <w:lang w:eastAsia="en-US"/>
        </w:rPr>
        <w:t xml:space="preserve"> </w:t>
      </w:r>
    </w:p>
    <w:p w14:paraId="46D2F218" w14:textId="05E38EAC" w:rsidR="00ED4628" w:rsidRDefault="002A01CA" w:rsidP="00ED4628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bCs/>
          <w:szCs w:val="24"/>
          <w:lang w:eastAsia="en-US"/>
        </w:rPr>
      </w:pPr>
      <w:r w:rsidRPr="000D2033">
        <w:rPr>
          <w:rFonts w:eastAsiaTheme="minorHAnsi" w:cstheme="minorBidi"/>
          <w:bCs/>
          <w:szCs w:val="24"/>
          <w:lang w:eastAsia="en-US"/>
        </w:rPr>
        <w:t xml:space="preserve">Ask </w:t>
      </w:r>
      <w:r w:rsidRPr="000D2033">
        <w:rPr>
          <w:rFonts w:eastAsiaTheme="minorHAnsi" w:cstheme="minorBidi"/>
          <w:szCs w:val="24"/>
          <w:lang w:eastAsia="en-US"/>
        </w:rPr>
        <w:t xml:space="preserve">family, </w:t>
      </w:r>
      <w:r w:rsidR="007D4841" w:rsidRPr="000D2033">
        <w:rPr>
          <w:rFonts w:eastAsiaTheme="minorHAnsi" w:cstheme="minorBidi"/>
          <w:szCs w:val="24"/>
          <w:lang w:eastAsia="en-US"/>
        </w:rPr>
        <w:t>supporters,</w:t>
      </w:r>
      <w:r w:rsidRPr="000D2033">
        <w:rPr>
          <w:rFonts w:eastAsiaTheme="minorHAnsi" w:cstheme="minorBidi"/>
          <w:szCs w:val="24"/>
          <w:lang w:eastAsia="en-US"/>
        </w:rPr>
        <w:t xml:space="preserve"> or guardian</w:t>
      </w:r>
      <w:r w:rsidR="006A6E2C">
        <w:rPr>
          <w:rFonts w:eastAsiaTheme="minorHAnsi" w:cstheme="minorBidi"/>
          <w:szCs w:val="24"/>
          <w:lang w:eastAsia="en-US"/>
        </w:rPr>
        <w:t>s</w:t>
      </w:r>
      <w:r w:rsidRPr="000D2033" w:rsidDel="0081198C">
        <w:rPr>
          <w:rFonts w:eastAsiaTheme="minorHAnsi" w:cstheme="minorBidi"/>
          <w:bCs/>
          <w:szCs w:val="24"/>
          <w:lang w:eastAsia="en-US"/>
        </w:rPr>
        <w:t xml:space="preserve"> </w:t>
      </w:r>
      <w:r w:rsidR="0028796D" w:rsidRPr="000D2033">
        <w:rPr>
          <w:rFonts w:eastAsiaTheme="minorHAnsi" w:cstheme="minorBidi"/>
          <w:bCs/>
          <w:szCs w:val="24"/>
          <w:lang w:eastAsia="en-US"/>
        </w:rPr>
        <w:t>whether</w:t>
      </w:r>
      <w:r w:rsidRPr="000D2033">
        <w:rPr>
          <w:rFonts w:eastAsiaTheme="minorHAnsi" w:cstheme="minorBidi"/>
          <w:bCs/>
          <w:szCs w:val="24"/>
          <w:lang w:eastAsia="en-US"/>
        </w:rPr>
        <w:t xml:space="preserve"> these behaviours have occurred before and in what circumstances</w:t>
      </w:r>
      <w:r w:rsidR="00E21E80">
        <w:rPr>
          <w:rFonts w:eastAsiaTheme="minorHAnsi" w:cstheme="minorBidi"/>
          <w:bCs/>
          <w:szCs w:val="24"/>
          <w:lang w:eastAsia="en-US"/>
        </w:rPr>
        <w:t>.</w:t>
      </w:r>
    </w:p>
    <w:p w14:paraId="79A91FED" w14:textId="3F23A042" w:rsidR="009240AB" w:rsidRPr="00ED4628" w:rsidRDefault="0035429A" w:rsidP="009240AB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bCs/>
          <w:szCs w:val="24"/>
          <w:lang w:eastAsia="en-US"/>
        </w:rPr>
      </w:pPr>
      <w:r>
        <w:rPr>
          <w:rFonts w:eastAsiaTheme="minorHAnsi" w:cstheme="minorBidi"/>
          <w:bCs/>
          <w:szCs w:val="24"/>
          <w:lang w:eastAsia="en-US"/>
        </w:rPr>
        <w:t>C</w:t>
      </w:r>
      <w:r w:rsidR="00ED4628">
        <w:rPr>
          <w:rFonts w:eastAsiaTheme="minorHAnsi" w:cstheme="minorBidi"/>
          <w:bCs/>
          <w:szCs w:val="24"/>
          <w:lang w:eastAsia="en-US"/>
        </w:rPr>
        <w:t>ommunicate with the person in a way that they understand and ensure they understand what is happening</w:t>
      </w:r>
      <w:r w:rsidR="00E21E80">
        <w:rPr>
          <w:rFonts w:eastAsiaTheme="minorHAnsi" w:cstheme="minorBidi"/>
          <w:bCs/>
          <w:szCs w:val="24"/>
          <w:lang w:eastAsia="en-US"/>
        </w:rPr>
        <w:t>.</w:t>
      </w:r>
      <w:r w:rsidR="009240AB">
        <w:rPr>
          <w:rFonts w:eastAsiaTheme="minorHAnsi" w:cstheme="minorBidi"/>
          <w:bCs/>
          <w:szCs w:val="24"/>
          <w:lang w:eastAsia="en-US"/>
        </w:rPr>
        <w:t xml:space="preserve"> Ask the person’s family or supporters to assist with communication. Consider using communication tools if available. </w:t>
      </w:r>
    </w:p>
    <w:p w14:paraId="0F3CB48A" w14:textId="5380CCC7" w:rsidR="00ED4628" w:rsidRDefault="00ED4628" w:rsidP="009240AB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bCs/>
          <w:szCs w:val="24"/>
          <w:lang w:eastAsia="en-US"/>
        </w:rPr>
      </w:pPr>
      <w:r w:rsidRPr="009240AB">
        <w:rPr>
          <w:rFonts w:eastAsiaTheme="minorHAnsi" w:cstheme="minorBidi"/>
          <w:bCs/>
          <w:szCs w:val="24"/>
          <w:lang w:eastAsia="en-US"/>
        </w:rPr>
        <w:t xml:space="preserve">Allow the person’s family or disability support providers to </w:t>
      </w:r>
      <w:r w:rsidR="00591B11" w:rsidRPr="009240AB">
        <w:rPr>
          <w:rFonts w:eastAsiaTheme="minorHAnsi" w:cstheme="minorBidi"/>
          <w:bCs/>
          <w:szCs w:val="24"/>
          <w:lang w:eastAsia="en-US"/>
        </w:rPr>
        <w:t xml:space="preserve">stay to </w:t>
      </w:r>
      <w:r w:rsidRPr="009240AB">
        <w:rPr>
          <w:rFonts w:eastAsiaTheme="minorHAnsi" w:cstheme="minorBidi"/>
          <w:bCs/>
          <w:szCs w:val="24"/>
          <w:lang w:eastAsia="en-US"/>
        </w:rPr>
        <w:t>provide reassurance to the person</w:t>
      </w:r>
      <w:r w:rsidR="00E21E80" w:rsidRPr="009240AB">
        <w:rPr>
          <w:rFonts w:eastAsiaTheme="minorHAnsi" w:cstheme="minorBidi"/>
          <w:bCs/>
          <w:szCs w:val="24"/>
          <w:lang w:eastAsia="en-US"/>
        </w:rPr>
        <w:t>.</w:t>
      </w:r>
    </w:p>
    <w:p w14:paraId="6678FF58" w14:textId="1A766E13" w:rsidR="009240AB" w:rsidRPr="009240AB" w:rsidRDefault="009240AB" w:rsidP="009240AB">
      <w:pPr>
        <w:pStyle w:val="ListParagraph"/>
        <w:numPr>
          <w:ilvl w:val="0"/>
          <w:numId w:val="34"/>
        </w:numPr>
        <w:spacing w:before="0" w:after="0"/>
        <w:rPr>
          <w:rFonts w:eastAsiaTheme="minorHAnsi" w:cs="Arial"/>
          <w:color w:val="000000"/>
          <w:szCs w:val="24"/>
          <w:lang w:eastAsia="en-US"/>
        </w:rPr>
      </w:pPr>
      <w:r w:rsidRPr="00893B76">
        <w:rPr>
          <w:rFonts w:eastAsiaTheme="minorHAnsi"/>
          <w:lang w:eastAsia="en-US"/>
        </w:rPr>
        <w:lastRenderedPageBreak/>
        <w:t xml:space="preserve">Ensure that clinicians and hospital staff who interact or coordinate care for people with intellectual disability understand how they can respond to individuals and manage the environment. </w:t>
      </w:r>
    </w:p>
    <w:p w14:paraId="277DD7EE" w14:textId="467AEB5A" w:rsidR="001906F6" w:rsidRPr="00893B76" w:rsidRDefault="002A01CA" w:rsidP="00ED4628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bCs/>
          <w:szCs w:val="24"/>
          <w:lang w:eastAsia="en-US"/>
        </w:rPr>
      </w:pPr>
      <w:r w:rsidRPr="00ED4628">
        <w:rPr>
          <w:rFonts w:eastAsiaTheme="minorHAnsi" w:cstheme="minorBidi"/>
          <w:szCs w:val="24"/>
          <w:lang w:eastAsia="en-US"/>
        </w:rPr>
        <w:t>For people with significant behaviours of concern,</w:t>
      </w:r>
      <w:r w:rsidR="00893B76">
        <w:rPr>
          <w:rFonts w:eastAsiaTheme="minorHAnsi" w:cstheme="minorBidi"/>
          <w:szCs w:val="24"/>
          <w:lang w:eastAsia="en-US"/>
        </w:rPr>
        <w:t xml:space="preserve"> </w:t>
      </w:r>
      <w:r w:rsidRPr="00ED4628">
        <w:rPr>
          <w:rFonts w:eastAsiaTheme="minorHAnsi" w:cstheme="minorBidi"/>
          <w:szCs w:val="24"/>
          <w:lang w:eastAsia="en-US"/>
        </w:rPr>
        <w:t xml:space="preserve">develop a joint plan (pre-admission or on admission) between the person, </w:t>
      </w:r>
      <w:r w:rsidR="009240AB">
        <w:rPr>
          <w:rFonts w:eastAsiaTheme="minorHAnsi" w:cstheme="minorBidi"/>
          <w:szCs w:val="24"/>
          <w:lang w:eastAsia="en-US"/>
        </w:rPr>
        <w:t xml:space="preserve">their </w:t>
      </w:r>
      <w:r w:rsidRPr="00ED4628">
        <w:rPr>
          <w:rFonts w:eastAsiaTheme="minorHAnsi" w:cstheme="minorBidi"/>
          <w:szCs w:val="24"/>
          <w:lang w:eastAsia="en-US"/>
        </w:rPr>
        <w:t>family, N</w:t>
      </w:r>
      <w:r w:rsidR="00D94C6A">
        <w:rPr>
          <w:rFonts w:eastAsiaTheme="minorHAnsi" w:cstheme="minorBidi"/>
          <w:szCs w:val="24"/>
          <w:lang w:eastAsia="en-US"/>
        </w:rPr>
        <w:t xml:space="preserve">ational </w:t>
      </w:r>
      <w:r w:rsidRPr="00ED4628">
        <w:rPr>
          <w:rFonts w:eastAsiaTheme="minorHAnsi" w:cstheme="minorBidi"/>
          <w:szCs w:val="24"/>
          <w:lang w:eastAsia="en-US"/>
        </w:rPr>
        <w:t>D</w:t>
      </w:r>
      <w:r w:rsidR="00D94C6A">
        <w:rPr>
          <w:rFonts w:eastAsiaTheme="minorHAnsi" w:cstheme="minorBidi"/>
          <w:szCs w:val="24"/>
          <w:lang w:eastAsia="en-US"/>
        </w:rPr>
        <w:t xml:space="preserve">isability </w:t>
      </w:r>
      <w:r w:rsidRPr="00ED4628">
        <w:rPr>
          <w:rFonts w:eastAsiaTheme="minorHAnsi" w:cstheme="minorBidi"/>
          <w:szCs w:val="24"/>
          <w:lang w:eastAsia="en-US"/>
        </w:rPr>
        <w:t>I</w:t>
      </w:r>
      <w:r w:rsidR="00D94C6A">
        <w:rPr>
          <w:rFonts w:eastAsiaTheme="minorHAnsi" w:cstheme="minorBidi"/>
          <w:szCs w:val="24"/>
          <w:lang w:eastAsia="en-US"/>
        </w:rPr>
        <w:t xml:space="preserve">nsurance </w:t>
      </w:r>
      <w:r w:rsidRPr="00ED4628">
        <w:rPr>
          <w:rFonts w:eastAsiaTheme="minorHAnsi" w:cstheme="minorBidi"/>
          <w:szCs w:val="24"/>
          <w:lang w:eastAsia="en-US"/>
        </w:rPr>
        <w:t>S</w:t>
      </w:r>
      <w:r w:rsidR="00D94C6A">
        <w:rPr>
          <w:rFonts w:eastAsiaTheme="minorHAnsi" w:cstheme="minorBidi"/>
          <w:szCs w:val="24"/>
          <w:lang w:eastAsia="en-US"/>
        </w:rPr>
        <w:t>cheme</w:t>
      </w:r>
      <w:r w:rsidR="00B272E9">
        <w:rPr>
          <w:rFonts w:eastAsiaTheme="minorHAnsi" w:cstheme="minorBidi"/>
          <w:szCs w:val="24"/>
          <w:lang w:eastAsia="en-US"/>
        </w:rPr>
        <w:t xml:space="preserve"> (NDIS)</w:t>
      </w:r>
      <w:r w:rsidRPr="00ED4628">
        <w:rPr>
          <w:rFonts w:eastAsiaTheme="minorHAnsi" w:cstheme="minorBidi"/>
          <w:szCs w:val="24"/>
          <w:lang w:eastAsia="en-US"/>
        </w:rPr>
        <w:t xml:space="preserve"> service providers or guardian to identify potential risks and mitigation strategies</w:t>
      </w:r>
      <w:r w:rsidR="00BC4B54">
        <w:rPr>
          <w:rFonts w:eastAsiaTheme="minorHAnsi" w:cstheme="minorBidi"/>
          <w:szCs w:val="24"/>
          <w:lang w:eastAsia="en-US"/>
        </w:rPr>
        <w:t>.</w:t>
      </w:r>
    </w:p>
    <w:p w14:paraId="7A307599" w14:textId="7B245177" w:rsidR="00893B76" w:rsidRPr="00893B76" w:rsidRDefault="00893B76" w:rsidP="00893B76">
      <w:pPr>
        <w:pStyle w:val="ListParagraph"/>
        <w:numPr>
          <w:ilvl w:val="0"/>
          <w:numId w:val="34"/>
        </w:numPr>
        <w:spacing w:before="0" w:after="0"/>
        <w:rPr>
          <w:rFonts w:eastAsiaTheme="minorHAnsi" w:cstheme="minorBidi"/>
          <w:szCs w:val="24"/>
          <w:lang w:eastAsia="en-US"/>
        </w:rPr>
      </w:pPr>
      <w:r w:rsidRPr="00893B76">
        <w:rPr>
          <w:rFonts w:eastAsiaTheme="minorHAnsi" w:cstheme="minorBidi"/>
          <w:szCs w:val="24"/>
          <w:lang w:eastAsia="en-US"/>
        </w:rPr>
        <w:t>Identify alternate models of care or patient management plans to facilitate care for people with significant behaviours of concern.</w:t>
      </w:r>
    </w:p>
    <w:p w14:paraId="67E25B99" w14:textId="77777777" w:rsidR="009C57C4" w:rsidRPr="0028796D" w:rsidRDefault="009C57C4" w:rsidP="0028796D">
      <w:pPr>
        <w:spacing w:before="0" w:after="0"/>
        <w:rPr>
          <w:rFonts w:eastAsiaTheme="minorHAnsi" w:cstheme="minorBidi"/>
          <w:bCs/>
          <w:szCs w:val="24"/>
          <w:lang w:eastAsia="en-US"/>
        </w:rPr>
      </w:pPr>
    </w:p>
    <w:tbl>
      <w:tblPr>
        <w:tblStyle w:val="PulloutBox"/>
        <w:tblW w:w="5000" w:type="pct"/>
        <w:tblLook w:val="0020" w:firstRow="1" w:lastRow="0" w:firstColumn="0" w:lastColumn="0" w:noHBand="0" w:noVBand="0"/>
        <w:tblDescription w:val="Box 1"/>
      </w:tblPr>
      <w:tblGrid>
        <w:gridCol w:w="9638"/>
      </w:tblGrid>
      <w:tr w:rsidR="009C57C4" w:rsidRPr="00761C1B" w14:paraId="7559B4A4" w14:textId="77777777" w:rsidTr="002E24C4">
        <w:trPr>
          <w:trHeight w:val="56"/>
        </w:trPr>
        <w:tc>
          <w:tcPr>
            <w:tcW w:w="5000" w:type="pct"/>
            <w:tcMar>
              <w:bottom w:w="0" w:type="dxa"/>
            </w:tcMar>
          </w:tcPr>
          <w:p w14:paraId="5D969833" w14:textId="3982B7DF" w:rsidR="009C57C4" w:rsidRPr="00761C1B" w:rsidRDefault="006475D8" w:rsidP="008B50C0">
            <w:pPr>
              <w:keepNext/>
              <w:keepLines/>
              <w:spacing w:after="60"/>
              <w:outlineLvl w:val="2"/>
              <w:rPr>
                <w:rFonts w:cs="Arial"/>
                <w:b/>
                <w:bCs/>
                <w:iCs/>
                <w:color w:val="005370"/>
                <w:kern w:val="28"/>
                <w:sz w:val="28"/>
                <w:szCs w:val="26"/>
              </w:rPr>
            </w:pPr>
            <w:r>
              <w:rPr>
                <w:rFonts w:cs="Arial"/>
                <w:b/>
                <w:bCs/>
                <w:iCs/>
                <w:color w:val="005370"/>
                <w:kern w:val="28"/>
                <w:sz w:val="28"/>
                <w:szCs w:val="26"/>
              </w:rPr>
              <w:t xml:space="preserve">Relevant </w:t>
            </w:r>
            <w:r w:rsidR="00584405">
              <w:rPr>
                <w:rFonts w:cs="Arial"/>
                <w:b/>
                <w:bCs/>
                <w:iCs/>
                <w:color w:val="005370"/>
                <w:kern w:val="28"/>
                <w:sz w:val="28"/>
                <w:szCs w:val="26"/>
              </w:rPr>
              <w:t>a</w:t>
            </w:r>
            <w:r w:rsidR="00D94C6A">
              <w:rPr>
                <w:rFonts w:cs="Arial"/>
                <w:b/>
                <w:bCs/>
                <w:iCs/>
                <w:color w:val="005370"/>
                <w:kern w:val="28"/>
                <w:sz w:val="28"/>
                <w:szCs w:val="26"/>
              </w:rPr>
              <w:t xml:space="preserve">ctions in the </w:t>
            </w:r>
            <w:r>
              <w:rPr>
                <w:rFonts w:cs="Arial"/>
                <w:b/>
                <w:bCs/>
                <w:iCs/>
                <w:color w:val="005370"/>
                <w:kern w:val="28"/>
                <w:sz w:val="28"/>
                <w:szCs w:val="26"/>
              </w:rPr>
              <w:t>National</w:t>
            </w:r>
            <w:r w:rsidR="009C57C4">
              <w:rPr>
                <w:rFonts w:cs="Arial"/>
                <w:b/>
                <w:bCs/>
                <w:iCs/>
                <w:color w:val="005370"/>
                <w:kern w:val="28"/>
                <w:sz w:val="28"/>
                <w:szCs w:val="26"/>
              </w:rPr>
              <w:t xml:space="preserve"> Safety and Quality Health Service Standards</w:t>
            </w:r>
          </w:p>
        </w:tc>
      </w:tr>
      <w:tr w:rsidR="009C57C4" w:rsidRPr="00761C1B" w14:paraId="2308E6A5" w14:textId="77777777" w:rsidTr="002E24C4">
        <w:trPr>
          <w:trHeight w:val="1130"/>
        </w:trPr>
        <w:tc>
          <w:tcPr>
            <w:tcW w:w="5000" w:type="pct"/>
            <w:tcMar>
              <w:top w:w="0" w:type="dxa"/>
            </w:tcMar>
          </w:tcPr>
          <w:p w14:paraId="4425273C" w14:textId="77777777" w:rsidR="00BC4B54" w:rsidRPr="005D7260" w:rsidRDefault="00BC4B54" w:rsidP="00BC4B54">
            <w:hyperlink r:id="rId11" w:history="1">
              <w:r w:rsidRPr="00010C41">
                <w:rPr>
                  <w:rStyle w:val="Hyperlink"/>
                  <w:rFonts w:cs="Arial"/>
                </w:rPr>
                <w:t>Action 1.29</w:t>
              </w:r>
            </w:hyperlink>
            <w:r>
              <w:rPr>
                <w:rStyle w:val="Hyperlink"/>
                <w:rFonts w:cs="Arial"/>
              </w:rPr>
              <w:t>:</w:t>
            </w:r>
            <w:r w:rsidRPr="00010C41">
              <w:rPr>
                <w:rFonts w:cs="Arial"/>
              </w:rPr>
              <w:t xml:space="preserve"> </w:t>
            </w:r>
            <w:r w:rsidRPr="005D7260">
              <w:t>The health service organisation maximises safety and quality of care:</w:t>
            </w:r>
          </w:p>
          <w:p w14:paraId="605F0555" w14:textId="16E5D4B8" w:rsidR="00BC4B54" w:rsidRPr="00B26BB4" w:rsidRDefault="00BC4B54" w:rsidP="00BC4B54">
            <w:pPr>
              <w:pStyle w:val="ListParagraph"/>
              <w:numPr>
                <w:ilvl w:val="0"/>
                <w:numId w:val="30"/>
              </w:numPr>
              <w:spacing w:before="0" w:after="0"/>
              <w:ind w:left="360"/>
            </w:pPr>
            <w:r w:rsidRPr="00B26BB4">
              <w:t>Through the design of the environment</w:t>
            </w:r>
            <w:r w:rsidR="008B44D2">
              <w:t>.</w:t>
            </w:r>
          </w:p>
          <w:p w14:paraId="0D73E8CC" w14:textId="560450B3" w:rsidR="009C57C4" w:rsidRPr="00BD6BD1" w:rsidRDefault="009C57C4" w:rsidP="008B50C0">
            <w:pPr>
              <w:rPr>
                <w:rFonts w:cs="Arial"/>
                <w:color w:val="313131"/>
              </w:rPr>
            </w:pPr>
            <w:hyperlink r:id="rId12" w:history="1">
              <w:r w:rsidRPr="00E0723F">
                <w:rPr>
                  <w:rStyle w:val="Hyperlink"/>
                  <w:rFonts w:cs="Arial"/>
                </w:rPr>
                <w:t>Action 5.14:</w:t>
              </w:r>
            </w:hyperlink>
            <w:r w:rsidRPr="000A0CE0">
              <w:rPr>
                <w:rFonts w:cs="Arial"/>
              </w:rPr>
              <w:t xml:space="preserve"> </w:t>
            </w:r>
            <w:r w:rsidRPr="00EF7491">
              <w:rPr>
                <w:rFonts w:cs="Arial"/>
              </w:rPr>
              <w:t>The workforce, patients, carers and families work in partnership</w:t>
            </w:r>
            <w:r>
              <w:rPr>
                <w:rFonts w:cs="Arial"/>
                <w:color w:val="313131"/>
              </w:rPr>
              <w:t>.</w:t>
            </w:r>
          </w:p>
          <w:p w14:paraId="6EE0AD63" w14:textId="77777777" w:rsidR="009C57C4" w:rsidRDefault="009C57C4" w:rsidP="008B50C0">
            <w:pPr>
              <w:rPr>
                <w:rStyle w:val="Hyperlink"/>
                <w:rFonts w:cs="Arial"/>
                <w:color w:val="auto"/>
                <w:u w:val="none"/>
              </w:rPr>
            </w:pPr>
            <w:hyperlink r:id="rId13" w:history="1">
              <w:r w:rsidRPr="00010C41">
                <w:rPr>
                  <w:rStyle w:val="Hyperlink"/>
                </w:rPr>
                <w:t xml:space="preserve">Action </w:t>
              </w:r>
              <w:r w:rsidRPr="00010C41">
                <w:rPr>
                  <w:rStyle w:val="Hyperlink"/>
                  <w:rFonts w:cs="Arial"/>
                </w:rPr>
                <w:t>5.33</w:t>
              </w:r>
            </w:hyperlink>
            <w:r>
              <w:rPr>
                <w:rStyle w:val="Hyperlink"/>
                <w:rFonts w:cs="Arial"/>
              </w:rPr>
              <w:t xml:space="preserve">: </w:t>
            </w:r>
            <w:r w:rsidRPr="001C6DD1">
              <w:rPr>
                <w:rStyle w:val="Hyperlink"/>
                <w:rFonts w:cs="Arial"/>
                <w:color w:val="auto"/>
                <w:u w:val="none"/>
              </w:rPr>
              <w:t>The risk of aggression and violence is minimised by reducing environmental or procedural triggers for aggression.</w:t>
            </w:r>
          </w:p>
          <w:p w14:paraId="69EB0436" w14:textId="77777777" w:rsidR="00BC4B54" w:rsidRPr="005D7260" w:rsidRDefault="00BC4B54" w:rsidP="00BC4B54">
            <w:hyperlink r:id="rId14" w:history="1">
              <w:r w:rsidRPr="003168B9">
                <w:rPr>
                  <w:rStyle w:val="Hyperlink"/>
                </w:rPr>
                <w:t xml:space="preserve">Action </w:t>
              </w:r>
              <w:r w:rsidRPr="003168B9">
                <w:rPr>
                  <w:rStyle w:val="Hyperlink"/>
                  <w:rFonts w:cs="Arial"/>
                </w:rPr>
                <w:t>5.34</w:t>
              </w:r>
            </w:hyperlink>
            <w:r>
              <w:rPr>
                <w:rStyle w:val="Hyperlink"/>
                <w:rFonts w:cs="Arial"/>
              </w:rPr>
              <w:t>:</w:t>
            </w:r>
            <w:r>
              <w:t xml:space="preserve"> </w:t>
            </w:r>
            <w:r w:rsidRPr="005D7260">
              <w:t>The health service organisation has processes to support collaboration with patients, carers and families to:</w:t>
            </w:r>
          </w:p>
          <w:p w14:paraId="780D7FE7" w14:textId="77777777" w:rsidR="00BC4B54" w:rsidRPr="000E450F" w:rsidRDefault="00BC4B54" w:rsidP="00BC4B54">
            <w:pPr>
              <w:pStyle w:val="ListParagraph"/>
              <w:numPr>
                <w:ilvl w:val="0"/>
                <w:numId w:val="30"/>
              </w:numPr>
              <w:spacing w:before="0" w:after="0"/>
              <w:ind w:left="360"/>
            </w:pPr>
            <w:r w:rsidRPr="000E450F">
              <w:t>Identify patients at risk of becoming aggressive or violent</w:t>
            </w:r>
          </w:p>
          <w:p w14:paraId="6CAEBAF8" w14:textId="77777777" w:rsidR="00BC4B54" w:rsidRDefault="00BC4B54" w:rsidP="00BC4B54">
            <w:pPr>
              <w:pStyle w:val="ListParagraph"/>
              <w:numPr>
                <w:ilvl w:val="0"/>
                <w:numId w:val="30"/>
              </w:numPr>
              <w:spacing w:before="0" w:after="0"/>
              <w:ind w:left="360"/>
            </w:pPr>
            <w:r w:rsidRPr="000E450F">
              <w:t>Implement de-escalation strategies</w:t>
            </w:r>
          </w:p>
          <w:p w14:paraId="32B69F45" w14:textId="143FBFD3" w:rsidR="00BC4B54" w:rsidRPr="00761C1B" w:rsidRDefault="00BC4B54" w:rsidP="00BC4B54">
            <w:pPr>
              <w:pStyle w:val="ListParagraph"/>
              <w:numPr>
                <w:ilvl w:val="0"/>
                <w:numId w:val="30"/>
              </w:numPr>
              <w:spacing w:before="0" w:after="0"/>
              <w:ind w:left="360"/>
            </w:pPr>
            <w:r w:rsidRPr="000E450F">
              <w:t>Safely manage aggression, and minimise harm to patients, carers, families and the workforce</w:t>
            </w:r>
            <w:r>
              <w:t>.</w:t>
            </w:r>
          </w:p>
        </w:tc>
      </w:tr>
    </w:tbl>
    <w:p w14:paraId="7FFED3FB" w14:textId="0A257467" w:rsidR="001906F6" w:rsidRPr="002A01CA" w:rsidRDefault="001906F6" w:rsidP="007925AF">
      <w:pPr>
        <w:pStyle w:val="Heading3"/>
        <w:spacing w:before="120"/>
        <w:rPr>
          <w:lang w:val="en-GB"/>
        </w:rPr>
      </w:pPr>
      <w:r>
        <w:rPr>
          <w:lang w:val="en-GB"/>
        </w:rPr>
        <w:t>Where do I get more information?</w:t>
      </w:r>
    </w:p>
    <w:p w14:paraId="54C0CF86" w14:textId="07141ECB" w:rsidR="009F4136" w:rsidRPr="009F4136" w:rsidRDefault="009F4136" w:rsidP="00893B76">
      <w:pPr>
        <w:pStyle w:val="ListParagraph"/>
        <w:numPr>
          <w:ilvl w:val="0"/>
          <w:numId w:val="37"/>
        </w:numPr>
        <w:rPr>
          <w:rFonts w:cs="Arial"/>
        </w:rPr>
      </w:pPr>
      <w:bookmarkStart w:id="0" w:name="_Hlk176440771"/>
      <w:r>
        <w:rPr>
          <w:rFonts w:cs="Arial"/>
        </w:rPr>
        <w:t xml:space="preserve">Hear about </w:t>
      </w:r>
      <w:hyperlink r:id="rId15" w:history="1">
        <w:r w:rsidRPr="009F4136">
          <w:rPr>
            <w:rStyle w:val="Hyperlink"/>
            <w:rFonts w:cs="Arial"/>
          </w:rPr>
          <w:t>James’ experience</w:t>
        </w:r>
      </w:hyperlink>
      <w:r>
        <w:rPr>
          <w:rFonts w:cs="Arial"/>
        </w:rPr>
        <w:t xml:space="preserve"> with an intellectual disability and mental health conditions, and how non-medication strategies and psychotropic medicines help him in his day-to-day-life</w:t>
      </w:r>
    </w:p>
    <w:p w14:paraId="643F4D2E" w14:textId="2A9C99B0" w:rsidR="00893B76" w:rsidRPr="00893B76" w:rsidRDefault="00893B76" w:rsidP="00893B76">
      <w:pPr>
        <w:pStyle w:val="ListParagraph"/>
        <w:numPr>
          <w:ilvl w:val="0"/>
          <w:numId w:val="37"/>
        </w:numPr>
        <w:rPr>
          <w:rFonts w:cs="Arial"/>
        </w:rPr>
      </w:pPr>
      <w:hyperlink r:id="rId16" w:history="1">
        <w:r w:rsidRPr="00F625F5">
          <w:rPr>
            <w:rStyle w:val="Hyperlink"/>
            <w:rFonts w:cs="Arial"/>
          </w:rPr>
          <w:t>A Better Way to Care</w:t>
        </w:r>
      </w:hyperlink>
      <w:r w:rsidRPr="00F625F5">
        <w:rPr>
          <w:rFonts w:cs="Arial"/>
        </w:rPr>
        <w:t xml:space="preserve"> </w:t>
      </w:r>
    </w:p>
    <w:p w14:paraId="2888A0A3" w14:textId="39C76D7D" w:rsidR="00B272E9" w:rsidRPr="00FC7E77" w:rsidRDefault="00B272E9" w:rsidP="00B272E9">
      <w:pPr>
        <w:pStyle w:val="ListParagraph"/>
        <w:numPr>
          <w:ilvl w:val="0"/>
          <w:numId w:val="37"/>
        </w:numPr>
      </w:pPr>
      <w:hyperlink r:id="rId17" w:history="1">
        <w:r w:rsidRPr="000A1838">
          <w:rPr>
            <w:rStyle w:val="Hyperlink"/>
          </w:rPr>
          <w:t>Services if you’re in hospital</w:t>
        </w:r>
        <w:r w:rsidRPr="000A1838">
          <w:rPr>
            <w:rStyle w:val="Hyperlink"/>
            <w:color w:val="000000" w:themeColor="text1"/>
            <w:u w:val="none"/>
          </w:rPr>
          <w:t xml:space="preserve"> </w:t>
        </w:r>
      </w:hyperlink>
      <w:r w:rsidR="00EF7491">
        <w:rPr>
          <w:rStyle w:val="Hyperlink"/>
          <w:color w:val="000000" w:themeColor="text1"/>
          <w:u w:val="none"/>
        </w:rPr>
        <w:t xml:space="preserve">- </w:t>
      </w:r>
      <w:r w:rsidRPr="00FC7E77">
        <w:rPr>
          <w:rStyle w:val="Hyperlink"/>
          <w:color w:val="000000" w:themeColor="text1"/>
          <w:u w:val="none"/>
        </w:rPr>
        <w:t>National Disability Insurance Scheme</w:t>
      </w:r>
    </w:p>
    <w:bookmarkEnd w:id="0"/>
    <w:p w14:paraId="04664E08" w14:textId="03F49750" w:rsidR="00F10B96" w:rsidRPr="00FC7E77" w:rsidRDefault="006171AD" w:rsidP="00AF5D16">
      <w:pPr>
        <w:pStyle w:val="ListParagraph"/>
        <w:numPr>
          <w:ilvl w:val="0"/>
          <w:numId w:val="37"/>
        </w:numPr>
      </w:pPr>
      <w:r w:rsidRPr="000A1838">
        <w:fldChar w:fldCharType="begin"/>
      </w:r>
      <w:r w:rsidRPr="000A1838">
        <w:rPr>
          <w:color w:val="005370"/>
        </w:rPr>
        <w:instrText>HYPERLINK "https://www.rch.org.au/clinicalguide/guideline_index/Autism_and_developmental_disability__Management_of_distress/agitation/"</w:instrText>
      </w:r>
      <w:r w:rsidRPr="000A1838">
        <w:fldChar w:fldCharType="separate"/>
      </w:r>
      <w:r w:rsidR="00F10B96" w:rsidRPr="000A1838">
        <w:rPr>
          <w:rStyle w:val="Hyperlink"/>
        </w:rPr>
        <w:t>Autism and developmental disability: Management of distress/agitation</w:t>
      </w:r>
      <w:r w:rsidRPr="000A1838">
        <w:rPr>
          <w:rStyle w:val="Hyperlink"/>
        </w:rPr>
        <w:fldChar w:fldCharType="end"/>
      </w:r>
      <w:r w:rsidR="00F10B96" w:rsidRPr="00FC7E77">
        <w:t xml:space="preserve"> </w:t>
      </w:r>
      <w:r w:rsidR="00D43DBF">
        <w:t xml:space="preserve">- </w:t>
      </w:r>
      <w:r w:rsidR="00F10B96" w:rsidRPr="00FC7E77">
        <w:t>Royal Children’s Hospital Melbourne</w:t>
      </w:r>
    </w:p>
    <w:p w14:paraId="63CC3A93" w14:textId="2CD4A47A" w:rsidR="00F10B96" w:rsidRPr="00FC7E77" w:rsidRDefault="00F10B96" w:rsidP="00AF5D16">
      <w:pPr>
        <w:pStyle w:val="ListParagraph"/>
        <w:numPr>
          <w:ilvl w:val="0"/>
          <w:numId w:val="37"/>
        </w:numPr>
      </w:pPr>
      <w:hyperlink r:id="rId18" w:history="1">
        <w:r w:rsidRPr="000A1838">
          <w:rPr>
            <w:rStyle w:val="Hyperlink"/>
          </w:rPr>
          <w:t>Caring for people displaying acute behavioural disturbance</w:t>
        </w:r>
      </w:hyperlink>
      <w:r w:rsidRPr="000A1838">
        <w:t xml:space="preserve"> </w:t>
      </w:r>
      <w:r w:rsidR="00D43DBF">
        <w:t xml:space="preserve">- </w:t>
      </w:r>
      <w:r w:rsidRPr="00FC7E77">
        <w:t xml:space="preserve">Safer Care Victoria </w:t>
      </w:r>
    </w:p>
    <w:p w14:paraId="57E1628B" w14:textId="5963AD63" w:rsidR="007D4841" w:rsidRDefault="00F10B96" w:rsidP="00AF5D16">
      <w:pPr>
        <w:pStyle w:val="ListParagraph"/>
        <w:numPr>
          <w:ilvl w:val="0"/>
          <w:numId w:val="37"/>
        </w:numPr>
        <w:rPr>
          <w:lang w:eastAsia="en-GB"/>
        </w:rPr>
      </w:pPr>
      <w:hyperlink r:id="rId19" w:history="1">
        <w:r w:rsidRPr="000A1838">
          <w:rPr>
            <w:rStyle w:val="Hyperlink"/>
            <w:lang w:eastAsia="en-GB"/>
          </w:rPr>
          <w:t>POSSUM Restraint-free Sedation for Kids</w:t>
        </w:r>
      </w:hyperlink>
      <w:r w:rsidRPr="00FC7E77">
        <w:rPr>
          <w:lang w:eastAsia="en-GB"/>
        </w:rPr>
        <w:t xml:space="preserve"> </w:t>
      </w:r>
      <w:r w:rsidR="00D43DBF">
        <w:rPr>
          <w:lang w:eastAsia="en-GB"/>
        </w:rPr>
        <w:t xml:space="preserve">- </w:t>
      </w:r>
      <w:r w:rsidRPr="00FC7E77">
        <w:rPr>
          <w:lang w:eastAsia="en-GB"/>
        </w:rPr>
        <w:t xml:space="preserve">Sunshine Coast Hospital and </w:t>
      </w:r>
      <w:r w:rsidR="00D43DBF">
        <w:rPr>
          <w:lang w:eastAsia="en-GB"/>
        </w:rPr>
        <w:t>H</w:t>
      </w:r>
      <w:r w:rsidRPr="00FC7E77">
        <w:rPr>
          <w:lang w:eastAsia="en-GB"/>
        </w:rPr>
        <w:t xml:space="preserve">ealth </w:t>
      </w:r>
      <w:r w:rsidR="00D43DBF">
        <w:rPr>
          <w:lang w:eastAsia="en-GB"/>
        </w:rPr>
        <w:t>S</w:t>
      </w:r>
      <w:r w:rsidRPr="00FC7E77">
        <w:rPr>
          <w:lang w:eastAsia="en-GB"/>
        </w:rPr>
        <w:t xml:space="preserve">ervice </w:t>
      </w:r>
      <w:r w:rsidR="00D43DBF">
        <w:rPr>
          <w:lang w:eastAsia="en-GB"/>
        </w:rPr>
        <w:t>O</w:t>
      </w:r>
      <w:r w:rsidRPr="00FC7E77">
        <w:rPr>
          <w:lang w:eastAsia="en-GB"/>
        </w:rPr>
        <w:t>rganisation</w:t>
      </w:r>
    </w:p>
    <w:p w14:paraId="64619969" w14:textId="77777777" w:rsidR="00893B76" w:rsidRPr="00BC4B54" w:rsidRDefault="00893B76" w:rsidP="00893B76">
      <w:pPr>
        <w:pStyle w:val="ListParagraph"/>
        <w:numPr>
          <w:ilvl w:val="0"/>
          <w:numId w:val="37"/>
        </w:numPr>
        <w:rPr>
          <w:rStyle w:val="Hyperlink"/>
          <w:rFonts w:cs="Arial"/>
          <w:color w:val="auto"/>
          <w:u w:val="none"/>
        </w:rPr>
      </w:pPr>
      <w:hyperlink r:id="rId20" w:history="1">
        <w:r>
          <w:rPr>
            <w:rStyle w:val="Hyperlink"/>
          </w:rPr>
          <w:t xml:space="preserve">Psychotropic Medicines in Cognitive Disability or Impairment Clinical Care Standard </w:t>
        </w:r>
      </w:hyperlink>
    </w:p>
    <w:p w14:paraId="6CE31C71" w14:textId="77777777" w:rsidR="00BC4B54" w:rsidRDefault="00BC4B54" w:rsidP="00BC4B54">
      <w:pPr>
        <w:spacing w:before="0" w:after="0"/>
        <w:contextualSpacing/>
        <w:rPr>
          <w:rFonts w:eastAsiaTheme="minorHAnsi" w:cstheme="minorBidi"/>
          <w:szCs w:val="24"/>
          <w:lang w:eastAsia="en-US"/>
        </w:rPr>
      </w:pPr>
    </w:p>
    <w:p w14:paraId="48AB039D" w14:textId="205B629E" w:rsidR="00BC4B54" w:rsidRPr="002A01CA" w:rsidRDefault="00BC4B54" w:rsidP="00BC4B54">
      <w:pPr>
        <w:spacing w:before="0" w:after="0"/>
        <w:contextualSpacing/>
        <w:rPr>
          <w:rFonts w:eastAsiaTheme="minorHAnsi" w:cstheme="minorBidi"/>
          <w:b/>
          <w:szCs w:val="24"/>
          <w:lang w:eastAsia="en-US"/>
        </w:rPr>
      </w:pPr>
      <w:r>
        <w:rPr>
          <w:rFonts w:eastAsiaTheme="minorHAnsi" w:cstheme="minorBidi"/>
          <w:szCs w:val="24"/>
          <w:lang w:eastAsia="en-US"/>
        </w:rPr>
        <w:t xml:space="preserve">Examples of </w:t>
      </w:r>
      <w:r w:rsidRPr="002A01CA">
        <w:rPr>
          <w:rFonts w:eastAsiaTheme="minorHAnsi" w:cstheme="minorBidi"/>
          <w:szCs w:val="24"/>
          <w:lang w:eastAsia="en-US"/>
        </w:rPr>
        <w:t xml:space="preserve">alternate models of care or patient pathways </w:t>
      </w:r>
    </w:p>
    <w:p w14:paraId="63B68C7A" w14:textId="77777777" w:rsidR="00BC4B54" w:rsidRPr="006B4454" w:rsidRDefault="00BC4B54" w:rsidP="00BC4B54">
      <w:pPr>
        <w:numPr>
          <w:ilvl w:val="1"/>
          <w:numId w:val="37"/>
        </w:numPr>
        <w:spacing w:before="0" w:after="0"/>
        <w:contextualSpacing/>
        <w:rPr>
          <w:rFonts w:eastAsiaTheme="minorHAnsi" w:cstheme="minorBidi"/>
          <w:b/>
          <w:color w:val="005370"/>
          <w:szCs w:val="24"/>
          <w:u w:val="single"/>
          <w:lang w:eastAsia="en-US"/>
        </w:rPr>
      </w:pPr>
      <w:hyperlink r:id="rId21" w:history="1">
        <w:r w:rsidRPr="006B4454">
          <w:rPr>
            <w:rFonts w:eastAsiaTheme="minorHAnsi" w:cstheme="minorBidi"/>
            <w:color w:val="005370"/>
            <w:szCs w:val="24"/>
            <w:u w:val="single"/>
            <w:lang w:eastAsia="en-US"/>
          </w:rPr>
          <w:t>South Australian Intellectual Disability Service</w:t>
        </w:r>
      </w:hyperlink>
      <w:r w:rsidRPr="006B4454">
        <w:rPr>
          <w:rFonts w:eastAsiaTheme="minorHAnsi" w:cstheme="minorBidi"/>
          <w:color w:val="005370"/>
          <w:szCs w:val="24"/>
          <w:u w:val="single"/>
          <w:lang w:eastAsia="en-US"/>
        </w:rPr>
        <w:t xml:space="preserve">  </w:t>
      </w:r>
    </w:p>
    <w:p w14:paraId="6D381A7B" w14:textId="77777777" w:rsidR="00BC4B54" w:rsidRPr="006B4454" w:rsidRDefault="00BC4B54" w:rsidP="00BC4B54">
      <w:pPr>
        <w:numPr>
          <w:ilvl w:val="1"/>
          <w:numId w:val="37"/>
        </w:numPr>
        <w:spacing w:before="0" w:after="0"/>
        <w:contextualSpacing/>
        <w:rPr>
          <w:rFonts w:eastAsiaTheme="minorHAnsi" w:cstheme="minorBidi"/>
          <w:b/>
          <w:color w:val="005370"/>
          <w:szCs w:val="24"/>
          <w:u w:val="single"/>
          <w:lang w:eastAsia="en-US"/>
        </w:rPr>
      </w:pPr>
      <w:hyperlink r:id="rId22" w:history="1">
        <w:r w:rsidRPr="006B4454">
          <w:rPr>
            <w:rFonts w:eastAsiaTheme="minorHAnsi" w:cstheme="minorBidi"/>
            <w:color w:val="005370"/>
            <w:szCs w:val="24"/>
            <w:u w:val="single"/>
            <w:lang w:eastAsia="en-US"/>
          </w:rPr>
          <w:t>Austin Health Specialist Disability Service</w:t>
        </w:r>
      </w:hyperlink>
      <w:r w:rsidRPr="006B4454">
        <w:rPr>
          <w:rFonts w:eastAsiaTheme="minorHAnsi" w:cstheme="minorBidi"/>
          <w:color w:val="005370"/>
          <w:szCs w:val="24"/>
          <w:u w:val="single"/>
          <w:lang w:eastAsia="en-US"/>
        </w:rPr>
        <w:t xml:space="preserve"> </w:t>
      </w:r>
    </w:p>
    <w:p w14:paraId="1C5CCBAF" w14:textId="77777777" w:rsidR="00BC4B54" w:rsidRPr="006B4454" w:rsidRDefault="00BC4B54" w:rsidP="00BC4B54">
      <w:pPr>
        <w:numPr>
          <w:ilvl w:val="1"/>
          <w:numId w:val="37"/>
        </w:numPr>
        <w:spacing w:before="0" w:after="0"/>
        <w:contextualSpacing/>
        <w:rPr>
          <w:rFonts w:eastAsiaTheme="minorHAnsi" w:cstheme="minorBidi"/>
          <w:b/>
          <w:color w:val="005370"/>
          <w:szCs w:val="24"/>
          <w:u w:val="single"/>
          <w:lang w:eastAsia="en-US"/>
        </w:rPr>
      </w:pPr>
      <w:hyperlink r:id="rId23" w:history="1">
        <w:r w:rsidRPr="006B4454">
          <w:rPr>
            <w:rFonts w:eastAsiaTheme="minorHAnsi" w:cstheme="minorBidi"/>
            <w:color w:val="005370"/>
            <w:szCs w:val="24"/>
            <w:u w:val="single"/>
            <w:lang w:eastAsia="en-US"/>
          </w:rPr>
          <w:t>GeneEQUAL healthcare videos</w:t>
        </w:r>
      </w:hyperlink>
    </w:p>
    <w:p w14:paraId="2EFEBABD" w14:textId="77777777" w:rsidR="00BC4B54" w:rsidRPr="006B4454" w:rsidRDefault="00BC4B54" w:rsidP="00BC4B54">
      <w:pPr>
        <w:numPr>
          <w:ilvl w:val="1"/>
          <w:numId w:val="37"/>
        </w:numPr>
        <w:spacing w:before="0" w:after="0"/>
        <w:contextualSpacing/>
        <w:rPr>
          <w:rFonts w:eastAsiaTheme="minorHAnsi" w:cstheme="minorBidi"/>
          <w:b/>
          <w:bCs/>
          <w:color w:val="005370"/>
          <w:szCs w:val="24"/>
          <w:u w:val="single"/>
          <w:lang w:eastAsia="en-US"/>
        </w:rPr>
      </w:pPr>
      <w:hyperlink r:id="rId24" w:history="1">
        <w:r w:rsidRPr="006B4454">
          <w:rPr>
            <w:rFonts w:eastAsiaTheme="minorHAnsi" w:cstheme="minorBidi"/>
            <w:bCs/>
            <w:color w:val="005370"/>
            <w:szCs w:val="24"/>
            <w:u w:val="single"/>
            <w:lang w:eastAsia="en-US"/>
          </w:rPr>
          <w:t>Disability Liaison Officer program - Better Health Channel</w:t>
        </w:r>
      </w:hyperlink>
      <w:r w:rsidRPr="006B4454">
        <w:rPr>
          <w:rFonts w:eastAsiaTheme="minorHAnsi" w:cstheme="minorBidi"/>
          <w:bCs/>
          <w:color w:val="005370"/>
          <w:szCs w:val="24"/>
          <w:u w:val="single"/>
          <w:lang w:eastAsia="en-US"/>
        </w:rPr>
        <w:t xml:space="preserve"> </w:t>
      </w:r>
    </w:p>
    <w:p w14:paraId="4080B228" w14:textId="6B74BE62" w:rsidR="00BC4B54" w:rsidRDefault="00BC4B54" w:rsidP="00AF5D16">
      <w:pPr>
        <w:numPr>
          <w:ilvl w:val="1"/>
          <w:numId w:val="37"/>
        </w:numPr>
        <w:spacing w:before="0" w:after="0"/>
        <w:contextualSpacing/>
        <w:rPr>
          <w:rFonts w:eastAsiaTheme="minorHAnsi" w:cstheme="minorBidi"/>
          <w:b/>
          <w:bCs/>
          <w:szCs w:val="24"/>
          <w:lang w:eastAsia="en-US"/>
        </w:rPr>
      </w:pPr>
      <w:hyperlink r:id="rId25" w:history="1">
        <w:r w:rsidRPr="006B4454">
          <w:rPr>
            <w:rFonts w:eastAsiaTheme="minorHAnsi" w:cstheme="minorBidi"/>
            <w:bCs/>
            <w:color w:val="005370"/>
            <w:szCs w:val="24"/>
            <w:u w:val="single"/>
            <w:lang w:eastAsia="en-US"/>
          </w:rPr>
          <w:t>Disability Health Network</w:t>
        </w:r>
      </w:hyperlink>
      <w:r w:rsidRPr="006B4454">
        <w:rPr>
          <w:rFonts w:eastAsiaTheme="minorHAnsi" w:cstheme="minorBidi"/>
          <w:bCs/>
          <w:color w:val="005370"/>
          <w:szCs w:val="24"/>
          <w:lang w:eastAsia="en-US"/>
        </w:rPr>
        <w:t xml:space="preserve"> </w:t>
      </w:r>
      <w:r w:rsidR="00D43DBF">
        <w:rPr>
          <w:rFonts w:eastAsiaTheme="minorHAnsi" w:cstheme="minorBidi"/>
          <w:bCs/>
          <w:color w:val="005370"/>
          <w:szCs w:val="24"/>
          <w:lang w:eastAsia="en-US"/>
        </w:rPr>
        <w:t xml:space="preserve">- </w:t>
      </w:r>
      <w:r w:rsidRPr="002A01CA">
        <w:rPr>
          <w:rFonts w:eastAsiaTheme="minorHAnsi" w:cstheme="minorBidi"/>
          <w:bCs/>
          <w:szCs w:val="24"/>
          <w:lang w:eastAsia="en-US"/>
        </w:rPr>
        <w:t>Western Australia</w:t>
      </w:r>
      <w:r>
        <w:rPr>
          <w:rFonts w:eastAsiaTheme="minorHAnsi" w:cstheme="minorBidi"/>
          <w:bCs/>
          <w:szCs w:val="24"/>
          <w:lang w:eastAsia="en-US"/>
        </w:rPr>
        <w:t>.</w:t>
      </w:r>
      <w:bookmarkStart w:id="1" w:name="_Hlk176439794"/>
      <w:bookmarkStart w:id="2" w:name="_Hlk176440975"/>
    </w:p>
    <w:p w14:paraId="1FCCB9A2" w14:textId="63369861" w:rsidR="00AF5D16" w:rsidRPr="005E45FC" w:rsidRDefault="0020403C" w:rsidP="00AF5D16">
      <w:pPr>
        <w:rPr>
          <w:bCs/>
          <w:sz w:val="20"/>
          <w:szCs w:val="20"/>
        </w:rPr>
      </w:pPr>
      <w:r w:rsidRPr="005E45FC">
        <w:rPr>
          <w:rStyle w:val="Hyperlink"/>
          <w:bCs/>
          <w:color w:val="auto"/>
          <w:sz w:val="20"/>
          <w:szCs w:val="20"/>
          <w:u w:val="none"/>
        </w:rPr>
        <w:t xml:space="preserve">For more information, please visit: </w:t>
      </w:r>
      <w:hyperlink r:id="rId26" w:history="1">
        <w:r w:rsidR="00FC7E77" w:rsidRPr="00FC7E77">
          <w:rPr>
            <w:rStyle w:val="Hyperlink"/>
            <w:bCs/>
            <w:sz w:val="20"/>
            <w:szCs w:val="20"/>
          </w:rPr>
          <w:t>safetyandquality.gov.au/intellectual-disability</w:t>
        </w:r>
      </w:hyperlink>
      <w:bookmarkEnd w:id="1"/>
    </w:p>
    <w:bookmarkEnd w:id="2"/>
    <w:p w14:paraId="3BC8188C" w14:textId="060993F3" w:rsidR="002E24C4" w:rsidRPr="007D4841" w:rsidRDefault="006171AD" w:rsidP="000A1838">
      <w:pPr>
        <w:spacing w:before="360"/>
        <w:rPr>
          <w:color w:val="005370"/>
          <w:u w:val="single"/>
        </w:rPr>
      </w:pPr>
      <w:r>
        <w:lastRenderedPageBreak/>
        <w:fldChar w:fldCharType="begin"/>
      </w:r>
      <w:r>
        <w:instrText>HYPERLINK "http://www.safetyandquality.gov.au"</w:instrText>
      </w:r>
      <w:r>
        <w:fldChar w:fldCharType="separate"/>
      </w:r>
      <w:r w:rsidR="002E24C4" w:rsidRPr="000811F9">
        <w:rPr>
          <w:rStyle w:val="Hyperlink"/>
          <w:b/>
          <w:bCs/>
          <w:sz w:val="26"/>
          <w:szCs w:val="26"/>
          <w:u w:val="none"/>
        </w:rPr>
        <w:t>safetyandquality.gov.au</w:t>
      </w:r>
      <w:r>
        <w:rPr>
          <w:rStyle w:val="Hyperlink"/>
          <w:b/>
          <w:bCs/>
          <w:sz w:val="26"/>
          <w:szCs w:val="26"/>
          <w:u w:val="none"/>
        </w:rPr>
        <w:fldChar w:fldCharType="end"/>
      </w:r>
    </w:p>
    <w:p w14:paraId="69506DD8" w14:textId="7AE7C9E1" w:rsidR="007D4841" w:rsidRPr="007D4841" w:rsidRDefault="002E24C4" w:rsidP="00FC7E77">
      <w:r>
        <w:rPr>
          <w:noProof/>
        </w:rPr>
        <w:drawing>
          <wp:anchor distT="0" distB="0" distL="114300" distR="114300" simplePos="0" relativeHeight="251659264" behindDoc="0" locked="0" layoutInCell="1" allowOverlap="1" wp14:anchorId="7E5B6DD7" wp14:editId="1491C865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840105" cy="297815"/>
            <wp:effectExtent l="0" t="0" r="0" b="0"/>
            <wp:wrapSquare wrapText="bothSides"/>
            <wp:docPr id="10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B96">
        <w:rPr>
          <w:rStyle w:val="Roman"/>
          <w:rFonts w:eastAsia="MS Gothic"/>
        </w:rPr>
        <w:t xml:space="preserve">© Australian Commission on Safety </w:t>
      </w:r>
      <w:r w:rsidRPr="00EA0B96">
        <w:rPr>
          <w:rStyle w:val="Roman"/>
          <w:rFonts w:eastAsia="MS Gothic"/>
        </w:rPr>
        <w:br/>
        <w:t>and Quality in Hea</w:t>
      </w:r>
      <w:r>
        <w:rPr>
          <w:rStyle w:val="Roman"/>
          <w:rFonts w:eastAsia="MS Gothic"/>
        </w:rPr>
        <w:t>lth Ca</w:t>
      </w:r>
      <w:r w:rsidR="00FC7E77">
        <w:t>re</w:t>
      </w:r>
      <w:r w:rsidR="00664D2C">
        <w:t xml:space="preserve"> 2024</w:t>
      </w:r>
    </w:p>
    <w:sectPr w:rsidR="007D4841" w:rsidRPr="007D4841" w:rsidSect="00B93CD5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EDEA" w14:textId="77777777" w:rsidR="00FC37DF" w:rsidRDefault="00FC37DF" w:rsidP="000B0274">
      <w:r>
        <w:separator/>
      </w:r>
    </w:p>
    <w:p w14:paraId="1DC00E90" w14:textId="77777777" w:rsidR="00FC37DF" w:rsidRDefault="00FC37DF"/>
    <w:p w14:paraId="6BFB7B02" w14:textId="77777777" w:rsidR="00FC37DF" w:rsidRDefault="00FC37DF"/>
    <w:p w14:paraId="29AAED9F" w14:textId="77777777" w:rsidR="00FC37DF" w:rsidRDefault="00FC37DF"/>
    <w:p w14:paraId="1D6AA3D6" w14:textId="77777777" w:rsidR="00FC37DF" w:rsidRDefault="00FC37DF"/>
  </w:endnote>
  <w:endnote w:type="continuationSeparator" w:id="0">
    <w:p w14:paraId="12904086" w14:textId="77777777" w:rsidR="00FC37DF" w:rsidRDefault="00FC37DF" w:rsidP="000B0274">
      <w:r>
        <w:continuationSeparator/>
      </w:r>
    </w:p>
    <w:p w14:paraId="43080E86" w14:textId="77777777" w:rsidR="00FC37DF" w:rsidRDefault="00FC37DF"/>
    <w:p w14:paraId="27220D36" w14:textId="77777777" w:rsidR="00FC37DF" w:rsidRDefault="00FC37DF"/>
    <w:p w14:paraId="6061A4FC" w14:textId="77777777" w:rsidR="00FC37DF" w:rsidRDefault="00FC37DF"/>
    <w:p w14:paraId="1D03459E" w14:textId="77777777" w:rsidR="00FC37DF" w:rsidRDefault="00FC3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1FBE2" w14:textId="77777777" w:rsidR="00A5694A" w:rsidRDefault="00A5694A" w:rsidP="00D84622">
    <w:pPr>
      <w:pStyle w:val="Footer"/>
    </w:pPr>
  </w:p>
  <w:p w14:paraId="6BC8B63C" w14:textId="77777777" w:rsidR="00070812" w:rsidRDefault="00070812"/>
  <w:p w14:paraId="0E04114A" w14:textId="77777777" w:rsidR="008B014E" w:rsidRDefault="008B014E"/>
  <w:p w14:paraId="4D17F02A" w14:textId="77777777" w:rsidR="008B014E" w:rsidRDefault="008B01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FA9C" w14:textId="70AF7F93" w:rsidR="008B014E" w:rsidRDefault="00F439EF" w:rsidP="007E175B">
    <w:pPr>
      <w:pStyle w:val="Footer"/>
    </w:pPr>
    <w:r>
      <w:t>F</w:t>
    </w:r>
    <w:r w:rsidR="001E12CC">
      <w:t>act Sheet -</w:t>
    </w:r>
    <w:r w:rsidR="00A413D5">
      <w:t xml:space="preserve"> </w:t>
    </w:r>
    <w:r w:rsidR="00EF7491">
      <w:t>C</w:t>
    </w:r>
    <w:r w:rsidR="00066308">
      <w:t xml:space="preserve">ommunication and </w:t>
    </w:r>
    <w:r w:rsidR="00404BFC">
      <w:t>p</w:t>
    </w:r>
    <w:r w:rsidR="00066308">
      <w:t>o</w:t>
    </w:r>
    <w:r w:rsidR="00B32CCE">
      <w:t>sitive behaviour support</w:t>
    </w:r>
    <w:r w:rsidR="00A5694A" w:rsidRPr="00D84622">
      <w:tab/>
    </w:r>
    <w:r w:rsidR="0036588B" w:rsidRPr="00D84622">
      <w:fldChar w:fldCharType="begin"/>
    </w:r>
    <w:r w:rsidR="0036588B" w:rsidRPr="00D84622">
      <w:instrText xml:space="preserve"> PAGE   \* MERGEFORMAT </w:instrText>
    </w:r>
    <w:r w:rsidR="0036588B" w:rsidRPr="00D84622">
      <w:fldChar w:fldCharType="separate"/>
    </w:r>
    <w:r w:rsidR="006A2587" w:rsidRPr="00D84622">
      <w:t>4</w:t>
    </w:r>
    <w:r w:rsidR="0036588B" w:rsidRPr="00D846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B3F8" w14:textId="77777777" w:rsidR="00FC37DF" w:rsidRDefault="00FC37DF" w:rsidP="000B0274">
      <w:r>
        <w:separator/>
      </w:r>
    </w:p>
    <w:p w14:paraId="5AA103E3" w14:textId="77777777" w:rsidR="00FC37DF" w:rsidRDefault="00FC37DF"/>
    <w:p w14:paraId="6E1F10A6" w14:textId="77777777" w:rsidR="00FC37DF" w:rsidRDefault="00FC37DF"/>
    <w:p w14:paraId="38CEB3CE" w14:textId="77777777" w:rsidR="00FC37DF" w:rsidRDefault="00FC37DF"/>
    <w:p w14:paraId="6CD4B748" w14:textId="77777777" w:rsidR="00FC37DF" w:rsidRDefault="00FC37DF"/>
  </w:footnote>
  <w:footnote w:type="continuationSeparator" w:id="0">
    <w:p w14:paraId="7EA67119" w14:textId="77777777" w:rsidR="00FC37DF" w:rsidRDefault="00FC37DF" w:rsidP="000B0274">
      <w:r>
        <w:continuationSeparator/>
      </w:r>
    </w:p>
    <w:p w14:paraId="524DCB03" w14:textId="77777777" w:rsidR="00FC37DF" w:rsidRDefault="00FC37DF"/>
    <w:p w14:paraId="0D72008B" w14:textId="77777777" w:rsidR="00FC37DF" w:rsidRDefault="00FC37DF"/>
    <w:p w14:paraId="698B8ECA" w14:textId="77777777" w:rsidR="00FC37DF" w:rsidRDefault="00FC37DF"/>
    <w:p w14:paraId="29F1C15D" w14:textId="77777777" w:rsidR="00FC37DF" w:rsidRDefault="00FC3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E3BE" w14:textId="77777777" w:rsidR="00A5694A" w:rsidRDefault="00A5694A"/>
  <w:p w14:paraId="57A0B016" w14:textId="77777777" w:rsidR="00070812" w:rsidRDefault="00070812"/>
  <w:p w14:paraId="4A902172" w14:textId="77777777" w:rsidR="008B014E" w:rsidRDefault="008B014E"/>
  <w:p w14:paraId="165FEA02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3ADD" w14:textId="30BD994F" w:rsidR="008B014E" w:rsidRDefault="00246177" w:rsidP="00D94C6A">
    <w:pPr>
      <w:tabs>
        <w:tab w:val="right" w:pos="9638"/>
      </w:tabs>
      <w:spacing w:before="0"/>
      <w:ind w:left="-142"/>
    </w:pPr>
    <w:r>
      <w:rPr>
        <w:noProof/>
      </w:rPr>
      <w:drawing>
        <wp:inline distT="0" distB="0" distL="0" distR="0" wp14:anchorId="74AF3CEB" wp14:editId="26D75DE4">
          <wp:extent cx="6120130" cy="544813"/>
          <wp:effectExtent l="0" t="0" r="0" b="8255"/>
          <wp:docPr id="2018370055" name="Picture 2018370055" descr="Australian Commission on Safety and Quality in Health Care and the National Safety and Quality Health Service Standard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Commission on Safety and Quality in Health Care and the National Safety and Quality Health Service Standards logo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4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3B96"/>
    <w:multiLevelType w:val="hybridMultilevel"/>
    <w:tmpl w:val="0846AC20"/>
    <w:lvl w:ilvl="0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1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14F4827"/>
    <w:multiLevelType w:val="hybridMultilevel"/>
    <w:tmpl w:val="43F811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C827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C535FB3"/>
    <w:multiLevelType w:val="hybridMultilevel"/>
    <w:tmpl w:val="DF206DC2"/>
    <w:lvl w:ilvl="0" w:tplc="0C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2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33E3D"/>
    <w:multiLevelType w:val="hybridMultilevel"/>
    <w:tmpl w:val="DF68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56AD7"/>
    <w:multiLevelType w:val="hybridMultilevel"/>
    <w:tmpl w:val="1F56A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7451EF"/>
    <w:multiLevelType w:val="hybridMultilevel"/>
    <w:tmpl w:val="FDDC75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6A5C22"/>
    <w:multiLevelType w:val="hybridMultilevel"/>
    <w:tmpl w:val="088AD4EA"/>
    <w:lvl w:ilvl="0" w:tplc="39CE06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2D7D"/>
    <w:multiLevelType w:val="hybridMultilevel"/>
    <w:tmpl w:val="AF48E74E"/>
    <w:lvl w:ilvl="0" w:tplc="39CE0678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64E8"/>
    <w:multiLevelType w:val="hybridMultilevel"/>
    <w:tmpl w:val="717C11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C86960"/>
    <w:multiLevelType w:val="hybridMultilevel"/>
    <w:tmpl w:val="C8501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1"/>
  </w:num>
  <w:num w:numId="2" w16cid:durableId="1112822231">
    <w:abstractNumId w:val="13"/>
  </w:num>
  <w:num w:numId="3" w16cid:durableId="2010399634">
    <w:abstractNumId w:val="22"/>
  </w:num>
  <w:num w:numId="4" w16cid:durableId="1896118276">
    <w:abstractNumId w:val="29"/>
  </w:num>
  <w:num w:numId="5" w16cid:durableId="300960936">
    <w:abstractNumId w:val="28"/>
  </w:num>
  <w:num w:numId="6" w16cid:durableId="460001979">
    <w:abstractNumId w:val="14"/>
  </w:num>
  <w:num w:numId="7" w16cid:durableId="1272736034">
    <w:abstractNumId w:val="16"/>
  </w:num>
  <w:num w:numId="8" w16cid:durableId="281155201">
    <w:abstractNumId w:val="12"/>
  </w:num>
  <w:num w:numId="9" w16cid:durableId="1959675322">
    <w:abstractNumId w:val="37"/>
  </w:num>
  <w:num w:numId="10" w16cid:durableId="1185750376">
    <w:abstractNumId w:val="20"/>
  </w:num>
  <w:num w:numId="11" w16cid:durableId="1123500894">
    <w:abstractNumId w:val="18"/>
  </w:num>
  <w:num w:numId="12" w16cid:durableId="825979626">
    <w:abstractNumId w:val="35"/>
  </w:num>
  <w:num w:numId="13" w16cid:durableId="977683346">
    <w:abstractNumId w:val="19"/>
  </w:num>
  <w:num w:numId="14" w16cid:durableId="2057927306">
    <w:abstractNumId w:val="26"/>
  </w:num>
  <w:num w:numId="15" w16cid:durableId="1126317256">
    <w:abstractNumId w:val="38"/>
  </w:num>
  <w:num w:numId="16" w16cid:durableId="1986926756">
    <w:abstractNumId w:val="23"/>
  </w:num>
  <w:num w:numId="17" w16cid:durableId="230846978">
    <w:abstractNumId w:val="17"/>
  </w:num>
  <w:num w:numId="18" w16cid:durableId="222760772">
    <w:abstractNumId w:val="31"/>
  </w:num>
  <w:num w:numId="19" w16cid:durableId="1502430373">
    <w:abstractNumId w:val="33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299965378">
    <w:abstractNumId w:val="21"/>
  </w:num>
  <w:num w:numId="31" w16cid:durableId="2029791930">
    <w:abstractNumId w:val="34"/>
  </w:num>
  <w:num w:numId="32" w16cid:durableId="1111432597">
    <w:abstractNumId w:val="10"/>
  </w:num>
  <w:num w:numId="33" w16cid:durableId="516231279">
    <w:abstractNumId w:val="24"/>
  </w:num>
  <w:num w:numId="34" w16cid:durableId="1233006009">
    <w:abstractNumId w:val="32"/>
  </w:num>
  <w:num w:numId="35" w16cid:durableId="1931347209">
    <w:abstractNumId w:val="30"/>
  </w:num>
  <w:num w:numId="36" w16cid:durableId="1074662576">
    <w:abstractNumId w:val="36"/>
  </w:num>
  <w:num w:numId="37" w16cid:durableId="1463117378">
    <w:abstractNumId w:val="27"/>
  </w:num>
  <w:num w:numId="38" w16cid:durableId="58133889">
    <w:abstractNumId w:val="25"/>
  </w:num>
  <w:num w:numId="39" w16cid:durableId="137357385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2C"/>
    <w:rsid w:val="00002668"/>
    <w:rsid w:val="00003743"/>
    <w:rsid w:val="000077FA"/>
    <w:rsid w:val="0001053B"/>
    <w:rsid w:val="00011096"/>
    <w:rsid w:val="00012782"/>
    <w:rsid w:val="00013AF4"/>
    <w:rsid w:val="00017C59"/>
    <w:rsid w:val="00020DBD"/>
    <w:rsid w:val="00025A92"/>
    <w:rsid w:val="0003162D"/>
    <w:rsid w:val="00036AB7"/>
    <w:rsid w:val="00036F5E"/>
    <w:rsid w:val="000406F8"/>
    <w:rsid w:val="00043671"/>
    <w:rsid w:val="00050775"/>
    <w:rsid w:val="00052057"/>
    <w:rsid w:val="00054B74"/>
    <w:rsid w:val="00066308"/>
    <w:rsid w:val="00067456"/>
    <w:rsid w:val="00067CE9"/>
    <w:rsid w:val="00070812"/>
    <w:rsid w:val="0008065C"/>
    <w:rsid w:val="000811F9"/>
    <w:rsid w:val="000829BF"/>
    <w:rsid w:val="00090EFF"/>
    <w:rsid w:val="00091FC5"/>
    <w:rsid w:val="00092229"/>
    <w:rsid w:val="00095DA6"/>
    <w:rsid w:val="00095DC5"/>
    <w:rsid w:val="000A1838"/>
    <w:rsid w:val="000A3F0D"/>
    <w:rsid w:val="000A4C01"/>
    <w:rsid w:val="000B0274"/>
    <w:rsid w:val="000B0BFE"/>
    <w:rsid w:val="000B4610"/>
    <w:rsid w:val="000B594A"/>
    <w:rsid w:val="000B79D3"/>
    <w:rsid w:val="000C0FF6"/>
    <w:rsid w:val="000C1722"/>
    <w:rsid w:val="000C1DD4"/>
    <w:rsid w:val="000C5B0F"/>
    <w:rsid w:val="000C7A69"/>
    <w:rsid w:val="000D017D"/>
    <w:rsid w:val="000D2033"/>
    <w:rsid w:val="000D6405"/>
    <w:rsid w:val="000D6909"/>
    <w:rsid w:val="000E2F2E"/>
    <w:rsid w:val="000F0D77"/>
    <w:rsid w:val="000F29C7"/>
    <w:rsid w:val="0010673D"/>
    <w:rsid w:val="00106CF5"/>
    <w:rsid w:val="001150F2"/>
    <w:rsid w:val="00115403"/>
    <w:rsid w:val="00115E61"/>
    <w:rsid w:val="00120FCB"/>
    <w:rsid w:val="00124931"/>
    <w:rsid w:val="00130E46"/>
    <w:rsid w:val="00131E52"/>
    <w:rsid w:val="0013212C"/>
    <w:rsid w:val="0013524B"/>
    <w:rsid w:val="00140002"/>
    <w:rsid w:val="00143A76"/>
    <w:rsid w:val="00145BE3"/>
    <w:rsid w:val="00146A66"/>
    <w:rsid w:val="001507C6"/>
    <w:rsid w:val="00153149"/>
    <w:rsid w:val="00157B31"/>
    <w:rsid w:val="00160453"/>
    <w:rsid w:val="00161CF7"/>
    <w:rsid w:val="001652A9"/>
    <w:rsid w:val="00174141"/>
    <w:rsid w:val="00174535"/>
    <w:rsid w:val="0017675C"/>
    <w:rsid w:val="00183675"/>
    <w:rsid w:val="00184C86"/>
    <w:rsid w:val="001852DE"/>
    <w:rsid w:val="001859B5"/>
    <w:rsid w:val="001860B2"/>
    <w:rsid w:val="001906F6"/>
    <w:rsid w:val="00190C81"/>
    <w:rsid w:val="001918F7"/>
    <w:rsid w:val="001921ED"/>
    <w:rsid w:val="00192CDB"/>
    <w:rsid w:val="00195458"/>
    <w:rsid w:val="001962DE"/>
    <w:rsid w:val="00196AC8"/>
    <w:rsid w:val="001A11A5"/>
    <w:rsid w:val="001A1EBD"/>
    <w:rsid w:val="001A2D65"/>
    <w:rsid w:val="001A4A68"/>
    <w:rsid w:val="001B15D1"/>
    <w:rsid w:val="001B3443"/>
    <w:rsid w:val="001B7C8B"/>
    <w:rsid w:val="001C6DD1"/>
    <w:rsid w:val="001D0817"/>
    <w:rsid w:val="001D0D87"/>
    <w:rsid w:val="001E1042"/>
    <w:rsid w:val="001E12CC"/>
    <w:rsid w:val="001E1468"/>
    <w:rsid w:val="001E38B8"/>
    <w:rsid w:val="001E4785"/>
    <w:rsid w:val="001E77C4"/>
    <w:rsid w:val="001F6D10"/>
    <w:rsid w:val="001F7642"/>
    <w:rsid w:val="002006BD"/>
    <w:rsid w:val="0020403C"/>
    <w:rsid w:val="00204C47"/>
    <w:rsid w:val="0020592F"/>
    <w:rsid w:val="00211447"/>
    <w:rsid w:val="00224648"/>
    <w:rsid w:val="002255F7"/>
    <w:rsid w:val="0023112B"/>
    <w:rsid w:val="0023231A"/>
    <w:rsid w:val="00237ADF"/>
    <w:rsid w:val="00245D81"/>
    <w:rsid w:val="00246177"/>
    <w:rsid w:val="0024767D"/>
    <w:rsid w:val="002503C3"/>
    <w:rsid w:val="00251167"/>
    <w:rsid w:val="00252DE6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635"/>
    <w:rsid w:val="00272059"/>
    <w:rsid w:val="00277A59"/>
    <w:rsid w:val="0028150E"/>
    <w:rsid w:val="00281FD4"/>
    <w:rsid w:val="002851F2"/>
    <w:rsid w:val="0028796D"/>
    <w:rsid w:val="00291EBD"/>
    <w:rsid w:val="00293CDE"/>
    <w:rsid w:val="002A01CA"/>
    <w:rsid w:val="002A4113"/>
    <w:rsid w:val="002B1A2C"/>
    <w:rsid w:val="002B37B6"/>
    <w:rsid w:val="002C1CA0"/>
    <w:rsid w:val="002C6AF0"/>
    <w:rsid w:val="002C6E07"/>
    <w:rsid w:val="002D0EB0"/>
    <w:rsid w:val="002D247E"/>
    <w:rsid w:val="002D35CA"/>
    <w:rsid w:val="002E003F"/>
    <w:rsid w:val="002E195D"/>
    <w:rsid w:val="002E24C4"/>
    <w:rsid w:val="002E2DBA"/>
    <w:rsid w:val="002E3986"/>
    <w:rsid w:val="002E6A48"/>
    <w:rsid w:val="002E7082"/>
    <w:rsid w:val="002E75ED"/>
    <w:rsid w:val="002F3AE3"/>
    <w:rsid w:val="002F7E6F"/>
    <w:rsid w:val="00301912"/>
    <w:rsid w:val="00304D91"/>
    <w:rsid w:val="0030786C"/>
    <w:rsid w:val="00312A62"/>
    <w:rsid w:val="003144F6"/>
    <w:rsid w:val="0031562C"/>
    <w:rsid w:val="00316683"/>
    <w:rsid w:val="00316F45"/>
    <w:rsid w:val="00332B59"/>
    <w:rsid w:val="00341202"/>
    <w:rsid w:val="00341A36"/>
    <w:rsid w:val="00341BEE"/>
    <w:rsid w:val="00343286"/>
    <w:rsid w:val="0034680F"/>
    <w:rsid w:val="0035066E"/>
    <w:rsid w:val="00350BE1"/>
    <w:rsid w:val="00350DBE"/>
    <w:rsid w:val="003529E1"/>
    <w:rsid w:val="0035429A"/>
    <w:rsid w:val="00355D14"/>
    <w:rsid w:val="003657DB"/>
    <w:rsid w:val="0036588B"/>
    <w:rsid w:val="00370326"/>
    <w:rsid w:val="00373121"/>
    <w:rsid w:val="0037774C"/>
    <w:rsid w:val="00380792"/>
    <w:rsid w:val="003808E4"/>
    <w:rsid w:val="0038248B"/>
    <w:rsid w:val="00386683"/>
    <w:rsid w:val="00386BDB"/>
    <w:rsid w:val="003873C6"/>
    <w:rsid w:val="00392002"/>
    <w:rsid w:val="00392A85"/>
    <w:rsid w:val="00396AFB"/>
    <w:rsid w:val="00397513"/>
    <w:rsid w:val="003A2C4A"/>
    <w:rsid w:val="003A2C98"/>
    <w:rsid w:val="003A70CE"/>
    <w:rsid w:val="003B0423"/>
    <w:rsid w:val="003C297A"/>
    <w:rsid w:val="003C540E"/>
    <w:rsid w:val="003C5F0C"/>
    <w:rsid w:val="003D17F9"/>
    <w:rsid w:val="003D3806"/>
    <w:rsid w:val="003D437B"/>
    <w:rsid w:val="003D4829"/>
    <w:rsid w:val="003D5520"/>
    <w:rsid w:val="003D6422"/>
    <w:rsid w:val="003E197F"/>
    <w:rsid w:val="003E6E73"/>
    <w:rsid w:val="003E76C8"/>
    <w:rsid w:val="003F3F0B"/>
    <w:rsid w:val="0040152C"/>
    <w:rsid w:val="00402CBA"/>
    <w:rsid w:val="00404BFC"/>
    <w:rsid w:val="0040604F"/>
    <w:rsid w:val="004063C6"/>
    <w:rsid w:val="004068AF"/>
    <w:rsid w:val="00412E9D"/>
    <w:rsid w:val="00414952"/>
    <w:rsid w:val="00423210"/>
    <w:rsid w:val="00425504"/>
    <w:rsid w:val="0042727E"/>
    <w:rsid w:val="004305D6"/>
    <w:rsid w:val="004377EE"/>
    <w:rsid w:val="00440CC0"/>
    <w:rsid w:val="00440D73"/>
    <w:rsid w:val="004437F3"/>
    <w:rsid w:val="004460F4"/>
    <w:rsid w:val="00447D31"/>
    <w:rsid w:val="00452849"/>
    <w:rsid w:val="00455560"/>
    <w:rsid w:val="00456385"/>
    <w:rsid w:val="00457050"/>
    <w:rsid w:val="00465720"/>
    <w:rsid w:val="00465AB0"/>
    <w:rsid w:val="00470AB8"/>
    <w:rsid w:val="00477E9B"/>
    <w:rsid w:val="00482ECA"/>
    <w:rsid w:val="00483885"/>
    <w:rsid w:val="00485776"/>
    <w:rsid w:val="00485794"/>
    <w:rsid w:val="004867E2"/>
    <w:rsid w:val="00486826"/>
    <w:rsid w:val="0048784D"/>
    <w:rsid w:val="00493AA0"/>
    <w:rsid w:val="004A0670"/>
    <w:rsid w:val="004A06CA"/>
    <w:rsid w:val="004A4851"/>
    <w:rsid w:val="004A5C81"/>
    <w:rsid w:val="004B0417"/>
    <w:rsid w:val="004B2999"/>
    <w:rsid w:val="004C04EB"/>
    <w:rsid w:val="004C3664"/>
    <w:rsid w:val="004C4927"/>
    <w:rsid w:val="004C6833"/>
    <w:rsid w:val="004D4139"/>
    <w:rsid w:val="004D5E77"/>
    <w:rsid w:val="004E067A"/>
    <w:rsid w:val="004E179B"/>
    <w:rsid w:val="004E2389"/>
    <w:rsid w:val="004E50C2"/>
    <w:rsid w:val="004E58C1"/>
    <w:rsid w:val="004F0DB8"/>
    <w:rsid w:val="004F412D"/>
    <w:rsid w:val="00500963"/>
    <w:rsid w:val="00505824"/>
    <w:rsid w:val="0051563D"/>
    <w:rsid w:val="005179C7"/>
    <w:rsid w:val="0052107C"/>
    <w:rsid w:val="005221B7"/>
    <w:rsid w:val="00530100"/>
    <w:rsid w:val="00536E0C"/>
    <w:rsid w:val="00540227"/>
    <w:rsid w:val="005408C7"/>
    <w:rsid w:val="0054123C"/>
    <w:rsid w:val="00541485"/>
    <w:rsid w:val="005422E7"/>
    <w:rsid w:val="005437FD"/>
    <w:rsid w:val="00544A4E"/>
    <w:rsid w:val="00550081"/>
    <w:rsid w:val="00552A92"/>
    <w:rsid w:val="00553E33"/>
    <w:rsid w:val="00555C4C"/>
    <w:rsid w:val="00555D6E"/>
    <w:rsid w:val="00562F72"/>
    <w:rsid w:val="0056304B"/>
    <w:rsid w:val="00565356"/>
    <w:rsid w:val="00566B97"/>
    <w:rsid w:val="00570C6C"/>
    <w:rsid w:val="00577EE4"/>
    <w:rsid w:val="00584334"/>
    <w:rsid w:val="00584405"/>
    <w:rsid w:val="00591A14"/>
    <w:rsid w:val="00591B11"/>
    <w:rsid w:val="0059380A"/>
    <w:rsid w:val="00595D1F"/>
    <w:rsid w:val="0059724C"/>
    <w:rsid w:val="005A13A5"/>
    <w:rsid w:val="005A1AA7"/>
    <w:rsid w:val="005A4D0B"/>
    <w:rsid w:val="005A61B4"/>
    <w:rsid w:val="005A65E0"/>
    <w:rsid w:val="005A735B"/>
    <w:rsid w:val="005A7CCA"/>
    <w:rsid w:val="005B04D8"/>
    <w:rsid w:val="005C1496"/>
    <w:rsid w:val="005C5EF4"/>
    <w:rsid w:val="005C6AAE"/>
    <w:rsid w:val="005D1073"/>
    <w:rsid w:val="005D1804"/>
    <w:rsid w:val="005D2770"/>
    <w:rsid w:val="005D5D06"/>
    <w:rsid w:val="005D62B5"/>
    <w:rsid w:val="005E2614"/>
    <w:rsid w:val="005E45FC"/>
    <w:rsid w:val="005E7144"/>
    <w:rsid w:val="005F1E4A"/>
    <w:rsid w:val="00604AAF"/>
    <w:rsid w:val="00607B0B"/>
    <w:rsid w:val="00611870"/>
    <w:rsid w:val="00614E29"/>
    <w:rsid w:val="006171AD"/>
    <w:rsid w:val="0062216A"/>
    <w:rsid w:val="0062379F"/>
    <w:rsid w:val="00625634"/>
    <w:rsid w:val="00625EC1"/>
    <w:rsid w:val="00626F7D"/>
    <w:rsid w:val="00630199"/>
    <w:rsid w:val="006317C9"/>
    <w:rsid w:val="00632475"/>
    <w:rsid w:val="00632C35"/>
    <w:rsid w:val="006340B0"/>
    <w:rsid w:val="00640315"/>
    <w:rsid w:val="00641773"/>
    <w:rsid w:val="00641CB0"/>
    <w:rsid w:val="0064239F"/>
    <w:rsid w:val="00643AF8"/>
    <w:rsid w:val="006456F1"/>
    <w:rsid w:val="006475D8"/>
    <w:rsid w:val="006564FB"/>
    <w:rsid w:val="00656A90"/>
    <w:rsid w:val="00657DD2"/>
    <w:rsid w:val="0066134E"/>
    <w:rsid w:val="00664B6D"/>
    <w:rsid w:val="00664D2C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922F5"/>
    <w:rsid w:val="006947D9"/>
    <w:rsid w:val="006A14B7"/>
    <w:rsid w:val="006A16DD"/>
    <w:rsid w:val="006A2587"/>
    <w:rsid w:val="006A6E2C"/>
    <w:rsid w:val="006B3CFC"/>
    <w:rsid w:val="006B59E4"/>
    <w:rsid w:val="006C0CD8"/>
    <w:rsid w:val="006C5AEE"/>
    <w:rsid w:val="006C679A"/>
    <w:rsid w:val="006D09FE"/>
    <w:rsid w:val="006D0C40"/>
    <w:rsid w:val="006D15C1"/>
    <w:rsid w:val="006D732F"/>
    <w:rsid w:val="006E4597"/>
    <w:rsid w:val="006E688D"/>
    <w:rsid w:val="006F0F13"/>
    <w:rsid w:val="006F1432"/>
    <w:rsid w:val="006F6477"/>
    <w:rsid w:val="006F7964"/>
    <w:rsid w:val="006F7C33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22691"/>
    <w:rsid w:val="007238E8"/>
    <w:rsid w:val="0072413F"/>
    <w:rsid w:val="00725FB9"/>
    <w:rsid w:val="00730020"/>
    <w:rsid w:val="00730B46"/>
    <w:rsid w:val="007333AD"/>
    <w:rsid w:val="007360BF"/>
    <w:rsid w:val="00737D4D"/>
    <w:rsid w:val="007406E6"/>
    <w:rsid w:val="007453A7"/>
    <w:rsid w:val="00746CCD"/>
    <w:rsid w:val="00747CE1"/>
    <w:rsid w:val="007517A6"/>
    <w:rsid w:val="007545C7"/>
    <w:rsid w:val="0076005C"/>
    <w:rsid w:val="0076111D"/>
    <w:rsid w:val="00761C1B"/>
    <w:rsid w:val="007635C1"/>
    <w:rsid w:val="00766ACA"/>
    <w:rsid w:val="00766B42"/>
    <w:rsid w:val="00766C43"/>
    <w:rsid w:val="0076731D"/>
    <w:rsid w:val="00767650"/>
    <w:rsid w:val="00767A90"/>
    <w:rsid w:val="00770588"/>
    <w:rsid w:val="00770EDE"/>
    <w:rsid w:val="0077624B"/>
    <w:rsid w:val="0078070C"/>
    <w:rsid w:val="007815F5"/>
    <w:rsid w:val="00784541"/>
    <w:rsid w:val="00787790"/>
    <w:rsid w:val="007907DF"/>
    <w:rsid w:val="007925AF"/>
    <w:rsid w:val="00794DF2"/>
    <w:rsid w:val="007968CC"/>
    <w:rsid w:val="00796FB7"/>
    <w:rsid w:val="0079708B"/>
    <w:rsid w:val="007A07F2"/>
    <w:rsid w:val="007A74F2"/>
    <w:rsid w:val="007B04A9"/>
    <w:rsid w:val="007B16AC"/>
    <w:rsid w:val="007B1D5C"/>
    <w:rsid w:val="007B5D05"/>
    <w:rsid w:val="007B5D1E"/>
    <w:rsid w:val="007C2217"/>
    <w:rsid w:val="007C26F7"/>
    <w:rsid w:val="007C2E29"/>
    <w:rsid w:val="007C471C"/>
    <w:rsid w:val="007C52D3"/>
    <w:rsid w:val="007D4258"/>
    <w:rsid w:val="007D4841"/>
    <w:rsid w:val="007E000D"/>
    <w:rsid w:val="007E175B"/>
    <w:rsid w:val="007E3F8A"/>
    <w:rsid w:val="007F3645"/>
    <w:rsid w:val="007F58DD"/>
    <w:rsid w:val="007F6791"/>
    <w:rsid w:val="00802131"/>
    <w:rsid w:val="0080238A"/>
    <w:rsid w:val="00805E44"/>
    <w:rsid w:val="00811C26"/>
    <w:rsid w:val="00812029"/>
    <w:rsid w:val="00812A44"/>
    <w:rsid w:val="00820059"/>
    <w:rsid w:val="008264EB"/>
    <w:rsid w:val="00827924"/>
    <w:rsid w:val="00830756"/>
    <w:rsid w:val="00837A90"/>
    <w:rsid w:val="008425F6"/>
    <w:rsid w:val="00855A49"/>
    <w:rsid w:val="00856DF5"/>
    <w:rsid w:val="00857E76"/>
    <w:rsid w:val="0086059A"/>
    <w:rsid w:val="00865932"/>
    <w:rsid w:val="00870C3B"/>
    <w:rsid w:val="00871033"/>
    <w:rsid w:val="00872059"/>
    <w:rsid w:val="008724DB"/>
    <w:rsid w:val="00873673"/>
    <w:rsid w:val="00874F45"/>
    <w:rsid w:val="008803A1"/>
    <w:rsid w:val="00880A91"/>
    <w:rsid w:val="0088122A"/>
    <w:rsid w:val="008839CD"/>
    <w:rsid w:val="00892AC8"/>
    <w:rsid w:val="00893B76"/>
    <w:rsid w:val="00897CC3"/>
    <w:rsid w:val="00897E5A"/>
    <w:rsid w:val="008A07AF"/>
    <w:rsid w:val="008A4580"/>
    <w:rsid w:val="008A4AC8"/>
    <w:rsid w:val="008A4E8B"/>
    <w:rsid w:val="008A58F9"/>
    <w:rsid w:val="008B014E"/>
    <w:rsid w:val="008B44D2"/>
    <w:rsid w:val="008D01B5"/>
    <w:rsid w:val="008D09DE"/>
    <w:rsid w:val="008D5AFD"/>
    <w:rsid w:val="008E3658"/>
    <w:rsid w:val="008E59EB"/>
    <w:rsid w:val="008E5D6A"/>
    <w:rsid w:val="008F1A08"/>
    <w:rsid w:val="008F26C0"/>
    <w:rsid w:val="008F6BE7"/>
    <w:rsid w:val="00901462"/>
    <w:rsid w:val="00901D6C"/>
    <w:rsid w:val="00901EB7"/>
    <w:rsid w:val="00902A76"/>
    <w:rsid w:val="00903826"/>
    <w:rsid w:val="00904474"/>
    <w:rsid w:val="0091137C"/>
    <w:rsid w:val="0091384C"/>
    <w:rsid w:val="00914A89"/>
    <w:rsid w:val="009213F3"/>
    <w:rsid w:val="0092204C"/>
    <w:rsid w:val="00922DEE"/>
    <w:rsid w:val="009238AA"/>
    <w:rsid w:val="009240AB"/>
    <w:rsid w:val="009244B8"/>
    <w:rsid w:val="00925748"/>
    <w:rsid w:val="00932407"/>
    <w:rsid w:val="00933B21"/>
    <w:rsid w:val="00933EC2"/>
    <w:rsid w:val="00941048"/>
    <w:rsid w:val="009424A5"/>
    <w:rsid w:val="00950089"/>
    <w:rsid w:val="0095539D"/>
    <w:rsid w:val="00956272"/>
    <w:rsid w:val="00957E40"/>
    <w:rsid w:val="00957E88"/>
    <w:rsid w:val="00961B39"/>
    <w:rsid w:val="00961FBE"/>
    <w:rsid w:val="00964277"/>
    <w:rsid w:val="0096474D"/>
    <w:rsid w:val="009659F5"/>
    <w:rsid w:val="009729BE"/>
    <w:rsid w:val="0097582E"/>
    <w:rsid w:val="00977D26"/>
    <w:rsid w:val="00977E26"/>
    <w:rsid w:val="009805EC"/>
    <w:rsid w:val="00983FA6"/>
    <w:rsid w:val="00984227"/>
    <w:rsid w:val="009904EA"/>
    <w:rsid w:val="009907D7"/>
    <w:rsid w:val="00991AF5"/>
    <w:rsid w:val="0099343F"/>
    <w:rsid w:val="00994901"/>
    <w:rsid w:val="00995094"/>
    <w:rsid w:val="009A007B"/>
    <w:rsid w:val="009A0425"/>
    <w:rsid w:val="009A263C"/>
    <w:rsid w:val="009B053D"/>
    <w:rsid w:val="009B3E5D"/>
    <w:rsid w:val="009B64E3"/>
    <w:rsid w:val="009C3276"/>
    <w:rsid w:val="009C448D"/>
    <w:rsid w:val="009C57C4"/>
    <w:rsid w:val="009C5964"/>
    <w:rsid w:val="009C672E"/>
    <w:rsid w:val="009C77A3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0499"/>
    <w:rsid w:val="009F1EC9"/>
    <w:rsid w:val="009F33F8"/>
    <w:rsid w:val="009F3A97"/>
    <w:rsid w:val="009F4136"/>
    <w:rsid w:val="009F4ACF"/>
    <w:rsid w:val="009F5557"/>
    <w:rsid w:val="009F5F75"/>
    <w:rsid w:val="00A02BFF"/>
    <w:rsid w:val="00A02E7D"/>
    <w:rsid w:val="00A0554C"/>
    <w:rsid w:val="00A1015B"/>
    <w:rsid w:val="00A139AB"/>
    <w:rsid w:val="00A15082"/>
    <w:rsid w:val="00A16AEE"/>
    <w:rsid w:val="00A220C7"/>
    <w:rsid w:val="00A369E8"/>
    <w:rsid w:val="00A413D5"/>
    <w:rsid w:val="00A4199A"/>
    <w:rsid w:val="00A4512D"/>
    <w:rsid w:val="00A51DEC"/>
    <w:rsid w:val="00A52B0E"/>
    <w:rsid w:val="00A541E1"/>
    <w:rsid w:val="00A54775"/>
    <w:rsid w:val="00A5502C"/>
    <w:rsid w:val="00A5694A"/>
    <w:rsid w:val="00A65795"/>
    <w:rsid w:val="00A6672E"/>
    <w:rsid w:val="00A705AF"/>
    <w:rsid w:val="00A7126D"/>
    <w:rsid w:val="00A73C2F"/>
    <w:rsid w:val="00A75B58"/>
    <w:rsid w:val="00A76BE9"/>
    <w:rsid w:val="00A77349"/>
    <w:rsid w:val="00A81D72"/>
    <w:rsid w:val="00A931E2"/>
    <w:rsid w:val="00A93A18"/>
    <w:rsid w:val="00A9597F"/>
    <w:rsid w:val="00A964DB"/>
    <w:rsid w:val="00A96DED"/>
    <w:rsid w:val="00AA0055"/>
    <w:rsid w:val="00AA0A90"/>
    <w:rsid w:val="00AA3A3E"/>
    <w:rsid w:val="00AA603A"/>
    <w:rsid w:val="00AA6DC2"/>
    <w:rsid w:val="00AA7B58"/>
    <w:rsid w:val="00AB0A6E"/>
    <w:rsid w:val="00AB221C"/>
    <w:rsid w:val="00AB40AB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3267"/>
    <w:rsid w:val="00AF5D16"/>
    <w:rsid w:val="00AF6154"/>
    <w:rsid w:val="00B07615"/>
    <w:rsid w:val="00B07664"/>
    <w:rsid w:val="00B1218D"/>
    <w:rsid w:val="00B1411B"/>
    <w:rsid w:val="00B163F6"/>
    <w:rsid w:val="00B17DF1"/>
    <w:rsid w:val="00B20034"/>
    <w:rsid w:val="00B20701"/>
    <w:rsid w:val="00B213FD"/>
    <w:rsid w:val="00B23790"/>
    <w:rsid w:val="00B24DF4"/>
    <w:rsid w:val="00B2665E"/>
    <w:rsid w:val="00B272E9"/>
    <w:rsid w:val="00B30753"/>
    <w:rsid w:val="00B328AF"/>
    <w:rsid w:val="00B32C79"/>
    <w:rsid w:val="00B32CCE"/>
    <w:rsid w:val="00B32DD1"/>
    <w:rsid w:val="00B37148"/>
    <w:rsid w:val="00B3720C"/>
    <w:rsid w:val="00B37974"/>
    <w:rsid w:val="00B37ABB"/>
    <w:rsid w:val="00B41409"/>
    <w:rsid w:val="00B41627"/>
    <w:rsid w:val="00B42851"/>
    <w:rsid w:val="00B4528D"/>
    <w:rsid w:val="00B456E0"/>
    <w:rsid w:val="00B459E9"/>
    <w:rsid w:val="00B47076"/>
    <w:rsid w:val="00B5113E"/>
    <w:rsid w:val="00B56B37"/>
    <w:rsid w:val="00B57759"/>
    <w:rsid w:val="00B6085E"/>
    <w:rsid w:val="00B60D44"/>
    <w:rsid w:val="00B60D86"/>
    <w:rsid w:val="00B67F09"/>
    <w:rsid w:val="00B732F1"/>
    <w:rsid w:val="00B840A6"/>
    <w:rsid w:val="00B904EC"/>
    <w:rsid w:val="00B91269"/>
    <w:rsid w:val="00B91454"/>
    <w:rsid w:val="00B93CD5"/>
    <w:rsid w:val="00B9432A"/>
    <w:rsid w:val="00B95A67"/>
    <w:rsid w:val="00B967B4"/>
    <w:rsid w:val="00B96A84"/>
    <w:rsid w:val="00B96AA6"/>
    <w:rsid w:val="00BA0015"/>
    <w:rsid w:val="00BA2A5D"/>
    <w:rsid w:val="00BA2DE8"/>
    <w:rsid w:val="00BA37B5"/>
    <w:rsid w:val="00BA4AEE"/>
    <w:rsid w:val="00BB2D0A"/>
    <w:rsid w:val="00BB6FFD"/>
    <w:rsid w:val="00BC07E4"/>
    <w:rsid w:val="00BC4293"/>
    <w:rsid w:val="00BC4B54"/>
    <w:rsid w:val="00BC4D09"/>
    <w:rsid w:val="00BC7400"/>
    <w:rsid w:val="00BC7908"/>
    <w:rsid w:val="00BD0B57"/>
    <w:rsid w:val="00BD3437"/>
    <w:rsid w:val="00BD5F76"/>
    <w:rsid w:val="00BD649D"/>
    <w:rsid w:val="00BD6BD1"/>
    <w:rsid w:val="00BE0DE7"/>
    <w:rsid w:val="00BE3697"/>
    <w:rsid w:val="00BE6832"/>
    <w:rsid w:val="00BF2561"/>
    <w:rsid w:val="00BF4942"/>
    <w:rsid w:val="00BF5905"/>
    <w:rsid w:val="00BF6152"/>
    <w:rsid w:val="00BF6426"/>
    <w:rsid w:val="00C025A9"/>
    <w:rsid w:val="00C06314"/>
    <w:rsid w:val="00C10135"/>
    <w:rsid w:val="00C123DF"/>
    <w:rsid w:val="00C12706"/>
    <w:rsid w:val="00C206EE"/>
    <w:rsid w:val="00C22290"/>
    <w:rsid w:val="00C23604"/>
    <w:rsid w:val="00C268AC"/>
    <w:rsid w:val="00C308FA"/>
    <w:rsid w:val="00C31839"/>
    <w:rsid w:val="00C31A7F"/>
    <w:rsid w:val="00C32280"/>
    <w:rsid w:val="00C33D29"/>
    <w:rsid w:val="00C35287"/>
    <w:rsid w:val="00C35DEC"/>
    <w:rsid w:val="00C35F32"/>
    <w:rsid w:val="00C37827"/>
    <w:rsid w:val="00C436EE"/>
    <w:rsid w:val="00C477AC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6A41"/>
    <w:rsid w:val="00C74935"/>
    <w:rsid w:val="00C7543A"/>
    <w:rsid w:val="00C76AE0"/>
    <w:rsid w:val="00C84B06"/>
    <w:rsid w:val="00C85E91"/>
    <w:rsid w:val="00C911AD"/>
    <w:rsid w:val="00C92147"/>
    <w:rsid w:val="00CA04C6"/>
    <w:rsid w:val="00CA1E72"/>
    <w:rsid w:val="00CB0684"/>
    <w:rsid w:val="00CB2190"/>
    <w:rsid w:val="00CB2787"/>
    <w:rsid w:val="00CB5999"/>
    <w:rsid w:val="00CB5B1A"/>
    <w:rsid w:val="00CB68F1"/>
    <w:rsid w:val="00CB6BD2"/>
    <w:rsid w:val="00CB733F"/>
    <w:rsid w:val="00CC36EF"/>
    <w:rsid w:val="00CC4B4F"/>
    <w:rsid w:val="00CC4B8E"/>
    <w:rsid w:val="00CC697B"/>
    <w:rsid w:val="00CC7207"/>
    <w:rsid w:val="00CD7930"/>
    <w:rsid w:val="00CE16CC"/>
    <w:rsid w:val="00CE1712"/>
    <w:rsid w:val="00CE3387"/>
    <w:rsid w:val="00CE3A39"/>
    <w:rsid w:val="00CE7355"/>
    <w:rsid w:val="00CF3753"/>
    <w:rsid w:val="00CF4118"/>
    <w:rsid w:val="00CF6318"/>
    <w:rsid w:val="00CF702F"/>
    <w:rsid w:val="00D00A7C"/>
    <w:rsid w:val="00D01469"/>
    <w:rsid w:val="00D05CB2"/>
    <w:rsid w:val="00D07C0D"/>
    <w:rsid w:val="00D10D90"/>
    <w:rsid w:val="00D116AD"/>
    <w:rsid w:val="00D13C42"/>
    <w:rsid w:val="00D14D92"/>
    <w:rsid w:val="00D158A0"/>
    <w:rsid w:val="00D16B25"/>
    <w:rsid w:val="00D20AD1"/>
    <w:rsid w:val="00D23D55"/>
    <w:rsid w:val="00D24922"/>
    <w:rsid w:val="00D301EA"/>
    <w:rsid w:val="00D30E59"/>
    <w:rsid w:val="00D31DC2"/>
    <w:rsid w:val="00D31ECF"/>
    <w:rsid w:val="00D41AE5"/>
    <w:rsid w:val="00D429E0"/>
    <w:rsid w:val="00D42B9A"/>
    <w:rsid w:val="00D43DBF"/>
    <w:rsid w:val="00D446AF"/>
    <w:rsid w:val="00D469E4"/>
    <w:rsid w:val="00D4728F"/>
    <w:rsid w:val="00D50F47"/>
    <w:rsid w:val="00D5318D"/>
    <w:rsid w:val="00D5354B"/>
    <w:rsid w:val="00D53F8E"/>
    <w:rsid w:val="00D563D0"/>
    <w:rsid w:val="00D61CE0"/>
    <w:rsid w:val="00D738DB"/>
    <w:rsid w:val="00D73FE2"/>
    <w:rsid w:val="00D7465B"/>
    <w:rsid w:val="00D77741"/>
    <w:rsid w:val="00D81026"/>
    <w:rsid w:val="00D812BD"/>
    <w:rsid w:val="00D83D83"/>
    <w:rsid w:val="00D84622"/>
    <w:rsid w:val="00D87CBD"/>
    <w:rsid w:val="00D9306A"/>
    <w:rsid w:val="00D944BF"/>
    <w:rsid w:val="00D94C6A"/>
    <w:rsid w:val="00D96327"/>
    <w:rsid w:val="00D96578"/>
    <w:rsid w:val="00DA3C7F"/>
    <w:rsid w:val="00DB07A4"/>
    <w:rsid w:val="00DB0CEF"/>
    <w:rsid w:val="00DB32FC"/>
    <w:rsid w:val="00DB5454"/>
    <w:rsid w:val="00DB5911"/>
    <w:rsid w:val="00DB59C2"/>
    <w:rsid w:val="00DC0477"/>
    <w:rsid w:val="00DC0D24"/>
    <w:rsid w:val="00DD047B"/>
    <w:rsid w:val="00DD1147"/>
    <w:rsid w:val="00DD5D99"/>
    <w:rsid w:val="00DD6F15"/>
    <w:rsid w:val="00DD7297"/>
    <w:rsid w:val="00DE3C4E"/>
    <w:rsid w:val="00DE5D9E"/>
    <w:rsid w:val="00DE75D8"/>
    <w:rsid w:val="00DF0B12"/>
    <w:rsid w:val="00DF3751"/>
    <w:rsid w:val="00DF515C"/>
    <w:rsid w:val="00DF5695"/>
    <w:rsid w:val="00E015E6"/>
    <w:rsid w:val="00E05679"/>
    <w:rsid w:val="00E05B44"/>
    <w:rsid w:val="00E066B4"/>
    <w:rsid w:val="00E13C5C"/>
    <w:rsid w:val="00E209BF"/>
    <w:rsid w:val="00E21E80"/>
    <w:rsid w:val="00E236C6"/>
    <w:rsid w:val="00E3115C"/>
    <w:rsid w:val="00E34876"/>
    <w:rsid w:val="00E34F33"/>
    <w:rsid w:val="00E35CBB"/>
    <w:rsid w:val="00E35DC5"/>
    <w:rsid w:val="00E40F95"/>
    <w:rsid w:val="00E41CF8"/>
    <w:rsid w:val="00E4269D"/>
    <w:rsid w:val="00E4312B"/>
    <w:rsid w:val="00E57576"/>
    <w:rsid w:val="00E604B3"/>
    <w:rsid w:val="00E60650"/>
    <w:rsid w:val="00E60EE1"/>
    <w:rsid w:val="00E6109E"/>
    <w:rsid w:val="00E66FFB"/>
    <w:rsid w:val="00E708F6"/>
    <w:rsid w:val="00E716B4"/>
    <w:rsid w:val="00E7210E"/>
    <w:rsid w:val="00E86B67"/>
    <w:rsid w:val="00E9314D"/>
    <w:rsid w:val="00E95DFC"/>
    <w:rsid w:val="00E9600E"/>
    <w:rsid w:val="00E97B80"/>
    <w:rsid w:val="00EA0B96"/>
    <w:rsid w:val="00EA33D5"/>
    <w:rsid w:val="00EA4850"/>
    <w:rsid w:val="00EA4C3F"/>
    <w:rsid w:val="00EA523C"/>
    <w:rsid w:val="00EA5E02"/>
    <w:rsid w:val="00EA5FD0"/>
    <w:rsid w:val="00EA63B1"/>
    <w:rsid w:val="00EB0020"/>
    <w:rsid w:val="00EB068A"/>
    <w:rsid w:val="00EC3DC5"/>
    <w:rsid w:val="00EC7D3F"/>
    <w:rsid w:val="00ED0468"/>
    <w:rsid w:val="00ED0DD3"/>
    <w:rsid w:val="00ED4628"/>
    <w:rsid w:val="00ED648B"/>
    <w:rsid w:val="00EE16DD"/>
    <w:rsid w:val="00EE2AE5"/>
    <w:rsid w:val="00EE31B0"/>
    <w:rsid w:val="00EE356F"/>
    <w:rsid w:val="00EE397E"/>
    <w:rsid w:val="00EE65B1"/>
    <w:rsid w:val="00EF0598"/>
    <w:rsid w:val="00EF1C55"/>
    <w:rsid w:val="00EF1C95"/>
    <w:rsid w:val="00EF23C0"/>
    <w:rsid w:val="00EF2774"/>
    <w:rsid w:val="00EF3163"/>
    <w:rsid w:val="00EF4059"/>
    <w:rsid w:val="00EF4F34"/>
    <w:rsid w:val="00EF5586"/>
    <w:rsid w:val="00EF7491"/>
    <w:rsid w:val="00F00403"/>
    <w:rsid w:val="00F05832"/>
    <w:rsid w:val="00F067A6"/>
    <w:rsid w:val="00F07299"/>
    <w:rsid w:val="00F078B7"/>
    <w:rsid w:val="00F07B77"/>
    <w:rsid w:val="00F100D6"/>
    <w:rsid w:val="00F10B96"/>
    <w:rsid w:val="00F1278D"/>
    <w:rsid w:val="00F14BFD"/>
    <w:rsid w:val="00F17566"/>
    <w:rsid w:val="00F20DFF"/>
    <w:rsid w:val="00F20F84"/>
    <w:rsid w:val="00F21A0F"/>
    <w:rsid w:val="00F238F2"/>
    <w:rsid w:val="00F327A7"/>
    <w:rsid w:val="00F332B3"/>
    <w:rsid w:val="00F337D1"/>
    <w:rsid w:val="00F34D63"/>
    <w:rsid w:val="00F35F7A"/>
    <w:rsid w:val="00F41C35"/>
    <w:rsid w:val="00F4231E"/>
    <w:rsid w:val="00F439EF"/>
    <w:rsid w:val="00F4438C"/>
    <w:rsid w:val="00F46ED7"/>
    <w:rsid w:val="00F51A4B"/>
    <w:rsid w:val="00F549D7"/>
    <w:rsid w:val="00F556DB"/>
    <w:rsid w:val="00F560D5"/>
    <w:rsid w:val="00F56325"/>
    <w:rsid w:val="00F60BB9"/>
    <w:rsid w:val="00F63251"/>
    <w:rsid w:val="00F6459E"/>
    <w:rsid w:val="00F73D95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375B"/>
    <w:rsid w:val="00FB6425"/>
    <w:rsid w:val="00FB722E"/>
    <w:rsid w:val="00FC37DF"/>
    <w:rsid w:val="00FC56B4"/>
    <w:rsid w:val="00FC7E77"/>
    <w:rsid w:val="00FC7F5D"/>
    <w:rsid w:val="00FD1BC7"/>
    <w:rsid w:val="00FD1D84"/>
    <w:rsid w:val="00FD1F7D"/>
    <w:rsid w:val="00FD4682"/>
    <w:rsid w:val="00FD4E9C"/>
    <w:rsid w:val="00FD50A4"/>
    <w:rsid w:val="00FD744A"/>
    <w:rsid w:val="00FE4446"/>
    <w:rsid w:val="00FE4538"/>
    <w:rsid w:val="00FE58D5"/>
    <w:rsid w:val="00FE5CA3"/>
    <w:rsid w:val="00FF08C3"/>
    <w:rsid w:val="00FF1BCC"/>
    <w:rsid w:val="00FF490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59C78"/>
  <w15:docId w15:val="{6CAF4775-260D-477D-B421-698486B3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1C1B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,列"/>
    <w:basedOn w:val="Normal"/>
    <w:link w:val="ListParagraphChar"/>
    <w:uiPriority w:val="34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,列 Char"/>
    <w:basedOn w:val="DefaultParagraphFont"/>
    <w:link w:val="ListParagraph"/>
    <w:uiPriority w:val="34"/>
    <w:qFormat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semiHidden/>
    <w:unhideWhenUsed/>
    <w:locked/>
    <w:rsid w:val="00332B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32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2B59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332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332B59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yandquality.gov.au/standards/nsqhs-standards/comprehensive-care-standard/minimising-patient-harm/action-533" TargetMode="External"/><Relationship Id="rId18" Type="http://schemas.openxmlformats.org/officeDocument/2006/relationships/hyperlink" Target="https://www.bettersafercare.vic.gov.au/clinical-guidance/emergency/acute-behavioural-disturbance" TargetMode="External"/><Relationship Id="rId26" Type="http://schemas.openxmlformats.org/officeDocument/2006/relationships/hyperlink" Target="http://www.safetyandquality.gov.au/intellectual-disa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services/health+services+for/people+with+disability/sa+intellectual+disability+health+service+%28saidhs%29/sa+intellectual+disability+health+servi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fetyandquality.gov.au/standards/nsqhs-standards/comprehensive-care-standard/delivering-comprehensive-care/action-514" TargetMode="External"/><Relationship Id="rId17" Type="http://schemas.openxmlformats.org/officeDocument/2006/relationships/hyperlink" Target="https://ourguidelines.ndis.gov.au/would-we-fund-it/interacting-mainstream-supports/services-if-youre-hospital" TargetMode="External"/><Relationship Id="rId25" Type="http://schemas.openxmlformats.org/officeDocument/2006/relationships/hyperlink" Target="https://www.health.wa.gov.au/Articles/A_E/Disability-Health-Networ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andquality.gov.au/publications-and-resources/resource-library/better-way-care-second-edition" TargetMode="External"/><Relationship Id="rId20" Type="http://schemas.openxmlformats.org/officeDocument/2006/relationships/hyperlink" Target="https://www.safetyandquality.gov.au/standards/clinical-care-standards/psychotropic-medicines-cognitive-impairment-and-disability-clinical-care-standard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andquality.gov.au/standards/nsqhs-standards/clinical-governance-standard/safe-environment-delivery-care/action-129" TargetMode="External"/><Relationship Id="rId24" Type="http://schemas.openxmlformats.org/officeDocument/2006/relationships/hyperlink" Target="https://www.betterhealth.vic.gov.au/health/servicesandsupport/disability-liaison-officer-progra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youtu.be/IDxnOYkplQI?si=PaSeTHmkhGcrCG27" TargetMode="External"/><Relationship Id="rId23" Type="http://schemas.openxmlformats.org/officeDocument/2006/relationships/hyperlink" Target="https://geneequal.com/genetic-resources/geneequal-toolkit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clinicalexcellence.qld.gov.au/improvement-exchange/possum-restraint-free-sedation-kid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tyandquality.gov.au/standards/nsqhs-standards/comprehensive-care-standard/minimising-patient-harm/action-534" TargetMode="External"/><Relationship Id="rId22" Type="http://schemas.openxmlformats.org/officeDocument/2006/relationships/hyperlink" Target="https://www.austin.org.au/specialist-disability-service/" TargetMode="External"/><Relationship Id="rId27" Type="http://schemas.openxmlformats.org/officeDocument/2006/relationships/image" Target="media/image1.png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ENI\AppData\Roaming\Micro%20focus\content%20manager\TRIM\TEMP\HPTRIM.16488\D23-15565%20%20TEMPLATE%20-%20Accessible%20Word%20-%20Fact%20sheet%20for%20Clinician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3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D23-15565  TEMPLATE - Accessible Word - Fact sheet for Clinicians -  21 July 2023.DOTX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6758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ROZENAUERS, Inga</dc:creator>
  <cp:keywords/>
  <dc:description/>
  <cp:lastModifiedBy>JESSOP, Tommy</cp:lastModifiedBy>
  <cp:revision>2</cp:revision>
  <cp:lastPrinted>2020-03-04T03:32:00Z</cp:lastPrinted>
  <dcterms:created xsi:type="dcterms:W3CDTF">2024-12-06T01:26:00Z</dcterms:created>
  <dcterms:modified xsi:type="dcterms:W3CDTF">2024-12-06T01:26:00Z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