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4E1B78" w:rsidRDefault="00824B99" w:rsidP="0089237C">
      <w:pPr>
        <w:pStyle w:val="Heading1"/>
        <w:rPr>
          <w:rFonts w:ascii="Bookman Old Style" w:hAnsi="Bookman Old Style"/>
          <w:sz w:val="48"/>
          <w:szCs w:val="48"/>
        </w:rPr>
      </w:pPr>
      <w:r w:rsidRPr="004E1B78">
        <w:rPr>
          <w:rFonts w:ascii="Bookman Old Style" w:hAnsi="Bookman Old Style"/>
          <w:noProof/>
          <w:sz w:val="48"/>
          <w:szCs w:val="48"/>
          <w:lang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4E1B78">
        <w:rPr>
          <w:rFonts w:ascii="Bookman Old Style" w:hAnsi="Bookman Old Style"/>
          <w:sz w:val="48"/>
          <w:szCs w:val="48"/>
        </w:rPr>
        <w:t>On</w:t>
      </w:r>
      <w:r w:rsidR="00B160EF" w:rsidRPr="004E1B78">
        <w:rPr>
          <w:rFonts w:ascii="Bookman Old Style" w:hAnsi="Bookman Old Style"/>
          <w:sz w:val="48"/>
          <w:szCs w:val="48"/>
        </w:rPr>
        <w:t xml:space="preserve"> the Radar</w:t>
      </w:r>
    </w:p>
    <w:p w14:paraId="59F35592" w14:textId="1E355B9A" w:rsidR="009932E9" w:rsidRPr="004E1B78" w:rsidRDefault="009932E9" w:rsidP="00F738B5">
      <w:pPr>
        <w:rPr>
          <w:rFonts w:ascii="Garamond" w:hAnsi="Garamond"/>
          <w:color w:val="F79646" w:themeColor="accent6"/>
        </w:rPr>
      </w:pPr>
      <w:r w:rsidRPr="004E1B78">
        <w:rPr>
          <w:rFonts w:ascii="Garamond" w:hAnsi="Garamond"/>
          <w:color w:val="F79646" w:themeColor="accent6"/>
        </w:rPr>
        <w:t xml:space="preserve">Issue </w:t>
      </w:r>
      <w:r w:rsidR="00DD6AC9" w:rsidRPr="004E1B78">
        <w:rPr>
          <w:rFonts w:ascii="Garamond" w:hAnsi="Garamond"/>
          <w:color w:val="F79646" w:themeColor="accent6"/>
        </w:rPr>
        <w:t>700</w:t>
      </w:r>
    </w:p>
    <w:p w14:paraId="61605C05" w14:textId="1090ACFD" w:rsidR="000E6619" w:rsidRPr="004E1B78" w:rsidRDefault="00DD6AC9" w:rsidP="00F738B5">
      <w:pPr>
        <w:rPr>
          <w:rFonts w:ascii="Garamond" w:hAnsi="Garamond"/>
        </w:rPr>
      </w:pPr>
      <w:r w:rsidRPr="004E1B78">
        <w:rPr>
          <w:rFonts w:ascii="Garamond" w:hAnsi="Garamond"/>
        </w:rPr>
        <w:t>16</w:t>
      </w:r>
      <w:r w:rsidR="00180402" w:rsidRPr="004E1B78">
        <w:rPr>
          <w:rFonts w:ascii="Garamond" w:hAnsi="Garamond"/>
        </w:rPr>
        <w:t xml:space="preserve"> June</w:t>
      </w:r>
      <w:r w:rsidR="000D7422" w:rsidRPr="004E1B78">
        <w:rPr>
          <w:rFonts w:ascii="Garamond" w:hAnsi="Garamond"/>
        </w:rPr>
        <w:t xml:space="preserve"> </w:t>
      </w:r>
      <w:r w:rsidR="000E6619" w:rsidRPr="004E1B78">
        <w:rPr>
          <w:rFonts w:ascii="Garamond" w:hAnsi="Garamond"/>
        </w:rPr>
        <w:t>2025</w:t>
      </w:r>
    </w:p>
    <w:p w14:paraId="21EDAEC9" w14:textId="77777777" w:rsidR="00D84575" w:rsidRPr="004E1B78" w:rsidRDefault="00D84575" w:rsidP="00F738B5">
      <w:pPr>
        <w:rPr>
          <w:rFonts w:ascii="Garamond" w:hAnsi="Garamond"/>
        </w:rPr>
      </w:pPr>
    </w:p>
    <w:p w14:paraId="36572305" w14:textId="7731D891" w:rsidR="00B160EF" w:rsidRPr="004E1B78" w:rsidRDefault="00B160EF" w:rsidP="00FA11D5">
      <w:pPr>
        <w:rPr>
          <w:rFonts w:ascii="Garamond" w:hAnsi="Garamond"/>
          <w:b/>
        </w:rPr>
      </w:pPr>
      <w:r w:rsidRPr="004E1B78">
        <w:rPr>
          <w:rFonts w:ascii="Garamond" w:hAnsi="Garamond"/>
          <w:i/>
        </w:rPr>
        <w:t>On the Radar</w:t>
      </w:r>
      <w:r w:rsidRPr="004E1B78">
        <w:rPr>
          <w:rFonts w:ascii="Garamond" w:hAnsi="Garamond"/>
        </w:rPr>
        <w:t xml:space="preserve"> is a summary of some of the recent publications in </w:t>
      </w:r>
      <w:r w:rsidR="000025DB" w:rsidRPr="004E1B78">
        <w:rPr>
          <w:rFonts w:ascii="Garamond" w:hAnsi="Garamond"/>
        </w:rPr>
        <w:t>the</w:t>
      </w:r>
      <w:r w:rsidRPr="004E1B78">
        <w:rPr>
          <w:rFonts w:ascii="Garamond" w:hAnsi="Garamond"/>
        </w:rPr>
        <w:t xml:space="preserve"> areas of safety and quality in health care. Inclusion in this document is not an endorsement or recommendation of any publication or provider.</w:t>
      </w:r>
      <w:r w:rsidR="00594E21" w:rsidRPr="004E1B78">
        <w:rPr>
          <w:rFonts w:ascii="Garamond" w:hAnsi="Garamond"/>
        </w:rPr>
        <w:t xml:space="preserve"> </w:t>
      </w:r>
      <w:r w:rsidRPr="004E1B78">
        <w:rPr>
          <w:rFonts w:ascii="Garamond" w:hAnsi="Garamond"/>
        </w:rPr>
        <w:t>Access to particular documents may depend on whether they are Open Access or not, and/or your individual or institutional access to subscription sites/services.</w:t>
      </w:r>
      <w:r w:rsidR="00F460A7" w:rsidRPr="004E1B78">
        <w:rPr>
          <w:rFonts w:ascii="Garamond" w:hAnsi="Garamond"/>
        </w:rPr>
        <w:t xml:space="preserve"> Material that may require subscription is included as it is considered relevant.</w:t>
      </w:r>
    </w:p>
    <w:p w14:paraId="47E75407" w14:textId="066BE536" w:rsidR="00B160EF" w:rsidRPr="004E1B78" w:rsidRDefault="00B160EF" w:rsidP="00B160EF">
      <w:pPr>
        <w:rPr>
          <w:rFonts w:ascii="Garamond" w:hAnsi="Garamond"/>
        </w:rPr>
      </w:pPr>
    </w:p>
    <w:p w14:paraId="44E8CAB9" w14:textId="44C58551" w:rsidR="00394B64" w:rsidRPr="004E1B78" w:rsidRDefault="00B160EF" w:rsidP="0045757F">
      <w:pPr>
        <w:autoSpaceDE w:val="0"/>
        <w:rPr>
          <w:rFonts w:ascii="Garamond" w:hAnsi="Garamond"/>
        </w:rPr>
      </w:pPr>
      <w:r w:rsidRPr="004E1B78">
        <w:rPr>
          <w:rFonts w:ascii="Garamond" w:hAnsi="Garamond"/>
          <w:i/>
        </w:rPr>
        <w:t>On the Radar</w:t>
      </w:r>
      <w:r w:rsidRPr="004E1B78">
        <w:rPr>
          <w:rFonts w:ascii="Garamond" w:hAnsi="Garamond"/>
        </w:rPr>
        <w:t xml:space="preserve"> is available </w:t>
      </w:r>
      <w:r w:rsidR="003D1E7A" w:rsidRPr="004E1B78">
        <w:rPr>
          <w:rFonts w:ascii="Garamond" w:hAnsi="Garamond"/>
        </w:rPr>
        <w:t xml:space="preserve">online, </w:t>
      </w:r>
      <w:r w:rsidRPr="004E1B78">
        <w:rPr>
          <w:rFonts w:ascii="Garamond" w:hAnsi="Garamond"/>
        </w:rPr>
        <w:t xml:space="preserve">via email or as a PDF </w:t>
      </w:r>
      <w:r w:rsidR="006F34BB" w:rsidRPr="004E1B78">
        <w:rPr>
          <w:rFonts w:ascii="Garamond" w:hAnsi="Garamond"/>
        </w:rPr>
        <w:t xml:space="preserve">or Word </w:t>
      </w:r>
      <w:r w:rsidRPr="004E1B78">
        <w:rPr>
          <w:rFonts w:ascii="Garamond" w:hAnsi="Garamond"/>
        </w:rPr>
        <w:t xml:space="preserve">document from </w:t>
      </w:r>
      <w:hyperlink r:id="rId9" w:history="1">
        <w:r w:rsidR="00F54F0D" w:rsidRPr="004E1B78">
          <w:rPr>
            <w:rStyle w:val="Hyperlink"/>
            <w:rFonts w:ascii="Garamond" w:hAnsi="Garamond"/>
          </w:rPr>
          <w:t>https://www.safetyandquality.gov.au/newsroom/subscribe-news/radar</w:t>
        </w:r>
      </w:hyperlink>
    </w:p>
    <w:p w14:paraId="68B785DC" w14:textId="09846C2A" w:rsidR="003E0F57" w:rsidRPr="004E1B78" w:rsidRDefault="003E0F57" w:rsidP="0045757F">
      <w:pPr>
        <w:autoSpaceDE w:val="0"/>
        <w:rPr>
          <w:rFonts w:ascii="Garamond" w:hAnsi="Garamond"/>
        </w:rPr>
      </w:pPr>
    </w:p>
    <w:p w14:paraId="63972801" w14:textId="3740664A" w:rsidR="00B160EF" w:rsidRPr="004E1B78" w:rsidRDefault="00B160EF" w:rsidP="0045757F">
      <w:pPr>
        <w:autoSpaceDE w:val="0"/>
        <w:rPr>
          <w:rFonts w:ascii="Garamond" w:hAnsi="Garamond"/>
        </w:rPr>
      </w:pPr>
      <w:r w:rsidRPr="004E1B78">
        <w:rPr>
          <w:rFonts w:ascii="Garamond" w:hAnsi="Garamond"/>
        </w:rPr>
        <w:t xml:space="preserve">If you would like to receive </w:t>
      </w:r>
      <w:r w:rsidRPr="004E1B78">
        <w:rPr>
          <w:rFonts w:ascii="Garamond" w:hAnsi="Garamond"/>
          <w:i/>
        </w:rPr>
        <w:t>On the Radar</w:t>
      </w:r>
      <w:r w:rsidRPr="004E1B78">
        <w:rPr>
          <w:rFonts w:ascii="Garamond" w:hAnsi="Garamond"/>
        </w:rPr>
        <w:t xml:space="preserve"> via email</w:t>
      </w:r>
      <w:r w:rsidR="003D7B9E" w:rsidRPr="004E1B78">
        <w:rPr>
          <w:rFonts w:ascii="Garamond" w:hAnsi="Garamond"/>
        </w:rPr>
        <w:t>, you can</w:t>
      </w:r>
      <w:r w:rsidR="00F24F60" w:rsidRPr="004E1B78">
        <w:rPr>
          <w:rFonts w:ascii="Garamond" w:hAnsi="Garamond"/>
        </w:rPr>
        <w:t xml:space="preserve"> subscribe on our website</w:t>
      </w:r>
      <w:r w:rsidR="003E0F57" w:rsidRPr="004E1B78">
        <w:rPr>
          <w:rFonts w:ascii="Garamond" w:hAnsi="Garamond"/>
        </w:rPr>
        <w:t xml:space="preserve"> </w:t>
      </w:r>
      <w:hyperlink r:id="rId10" w:history="1">
        <w:r w:rsidR="00394B64" w:rsidRPr="004E1B78">
          <w:rPr>
            <w:rStyle w:val="Hyperlink"/>
            <w:rFonts w:ascii="Garamond" w:hAnsi="Garamond"/>
          </w:rPr>
          <w:t>https://www.safetyandquality.gov.au/newsroom/subscribe-news</w:t>
        </w:r>
      </w:hyperlink>
      <w:r w:rsidR="00394B64" w:rsidRPr="004E1B78">
        <w:rPr>
          <w:rFonts w:ascii="Garamond" w:hAnsi="Garamond"/>
        </w:rPr>
        <w:br/>
      </w:r>
      <w:r w:rsidR="003D7B9E" w:rsidRPr="004E1B78">
        <w:rPr>
          <w:rFonts w:ascii="Garamond" w:hAnsi="Garamond"/>
        </w:rPr>
        <w:t xml:space="preserve">or by emailing us at </w:t>
      </w:r>
      <w:hyperlink r:id="rId11" w:history="1">
        <w:r w:rsidR="00FB740C" w:rsidRPr="004E1B78">
          <w:rPr>
            <w:rStyle w:val="Hyperlink"/>
            <w:rFonts w:ascii="Garamond" w:hAnsi="Garamond"/>
          </w:rPr>
          <w:t>mail@safetyandquality.gov.au</w:t>
        </w:r>
      </w:hyperlink>
      <w:r w:rsidR="003D7B9E" w:rsidRPr="004E1B78">
        <w:rPr>
          <w:rFonts w:ascii="Garamond" w:hAnsi="Garamond"/>
        </w:rPr>
        <w:t>.</w:t>
      </w:r>
      <w:r w:rsidR="00E51D23" w:rsidRPr="004E1B78">
        <w:rPr>
          <w:rFonts w:ascii="Garamond" w:hAnsi="Garamond"/>
        </w:rPr>
        <w:br/>
      </w:r>
      <w:r w:rsidR="003D7B9E" w:rsidRPr="004E1B78">
        <w:rPr>
          <w:rFonts w:ascii="Garamond" w:hAnsi="Garamond"/>
        </w:rPr>
        <w:t xml:space="preserve">You can also send feedback and comments to </w:t>
      </w:r>
      <w:hyperlink r:id="rId12" w:history="1">
        <w:r w:rsidR="00FB740C" w:rsidRPr="004E1B78">
          <w:rPr>
            <w:rStyle w:val="Hyperlink"/>
            <w:rFonts w:ascii="Garamond" w:hAnsi="Garamond"/>
          </w:rPr>
          <w:t>mail@safetyandquality.gov.au</w:t>
        </w:r>
      </w:hyperlink>
      <w:r w:rsidR="003D7B9E" w:rsidRPr="004E1B78">
        <w:rPr>
          <w:rFonts w:ascii="Garamond" w:hAnsi="Garamond"/>
        </w:rPr>
        <w:t>.</w:t>
      </w:r>
    </w:p>
    <w:p w14:paraId="38E69B76" w14:textId="77777777" w:rsidR="00B160EF" w:rsidRPr="004E1B78" w:rsidRDefault="00B160EF" w:rsidP="00837FC4">
      <w:pPr>
        <w:tabs>
          <w:tab w:val="left" w:pos="7773"/>
        </w:tabs>
        <w:rPr>
          <w:rFonts w:ascii="Garamond" w:hAnsi="Garamond"/>
        </w:rPr>
      </w:pPr>
    </w:p>
    <w:p w14:paraId="01E6C354" w14:textId="1FD04B20" w:rsidR="00837FC4" w:rsidRPr="004E1B78" w:rsidRDefault="00B160EF" w:rsidP="004554DB">
      <w:pPr>
        <w:autoSpaceDE w:val="0"/>
        <w:rPr>
          <w:rFonts w:ascii="Garamond" w:hAnsi="Garamond"/>
        </w:rPr>
      </w:pPr>
      <w:bookmarkStart w:id="0" w:name="OLE_LINK1"/>
      <w:r w:rsidRPr="004E1B78">
        <w:rPr>
          <w:rFonts w:ascii="Garamond" w:hAnsi="Garamond"/>
        </w:rPr>
        <w:t xml:space="preserve">For information about the Commission and its programs and publications, please visit </w:t>
      </w:r>
      <w:hyperlink r:id="rId13" w:history="1">
        <w:r w:rsidR="00543EF2" w:rsidRPr="004E1B78">
          <w:rPr>
            <w:rStyle w:val="Hyperlink"/>
            <w:rFonts w:ascii="Garamond" w:hAnsi="Garamond"/>
          </w:rPr>
          <w:t>https://www.safetyandquality.gov.au</w:t>
        </w:r>
      </w:hyperlink>
    </w:p>
    <w:p w14:paraId="61C9C3A4" w14:textId="1C56AA61" w:rsidR="000F5002" w:rsidRPr="004E1B78" w:rsidRDefault="000F5002" w:rsidP="004554DB">
      <w:pPr>
        <w:autoSpaceDE w:val="0"/>
        <w:rPr>
          <w:rFonts w:ascii="Garamond" w:hAnsi="Garamond"/>
        </w:rPr>
      </w:pPr>
    </w:p>
    <w:p w14:paraId="0F8F08BB" w14:textId="75BA81D2" w:rsidR="00210235" w:rsidRPr="004E1B78" w:rsidRDefault="00210235" w:rsidP="00EE5D5E">
      <w:pPr>
        <w:rPr>
          <w:rFonts w:ascii="Garamond" w:hAnsi="Garamond"/>
          <w:b/>
        </w:rPr>
      </w:pPr>
      <w:r w:rsidRPr="004E1B78">
        <w:rPr>
          <w:rFonts w:ascii="Garamond" w:hAnsi="Garamond"/>
          <w:b/>
        </w:rPr>
        <w:t>On the Radar</w:t>
      </w:r>
    </w:p>
    <w:p w14:paraId="285C826A" w14:textId="44669FF4" w:rsidR="00357B50" w:rsidRPr="004E1B78" w:rsidRDefault="00340157" w:rsidP="00764AC3">
      <w:pPr>
        <w:rPr>
          <w:rFonts w:ascii="Garamond" w:hAnsi="Garamond"/>
          <w:bCs/>
        </w:rPr>
      </w:pPr>
      <w:r w:rsidRPr="004E1B78">
        <w:rPr>
          <w:rFonts w:ascii="Garamond" w:hAnsi="Garamond"/>
          <w:bCs/>
        </w:rPr>
        <w:t xml:space="preserve">Editor: </w:t>
      </w:r>
      <w:r w:rsidR="00C8085B" w:rsidRPr="004E1B78">
        <w:rPr>
          <w:rFonts w:ascii="Garamond" w:hAnsi="Garamond"/>
          <w:bCs/>
        </w:rPr>
        <w:t xml:space="preserve">Dr </w:t>
      </w:r>
      <w:r w:rsidRPr="004E1B78">
        <w:rPr>
          <w:rFonts w:ascii="Garamond" w:hAnsi="Garamond"/>
          <w:bCs/>
        </w:rPr>
        <w:t>Niall Johnson</w:t>
      </w:r>
      <w:bookmarkEnd w:id="0"/>
      <w:r w:rsidR="000F0ADD" w:rsidRPr="004E1B78">
        <w:rPr>
          <w:rFonts w:ascii="Garamond" w:hAnsi="Garamond"/>
          <w:bCs/>
        </w:rPr>
        <w:br/>
        <w:t>Contributors: Niall Johnson</w:t>
      </w:r>
      <w:r w:rsidR="00861D67" w:rsidRPr="004E1B78">
        <w:rPr>
          <w:rFonts w:ascii="Garamond" w:hAnsi="Garamond"/>
          <w:bCs/>
        </w:rPr>
        <w:t>, Helen Dowling</w:t>
      </w:r>
    </w:p>
    <w:p w14:paraId="5C14563B" w14:textId="77777777" w:rsidR="006C5D86" w:rsidRPr="004E1B78" w:rsidRDefault="006C5D86" w:rsidP="00764AC3">
      <w:pPr>
        <w:rPr>
          <w:rFonts w:ascii="Garamond" w:hAnsi="Garamond"/>
          <w:bCs/>
        </w:rPr>
      </w:pPr>
    </w:p>
    <w:p w14:paraId="1C7617E4" w14:textId="77777777" w:rsidR="00216B68" w:rsidRPr="004E1B78" w:rsidRDefault="00216B68" w:rsidP="00764AC3">
      <w:pPr>
        <w:rPr>
          <w:rFonts w:ascii="Garamond" w:hAnsi="Garamond"/>
        </w:rPr>
      </w:pPr>
    </w:p>
    <w:p w14:paraId="25D502EB" w14:textId="520E33E1" w:rsidR="00F9255C" w:rsidRPr="004E1B78" w:rsidRDefault="00405634" w:rsidP="000A3862">
      <w:pPr>
        <w:keepNext/>
        <w:keepLines/>
        <w:autoSpaceDE w:val="0"/>
        <w:autoSpaceDN w:val="0"/>
        <w:adjustRightInd w:val="0"/>
        <w:rPr>
          <w:rFonts w:ascii="Garamond" w:hAnsi="Garamond"/>
          <w:b/>
        </w:rPr>
      </w:pPr>
      <w:r w:rsidRPr="004E1B78">
        <w:rPr>
          <w:rFonts w:ascii="Garamond" w:hAnsi="Garamond"/>
          <w:b/>
        </w:rPr>
        <w:t>Reports</w:t>
      </w:r>
    </w:p>
    <w:p w14:paraId="6489D262" w14:textId="30E3C0DC" w:rsidR="005A55A7" w:rsidRPr="004E1B78" w:rsidRDefault="005A55A7" w:rsidP="006F249C">
      <w:pPr>
        <w:keepNext/>
        <w:keepLines/>
        <w:autoSpaceDE w:val="0"/>
        <w:autoSpaceDN w:val="0"/>
        <w:adjustRightInd w:val="0"/>
        <w:rPr>
          <w:rFonts w:ascii="Garamond" w:hAnsi="Garamond"/>
        </w:rPr>
      </w:pPr>
    </w:p>
    <w:p w14:paraId="677B2C05" w14:textId="77777777" w:rsidR="002C3FFE" w:rsidRPr="004E1B78" w:rsidRDefault="002C3FFE" w:rsidP="002C3FFE">
      <w:pPr>
        <w:keepNext/>
        <w:rPr>
          <w:rFonts w:ascii="Garamond" w:hAnsi="Garamond"/>
          <w:bCs/>
          <w:i/>
          <w:iCs/>
        </w:rPr>
      </w:pPr>
      <w:r w:rsidRPr="004E1B78">
        <w:rPr>
          <w:rFonts w:ascii="Garamond" w:hAnsi="Garamond"/>
          <w:bCs/>
          <w:i/>
          <w:iCs/>
        </w:rPr>
        <w:t>Aboriginal and/or Torres Strait Islander health workers and health practitioners in primary health care: guide for general practice</w:t>
      </w:r>
    </w:p>
    <w:p w14:paraId="79241787" w14:textId="77777777" w:rsidR="002C3FFE" w:rsidRPr="004E1B78" w:rsidRDefault="002C3FFE" w:rsidP="008E2AAC">
      <w:pPr>
        <w:keepNext/>
        <w:rPr>
          <w:rFonts w:ascii="Garamond" w:hAnsi="Garamond"/>
          <w:bCs/>
        </w:rPr>
      </w:pPr>
      <w:r w:rsidRPr="004E1B78">
        <w:rPr>
          <w:rFonts w:ascii="Garamond" w:hAnsi="Garamond"/>
          <w:bCs/>
        </w:rPr>
        <w:t>National Association of Aboriginal and Torres Strait Islander Health Workers and Practitioners, Royal Australian College of General Practitioners</w:t>
      </w:r>
    </w:p>
    <w:p w14:paraId="7DB7694A" w14:textId="7B54B738" w:rsidR="00DA5327" w:rsidRPr="004E1B78" w:rsidRDefault="002C3FFE" w:rsidP="008E2AAC">
      <w:pPr>
        <w:keepNext/>
        <w:rPr>
          <w:rFonts w:ascii="Garamond" w:hAnsi="Garamond"/>
          <w:bCs/>
        </w:rPr>
      </w:pPr>
      <w:r w:rsidRPr="004E1B78">
        <w:rPr>
          <w:rFonts w:ascii="Garamond" w:hAnsi="Garamond"/>
          <w:bCs/>
        </w:rPr>
        <w:t>Canberra: National Association of Aboriginal and Torres Strait Islander Health Workers and Practitioners; 2025. p. 24.</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4E1B78" w14:paraId="557CE120"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793B59CC" w14:textId="77777777" w:rsidR="0037553D" w:rsidRPr="004E1B78" w:rsidRDefault="0037553D" w:rsidP="00AD1E3A">
            <w:pPr>
              <w:keepNext/>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4F0D088" w14:textId="63DCA423" w:rsidR="0037553D" w:rsidRPr="004E1B78" w:rsidRDefault="002C3FFE" w:rsidP="00AD1E3A">
            <w:pPr>
              <w:keepNext/>
              <w:jc w:val="both"/>
              <w:rPr>
                <w:rStyle w:val="Hyperlink"/>
                <w:rFonts w:ascii="Garamond" w:hAnsi="Garamond"/>
                <w:color w:val="auto"/>
                <w:u w:val="none"/>
              </w:rPr>
            </w:pPr>
            <w:hyperlink r:id="rId14" w:history="1">
              <w:r w:rsidRPr="004E1B78">
                <w:rPr>
                  <w:rStyle w:val="Hyperlink"/>
                  <w:rFonts w:ascii="Garamond" w:hAnsi="Garamond"/>
                </w:rPr>
                <w:t>https://www.naatsihwp.org.au/resource/aboriginal-and-or-torres-strait-islander-health-workers-and-health-practitioners-in-primary-health-care-a-guide-for-general-practice</w:t>
              </w:r>
            </w:hyperlink>
          </w:p>
        </w:tc>
      </w:tr>
      <w:tr w:rsidR="0037553D" w:rsidRPr="004E1B78" w14:paraId="2AA550EE"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32D55BDF" w14:textId="77777777" w:rsidR="0037553D" w:rsidRPr="004E1B78" w:rsidRDefault="0037553D" w:rsidP="00AD1E3A">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7DD132" w14:textId="77777777" w:rsidR="00DA5327" w:rsidRPr="004E1B78" w:rsidRDefault="002C3FFE" w:rsidP="00C259DC">
            <w:pPr>
              <w:rPr>
                <w:rFonts w:ascii="Garamond" w:hAnsi="Garamond"/>
              </w:rPr>
            </w:pPr>
            <w:r w:rsidRPr="004E1B78">
              <w:rPr>
                <w:rFonts w:ascii="Garamond" w:hAnsi="Garamond"/>
              </w:rPr>
              <w:t>The National Association of Aboriginal and Torres Strait Islander Health Workers and Practitioners has developed this guide to support general practices understand the benefits of Aboriginal and/or Torres Strait Islander Health Workers and Health Practitioners, and promote the effective utilisation of this workforce into their models of care. The guide provides:</w:t>
            </w:r>
          </w:p>
          <w:p w14:paraId="671E2ADE" w14:textId="5355F279" w:rsidR="002C3FFE" w:rsidRPr="004E1B78" w:rsidRDefault="001C4A5E" w:rsidP="002C3FFE">
            <w:pPr>
              <w:pStyle w:val="ListParagraph"/>
              <w:numPr>
                <w:ilvl w:val="0"/>
                <w:numId w:val="34"/>
              </w:numPr>
              <w:rPr>
                <w:rFonts w:ascii="Garamond" w:hAnsi="Garamond"/>
              </w:rPr>
            </w:pPr>
            <w:r w:rsidRPr="004E1B78">
              <w:rPr>
                <w:rFonts w:ascii="Garamond" w:hAnsi="Garamond"/>
              </w:rPr>
              <w:lastRenderedPageBreak/>
              <w:t>i</w:t>
            </w:r>
            <w:r w:rsidR="002C3FFE" w:rsidRPr="004E1B78">
              <w:rPr>
                <w:rFonts w:ascii="Garamond" w:hAnsi="Garamond"/>
              </w:rPr>
              <w:t>nformation on the role, skills and qualifications of Aboriginal and/or Torres Strait Islander Health Workers and Health Practitioners,</w:t>
            </w:r>
          </w:p>
          <w:p w14:paraId="0B5F7DDD" w14:textId="77777777" w:rsidR="002C3FFE" w:rsidRPr="004E1B78" w:rsidRDefault="002C3FFE" w:rsidP="002C3FFE">
            <w:pPr>
              <w:pStyle w:val="ListParagraph"/>
              <w:numPr>
                <w:ilvl w:val="0"/>
                <w:numId w:val="34"/>
              </w:numPr>
              <w:rPr>
                <w:rFonts w:ascii="Garamond" w:hAnsi="Garamond"/>
              </w:rPr>
            </w:pPr>
            <w:r w:rsidRPr="004E1B78">
              <w:rPr>
                <w:rFonts w:ascii="Garamond" w:hAnsi="Garamond"/>
              </w:rPr>
              <w:t xml:space="preserve">suggests how general practices can enhance their </w:t>
            </w:r>
            <w:proofErr w:type="gramStart"/>
            <w:r w:rsidRPr="004E1B78">
              <w:rPr>
                <w:rFonts w:ascii="Garamond" w:hAnsi="Garamond"/>
              </w:rPr>
              <w:t>high quality</w:t>
            </w:r>
            <w:proofErr w:type="gramEnd"/>
            <w:r w:rsidRPr="004E1B78">
              <w:rPr>
                <w:rFonts w:ascii="Garamond" w:hAnsi="Garamond"/>
              </w:rPr>
              <w:t xml:space="preserve"> clinical care through their provision of Aboriginal and Torres Strait Islander Health Checks, GP Management Plans, Team Care Arrangements, and follow-up care, and</w:t>
            </w:r>
          </w:p>
          <w:p w14:paraId="3E324C49" w14:textId="1E10880F" w:rsidR="002C3FFE" w:rsidRPr="004E1B78" w:rsidRDefault="002C3FFE" w:rsidP="002C3FFE">
            <w:pPr>
              <w:pStyle w:val="ListParagraph"/>
              <w:numPr>
                <w:ilvl w:val="0"/>
                <w:numId w:val="34"/>
              </w:numPr>
              <w:rPr>
                <w:rFonts w:ascii="Garamond" w:hAnsi="Garamond"/>
              </w:rPr>
            </w:pPr>
            <w:r w:rsidRPr="004E1B78">
              <w:rPr>
                <w:rFonts w:ascii="Garamond" w:hAnsi="Garamond"/>
              </w:rPr>
              <w:t>insights on how to nurture and retain workforce members in culturally safe general practices.</w:t>
            </w:r>
          </w:p>
        </w:tc>
      </w:tr>
    </w:tbl>
    <w:p w14:paraId="231E8E15" w14:textId="77777777" w:rsidR="0037553D" w:rsidRPr="004E1B78" w:rsidRDefault="0037553D" w:rsidP="0037553D">
      <w:pPr>
        <w:rPr>
          <w:rFonts w:ascii="Garamond" w:hAnsi="Garamond"/>
          <w:b/>
        </w:rPr>
      </w:pPr>
    </w:p>
    <w:p w14:paraId="2D1031E0" w14:textId="4D2982DF" w:rsidR="007A35A1" w:rsidRPr="004E1B78" w:rsidRDefault="00EC1F47" w:rsidP="007A35A1">
      <w:pPr>
        <w:keepNext/>
        <w:keepLines/>
        <w:autoSpaceDE w:val="0"/>
        <w:autoSpaceDN w:val="0"/>
        <w:adjustRightInd w:val="0"/>
        <w:rPr>
          <w:rFonts w:ascii="Garamond" w:hAnsi="Garamond"/>
          <w:i/>
          <w:iCs/>
        </w:rPr>
      </w:pPr>
      <w:r w:rsidRPr="004E1B78">
        <w:rPr>
          <w:rFonts w:ascii="Garamond" w:hAnsi="Garamond"/>
          <w:i/>
          <w:iCs/>
        </w:rPr>
        <w:t>Urgent and emergency care plan 2025/26</w:t>
      </w:r>
    </w:p>
    <w:p w14:paraId="4F520E96" w14:textId="77777777" w:rsidR="00EC1F47" w:rsidRPr="004E1B78" w:rsidRDefault="00EC1F47" w:rsidP="007A35A1">
      <w:pPr>
        <w:keepNext/>
        <w:keepLines/>
        <w:autoSpaceDE w:val="0"/>
        <w:autoSpaceDN w:val="0"/>
        <w:adjustRightInd w:val="0"/>
        <w:rPr>
          <w:rFonts w:ascii="Garamond" w:hAnsi="Garamond"/>
        </w:rPr>
      </w:pPr>
      <w:r w:rsidRPr="004E1B78">
        <w:rPr>
          <w:rFonts w:ascii="Garamond" w:hAnsi="Garamond"/>
        </w:rPr>
        <w:t>NHS England</w:t>
      </w:r>
    </w:p>
    <w:p w14:paraId="13ECC89E" w14:textId="1A0674C0" w:rsidR="00EC1F47" w:rsidRPr="004E1B78" w:rsidRDefault="00EC1F47" w:rsidP="007A35A1">
      <w:pPr>
        <w:keepNext/>
        <w:keepLines/>
        <w:autoSpaceDE w:val="0"/>
        <w:autoSpaceDN w:val="0"/>
        <w:adjustRightInd w:val="0"/>
        <w:rPr>
          <w:rFonts w:ascii="Garamond" w:hAnsi="Garamond"/>
        </w:rPr>
      </w:pPr>
      <w:r w:rsidRPr="004E1B78">
        <w:rPr>
          <w:rFonts w:ascii="Garamond" w:hAnsi="Garamond"/>
        </w:rPr>
        <w:t>London: Department of Health &amp; Social Care, NHS England.; 2025.</w:t>
      </w:r>
    </w:p>
    <w:tbl>
      <w:tblPr>
        <w:tblStyle w:val="TableGrid"/>
        <w:tblW w:w="9360" w:type="dxa"/>
        <w:tblInd w:w="288" w:type="dxa"/>
        <w:tblLayout w:type="fixed"/>
        <w:tblLook w:val="01E0" w:firstRow="1" w:lastRow="1" w:firstColumn="1" w:lastColumn="1" w:noHBand="0" w:noVBand="0"/>
      </w:tblPr>
      <w:tblGrid>
        <w:gridCol w:w="1080"/>
        <w:gridCol w:w="8280"/>
      </w:tblGrid>
      <w:tr w:rsidR="007A35A1" w:rsidRPr="004E1B78" w14:paraId="52E4D2F7" w14:textId="77777777" w:rsidTr="0028071E">
        <w:tc>
          <w:tcPr>
            <w:tcW w:w="1080" w:type="dxa"/>
            <w:tcBorders>
              <w:top w:val="single" w:sz="4" w:space="0" w:color="auto"/>
              <w:left w:val="single" w:sz="4" w:space="0" w:color="auto"/>
              <w:bottom w:val="single" w:sz="4" w:space="0" w:color="auto"/>
              <w:right w:val="single" w:sz="4" w:space="0" w:color="auto"/>
            </w:tcBorders>
            <w:vAlign w:val="center"/>
          </w:tcPr>
          <w:p w14:paraId="61561E5D" w14:textId="5DB56AB4" w:rsidR="007A35A1" w:rsidRPr="004E1B78" w:rsidRDefault="00EC1F47" w:rsidP="0028071E">
            <w:pPr>
              <w:keepNext/>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FD7BFC6" w14:textId="02AC5B9C" w:rsidR="007A35A1" w:rsidRPr="004E1B78" w:rsidRDefault="00EC1F47" w:rsidP="0028071E">
            <w:pPr>
              <w:keepNext/>
              <w:jc w:val="both"/>
              <w:rPr>
                <w:rStyle w:val="Hyperlink"/>
                <w:rFonts w:ascii="Garamond" w:hAnsi="Garamond"/>
                <w:color w:val="auto"/>
                <w:u w:val="none"/>
              </w:rPr>
            </w:pPr>
            <w:hyperlink r:id="rId15" w:history="1">
              <w:r w:rsidRPr="004E1B78">
                <w:rPr>
                  <w:rStyle w:val="Hyperlink"/>
                  <w:rFonts w:ascii="Garamond" w:hAnsi="Garamond"/>
                </w:rPr>
                <w:t>https://www.england.nhs.uk/publication/urgent-and-emergency-care-plan-2025-26/</w:t>
              </w:r>
            </w:hyperlink>
          </w:p>
        </w:tc>
      </w:tr>
      <w:tr w:rsidR="007A35A1" w:rsidRPr="004E1B78" w14:paraId="211F8472" w14:textId="77777777" w:rsidTr="0028071E">
        <w:tc>
          <w:tcPr>
            <w:tcW w:w="1080" w:type="dxa"/>
            <w:tcBorders>
              <w:top w:val="single" w:sz="4" w:space="0" w:color="auto"/>
              <w:left w:val="single" w:sz="4" w:space="0" w:color="auto"/>
              <w:bottom w:val="single" w:sz="4" w:space="0" w:color="auto"/>
              <w:right w:val="single" w:sz="4" w:space="0" w:color="auto"/>
            </w:tcBorders>
            <w:vAlign w:val="center"/>
          </w:tcPr>
          <w:p w14:paraId="2F7E24E0" w14:textId="77777777" w:rsidR="007A35A1" w:rsidRPr="004E1B78" w:rsidRDefault="007A35A1" w:rsidP="0028071E">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559625F" w14:textId="42CC6AF8" w:rsidR="007A35A1" w:rsidRPr="004E1B78" w:rsidRDefault="00EC1F47" w:rsidP="0028071E">
            <w:pPr>
              <w:keepLines/>
              <w:autoSpaceDE w:val="0"/>
              <w:autoSpaceDN w:val="0"/>
              <w:adjustRightInd w:val="0"/>
              <w:rPr>
                <w:rFonts w:ascii="Garamond" w:hAnsi="Garamond"/>
              </w:rPr>
            </w:pPr>
            <w:r w:rsidRPr="004E1B78">
              <w:rPr>
                <w:rFonts w:ascii="Garamond" w:hAnsi="Garamond"/>
              </w:rPr>
              <w:t>Many health systems face challenges in their urgent and emergency care settings. NHS England has published this plan setting out how they will ‘resuscitate urgent and emergency care’. The plan has ‘a focus on getting patients out of corridors, keeping more ambulances on the road, and enable those ready to leave hospital to do so as soon as possible.’</w:t>
            </w:r>
          </w:p>
        </w:tc>
      </w:tr>
    </w:tbl>
    <w:p w14:paraId="5128CA27" w14:textId="77777777" w:rsidR="007A35A1" w:rsidRPr="004E1B78" w:rsidRDefault="007A35A1" w:rsidP="007A35A1">
      <w:pPr>
        <w:rPr>
          <w:rFonts w:ascii="Garamond" w:hAnsi="Garamond"/>
          <w:b/>
        </w:rPr>
      </w:pPr>
    </w:p>
    <w:p w14:paraId="167A5F0C" w14:textId="77777777" w:rsidR="00095E62" w:rsidRPr="004E1B78" w:rsidRDefault="00095E62" w:rsidP="00095E62">
      <w:pPr>
        <w:keepNext/>
        <w:keepLines/>
        <w:autoSpaceDE w:val="0"/>
        <w:autoSpaceDN w:val="0"/>
        <w:adjustRightInd w:val="0"/>
        <w:rPr>
          <w:rFonts w:ascii="Garamond" w:hAnsi="Garamond"/>
          <w:i/>
          <w:iCs/>
        </w:rPr>
      </w:pPr>
      <w:r w:rsidRPr="004E1B78">
        <w:rPr>
          <w:rFonts w:ascii="Garamond" w:hAnsi="Garamond"/>
          <w:i/>
          <w:iCs/>
        </w:rPr>
        <w:t>Healthcare Quarterly, January to March 2025</w:t>
      </w:r>
    </w:p>
    <w:p w14:paraId="4AE920DB" w14:textId="77777777" w:rsidR="00095E62" w:rsidRPr="004E1B78" w:rsidRDefault="00095E62" w:rsidP="005743B8">
      <w:pPr>
        <w:keepNext/>
        <w:keepLines/>
        <w:autoSpaceDE w:val="0"/>
        <w:autoSpaceDN w:val="0"/>
        <w:adjustRightInd w:val="0"/>
        <w:rPr>
          <w:rFonts w:ascii="Garamond" w:hAnsi="Garamond"/>
        </w:rPr>
      </w:pPr>
      <w:r w:rsidRPr="004E1B78">
        <w:rPr>
          <w:rFonts w:ascii="Garamond" w:hAnsi="Garamond"/>
        </w:rPr>
        <w:t>Bureau of Health Information</w:t>
      </w:r>
    </w:p>
    <w:p w14:paraId="2DA071B7" w14:textId="2C1A286E" w:rsidR="005743B8" w:rsidRPr="004E1B78" w:rsidRDefault="00095E62" w:rsidP="005743B8">
      <w:pPr>
        <w:keepNext/>
        <w:keepLines/>
        <w:autoSpaceDE w:val="0"/>
        <w:autoSpaceDN w:val="0"/>
        <w:adjustRightInd w:val="0"/>
        <w:rPr>
          <w:rFonts w:ascii="Garamond" w:hAnsi="Garamond"/>
        </w:rPr>
      </w:pPr>
      <w:r w:rsidRPr="004E1B78">
        <w:rPr>
          <w:rFonts w:ascii="Garamond" w:hAnsi="Garamond"/>
        </w:rPr>
        <w:t>St Leonards: BHI; 2025.</w:t>
      </w:r>
    </w:p>
    <w:p w14:paraId="63338D94" w14:textId="77777777" w:rsidR="0024458B" w:rsidRPr="004E1B78" w:rsidRDefault="0024458B" w:rsidP="005743B8">
      <w:pPr>
        <w:keepNext/>
        <w:keepLines/>
        <w:autoSpaceDE w:val="0"/>
        <w:autoSpaceDN w:val="0"/>
        <w:adjustRightInd w:val="0"/>
        <w:rPr>
          <w:rFonts w:ascii="Garamond" w:hAnsi="Garamond"/>
        </w:rPr>
      </w:pPr>
    </w:p>
    <w:p w14:paraId="477AA7B2" w14:textId="77777777" w:rsidR="0024458B" w:rsidRPr="004E1B78" w:rsidRDefault="0024458B" w:rsidP="005743B8">
      <w:pPr>
        <w:keepNext/>
        <w:keepLines/>
        <w:autoSpaceDE w:val="0"/>
        <w:autoSpaceDN w:val="0"/>
        <w:adjustRightInd w:val="0"/>
        <w:rPr>
          <w:rFonts w:ascii="Garamond" w:hAnsi="Garamond"/>
          <w:i/>
          <w:iCs/>
        </w:rPr>
      </w:pPr>
      <w:r w:rsidRPr="004E1B78">
        <w:rPr>
          <w:rFonts w:ascii="Garamond" w:hAnsi="Garamond"/>
          <w:i/>
          <w:iCs/>
        </w:rPr>
        <w:t>Patients’ experiences of virtual care with NSW public hospital outpatient clinics</w:t>
      </w:r>
    </w:p>
    <w:p w14:paraId="76423EA6" w14:textId="1E453907" w:rsidR="0024458B" w:rsidRPr="004E1B78" w:rsidRDefault="0024458B" w:rsidP="005743B8">
      <w:pPr>
        <w:keepNext/>
        <w:keepLines/>
        <w:autoSpaceDE w:val="0"/>
        <w:autoSpaceDN w:val="0"/>
        <w:adjustRightInd w:val="0"/>
        <w:rPr>
          <w:rFonts w:ascii="Garamond" w:hAnsi="Garamond"/>
        </w:rPr>
      </w:pPr>
      <w:r w:rsidRPr="004E1B78">
        <w:rPr>
          <w:rFonts w:ascii="Garamond" w:hAnsi="Garamond"/>
        </w:rPr>
        <w:t>The Insights Series</w:t>
      </w:r>
    </w:p>
    <w:p w14:paraId="6B5416A8" w14:textId="77777777" w:rsidR="0024458B" w:rsidRPr="004E1B78" w:rsidRDefault="0024458B" w:rsidP="0024458B">
      <w:pPr>
        <w:keepNext/>
        <w:keepLines/>
        <w:autoSpaceDE w:val="0"/>
        <w:autoSpaceDN w:val="0"/>
        <w:adjustRightInd w:val="0"/>
        <w:rPr>
          <w:rFonts w:ascii="Garamond" w:hAnsi="Garamond"/>
        </w:rPr>
      </w:pPr>
      <w:r w:rsidRPr="004E1B78">
        <w:rPr>
          <w:rFonts w:ascii="Garamond" w:hAnsi="Garamond"/>
        </w:rPr>
        <w:t>Bureau of Health Information</w:t>
      </w:r>
    </w:p>
    <w:p w14:paraId="2ECF3A4A" w14:textId="1B8F3388" w:rsidR="0024458B" w:rsidRPr="004E1B78" w:rsidRDefault="0024458B" w:rsidP="005743B8">
      <w:pPr>
        <w:keepNext/>
        <w:keepLines/>
        <w:autoSpaceDE w:val="0"/>
        <w:autoSpaceDN w:val="0"/>
        <w:adjustRightInd w:val="0"/>
        <w:rPr>
          <w:rFonts w:ascii="Garamond" w:hAnsi="Garamond"/>
        </w:rPr>
      </w:pPr>
      <w:r w:rsidRPr="004E1B78">
        <w:rPr>
          <w:rFonts w:ascii="Garamond" w:hAnsi="Garamond"/>
        </w:rPr>
        <w:t>St Leonards: BHI; 2025.</w:t>
      </w:r>
    </w:p>
    <w:tbl>
      <w:tblPr>
        <w:tblStyle w:val="TableGrid"/>
        <w:tblW w:w="9360" w:type="dxa"/>
        <w:tblInd w:w="288" w:type="dxa"/>
        <w:tblLayout w:type="fixed"/>
        <w:tblLook w:val="01E0" w:firstRow="1" w:lastRow="1" w:firstColumn="1" w:lastColumn="1" w:noHBand="0" w:noVBand="0"/>
      </w:tblPr>
      <w:tblGrid>
        <w:gridCol w:w="1080"/>
        <w:gridCol w:w="8280"/>
      </w:tblGrid>
      <w:tr w:rsidR="005743B8" w:rsidRPr="004E1B78" w14:paraId="43F79ADD" w14:textId="77777777" w:rsidTr="008C6D4E">
        <w:tc>
          <w:tcPr>
            <w:tcW w:w="1080" w:type="dxa"/>
            <w:tcBorders>
              <w:top w:val="single" w:sz="4" w:space="0" w:color="auto"/>
              <w:left w:val="single" w:sz="4" w:space="0" w:color="auto"/>
              <w:bottom w:val="single" w:sz="4" w:space="0" w:color="auto"/>
              <w:right w:val="single" w:sz="4" w:space="0" w:color="auto"/>
            </w:tcBorders>
            <w:vAlign w:val="center"/>
          </w:tcPr>
          <w:p w14:paraId="7F37362B" w14:textId="6C80E19C" w:rsidR="005743B8" w:rsidRPr="004E1B78" w:rsidRDefault="00095E62" w:rsidP="008C6D4E">
            <w:pPr>
              <w:keepNext/>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3D0AD1D" w14:textId="691D2A9B" w:rsidR="005743B8" w:rsidRPr="004E1B78" w:rsidRDefault="0024458B" w:rsidP="008C6D4E">
            <w:pPr>
              <w:keepNext/>
              <w:jc w:val="both"/>
              <w:rPr>
                <w:rStyle w:val="Hyperlink"/>
                <w:rFonts w:ascii="Garamond" w:hAnsi="Garamond"/>
                <w:color w:val="auto"/>
                <w:u w:val="none"/>
              </w:rPr>
            </w:pPr>
            <w:hyperlink r:id="rId16" w:history="1">
              <w:r w:rsidRPr="004E1B78">
                <w:rPr>
                  <w:rStyle w:val="Hyperlink"/>
                  <w:rFonts w:ascii="Garamond" w:hAnsi="Garamond"/>
                </w:rPr>
                <w:t>https://www.bhi.nsw.gov.au/BHI_reports/healthcare_quarterly/Jan-Mar2025</w:t>
              </w:r>
            </w:hyperlink>
          </w:p>
          <w:p w14:paraId="042614C6" w14:textId="582520C1" w:rsidR="0024458B" w:rsidRPr="004E1B78" w:rsidRDefault="0024458B" w:rsidP="0024458B">
            <w:pPr>
              <w:keepNext/>
              <w:jc w:val="both"/>
              <w:rPr>
                <w:rStyle w:val="Hyperlink"/>
                <w:rFonts w:ascii="Garamond" w:hAnsi="Garamond"/>
                <w:color w:val="auto"/>
                <w:u w:val="none"/>
              </w:rPr>
            </w:pPr>
            <w:hyperlink r:id="rId17" w:history="1">
              <w:r w:rsidRPr="004E1B78">
                <w:rPr>
                  <w:rStyle w:val="Hyperlink"/>
                  <w:rFonts w:ascii="Garamond" w:hAnsi="Garamond"/>
                </w:rPr>
                <w:t>https://www.bhi.nsw.gov.au/BHI_reports/Insights_Series/patients-experiences-of-virtual-care-with-NSW-public-hospital-outpatient-clinics</w:t>
              </w:r>
            </w:hyperlink>
          </w:p>
        </w:tc>
      </w:tr>
      <w:tr w:rsidR="005743B8" w:rsidRPr="004E1B78" w14:paraId="3868F584" w14:textId="77777777" w:rsidTr="008C6D4E">
        <w:tc>
          <w:tcPr>
            <w:tcW w:w="1080" w:type="dxa"/>
            <w:tcBorders>
              <w:top w:val="single" w:sz="4" w:space="0" w:color="auto"/>
              <w:left w:val="single" w:sz="4" w:space="0" w:color="auto"/>
              <w:bottom w:val="single" w:sz="4" w:space="0" w:color="auto"/>
              <w:right w:val="single" w:sz="4" w:space="0" w:color="auto"/>
            </w:tcBorders>
            <w:vAlign w:val="center"/>
          </w:tcPr>
          <w:p w14:paraId="0CFCED33" w14:textId="77777777" w:rsidR="005743B8" w:rsidRPr="004E1B78" w:rsidRDefault="005743B8" w:rsidP="008C6D4E">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30159B6" w14:textId="77777777" w:rsidR="005743B8" w:rsidRPr="004E1B78" w:rsidRDefault="005743B8" w:rsidP="008C6D4E">
            <w:pPr>
              <w:keepLines/>
              <w:autoSpaceDE w:val="0"/>
              <w:autoSpaceDN w:val="0"/>
              <w:adjustRightInd w:val="0"/>
              <w:rPr>
                <w:rFonts w:ascii="Garamond" w:hAnsi="Garamond"/>
              </w:rPr>
            </w:pPr>
            <w:r w:rsidRPr="004E1B78">
              <w:rPr>
                <w:rFonts w:ascii="Garamond" w:hAnsi="Garamond"/>
              </w:rPr>
              <w:t>The Bureau of Health Information (BHI) in New South Wales have released two new reports on the performance and patient experience in the state’s public health system.</w:t>
            </w:r>
          </w:p>
          <w:p w14:paraId="2E365AD4" w14:textId="6F9CFDE4" w:rsidR="0024458B" w:rsidRPr="004E1B78" w:rsidRDefault="0024458B" w:rsidP="009204BD">
            <w:pPr>
              <w:pStyle w:val="ListParagraph"/>
              <w:keepLines/>
              <w:numPr>
                <w:ilvl w:val="0"/>
                <w:numId w:val="35"/>
              </w:numPr>
              <w:autoSpaceDE w:val="0"/>
              <w:autoSpaceDN w:val="0"/>
              <w:adjustRightInd w:val="0"/>
              <w:rPr>
                <w:rFonts w:ascii="Garamond" w:hAnsi="Garamond"/>
              </w:rPr>
            </w:pPr>
            <w:r w:rsidRPr="004E1B78">
              <w:rPr>
                <w:rFonts w:ascii="Garamond" w:hAnsi="Garamond"/>
                <w:i/>
                <w:iCs/>
              </w:rPr>
              <w:t>Healthcare Quarterly</w:t>
            </w:r>
            <w:r w:rsidR="00095E62" w:rsidRPr="004E1B78">
              <w:rPr>
                <w:rFonts w:ascii="Garamond" w:hAnsi="Garamond"/>
                <w:i/>
                <w:iCs/>
              </w:rPr>
              <w:t>,</w:t>
            </w:r>
            <w:r w:rsidRPr="004E1B78">
              <w:rPr>
                <w:rFonts w:ascii="Garamond" w:hAnsi="Garamond"/>
                <w:i/>
                <w:iCs/>
              </w:rPr>
              <w:t xml:space="preserve"> January to March 2025</w:t>
            </w:r>
            <w:r w:rsidRPr="004E1B78">
              <w:rPr>
                <w:rFonts w:ascii="Garamond" w:hAnsi="Garamond"/>
              </w:rPr>
              <w:t xml:space="preserve"> is the BHI’s latest quarterly performance report describing activity and performance for public hospital and ambulance services in NSW from January to March 2025. This issue features insights into emergency department (ED) performance based on NSW Health Hospital Access Targets for the time patients spend in the ED.</w:t>
            </w:r>
          </w:p>
          <w:p w14:paraId="5E2479FE" w14:textId="3AE892B5" w:rsidR="005743B8" w:rsidRPr="004E1B78" w:rsidRDefault="0024458B" w:rsidP="0024458B">
            <w:pPr>
              <w:pStyle w:val="ListParagraph"/>
              <w:keepLines/>
              <w:numPr>
                <w:ilvl w:val="0"/>
                <w:numId w:val="35"/>
              </w:numPr>
              <w:autoSpaceDE w:val="0"/>
              <w:autoSpaceDN w:val="0"/>
              <w:adjustRightInd w:val="0"/>
              <w:rPr>
                <w:rFonts w:ascii="Garamond" w:hAnsi="Garamond"/>
              </w:rPr>
            </w:pPr>
            <w:r w:rsidRPr="004E1B78">
              <w:rPr>
                <w:rFonts w:ascii="Garamond" w:hAnsi="Garamond"/>
                <w:i/>
                <w:iCs/>
              </w:rPr>
              <w:t>Patients’ experiences of virtual care with NSW public hospital outpatient clinics</w:t>
            </w:r>
            <w:r w:rsidRPr="004E1B78">
              <w:rPr>
                <w:rFonts w:ascii="Garamond" w:hAnsi="Garamond"/>
              </w:rPr>
              <w:t xml:space="preserve"> </w:t>
            </w:r>
            <w:proofErr w:type="gramStart"/>
            <w:r w:rsidRPr="004E1B78">
              <w:rPr>
                <w:rFonts w:ascii="Garamond" w:hAnsi="Garamond"/>
              </w:rPr>
              <w:t>is</w:t>
            </w:r>
            <w:proofErr w:type="gramEnd"/>
            <w:r w:rsidRPr="004E1B78">
              <w:rPr>
                <w:rFonts w:ascii="Garamond" w:hAnsi="Garamond"/>
              </w:rPr>
              <w:t xml:space="preserve"> the latest in the BHI’s Insight series. This report uses information from more than 12,000 patients' experiences of virtual care services with NSW public hospital outpatient clinics from 2020 to 2024. It includes information about the experiences of more than 6,000 outpatients who also had virtual care appointments with general practitioners.</w:t>
            </w:r>
          </w:p>
        </w:tc>
      </w:tr>
    </w:tbl>
    <w:p w14:paraId="2D9FA68A" w14:textId="77777777" w:rsidR="005743B8" w:rsidRPr="004E1B78" w:rsidRDefault="005743B8" w:rsidP="005743B8">
      <w:pPr>
        <w:rPr>
          <w:rFonts w:ascii="Garamond" w:hAnsi="Garamond"/>
          <w:b/>
        </w:rPr>
      </w:pPr>
    </w:p>
    <w:p w14:paraId="048B9180" w14:textId="77777777" w:rsidR="002A335B" w:rsidRDefault="002A335B">
      <w:pPr>
        <w:rPr>
          <w:rFonts w:ascii="Garamond" w:hAnsi="Garamond"/>
          <w:i/>
          <w:iCs/>
        </w:rPr>
      </w:pPr>
      <w:r>
        <w:rPr>
          <w:rFonts w:ascii="Garamond" w:hAnsi="Garamond"/>
          <w:i/>
          <w:iCs/>
        </w:rPr>
        <w:br w:type="page"/>
      </w:r>
    </w:p>
    <w:p w14:paraId="0ADF79A3" w14:textId="583BADE8" w:rsidR="00095E62" w:rsidRPr="004E1B78" w:rsidRDefault="00095E62" w:rsidP="00095E62">
      <w:pPr>
        <w:keepNext/>
        <w:keepLines/>
        <w:autoSpaceDE w:val="0"/>
        <w:autoSpaceDN w:val="0"/>
        <w:adjustRightInd w:val="0"/>
        <w:rPr>
          <w:rFonts w:ascii="Garamond" w:hAnsi="Garamond"/>
          <w:i/>
          <w:iCs/>
        </w:rPr>
      </w:pPr>
      <w:r w:rsidRPr="004E1B78">
        <w:rPr>
          <w:rFonts w:ascii="Garamond" w:hAnsi="Garamond"/>
          <w:i/>
          <w:iCs/>
        </w:rPr>
        <w:lastRenderedPageBreak/>
        <w:t>100,000 Lives program: Impact report 2023–24</w:t>
      </w:r>
    </w:p>
    <w:p w14:paraId="75DD139D" w14:textId="488D5886" w:rsidR="00095E62" w:rsidRPr="004E1B78" w:rsidRDefault="00095E62" w:rsidP="00095E62">
      <w:pPr>
        <w:keepNext/>
        <w:keepLines/>
        <w:autoSpaceDE w:val="0"/>
        <w:autoSpaceDN w:val="0"/>
        <w:adjustRightInd w:val="0"/>
        <w:rPr>
          <w:rFonts w:ascii="Garamond" w:hAnsi="Garamond"/>
        </w:rPr>
      </w:pPr>
      <w:r w:rsidRPr="004E1B78">
        <w:rPr>
          <w:rFonts w:ascii="Garamond" w:hAnsi="Garamond"/>
        </w:rPr>
        <w:t>Safer Care Victoria</w:t>
      </w:r>
    </w:p>
    <w:p w14:paraId="7DD90512" w14:textId="280FBF66" w:rsidR="00095E62" w:rsidRPr="004E1B78" w:rsidRDefault="00095E62" w:rsidP="00095E62">
      <w:pPr>
        <w:keepNext/>
        <w:keepLines/>
        <w:autoSpaceDE w:val="0"/>
        <w:autoSpaceDN w:val="0"/>
        <w:adjustRightInd w:val="0"/>
        <w:rPr>
          <w:rFonts w:ascii="Garamond" w:hAnsi="Garamond"/>
        </w:rPr>
      </w:pPr>
      <w:r w:rsidRPr="004E1B78">
        <w:rPr>
          <w:rFonts w:ascii="Garamond" w:hAnsi="Garamond"/>
        </w:rPr>
        <w:t>Melbourne: SCV; 2025</w:t>
      </w:r>
    </w:p>
    <w:tbl>
      <w:tblPr>
        <w:tblStyle w:val="TableGrid"/>
        <w:tblW w:w="9360" w:type="dxa"/>
        <w:tblInd w:w="288" w:type="dxa"/>
        <w:tblLayout w:type="fixed"/>
        <w:tblLook w:val="01E0" w:firstRow="1" w:lastRow="1" w:firstColumn="1" w:lastColumn="1" w:noHBand="0" w:noVBand="0"/>
      </w:tblPr>
      <w:tblGrid>
        <w:gridCol w:w="1080"/>
        <w:gridCol w:w="8280"/>
      </w:tblGrid>
      <w:tr w:rsidR="00095E62" w:rsidRPr="004E1B78" w14:paraId="251FE712" w14:textId="77777777" w:rsidTr="008C6D4E">
        <w:tc>
          <w:tcPr>
            <w:tcW w:w="1080" w:type="dxa"/>
            <w:tcBorders>
              <w:top w:val="single" w:sz="4" w:space="0" w:color="auto"/>
              <w:left w:val="single" w:sz="4" w:space="0" w:color="auto"/>
              <w:bottom w:val="single" w:sz="4" w:space="0" w:color="auto"/>
              <w:right w:val="single" w:sz="4" w:space="0" w:color="auto"/>
            </w:tcBorders>
            <w:vAlign w:val="center"/>
          </w:tcPr>
          <w:p w14:paraId="3A4A1A56" w14:textId="01711219" w:rsidR="00095E62" w:rsidRPr="004E1B78" w:rsidRDefault="00095E62" w:rsidP="008C6D4E">
            <w:pPr>
              <w:keepNext/>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7E130F4" w14:textId="55119F61" w:rsidR="00095E62" w:rsidRPr="004E1B78" w:rsidRDefault="00095E62" w:rsidP="008C6D4E">
            <w:pPr>
              <w:keepNext/>
              <w:jc w:val="both"/>
              <w:rPr>
                <w:rFonts w:ascii="Garamond" w:hAnsi="Garamond"/>
              </w:rPr>
            </w:pPr>
            <w:hyperlink r:id="rId18" w:history="1">
              <w:r w:rsidRPr="004E1B78">
                <w:rPr>
                  <w:rStyle w:val="Hyperlink"/>
                  <w:rFonts w:ascii="Garamond" w:hAnsi="Garamond"/>
                </w:rPr>
                <w:t>https://www.safercare.vic.gov.au/news/100000-lives-impact-report-2023-24-released</w:t>
              </w:r>
            </w:hyperlink>
          </w:p>
        </w:tc>
      </w:tr>
      <w:tr w:rsidR="00095E62" w:rsidRPr="004E1B78" w14:paraId="73F23A10" w14:textId="77777777" w:rsidTr="008C6D4E">
        <w:tc>
          <w:tcPr>
            <w:tcW w:w="1080" w:type="dxa"/>
            <w:tcBorders>
              <w:top w:val="single" w:sz="4" w:space="0" w:color="auto"/>
              <w:left w:val="single" w:sz="4" w:space="0" w:color="auto"/>
              <w:bottom w:val="single" w:sz="4" w:space="0" w:color="auto"/>
              <w:right w:val="single" w:sz="4" w:space="0" w:color="auto"/>
            </w:tcBorders>
            <w:vAlign w:val="center"/>
          </w:tcPr>
          <w:p w14:paraId="53F05CA1" w14:textId="77777777" w:rsidR="00095E62" w:rsidRPr="004E1B78" w:rsidRDefault="00095E62" w:rsidP="008C6D4E">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71E6414" w14:textId="7ABC0FD4" w:rsidR="00095E62" w:rsidRPr="004E1B78" w:rsidRDefault="00095E62" w:rsidP="008C6D4E">
            <w:pPr>
              <w:rPr>
                <w:rFonts w:ascii="Garamond" w:hAnsi="Garamond"/>
              </w:rPr>
            </w:pPr>
            <w:r w:rsidRPr="004E1B78">
              <w:rPr>
                <w:rFonts w:ascii="Garamond" w:hAnsi="Garamond"/>
              </w:rPr>
              <w:t>Safer Care Victoria (SCV) have released this report on heir 100,000 Lives program. The program is a 5-year initiative dedicated to transforming healthcare and improving outcomes for 100,000 Victorians. The report showcases the program’s key achievements, ‘highlighting collaborations with health services, consumers, and experts that have driven meaningful change in healthcare quality and safety’.</w:t>
            </w:r>
          </w:p>
        </w:tc>
      </w:tr>
    </w:tbl>
    <w:p w14:paraId="2EAA801C" w14:textId="77777777" w:rsidR="00095E62" w:rsidRPr="004E1B78" w:rsidRDefault="00095E62" w:rsidP="00095E62">
      <w:pPr>
        <w:keepLines/>
        <w:autoSpaceDE w:val="0"/>
        <w:autoSpaceDN w:val="0"/>
        <w:adjustRightInd w:val="0"/>
        <w:rPr>
          <w:rFonts w:ascii="Garamond" w:hAnsi="Garamond"/>
        </w:rPr>
      </w:pPr>
    </w:p>
    <w:p w14:paraId="2A871AF8" w14:textId="6D681B70" w:rsidR="0037553D" w:rsidRPr="004E1B78" w:rsidRDefault="0037553D" w:rsidP="0037553D">
      <w:pPr>
        <w:rPr>
          <w:rFonts w:ascii="Garamond" w:hAnsi="Garamond"/>
          <w:b/>
        </w:rPr>
      </w:pPr>
    </w:p>
    <w:p w14:paraId="6CCED4A3" w14:textId="77777777" w:rsidR="0037553D" w:rsidRPr="004E1B78" w:rsidRDefault="0037553D" w:rsidP="0037553D">
      <w:pPr>
        <w:rPr>
          <w:rFonts w:ascii="Garamond" w:hAnsi="Garamond"/>
          <w:b/>
        </w:rPr>
      </w:pPr>
    </w:p>
    <w:p w14:paraId="604EB9F1" w14:textId="580B1A7F" w:rsidR="00E02472" w:rsidRPr="004E1B78" w:rsidRDefault="00E02472" w:rsidP="000A3862">
      <w:pPr>
        <w:keepNext/>
        <w:keepLines/>
        <w:autoSpaceDE w:val="0"/>
        <w:autoSpaceDN w:val="0"/>
        <w:adjustRightInd w:val="0"/>
        <w:rPr>
          <w:rFonts w:ascii="Garamond" w:hAnsi="Garamond"/>
          <w:b/>
        </w:rPr>
      </w:pPr>
      <w:r w:rsidRPr="004E1B78">
        <w:rPr>
          <w:rFonts w:ascii="Garamond" w:hAnsi="Garamond"/>
          <w:b/>
        </w:rPr>
        <w:t>Journal articles</w:t>
      </w:r>
    </w:p>
    <w:p w14:paraId="6742CC3A" w14:textId="77777777" w:rsidR="00FD67E9" w:rsidRPr="004E1B78" w:rsidRDefault="00FD67E9" w:rsidP="00FD67E9">
      <w:pPr>
        <w:keepLines/>
        <w:autoSpaceDE w:val="0"/>
        <w:autoSpaceDN w:val="0"/>
        <w:adjustRightInd w:val="0"/>
        <w:rPr>
          <w:rFonts w:ascii="Garamond" w:hAnsi="Garamond"/>
        </w:rPr>
      </w:pPr>
      <w:bookmarkStart w:id="1" w:name="_Hlk167708489"/>
    </w:p>
    <w:p w14:paraId="60A34D4C" w14:textId="77777777" w:rsidR="00861D67" w:rsidRPr="004E1B78" w:rsidRDefault="00861D67" w:rsidP="00861D67">
      <w:pPr>
        <w:keepLines/>
        <w:autoSpaceDE w:val="0"/>
        <w:autoSpaceDN w:val="0"/>
        <w:adjustRightInd w:val="0"/>
        <w:rPr>
          <w:rFonts w:ascii="Garamond" w:hAnsi="Garamond"/>
          <w:i/>
          <w:iCs/>
        </w:rPr>
      </w:pPr>
      <w:r w:rsidRPr="004E1B78">
        <w:rPr>
          <w:rFonts w:ascii="Garamond" w:hAnsi="Garamond"/>
          <w:i/>
          <w:iCs/>
        </w:rPr>
        <w:t>National audit of the structure and function of Australian residential care medication advisory committees</w:t>
      </w:r>
    </w:p>
    <w:p w14:paraId="73D9371F" w14:textId="77777777" w:rsidR="00861D67" w:rsidRPr="004E1B78" w:rsidRDefault="00861D67" w:rsidP="00861D67">
      <w:pPr>
        <w:keepLines/>
        <w:autoSpaceDE w:val="0"/>
        <w:autoSpaceDN w:val="0"/>
        <w:adjustRightInd w:val="0"/>
        <w:rPr>
          <w:rFonts w:ascii="Garamond" w:hAnsi="Garamond"/>
        </w:rPr>
      </w:pPr>
      <w:r w:rsidRPr="004E1B78">
        <w:rPr>
          <w:rFonts w:ascii="Garamond" w:hAnsi="Garamond"/>
        </w:rPr>
        <w:t>Cross AJ, Blakeley B, Dowling HV, Laver K, Haines TP, Hilmer SN, et al</w:t>
      </w:r>
    </w:p>
    <w:p w14:paraId="6F248A48" w14:textId="77777777" w:rsidR="00861D67" w:rsidRPr="004E1B78" w:rsidRDefault="00861D67" w:rsidP="00861D67">
      <w:pPr>
        <w:keepLines/>
        <w:autoSpaceDE w:val="0"/>
        <w:autoSpaceDN w:val="0"/>
        <w:adjustRightInd w:val="0"/>
        <w:rPr>
          <w:rFonts w:ascii="Garamond" w:hAnsi="Garamond"/>
        </w:rPr>
      </w:pPr>
      <w:r w:rsidRPr="004E1B78">
        <w:rPr>
          <w:rFonts w:ascii="Garamond" w:hAnsi="Garamond"/>
        </w:rPr>
        <w:t>Australasian Journal on Ageing. 2025 2025/06/01;44(2</w:t>
      </w:r>
      <w:proofErr w:type="gramStart"/>
      <w:r w:rsidRPr="004E1B78">
        <w:rPr>
          <w:rFonts w:ascii="Garamond" w:hAnsi="Garamond"/>
        </w:rPr>
        <w:t>):e</w:t>
      </w:r>
      <w:proofErr w:type="gramEnd"/>
      <w:r w:rsidRPr="004E1B78">
        <w:rPr>
          <w:rFonts w:ascii="Garamond" w:hAnsi="Garamond"/>
        </w:rPr>
        <w:t>70048.</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4E1B78" w14:paraId="4A580942"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13E02086" w14:textId="77777777" w:rsidR="0037553D" w:rsidRPr="004E1B78" w:rsidRDefault="0037553D" w:rsidP="00AD1E3A">
            <w:pPr>
              <w:keepNext/>
              <w:rPr>
                <w:rStyle w:val="Hyperlink"/>
                <w:rFonts w:ascii="Garamond" w:hAnsi="Garamond"/>
              </w:rPr>
            </w:pPr>
            <w:r w:rsidRPr="004E1B78">
              <w:rPr>
                <w:rFonts w:ascii="Garamond" w:hAnsi="Garamond"/>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84C835B" w14:textId="6C96F601" w:rsidR="0037553D" w:rsidRPr="004E1B78" w:rsidRDefault="00861D67" w:rsidP="00AD1E3A">
            <w:pPr>
              <w:keepNext/>
              <w:jc w:val="both"/>
              <w:rPr>
                <w:rFonts w:ascii="Garamond" w:hAnsi="Garamond"/>
              </w:rPr>
            </w:pPr>
            <w:hyperlink r:id="rId19" w:history="1">
              <w:r w:rsidRPr="004E1B78">
                <w:rPr>
                  <w:rStyle w:val="Hyperlink"/>
                  <w:rFonts w:ascii="Garamond" w:hAnsi="Garamond"/>
                </w:rPr>
                <w:t>https://doi.org/10.1111/ajag.70048</w:t>
              </w:r>
            </w:hyperlink>
          </w:p>
        </w:tc>
      </w:tr>
      <w:tr w:rsidR="0037553D" w:rsidRPr="004E1B78" w14:paraId="73AED24C"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2E680298" w14:textId="77777777" w:rsidR="0037553D" w:rsidRPr="004E1B78" w:rsidRDefault="0037553D" w:rsidP="00AD1E3A">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C3AA3C1" w14:textId="77777777" w:rsidR="004B1D57" w:rsidRPr="004E1B78" w:rsidRDefault="004B1D57" w:rsidP="004B1D57">
            <w:pPr>
              <w:rPr>
                <w:rFonts w:ascii="Garamond" w:hAnsi="Garamond"/>
              </w:rPr>
            </w:pPr>
            <w:r w:rsidRPr="004E1B78">
              <w:rPr>
                <w:rFonts w:ascii="Garamond" w:hAnsi="Garamond"/>
              </w:rPr>
              <w:t xml:space="preserve">Paper shedding light on how medication use is governed in Australian residential aged care which provides key insights into the structure and function of Medical Advisory Committees (MACs) from a survey of Australian residential aged care facilities. The survey results revealed wide variation in the structure and function of Medication Advisory Committees (MACs) across the country. The presence of MACs has been identified as a key intervention to managing the issue of polypharmacy. The survey was based on the Australian Department of Health, Disability and Ageing’s </w:t>
            </w:r>
            <w:hyperlink r:id="rId20" w:history="1">
              <w:r w:rsidRPr="004E1B78">
                <w:rPr>
                  <w:rStyle w:val="Hyperlink"/>
                  <w:rFonts w:ascii="Garamond" w:hAnsi="Garamond"/>
                  <w:i/>
                  <w:iCs/>
                </w:rPr>
                <w:t>User Guide: Role of a Medication Advisory Committee</w:t>
              </w:r>
            </w:hyperlink>
            <w:r w:rsidRPr="004E1B78">
              <w:rPr>
                <w:rFonts w:ascii="Garamond" w:hAnsi="Garamond"/>
              </w:rPr>
              <w:t xml:space="preserve"> and </w:t>
            </w:r>
            <w:hyperlink r:id="rId21" w:history="1">
              <w:r w:rsidRPr="004E1B78">
                <w:rPr>
                  <w:rStyle w:val="Hyperlink"/>
                  <w:rFonts w:ascii="Garamond" w:hAnsi="Garamond"/>
                  <w:i/>
                  <w:iCs/>
                </w:rPr>
                <w:t>Audit tool and checklist for a Medication Advisory Committee</w:t>
              </w:r>
            </w:hyperlink>
            <w:r w:rsidRPr="004E1B78">
              <w:rPr>
                <w:rFonts w:ascii="Garamond" w:hAnsi="Garamond"/>
              </w:rPr>
              <w:t>.</w:t>
            </w:r>
          </w:p>
          <w:p w14:paraId="67383DFC" w14:textId="7013145E" w:rsidR="006F34EA" w:rsidRPr="004E1B78" w:rsidRDefault="006F34EA" w:rsidP="006F34EA">
            <w:pPr>
              <w:rPr>
                <w:rFonts w:ascii="Garamond" w:hAnsi="Garamond"/>
                <w:i/>
                <w:iCs/>
              </w:rPr>
            </w:pPr>
            <w:r w:rsidRPr="004E1B78">
              <w:rPr>
                <w:rFonts w:ascii="Garamond" w:hAnsi="Garamond"/>
              </w:rPr>
              <w:t xml:space="preserve">For information on polypharmacy and medication safety, including the relevant standards, see </w:t>
            </w:r>
            <w:hyperlink r:id="rId22" w:history="1">
              <w:r w:rsidRPr="004E1B78">
                <w:rPr>
                  <w:rStyle w:val="Hyperlink"/>
                  <w:rFonts w:ascii="Garamond" w:hAnsi="Garamond"/>
                  <w:i/>
                  <w:iCs/>
                </w:rPr>
                <w:t>Status report Medication without harm – WHO Global Patient Safety Challenge: Australia’s response</w:t>
              </w:r>
            </w:hyperlink>
            <w:r w:rsidRPr="004E1B78">
              <w:rPr>
                <w:rFonts w:ascii="Garamond" w:hAnsi="Garamond"/>
                <w:i/>
                <w:iCs/>
              </w:rPr>
              <w:t xml:space="preserve"> </w:t>
            </w:r>
          </w:p>
        </w:tc>
      </w:tr>
    </w:tbl>
    <w:p w14:paraId="14C6A114" w14:textId="77777777" w:rsidR="0037553D" w:rsidRPr="004E1B78" w:rsidRDefault="0037553D" w:rsidP="0037553D">
      <w:pPr>
        <w:keepLines/>
        <w:autoSpaceDE w:val="0"/>
        <w:autoSpaceDN w:val="0"/>
        <w:adjustRightInd w:val="0"/>
        <w:rPr>
          <w:rFonts w:ascii="Garamond" w:hAnsi="Garamond"/>
        </w:rPr>
      </w:pPr>
    </w:p>
    <w:p w14:paraId="775F6D0D" w14:textId="77777777" w:rsidR="004E1B78" w:rsidRPr="004E1B78" w:rsidRDefault="004E1B78" w:rsidP="004E1B78">
      <w:pPr>
        <w:keepNext/>
        <w:keepLines/>
        <w:autoSpaceDE w:val="0"/>
        <w:autoSpaceDN w:val="0"/>
        <w:adjustRightInd w:val="0"/>
        <w:rPr>
          <w:rFonts w:ascii="Garamond" w:hAnsi="Garamond"/>
          <w:i/>
          <w:iCs/>
        </w:rPr>
      </w:pPr>
      <w:r w:rsidRPr="004E1B78">
        <w:rPr>
          <w:rFonts w:ascii="Garamond" w:hAnsi="Garamond"/>
          <w:i/>
          <w:iCs/>
        </w:rPr>
        <w:t>Lived experience of out-of-pocket costs of health care and medicines by people with chronic conditions and their families in Australia: a systematic review of the qualitative literature</w:t>
      </w:r>
    </w:p>
    <w:p w14:paraId="2403B71E" w14:textId="77777777" w:rsidR="004E1B78" w:rsidRDefault="004E1B78" w:rsidP="0037553D">
      <w:pPr>
        <w:keepNext/>
        <w:keepLines/>
        <w:autoSpaceDE w:val="0"/>
        <w:autoSpaceDN w:val="0"/>
        <w:adjustRightInd w:val="0"/>
        <w:rPr>
          <w:rFonts w:ascii="Garamond" w:hAnsi="Garamond"/>
        </w:rPr>
      </w:pPr>
      <w:r w:rsidRPr="004E1B78">
        <w:rPr>
          <w:rFonts w:ascii="Garamond" w:hAnsi="Garamond"/>
        </w:rPr>
        <w:t xml:space="preserve">Desborough J, Maskell-Knight C, Wang S, Parkinson A, Butler D, Law H-D, et al. </w:t>
      </w:r>
    </w:p>
    <w:p w14:paraId="231E2C4C" w14:textId="240D6EB8" w:rsidR="0037553D" w:rsidRPr="004E1B78" w:rsidRDefault="004E1B78" w:rsidP="0037553D">
      <w:pPr>
        <w:keepNext/>
        <w:keepLines/>
        <w:autoSpaceDE w:val="0"/>
        <w:autoSpaceDN w:val="0"/>
        <w:adjustRightInd w:val="0"/>
        <w:rPr>
          <w:rFonts w:ascii="Garamond" w:hAnsi="Garamond"/>
        </w:rPr>
      </w:pPr>
      <w:r w:rsidRPr="004E1B78">
        <w:rPr>
          <w:rFonts w:ascii="Garamond" w:hAnsi="Garamond"/>
        </w:rPr>
        <w:t xml:space="preserve">Health Policy. </w:t>
      </w:r>
      <w:proofErr w:type="gramStart"/>
      <w:r w:rsidRPr="004E1B78">
        <w:rPr>
          <w:rFonts w:ascii="Garamond" w:hAnsi="Garamond"/>
        </w:rPr>
        <w:t>2025;158:105359</w:t>
      </w:r>
      <w:proofErr w:type="gramEnd"/>
      <w:r w:rsidRPr="004E1B78">
        <w:rPr>
          <w:rFonts w:ascii="Garamond" w:hAnsi="Garamond"/>
        </w:rPr>
        <w:t>.</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4E1B78" w14:paraId="44F430FC"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579623A5" w14:textId="77777777" w:rsidR="0037553D" w:rsidRPr="004E1B78" w:rsidRDefault="0037553D" w:rsidP="00AD1E3A">
            <w:pPr>
              <w:keepNext/>
              <w:rPr>
                <w:rStyle w:val="Hyperlink"/>
                <w:rFonts w:ascii="Garamond" w:hAnsi="Garamond"/>
              </w:rPr>
            </w:pPr>
            <w:r w:rsidRPr="004E1B78">
              <w:rPr>
                <w:rFonts w:ascii="Garamond" w:hAnsi="Garamond"/>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5E24815" w14:textId="574A213B" w:rsidR="0037553D" w:rsidRPr="004E1B78" w:rsidRDefault="004E1B78" w:rsidP="00AD1E3A">
            <w:pPr>
              <w:keepNext/>
              <w:jc w:val="both"/>
              <w:rPr>
                <w:rFonts w:ascii="Garamond" w:hAnsi="Garamond"/>
              </w:rPr>
            </w:pPr>
            <w:hyperlink r:id="rId23" w:history="1">
              <w:r w:rsidRPr="004E1B78">
                <w:rPr>
                  <w:rStyle w:val="Hyperlink"/>
                  <w:rFonts w:ascii="Garamond" w:hAnsi="Garamond"/>
                </w:rPr>
                <w:t>https://doi.org/10.1016/j.healthpol.2025.105359</w:t>
              </w:r>
            </w:hyperlink>
          </w:p>
        </w:tc>
      </w:tr>
      <w:tr w:rsidR="0037553D" w:rsidRPr="004E1B78" w14:paraId="388B8AB2"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670807D7" w14:textId="77777777" w:rsidR="0037553D" w:rsidRPr="004E1B78" w:rsidRDefault="0037553D" w:rsidP="00AD1E3A">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536BAEB" w14:textId="10B6B6F6" w:rsidR="0037553D" w:rsidRPr="004E1B78" w:rsidRDefault="009E3014" w:rsidP="009E3014">
            <w:pPr>
              <w:rPr>
                <w:rFonts w:ascii="Garamond" w:hAnsi="Garamond"/>
              </w:rPr>
            </w:pPr>
            <w:r w:rsidRPr="004E1B78">
              <w:rPr>
                <w:rFonts w:ascii="Garamond" w:hAnsi="Garamond"/>
              </w:rPr>
              <w:t>On many measures health care in Australia rates highly.</w:t>
            </w:r>
            <w:r w:rsidR="004E1B78" w:rsidRPr="004E1B78">
              <w:rPr>
                <w:rFonts w:ascii="Garamond" w:hAnsi="Garamond"/>
              </w:rPr>
              <w:t xml:space="preserve"> In comparisons across nations, such as those done by the OECD or The Commonwealth Fund, Australia almost invariably compares favourably.</w:t>
            </w:r>
            <w:r w:rsidRPr="004E1B78">
              <w:rPr>
                <w:rFonts w:ascii="Garamond" w:hAnsi="Garamond"/>
              </w:rPr>
              <w:t xml:space="preserve"> Cost is one dimension that is becoming apparent as a concern – the cost of publicly funded health care as well as the cost and viability of parts of the privately operated elements of the health care sector and cost to individuals This paper reports on a study that examined the </w:t>
            </w:r>
            <w:r w:rsidR="004E1B78">
              <w:rPr>
                <w:rFonts w:ascii="Garamond" w:hAnsi="Garamond"/>
              </w:rPr>
              <w:t xml:space="preserve">qualitative </w:t>
            </w:r>
            <w:r w:rsidRPr="004E1B78">
              <w:rPr>
                <w:rFonts w:ascii="Garamond" w:hAnsi="Garamond"/>
              </w:rPr>
              <w:t>literature on the cost burdens that chronic conditions can impose. The authors note that ‘Despite Australia’s universal health insurance scheme, Medicare, out-of-pocket costs (OOPC) for health care comprises 14 % of total health expenditure. People with chronic conditions spend a greater proportion of their incomes on health care than people without a chronic condition.’ Focused on 37 studies ‘examining OOPC for people with chronic conditions in Australia’, the authors report</w:t>
            </w:r>
            <w:r w:rsidR="004E1B78">
              <w:rPr>
                <w:rFonts w:ascii="Garamond" w:hAnsi="Garamond"/>
              </w:rPr>
              <w:t>:</w:t>
            </w:r>
          </w:p>
          <w:p w14:paraId="76797C79" w14:textId="77777777" w:rsidR="004E1B78" w:rsidRPr="004E1B78" w:rsidRDefault="004E1B78" w:rsidP="004E1B78">
            <w:pPr>
              <w:pStyle w:val="ListParagraph"/>
              <w:numPr>
                <w:ilvl w:val="0"/>
                <w:numId w:val="36"/>
              </w:numPr>
              <w:rPr>
                <w:rFonts w:ascii="Garamond" w:hAnsi="Garamond"/>
              </w:rPr>
            </w:pPr>
            <w:r w:rsidRPr="004E1B78">
              <w:rPr>
                <w:rFonts w:ascii="Garamond" w:hAnsi="Garamond"/>
              </w:rPr>
              <w:t>Many Australians with chronic conditions suffer health-related financial burden.</w:t>
            </w:r>
          </w:p>
          <w:p w14:paraId="3A21AA35" w14:textId="4D7C76BA" w:rsidR="004E1B78" w:rsidRPr="004E1B78" w:rsidRDefault="004E1B78" w:rsidP="004E1B78">
            <w:pPr>
              <w:pStyle w:val="ListParagraph"/>
              <w:numPr>
                <w:ilvl w:val="0"/>
                <w:numId w:val="36"/>
              </w:numPr>
              <w:rPr>
                <w:rFonts w:ascii="Garamond" w:hAnsi="Garamond"/>
              </w:rPr>
            </w:pPr>
            <w:r w:rsidRPr="004E1B78">
              <w:rPr>
                <w:rFonts w:ascii="Garamond" w:hAnsi="Garamond"/>
              </w:rPr>
              <w:t>Health costs are often prioritised at the expense of basic living needs.</w:t>
            </w:r>
          </w:p>
        </w:tc>
      </w:tr>
    </w:tbl>
    <w:p w14:paraId="748609D3" w14:textId="77777777" w:rsidR="00A44EAC" w:rsidRPr="004E1B78" w:rsidRDefault="00A44EAC" w:rsidP="00A44EAC">
      <w:pPr>
        <w:keepNext/>
        <w:keepLines/>
        <w:autoSpaceDE w:val="0"/>
        <w:autoSpaceDN w:val="0"/>
        <w:adjustRightInd w:val="0"/>
        <w:rPr>
          <w:rFonts w:ascii="Garamond" w:hAnsi="Garamond"/>
        </w:rPr>
      </w:pPr>
      <w:r w:rsidRPr="004E1B78">
        <w:rPr>
          <w:rFonts w:ascii="Garamond" w:hAnsi="Garamond"/>
          <w:i/>
          <w:iCs/>
        </w:rPr>
        <w:lastRenderedPageBreak/>
        <w:t>Australian Prescriber</w:t>
      </w:r>
    </w:p>
    <w:p w14:paraId="5533E80D" w14:textId="7A5D9E6E" w:rsidR="00A44EAC" w:rsidRPr="004E1B78" w:rsidRDefault="00A44EAC" w:rsidP="00A44EAC">
      <w:pPr>
        <w:keepNext/>
        <w:keepLines/>
        <w:autoSpaceDE w:val="0"/>
        <w:autoSpaceDN w:val="0"/>
        <w:adjustRightInd w:val="0"/>
        <w:rPr>
          <w:rFonts w:ascii="Garamond" w:hAnsi="Garamond"/>
        </w:rPr>
      </w:pPr>
      <w:r w:rsidRPr="004E1B78">
        <w:rPr>
          <w:rFonts w:ascii="Garamond" w:hAnsi="Garamond"/>
        </w:rPr>
        <w:t>Volume 48, Issue 3, June 2025</w:t>
      </w:r>
    </w:p>
    <w:tbl>
      <w:tblPr>
        <w:tblStyle w:val="TableGrid"/>
        <w:tblW w:w="9360" w:type="dxa"/>
        <w:tblInd w:w="288" w:type="dxa"/>
        <w:tblLayout w:type="fixed"/>
        <w:tblLook w:val="01E0" w:firstRow="1" w:lastRow="1" w:firstColumn="1" w:lastColumn="1" w:noHBand="0" w:noVBand="0"/>
      </w:tblPr>
      <w:tblGrid>
        <w:gridCol w:w="1080"/>
        <w:gridCol w:w="8280"/>
      </w:tblGrid>
      <w:tr w:rsidR="00A44EAC" w:rsidRPr="004E1B78" w14:paraId="42ACBC20" w14:textId="77777777" w:rsidTr="00751C3D">
        <w:tc>
          <w:tcPr>
            <w:tcW w:w="1080" w:type="dxa"/>
            <w:tcBorders>
              <w:top w:val="single" w:sz="4" w:space="0" w:color="auto"/>
              <w:left w:val="single" w:sz="4" w:space="0" w:color="auto"/>
              <w:bottom w:val="single" w:sz="4" w:space="0" w:color="auto"/>
              <w:right w:val="single" w:sz="4" w:space="0" w:color="auto"/>
            </w:tcBorders>
            <w:vAlign w:val="center"/>
          </w:tcPr>
          <w:p w14:paraId="435A1310" w14:textId="77777777" w:rsidR="00A44EAC" w:rsidRPr="004E1B78" w:rsidRDefault="00A44EAC" w:rsidP="00751C3D">
            <w:pPr>
              <w:keepNext/>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19A2C91" w14:textId="3E680E8E" w:rsidR="00A44EAC" w:rsidRPr="004E1B78" w:rsidRDefault="00A44EAC" w:rsidP="00A44EAC">
            <w:pPr>
              <w:rPr>
                <w:rStyle w:val="Hyperlink"/>
                <w:rFonts w:ascii="Garamond" w:hAnsi="Garamond"/>
                <w:color w:val="auto"/>
                <w:u w:val="none"/>
              </w:rPr>
            </w:pPr>
            <w:hyperlink r:id="rId24" w:history="1">
              <w:r w:rsidRPr="004E1B78">
                <w:rPr>
                  <w:rStyle w:val="Hyperlink"/>
                  <w:rFonts w:ascii="Garamond" w:hAnsi="Garamond"/>
                </w:rPr>
                <w:t>https://australianprescriber.tg.org.au/volumes/48/issues/3.html</w:t>
              </w:r>
            </w:hyperlink>
          </w:p>
        </w:tc>
      </w:tr>
      <w:tr w:rsidR="00A44EAC" w:rsidRPr="004E1B78" w14:paraId="4CEB079D" w14:textId="77777777" w:rsidTr="00751C3D">
        <w:tc>
          <w:tcPr>
            <w:tcW w:w="1080" w:type="dxa"/>
            <w:tcBorders>
              <w:top w:val="single" w:sz="4" w:space="0" w:color="auto"/>
              <w:left w:val="single" w:sz="4" w:space="0" w:color="auto"/>
              <w:bottom w:val="single" w:sz="4" w:space="0" w:color="auto"/>
              <w:right w:val="single" w:sz="4" w:space="0" w:color="auto"/>
            </w:tcBorders>
            <w:vAlign w:val="center"/>
          </w:tcPr>
          <w:p w14:paraId="77B9DE6E" w14:textId="77777777" w:rsidR="00A44EAC" w:rsidRPr="004E1B78" w:rsidRDefault="00A44EAC" w:rsidP="00751C3D">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09714C1" w14:textId="77777777" w:rsidR="00A44EAC" w:rsidRPr="004E1B78" w:rsidRDefault="00A44EAC" w:rsidP="00751C3D">
            <w:pPr>
              <w:keepLines/>
              <w:autoSpaceDE w:val="0"/>
              <w:autoSpaceDN w:val="0"/>
              <w:adjustRightInd w:val="0"/>
              <w:rPr>
                <w:rFonts w:ascii="Garamond" w:hAnsi="Garamond"/>
              </w:rPr>
            </w:pPr>
            <w:r w:rsidRPr="004E1B78">
              <w:rPr>
                <w:rFonts w:ascii="Garamond" w:hAnsi="Garamond"/>
              </w:rPr>
              <w:t xml:space="preserve">A new issue of </w:t>
            </w:r>
            <w:r w:rsidRPr="004E1B78">
              <w:rPr>
                <w:rFonts w:ascii="Garamond" w:hAnsi="Garamond"/>
                <w:i/>
                <w:iCs/>
              </w:rPr>
              <w:t xml:space="preserve">Australian Prescriber </w:t>
            </w:r>
            <w:r w:rsidRPr="004E1B78">
              <w:rPr>
                <w:rFonts w:ascii="Garamond" w:hAnsi="Garamond"/>
              </w:rPr>
              <w:t xml:space="preserve">has been published. Content in this issue of </w:t>
            </w:r>
            <w:r w:rsidRPr="004E1B78">
              <w:rPr>
                <w:rFonts w:ascii="Garamond" w:hAnsi="Garamond"/>
                <w:i/>
                <w:iCs/>
              </w:rPr>
              <w:t xml:space="preserve">Australian Prescriber </w:t>
            </w:r>
            <w:r w:rsidRPr="004E1B78">
              <w:rPr>
                <w:rFonts w:ascii="Garamond" w:hAnsi="Garamond"/>
              </w:rPr>
              <w:t xml:space="preserve">includes: </w:t>
            </w:r>
          </w:p>
          <w:p w14:paraId="22A77872" w14:textId="67CCA54D" w:rsidR="00A44EAC" w:rsidRPr="004E1B78" w:rsidRDefault="00A44EAC" w:rsidP="00AC7D03">
            <w:pPr>
              <w:pStyle w:val="ListParagraph"/>
              <w:numPr>
                <w:ilvl w:val="0"/>
                <w:numId w:val="19"/>
              </w:numPr>
              <w:rPr>
                <w:rFonts w:ascii="Garamond" w:hAnsi="Garamond"/>
              </w:rPr>
            </w:pPr>
            <w:r w:rsidRPr="004E1B78">
              <w:rPr>
                <w:rFonts w:ascii="Garamond" w:hAnsi="Garamond"/>
              </w:rPr>
              <w:t xml:space="preserve">Update on long- and short-acting </w:t>
            </w:r>
            <w:r w:rsidRPr="004E1B78">
              <w:rPr>
                <w:rFonts w:ascii="Garamond" w:hAnsi="Garamond"/>
                <w:b/>
                <w:bCs/>
              </w:rPr>
              <w:t>contraceptive methods</w:t>
            </w:r>
            <w:r w:rsidRPr="004E1B78">
              <w:rPr>
                <w:rFonts w:ascii="Garamond" w:hAnsi="Garamond"/>
              </w:rPr>
              <w:t xml:space="preserve"> (E Mason, K Black)</w:t>
            </w:r>
          </w:p>
          <w:p w14:paraId="249072DB" w14:textId="22EF9BF3" w:rsidR="00A44EAC" w:rsidRPr="004E1B78" w:rsidRDefault="00A44EAC" w:rsidP="004454E6">
            <w:pPr>
              <w:pStyle w:val="ListParagraph"/>
              <w:numPr>
                <w:ilvl w:val="0"/>
                <w:numId w:val="19"/>
              </w:numPr>
              <w:rPr>
                <w:rFonts w:ascii="Garamond" w:hAnsi="Garamond"/>
              </w:rPr>
            </w:pPr>
            <w:r w:rsidRPr="004E1B78">
              <w:rPr>
                <w:rFonts w:ascii="Garamond" w:hAnsi="Garamond"/>
              </w:rPr>
              <w:t xml:space="preserve">Using </w:t>
            </w:r>
            <w:r w:rsidRPr="004E1B78">
              <w:rPr>
                <w:rFonts w:ascii="Garamond" w:hAnsi="Garamond"/>
                <w:b/>
                <w:bCs/>
              </w:rPr>
              <w:t>pharmacogenomics to personalise drug therapy</w:t>
            </w:r>
            <w:r w:rsidRPr="004E1B78">
              <w:rPr>
                <w:rFonts w:ascii="Garamond" w:hAnsi="Garamond"/>
              </w:rPr>
              <w:t>: which drugs, when and how (SL Stocker, TM Polasek)</w:t>
            </w:r>
          </w:p>
          <w:p w14:paraId="2E50FE2B" w14:textId="14EE966B" w:rsidR="00A44EAC" w:rsidRPr="004E1B78" w:rsidRDefault="00A44EAC" w:rsidP="00AB7A15">
            <w:pPr>
              <w:pStyle w:val="ListParagraph"/>
              <w:numPr>
                <w:ilvl w:val="0"/>
                <w:numId w:val="19"/>
              </w:numPr>
              <w:rPr>
                <w:rFonts w:ascii="Garamond" w:hAnsi="Garamond"/>
              </w:rPr>
            </w:pPr>
            <w:r w:rsidRPr="004E1B78">
              <w:rPr>
                <w:rFonts w:ascii="Garamond" w:hAnsi="Garamond"/>
                <w:b/>
                <w:bCs/>
              </w:rPr>
              <w:t>Psoriasis</w:t>
            </w:r>
            <w:r w:rsidRPr="004E1B78">
              <w:rPr>
                <w:rFonts w:ascii="Garamond" w:hAnsi="Garamond"/>
              </w:rPr>
              <w:t>: an update on topical and systemic therapies (JJ Chan)</w:t>
            </w:r>
          </w:p>
          <w:p w14:paraId="2918D98E" w14:textId="68FFE611" w:rsidR="00A44EAC" w:rsidRPr="004E1B78" w:rsidRDefault="00A44EAC" w:rsidP="00D03E62">
            <w:pPr>
              <w:pStyle w:val="ListParagraph"/>
              <w:numPr>
                <w:ilvl w:val="0"/>
                <w:numId w:val="19"/>
              </w:numPr>
              <w:rPr>
                <w:rFonts w:ascii="Garamond" w:hAnsi="Garamond"/>
              </w:rPr>
            </w:pPr>
            <w:r w:rsidRPr="004E1B78">
              <w:rPr>
                <w:rFonts w:ascii="Garamond" w:hAnsi="Garamond"/>
              </w:rPr>
              <w:t xml:space="preserve">Male and female pattern </w:t>
            </w:r>
            <w:r w:rsidRPr="004E1B78">
              <w:rPr>
                <w:rFonts w:ascii="Garamond" w:hAnsi="Garamond"/>
                <w:b/>
                <w:bCs/>
              </w:rPr>
              <w:t>hair loss</w:t>
            </w:r>
            <w:r w:rsidRPr="004E1B78">
              <w:rPr>
                <w:rFonts w:ascii="Garamond" w:hAnsi="Garamond"/>
              </w:rPr>
              <w:t xml:space="preserve"> (L Iyengar, J Li)</w:t>
            </w:r>
          </w:p>
          <w:p w14:paraId="6A158046" w14:textId="77777777" w:rsidR="00A44EAC" w:rsidRPr="004E1B78" w:rsidRDefault="00A44EAC" w:rsidP="001A2341">
            <w:pPr>
              <w:pStyle w:val="ListParagraph"/>
              <w:numPr>
                <w:ilvl w:val="0"/>
                <w:numId w:val="19"/>
              </w:numPr>
              <w:rPr>
                <w:rFonts w:ascii="Garamond" w:hAnsi="Garamond"/>
              </w:rPr>
            </w:pPr>
            <w:r w:rsidRPr="004E1B78">
              <w:rPr>
                <w:rFonts w:ascii="Garamond" w:hAnsi="Garamond"/>
              </w:rPr>
              <w:t xml:space="preserve">Medicines used in the treatment of </w:t>
            </w:r>
            <w:r w:rsidRPr="004E1B78">
              <w:rPr>
                <w:rFonts w:ascii="Garamond" w:hAnsi="Garamond"/>
                <w:b/>
                <w:bCs/>
              </w:rPr>
              <w:t>opioid dependence</w:t>
            </w:r>
            <w:r w:rsidRPr="004E1B78">
              <w:rPr>
                <w:rFonts w:ascii="Garamond" w:hAnsi="Garamond"/>
              </w:rPr>
              <w:t xml:space="preserve"> (HHK Wilson, J Kanck)</w:t>
            </w:r>
          </w:p>
          <w:p w14:paraId="4BA8BFD0" w14:textId="55E6E0A2" w:rsidR="00A44EAC" w:rsidRPr="004E1B78" w:rsidRDefault="00A44EAC" w:rsidP="001A2341">
            <w:pPr>
              <w:pStyle w:val="ListParagraph"/>
              <w:numPr>
                <w:ilvl w:val="0"/>
                <w:numId w:val="19"/>
              </w:numPr>
              <w:rPr>
                <w:rFonts w:ascii="Garamond" w:hAnsi="Garamond"/>
              </w:rPr>
            </w:pPr>
            <w:r w:rsidRPr="004E1B78">
              <w:rPr>
                <w:rFonts w:ascii="Garamond" w:hAnsi="Garamond"/>
              </w:rPr>
              <w:t xml:space="preserve">More </w:t>
            </w:r>
            <w:r w:rsidRPr="004E1B78">
              <w:rPr>
                <w:rFonts w:ascii="Garamond" w:hAnsi="Garamond"/>
                <w:b/>
                <w:bCs/>
              </w:rPr>
              <w:t>dual labelled medicines</w:t>
            </w:r>
            <w:r w:rsidRPr="004E1B78">
              <w:rPr>
                <w:rFonts w:ascii="Garamond" w:hAnsi="Garamond"/>
              </w:rPr>
              <w:t xml:space="preserve"> transition to sole names</w:t>
            </w:r>
          </w:p>
          <w:p w14:paraId="046369AF" w14:textId="77777777" w:rsidR="00A44EAC" w:rsidRPr="004E1B78" w:rsidRDefault="00A44EAC" w:rsidP="00A44EAC">
            <w:pPr>
              <w:pStyle w:val="ListParagraph"/>
              <w:numPr>
                <w:ilvl w:val="0"/>
                <w:numId w:val="19"/>
              </w:numPr>
              <w:rPr>
                <w:rFonts w:ascii="Garamond" w:hAnsi="Garamond"/>
              </w:rPr>
            </w:pPr>
            <w:r w:rsidRPr="004E1B78">
              <w:rPr>
                <w:rFonts w:ascii="Garamond" w:hAnsi="Garamond"/>
              </w:rPr>
              <w:t xml:space="preserve">New safety warnings for </w:t>
            </w:r>
            <w:r w:rsidRPr="004E1B78">
              <w:rPr>
                <w:rFonts w:ascii="Garamond" w:hAnsi="Garamond"/>
                <w:b/>
                <w:bCs/>
              </w:rPr>
              <w:t>isotretinoin (Roaccutane)</w:t>
            </w:r>
          </w:p>
          <w:p w14:paraId="33DD48F9" w14:textId="77777777" w:rsidR="00A44EAC" w:rsidRPr="004E1B78" w:rsidRDefault="00A44EAC" w:rsidP="00A44EAC">
            <w:pPr>
              <w:pStyle w:val="ListParagraph"/>
              <w:numPr>
                <w:ilvl w:val="0"/>
                <w:numId w:val="19"/>
              </w:numPr>
              <w:rPr>
                <w:rFonts w:ascii="Garamond" w:hAnsi="Garamond"/>
              </w:rPr>
            </w:pPr>
            <w:r w:rsidRPr="004E1B78">
              <w:rPr>
                <w:rFonts w:ascii="Garamond" w:hAnsi="Garamond"/>
              </w:rPr>
              <w:t xml:space="preserve">Updated warnings for </w:t>
            </w:r>
            <w:r w:rsidRPr="004E1B78">
              <w:rPr>
                <w:rFonts w:ascii="Garamond" w:hAnsi="Garamond"/>
                <w:b/>
                <w:bCs/>
              </w:rPr>
              <w:t>respiratory syncytial virus vaccines</w:t>
            </w:r>
            <w:r w:rsidRPr="004E1B78">
              <w:rPr>
                <w:rFonts w:ascii="Garamond" w:hAnsi="Garamond"/>
              </w:rPr>
              <w:t xml:space="preserve"> Arexvy and Abrysvo</w:t>
            </w:r>
          </w:p>
          <w:p w14:paraId="5EA722B3" w14:textId="1774AD1C" w:rsidR="00A44EAC" w:rsidRPr="004E1B78" w:rsidRDefault="00A44EAC" w:rsidP="00A44EAC">
            <w:pPr>
              <w:pStyle w:val="ListParagraph"/>
              <w:numPr>
                <w:ilvl w:val="0"/>
                <w:numId w:val="19"/>
              </w:numPr>
              <w:rPr>
                <w:rFonts w:ascii="Garamond" w:hAnsi="Garamond"/>
              </w:rPr>
            </w:pPr>
            <w:r w:rsidRPr="004E1B78">
              <w:rPr>
                <w:rFonts w:ascii="Garamond" w:hAnsi="Garamond"/>
                <w:b/>
                <w:bCs/>
              </w:rPr>
              <w:t>New drugs</w:t>
            </w:r>
            <w:r w:rsidRPr="004E1B78">
              <w:rPr>
                <w:rFonts w:ascii="Garamond" w:hAnsi="Garamond"/>
              </w:rPr>
              <w:t xml:space="preserve">: </w:t>
            </w:r>
            <w:r w:rsidRPr="004E1B78">
              <w:rPr>
                <w:rFonts w:ascii="Garamond" w:hAnsi="Garamond"/>
              </w:rPr>
              <w:br/>
              <w:t>Semaglutide for cardiovascular risk reduction</w:t>
            </w:r>
            <w:r w:rsidRPr="004E1B78">
              <w:rPr>
                <w:rFonts w:ascii="Garamond" w:hAnsi="Garamond"/>
              </w:rPr>
              <w:br/>
              <w:t>Spesolimab for generalised pustular psoriasis</w:t>
            </w:r>
            <w:r w:rsidRPr="004E1B78">
              <w:rPr>
                <w:rFonts w:ascii="Garamond" w:hAnsi="Garamond"/>
              </w:rPr>
              <w:br/>
              <w:t>Talazoparib for prostate cancer and breast cancer</w:t>
            </w:r>
          </w:p>
        </w:tc>
      </w:tr>
    </w:tbl>
    <w:p w14:paraId="3BA76A4D" w14:textId="77777777" w:rsidR="00E57CF2" w:rsidRPr="004E1B78" w:rsidRDefault="00E57CF2" w:rsidP="0037553D">
      <w:pPr>
        <w:keepLines/>
        <w:autoSpaceDE w:val="0"/>
        <w:autoSpaceDN w:val="0"/>
        <w:adjustRightInd w:val="0"/>
        <w:rPr>
          <w:rFonts w:ascii="Garamond" w:hAnsi="Garamond"/>
        </w:rPr>
      </w:pPr>
    </w:p>
    <w:p w14:paraId="4994EFAE" w14:textId="77777777" w:rsidR="00DC0996" w:rsidRPr="004E1B78" w:rsidRDefault="00DC0996" w:rsidP="00DC0996">
      <w:pPr>
        <w:keepNext/>
        <w:rPr>
          <w:rFonts w:ascii="Garamond" w:hAnsi="Garamond"/>
          <w:i/>
        </w:rPr>
      </w:pPr>
      <w:r w:rsidRPr="004E1B78">
        <w:rPr>
          <w:rFonts w:ascii="Garamond" w:hAnsi="Garamond"/>
          <w:i/>
        </w:rPr>
        <w:t>Health Policy</w:t>
      </w:r>
    </w:p>
    <w:p w14:paraId="71BBD361" w14:textId="7D4F83A0" w:rsidR="00DC0996" w:rsidRPr="004E1B78" w:rsidRDefault="00DC0996" w:rsidP="00DC0996">
      <w:pPr>
        <w:keepNext/>
        <w:rPr>
          <w:rFonts w:ascii="Garamond" w:hAnsi="Garamond"/>
          <w:iCs/>
        </w:rPr>
      </w:pPr>
      <w:r w:rsidRPr="004E1B78">
        <w:rPr>
          <w:rFonts w:ascii="Garamond" w:hAnsi="Garamond"/>
          <w:iCs/>
        </w:rPr>
        <w:t>Volume 158, August 2025</w:t>
      </w:r>
    </w:p>
    <w:tbl>
      <w:tblPr>
        <w:tblStyle w:val="TableGrid"/>
        <w:tblW w:w="9360" w:type="dxa"/>
        <w:tblInd w:w="288" w:type="dxa"/>
        <w:tblLayout w:type="fixed"/>
        <w:tblLook w:val="01E0" w:firstRow="1" w:lastRow="1" w:firstColumn="1" w:lastColumn="1" w:noHBand="0" w:noVBand="0"/>
      </w:tblPr>
      <w:tblGrid>
        <w:gridCol w:w="1080"/>
        <w:gridCol w:w="8280"/>
      </w:tblGrid>
      <w:tr w:rsidR="00DC0996" w:rsidRPr="004E1B78" w14:paraId="7681F82A" w14:textId="77777777" w:rsidTr="00C13E30">
        <w:tc>
          <w:tcPr>
            <w:tcW w:w="1080" w:type="dxa"/>
            <w:tcBorders>
              <w:top w:val="single" w:sz="4" w:space="0" w:color="auto"/>
              <w:left w:val="single" w:sz="4" w:space="0" w:color="auto"/>
              <w:bottom w:val="single" w:sz="4" w:space="0" w:color="auto"/>
              <w:right w:val="single" w:sz="4" w:space="0" w:color="auto"/>
            </w:tcBorders>
            <w:vAlign w:val="center"/>
            <w:hideMark/>
          </w:tcPr>
          <w:p w14:paraId="4DA92307" w14:textId="77777777" w:rsidR="00DC0996" w:rsidRPr="004E1B78" w:rsidRDefault="00DC0996" w:rsidP="00C13E30">
            <w:pPr>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CB1A7DF" w14:textId="2A33115A" w:rsidR="00DC0996" w:rsidRPr="004E1B78" w:rsidRDefault="00DC0996" w:rsidP="00C13E30">
            <w:pPr>
              <w:rPr>
                <w:rStyle w:val="Hyperlink"/>
                <w:rFonts w:ascii="Garamond" w:hAnsi="Garamond"/>
                <w:color w:val="auto"/>
                <w:u w:val="none"/>
              </w:rPr>
            </w:pPr>
            <w:hyperlink r:id="rId25" w:history="1">
              <w:r w:rsidRPr="004E1B78">
                <w:rPr>
                  <w:rStyle w:val="Hyperlink"/>
                  <w:rFonts w:ascii="Garamond" w:hAnsi="Garamond"/>
                </w:rPr>
                <w:t>https://www.sciencedirect.com/journal/health-policy/vol/158/</w:t>
              </w:r>
            </w:hyperlink>
          </w:p>
        </w:tc>
      </w:tr>
      <w:tr w:rsidR="00DC0996" w:rsidRPr="004E1B78" w14:paraId="33CB1B46" w14:textId="77777777" w:rsidTr="00C13E30">
        <w:tc>
          <w:tcPr>
            <w:tcW w:w="1080" w:type="dxa"/>
            <w:tcBorders>
              <w:top w:val="single" w:sz="4" w:space="0" w:color="auto"/>
              <w:left w:val="single" w:sz="4" w:space="0" w:color="auto"/>
              <w:bottom w:val="single" w:sz="4" w:space="0" w:color="auto"/>
              <w:right w:val="single" w:sz="4" w:space="0" w:color="auto"/>
            </w:tcBorders>
            <w:vAlign w:val="center"/>
            <w:hideMark/>
          </w:tcPr>
          <w:p w14:paraId="731A61A9" w14:textId="77777777" w:rsidR="00DC0996" w:rsidRPr="004E1B78" w:rsidRDefault="00DC0996" w:rsidP="00C13E30">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6217AB7" w14:textId="77777777" w:rsidR="00DC0996" w:rsidRPr="004E1B78" w:rsidRDefault="00DC0996" w:rsidP="00C13E30">
            <w:pPr>
              <w:keepNext/>
              <w:rPr>
                <w:rFonts w:ascii="Garamond" w:hAnsi="Garamond"/>
              </w:rPr>
            </w:pPr>
            <w:r w:rsidRPr="004E1B78">
              <w:rPr>
                <w:rFonts w:ascii="Garamond" w:hAnsi="Garamond"/>
              </w:rPr>
              <w:t xml:space="preserve">A new issue of </w:t>
            </w:r>
            <w:r w:rsidRPr="004E1B78">
              <w:rPr>
                <w:rFonts w:ascii="Garamond" w:hAnsi="Garamond"/>
                <w:i/>
              </w:rPr>
              <w:t xml:space="preserve">Health Policy </w:t>
            </w:r>
            <w:r w:rsidRPr="004E1B78">
              <w:rPr>
                <w:rFonts w:ascii="Garamond" w:hAnsi="Garamond"/>
              </w:rPr>
              <w:t xml:space="preserve">has been published. Articles in this issue of </w:t>
            </w:r>
            <w:r w:rsidRPr="004E1B78">
              <w:rPr>
                <w:rFonts w:ascii="Garamond" w:hAnsi="Garamond"/>
                <w:i/>
              </w:rPr>
              <w:t xml:space="preserve">Health Policy </w:t>
            </w:r>
            <w:r w:rsidRPr="004E1B78">
              <w:rPr>
                <w:rFonts w:ascii="Garamond" w:hAnsi="Garamond"/>
              </w:rPr>
              <w:t>include:</w:t>
            </w:r>
          </w:p>
          <w:p w14:paraId="5AD04B14" w14:textId="77777777" w:rsidR="00DC0996" w:rsidRPr="004E1B78" w:rsidRDefault="00DC0996" w:rsidP="00BD112B">
            <w:pPr>
              <w:pStyle w:val="ListParagraph"/>
              <w:numPr>
                <w:ilvl w:val="0"/>
                <w:numId w:val="18"/>
              </w:numPr>
              <w:rPr>
                <w:rFonts w:ascii="Garamond" w:hAnsi="Garamond"/>
              </w:rPr>
            </w:pPr>
            <w:r w:rsidRPr="004E1B78">
              <w:rPr>
                <w:rFonts w:ascii="Garamond" w:hAnsi="Garamond"/>
              </w:rPr>
              <w:t xml:space="preserve">The </w:t>
            </w:r>
            <w:r w:rsidRPr="004E1B78">
              <w:rPr>
                <w:rFonts w:ascii="Garamond" w:hAnsi="Garamond"/>
                <w:b/>
                <w:bCs/>
              </w:rPr>
              <w:t>second Trump administration</w:t>
            </w:r>
            <w:r w:rsidRPr="004E1B78">
              <w:rPr>
                <w:rFonts w:ascii="Garamond" w:hAnsi="Garamond"/>
              </w:rPr>
              <w:t>: A policy analysis of challenges and opportunities for European health policymakers (Scott L Greer, Holly Jarman, Rachel Kulikoff, Dimitra Panteli, Ewout van Ginneken, Matthias Wismar)</w:t>
            </w:r>
          </w:p>
          <w:p w14:paraId="037760F8" w14:textId="77777777" w:rsidR="00DC0996" w:rsidRPr="004E1B78" w:rsidRDefault="00DC0996" w:rsidP="00EF0664">
            <w:pPr>
              <w:pStyle w:val="ListParagraph"/>
              <w:numPr>
                <w:ilvl w:val="0"/>
                <w:numId w:val="18"/>
              </w:numPr>
              <w:rPr>
                <w:rFonts w:ascii="Garamond" w:hAnsi="Garamond"/>
              </w:rPr>
            </w:pPr>
            <w:r w:rsidRPr="004E1B78">
              <w:rPr>
                <w:rFonts w:ascii="Garamond" w:hAnsi="Garamond"/>
                <w:b/>
                <w:bCs/>
              </w:rPr>
              <w:t>Equal access to primary care</w:t>
            </w:r>
            <w:r w:rsidRPr="004E1B78">
              <w:rPr>
                <w:rFonts w:ascii="Garamond" w:hAnsi="Garamond"/>
              </w:rPr>
              <w:t xml:space="preserve"> – A reference for spatial allocation in Germany (Alexander Haering, Matthias Kaeding, Anna Werbeck)</w:t>
            </w:r>
          </w:p>
          <w:p w14:paraId="34496434" w14:textId="1C35B285" w:rsidR="00DC0996" w:rsidRPr="004E1B78" w:rsidRDefault="00DC0996" w:rsidP="009A2CC3">
            <w:pPr>
              <w:pStyle w:val="ListParagraph"/>
              <w:numPr>
                <w:ilvl w:val="0"/>
                <w:numId w:val="18"/>
              </w:numPr>
              <w:rPr>
                <w:rFonts w:ascii="Garamond" w:hAnsi="Garamond"/>
              </w:rPr>
            </w:pPr>
            <w:r w:rsidRPr="004E1B78">
              <w:rPr>
                <w:rFonts w:ascii="Garamond" w:hAnsi="Garamond"/>
                <w:b/>
                <w:bCs/>
              </w:rPr>
              <w:t>Private provision of health services in Ukraine</w:t>
            </w:r>
            <w:r w:rsidRPr="004E1B78">
              <w:rPr>
                <w:rFonts w:ascii="Garamond" w:hAnsi="Garamond"/>
              </w:rPr>
              <w:t>: A qualitative exploration of current policy challenges, and considerations for reform (Mark Hellowell, Olga Demeshko, R Hrevtsova, T Roubal, K Fishchuk, S Kasyanchuk, J Habicht)</w:t>
            </w:r>
          </w:p>
          <w:p w14:paraId="2E6677AB" w14:textId="77777777" w:rsidR="00DC0996" w:rsidRPr="004E1B78" w:rsidRDefault="00DC0996" w:rsidP="00BB3F93">
            <w:pPr>
              <w:pStyle w:val="ListParagraph"/>
              <w:numPr>
                <w:ilvl w:val="0"/>
                <w:numId w:val="18"/>
              </w:numPr>
              <w:rPr>
                <w:rFonts w:ascii="Garamond" w:hAnsi="Garamond"/>
              </w:rPr>
            </w:pPr>
            <w:r w:rsidRPr="004E1B78">
              <w:rPr>
                <w:rFonts w:ascii="Garamond" w:hAnsi="Garamond"/>
              </w:rPr>
              <w:t xml:space="preserve">Initiatives to increase </w:t>
            </w:r>
            <w:r w:rsidRPr="004E1B78">
              <w:rPr>
                <w:rFonts w:ascii="Garamond" w:hAnsi="Garamond"/>
                <w:b/>
                <w:bCs/>
              </w:rPr>
              <w:t>childhood vaccination coverage</w:t>
            </w:r>
            <w:r w:rsidRPr="004E1B78">
              <w:rPr>
                <w:rFonts w:ascii="Garamond" w:hAnsi="Garamond"/>
              </w:rPr>
              <w:t>: an international comparison (Madelon Kroneman, Alfons Fermin, Bernd Rechel, Sara Allin, Anders Anell, Daiga Behmane, Theresa Bengough, Miriam Blümel, Lucie Bryndová, Krisztina Davidovics, Antonio Giulio De Belvis, Chrystala Charalambous, Charalambos Economou, Shaza Fadel, Inês Fronteira, Petér Gaál, Michel Grignon, I Kowalska-Bobko, I Lukačević Lovrenčić, S Mantwill)</w:t>
            </w:r>
          </w:p>
          <w:p w14:paraId="1A64311C" w14:textId="77777777" w:rsidR="00DC0996" w:rsidRPr="004E1B78" w:rsidRDefault="00DC0996" w:rsidP="00363C1B">
            <w:pPr>
              <w:pStyle w:val="ListParagraph"/>
              <w:numPr>
                <w:ilvl w:val="0"/>
                <w:numId w:val="18"/>
              </w:numPr>
              <w:rPr>
                <w:rFonts w:ascii="Garamond" w:hAnsi="Garamond"/>
              </w:rPr>
            </w:pPr>
            <w:r w:rsidRPr="004E1B78">
              <w:rPr>
                <w:rFonts w:ascii="Garamond" w:hAnsi="Garamond"/>
              </w:rPr>
              <w:t xml:space="preserve">Policy recommendations for healthcare authorities, organizations and professionals on </w:t>
            </w:r>
            <w:r w:rsidRPr="004E1B78">
              <w:rPr>
                <w:rFonts w:ascii="Garamond" w:hAnsi="Garamond"/>
                <w:b/>
                <w:bCs/>
              </w:rPr>
              <w:t>vaccine hesitancy</w:t>
            </w:r>
            <w:r w:rsidRPr="004E1B78">
              <w:rPr>
                <w:rFonts w:ascii="Garamond" w:hAnsi="Garamond"/>
              </w:rPr>
              <w:t xml:space="preserve"> in Europe: From evidence to practice (Tiago Correia, Ana Patrícia Hilário, Cátia Guerreiro, Joana Mendonça, Rita Morais, Fábio Rafael Augusto, André Beja)</w:t>
            </w:r>
          </w:p>
          <w:p w14:paraId="1657725D" w14:textId="4BBB3CB7" w:rsidR="00DC0996" w:rsidRPr="004E1B78" w:rsidRDefault="00DC0996" w:rsidP="00DC0996">
            <w:pPr>
              <w:pStyle w:val="ListParagraph"/>
              <w:numPr>
                <w:ilvl w:val="0"/>
                <w:numId w:val="18"/>
              </w:numPr>
              <w:rPr>
                <w:rFonts w:ascii="Garamond" w:hAnsi="Garamond"/>
              </w:rPr>
            </w:pPr>
            <w:r w:rsidRPr="004E1B78">
              <w:rPr>
                <w:rFonts w:ascii="Garamond" w:hAnsi="Garamond"/>
              </w:rPr>
              <w:t xml:space="preserve">Lived experience of </w:t>
            </w:r>
            <w:r w:rsidRPr="004E1B78">
              <w:rPr>
                <w:rFonts w:ascii="Garamond" w:hAnsi="Garamond"/>
                <w:b/>
                <w:bCs/>
              </w:rPr>
              <w:t>out-of-pocket costs of health care and medicines</w:t>
            </w:r>
            <w:r w:rsidRPr="004E1B78">
              <w:rPr>
                <w:rFonts w:ascii="Garamond" w:hAnsi="Garamond"/>
              </w:rPr>
              <w:t xml:space="preserve"> by people with chronic conditions and their families in Australia: a systematic review of the qualitative literature (Jane Desborough, Charles Maskell-Knight, Shelley Wang, Anne Parkinson, Danielle Butler, Hsei-Di Law, Kamania Butler, </w:t>
            </w:r>
            <w:r w:rsidRPr="004E1B78">
              <w:rPr>
                <w:rFonts w:ascii="Garamond" w:hAnsi="Garamond"/>
              </w:rPr>
              <w:lastRenderedPageBreak/>
              <w:t>Leanne Watts, Elisabeth Huynh, Fiona Hodson, Samar Ibrahim, Julie Veitch, Jillian Kingsford-Smith, Michael Kidd, Cam Donaldson)</w:t>
            </w:r>
          </w:p>
        </w:tc>
      </w:tr>
    </w:tbl>
    <w:p w14:paraId="4F1DE988" w14:textId="77777777" w:rsidR="00DC0996" w:rsidRPr="004E1B78" w:rsidRDefault="00DC0996" w:rsidP="0037553D">
      <w:pPr>
        <w:keepLines/>
        <w:autoSpaceDE w:val="0"/>
        <w:autoSpaceDN w:val="0"/>
        <w:adjustRightInd w:val="0"/>
        <w:rPr>
          <w:rFonts w:ascii="Garamond" w:hAnsi="Garamond"/>
        </w:rPr>
      </w:pPr>
    </w:p>
    <w:p w14:paraId="6FEF7B92" w14:textId="42017D0D" w:rsidR="00174847" w:rsidRPr="004E1B78" w:rsidRDefault="00174847" w:rsidP="00174847">
      <w:pPr>
        <w:keepNext/>
        <w:rPr>
          <w:rFonts w:ascii="Garamond" w:hAnsi="Garamond"/>
          <w:i/>
        </w:rPr>
      </w:pPr>
      <w:r w:rsidRPr="004E1B78">
        <w:rPr>
          <w:rFonts w:ascii="Garamond" w:hAnsi="Garamond"/>
          <w:i/>
        </w:rPr>
        <w:t>Journal of Health Services Research &amp; Policy</w:t>
      </w:r>
    </w:p>
    <w:p w14:paraId="18774F7D" w14:textId="2D4A0FF0" w:rsidR="00FD67E9" w:rsidRPr="004E1B78" w:rsidRDefault="00445E8B" w:rsidP="00FD67E9">
      <w:pPr>
        <w:keepNext/>
        <w:rPr>
          <w:rFonts w:ascii="Garamond" w:hAnsi="Garamond"/>
          <w:iCs/>
        </w:rPr>
      </w:pPr>
      <w:r w:rsidRPr="004E1B78">
        <w:rPr>
          <w:rFonts w:ascii="Garamond" w:hAnsi="Garamond"/>
          <w:iCs/>
        </w:rPr>
        <w:t xml:space="preserve">Volume </w:t>
      </w:r>
      <w:r w:rsidR="00174847" w:rsidRPr="004E1B78">
        <w:rPr>
          <w:rFonts w:ascii="Garamond" w:hAnsi="Garamond"/>
          <w:iCs/>
        </w:rPr>
        <w:t>30</w:t>
      </w:r>
      <w:r w:rsidRPr="004E1B78">
        <w:rPr>
          <w:rFonts w:ascii="Garamond" w:hAnsi="Garamond"/>
          <w:iCs/>
        </w:rPr>
        <w:t xml:space="preserve">, </w:t>
      </w:r>
      <w:r w:rsidR="00174847" w:rsidRPr="004E1B78">
        <w:rPr>
          <w:rFonts w:ascii="Garamond" w:hAnsi="Garamond"/>
          <w:iCs/>
        </w:rPr>
        <w:t>Number 3, July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4E1B78" w14:paraId="74AD5C21"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43135BE" w14:textId="77777777" w:rsidR="00FD67E9" w:rsidRPr="004E1B78" w:rsidRDefault="00FD67E9" w:rsidP="00B53C20">
            <w:pPr>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E790DD" w14:textId="5537DC6E" w:rsidR="00174847" w:rsidRPr="004E1B78" w:rsidRDefault="00174847" w:rsidP="00B53C20">
            <w:pPr>
              <w:rPr>
                <w:rStyle w:val="Hyperlink"/>
                <w:rFonts w:ascii="Garamond" w:hAnsi="Garamond"/>
                <w:color w:val="auto"/>
                <w:u w:val="none"/>
              </w:rPr>
            </w:pPr>
            <w:hyperlink r:id="rId26" w:history="1">
              <w:r w:rsidRPr="004E1B78">
                <w:rPr>
                  <w:rStyle w:val="Hyperlink"/>
                  <w:rFonts w:ascii="Garamond" w:hAnsi="Garamond"/>
                </w:rPr>
                <w:t>https://journals.sagepub.com/toc/hsrb/30/3</w:t>
              </w:r>
            </w:hyperlink>
          </w:p>
        </w:tc>
      </w:tr>
      <w:tr w:rsidR="00FD67E9" w:rsidRPr="004E1B78" w14:paraId="05D81A3D"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9B442C4" w14:textId="77777777" w:rsidR="00FD67E9" w:rsidRPr="004E1B78" w:rsidRDefault="00FD67E9" w:rsidP="00B53C20">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723EE1" w14:textId="7A920FED" w:rsidR="00FD67E9" w:rsidRPr="004E1B78" w:rsidRDefault="00FD67E9" w:rsidP="00B53C20">
            <w:pPr>
              <w:rPr>
                <w:rFonts w:ascii="Garamond" w:hAnsi="Garamond"/>
              </w:rPr>
            </w:pPr>
            <w:r w:rsidRPr="004E1B78">
              <w:rPr>
                <w:rFonts w:ascii="Garamond" w:hAnsi="Garamond"/>
              </w:rPr>
              <w:t xml:space="preserve">A new issue of </w:t>
            </w:r>
            <w:r w:rsidR="00174847" w:rsidRPr="004E1B78">
              <w:rPr>
                <w:rFonts w:ascii="Garamond" w:hAnsi="Garamond"/>
              </w:rPr>
              <w:t xml:space="preserve">the </w:t>
            </w:r>
            <w:r w:rsidR="00174847" w:rsidRPr="004E1B78">
              <w:rPr>
                <w:rFonts w:ascii="Garamond" w:hAnsi="Garamond"/>
                <w:i/>
              </w:rPr>
              <w:t xml:space="preserve">Journal of Health Services Research &amp; Policy </w:t>
            </w:r>
            <w:r w:rsidRPr="004E1B78">
              <w:rPr>
                <w:rFonts w:ascii="Garamond" w:hAnsi="Garamond"/>
              </w:rPr>
              <w:t xml:space="preserve">has been </w:t>
            </w:r>
            <w:proofErr w:type="gramStart"/>
            <w:r w:rsidRPr="004E1B78">
              <w:rPr>
                <w:rFonts w:ascii="Garamond" w:hAnsi="Garamond"/>
              </w:rPr>
              <w:t>published.</w:t>
            </w:r>
            <w:r w:rsidR="00445E8B" w:rsidRPr="004E1B78">
              <w:rPr>
                <w:rFonts w:ascii="Garamond" w:hAnsi="Garamond"/>
              </w:rPr>
              <w:t>.</w:t>
            </w:r>
            <w:proofErr w:type="gramEnd"/>
            <w:r w:rsidR="00445E8B" w:rsidRPr="004E1B78">
              <w:rPr>
                <w:rFonts w:ascii="Garamond" w:hAnsi="Garamond"/>
              </w:rPr>
              <w:t xml:space="preserve"> </w:t>
            </w:r>
            <w:r w:rsidRPr="004E1B78">
              <w:rPr>
                <w:rFonts w:ascii="Garamond" w:hAnsi="Garamond"/>
              </w:rPr>
              <w:t>Articles in this issue of</w:t>
            </w:r>
            <w:r w:rsidR="007B1418" w:rsidRPr="004E1B78">
              <w:rPr>
                <w:rFonts w:ascii="Garamond" w:hAnsi="Garamond"/>
              </w:rPr>
              <w:t xml:space="preserve"> </w:t>
            </w:r>
            <w:r w:rsidR="00174847" w:rsidRPr="004E1B78">
              <w:rPr>
                <w:rFonts w:ascii="Garamond" w:hAnsi="Garamond"/>
              </w:rPr>
              <w:t xml:space="preserve">the </w:t>
            </w:r>
            <w:r w:rsidR="00174847" w:rsidRPr="004E1B78">
              <w:rPr>
                <w:rFonts w:ascii="Garamond" w:hAnsi="Garamond"/>
                <w:i/>
              </w:rPr>
              <w:t xml:space="preserve">Journal of Health Services Research &amp; Policy </w:t>
            </w:r>
            <w:r w:rsidRPr="004E1B78">
              <w:rPr>
                <w:rFonts w:ascii="Garamond" w:hAnsi="Garamond"/>
              </w:rPr>
              <w:t>include:</w:t>
            </w:r>
          </w:p>
          <w:p w14:paraId="1C83617B" w14:textId="007C74CF" w:rsidR="00174847" w:rsidRPr="004E1B78" w:rsidRDefault="00174847" w:rsidP="00672321">
            <w:pPr>
              <w:pStyle w:val="ListParagraph"/>
              <w:numPr>
                <w:ilvl w:val="0"/>
                <w:numId w:val="18"/>
              </w:numPr>
              <w:rPr>
                <w:rFonts w:ascii="Garamond" w:hAnsi="Garamond"/>
              </w:rPr>
            </w:pPr>
            <w:r w:rsidRPr="004E1B78">
              <w:rPr>
                <w:rFonts w:ascii="Garamond" w:hAnsi="Garamond"/>
              </w:rPr>
              <w:t xml:space="preserve">Editorial: Looking back as thoughts turn to the </w:t>
            </w:r>
            <w:r w:rsidRPr="004E1B78">
              <w:rPr>
                <w:rFonts w:ascii="Garamond" w:hAnsi="Garamond"/>
                <w:b/>
                <w:bCs/>
              </w:rPr>
              <w:t xml:space="preserve">future of the </w:t>
            </w:r>
            <w:r w:rsidRPr="004E1B78">
              <w:rPr>
                <w:rFonts w:ascii="Garamond" w:hAnsi="Garamond"/>
                <w:b/>
                <w:bCs/>
                <w:i/>
                <w:iCs/>
              </w:rPr>
              <w:t>Journal of Health Services Research &amp; Policy</w:t>
            </w:r>
            <w:r w:rsidRPr="004E1B78">
              <w:rPr>
                <w:rFonts w:ascii="Garamond" w:hAnsi="Garamond"/>
              </w:rPr>
              <w:t xml:space="preserve"> (Jacqueline Cumming and Ellen Nolte)</w:t>
            </w:r>
          </w:p>
          <w:p w14:paraId="58A211FE" w14:textId="78AAED2A" w:rsidR="00174847" w:rsidRPr="004E1B78" w:rsidRDefault="00174847" w:rsidP="008A52D3">
            <w:pPr>
              <w:pStyle w:val="ListParagraph"/>
              <w:numPr>
                <w:ilvl w:val="0"/>
                <w:numId w:val="18"/>
              </w:numPr>
              <w:rPr>
                <w:rFonts w:ascii="Garamond" w:hAnsi="Garamond"/>
              </w:rPr>
            </w:pPr>
            <w:r w:rsidRPr="004E1B78">
              <w:rPr>
                <w:rFonts w:ascii="Garamond" w:hAnsi="Garamond"/>
              </w:rPr>
              <w:t xml:space="preserve">Editorial: Learning from the past and building for the future: </w:t>
            </w:r>
            <w:r w:rsidRPr="004E1B78">
              <w:rPr>
                <w:rFonts w:ascii="Garamond" w:hAnsi="Garamond"/>
                <w:b/>
                <w:bCs/>
              </w:rPr>
              <w:t xml:space="preserve">Who is </w:t>
            </w:r>
            <w:r w:rsidRPr="004E1B78">
              <w:rPr>
                <w:rFonts w:ascii="Garamond" w:hAnsi="Garamond"/>
                <w:b/>
                <w:bCs/>
                <w:i/>
                <w:iCs/>
              </w:rPr>
              <w:t>Journal of Health Services Research &amp; Policy</w:t>
            </w:r>
            <w:r w:rsidRPr="004E1B78">
              <w:rPr>
                <w:rFonts w:ascii="Garamond" w:hAnsi="Garamond"/>
                <w:b/>
                <w:bCs/>
              </w:rPr>
              <w:t xml:space="preserve"> for</w:t>
            </w:r>
            <w:r w:rsidRPr="004E1B78">
              <w:rPr>
                <w:rFonts w:ascii="Garamond" w:hAnsi="Garamond"/>
              </w:rPr>
              <w:t>? (Gemma Hughes and Gregory Maniatopoulos)</w:t>
            </w:r>
          </w:p>
          <w:p w14:paraId="383BED15" w14:textId="343E94DF" w:rsidR="00174847" w:rsidRPr="004E1B78" w:rsidRDefault="00174847" w:rsidP="000D5CE5">
            <w:pPr>
              <w:pStyle w:val="ListParagraph"/>
              <w:numPr>
                <w:ilvl w:val="0"/>
                <w:numId w:val="18"/>
              </w:numPr>
              <w:rPr>
                <w:rFonts w:ascii="Garamond" w:hAnsi="Garamond"/>
              </w:rPr>
            </w:pPr>
            <w:r w:rsidRPr="004E1B78">
              <w:rPr>
                <w:rFonts w:ascii="Garamond" w:hAnsi="Garamond"/>
              </w:rPr>
              <w:t xml:space="preserve">‘Misfit’ and ‘jack of all trades’: A qualitative exploration of the structure and functions of a </w:t>
            </w:r>
            <w:r w:rsidRPr="004E1B78">
              <w:rPr>
                <w:rFonts w:ascii="Garamond" w:hAnsi="Garamond"/>
                <w:b/>
                <w:bCs/>
              </w:rPr>
              <w:t>network administrative organisation</w:t>
            </w:r>
            <w:r w:rsidRPr="004E1B78">
              <w:rPr>
                <w:rFonts w:ascii="Garamond" w:hAnsi="Garamond"/>
              </w:rPr>
              <w:t xml:space="preserve"> in Ontario, Canada (Jenna M Evans, Elana Commisso and Meena Andiappan)</w:t>
            </w:r>
          </w:p>
          <w:p w14:paraId="09723263" w14:textId="0A01006C" w:rsidR="00174847" w:rsidRPr="004E1B78" w:rsidRDefault="00174847" w:rsidP="006E4EE6">
            <w:pPr>
              <w:pStyle w:val="ListParagraph"/>
              <w:numPr>
                <w:ilvl w:val="0"/>
                <w:numId w:val="18"/>
              </w:numPr>
              <w:rPr>
                <w:rFonts w:ascii="Garamond" w:hAnsi="Garamond"/>
              </w:rPr>
            </w:pPr>
            <w:r w:rsidRPr="004E1B78">
              <w:rPr>
                <w:rFonts w:ascii="Garamond" w:hAnsi="Garamond"/>
              </w:rPr>
              <w:t xml:space="preserve">Use of digital facilitation to support the use of </w:t>
            </w:r>
            <w:r w:rsidRPr="004E1B78">
              <w:rPr>
                <w:rFonts w:ascii="Garamond" w:hAnsi="Garamond"/>
                <w:b/>
                <w:bCs/>
              </w:rPr>
              <w:t>digital services in general practice in England</w:t>
            </w:r>
            <w:r w:rsidRPr="004E1B78">
              <w:rPr>
                <w:rFonts w:ascii="Garamond" w:hAnsi="Garamond"/>
              </w:rPr>
              <w:t>: An interview study with key stakeholders (Bethan Mair Treadgold, Rachel Winder, Helen Atherton, Carol Bryce, John Campbell, Christine Marriott, Jenny Newbould, Stephanie Stockwell and E Pitchforth)</w:t>
            </w:r>
          </w:p>
          <w:p w14:paraId="13C8338D" w14:textId="630F910D" w:rsidR="00174847" w:rsidRPr="004E1B78" w:rsidRDefault="00174847" w:rsidP="00800FDD">
            <w:pPr>
              <w:pStyle w:val="ListParagraph"/>
              <w:numPr>
                <w:ilvl w:val="0"/>
                <w:numId w:val="18"/>
              </w:numPr>
              <w:rPr>
                <w:rFonts w:ascii="Garamond" w:hAnsi="Garamond"/>
              </w:rPr>
            </w:pPr>
            <w:r w:rsidRPr="004E1B78">
              <w:rPr>
                <w:rFonts w:ascii="Garamond" w:hAnsi="Garamond"/>
              </w:rPr>
              <w:t xml:space="preserve">The impact of COVID-19 policy stringency on </w:t>
            </w:r>
            <w:r w:rsidRPr="004E1B78">
              <w:rPr>
                <w:rFonts w:ascii="Garamond" w:hAnsi="Garamond"/>
                <w:b/>
                <w:bCs/>
              </w:rPr>
              <w:t>patient satisfaction with community pharmacies</w:t>
            </w:r>
            <w:r w:rsidRPr="004E1B78">
              <w:rPr>
                <w:rFonts w:ascii="Garamond" w:hAnsi="Garamond"/>
              </w:rPr>
              <w:t xml:space="preserve"> in China: A cross-sectional standardized patient study (Ruijian Huang, Dong Roman Xu, Jay Pan, Xiaohui Wang, Yingsong Chen, Qingyuan Xue, Jiamei Liu, Jingyun Xu, Yue Xiao, Feng Jiang, Yanfei Chen, Siyu Ding, Di Wang and Jifang Zhou)</w:t>
            </w:r>
          </w:p>
          <w:p w14:paraId="6019A42E" w14:textId="5379ECF3" w:rsidR="00174847" w:rsidRPr="004E1B78" w:rsidRDefault="00174847" w:rsidP="00420EA1">
            <w:pPr>
              <w:pStyle w:val="ListParagraph"/>
              <w:numPr>
                <w:ilvl w:val="0"/>
                <w:numId w:val="18"/>
              </w:numPr>
              <w:rPr>
                <w:rFonts w:ascii="Garamond" w:hAnsi="Garamond"/>
              </w:rPr>
            </w:pPr>
            <w:r w:rsidRPr="004E1B78">
              <w:rPr>
                <w:rFonts w:ascii="Garamond" w:hAnsi="Garamond"/>
              </w:rPr>
              <w:t xml:space="preserve">‘Come and work here!’ a qualitative exploration of local community-led initiatives to </w:t>
            </w:r>
            <w:r w:rsidRPr="004E1B78">
              <w:rPr>
                <w:rFonts w:ascii="Garamond" w:hAnsi="Garamond"/>
                <w:b/>
                <w:bCs/>
              </w:rPr>
              <w:t>recruit and retain health care staff in remote and rural areas of the UK</w:t>
            </w:r>
            <w:r w:rsidRPr="004E1B78">
              <w:rPr>
                <w:rFonts w:ascii="Garamond" w:hAnsi="Garamond"/>
              </w:rPr>
              <w:t xml:space="preserve"> (Andrew Maclaren, Louise Locock, Zoë Skea, Lorraine Angell, Jennifer Cleland, Topher Dawson, Alan Denison, Christina Dobson, Rosemary Hollick, Peter Murchie, Diane Skåtun and Verity Watson)</w:t>
            </w:r>
          </w:p>
          <w:p w14:paraId="1E478D6F" w14:textId="6379F657" w:rsidR="00174847" w:rsidRPr="004E1B78" w:rsidRDefault="00174847" w:rsidP="009D6551">
            <w:pPr>
              <w:pStyle w:val="ListParagraph"/>
              <w:numPr>
                <w:ilvl w:val="0"/>
                <w:numId w:val="18"/>
              </w:numPr>
              <w:rPr>
                <w:rFonts w:ascii="Garamond" w:hAnsi="Garamond"/>
              </w:rPr>
            </w:pPr>
            <w:r w:rsidRPr="004E1B78">
              <w:rPr>
                <w:rFonts w:ascii="Garamond" w:hAnsi="Garamond"/>
              </w:rPr>
              <w:t xml:space="preserve">The appropriateness of self-care policy for </w:t>
            </w:r>
            <w:r w:rsidRPr="004E1B78">
              <w:rPr>
                <w:rFonts w:ascii="Garamond" w:hAnsi="Garamond"/>
                <w:b/>
                <w:bCs/>
              </w:rPr>
              <w:t>urinary tract infections</w:t>
            </w:r>
            <w:r w:rsidRPr="004E1B78">
              <w:rPr>
                <w:rFonts w:ascii="Garamond" w:hAnsi="Garamond"/>
              </w:rPr>
              <w:t xml:space="preserve"> among women from racialised minorities and low-income households in the United Kingdom: A qualitative study (Agata Pacho, Nicholas Mays and R E Glover)</w:t>
            </w:r>
          </w:p>
          <w:p w14:paraId="60E32A3C" w14:textId="710B01DC" w:rsidR="00FD67E9" w:rsidRPr="004E1B78" w:rsidRDefault="00174847" w:rsidP="00174847">
            <w:pPr>
              <w:pStyle w:val="ListParagraph"/>
              <w:numPr>
                <w:ilvl w:val="0"/>
                <w:numId w:val="18"/>
              </w:numPr>
              <w:rPr>
                <w:rFonts w:ascii="Garamond" w:hAnsi="Garamond"/>
              </w:rPr>
            </w:pPr>
            <w:r w:rsidRPr="004E1B78">
              <w:rPr>
                <w:rFonts w:ascii="Garamond" w:hAnsi="Garamond"/>
              </w:rPr>
              <w:t xml:space="preserve">Public perspectives on the benefits and harms of </w:t>
            </w:r>
            <w:r w:rsidRPr="004E1B78">
              <w:rPr>
                <w:rFonts w:ascii="Garamond" w:hAnsi="Garamond"/>
                <w:b/>
                <w:bCs/>
              </w:rPr>
              <w:t>lung cancer screening</w:t>
            </w:r>
            <w:r w:rsidRPr="004E1B78">
              <w:rPr>
                <w:rFonts w:ascii="Garamond" w:hAnsi="Garamond"/>
              </w:rPr>
              <w:t>: A systematic review and mixed-method integrative synthesis (Manisha Pahwa, Alexandra Cernat, Julia Abelson, Paul A Demers, Lisa Schwartz, Katrina Shen, Mehreen Chowdhury, Caroline Higgins and Meredith Vanstone)</w:t>
            </w:r>
          </w:p>
        </w:tc>
      </w:tr>
      <w:bookmarkEnd w:id="1"/>
    </w:tbl>
    <w:p w14:paraId="391BC50A" w14:textId="77777777" w:rsidR="00332449" w:rsidRPr="004E1B78" w:rsidRDefault="00332449" w:rsidP="00332449">
      <w:pPr>
        <w:keepNext/>
        <w:rPr>
          <w:rFonts w:ascii="Garamond" w:hAnsi="Garamond"/>
          <w:i/>
        </w:rPr>
      </w:pPr>
    </w:p>
    <w:p w14:paraId="7A3990B9" w14:textId="77777777" w:rsidR="002A335B" w:rsidRDefault="002A335B">
      <w:pPr>
        <w:rPr>
          <w:rFonts w:ascii="Garamond" w:hAnsi="Garamond"/>
          <w:i/>
        </w:rPr>
      </w:pPr>
      <w:r>
        <w:rPr>
          <w:rFonts w:ascii="Garamond" w:hAnsi="Garamond"/>
          <w:i/>
        </w:rPr>
        <w:br w:type="page"/>
      </w:r>
    </w:p>
    <w:p w14:paraId="31A22402" w14:textId="79598468" w:rsidR="00F9255C" w:rsidRPr="004E1B78" w:rsidRDefault="00F9255C" w:rsidP="00F9255C">
      <w:pPr>
        <w:keepNext/>
        <w:rPr>
          <w:rFonts w:ascii="Garamond" w:hAnsi="Garamond"/>
        </w:rPr>
      </w:pPr>
      <w:r w:rsidRPr="004E1B78">
        <w:rPr>
          <w:rFonts w:ascii="Garamond" w:hAnsi="Garamond"/>
          <w:i/>
        </w:rPr>
        <w:lastRenderedPageBreak/>
        <w:t xml:space="preserve">BMJ Quality &amp; Safety </w:t>
      </w:r>
      <w:r w:rsidRPr="004E1B78">
        <w:rPr>
          <w:rFonts w:ascii="Garamond" w:hAnsi="Garamond"/>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4E1B78"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4E1B78" w:rsidRDefault="00F9255C">
            <w:pPr>
              <w:keepNext/>
              <w:rPr>
                <w:rFonts w:ascii="Garamond" w:hAnsi="Garamond"/>
              </w:rPr>
            </w:pPr>
            <w:r w:rsidRPr="004E1B78">
              <w:rPr>
                <w:rFonts w:ascii="Garamond" w:hAnsi="Garamond"/>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4E1B78" w:rsidRDefault="00F9255C">
            <w:pPr>
              <w:keepNext/>
              <w:rPr>
                <w:rFonts w:ascii="Garamond" w:hAnsi="Garamond"/>
              </w:rPr>
            </w:pPr>
            <w:hyperlink r:id="rId27" w:history="1">
              <w:r w:rsidRPr="004E1B78">
                <w:rPr>
                  <w:rStyle w:val="Hyperlink"/>
                  <w:rFonts w:ascii="Garamond" w:hAnsi="Garamond"/>
                </w:rPr>
                <w:t>https://qualitysafety.bmj.com/content/early/recent</w:t>
              </w:r>
            </w:hyperlink>
          </w:p>
        </w:tc>
      </w:tr>
      <w:tr w:rsidR="00F9255C" w:rsidRPr="004E1B78"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4E1B78" w:rsidRDefault="00F9255C">
            <w:pPr>
              <w:rPr>
                <w:rFonts w:ascii="Garamond" w:hAnsi="Garamond"/>
              </w:rPr>
            </w:pPr>
            <w:r w:rsidRPr="004E1B78">
              <w:rPr>
                <w:rFonts w:ascii="Garamond" w:hAnsi="Garamond"/>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4E1B78" w:rsidRDefault="00F9255C">
            <w:pPr>
              <w:rPr>
                <w:rFonts w:ascii="Garamond" w:hAnsi="Garamond"/>
              </w:rPr>
            </w:pPr>
            <w:r w:rsidRPr="004E1B78">
              <w:rPr>
                <w:rFonts w:ascii="Garamond" w:hAnsi="Garamond"/>
                <w:i/>
              </w:rPr>
              <w:t>BMJ Quality &amp;Safety</w:t>
            </w:r>
            <w:r w:rsidRPr="004E1B78">
              <w:rPr>
                <w:rFonts w:ascii="Garamond" w:hAnsi="Garamond"/>
              </w:rPr>
              <w:t xml:space="preserve"> has published a number of ‘online first’ articles, including:</w:t>
            </w:r>
          </w:p>
          <w:p w14:paraId="79524670" w14:textId="6A5D6275" w:rsidR="00AD6434" w:rsidRPr="004E1B78" w:rsidRDefault="00AD6434" w:rsidP="00F35BAE">
            <w:pPr>
              <w:pStyle w:val="ListParagraph"/>
              <w:numPr>
                <w:ilvl w:val="0"/>
                <w:numId w:val="16"/>
              </w:numPr>
              <w:rPr>
                <w:rFonts w:ascii="Garamond" w:hAnsi="Garamond"/>
              </w:rPr>
            </w:pPr>
            <w:r w:rsidRPr="004E1B78">
              <w:rPr>
                <w:rFonts w:ascii="Garamond" w:hAnsi="Garamond"/>
              </w:rPr>
              <w:t xml:space="preserve">Editorial: </w:t>
            </w:r>
            <w:r w:rsidRPr="004E1B78">
              <w:rPr>
                <w:rFonts w:ascii="Garamond" w:hAnsi="Garamond"/>
                <w:b/>
                <w:bCs/>
              </w:rPr>
              <w:t>Workforce well-being is workforce readiness</w:t>
            </w:r>
            <w:r w:rsidRPr="004E1B78">
              <w:rPr>
                <w:rFonts w:ascii="Garamond" w:hAnsi="Garamond"/>
              </w:rPr>
              <w:t>: it is time to advance from describing the problem to solving it (Bryan Sexton, Jochen Profit)</w:t>
            </w:r>
          </w:p>
          <w:p w14:paraId="6B9FE09A" w14:textId="4AF6DBD6" w:rsidR="00DC0996" w:rsidRPr="004E1B78" w:rsidRDefault="00DC0996" w:rsidP="00273631">
            <w:pPr>
              <w:pStyle w:val="ListParagraph"/>
              <w:numPr>
                <w:ilvl w:val="0"/>
                <w:numId w:val="16"/>
              </w:numPr>
              <w:rPr>
                <w:rFonts w:ascii="Garamond" w:hAnsi="Garamond"/>
              </w:rPr>
            </w:pPr>
            <w:r w:rsidRPr="004E1B78">
              <w:rPr>
                <w:rFonts w:ascii="Garamond" w:hAnsi="Garamond"/>
                <w:b/>
                <w:bCs/>
              </w:rPr>
              <w:t>Better without catheter</w:t>
            </w:r>
            <w:r w:rsidRPr="004E1B78">
              <w:rPr>
                <w:rFonts w:ascii="Garamond" w:hAnsi="Garamond"/>
              </w:rPr>
              <w:t xml:space="preserve">: the nationwide spread of a </w:t>
            </w:r>
            <w:r w:rsidRPr="004E1B78">
              <w:rPr>
                <w:rFonts w:ascii="Garamond" w:hAnsi="Garamond"/>
                <w:b/>
                <w:bCs/>
              </w:rPr>
              <w:t>deimplementation</w:t>
            </w:r>
            <w:r w:rsidRPr="004E1B78">
              <w:rPr>
                <w:rFonts w:ascii="Garamond" w:hAnsi="Garamond"/>
              </w:rPr>
              <w:t xml:space="preserve"> strategy in clinical practice (Eva Willemiek Verkerk, Maike WM Raasing, Rudolf Bertijn Kool, Bart J Laan)</w:t>
            </w:r>
          </w:p>
          <w:p w14:paraId="1C66BED0" w14:textId="691527AC" w:rsidR="00DD6AC9" w:rsidRPr="004E1B78" w:rsidRDefault="00DD6AC9" w:rsidP="00A95EA0">
            <w:pPr>
              <w:pStyle w:val="ListParagraph"/>
              <w:numPr>
                <w:ilvl w:val="0"/>
                <w:numId w:val="16"/>
              </w:numPr>
              <w:rPr>
                <w:rFonts w:ascii="Garamond" w:hAnsi="Garamond"/>
              </w:rPr>
            </w:pPr>
            <w:r w:rsidRPr="004E1B78">
              <w:rPr>
                <w:rFonts w:ascii="Garamond" w:hAnsi="Garamond"/>
              </w:rPr>
              <w:t xml:space="preserve">Implementation of a patient-centred complex intervention to improve </w:t>
            </w:r>
            <w:r w:rsidRPr="004E1B78">
              <w:rPr>
                <w:rFonts w:ascii="Garamond" w:hAnsi="Garamond"/>
                <w:b/>
                <w:bCs/>
              </w:rPr>
              <w:t>Initial Medication Adherence</w:t>
            </w:r>
            <w:r w:rsidRPr="004E1B78">
              <w:rPr>
                <w:rFonts w:ascii="Garamond" w:hAnsi="Garamond"/>
              </w:rPr>
              <w:t xml:space="preserve"> to cardiovascular disease and diabetes treatments in primary care (the IMA-cRCT study): a mixed-methods process evaluation (Carmen Corral-Partearroyo, Alba Sánchez-Viñas, María Teresa Peñarrubia-María, Montserrat Gil-Girbau, Ignacio Aznar-Lou, Claudia Palma-Vasquez, Carmen Gallardo-González, María del Carmen Olmos-Palenzuela, Maria Rubio-Valera)</w:t>
            </w:r>
          </w:p>
          <w:p w14:paraId="2E3E5AD8" w14:textId="19959457" w:rsidR="00DD6AC9" w:rsidRPr="004E1B78" w:rsidRDefault="00DD6AC9" w:rsidP="008A040D">
            <w:pPr>
              <w:pStyle w:val="ListParagraph"/>
              <w:numPr>
                <w:ilvl w:val="0"/>
                <w:numId w:val="16"/>
              </w:numPr>
              <w:rPr>
                <w:rFonts w:ascii="Garamond" w:hAnsi="Garamond"/>
              </w:rPr>
            </w:pPr>
            <w:r w:rsidRPr="004E1B78">
              <w:rPr>
                <w:rFonts w:ascii="Garamond" w:hAnsi="Garamond"/>
              </w:rPr>
              <w:t xml:space="preserve">Editorial: Eliminating </w:t>
            </w:r>
            <w:r w:rsidRPr="004E1B78">
              <w:rPr>
                <w:rFonts w:ascii="Garamond" w:hAnsi="Garamond"/>
                <w:b/>
                <w:bCs/>
              </w:rPr>
              <w:t>hospital nurse understaffing</w:t>
            </w:r>
            <w:r w:rsidRPr="004E1B78">
              <w:rPr>
                <w:rFonts w:ascii="Garamond" w:hAnsi="Garamond"/>
              </w:rPr>
              <w:t xml:space="preserve"> is a cost-effective patient safety intervention (Karen B Lasater)</w:t>
            </w:r>
          </w:p>
          <w:p w14:paraId="2F15730C" w14:textId="70F1F12D" w:rsidR="00990F97" w:rsidRPr="004E1B78" w:rsidRDefault="00DD6AC9" w:rsidP="00DD6AC9">
            <w:pPr>
              <w:pStyle w:val="ListParagraph"/>
              <w:numPr>
                <w:ilvl w:val="0"/>
                <w:numId w:val="16"/>
              </w:numPr>
              <w:rPr>
                <w:rFonts w:ascii="Garamond" w:hAnsi="Garamond"/>
              </w:rPr>
            </w:pPr>
            <w:r w:rsidRPr="004E1B78">
              <w:rPr>
                <w:rFonts w:ascii="Garamond" w:hAnsi="Garamond"/>
              </w:rPr>
              <w:t xml:space="preserve">Patient and clinician perspectives on </w:t>
            </w:r>
            <w:r w:rsidRPr="004E1B78">
              <w:rPr>
                <w:rFonts w:ascii="Garamond" w:hAnsi="Garamond"/>
                <w:b/>
                <w:bCs/>
              </w:rPr>
              <w:t>misgendering in healthcare</w:t>
            </w:r>
            <w:r w:rsidRPr="004E1B78">
              <w:rPr>
                <w:rFonts w:ascii="Garamond" w:hAnsi="Garamond"/>
              </w:rPr>
              <w:t xml:space="preserve"> (Kyle Okamuro, Alan Card, Hanna J Barton, Falisha Kanji, Victor Trasvina, Jill Blumenthal, Tara Cohen, Jennifer T Anger)</w:t>
            </w:r>
          </w:p>
        </w:tc>
      </w:tr>
    </w:tbl>
    <w:p w14:paraId="33F1CFEB" w14:textId="77777777" w:rsidR="00F9255C" w:rsidRPr="004E1B78" w:rsidRDefault="00F9255C" w:rsidP="00F9255C">
      <w:pPr>
        <w:keepLines/>
        <w:autoSpaceDE w:val="0"/>
        <w:autoSpaceDN w:val="0"/>
        <w:adjustRightInd w:val="0"/>
        <w:rPr>
          <w:rFonts w:ascii="Garamond" w:hAnsi="Garamond"/>
          <w:i/>
        </w:rPr>
      </w:pPr>
    </w:p>
    <w:p w14:paraId="4B23AAE1" w14:textId="77777777" w:rsidR="00565D70" w:rsidRPr="004E1B78" w:rsidRDefault="00565D70" w:rsidP="00565D70">
      <w:pPr>
        <w:keepNext/>
        <w:rPr>
          <w:rFonts w:ascii="Garamond" w:hAnsi="Garamond"/>
        </w:rPr>
      </w:pPr>
      <w:r w:rsidRPr="004E1B78">
        <w:rPr>
          <w:rFonts w:ascii="Garamond" w:hAnsi="Garamond"/>
          <w:i/>
        </w:rPr>
        <w:t xml:space="preserve">International Journal for Quality in Health Care </w:t>
      </w:r>
      <w:r w:rsidRPr="004E1B78">
        <w:rPr>
          <w:rFonts w:ascii="Garamond" w:hAnsi="Garamond"/>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4E1B78"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4E1B78" w:rsidRDefault="00565D70">
            <w:pPr>
              <w:keepNext/>
              <w:rPr>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4E1B78" w:rsidRDefault="00565D70">
            <w:pPr>
              <w:keepNext/>
              <w:rPr>
                <w:rFonts w:ascii="Garamond" w:hAnsi="Garamond"/>
              </w:rPr>
            </w:pPr>
            <w:hyperlink r:id="rId28" w:history="1">
              <w:r w:rsidRPr="004E1B78">
                <w:rPr>
                  <w:rStyle w:val="Hyperlink"/>
                  <w:rFonts w:ascii="Garamond" w:hAnsi="Garamond"/>
                </w:rPr>
                <w:t>https://academic.oup.com/intqhc/advance-articles</w:t>
              </w:r>
            </w:hyperlink>
          </w:p>
        </w:tc>
      </w:tr>
      <w:tr w:rsidR="00565D70" w:rsidRPr="004E1B78"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4E1B78" w:rsidRDefault="00565D70">
            <w:pPr>
              <w:rPr>
                <w:rFonts w:ascii="Garamond" w:hAnsi="Garamond"/>
              </w:rPr>
            </w:pPr>
            <w:r w:rsidRPr="004E1B78">
              <w:rPr>
                <w:rFonts w:ascii="Garamond" w:hAnsi="Garamond"/>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4E1B78" w:rsidRDefault="00565D70">
            <w:pPr>
              <w:rPr>
                <w:rFonts w:ascii="Garamond" w:hAnsi="Garamond"/>
              </w:rPr>
            </w:pPr>
            <w:r w:rsidRPr="004E1B78">
              <w:rPr>
                <w:rFonts w:ascii="Garamond" w:hAnsi="Garamond"/>
                <w:i/>
                <w:iCs/>
              </w:rPr>
              <w:t>International Journal for Quality in Health Care</w:t>
            </w:r>
            <w:r w:rsidRPr="004E1B78">
              <w:rPr>
                <w:rFonts w:ascii="Garamond" w:hAnsi="Garamond"/>
              </w:rPr>
              <w:t xml:space="preserve"> has published a number of ‘online first’ articles, including:</w:t>
            </w:r>
          </w:p>
          <w:p w14:paraId="1BED87C3" w14:textId="77777777" w:rsidR="00861D67" w:rsidRPr="004E1B78" w:rsidRDefault="00861D67" w:rsidP="00770DF4">
            <w:pPr>
              <w:pStyle w:val="ListParagraph"/>
              <w:numPr>
                <w:ilvl w:val="0"/>
                <w:numId w:val="16"/>
              </w:numPr>
              <w:rPr>
                <w:rFonts w:ascii="Garamond" w:hAnsi="Garamond"/>
              </w:rPr>
            </w:pPr>
            <w:r w:rsidRPr="004E1B78">
              <w:rPr>
                <w:rFonts w:ascii="Garamond" w:hAnsi="Garamond"/>
              </w:rPr>
              <w:t xml:space="preserve">Impact of </w:t>
            </w:r>
            <w:r w:rsidRPr="004E1B78">
              <w:rPr>
                <w:rFonts w:ascii="Garamond" w:hAnsi="Garamond"/>
                <w:b/>
                <w:bCs/>
              </w:rPr>
              <w:t>Pay-for-Performance</w:t>
            </w:r>
            <w:r w:rsidRPr="004E1B78">
              <w:rPr>
                <w:rFonts w:ascii="Garamond" w:hAnsi="Garamond"/>
              </w:rPr>
              <w:t xml:space="preserve"> Program on Postoperative Infection and Revision Risk in Diabetic Patients with Hip Replacement: A Taiwanese Cohort Study (Hsiu-Ling Huang et al)</w:t>
            </w:r>
          </w:p>
          <w:p w14:paraId="49CEA2C0" w14:textId="5B1E8307" w:rsidR="00861D67" w:rsidRPr="004E1B78" w:rsidRDefault="00861D67" w:rsidP="007B73DD">
            <w:pPr>
              <w:pStyle w:val="ListParagraph"/>
              <w:numPr>
                <w:ilvl w:val="0"/>
                <w:numId w:val="16"/>
              </w:numPr>
              <w:rPr>
                <w:rFonts w:ascii="Garamond" w:hAnsi="Garamond"/>
              </w:rPr>
            </w:pPr>
            <w:r w:rsidRPr="004E1B78">
              <w:rPr>
                <w:rFonts w:ascii="Garamond" w:hAnsi="Garamond"/>
              </w:rPr>
              <w:t xml:space="preserve">Identification of Key Factors Influencing </w:t>
            </w:r>
            <w:r w:rsidRPr="004E1B78">
              <w:rPr>
                <w:rFonts w:ascii="Garamond" w:hAnsi="Garamond"/>
                <w:b/>
                <w:bCs/>
              </w:rPr>
              <w:t>Patient Satisfaction for Practical Prioritization</w:t>
            </w:r>
            <w:r w:rsidRPr="004E1B78">
              <w:rPr>
                <w:rFonts w:ascii="Garamond" w:hAnsi="Garamond"/>
              </w:rPr>
              <w:t xml:space="preserve"> in Healthcare Settings: A Nationwide Survey Analysis (Jinhee Park and Jinhyun Kim)</w:t>
            </w:r>
          </w:p>
          <w:p w14:paraId="2DA77AF6" w14:textId="65CB2CB0" w:rsidR="00861D67" w:rsidRPr="004E1B78" w:rsidRDefault="00861D67" w:rsidP="00B32DFF">
            <w:pPr>
              <w:pStyle w:val="ListParagraph"/>
              <w:numPr>
                <w:ilvl w:val="0"/>
                <w:numId w:val="16"/>
              </w:numPr>
              <w:rPr>
                <w:rFonts w:ascii="Garamond" w:hAnsi="Garamond"/>
              </w:rPr>
            </w:pPr>
            <w:r w:rsidRPr="004E1B78">
              <w:rPr>
                <w:rFonts w:ascii="Garamond" w:hAnsi="Garamond"/>
              </w:rPr>
              <w:t xml:space="preserve">The Power of Words: what if the health system lived up to its role in </w:t>
            </w:r>
            <w:r w:rsidRPr="004E1B78">
              <w:rPr>
                <w:rFonts w:ascii="Garamond" w:hAnsi="Garamond"/>
                <w:b/>
                <w:bCs/>
              </w:rPr>
              <w:t>addressing frequent use of services</w:t>
            </w:r>
            <w:r w:rsidRPr="004E1B78">
              <w:rPr>
                <w:rFonts w:ascii="Garamond" w:hAnsi="Garamond"/>
              </w:rPr>
              <w:t>? (Catherine Hudon and Donna Rubenstein)</w:t>
            </w:r>
          </w:p>
          <w:p w14:paraId="0F40149C" w14:textId="2C1ED9AF" w:rsidR="0091047F" w:rsidRPr="004E1B78" w:rsidRDefault="00861D67" w:rsidP="00861D67">
            <w:pPr>
              <w:pStyle w:val="ListParagraph"/>
              <w:numPr>
                <w:ilvl w:val="0"/>
                <w:numId w:val="16"/>
              </w:numPr>
              <w:rPr>
                <w:rFonts w:ascii="Garamond" w:hAnsi="Garamond"/>
              </w:rPr>
            </w:pPr>
            <w:r w:rsidRPr="004E1B78">
              <w:rPr>
                <w:rFonts w:ascii="Garamond" w:hAnsi="Garamond"/>
              </w:rPr>
              <w:t xml:space="preserve">Enhancing Outpatient Layouts and Services in Tertiary Hospitals: Innovations for </w:t>
            </w:r>
            <w:r w:rsidRPr="004E1B78">
              <w:rPr>
                <w:rFonts w:ascii="Garamond" w:hAnsi="Garamond"/>
                <w:b/>
                <w:bCs/>
              </w:rPr>
              <w:t>Elderly-Friendly Care</w:t>
            </w:r>
            <w:r w:rsidRPr="004E1B78">
              <w:rPr>
                <w:rFonts w:ascii="Garamond" w:hAnsi="Garamond"/>
              </w:rPr>
              <w:t xml:space="preserve"> (Weiwei Lu et al)</w:t>
            </w:r>
          </w:p>
        </w:tc>
      </w:tr>
    </w:tbl>
    <w:p w14:paraId="215605E9" w14:textId="77777777" w:rsidR="008528C8" w:rsidRPr="004E1B78" w:rsidRDefault="008528C8" w:rsidP="00C62C05">
      <w:pPr>
        <w:keepLines/>
        <w:autoSpaceDE w:val="0"/>
        <w:autoSpaceDN w:val="0"/>
        <w:adjustRightInd w:val="0"/>
        <w:rPr>
          <w:rFonts w:ascii="Garamond" w:hAnsi="Garamond"/>
        </w:rPr>
      </w:pPr>
    </w:p>
    <w:p w14:paraId="7C9EEDC8" w14:textId="77777777" w:rsidR="00FD67E9" w:rsidRPr="004E1B78" w:rsidRDefault="00FD67E9" w:rsidP="00C62C05">
      <w:pPr>
        <w:keepLines/>
        <w:autoSpaceDE w:val="0"/>
        <w:autoSpaceDN w:val="0"/>
        <w:adjustRightInd w:val="0"/>
        <w:rPr>
          <w:rFonts w:ascii="Garamond" w:hAnsi="Garamond"/>
        </w:rPr>
      </w:pPr>
    </w:p>
    <w:p w14:paraId="5B667626" w14:textId="77777777" w:rsidR="00FD67E9" w:rsidRPr="004E1B78" w:rsidRDefault="00FD67E9" w:rsidP="00C62C05">
      <w:pPr>
        <w:keepLines/>
        <w:autoSpaceDE w:val="0"/>
        <w:autoSpaceDN w:val="0"/>
        <w:adjustRightInd w:val="0"/>
        <w:rPr>
          <w:rFonts w:ascii="Garamond" w:hAnsi="Garamond"/>
        </w:rPr>
      </w:pPr>
    </w:p>
    <w:p w14:paraId="71069483" w14:textId="77777777" w:rsidR="00FD67E9" w:rsidRPr="004E1B78" w:rsidRDefault="00FD67E9" w:rsidP="00FD67E9">
      <w:pPr>
        <w:keepNext/>
        <w:keepLines/>
        <w:rPr>
          <w:rFonts w:ascii="Garamond" w:hAnsi="Garamond"/>
          <w:b/>
        </w:rPr>
      </w:pPr>
      <w:r w:rsidRPr="004E1B78">
        <w:rPr>
          <w:rFonts w:ascii="Garamond" w:hAnsi="Garamond"/>
          <w:b/>
        </w:rPr>
        <w:t>Online resources</w:t>
      </w:r>
    </w:p>
    <w:p w14:paraId="247C516A" w14:textId="77777777" w:rsidR="00FD67E9" w:rsidRPr="004E1B78" w:rsidRDefault="00FD67E9" w:rsidP="00FD67E9">
      <w:pPr>
        <w:tabs>
          <w:tab w:val="left" w:pos="2695"/>
        </w:tabs>
        <w:rPr>
          <w:rFonts w:ascii="Garamond" w:hAnsi="Garamond"/>
          <w:b/>
        </w:rPr>
      </w:pPr>
    </w:p>
    <w:p w14:paraId="504C11AB" w14:textId="73FE30E7" w:rsidR="00FD67E9" w:rsidRPr="004E1B78" w:rsidRDefault="00FD67E9" w:rsidP="00FD67E9">
      <w:pPr>
        <w:keepNext/>
        <w:keepLines/>
        <w:rPr>
          <w:rFonts w:ascii="Garamond" w:hAnsi="Garamond"/>
          <w:b/>
          <w:bCs/>
          <w:i/>
        </w:rPr>
      </w:pPr>
      <w:r w:rsidRPr="004E1B78">
        <w:rPr>
          <w:rFonts w:ascii="Garamond" w:hAnsi="Garamond"/>
          <w:b/>
          <w:bCs/>
          <w:i/>
        </w:rPr>
        <w:t>Australian Living Evidence Collaboration</w:t>
      </w:r>
    </w:p>
    <w:p w14:paraId="114EB5E0" w14:textId="77777777" w:rsidR="00FD67E9" w:rsidRPr="004E1B78" w:rsidRDefault="00FD67E9" w:rsidP="00FD67E9">
      <w:pPr>
        <w:keepLines/>
        <w:rPr>
          <w:rFonts w:ascii="Garamond" w:hAnsi="Garamond"/>
        </w:rPr>
      </w:pPr>
      <w:hyperlink r:id="rId29" w:history="1">
        <w:r w:rsidRPr="004E1B78">
          <w:rPr>
            <w:rStyle w:val="Hyperlink"/>
            <w:rFonts w:ascii="Garamond" w:hAnsi="Garamond"/>
          </w:rPr>
          <w:t>https://livingevidence.org.au/</w:t>
        </w:r>
      </w:hyperlink>
    </w:p>
    <w:p w14:paraId="13A4034E" w14:textId="77777777" w:rsidR="00FD67E9" w:rsidRPr="004E1B78" w:rsidRDefault="00FD67E9" w:rsidP="00FD67E9">
      <w:pPr>
        <w:keepNext/>
        <w:rPr>
          <w:rFonts w:ascii="Garamond" w:hAnsi="Garamond"/>
          <w:iCs/>
        </w:rPr>
      </w:pPr>
    </w:p>
    <w:p w14:paraId="61091867" w14:textId="057F3688" w:rsidR="00B13602" w:rsidRPr="004E1B78" w:rsidRDefault="00934025" w:rsidP="00B13602">
      <w:pPr>
        <w:keepNext/>
        <w:rPr>
          <w:rFonts w:ascii="Garamond" w:hAnsi="Garamond"/>
          <w:b/>
          <w:bCs/>
          <w:i/>
        </w:rPr>
      </w:pPr>
      <w:r w:rsidRPr="004E1B78">
        <w:rPr>
          <w:rFonts w:ascii="Garamond" w:hAnsi="Garamond"/>
          <w:b/>
          <w:bCs/>
          <w:i/>
        </w:rPr>
        <w:t>[</w:t>
      </w:r>
      <w:r w:rsidR="00B13602" w:rsidRPr="004E1B78">
        <w:rPr>
          <w:rFonts w:ascii="Garamond" w:hAnsi="Garamond"/>
          <w:b/>
          <w:bCs/>
          <w:i/>
        </w:rPr>
        <w:t>UK] NICE Guidelines and Quality Standards</w:t>
      </w:r>
    </w:p>
    <w:p w14:paraId="34FA059B" w14:textId="77777777" w:rsidR="00B13602" w:rsidRPr="004E1B78" w:rsidRDefault="00B13602" w:rsidP="00B13602">
      <w:pPr>
        <w:keepNext/>
        <w:rPr>
          <w:rFonts w:ascii="Garamond" w:hAnsi="Garamond"/>
        </w:rPr>
      </w:pPr>
      <w:hyperlink r:id="rId30" w:history="1">
        <w:r w:rsidRPr="004E1B78">
          <w:rPr>
            <w:rStyle w:val="Hyperlink"/>
            <w:rFonts w:ascii="Garamond" w:hAnsi="Garamond"/>
          </w:rPr>
          <w:t>https://www.nice.org.uk/guidance</w:t>
        </w:r>
      </w:hyperlink>
    </w:p>
    <w:p w14:paraId="76B5CB25" w14:textId="77777777" w:rsidR="00B13602" w:rsidRPr="004E1B78" w:rsidRDefault="00B13602" w:rsidP="00B13602">
      <w:pPr>
        <w:keepNext/>
        <w:rPr>
          <w:rFonts w:ascii="Garamond" w:hAnsi="Garamond"/>
        </w:rPr>
      </w:pPr>
      <w:r w:rsidRPr="004E1B78">
        <w:rPr>
          <w:rFonts w:ascii="Garamond" w:hAnsi="Garamond"/>
        </w:rPr>
        <w:t>The UK’s National Institute for Health and Care Excellence (NICE) has published new (or updated) guidelines and quality standards The latest reviews or updates include:</w:t>
      </w:r>
    </w:p>
    <w:p w14:paraId="1032EA13" w14:textId="009D30FE" w:rsidR="00DC0996" w:rsidRPr="004E1B78" w:rsidRDefault="00DC0996" w:rsidP="00DC0996">
      <w:pPr>
        <w:pStyle w:val="ListParagraph"/>
        <w:numPr>
          <w:ilvl w:val="0"/>
          <w:numId w:val="14"/>
        </w:numPr>
        <w:rPr>
          <w:rFonts w:ascii="Garamond" w:hAnsi="Garamond"/>
          <w:iCs/>
        </w:rPr>
      </w:pPr>
      <w:r w:rsidRPr="004E1B78">
        <w:rPr>
          <w:rFonts w:ascii="Garamond" w:hAnsi="Garamond"/>
          <w:iCs/>
        </w:rPr>
        <w:t xml:space="preserve">NICE Guideline NG192 </w:t>
      </w:r>
      <w:r w:rsidRPr="004E1B78">
        <w:rPr>
          <w:rFonts w:ascii="Garamond" w:hAnsi="Garamond"/>
          <w:b/>
          <w:bCs/>
          <w:i/>
        </w:rPr>
        <w:t>Caesarean birth</w:t>
      </w:r>
      <w:r w:rsidRPr="004E1B78">
        <w:rPr>
          <w:rFonts w:ascii="Garamond" w:hAnsi="Garamond"/>
          <w:iCs/>
        </w:rPr>
        <w:t xml:space="preserve"> </w:t>
      </w:r>
      <w:hyperlink r:id="rId31" w:history="1">
        <w:r w:rsidRPr="004E1B78">
          <w:rPr>
            <w:rStyle w:val="Hyperlink"/>
            <w:rFonts w:ascii="Garamond" w:hAnsi="Garamond"/>
            <w:iCs/>
          </w:rPr>
          <w:t>https://www.nice.org.uk/guidance/ng192</w:t>
        </w:r>
      </w:hyperlink>
    </w:p>
    <w:p w14:paraId="6F204B20" w14:textId="47332823" w:rsidR="00087550" w:rsidRPr="004E1B78" w:rsidRDefault="00087550" w:rsidP="00087550">
      <w:pPr>
        <w:keepNext/>
        <w:tabs>
          <w:tab w:val="left" w:pos="0"/>
        </w:tabs>
        <w:rPr>
          <w:rFonts w:ascii="Garamond" w:hAnsi="Garamond"/>
          <w:b/>
        </w:rPr>
      </w:pPr>
      <w:r w:rsidRPr="004E1B78">
        <w:rPr>
          <w:rFonts w:ascii="Garamond" w:hAnsi="Garamond"/>
          <w:b/>
        </w:rPr>
        <w:lastRenderedPageBreak/>
        <w:t>Infection prevention and control and COVID-19 resources</w:t>
      </w:r>
    </w:p>
    <w:p w14:paraId="44EF0189" w14:textId="77777777" w:rsidR="00087550" w:rsidRPr="004E1B78" w:rsidRDefault="00087550" w:rsidP="00087550">
      <w:pPr>
        <w:keepNext/>
        <w:tabs>
          <w:tab w:val="left" w:pos="0"/>
        </w:tabs>
        <w:rPr>
          <w:rFonts w:ascii="Garamond" w:hAnsi="Garamond"/>
        </w:rPr>
      </w:pPr>
      <w:r w:rsidRPr="004E1B78">
        <w:rPr>
          <w:rFonts w:ascii="Garamond" w:hAnsi="Garamond"/>
        </w:rPr>
        <w:t>The Australian Commission on Safety and Quality in Health Care has developed a number of resources to assist healthcare organisations, facilities and clinicians. These resources include:</w:t>
      </w:r>
    </w:p>
    <w:p w14:paraId="201AC8CD" w14:textId="77777777" w:rsidR="00087550" w:rsidRPr="004E1B78" w:rsidRDefault="00087550" w:rsidP="00087550">
      <w:pPr>
        <w:pStyle w:val="ListParagraph"/>
        <w:numPr>
          <w:ilvl w:val="0"/>
          <w:numId w:val="15"/>
        </w:numPr>
        <w:autoSpaceDE w:val="0"/>
        <w:autoSpaceDN w:val="0"/>
        <w:adjustRightInd w:val="0"/>
        <w:rPr>
          <w:rFonts w:ascii="Garamond" w:hAnsi="Garamond"/>
        </w:rPr>
      </w:pPr>
      <w:r w:rsidRPr="004E1B78">
        <w:rPr>
          <w:rFonts w:ascii="Garamond" w:hAnsi="Garamond"/>
          <w:b/>
          <w:i/>
        </w:rPr>
        <w:t xml:space="preserve">Poster – Combined contact and droplet precautions </w:t>
      </w:r>
      <w:hyperlink r:id="rId32" w:history="1">
        <w:r w:rsidRPr="004E1B78">
          <w:rPr>
            <w:rStyle w:val="Hyperlink"/>
            <w:rFonts w:ascii="Garamond" w:hAnsi="Garamond"/>
          </w:rPr>
          <w:t>https://www.safetyandquality.gov.au/publications-and-resources/resource-library/infection-prevention-and-control-poster-combined-contact-and-droplet-precautions</w:t>
        </w:r>
      </w:hyperlink>
      <w:r w:rsidRPr="004E1B78">
        <w:rPr>
          <w:rFonts w:ascii="Garamond" w:hAnsi="Garamond"/>
        </w:rPr>
        <w:br/>
      </w:r>
      <w:r w:rsidRPr="004E1B78">
        <w:rPr>
          <w:rFonts w:ascii="Garamond" w:hAnsi="Garamond"/>
          <w:noProof/>
          <w:lang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4E1B78" w:rsidRDefault="00087550" w:rsidP="00087550">
      <w:pPr>
        <w:pStyle w:val="ListParagraph"/>
        <w:keepNext/>
        <w:keepLines/>
        <w:numPr>
          <w:ilvl w:val="0"/>
          <w:numId w:val="15"/>
        </w:numPr>
        <w:autoSpaceDE w:val="0"/>
        <w:autoSpaceDN w:val="0"/>
        <w:adjustRightInd w:val="0"/>
        <w:rPr>
          <w:rFonts w:ascii="Garamond" w:hAnsi="Garamond"/>
        </w:rPr>
      </w:pPr>
      <w:r w:rsidRPr="004E1B78">
        <w:rPr>
          <w:rFonts w:ascii="Garamond" w:hAnsi="Garamond"/>
          <w:b/>
          <w:i/>
        </w:rPr>
        <w:lastRenderedPageBreak/>
        <w:t>Poster – Combined airborne and contact precautions</w:t>
      </w:r>
      <w:r w:rsidRPr="004E1B78">
        <w:rPr>
          <w:rFonts w:ascii="Garamond" w:hAnsi="Garamond"/>
          <w:b/>
          <w:i/>
        </w:rPr>
        <w:br/>
      </w:r>
      <w:hyperlink r:id="rId34" w:history="1">
        <w:r w:rsidRPr="004E1B78">
          <w:rPr>
            <w:rStyle w:val="Hyperlink"/>
            <w:rFonts w:ascii="Garamond" w:hAnsi="Garamond"/>
          </w:rPr>
          <w:t>https://www.safetyandquality.gov.au/publications-and-resources/resource-library/infection-prevention-and-control-poster-combined-airborne-and-contact-precautions</w:t>
        </w:r>
      </w:hyperlink>
      <w:r w:rsidRPr="004E1B78">
        <w:rPr>
          <w:rFonts w:ascii="Garamond" w:hAnsi="Garamond"/>
        </w:rPr>
        <w:br/>
      </w:r>
      <w:r w:rsidRPr="004E1B78">
        <w:rPr>
          <w:rFonts w:ascii="Garamond" w:hAnsi="Garamond"/>
          <w:noProof/>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5">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4E1B78" w:rsidRDefault="00087550" w:rsidP="00087550">
      <w:pPr>
        <w:pStyle w:val="ListParagraph"/>
        <w:keepNext/>
        <w:keepLines/>
        <w:numPr>
          <w:ilvl w:val="0"/>
          <w:numId w:val="15"/>
        </w:numPr>
        <w:autoSpaceDE w:val="0"/>
        <w:autoSpaceDN w:val="0"/>
        <w:adjustRightInd w:val="0"/>
        <w:rPr>
          <w:rFonts w:ascii="Garamond" w:hAnsi="Garamond"/>
        </w:rPr>
      </w:pPr>
      <w:r w:rsidRPr="004E1B78">
        <w:rPr>
          <w:rFonts w:ascii="Garamond" w:hAnsi="Garamond"/>
          <w:b/>
          <w:i/>
        </w:rPr>
        <w:lastRenderedPageBreak/>
        <w:t xml:space="preserve">Environmental Cleaning and Infection Prevention and Control </w:t>
      </w:r>
      <w:hyperlink r:id="rId36" w:history="1">
        <w:r w:rsidRPr="004E1B78">
          <w:rPr>
            <w:rStyle w:val="Hyperlink"/>
            <w:rFonts w:ascii="Garamond" w:hAnsi="Garamond"/>
          </w:rPr>
          <w:t>www.safetyandquality.gov.au/environmental-cleaning</w:t>
        </w:r>
      </w:hyperlink>
    </w:p>
    <w:p w14:paraId="06BB703A" w14:textId="77777777" w:rsidR="00087550" w:rsidRPr="004E1B78" w:rsidRDefault="00087550" w:rsidP="00087550">
      <w:pPr>
        <w:pStyle w:val="ListParagraph"/>
        <w:numPr>
          <w:ilvl w:val="0"/>
          <w:numId w:val="15"/>
        </w:numPr>
        <w:tabs>
          <w:tab w:val="left" w:pos="0"/>
        </w:tabs>
        <w:rPr>
          <w:rFonts w:ascii="Garamond" w:hAnsi="Garamond"/>
        </w:rPr>
      </w:pPr>
      <w:r w:rsidRPr="004E1B78">
        <w:rPr>
          <w:rFonts w:ascii="Garamond" w:hAnsi="Garamond"/>
          <w:b/>
          <w:i/>
        </w:rPr>
        <w:t xml:space="preserve">Break the chain of infection </w:t>
      </w:r>
      <w:r w:rsidRPr="004E1B78">
        <w:rPr>
          <w:rFonts w:ascii="Garamond" w:hAnsi="Garamond"/>
        </w:rPr>
        <w:t>poster</w:t>
      </w:r>
      <w:r w:rsidRPr="004E1B78">
        <w:rPr>
          <w:rFonts w:ascii="Garamond" w:hAnsi="Garamond"/>
          <w:b/>
          <w:i/>
        </w:rPr>
        <w:t xml:space="preserve"> </w:t>
      </w:r>
      <w:r w:rsidRPr="004E1B78">
        <w:rPr>
          <w:rStyle w:val="Hyperlink"/>
          <w:rFonts w:ascii="Garamond" w:hAnsi="Garamond"/>
        </w:rPr>
        <w:br/>
      </w:r>
      <w:hyperlink r:id="rId37" w:history="1">
        <w:r w:rsidRPr="004E1B78">
          <w:rPr>
            <w:rStyle w:val="Hyperlink"/>
            <w:rFonts w:ascii="Garamond" w:hAnsi="Garamond"/>
          </w:rPr>
          <w:t>https://www.safetyandquality.gov.au/publications-and-resources/resource-library/break-chain-infection-poster</w:t>
        </w:r>
      </w:hyperlink>
      <w:r w:rsidRPr="004E1B78">
        <w:rPr>
          <w:rStyle w:val="Hyperlink"/>
          <w:rFonts w:ascii="Garamond" w:hAnsi="Garamond"/>
        </w:rPr>
        <w:br/>
      </w:r>
      <w:r w:rsidRPr="004E1B78">
        <w:rPr>
          <w:rStyle w:val="Hyperlink"/>
          <w:rFonts w:ascii="Garamond" w:hAnsi="Garamond"/>
        </w:rPr>
        <w:br/>
      </w:r>
      <w:r w:rsidRPr="004E1B78">
        <w:rPr>
          <w:rFonts w:ascii="Garamond" w:hAnsi="Garamond"/>
          <w:b/>
          <w:noProof/>
          <w:lang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4E1B78" w:rsidRDefault="00087550" w:rsidP="00087550">
      <w:pPr>
        <w:keepLines/>
        <w:rPr>
          <w:rFonts w:ascii="Garamond" w:hAnsi="Garamond"/>
        </w:rPr>
      </w:pPr>
    </w:p>
    <w:p w14:paraId="003ED1BD" w14:textId="77777777" w:rsidR="004C2887" w:rsidRPr="004E1B78" w:rsidRDefault="004C2887" w:rsidP="009C6AF9">
      <w:pPr>
        <w:keepLines/>
        <w:rPr>
          <w:rFonts w:ascii="Garamond" w:hAnsi="Garamond"/>
        </w:rPr>
      </w:pPr>
    </w:p>
    <w:p w14:paraId="19F966AA" w14:textId="77777777" w:rsidR="00DD64D5" w:rsidRPr="004E1B78" w:rsidRDefault="00DD64D5" w:rsidP="009C6AF9">
      <w:pPr>
        <w:keepLines/>
        <w:rPr>
          <w:rFonts w:ascii="Garamond" w:hAnsi="Garamond"/>
        </w:rPr>
      </w:pPr>
    </w:p>
    <w:p w14:paraId="42F071AC" w14:textId="77777777" w:rsidR="00B02F6E" w:rsidRPr="004E1B78" w:rsidRDefault="00B02F6E" w:rsidP="00B02F6E">
      <w:pPr>
        <w:keepNext/>
        <w:pBdr>
          <w:top w:val="single" w:sz="4" w:space="1" w:color="auto"/>
        </w:pBdr>
        <w:rPr>
          <w:rFonts w:ascii="Garamond" w:hAnsi="Garamond"/>
          <w:b/>
        </w:rPr>
      </w:pPr>
      <w:r w:rsidRPr="004E1B78">
        <w:rPr>
          <w:rFonts w:ascii="Garamond" w:hAnsi="Garamond"/>
          <w:b/>
        </w:rPr>
        <w:lastRenderedPageBreak/>
        <w:t>Disclaimer</w:t>
      </w:r>
    </w:p>
    <w:p w14:paraId="1D459A38" w14:textId="14BC76EF" w:rsidR="00B02F6E" w:rsidRPr="004E1B78" w:rsidRDefault="00B02F6E" w:rsidP="00477233">
      <w:pPr>
        <w:keepNext/>
        <w:keepLines/>
        <w:jc w:val="both"/>
        <w:rPr>
          <w:rFonts w:ascii="Garamond" w:hAnsi="Garamond"/>
        </w:rPr>
      </w:pPr>
      <w:r w:rsidRPr="004E1B78">
        <w:rPr>
          <w:rFonts w:ascii="Garamond" w:hAnsi="Garamond"/>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4E1B78">
        <w:rPr>
          <w:rFonts w:ascii="Garamond" w:hAnsi="Garamond"/>
        </w:rPr>
        <w:fldChar w:fldCharType="begin"/>
      </w:r>
      <w:r w:rsidRPr="004E1B78">
        <w:rPr>
          <w:rFonts w:ascii="Garamond" w:hAnsi="Garamond"/>
        </w:rPr>
        <w:instrText xml:space="preserve"> ADDIN </w:instrText>
      </w:r>
      <w:r w:rsidRPr="004E1B78">
        <w:rPr>
          <w:rFonts w:ascii="Garamond" w:hAnsi="Garamond"/>
        </w:rPr>
        <w:fldChar w:fldCharType="end"/>
      </w:r>
      <w:r w:rsidRPr="004E1B78">
        <w:rPr>
          <w:rFonts w:ascii="Garamond" w:hAnsi="Garamond"/>
        </w:rPr>
        <w:fldChar w:fldCharType="begin"/>
      </w:r>
      <w:r w:rsidRPr="004E1B78">
        <w:rPr>
          <w:rFonts w:ascii="Garamond" w:hAnsi="Garamond"/>
        </w:rPr>
        <w:instrText xml:space="preserve"> ADDIN </w:instrText>
      </w:r>
      <w:r w:rsidRPr="004E1B78">
        <w:rPr>
          <w:rFonts w:ascii="Garamond" w:hAnsi="Garamond"/>
        </w:rPr>
        <w:fldChar w:fldCharType="end"/>
      </w:r>
      <w:r w:rsidR="008A3C12" w:rsidRPr="004E1B78">
        <w:rPr>
          <w:rFonts w:ascii="Garamond" w:hAnsi="Garamond"/>
        </w:rPr>
        <w:fldChar w:fldCharType="begin"/>
      </w:r>
      <w:r w:rsidR="008A3C12" w:rsidRPr="004E1B78">
        <w:rPr>
          <w:rFonts w:ascii="Garamond" w:hAnsi="Garamond"/>
        </w:rPr>
        <w:instrText xml:space="preserve"> ADDIN </w:instrText>
      </w:r>
      <w:r w:rsidR="008A3C12" w:rsidRPr="004E1B78">
        <w:rPr>
          <w:rFonts w:ascii="Garamond" w:hAnsi="Garamond"/>
        </w:rPr>
        <w:fldChar w:fldCharType="end"/>
      </w:r>
    </w:p>
    <w:sectPr w:rsidR="00B02F6E" w:rsidRPr="004E1B78"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3184" w14:textId="77777777" w:rsidR="000934B3" w:rsidRPr="004E1B78" w:rsidRDefault="000934B3">
      <w:r w:rsidRPr="004E1B78">
        <w:separator/>
      </w:r>
    </w:p>
  </w:endnote>
  <w:endnote w:type="continuationSeparator" w:id="0">
    <w:p w14:paraId="74C9AB8B" w14:textId="77777777" w:rsidR="000934B3" w:rsidRPr="004E1B78" w:rsidRDefault="000934B3">
      <w:r w:rsidRPr="004E1B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Pr="004E1B78" w:rsidRDefault="00CA798D" w:rsidP="00F1532A">
    <w:pPr>
      <w:pStyle w:val="Footer"/>
      <w:framePr w:wrap="around" w:vAnchor="text" w:hAnchor="margin" w:y="1"/>
      <w:rPr>
        <w:rStyle w:val="PageNumber"/>
      </w:rPr>
    </w:pPr>
    <w:r w:rsidRPr="004E1B78">
      <w:rPr>
        <w:rStyle w:val="PageNumber"/>
      </w:rPr>
      <w:fldChar w:fldCharType="begin"/>
    </w:r>
    <w:r w:rsidRPr="004E1B78">
      <w:rPr>
        <w:rStyle w:val="PageNumber"/>
      </w:rPr>
      <w:instrText xml:space="preserve">PAGE  </w:instrText>
    </w:r>
    <w:r w:rsidRPr="004E1B78">
      <w:rPr>
        <w:rStyle w:val="PageNumber"/>
      </w:rPr>
      <w:fldChar w:fldCharType="separate"/>
    </w:r>
    <w:r w:rsidRPr="004E1B78">
      <w:rPr>
        <w:rStyle w:val="PageNumber"/>
        <w:noProof/>
      </w:rPr>
      <w:t>8</w:t>
    </w:r>
    <w:r w:rsidRPr="004E1B78">
      <w:rPr>
        <w:rStyle w:val="PageNumber"/>
      </w:rPr>
      <w:fldChar w:fldCharType="end"/>
    </w:r>
  </w:p>
  <w:p w14:paraId="1FCBAFE9" w14:textId="6445E564" w:rsidR="00CA798D" w:rsidRPr="004E1B78" w:rsidRDefault="00CA798D" w:rsidP="00F1532A">
    <w:pPr>
      <w:pStyle w:val="Footer"/>
      <w:tabs>
        <w:tab w:val="clear" w:pos="8306"/>
        <w:tab w:val="right" w:pos="9540"/>
      </w:tabs>
      <w:ind w:right="360"/>
      <w:rPr>
        <w:rFonts w:ascii="Garamond" w:hAnsi="Garamond"/>
      </w:rPr>
    </w:pPr>
    <w:r w:rsidRPr="004E1B78">
      <w:tab/>
    </w:r>
    <w:r w:rsidRPr="004E1B78">
      <w:tab/>
    </w:r>
    <w:r w:rsidRPr="004E1B78">
      <w:rPr>
        <w:rFonts w:ascii="Garamond" w:hAnsi="Garamond"/>
        <w:i/>
      </w:rPr>
      <w:t>On the Radar</w:t>
    </w:r>
    <w:r w:rsidRPr="004E1B78">
      <w:rPr>
        <w:rFonts w:ascii="Garamond" w:hAnsi="Garamond"/>
      </w:rPr>
      <w:t xml:space="preserve"> Issue </w:t>
    </w:r>
    <w:r w:rsidR="009E3014" w:rsidRPr="004E1B78">
      <w:rPr>
        <w:rFonts w:ascii="Garamond" w:hAnsi="Garamond"/>
      </w:rPr>
      <w:t>700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4E1B78" w:rsidRDefault="00CA798D" w:rsidP="006D40DD">
    <w:pPr>
      <w:pStyle w:val="Footer"/>
      <w:framePr w:wrap="around" w:vAnchor="text" w:hAnchor="margin" w:xAlign="right" w:y="1"/>
      <w:rPr>
        <w:rStyle w:val="PageNumber"/>
        <w:rFonts w:ascii="Garamond" w:hAnsi="Garamond"/>
      </w:rPr>
    </w:pPr>
    <w:r w:rsidRPr="004E1B78">
      <w:rPr>
        <w:rStyle w:val="PageNumber"/>
        <w:rFonts w:ascii="Garamond" w:hAnsi="Garamond"/>
      </w:rPr>
      <w:fldChar w:fldCharType="begin"/>
    </w:r>
    <w:r w:rsidRPr="004E1B78">
      <w:rPr>
        <w:rStyle w:val="PageNumber"/>
        <w:rFonts w:ascii="Garamond" w:hAnsi="Garamond"/>
      </w:rPr>
      <w:instrText xml:space="preserve">PAGE  </w:instrText>
    </w:r>
    <w:r w:rsidRPr="004E1B78">
      <w:rPr>
        <w:rStyle w:val="PageNumber"/>
        <w:rFonts w:ascii="Garamond" w:hAnsi="Garamond"/>
      </w:rPr>
      <w:fldChar w:fldCharType="separate"/>
    </w:r>
    <w:r w:rsidRPr="004E1B78">
      <w:rPr>
        <w:rStyle w:val="PageNumber"/>
        <w:rFonts w:ascii="Garamond" w:hAnsi="Garamond"/>
        <w:noProof/>
      </w:rPr>
      <w:t>9</w:t>
    </w:r>
    <w:r w:rsidRPr="004E1B78">
      <w:rPr>
        <w:rStyle w:val="PageNumber"/>
        <w:rFonts w:ascii="Garamond" w:hAnsi="Garamond"/>
      </w:rPr>
      <w:fldChar w:fldCharType="end"/>
    </w:r>
  </w:p>
  <w:p w14:paraId="416DF0EE" w14:textId="22CFACFC" w:rsidR="00CA798D" w:rsidRPr="004E1B78" w:rsidRDefault="00CA798D" w:rsidP="00CF65E7">
    <w:pPr>
      <w:pStyle w:val="Footer"/>
      <w:tabs>
        <w:tab w:val="clear" w:pos="4153"/>
        <w:tab w:val="clear" w:pos="8306"/>
        <w:tab w:val="left" w:pos="2584"/>
      </w:tabs>
      <w:ind w:right="360"/>
      <w:rPr>
        <w:rFonts w:ascii="Garamond" w:hAnsi="Garamond"/>
      </w:rPr>
    </w:pPr>
    <w:r w:rsidRPr="004E1B78">
      <w:rPr>
        <w:rFonts w:ascii="Garamond" w:hAnsi="Garamond"/>
        <w:i/>
      </w:rPr>
      <w:t>On the Radar</w:t>
    </w:r>
    <w:r w:rsidRPr="004E1B78">
      <w:rPr>
        <w:rFonts w:ascii="Garamond" w:hAnsi="Garamond"/>
      </w:rPr>
      <w:t xml:space="preserve"> Issue </w:t>
    </w:r>
    <w:r w:rsidR="009E3014" w:rsidRPr="004E1B78">
      <w:rPr>
        <w:rFonts w:ascii="Garamond" w:hAnsi="Garamond"/>
      </w:rPr>
      <w:t>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96E04" w14:textId="77777777" w:rsidR="000934B3" w:rsidRPr="004E1B78" w:rsidRDefault="000934B3">
      <w:r w:rsidRPr="004E1B78">
        <w:separator/>
      </w:r>
    </w:p>
  </w:footnote>
  <w:footnote w:type="continuationSeparator" w:id="0">
    <w:p w14:paraId="60DAD5A7" w14:textId="77777777" w:rsidR="000934B3" w:rsidRPr="004E1B78" w:rsidRDefault="000934B3">
      <w:r w:rsidRPr="004E1B7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0D7D"/>
    <w:multiLevelType w:val="hybridMultilevel"/>
    <w:tmpl w:val="727A2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9"/>
  </w:num>
  <w:num w:numId="2" w16cid:durableId="1683386478">
    <w:abstractNumId w:val="31"/>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6"/>
  </w:num>
  <w:num w:numId="14" w16cid:durableId="28579523">
    <w:abstractNumId w:val="20"/>
  </w:num>
  <w:num w:numId="15" w16cid:durableId="1756245841">
    <w:abstractNumId w:val="25"/>
  </w:num>
  <w:num w:numId="16" w16cid:durableId="1878159678">
    <w:abstractNumId w:val="14"/>
  </w:num>
  <w:num w:numId="17" w16cid:durableId="1406414453">
    <w:abstractNumId w:val="18"/>
  </w:num>
  <w:num w:numId="18" w16cid:durableId="1376396157">
    <w:abstractNumId w:val="15"/>
  </w:num>
  <w:num w:numId="19" w16cid:durableId="1228149564">
    <w:abstractNumId w:val="28"/>
  </w:num>
  <w:num w:numId="20" w16cid:durableId="735475228">
    <w:abstractNumId w:val="32"/>
  </w:num>
  <w:num w:numId="21" w16cid:durableId="695890412">
    <w:abstractNumId w:val="17"/>
  </w:num>
  <w:num w:numId="22" w16cid:durableId="164562738">
    <w:abstractNumId w:val="16"/>
  </w:num>
  <w:num w:numId="23" w16cid:durableId="1614171243">
    <w:abstractNumId w:val="27"/>
  </w:num>
  <w:num w:numId="24" w16cid:durableId="1927809230">
    <w:abstractNumId w:val="34"/>
  </w:num>
  <w:num w:numId="25" w16cid:durableId="978651945">
    <w:abstractNumId w:val="29"/>
  </w:num>
  <w:num w:numId="26" w16cid:durableId="37824898">
    <w:abstractNumId w:val="33"/>
  </w:num>
  <w:num w:numId="27" w16cid:durableId="1048650847">
    <w:abstractNumId w:val="10"/>
  </w:num>
  <w:num w:numId="28" w16cid:durableId="1436904551">
    <w:abstractNumId w:val="35"/>
  </w:num>
  <w:num w:numId="29" w16cid:durableId="1387023238">
    <w:abstractNumId w:val="13"/>
  </w:num>
  <w:num w:numId="30" w16cid:durableId="452597921">
    <w:abstractNumId w:val="21"/>
  </w:num>
  <w:num w:numId="31" w16cid:durableId="676227944">
    <w:abstractNumId w:val="22"/>
  </w:num>
  <w:num w:numId="32" w16cid:durableId="1181696184">
    <w:abstractNumId w:val="12"/>
  </w:num>
  <w:num w:numId="33" w16cid:durableId="1222598193">
    <w:abstractNumId w:val="23"/>
  </w:num>
  <w:num w:numId="34" w16cid:durableId="2137915765">
    <w:abstractNumId w:val="11"/>
  </w:num>
  <w:num w:numId="35" w16cid:durableId="2062709409">
    <w:abstractNumId w:val="30"/>
  </w:num>
  <w:num w:numId="36" w16cid:durableId="151880988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4B3"/>
    <w:rsid w:val="0009368F"/>
    <w:rsid w:val="0009389C"/>
    <w:rsid w:val="0009397D"/>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E6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847"/>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AD8"/>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5B"/>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8D0"/>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6C4"/>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808"/>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A9"/>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57"/>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B78"/>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8"/>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20"/>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4EA"/>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5D37"/>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54"/>
    <w:rsid w:val="009E2D04"/>
    <w:rsid w:val="009E2F86"/>
    <w:rsid w:val="009E3014"/>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434"/>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97B"/>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4B"/>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7D8"/>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0E93"/>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0E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A9B"/>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B6C"/>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7EE"/>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rcare.vic.gov.au/news/100000-lives-impact-report-2023-24-released" TargetMode="External"/><Relationship Id="rId26" Type="http://schemas.openxmlformats.org/officeDocument/2006/relationships/hyperlink" Target="https://journals.sagepub.com/toc/hsrb/30/3"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health.gov.au/resources/publications/audit-tool-and-checklist-for-a-medication-advisory-committee-mac?language=en" TargetMode="External"/><Relationship Id="rId34" Type="http://schemas.openxmlformats.org/officeDocument/2006/relationships/hyperlink" Target="https://www.safetyandquality.gov.au/publications-and-resources/resource-library/infection-prevention-and-control-poster-combined-airborne-and-contact-precaution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bhi.nsw.gov.au/BHI_reports/Insights_Series/patients-experiences-of-virtual-care-with-NSW-public-hospital-outpatient-clinics" TargetMode="External"/><Relationship Id="rId25" Type="http://schemas.openxmlformats.org/officeDocument/2006/relationships/hyperlink" Target="https://www.sciencedirect.com/journal/health-policy/vol/158/" TargetMode="External"/><Relationship Id="rId33" Type="http://schemas.openxmlformats.org/officeDocument/2006/relationships/image" Target="media/image2.PNG"/><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www.bhi.nsw.gov.au/BHI_reports/healthcare_quarterly/Jan-Mar2025" TargetMode="External"/><Relationship Id="rId20" Type="http://schemas.openxmlformats.org/officeDocument/2006/relationships/hyperlink" Target="https://www.health.gov.au/resources/publications/user-guide-role-of-a-medication-advisory-committee" TargetMode="External"/><Relationship Id="rId29" Type="http://schemas.openxmlformats.org/officeDocument/2006/relationships/hyperlink" Target="https://livingevidence.org.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ustralianprescriber.tg.org.au/volumes/48/issues/3.html" TargetMode="External"/><Relationship Id="rId32" Type="http://schemas.openxmlformats.org/officeDocument/2006/relationships/hyperlink" Target="https://www.safetyandquality.gov.au/publications-and-resources/resource-library/infection-prevention-and-control-poster-combined-contact-and-droplet-precautions" TargetMode="External"/><Relationship Id="rId37" Type="http://schemas.openxmlformats.org/officeDocument/2006/relationships/hyperlink" Target="https://www.safetyandquality.gov.au/publications-and-resources/resource-library/break-chain-infection-poste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publication/urgent-and-emergency-care-plan-2025-26/" TargetMode="External"/><Relationship Id="rId23" Type="http://schemas.openxmlformats.org/officeDocument/2006/relationships/hyperlink" Target="https://doi.org/10.1016/j.healthpol.2025.105359" TargetMode="External"/><Relationship Id="rId28" Type="http://schemas.openxmlformats.org/officeDocument/2006/relationships/hyperlink" Target="https://academic.oup.com/intqhc/advance-articles" TargetMode="External"/><Relationship Id="rId36" Type="http://schemas.openxmlformats.org/officeDocument/2006/relationships/hyperlink" Target="http://www.safetyandquality.gov.au/environmental-cleaning"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111/ajag.70048" TargetMode="External"/><Relationship Id="rId31" Type="http://schemas.openxmlformats.org/officeDocument/2006/relationships/hyperlink" Target="https://www.nice.org.uk/guidance/ng192"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naatsihwp.org.au/resource/aboriginal-and-or-torres-strait-islander-health-workers-and-health-practitioners-in-primary-health-care-a-guide-for-general-practice" TargetMode="External"/><Relationship Id="rId22" Type="http://schemas.openxmlformats.org/officeDocument/2006/relationships/hyperlink" Target="https://www.safetyandquality.gov.au/publications-and-resources/resource-library/status-report-medication-without-harm-who-global-patient-safety-challenge-australias-response"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 TargetMode="Externa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2570</Words>
  <Characters>16942</Characters>
  <Application>Microsoft Office Word</Application>
  <DocSecurity>0</DocSecurity>
  <Lines>376</Lines>
  <Paragraphs>185</Paragraphs>
  <ScaleCrop>false</ScaleCrop>
  <HeadingPairs>
    <vt:vector size="2" baseType="variant">
      <vt:variant>
        <vt:lpstr>Title</vt:lpstr>
      </vt:variant>
      <vt:variant>
        <vt:i4>1</vt:i4>
      </vt:variant>
    </vt:vector>
  </HeadingPairs>
  <TitlesOfParts>
    <vt:vector size="1" baseType="lpstr">
      <vt:lpstr>Draft On the Radar Issue 700</vt:lpstr>
    </vt:vector>
  </TitlesOfParts>
  <Company>ACSQHC</Company>
  <LinksUpToDate>false</LinksUpToDate>
  <CharactersWithSpaces>19327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700</dc:title>
  <dc:subject/>
  <dc:creator>Dr Niall Johnson</dc:creator>
  <cp:keywords>On the Radar</cp:keywords>
  <dc:description/>
  <cp:lastModifiedBy>JOHNSON, Niall</cp:lastModifiedBy>
  <cp:revision>6</cp:revision>
  <cp:lastPrinted>2018-03-02T02:34:00Z</cp:lastPrinted>
  <dcterms:created xsi:type="dcterms:W3CDTF">2025-06-12T07:10:00Z</dcterms:created>
  <dcterms:modified xsi:type="dcterms:W3CDTF">2025-06-13T00:34:00Z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