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01CBD36D" w:rsidR="00B160EF" w:rsidRPr="00F849B7" w:rsidRDefault="00824B99" w:rsidP="0089237C">
      <w:pPr>
        <w:pStyle w:val="Heading1"/>
        <w:rPr>
          <w:b w:val="0"/>
          <w:bCs w:val="0"/>
          <w:sz w:val="48"/>
          <w:szCs w:val="48"/>
        </w:rPr>
      </w:pPr>
      <w:r w:rsidRPr="00F849B7">
        <w:rPr>
          <w:b w:val="0"/>
          <w:bCs w:val="0"/>
          <w:noProof/>
          <w:sz w:val="48"/>
          <w:szCs w:val="48"/>
          <w:lang w:eastAsia="en-AU"/>
        </w:rPr>
        <w:drawing>
          <wp:anchor distT="0" distB="0" distL="114300" distR="114300" simplePos="0" relativeHeight="251659264" behindDoc="1" locked="0" layoutInCell="1" allowOverlap="1" wp14:anchorId="123A1BCE" wp14:editId="0B1A980E">
            <wp:simplePos x="0" y="0"/>
            <wp:positionH relativeFrom="page">
              <wp:posOffset>396875</wp:posOffset>
            </wp:positionH>
            <wp:positionV relativeFrom="page">
              <wp:posOffset>401320</wp:posOffset>
            </wp:positionV>
            <wp:extent cx="6802120" cy="2292985"/>
            <wp:effectExtent l="0" t="0" r="0" b="0"/>
            <wp:wrapTight wrapText="bothSides">
              <wp:wrapPolygon edited="0">
                <wp:start x="0" y="0"/>
                <wp:lineTo x="0" y="21355"/>
                <wp:lineTo x="21535" y="21355"/>
                <wp:lineTo x="21535" y="0"/>
                <wp:lineTo x="0" y="0"/>
              </wp:wrapPolygon>
            </wp:wrapTight>
            <wp:docPr id="3" name="Picture 3" descr="Banner image for On the Radar including the Australian Commission on Safety  and Quality in Health Care logotyp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nner image for On the Radar including the Australian Commission on Safety  and Quality in Health Care logotype ">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2120" cy="2292985"/>
                    </a:xfrm>
                    <a:prstGeom prst="rect">
                      <a:avLst/>
                    </a:prstGeom>
                  </pic:spPr>
                </pic:pic>
              </a:graphicData>
            </a:graphic>
            <wp14:sizeRelH relativeFrom="page">
              <wp14:pctWidth>0</wp14:pctWidth>
            </wp14:sizeRelH>
            <wp14:sizeRelV relativeFrom="page">
              <wp14:pctHeight>0</wp14:pctHeight>
            </wp14:sizeRelV>
          </wp:anchor>
        </w:drawing>
      </w:r>
      <w:r w:rsidR="00070226" w:rsidRPr="00F849B7">
        <w:rPr>
          <w:b w:val="0"/>
          <w:bCs w:val="0"/>
          <w:sz w:val="48"/>
          <w:szCs w:val="48"/>
        </w:rPr>
        <w:t>On</w:t>
      </w:r>
      <w:r w:rsidR="00B160EF" w:rsidRPr="00F849B7">
        <w:rPr>
          <w:b w:val="0"/>
          <w:bCs w:val="0"/>
          <w:sz w:val="48"/>
          <w:szCs w:val="48"/>
        </w:rPr>
        <w:t xml:space="preserve"> the Ra</w:t>
      </w:r>
      <w:r w:rsidR="001E4F6B" w:rsidRPr="00F849B7">
        <w:rPr>
          <w:b w:val="0"/>
          <w:bCs w:val="0"/>
          <w:sz w:val="48"/>
          <w:szCs w:val="48"/>
        </w:rPr>
        <w:t>d</w:t>
      </w:r>
      <w:r w:rsidR="00B160EF" w:rsidRPr="00F849B7">
        <w:rPr>
          <w:b w:val="0"/>
          <w:bCs w:val="0"/>
          <w:sz w:val="48"/>
          <w:szCs w:val="48"/>
        </w:rPr>
        <w:t>ar</w:t>
      </w:r>
    </w:p>
    <w:p w14:paraId="7844D4AA" w14:textId="1350C44C" w:rsidR="00E668E7" w:rsidRPr="00F849B7" w:rsidRDefault="00E668E7" w:rsidP="00F738B5">
      <w:pPr>
        <w:rPr>
          <w:rFonts w:ascii="Garamond" w:hAnsi="Garamond"/>
        </w:rPr>
      </w:pPr>
      <w:r w:rsidRPr="00F849B7">
        <w:rPr>
          <w:rFonts w:ascii="Garamond" w:hAnsi="Garamond"/>
        </w:rPr>
        <w:t>Issue 7</w:t>
      </w:r>
      <w:r w:rsidR="0042296C" w:rsidRPr="00F849B7">
        <w:rPr>
          <w:rFonts w:ascii="Garamond" w:hAnsi="Garamond"/>
        </w:rPr>
        <w:t>1</w:t>
      </w:r>
      <w:r w:rsidRPr="00F849B7">
        <w:rPr>
          <w:rFonts w:ascii="Garamond" w:hAnsi="Garamond"/>
        </w:rPr>
        <w:t>0</w:t>
      </w:r>
    </w:p>
    <w:p w14:paraId="61605C05" w14:textId="2FD29CA3" w:rsidR="000E6619" w:rsidRPr="00F849B7" w:rsidRDefault="0042296C" w:rsidP="00F738B5">
      <w:pPr>
        <w:rPr>
          <w:rFonts w:ascii="Garamond" w:hAnsi="Garamond"/>
        </w:rPr>
      </w:pPr>
      <w:r w:rsidRPr="00F849B7">
        <w:rPr>
          <w:rFonts w:ascii="Garamond" w:hAnsi="Garamond"/>
        </w:rPr>
        <w:t>25</w:t>
      </w:r>
      <w:r w:rsidR="001E4F6B" w:rsidRPr="00F849B7">
        <w:rPr>
          <w:rFonts w:ascii="Garamond" w:hAnsi="Garamond"/>
        </w:rPr>
        <w:t xml:space="preserve"> August </w:t>
      </w:r>
      <w:r w:rsidR="000E6619" w:rsidRPr="00F849B7">
        <w:rPr>
          <w:rFonts w:ascii="Garamond" w:hAnsi="Garamond"/>
        </w:rPr>
        <w:t>2025</w:t>
      </w:r>
    </w:p>
    <w:p w14:paraId="7E131554" w14:textId="77777777" w:rsidR="005E07E9" w:rsidRPr="00F849B7" w:rsidRDefault="005E07E9" w:rsidP="00F738B5">
      <w:pPr>
        <w:rPr>
          <w:rFonts w:ascii="Garamond" w:hAnsi="Garamond"/>
        </w:rPr>
      </w:pPr>
    </w:p>
    <w:p w14:paraId="36572305" w14:textId="7731D891" w:rsidR="00B160EF" w:rsidRPr="00F849B7" w:rsidRDefault="00B160EF" w:rsidP="00FA11D5">
      <w:pPr>
        <w:rPr>
          <w:rFonts w:ascii="Garamond" w:hAnsi="Garamond"/>
          <w:b/>
        </w:rPr>
      </w:pPr>
      <w:r w:rsidRPr="00F849B7">
        <w:rPr>
          <w:rFonts w:ascii="Garamond" w:hAnsi="Garamond"/>
          <w:i/>
        </w:rPr>
        <w:t>On the Radar</w:t>
      </w:r>
      <w:r w:rsidRPr="00F849B7">
        <w:rPr>
          <w:rFonts w:ascii="Garamond" w:hAnsi="Garamond"/>
        </w:rPr>
        <w:t xml:space="preserve"> is a summary of some of the recent publications in </w:t>
      </w:r>
      <w:r w:rsidR="000025DB" w:rsidRPr="00F849B7">
        <w:rPr>
          <w:rFonts w:ascii="Garamond" w:hAnsi="Garamond"/>
        </w:rPr>
        <w:t>the</w:t>
      </w:r>
      <w:r w:rsidRPr="00F849B7">
        <w:rPr>
          <w:rFonts w:ascii="Garamond" w:hAnsi="Garamond"/>
        </w:rPr>
        <w:t xml:space="preserve"> areas of safety and quality in health care. Inclusion in this document is not an endorsement or recommendation of any publication or provider.</w:t>
      </w:r>
      <w:r w:rsidR="00594E21" w:rsidRPr="00F849B7">
        <w:rPr>
          <w:rFonts w:ascii="Garamond" w:hAnsi="Garamond"/>
        </w:rPr>
        <w:t xml:space="preserve"> </w:t>
      </w:r>
      <w:r w:rsidRPr="00F849B7">
        <w:rPr>
          <w:rFonts w:ascii="Garamond" w:hAnsi="Garamond"/>
        </w:rPr>
        <w:t xml:space="preserve">Access to </w:t>
      </w:r>
      <w:proofErr w:type="gramStart"/>
      <w:r w:rsidRPr="00F849B7">
        <w:rPr>
          <w:rFonts w:ascii="Garamond" w:hAnsi="Garamond"/>
        </w:rPr>
        <w:t>particular documents</w:t>
      </w:r>
      <w:proofErr w:type="gramEnd"/>
      <w:r w:rsidRPr="00F849B7">
        <w:rPr>
          <w:rFonts w:ascii="Garamond" w:hAnsi="Garamond"/>
        </w:rPr>
        <w:t xml:space="preserve"> may depend on whether they are Open Access or not, and/or your individual or institutional access to subscription sites/services.</w:t>
      </w:r>
      <w:r w:rsidR="00F460A7" w:rsidRPr="00F849B7">
        <w:rPr>
          <w:rFonts w:ascii="Garamond" w:hAnsi="Garamond"/>
        </w:rPr>
        <w:t xml:space="preserve"> Material that may require subscription is included as it is considered relevant.</w:t>
      </w:r>
    </w:p>
    <w:p w14:paraId="47E75407" w14:textId="066BE536" w:rsidR="00B160EF" w:rsidRPr="00F849B7" w:rsidRDefault="00B160EF" w:rsidP="00B160EF">
      <w:pPr>
        <w:rPr>
          <w:rFonts w:ascii="Garamond" w:hAnsi="Garamond"/>
        </w:rPr>
      </w:pPr>
    </w:p>
    <w:p w14:paraId="44E8CAB9" w14:textId="44C58551" w:rsidR="00394B64" w:rsidRPr="00F849B7" w:rsidRDefault="00B160EF" w:rsidP="0045757F">
      <w:pPr>
        <w:autoSpaceDE w:val="0"/>
        <w:rPr>
          <w:rFonts w:ascii="Garamond" w:hAnsi="Garamond"/>
        </w:rPr>
      </w:pPr>
      <w:r w:rsidRPr="00F849B7">
        <w:rPr>
          <w:rFonts w:ascii="Garamond" w:hAnsi="Garamond"/>
          <w:i/>
        </w:rPr>
        <w:t>On the Radar</w:t>
      </w:r>
      <w:r w:rsidRPr="00F849B7">
        <w:rPr>
          <w:rFonts w:ascii="Garamond" w:hAnsi="Garamond"/>
        </w:rPr>
        <w:t xml:space="preserve"> is available </w:t>
      </w:r>
      <w:r w:rsidR="003D1E7A" w:rsidRPr="00F849B7">
        <w:rPr>
          <w:rFonts w:ascii="Garamond" w:hAnsi="Garamond"/>
        </w:rPr>
        <w:t xml:space="preserve">online, </w:t>
      </w:r>
      <w:r w:rsidRPr="00F849B7">
        <w:rPr>
          <w:rFonts w:ascii="Garamond" w:hAnsi="Garamond"/>
        </w:rPr>
        <w:t xml:space="preserve">via email or as a PDF </w:t>
      </w:r>
      <w:r w:rsidR="006F34BB" w:rsidRPr="00F849B7">
        <w:rPr>
          <w:rFonts w:ascii="Garamond" w:hAnsi="Garamond"/>
        </w:rPr>
        <w:t xml:space="preserve">or Word </w:t>
      </w:r>
      <w:r w:rsidRPr="00F849B7">
        <w:rPr>
          <w:rFonts w:ascii="Garamond" w:hAnsi="Garamond"/>
        </w:rPr>
        <w:t xml:space="preserve">document from </w:t>
      </w:r>
      <w:hyperlink r:id="rId9" w:history="1">
        <w:r w:rsidR="00F54F0D" w:rsidRPr="00F849B7">
          <w:rPr>
            <w:rStyle w:val="Hyperlink"/>
            <w:rFonts w:ascii="Garamond" w:hAnsi="Garamond"/>
          </w:rPr>
          <w:t>https://www.safetyandquality.gov.au/newsroom/subscribe-news/radar</w:t>
        </w:r>
      </w:hyperlink>
    </w:p>
    <w:p w14:paraId="68B785DC" w14:textId="09846C2A" w:rsidR="003E0F57" w:rsidRPr="00F849B7" w:rsidRDefault="003E0F57" w:rsidP="0045757F">
      <w:pPr>
        <w:autoSpaceDE w:val="0"/>
        <w:rPr>
          <w:rFonts w:ascii="Garamond" w:hAnsi="Garamond"/>
        </w:rPr>
      </w:pPr>
    </w:p>
    <w:p w14:paraId="63972801" w14:textId="3740664A" w:rsidR="00B160EF" w:rsidRPr="00F849B7" w:rsidRDefault="00B160EF" w:rsidP="0045757F">
      <w:pPr>
        <w:autoSpaceDE w:val="0"/>
        <w:rPr>
          <w:rFonts w:ascii="Garamond" w:hAnsi="Garamond"/>
        </w:rPr>
      </w:pPr>
      <w:r w:rsidRPr="00F849B7">
        <w:rPr>
          <w:rFonts w:ascii="Garamond" w:hAnsi="Garamond"/>
        </w:rPr>
        <w:t xml:space="preserve">If you would like to receive </w:t>
      </w:r>
      <w:r w:rsidRPr="00F849B7">
        <w:rPr>
          <w:rFonts w:ascii="Garamond" w:hAnsi="Garamond"/>
          <w:i/>
        </w:rPr>
        <w:t>On the Radar</w:t>
      </w:r>
      <w:r w:rsidRPr="00F849B7">
        <w:rPr>
          <w:rFonts w:ascii="Garamond" w:hAnsi="Garamond"/>
        </w:rPr>
        <w:t xml:space="preserve"> via email</w:t>
      </w:r>
      <w:r w:rsidR="003D7B9E" w:rsidRPr="00F849B7">
        <w:rPr>
          <w:rFonts w:ascii="Garamond" w:hAnsi="Garamond"/>
        </w:rPr>
        <w:t>, you can</w:t>
      </w:r>
      <w:r w:rsidR="00F24F60" w:rsidRPr="00F849B7">
        <w:rPr>
          <w:rFonts w:ascii="Garamond" w:hAnsi="Garamond"/>
        </w:rPr>
        <w:t xml:space="preserve"> subscribe on our website</w:t>
      </w:r>
      <w:r w:rsidR="003E0F57" w:rsidRPr="00F849B7">
        <w:rPr>
          <w:rFonts w:ascii="Garamond" w:hAnsi="Garamond"/>
        </w:rPr>
        <w:t xml:space="preserve"> </w:t>
      </w:r>
      <w:hyperlink r:id="rId10" w:history="1">
        <w:r w:rsidR="00394B64" w:rsidRPr="00F849B7">
          <w:rPr>
            <w:rStyle w:val="Hyperlink"/>
            <w:rFonts w:ascii="Garamond" w:hAnsi="Garamond"/>
          </w:rPr>
          <w:t>https://www.safetyandquality.gov.au/newsroom/subscribe-news</w:t>
        </w:r>
      </w:hyperlink>
      <w:r w:rsidR="00394B64" w:rsidRPr="00F849B7">
        <w:rPr>
          <w:rFonts w:ascii="Garamond" w:hAnsi="Garamond"/>
        </w:rPr>
        <w:br/>
      </w:r>
      <w:r w:rsidR="003D7B9E" w:rsidRPr="00F849B7">
        <w:rPr>
          <w:rFonts w:ascii="Garamond" w:hAnsi="Garamond"/>
        </w:rPr>
        <w:t xml:space="preserve">or by emailing us at </w:t>
      </w:r>
      <w:hyperlink r:id="rId11" w:history="1">
        <w:r w:rsidR="00FB740C" w:rsidRPr="00F849B7">
          <w:rPr>
            <w:rStyle w:val="Hyperlink"/>
            <w:rFonts w:ascii="Garamond" w:hAnsi="Garamond"/>
          </w:rPr>
          <w:t>mail@safetyandquality.gov.au</w:t>
        </w:r>
      </w:hyperlink>
      <w:r w:rsidR="003D7B9E" w:rsidRPr="00F849B7">
        <w:rPr>
          <w:rFonts w:ascii="Garamond" w:hAnsi="Garamond"/>
        </w:rPr>
        <w:t>.</w:t>
      </w:r>
      <w:r w:rsidR="00E51D23" w:rsidRPr="00F849B7">
        <w:rPr>
          <w:rFonts w:ascii="Garamond" w:hAnsi="Garamond"/>
        </w:rPr>
        <w:br/>
      </w:r>
      <w:r w:rsidR="003D7B9E" w:rsidRPr="00F849B7">
        <w:rPr>
          <w:rFonts w:ascii="Garamond" w:hAnsi="Garamond"/>
        </w:rPr>
        <w:t xml:space="preserve">You can also send feedback and comments to </w:t>
      </w:r>
      <w:hyperlink r:id="rId12" w:history="1">
        <w:r w:rsidR="00FB740C" w:rsidRPr="00F849B7">
          <w:rPr>
            <w:rStyle w:val="Hyperlink"/>
            <w:rFonts w:ascii="Garamond" w:hAnsi="Garamond"/>
          </w:rPr>
          <w:t>mail@safetyandquality.gov.au</w:t>
        </w:r>
      </w:hyperlink>
      <w:r w:rsidR="003D7B9E" w:rsidRPr="00F849B7">
        <w:rPr>
          <w:rFonts w:ascii="Garamond" w:hAnsi="Garamond"/>
        </w:rPr>
        <w:t>.</w:t>
      </w:r>
    </w:p>
    <w:p w14:paraId="38E69B76" w14:textId="77777777" w:rsidR="00B160EF" w:rsidRPr="00F849B7" w:rsidRDefault="00B160EF" w:rsidP="00837FC4">
      <w:pPr>
        <w:tabs>
          <w:tab w:val="left" w:pos="7773"/>
        </w:tabs>
        <w:rPr>
          <w:rFonts w:ascii="Garamond" w:hAnsi="Garamond"/>
        </w:rPr>
      </w:pPr>
    </w:p>
    <w:p w14:paraId="01E6C354" w14:textId="1FD04B20" w:rsidR="00837FC4" w:rsidRPr="00F849B7" w:rsidRDefault="00B160EF" w:rsidP="004554DB">
      <w:pPr>
        <w:autoSpaceDE w:val="0"/>
        <w:rPr>
          <w:rFonts w:ascii="Garamond" w:hAnsi="Garamond"/>
        </w:rPr>
      </w:pPr>
      <w:bookmarkStart w:id="0" w:name="OLE_LINK1"/>
      <w:r w:rsidRPr="00F849B7">
        <w:rPr>
          <w:rFonts w:ascii="Garamond" w:hAnsi="Garamond"/>
        </w:rPr>
        <w:t xml:space="preserve">For information about the Commission and its programs and publications, please visit </w:t>
      </w:r>
      <w:hyperlink r:id="rId13" w:history="1">
        <w:r w:rsidR="00543EF2" w:rsidRPr="00F849B7">
          <w:rPr>
            <w:rStyle w:val="Hyperlink"/>
            <w:rFonts w:ascii="Garamond" w:hAnsi="Garamond"/>
          </w:rPr>
          <w:t>https://www.safetyandquality.gov.au</w:t>
        </w:r>
      </w:hyperlink>
    </w:p>
    <w:p w14:paraId="61C9C3A4" w14:textId="1C56AA61" w:rsidR="000F5002" w:rsidRPr="00F849B7" w:rsidRDefault="000F5002" w:rsidP="004554DB">
      <w:pPr>
        <w:autoSpaceDE w:val="0"/>
        <w:rPr>
          <w:rFonts w:ascii="Garamond" w:hAnsi="Garamond"/>
        </w:rPr>
      </w:pPr>
    </w:p>
    <w:p w14:paraId="0F8F08BB" w14:textId="75BA81D2" w:rsidR="00210235" w:rsidRPr="00F849B7" w:rsidRDefault="00210235" w:rsidP="00EE5D5E">
      <w:pPr>
        <w:rPr>
          <w:rFonts w:ascii="Garamond" w:hAnsi="Garamond"/>
          <w:b/>
        </w:rPr>
      </w:pPr>
      <w:r w:rsidRPr="00F849B7">
        <w:rPr>
          <w:rFonts w:ascii="Garamond" w:hAnsi="Garamond"/>
          <w:b/>
        </w:rPr>
        <w:t>On the Radar</w:t>
      </w:r>
    </w:p>
    <w:p w14:paraId="285C826A" w14:textId="0D3786A9" w:rsidR="00357B50" w:rsidRPr="00F849B7" w:rsidRDefault="00340157" w:rsidP="00764AC3">
      <w:pPr>
        <w:rPr>
          <w:rFonts w:ascii="Garamond" w:hAnsi="Garamond"/>
          <w:bCs/>
        </w:rPr>
      </w:pPr>
      <w:r w:rsidRPr="00F849B7">
        <w:rPr>
          <w:rFonts w:ascii="Garamond" w:hAnsi="Garamond"/>
          <w:bCs/>
        </w:rPr>
        <w:t xml:space="preserve">Editor: </w:t>
      </w:r>
      <w:r w:rsidR="00C8085B" w:rsidRPr="00F849B7">
        <w:rPr>
          <w:rFonts w:ascii="Garamond" w:hAnsi="Garamond"/>
          <w:bCs/>
        </w:rPr>
        <w:t xml:space="preserve">Dr </w:t>
      </w:r>
      <w:r w:rsidRPr="00F849B7">
        <w:rPr>
          <w:rFonts w:ascii="Garamond" w:hAnsi="Garamond"/>
          <w:bCs/>
        </w:rPr>
        <w:t>Niall Johnson</w:t>
      </w:r>
      <w:bookmarkEnd w:id="0"/>
      <w:r w:rsidR="000F0ADD" w:rsidRPr="00F849B7">
        <w:rPr>
          <w:rFonts w:ascii="Garamond" w:hAnsi="Garamond"/>
          <w:bCs/>
        </w:rPr>
        <w:br/>
        <w:t>Contributors: Niall Johnson</w:t>
      </w:r>
    </w:p>
    <w:p w14:paraId="491D295E" w14:textId="77777777" w:rsidR="006649A9" w:rsidRPr="00F849B7" w:rsidRDefault="006649A9" w:rsidP="00764AC3">
      <w:pPr>
        <w:rPr>
          <w:rFonts w:ascii="Garamond" w:hAnsi="Garamond"/>
          <w:bCs/>
        </w:rPr>
      </w:pPr>
    </w:p>
    <w:p w14:paraId="247F01AC" w14:textId="77777777" w:rsidR="009B32C7" w:rsidRPr="00F849B7" w:rsidRDefault="009B32C7" w:rsidP="009B32C7">
      <w:pPr>
        <w:keepLines/>
        <w:autoSpaceDE w:val="0"/>
        <w:autoSpaceDN w:val="0"/>
        <w:adjustRightInd w:val="0"/>
        <w:rPr>
          <w:rFonts w:ascii="Garamond" w:hAnsi="Garamond"/>
          <w:i/>
          <w:iCs/>
        </w:rPr>
      </w:pPr>
    </w:p>
    <w:p w14:paraId="25D502EB" w14:textId="6C463162" w:rsidR="00F9255C" w:rsidRPr="00F849B7" w:rsidRDefault="00405634" w:rsidP="00FE5297">
      <w:pPr>
        <w:autoSpaceDE w:val="0"/>
        <w:autoSpaceDN w:val="0"/>
        <w:adjustRightInd w:val="0"/>
        <w:rPr>
          <w:rFonts w:ascii="Garamond" w:hAnsi="Garamond"/>
          <w:b/>
        </w:rPr>
      </w:pPr>
      <w:r w:rsidRPr="00F849B7">
        <w:rPr>
          <w:rFonts w:ascii="Garamond" w:hAnsi="Garamond"/>
          <w:b/>
        </w:rPr>
        <w:t>Reports</w:t>
      </w:r>
    </w:p>
    <w:p w14:paraId="3E3D4572" w14:textId="77777777" w:rsidR="00C15D7D" w:rsidRPr="00F849B7" w:rsidRDefault="00C15D7D" w:rsidP="00FE5297">
      <w:pPr>
        <w:autoSpaceDE w:val="0"/>
        <w:autoSpaceDN w:val="0"/>
        <w:adjustRightInd w:val="0"/>
        <w:rPr>
          <w:rFonts w:ascii="Garamond" w:hAnsi="Garamond"/>
        </w:rPr>
      </w:pPr>
    </w:p>
    <w:p w14:paraId="0FC897C2" w14:textId="77777777" w:rsidR="00FE5297" w:rsidRPr="00F849B7" w:rsidRDefault="00FE5297" w:rsidP="00FE5297">
      <w:pPr>
        <w:autoSpaceDE w:val="0"/>
        <w:autoSpaceDN w:val="0"/>
        <w:adjustRightInd w:val="0"/>
        <w:rPr>
          <w:rFonts w:ascii="Garamond" w:hAnsi="Garamond"/>
          <w:i/>
          <w:iCs/>
        </w:rPr>
      </w:pPr>
      <w:r w:rsidRPr="00F849B7">
        <w:rPr>
          <w:rFonts w:ascii="Garamond" w:hAnsi="Garamond"/>
          <w:i/>
          <w:iCs/>
        </w:rPr>
        <w:t>NHMRC Good Institutional Practice Guide</w:t>
      </w:r>
    </w:p>
    <w:p w14:paraId="1D72A154" w14:textId="77777777" w:rsidR="00FE5297" w:rsidRPr="00F849B7" w:rsidRDefault="00FE5297" w:rsidP="00FE5297">
      <w:pPr>
        <w:autoSpaceDE w:val="0"/>
        <w:autoSpaceDN w:val="0"/>
        <w:adjustRightInd w:val="0"/>
        <w:rPr>
          <w:rFonts w:ascii="Garamond" w:hAnsi="Garamond"/>
        </w:rPr>
      </w:pPr>
      <w:r w:rsidRPr="00F849B7">
        <w:rPr>
          <w:rFonts w:ascii="Garamond" w:hAnsi="Garamond"/>
        </w:rPr>
        <w:t>A guide for promoting an institutional research culture that supports the conduct of high-quality research</w:t>
      </w:r>
    </w:p>
    <w:p w14:paraId="51A3E1AA" w14:textId="77777777" w:rsidR="00FE5297" w:rsidRPr="00F849B7" w:rsidRDefault="00FE5297" w:rsidP="00FE5297">
      <w:pPr>
        <w:autoSpaceDE w:val="0"/>
        <w:autoSpaceDN w:val="0"/>
        <w:adjustRightInd w:val="0"/>
        <w:rPr>
          <w:rFonts w:ascii="Garamond" w:hAnsi="Garamond"/>
        </w:rPr>
      </w:pPr>
      <w:r w:rsidRPr="00F849B7">
        <w:rPr>
          <w:rFonts w:ascii="Garamond" w:hAnsi="Garamond"/>
        </w:rPr>
        <w:t>National Health and Medical Research Council</w:t>
      </w:r>
    </w:p>
    <w:p w14:paraId="171521E8" w14:textId="77777777" w:rsidR="00FE5297" w:rsidRPr="00F849B7" w:rsidRDefault="00FE5297" w:rsidP="00FE5297">
      <w:pPr>
        <w:autoSpaceDE w:val="0"/>
        <w:autoSpaceDN w:val="0"/>
        <w:adjustRightInd w:val="0"/>
        <w:rPr>
          <w:rFonts w:ascii="Garamond" w:hAnsi="Garamond"/>
        </w:rPr>
      </w:pPr>
      <w:r w:rsidRPr="00F849B7">
        <w:rPr>
          <w:rFonts w:ascii="Garamond" w:hAnsi="Garamond"/>
        </w:rPr>
        <w:t>Canberra: National Health and Medical Research Council; 2025. p. 67.</w:t>
      </w:r>
    </w:p>
    <w:tbl>
      <w:tblPr>
        <w:tblStyle w:val="TableGrid"/>
        <w:tblW w:w="9360" w:type="dxa"/>
        <w:tblInd w:w="288" w:type="dxa"/>
        <w:tblLayout w:type="fixed"/>
        <w:tblLook w:val="01E0" w:firstRow="1" w:lastRow="1" w:firstColumn="1" w:lastColumn="1" w:noHBand="0" w:noVBand="0"/>
      </w:tblPr>
      <w:tblGrid>
        <w:gridCol w:w="1080"/>
        <w:gridCol w:w="8280"/>
      </w:tblGrid>
      <w:tr w:rsidR="00FE5297" w:rsidRPr="00F849B7" w14:paraId="1285756E" w14:textId="77777777" w:rsidTr="00D62D29">
        <w:tc>
          <w:tcPr>
            <w:tcW w:w="1080" w:type="dxa"/>
            <w:tcBorders>
              <w:top w:val="single" w:sz="4" w:space="0" w:color="auto"/>
              <w:left w:val="single" w:sz="4" w:space="0" w:color="auto"/>
              <w:bottom w:val="single" w:sz="4" w:space="0" w:color="auto"/>
              <w:right w:val="single" w:sz="4" w:space="0" w:color="auto"/>
            </w:tcBorders>
            <w:vAlign w:val="center"/>
          </w:tcPr>
          <w:p w14:paraId="20C29162" w14:textId="77777777" w:rsidR="00FE5297" w:rsidRPr="00F849B7" w:rsidRDefault="00FE5297" w:rsidP="00FE5297">
            <w:pPr>
              <w:rPr>
                <w:rStyle w:val="Hyperlink"/>
                <w:rFonts w:ascii="Garamond" w:hAnsi="Garamond"/>
              </w:rPr>
            </w:pPr>
            <w:r w:rsidRPr="00F849B7">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35016BE" w14:textId="77777777" w:rsidR="00FE5297" w:rsidRPr="00F849B7" w:rsidRDefault="00FE5297" w:rsidP="00FE5297">
            <w:pPr>
              <w:jc w:val="both"/>
              <w:rPr>
                <w:rStyle w:val="Hyperlink"/>
                <w:rFonts w:ascii="Garamond" w:hAnsi="Garamond"/>
                <w:color w:val="auto"/>
                <w:u w:val="none"/>
              </w:rPr>
            </w:pPr>
            <w:hyperlink r:id="rId14" w:history="1">
              <w:r w:rsidRPr="00F849B7">
                <w:rPr>
                  <w:rStyle w:val="Hyperlink"/>
                  <w:rFonts w:ascii="Garamond" w:hAnsi="Garamond"/>
                </w:rPr>
                <w:t>https://www.nhmrc.gov.au/about-us/publications/good-institutional-practice-guide</w:t>
              </w:r>
            </w:hyperlink>
          </w:p>
        </w:tc>
      </w:tr>
      <w:tr w:rsidR="00FE5297" w:rsidRPr="00F849B7" w14:paraId="25945ADE" w14:textId="77777777" w:rsidTr="00D62D29">
        <w:tc>
          <w:tcPr>
            <w:tcW w:w="1080" w:type="dxa"/>
            <w:tcBorders>
              <w:top w:val="single" w:sz="4" w:space="0" w:color="auto"/>
              <w:left w:val="single" w:sz="4" w:space="0" w:color="auto"/>
              <w:bottom w:val="single" w:sz="4" w:space="0" w:color="auto"/>
              <w:right w:val="single" w:sz="4" w:space="0" w:color="auto"/>
            </w:tcBorders>
            <w:vAlign w:val="center"/>
          </w:tcPr>
          <w:p w14:paraId="24F6C0D9" w14:textId="77777777" w:rsidR="00FE5297" w:rsidRPr="00F849B7" w:rsidRDefault="00FE5297" w:rsidP="00FE5297">
            <w:pPr>
              <w:rPr>
                <w:rFonts w:ascii="Garamond" w:hAnsi="Garamond"/>
                <w:lang w:eastAsia="en-AU"/>
              </w:rPr>
            </w:pPr>
            <w:r w:rsidRPr="00F849B7">
              <w:rPr>
                <w:rFonts w:ascii="Garamond" w:hAnsi="Garamond"/>
                <w:lang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9510E0A" w14:textId="77777777" w:rsidR="00FE5297" w:rsidRPr="00F849B7" w:rsidRDefault="00FE5297" w:rsidP="00FE5297">
            <w:pPr>
              <w:autoSpaceDE w:val="0"/>
              <w:autoSpaceDN w:val="0"/>
              <w:adjustRightInd w:val="0"/>
              <w:rPr>
                <w:rFonts w:ascii="Garamond" w:hAnsi="Garamond"/>
              </w:rPr>
            </w:pPr>
            <w:r w:rsidRPr="00F849B7">
              <w:rPr>
                <w:rFonts w:ascii="Garamond" w:hAnsi="Garamond"/>
              </w:rPr>
              <w:t xml:space="preserve">The National Health and Medical Research Council (NHMRC) has published their </w:t>
            </w:r>
            <w:r w:rsidRPr="00F849B7">
              <w:rPr>
                <w:rFonts w:ascii="Garamond" w:hAnsi="Garamond"/>
                <w:i/>
                <w:iCs/>
              </w:rPr>
              <w:t xml:space="preserve">Good Institutional Practice Guide. </w:t>
            </w:r>
            <w:r w:rsidRPr="00F849B7">
              <w:rPr>
                <w:rFonts w:ascii="Garamond" w:hAnsi="Garamond"/>
              </w:rPr>
              <w:t>The guide ‘is designed as a resource for institutional and research leaders … seeking to promote an open, honest, supportive and respectful institutional research culture that supports the conduct of high-quality research’.</w:t>
            </w:r>
          </w:p>
        </w:tc>
      </w:tr>
    </w:tbl>
    <w:p w14:paraId="200320F0" w14:textId="77777777" w:rsidR="0011779F" w:rsidRPr="00F849B7" w:rsidRDefault="0011779F" w:rsidP="0011779F">
      <w:pPr>
        <w:keepLines/>
        <w:autoSpaceDE w:val="0"/>
        <w:autoSpaceDN w:val="0"/>
        <w:adjustRightInd w:val="0"/>
        <w:rPr>
          <w:rFonts w:ascii="Garamond" w:hAnsi="Garamond"/>
          <w:i/>
          <w:iCs/>
        </w:rPr>
      </w:pPr>
      <w:r w:rsidRPr="00F849B7">
        <w:rPr>
          <w:rFonts w:ascii="Garamond" w:hAnsi="Garamond"/>
          <w:i/>
          <w:iCs/>
        </w:rPr>
        <w:lastRenderedPageBreak/>
        <w:t>Promoting a just culture</w:t>
      </w:r>
    </w:p>
    <w:p w14:paraId="33136D6E" w14:textId="77777777" w:rsidR="0011779F" w:rsidRPr="00F849B7" w:rsidRDefault="0011779F" w:rsidP="0011779F">
      <w:pPr>
        <w:keepLines/>
        <w:autoSpaceDE w:val="0"/>
        <w:autoSpaceDN w:val="0"/>
        <w:adjustRightInd w:val="0"/>
        <w:rPr>
          <w:rFonts w:ascii="Garamond" w:hAnsi="Garamond"/>
        </w:rPr>
      </w:pPr>
      <w:r w:rsidRPr="00F849B7">
        <w:rPr>
          <w:rFonts w:ascii="Garamond" w:hAnsi="Garamond"/>
        </w:rPr>
        <w:t>Parliamentary and Health Service Ombudsman</w:t>
      </w:r>
    </w:p>
    <w:p w14:paraId="0B59F16D" w14:textId="77777777" w:rsidR="0011779F" w:rsidRPr="00F849B7" w:rsidRDefault="0011779F" w:rsidP="0011779F">
      <w:pPr>
        <w:keepLines/>
        <w:autoSpaceDE w:val="0"/>
        <w:autoSpaceDN w:val="0"/>
        <w:adjustRightInd w:val="0"/>
        <w:rPr>
          <w:rFonts w:ascii="Garamond" w:hAnsi="Garamond"/>
        </w:rPr>
      </w:pPr>
      <w:r w:rsidRPr="00F849B7">
        <w:rPr>
          <w:rFonts w:ascii="Garamond" w:hAnsi="Garamond"/>
        </w:rPr>
        <w:t>London: Parliamentary and Health Service Ombudsman; 2025. p. 15.</w:t>
      </w:r>
    </w:p>
    <w:tbl>
      <w:tblPr>
        <w:tblStyle w:val="TableGrid"/>
        <w:tblW w:w="9360" w:type="dxa"/>
        <w:tblInd w:w="288" w:type="dxa"/>
        <w:tblLayout w:type="fixed"/>
        <w:tblLook w:val="01E0" w:firstRow="1" w:lastRow="1" w:firstColumn="1" w:lastColumn="1" w:noHBand="0" w:noVBand="0"/>
      </w:tblPr>
      <w:tblGrid>
        <w:gridCol w:w="1080"/>
        <w:gridCol w:w="8280"/>
      </w:tblGrid>
      <w:tr w:rsidR="0011779F" w:rsidRPr="00F849B7" w14:paraId="33E504B4" w14:textId="77777777" w:rsidTr="00D62D29">
        <w:tc>
          <w:tcPr>
            <w:tcW w:w="1080" w:type="dxa"/>
            <w:tcBorders>
              <w:top w:val="single" w:sz="4" w:space="0" w:color="auto"/>
              <w:left w:val="single" w:sz="4" w:space="0" w:color="auto"/>
              <w:bottom w:val="single" w:sz="4" w:space="0" w:color="auto"/>
              <w:right w:val="single" w:sz="4" w:space="0" w:color="auto"/>
            </w:tcBorders>
            <w:vAlign w:val="center"/>
          </w:tcPr>
          <w:p w14:paraId="148F9B9F" w14:textId="77777777" w:rsidR="0011779F" w:rsidRPr="00F849B7" w:rsidRDefault="0011779F" w:rsidP="00D62D29">
            <w:pPr>
              <w:keepNext/>
              <w:rPr>
                <w:rStyle w:val="Hyperlink"/>
                <w:rFonts w:ascii="Garamond" w:hAnsi="Garamond"/>
              </w:rPr>
            </w:pPr>
            <w:r w:rsidRPr="00F849B7">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451DF01" w14:textId="77777777" w:rsidR="0011779F" w:rsidRPr="00F849B7" w:rsidRDefault="0011779F" w:rsidP="00D62D29">
            <w:pPr>
              <w:keepNext/>
              <w:jc w:val="both"/>
              <w:rPr>
                <w:rStyle w:val="Hyperlink"/>
                <w:rFonts w:ascii="Garamond" w:hAnsi="Garamond"/>
                <w:color w:val="auto"/>
                <w:u w:val="none"/>
              </w:rPr>
            </w:pPr>
            <w:hyperlink r:id="rId15" w:history="1">
              <w:r w:rsidRPr="00F849B7">
                <w:rPr>
                  <w:rStyle w:val="Hyperlink"/>
                  <w:rFonts w:ascii="Garamond" w:hAnsi="Garamond"/>
                </w:rPr>
                <w:t>https://www.ombudsman.org.uk/organisations-we-investigate/complaint-standards/uk-central-government-complaint-standards/uk-central-government-good-complaint-handling-guides/promoting-just-culture</w:t>
              </w:r>
            </w:hyperlink>
          </w:p>
        </w:tc>
      </w:tr>
      <w:tr w:rsidR="0011779F" w:rsidRPr="00F849B7" w14:paraId="19F92FC0" w14:textId="77777777" w:rsidTr="00D62D29">
        <w:tc>
          <w:tcPr>
            <w:tcW w:w="1080" w:type="dxa"/>
            <w:tcBorders>
              <w:top w:val="single" w:sz="4" w:space="0" w:color="auto"/>
              <w:left w:val="single" w:sz="4" w:space="0" w:color="auto"/>
              <w:bottom w:val="single" w:sz="4" w:space="0" w:color="auto"/>
              <w:right w:val="single" w:sz="4" w:space="0" w:color="auto"/>
            </w:tcBorders>
            <w:vAlign w:val="center"/>
          </w:tcPr>
          <w:p w14:paraId="73F230F9" w14:textId="77777777" w:rsidR="0011779F" w:rsidRPr="00F849B7" w:rsidRDefault="0011779F" w:rsidP="00D62D29">
            <w:pPr>
              <w:rPr>
                <w:rFonts w:ascii="Garamond" w:hAnsi="Garamond"/>
                <w:lang w:eastAsia="en-AU"/>
              </w:rPr>
            </w:pPr>
            <w:r w:rsidRPr="00F849B7">
              <w:rPr>
                <w:rFonts w:ascii="Garamond" w:hAnsi="Garamond"/>
                <w:lang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D4DBA84" w14:textId="77777777" w:rsidR="0011779F" w:rsidRPr="00F849B7" w:rsidRDefault="0011779F" w:rsidP="00D62D29">
            <w:pPr>
              <w:keepLines/>
              <w:autoSpaceDE w:val="0"/>
              <w:autoSpaceDN w:val="0"/>
              <w:adjustRightInd w:val="0"/>
              <w:rPr>
                <w:rFonts w:ascii="Garamond" w:hAnsi="Garamond"/>
              </w:rPr>
            </w:pPr>
            <w:r w:rsidRPr="00F849B7">
              <w:rPr>
                <w:rFonts w:ascii="Garamond" w:hAnsi="Garamond"/>
              </w:rPr>
              <w:t xml:space="preserve">The Parliamentary and Health Service Ombudsman in the UK has produced this short guide that ‘sets out how to develop an organisation-wide culture that openly welcomes complaints and is accountable when mistakes happen’. The guide provides advice on embedding cultural values that encourage colleagues </w:t>
            </w:r>
            <w:proofErr w:type="gramStart"/>
            <w:r w:rsidRPr="00F849B7">
              <w:rPr>
                <w:rFonts w:ascii="Garamond" w:hAnsi="Garamond"/>
              </w:rPr>
              <w:t>to:</w:t>
            </w:r>
            <w:proofErr w:type="gramEnd"/>
            <w:r w:rsidRPr="00F849B7">
              <w:rPr>
                <w:rFonts w:ascii="Garamond" w:hAnsi="Garamond"/>
              </w:rPr>
              <w:t xml:space="preserve"> view complaints as a vital tool for getting feedback; and using this feedback to improve organisational performance.</w:t>
            </w:r>
          </w:p>
        </w:tc>
      </w:tr>
    </w:tbl>
    <w:p w14:paraId="07A98B68" w14:textId="77777777" w:rsidR="0011779F" w:rsidRPr="00F849B7" w:rsidRDefault="0011779F" w:rsidP="0011779F">
      <w:pPr>
        <w:keepLines/>
        <w:autoSpaceDE w:val="0"/>
        <w:autoSpaceDN w:val="0"/>
        <w:adjustRightInd w:val="0"/>
        <w:rPr>
          <w:rFonts w:ascii="Garamond" w:hAnsi="Garamond"/>
          <w:i/>
          <w:iCs/>
        </w:rPr>
      </w:pPr>
    </w:p>
    <w:p w14:paraId="006BA3F4" w14:textId="6AA2E45D" w:rsidR="0042296C" w:rsidRPr="00F849B7" w:rsidRDefault="00B26417" w:rsidP="00FE5297">
      <w:pPr>
        <w:autoSpaceDE w:val="0"/>
        <w:autoSpaceDN w:val="0"/>
        <w:adjustRightInd w:val="0"/>
        <w:rPr>
          <w:rFonts w:ascii="Garamond" w:hAnsi="Garamond"/>
          <w:i/>
          <w:iCs/>
        </w:rPr>
      </w:pPr>
      <w:r w:rsidRPr="00F849B7">
        <w:rPr>
          <w:rFonts w:ascii="Garamond" w:hAnsi="Garamond"/>
          <w:i/>
          <w:iCs/>
        </w:rPr>
        <w:t>The art and science of promoting evidence-informed decision-making: a global living evidence map</w:t>
      </w:r>
    </w:p>
    <w:p w14:paraId="3BDBAE88" w14:textId="77777777" w:rsidR="00B26417" w:rsidRPr="00F849B7" w:rsidRDefault="00B26417" w:rsidP="00FE5297">
      <w:pPr>
        <w:autoSpaceDE w:val="0"/>
        <w:autoSpaceDN w:val="0"/>
        <w:adjustRightInd w:val="0"/>
        <w:rPr>
          <w:rFonts w:ascii="Garamond" w:hAnsi="Garamond"/>
        </w:rPr>
      </w:pPr>
      <w:r w:rsidRPr="00F849B7">
        <w:rPr>
          <w:rFonts w:ascii="Garamond" w:hAnsi="Garamond"/>
        </w:rPr>
        <w:t>World Health Organization</w:t>
      </w:r>
    </w:p>
    <w:p w14:paraId="7EF571C8" w14:textId="7CE6C334" w:rsidR="00B26417" w:rsidRPr="00F849B7" w:rsidRDefault="00B26417" w:rsidP="00FE5297">
      <w:pPr>
        <w:autoSpaceDE w:val="0"/>
        <w:autoSpaceDN w:val="0"/>
        <w:adjustRightInd w:val="0"/>
        <w:rPr>
          <w:rFonts w:ascii="Garamond" w:hAnsi="Garamond"/>
        </w:rPr>
      </w:pPr>
      <w:r w:rsidRPr="00F849B7">
        <w:rPr>
          <w:rFonts w:ascii="Garamond" w:hAnsi="Garamond"/>
        </w:rPr>
        <w:t>Geneva: WHO; 2024. p. 58.</w:t>
      </w:r>
    </w:p>
    <w:tbl>
      <w:tblPr>
        <w:tblStyle w:val="TableGrid"/>
        <w:tblW w:w="9360" w:type="dxa"/>
        <w:tblInd w:w="288" w:type="dxa"/>
        <w:tblLayout w:type="fixed"/>
        <w:tblLook w:val="01E0" w:firstRow="1" w:lastRow="1" w:firstColumn="1" w:lastColumn="1" w:noHBand="0" w:noVBand="0"/>
      </w:tblPr>
      <w:tblGrid>
        <w:gridCol w:w="1080"/>
        <w:gridCol w:w="8280"/>
      </w:tblGrid>
      <w:tr w:rsidR="0042296C" w:rsidRPr="00F849B7" w14:paraId="51D5CF45" w14:textId="77777777" w:rsidTr="000C791A">
        <w:tc>
          <w:tcPr>
            <w:tcW w:w="1080" w:type="dxa"/>
            <w:tcBorders>
              <w:top w:val="single" w:sz="4" w:space="0" w:color="auto"/>
              <w:left w:val="single" w:sz="4" w:space="0" w:color="auto"/>
              <w:bottom w:val="single" w:sz="4" w:space="0" w:color="auto"/>
              <w:right w:val="single" w:sz="4" w:space="0" w:color="auto"/>
            </w:tcBorders>
            <w:vAlign w:val="center"/>
          </w:tcPr>
          <w:p w14:paraId="3C7D81B6" w14:textId="77777777" w:rsidR="0042296C" w:rsidRPr="00F849B7" w:rsidRDefault="0042296C" w:rsidP="000C791A">
            <w:pPr>
              <w:keepNext/>
              <w:rPr>
                <w:rStyle w:val="Hyperlink"/>
                <w:rFonts w:ascii="Garamond" w:hAnsi="Garamond"/>
              </w:rPr>
            </w:pPr>
            <w:r w:rsidRPr="00F849B7">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5E5F431" w14:textId="1E4ECAA8" w:rsidR="0042296C" w:rsidRPr="00F849B7" w:rsidRDefault="00B26417" w:rsidP="000C791A">
            <w:pPr>
              <w:keepNext/>
              <w:jc w:val="both"/>
              <w:rPr>
                <w:rStyle w:val="Hyperlink"/>
                <w:rFonts w:ascii="Garamond" w:hAnsi="Garamond"/>
                <w:color w:val="auto"/>
                <w:u w:val="none"/>
              </w:rPr>
            </w:pPr>
            <w:hyperlink r:id="rId16" w:history="1">
              <w:r w:rsidRPr="00F849B7">
                <w:rPr>
                  <w:rStyle w:val="Hyperlink"/>
                  <w:rFonts w:ascii="Garamond" w:hAnsi="Garamond"/>
                </w:rPr>
                <w:t>https://iris.who.int/handle/10665/382279</w:t>
              </w:r>
            </w:hyperlink>
          </w:p>
        </w:tc>
      </w:tr>
      <w:tr w:rsidR="0042296C" w:rsidRPr="00F849B7" w14:paraId="2C17E692" w14:textId="77777777" w:rsidTr="000C791A">
        <w:tc>
          <w:tcPr>
            <w:tcW w:w="1080" w:type="dxa"/>
            <w:tcBorders>
              <w:top w:val="single" w:sz="4" w:space="0" w:color="auto"/>
              <w:left w:val="single" w:sz="4" w:space="0" w:color="auto"/>
              <w:bottom w:val="single" w:sz="4" w:space="0" w:color="auto"/>
              <w:right w:val="single" w:sz="4" w:space="0" w:color="auto"/>
            </w:tcBorders>
            <w:vAlign w:val="center"/>
          </w:tcPr>
          <w:p w14:paraId="127D713F" w14:textId="77777777" w:rsidR="0042296C" w:rsidRPr="00F849B7" w:rsidRDefault="0042296C" w:rsidP="000C791A">
            <w:pPr>
              <w:rPr>
                <w:rFonts w:ascii="Garamond" w:hAnsi="Garamond"/>
                <w:lang w:eastAsia="en-AU"/>
              </w:rPr>
            </w:pPr>
            <w:r w:rsidRPr="00F849B7">
              <w:rPr>
                <w:rFonts w:ascii="Garamond" w:hAnsi="Garamond"/>
                <w:lang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16E35EE" w14:textId="3AA9D0AB" w:rsidR="00FE5297" w:rsidRPr="00F849B7" w:rsidRDefault="00FE5297" w:rsidP="00FE5297">
            <w:pPr>
              <w:keepLines/>
              <w:autoSpaceDE w:val="0"/>
              <w:autoSpaceDN w:val="0"/>
              <w:adjustRightInd w:val="0"/>
              <w:rPr>
                <w:rFonts w:ascii="Garamond" w:hAnsi="Garamond"/>
              </w:rPr>
            </w:pPr>
            <w:r w:rsidRPr="00F849B7">
              <w:rPr>
                <w:rFonts w:ascii="Garamond" w:hAnsi="Garamond"/>
              </w:rPr>
              <w:t xml:space="preserve">The World Health Organization has published this resource to support evidence-informed decision-making (EIDM). From the executive summary: </w:t>
            </w:r>
            <w:r w:rsidRPr="00F849B7">
              <w:rPr>
                <w:rFonts w:ascii="Garamond" w:hAnsi="Garamond"/>
              </w:rPr>
              <w:br/>
              <w:t xml:space="preserve">‘Effective policy design and implementation are central to socioeconomic development and reduction of inequities. The systematic use of data and evidence to guide decision-making for policy and practice is a major pathway to arriving at more effective policies, programmes, and practices. A range of interventions are applied to enhance such evidence-informed decision-making (EIDM). These include capacity-building for decision-makers, evidence platforms to ease access to evidence for decision-makers and building evidence-to-policy communities of practice. In the context of the COVID-19 pandemic, the profile of EIDM has grown not just in the health sector but also across most social systems, leading to a corresponding growth of interventions to support EIDM. Little is known, however, about the relative effectiveness of different EIDM interventions resulting in an evidence gap on the evidence for supporting the use of evidence. </w:t>
            </w:r>
            <w:r w:rsidRPr="00F849B7">
              <w:rPr>
                <w:rFonts w:ascii="Garamond" w:hAnsi="Garamond"/>
              </w:rPr>
              <w:br/>
              <w:t>To address this gap, we set out to collect, organize, and visualize all the available empirical evidence on what works to support EIDM globally. This evidence map aimed to assess the existing evidence on interventions that support decision-makers’ use of evidence to examine the size and nature of the existing evidence base.’</w:t>
            </w:r>
          </w:p>
        </w:tc>
      </w:tr>
    </w:tbl>
    <w:p w14:paraId="2BF5334D" w14:textId="77777777" w:rsidR="0042296C" w:rsidRPr="00F849B7" w:rsidRDefault="0042296C" w:rsidP="0042296C">
      <w:pPr>
        <w:keepLines/>
        <w:autoSpaceDE w:val="0"/>
        <w:autoSpaceDN w:val="0"/>
        <w:adjustRightInd w:val="0"/>
        <w:rPr>
          <w:rFonts w:ascii="Garamond" w:hAnsi="Garamond"/>
          <w:i/>
          <w:iCs/>
        </w:rPr>
      </w:pPr>
    </w:p>
    <w:p w14:paraId="1054E60B" w14:textId="77777777" w:rsidR="00C9295A" w:rsidRPr="00F849B7" w:rsidRDefault="00C9295A" w:rsidP="00C9295A">
      <w:pPr>
        <w:keepLines/>
        <w:autoSpaceDE w:val="0"/>
        <w:autoSpaceDN w:val="0"/>
        <w:adjustRightInd w:val="0"/>
        <w:rPr>
          <w:rFonts w:ascii="Garamond" w:hAnsi="Garamond"/>
          <w:i/>
          <w:iCs/>
        </w:rPr>
      </w:pPr>
      <w:r w:rsidRPr="00F849B7">
        <w:rPr>
          <w:rFonts w:ascii="Garamond" w:hAnsi="Garamond"/>
          <w:i/>
          <w:iCs/>
        </w:rPr>
        <w:t xml:space="preserve">Medication not </w:t>
      </w:r>
      <w:proofErr w:type="gramStart"/>
      <w:r w:rsidRPr="00F849B7">
        <w:rPr>
          <w:rFonts w:ascii="Garamond" w:hAnsi="Garamond"/>
          <w:i/>
          <w:iCs/>
        </w:rPr>
        <w:t>given:</w:t>
      </w:r>
      <w:proofErr w:type="gramEnd"/>
      <w:r w:rsidRPr="00F849B7">
        <w:rPr>
          <w:rFonts w:ascii="Garamond" w:hAnsi="Garamond"/>
          <w:i/>
          <w:iCs/>
        </w:rPr>
        <w:t xml:space="preserve"> discharge from an acute hospital to the community. Investigation report</w:t>
      </w:r>
    </w:p>
    <w:p w14:paraId="70C3275A" w14:textId="77777777" w:rsidR="00C9295A" w:rsidRPr="00F849B7" w:rsidRDefault="00C9295A" w:rsidP="0042296C">
      <w:pPr>
        <w:keepLines/>
        <w:autoSpaceDE w:val="0"/>
        <w:autoSpaceDN w:val="0"/>
        <w:adjustRightInd w:val="0"/>
        <w:rPr>
          <w:rFonts w:ascii="Garamond" w:hAnsi="Garamond"/>
        </w:rPr>
      </w:pPr>
      <w:r w:rsidRPr="00F849B7">
        <w:rPr>
          <w:rFonts w:ascii="Garamond" w:hAnsi="Garamond"/>
        </w:rPr>
        <w:t>Health Services Safety Investigation Body</w:t>
      </w:r>
    </w:p>
    <w:p w14:paraId="236AD5DE" w14:textId="2DCB47A6" w:rsidR="00A75680" w:rsidRPr="00F849B7" w:rsidRDefault="00C9295A" w:rsidP="0042296C">
      <w:pPr>
        <w:keepLines/>
        <w:autoSpaceDE w:val="0"/>
        <w:autoSpaceDN w:val="0"/>
        <w:adjustRightInd w:val="0"/>
        <w:rPr>
          <w:rFonts w:ascii="Garamond" w:hAnsi="Garamond"/>
        </w:rPr>
      </w:pPr>
      <w:r w:rsidRPr="00F849B7">
        <w:rPr>
          <w:rFonts w:ascii="Garamond" w:hAnsi="Garamond"/>
        </w:rPr>
        <w:t>Poole: HSSIB; 2025.</w:t>
      </w:r>
    </w:p>
    <w:tbl>
      <w:tblPr>
        <w:tblStyle w:val="TableGrid"/>
        <w:tblW w:w="9360" w:type="dxa"/>
        <w:tblInd w:w="288" w:type="dxa"/>
        <w:tblLayout w:type="fixed"/>
        <w:tblLook w:val="01E0" w:firstRow="1" w:lastRow="1" w:firstColumn="1" w:lastColumn="1" w:noHBand="0" w:noVBand="0"/>
      </w:tblPr>
      <w:tblGrid>
        <w:gridCol w:w="1080"/>
        <w:gridCol w:w="8280"/>
      </w:tblGrid>
      <w:tr w:rsidR="00A75680" w:rsidRPr="00F849B7" w14:paraId="5B87D367" w14:textId="77777777" w:rsidTr="00493D2B">
        <w:tc>
          <w:tcPr>
            <w:tcW w:w="1080" w:type="dxa"/>
            <w:tcBorders>
              <w:top w:val="single" w:sz="4" w:space="0" w:color="auto"/>
              <w:left w:val="single" w:sz="4" w:space="0" w:color="auto"/>
              <w:bottom w:val="single" w:sz="4" w:space="0" w:color="auto"/>
              <w:right w:val="single" w:sz="4" w:space="0" w:color="auto"/>
            </w:tcBorders>
            <w:vAlign w:val="center"/>
          </w:tcPr>
          <w:p w14:paraId="26A06077" w14:textId="77777777" w:rsidR="00A75680" w:rsidRPr="00F849B7" w:rsidRDefault="00A75680" w:rsidP="00493D2B">
            <w:pPr>
              <w:keepNext/>
              <w:rPr>
                <w:rStyle w:val="Hyperlink"/>
                <w:rFonts w:ascii="Garamond" w:hAnsi="Garamond"/>
              </w:rPr>
            </w:pPr>
            <w:r w:rsidRPr="00F849B7">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1A17EBB" w14:textId="2E160F1C" w:rsidR="00A75680" w:rsidRPr="00F849B7" w:rsidRDefault="00A75680" w:rsidP="00493D2B">
            <w:pPr>
              <w:keepNext/>
              <w:jc w:val="both"/>
              <w:rPr>
                <w:rStyle w:val="Hyperlink"/>
                <w:rFonts w:ascii="Garamond" w:hAnsi="Garamond"/>
                <w:color w:val="auto"/>
                <w:u w:val="none"/>
              </w:rPr>
            </w:pPr>
            <w:hyperlink r:id="rId17" w:history="1">
              <w:r w:rsidRPr="00F849B7">
                <w:rPr>
                  <w:rStyle w:val="Hyperlink"/>
                  <w:rFonts w:ascii="Garamond" w:hAnsi="Garamond"/>
                </w:rPr>
                <w:t>https://www.hssib.org.uk/patient-safety-investigations/medication-related-harm/third-investigation-report/</w:t>
              </w:r>
            </w:hyperlink>
          </w:p>
        </w:tc>
      </w:tr>
      <w:tr w:rsidR="00A75680" w:rsidRPr="00F849B7" w14:paraId="5C12F3F3" w14:textId="77777777" w:rsidTr="00493D2B">
        <w:tc>
          <w:tcPr>
            <w:tcW w:w="1080" w:type="dxa"/>
            <w:tcBorders>
              <w:top w:val="single" w:sz="4" w:space="0" w:color="auto"/>
              <w:left w:val="single" w:sz="4" w:space="0" w:color="auto"/>
              <w:bottom w:val="single" w:sz="4" w:space="0" w:color="auto"/>
              <w:right w:val="single" w:sz="4" w:space="0" w:color="auto"/>
            </w:tcBorders>
            <w:vAlign w:val="center"/>
          </w:tcPr>
          <w:p w14:paraId="04C5FFD9" w14:textId="77777777" w:rsidR="00A75680" w:rsidRPr="00F849B7" w:rsidRDefault="00A75680" w:rsidP="00493D2B">
            <w:pPr>
              <w:rPr>
                <w:rFonts w:ascii="Garamond" w:hAnsi="Garamond"/>
                <w:lang w:eastAsia="en-AU"/>
              </w:rPr>
            </w:pPr>
            <w:r w:rsidRPr="00F849B7">
              <w:rPr>
                <w:rFonts w:ascii="Garamond" w:hAnsi="Garamond"/>
                <w:lang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AF4CAC0" w14:textId="5B919B75" w:rsidR="004324E4" w:rsidRPr="00F849B7" w:rsidRDefault="00FE5297" w:rsidP="004324E4">
            <w:pPr>
              <w:keepLines/>
              <w:autoSpaceDE w:val="0"/>
              <w:autoSpaceDN w:val="0"/>
              <w:adjustRightInd w:val="0"/>
              <w:rPr>
                <w:rFonts w:ascii="Garamond" w:hAnsi="Garamond"/>
              </w:rPr>
            </w:pPr>
            <w:r w:rsidRPr="00F849B7">
              <w:rPr>
                <w:rFonts w:ascii="Garamond" w:hAnsi="Garamond"/>
              </w:rPr>
              <w:t xml:space="preserve">This report from the Health Services Safety Investigation Body (HSSIB) in the UK is the third in a series examined medication-related harms. This report </w:t>
            </w:r>
            <w:r w:rsidR="004324E4" w:rsidRPr="00F849B7">
              <w:rPr>
                <w:rFonts w:ascii="Garamond" w:hAnsi="Garamond"/>
              </w:rPr>
              <w:t>‘explored the systems and processes in place to support staff when a patient spends time in hospital and is then discharged into the community with medications. The investigation also explored the role played by electronic prescribing and medicines administration (</w:t>
            </w:r>
            <w:proofErr w:type="spellStart"/>
            <w:r w:rsidR="004324E4" w:rsidRPr="00F849B7">
              <w:rPr>
                <w:rFonts w:ascii="Garamond" w:hAnsi="Garamond"/>
              </w:rPr>
              <w:t>ePMA</w:t>
            </w:r>
            <w:proofErr w:type="spellEnd"/>
            <w:r w:rsidR="004324E4" w:rsidRPr="00F849B7">
              <w:rPr>
                <w:rFonts w:ascii="Garamond" w:hAnsi="Garamond"/>
              </w:rPr>
              <w:t xml:space="preserve">) systems and electronic patient record (EPR) systems in supporting care in this area.’ In this instance the investigation centred around a patient safety event involving an adult patient with diabetes. The report includes </w:t>
            </w:r>
            <w:proofErr w:type="gramStart"/>
            <w:r w:rsidR="004324E4" w:rsidRPr="00F849B7">
              <w:rPr>
                <w:rFonts w:ascii="Garamond" w:hAnsi="Garamond"/>
              </w:rPr>
              <w:t>a number of</w:t>
            </w:r>
            <w:proofErr w:type="gramEnd"/>
            <w:r w:rsidR="004324E4" w:rsidRPr="00F849B7">
              <w:rPr>
                <w:rFonts w:ascii="Garamond" w:hAnsi="Garamond"/>
              </w:rPr>
              <w:t xml:space="preserve"> findings, recommendations and observations, including ‘local-level learning prompts’ that are designed ‘to help organisations improve the safety of patients who need insulin and are being discharged from an acute hospital to the community’.</w:t>
            </w:r>
          </w:p>
        </w:tc>
      </w:tr>
    </w:tbl>
    <w:p w14:paraId="5E25A710" w14:textId="77777777" w:rsidR="00A75680" w:rsidRPr="00F849B7" w:rsidRDefault="00A75680" w:rsidP="00A75680">
      <w:pPr>
        <w:keepLines/>
        <w:autoSpaceDE w:val="0"/>
        <w:autoSpaceDN w:val="0"/>
        <w:adjustRightInd w:val="0"/>
        <w:rPr>
          <w:rFonts w:ascii="Garamond" w:hAnsi="Garamond"/>
          <w:i/>
          <w:iCs/>
        </w:rPr>
      </w:pPr>
    </w:p>
    <w:p w14:paraId="6D88FC15" w14:textId="00E87DD7" w:rsidR="00A75680" w:rsidRPr="00F849B7" w:rsidRDefault="00A75680" w:rsidP="00A75680">
      <w:pPr>
        <w:keepLines/>
        <w:autoSpaceDE w:val="0"/>
        <w:autoSpaceDN w:val="0"/>
        <w:adjustRightInd w:val="0"/>
        <w:rPr>
          <w:rFonts w:ascii="Garamond" w:hAnsi="Garamond"/>
          <w:i/>
          <w:iCs/>
        </w:rPr>
      </w:pPr>
      <w:r w:rsidRPr="00F849B7">
        <w:rPr>
          <w:rFonts w:ascii="Garamond" w:hAnsi="Garamond"/>
          <w:i/>
          <w:iCs/>
        </w:rPr>
        <w:lastRenderedPageBreak/>
        <w:t>An exploratory review of maternity and neonatal services</w:t>
      </w:r>
    </w:p>
    <w:p w14:paraId="4B276E60" w14:textId="77777777" w:rsidR="00C9295A" w:rsidRPr="00F849B7" w:rsidRDefault="00C9295A" w:rsidP="00A75680">
      <w:pPr>
        <w:keepLines/>
        <w:autoSpaceDE w:val="0"/>
        <w:autoSpaceDN w:val="0"/>
        <w:adjustRightInd w:val="0"/>
        <w:rPr>
          <w:rFonts w:ascii="Garamond" w:hAnsi="Garamond"/>
        </w:rPr>
      </w:pPr>
      <w:r w:rsidRPr="00F849B7">
        <w:rPr>
          <w:rFonts w:ascii="Garamond" w:hAnsi="Garamond"/>
        </w:rPr>
        <w:t>Health Services Safety Investigation Body</w:t>
      </w:r>
    </w:p>
    <w:p w14:paraId="7F050846" w14:textId="42C236C3" w:rsidR="00A75680" w:rsidRPr="00F849B7" w:rsidRDefault="00C9295A" w:rsidP="00A75680">
      <w:pPr>
        <w:keepLines/>
        <w:autoSpaceDE w:val="0"/>
        <w:autoSpaceDN w:val="0"/>
        <w:adjustRightInd w:val="0"/>
        <w:rPr>
          <w:rFonts w:ascii="Garamond" w:hAnsi="Garamond"/>
        </w:rPr>
      </w:pPr>
      <w:r w:rsidRPr="00F849B7">
        <w:rPr>
          <w:rFonts w:ascii="Garamond" w:hAnsi="Garamond"/>
        </w:rPr>
        <w:t>Poole: HSSIB; 2025.</w:t>
      </w:r>
    </w:p>
    <w:tbl>
      <w:tblPr>
        <w:tblStyle w:val="TableGrid"/>
        <w:tblW w:w="9360" w:type="dxa"/>
        <w:tblInd w:w="288" w:type="dxa"/>
        <w:tblLayout w:type="fixed"/>
        <w:tblLook w:val="01E0" w:firstRow="1" w:lastRow="1" w:firstColumn="1" w:lastColumn="1" w:noHBand="0" w:noVBand="0"/>
      </w:tblPr>
      <w:tblGrid>
        <w:gridCol w:w="1080"/>
        <w:gridCol w:w="8280"/>
      </w:tblGrid>
      <w:tr w:rsidR="00A75680" w:rsidRPr="00F849B7" w14:paraId="61833ED1" w14:textId="77777777" w:rsidTr="00493D2B">
        <w:tc>
          <w:tcPr>
            <w:tcW w:w="1080" w:type="dxa"/>
            <w:tcBorders>
              <w:top w:val="single" w:sz="4" w:space="0" w:color="auto"/>
              <w:left w:val="single" w:sz="4" w:space="0" w:color="auto"/>
              <w:bottom w:val="single" w:sz="4" w:space="0" w:color="auto"/>
              <w:right w:val="single" w:sz="4" w:space="0" w:color="auto"/>
            </w:tcBorders>
            <w:vAlign w:val="center"/>
          </w:tcPr>
          <w:p w14:paraId="6586FF54" w14:textId="77777777" w:rsidR="00A75680" w:rsidRPr="00F849B7" w:rsidRDefault="00A75680" w:rsidP="00493D2B">
            <w:pPr>
              <w:keepNext/>
              <w:rPr>
                <w:rStyle w:val="Hyperlink"/>
                <w:rFonts w:ascii="Garamond" w:hAnsi="Garamond"/>
              </w:rPr>
            </w:pPr>
            <w:r w:rsidRPr="00F849B7">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6FE36A6" w14:textId="3867B773" w:rsidR="00A75680" w:rsidRPr="00F849B7" w:rsidRDefault="00A75680" w:rsidP="00493D2B">
            <w:pPr>
              <w:keepNext/>
              <w:jc w:val="both"/>
              <w:rPr>
                <w:rStyle w:val="Hyperlink"/>
                <w:rFonts w:ascii="Garamond" w:hAnsi="Garamond"/>
                <w:color w:val="auto"/>
                <w:u w:val="none"/>
              </w:rPr>
            </w:pPr>
            <w:hyperlink r:id="rId18" w:history="1">
              <w:r w:rsidRPr="00F849B7">
                <w:rPr>
                  <w:rStyle w:val="Hyperlink"/>
                  <w:rFonts w:ascii="Garamond" w:hAnsi="Garamond"/>
                </w:rPr>
                <w:t>https://www.hssib.org.uk/patient-safety-investigations/an-exploratory-review-of-maternity-and-neonatal-services/</w:t>
              </w:r>
            </w:hyperlink>
          </w:p>
        </w:tc>
      </w:tr>
      <w:tr w:rsidR="00A75680" w:rsidRPr="00F849B7" w14:paraId="6257F7CA" w14:textId="77777777" w:rsidTr="00493D2B">
        <w:tc>
          <w:tcPr>
            <w:tcW w:w="1080" w:type="dxa"/>
            <w:tcBorders>
              <w:top w:val="single" w:sz="4" w:space="0" w:color="auto"/>
              <w:left w:val="single" w:sz="4" w:space="0" w:color="auto"/>
              <w:bottom w:val="single" w:sz="4" w:space="0" w:color="auto"/>
              <w:right w:val="single" w:sz="4" w:space="0" w:color="auto"/>
            </w:tcBorders>
            <w:vAlign w:val="center"/>
          </w:tcPr>
          <w:p w14:paraId="030DC0D4" w14:textId="77777777" w:rsidR="00A75680" w:rsidRPr="00F849B7" w:rsidRDefault="00A75680" w:rsidP="00493D2B">
            <w:pPr>
              <w:rPr>
                <w:rFonts w:ascii="Garamond" w:hAnsi="Garamond"/>
                <w:lang w:eastAsia="en-AU"/>
              </w:rPr>
            </w:pPr>
            <w:r w:rsidRPr="00F849B7">
              <w:rPr>
                <w:rFonts w:ascii="Garamond" w:hAnsi="Garamond"/>
                <w:lang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7547FC3" w14:textId="77777777" w:rsidR="0011779F" w:rsidRPr="00F849B7" w:rsidRDefault="00FE5297" w:rsidP="0011779F">
            <w:pPr>
              <w:keepLines/>
              <w:autoSpaceDE w:val="0"/>
              <w:autoSpaceDN w:val="0"/>
              <w:adjustRightInd w:val="0"/>
              <w:rPr>
                <w:rFonts w:ascii="Garamond" w:hAnsi="Garamond"/>
              </w:rPr>
            </w:pPr>
            <w:r w:rsidRPr="00F849B7">
              <w:rPr>
                <w:rFonts w:ascii="Garamond" w:hAnsi="Garamond"/>
              </w:rPr>
              <w:t xml:space="preserve">Another recent report from the Health Services Safety Investigation Body (HSSIB) in the UK </w:t>
            </w:r>
            <w:r w:rsidR="004324E4" w:rsidRPr="00F849B7">
              <w:rPr>
                <w:rFonts w:ascii="Garamond" w:hAnsi="Garamond"/>
              </w:rPr>
              <w:t>is this report that summarises information ‘HSSIB collected during an exploratory review of maternity and neonatal services’ that included involved meetings with 17 stakeholders and a review of 35 safety concerns submitted to HSSIB’.</w:t>
            </w:r>
            <w:r w:rsidR="0011779F" w:rsidRPr="00F849B7">
              <w:rPr>
                <w:rFonts w:ascii="Garamond" w:hAnsi="Garamond"/>
              </w:rPr>
              <w:t xml:space="preserve"> The UK Secretary of State for Health and Social Care has announced a national investigation into maternity and neonatal services. This exploratory review ‘as identified the following areas that require further investigation:</w:t>
            </w:r>
          </w:p>
          <w:p w14:paraId="29EBC044" w14:textId="77777777" w:rsidR="0011779F" w:rsidRPr="00F849B7" w:rsidRDefault="0011779F" w:rsidP="0011779F">
            <w:pPr>
              <w:pStyle w:val="ListParagraph"/>
              <w:keepLines/>
              <w:numPr>
                <w:ilvl w:val="0"/>
                <w:numId w:val="49"/>
              </w:numPr>
              <w:autoSpaceDE w:val="0"/>
              <w:autoSpaceDN w:val="0"/>
              <w:adjustRightInd w:val="0"/>
              <w:rPr>
                <w:rFonts w:ascii="Garamond" w:hAnsi="Garamond"/>
              </w:rPr>
            </w:pPr>
            <w:r w:rsidRPr="00F849B7">
              <w:rPr>
                <w:rFonts w:ascii="Garamond" w:hAnsi="Garamond"/>
              </w:rPr>
              <w:t>the national architecture responsible for providing direction and oversight for maternity services</w:t>
            </w:r>
          </w:p>
          <w:p w14:paraId="543BC6CB" w14:textId="77777777" w:rsidR="0011779F" w:rsidRPr="00F849B7" w:rsidRDefault="0011779F" w:rsidP="0011779F">
            <w:pPr>
              <w:pStyle w:val="ListParagraph"/>
              <w:keepLines/>
              <w:numPr>
                <w:ilvl w:val="0"/>
                <w:numId w:val="49"/>
              </w:numPr>
              <w:autoSpaceDE w:val="0"/>
              <w:autoSpaceDN w:val="0"/>
              <w:adjustRightInd w:val="0"/>
              <w:rPr>
                <w:rFonts w:ascii="Garamond" w:hAnsi="Garamond"/>
              </w:rPr>
            </w:pPr>
            <w:r w:rsidRPr="00F849B7">
              <w:rPr>
                <w:rFonts w:ascii="Garamond" w:hAnsi="Garamond"/>
              </w:rPr>
              <w:t>local governance arrangements for NHS maternity services and their relationship to national bodies</w:t>
            </w:r>
          </w:p>
          <w:p w14:paraId="14464EA3" w14:textId="77777777" w:rsidR="0011779F" w:rsidRPr="00F849B7" w:rsidRDefault="0011779F" w:rsidP="0011779F">
            <w:pPr>
              <w:pStyle w:val="ListParagraph"/>
              <w:keepLines/>
              <w:numPr>
                <w:ilvl w:val="0"/>
                <w:numId w:val="49"/>
              </w:numPr>
              <w:autoSpaceDE w:val="0"/>
              <w:autoSpaceDN w:val="0"/>
              <w:adjustRightInd w:val="0"/>
              <w:rPr>
                <w:rFonts w:ascii="Garamond" w:hAnsi="Garamond"/>
              </w:rPr>
            </w:pPr>
            <w:r w:rsidRPr="00F849B7">
              <w:rPr>
                <w:rFonts w:ascii="Garamond" w:hAnsi="Garamond"/>
              </w:rPr>
              <w:t>the standards and approach of local investigations when things go wrong</w:t>
            </w:r>
          </w:p>
          <w:p w14:paraId="41AB43E1" w14:textId="6843847A" w:rsidR="00FE5297" w:rsidRPr="00F849B7" w:rsidRDefault="0011779F" w:rsidP="0011779F">
            <w:pPr>
              <w:pStyle w:val="ListParagraph"/>
              <w:keepLines/>
              <w:numPr>
                <w:ilvl w:val="0"/>
                <w:numId w:val="49"/>
              </w:numPr>
              <w:autoSpaceDE w:val="0"/>
              <w:autoSpaceDN w:val="0"/>
              <w:adjustRightInd w:val="0"/>
              <w:rPr>
                <w:rFonts w:ascii="Garamond" w:hAnsi="Garamond"/>
              </w:rPr>
            </w:pPr>
            <w:r w:rsidRPr="00F849B7">
              <w:rPr>
                <w:rFonts w:ascii="Garamond" w:hAnsi="Garamond"/>
              </w:rPr>
              <w:t>education, training and professional standards for clinicians providing maternity and neonatal services.’</w:t>
            </w:r>
          </w:p>
        </w:tc>
      </w:tr>
    </w:tbl>
    <w:p w14:paraId="63C9E42F" w14:textId="77777777" w:rsidR="00A75680" w:rsidRPr="00F849B7" w:rsidRDefault="00A75680" w:rsidP="00A75680">
      <w:pPr>
        <w:keepLines/>
        <w:autoSpaceDE w:val="0"/>
        <w:autoSpaceDN w:val="0"/>
        <w:adjustRightInd w:val="0"/>
        <w:rPr>
          <w:rFonts w:ascii="Garamond" w:hAnsi="Garamond"/>
          <w:i/>
          <w:iCs/>
        </w:rPr>
      </w:pPr>
    </w:p>
    <w:p w14:paraId="32BF00BD" w14:textId="77777777" w:rsidR="00177F44" w:rsidRPr="00F849B7" w:rsidRDefault="00177F44" w:rsidP="00531B45">
      <w:pPr>
        <w:rPr>
          <w:rFonts w:ascii="Garamond" w:hAnsi="Garamond"/>
          <w:bCs/>
        </w:rPr>
      </w:pPr>
    </w:p>
    <w:p w14:paraId="6C0AB06B" w14:textId="77777777" w:rsidR="00177F44" w:rsidRPr="00F849B7" w:rsidRDefault="00177F44" w:rsidP="00531B45">
      <w:pPr>
        <w:rPr>
          <w:rFonts w:ascii="Garamond" w:hAnsi="Garamond"/>
          <w:bCs/>
        </w:rPr>
      </w:pPr>
    </w:p>
    <w:p w14:paraId="604EB9F1" w14:textId="6EECEF4B" w:rsidR="00E02472" w:rsidRPr="00F849B7" w:rsidRDefault="00E02472" w:rsidP="000A3862">
      <w:pPr>
        <w:keepNext/>
        <w:keepLines/>
        <w:autoSpaceDE w:val="0"/>
        <w:autoSpaceDN w:val="0"/>
        <w:adjustRightInd w:val="0"/>
        <w:rPr>
          <w:rFonts w:ascii="Garamond" w:hAnsi="Garamond"/>
          <w:b/>
        </w:rPr>
      </w:pPr>
      <w:r w:rsidRPr="00F849B7">
        <w:rPr>
          <w:rFonts w:ascii="Garamond" w:hAnsi="Garamond"/>
          <w:b/>
        </w:rPr>
        <w:t>Journal articles</w:t>
      </w:r>
    </w:p>
    <w:p w14:paraId="7BBC4309" w14:textId="77777777" w:rsidR="0030468A" w:rsidRPr="00F849B7" w:rsidRDefault="0030468A" w:rsidP="0030468A">
      <w:pPr>
        <w:rPr>
          <w:rFonts w:ascii="Garamond" w:hAnsi="Garamond"/>
          <w:b/>
        </w:rPr>
      </w:pPr>
      <w:bookmarkStart w:id="1" w:name="_Hlk167708489"/>
    </w:p>
    <w:bookmarkEnd w:id="1"/>
    <w:p w14:paraId="4832221A" w14:textId="77777777" w:rsidR="00D825DE" w:rsidRPr="00F849B7" w:rsidRDefault="00D825DE" w:rsidP="00D825DE">
      <w:pPr>
        <w:keepNext/>
        <w:keepLines/>
        <w:tabs>
          <w:tab w:val="left" w:pos="3569"/>
        </w:tabs>
        <w:autoSpaceDE w:val="0"/>
        <w:autoSpaceDN w:val="0"/>
        <w:adjustRightInd w:val="0"/>
        <w:rPr>
          <w:rFonts w:ascii="Garamond" w:hAnsi="Garamond"/>
          <w:i/>
        </w:rPr>
      </w:pPr>
      <w:r w:rsidRPr="00F849B7">
        <w:rPr>
          <w:rFonts w:ascii="Garamond" w:hAnsi="Garamond"/>
          <w:i/>
        </w:rPr>
        <w:t>BMJ Quality &amp; Safety</w:t>
      </w:r>
    </w:p>
    <w:p w14:paraId="4653134A" w14:textId="7FEE4992" w:rsidR="00D825DE" w:rsidRPr="00F849B7" w:rsidRDefault="00D825DE" w:rsidP="00D825DE">
      <w:pPr>
        <w:keepNext/>
        <w:keepLines/>
        <w:autoSpaceDE w:val="0"/>
        <w:autoSpaceDN w:val="0"/>
        <w:adjustRightInd w:val="0"/>
        <w:rPr>
          <w:rFonts w:ascii="Garamond" w:hAnsi="Garamond"/>
          <w:iCs/>
        </w:rPr>
      </w:pPr>
      <w:r w:rsidRPr="00F849B7">
        <w:rPr>
          <w:rFonts w:ascii="Garamond" w:hAnsi="Garamond"/>
          <w:iCs/>
        </w:rPr>
        <w:t>Volume 34, Issue 9, September 2025</w:t>
      </w:r>
    </w:p>
    <w:tbl>
      <w:tblPr>
        <w:tblStyle w:val="TableGrid"/>
        <w:tblW w:w="9360" w:type="dxa"/>
        <w:tblInd w:w="288" w:type="dxa"/>
        <w:tblLayout w:type="fixed"/>
        <w:tblLook w:val="01E0" w:firstRow="1" w:lastRow="1" w:firstColumn="1" w:lastColumn="1" w:noHBand="0" w:noVBand="0"/>
      </w:tblPr>
      <w:tblGrid>
        <w:gridCol w:w="1080"/>
        <w:gridCol w:w="8280"/>
      </w:tblGrid>
      <w:tr w:rsidR="00D825DE" w:rsidRPr="00F849B7" w14:paraId="5CDFB1E1" w14:textId="77777777" w:rsidTr="00493D2B">
        <w:tc>
          <w:tcPr>
            <w:tcW w:w="1080" w:type="dxa"/>
            <w:tcBorders>
              <w:top w:val="single" w:sz="4" w:space="0" w:color="auto"/>
              <w:left w:val="single" w:sz="4" w:space="0" w:color="auto"/>
              <w:bottom w:val="single" w:sz="4" w:space="0" w:color="auto"/>
              <w:right w:val="single" w:sz="4" w:space="0" w:color="auto"/>
            </w:tcBorders>
            <w:vAlign w:val="center"/>
            <w:hideMark/>
          </w:tcPr>
          <w:p w14:paraId="7C17E189" w14:textId="77777777" w:rsidR="00D825DE" w:rsidRPr="00F849B7" w:rsidRDefault="00D825DE" w:rsidP="00493D2B">
            <w:pPr>
              <w:keepLines/>
              <w:autoSpaceDE w:val="0"/>
              <w:autoSpaceDN w:val="0"/>
              <w:adjustRightInd w:val="0"/>
              <w:rPr>
                <w:rFonts w:ascii="Garamond" w:hAnsi="Garamond"/>
                <w:u w:val="single"/>
              </w:rPr>
            </w:pPr>
            <w:r w:rsidRPr="00F849B7">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B3434F0" w14:textId="2D65EF6E" w:rsidR="00D825DE" w:rsidRPr="00F849B7" w:rsidRDefault="00D825DE" w:rsidP="00D825DE">
            <w:pPr>
              <w:keepLines/>
              <w:autoSpaceDE w:val="0"/>
              <w:autoSpaceDN w:val="0"/>
              <w:adjustRightInd w:val="0"/>
            </w:pPr>
            <w:hyperlink r:id="rId19" w:history="1">
              <w:r w:rsidRPr="00F849B7">
                <w:rPr>
                  <w:rStyle w:val="Hyperlink"/>
                  <w:rFonts w:ascii="Garamond" w:hAnsi="Garamond"/>
                </w:rPr>
                <w:t>https://qualitysafety.bmj.com/content/34/9</w:t>
              </w:r>
            </w:hyperlink>
          </w:p>
        </w:tc>
      </w:tr>
      <w:tr w:rsidR="00D825DE" w:rsidRPr="00F849B7" w14:paraId="7F86025D" w14:textId="77777777" w:rsidTr="00493D2B">
        <w:tc>
          <w:tcPr>
            <w:tcW w:w="1080" w:type="dxa"/>
            <w:tcBorders>
              <w:top w:val="single" w:sz="4" w:space="0" w:color="auto"/>
              <w:left w:val="single" w:sz="4" w:space="0" w:color="auto"/>
              <w:bottom w:val="single" w:sz="4" w:space="0" w:color="auto"/>
              <w:right w:val="single" w:sz="4" w:space="0" w:color="auto"/>
            </w:tcBorders>
            <w:vAlign w:val="center"/>
            <w:hideMark/>
          </w:tcPr>
          <w:p w14:paraId="0CB7E4A6" w14:textId="77777777" w:rsidR="00D825DE" w:rsidRPr="00F849B7" w:rsidRDefault="00D825DE" w:rsidP="00493D2B">
            <w:pPr>
              <w:keepLines/>
              <w:autoSpaceDE w:val="0"/>
              <w:autoSpaceDN w:val="0"/>
              <w:adjustRightInd w:val="0"/>
              <w:rPr>
                <w:rFonts w:ascii="Garamond" w:hAnsi="Garamond"/>
              </w:rPr>
            </w:pPr>
            <w:r w:rsidRPr="00F849B7">
              <w:rPr>
                <w:rFonts w:ascii="Garamond" w:hAnsi="Garamond"/>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5CB7AF7" w14:textId="77777777" w:rsidR="00D825DE" w:rsidRPr="00F849B7" w:rsidRDefault="00D825DE" w:rsidP="00493D2B">
            <w:pPr>
              <w:keepLines/>
              <w:autoSpaceDE w:val="0"/>
              <w:autoSpaceDN w:val="0"/>
              <w:adjustRightInd w:val="0"/>
              <w:rPr>
                <w:rFonts w:ascii="Garamond" w:hAnsi="Garamond"/>
              </w:rPr>
            </w:pPr>
            <w:r w:rsidRPr="00F849B7">
              <w:rPr>
                <w:rFonts w:ascii="Garamond" w:hAnsi="Garamond"/>
              </w:rPr>
              <w:t xml:space="preserve">A new issue of </w:t>
            </w:r>
            <w:r w:rsidRPr="00F849B7">
              <w:rPr>
                <w:rFonts w:ascii="Garamond" w:hAnsi="Garamond"/>
                <w:i/>
                <w:iCs/>
              </w:rPr>
              <w:t>BMJ Quality &amp; Safety</w:t>
            </w:r>
            <w:r w:rsidRPr="00F849B7">
              <w:rPr>
                <w:rFonts w:ascii="Garamond" w:hAnsi="Garamond"/>
              </w:rPr>
              <w:t xml:space="preserve"> has been published. Many of the papers in this issue have been referred to in previous editions of </w:t>
            </w:r>
            <w:r w:rsidRPr="00F849B7">
              <w:rPr>
                <w:rFonts w:ascii="Garamond" w:hAnsi="Garamond"/>
                <w:i/>
                <w:iCs/>
              </w:rPr>
              <w:t>On the Radar</w:t>
            </w:r>
            <w:r w:rsidRPr="00F849B7">
              <w:rPr>
                <w:rFonts w:ascii="Garamond" w:hAnsi="Garamond"/>
              </w:rPr>
              <w:t xml:space="preserve"> (when they were released online). Articles in this issue of </w:t>
            </w:r>
            <w:r w:rsidRPr="00F849B7">
              <w:rPr>
                <w:rFonts w:ascii="Garamond" w:hAnsi="Garamond"/>
                <w:i/>
                <w:iCs/>
              </w:rPr>
              <w:t>BMJ Quality &amp; Safety</w:t>
            </w:r>
            <w:r w:rsidRPr="00F849B7">
              <w:rPr>
                <w:rFonts w:ascii="Garamond" w:hAnsi="Garamond"/>
              </w:rPr>
              <w:t xml:space="preserve"> include:</w:t>
            </w:r>
          </w:p>
          <w:p w14:paraId="5A5CAF70" w14:textId="552FD45D" w:rsidR="00D825DE" w:rsidRPr="00F849B7" w:rsidRDefault="00D825DE" w:rsidP="00713921">
            <w:pPr>
              <w:keepLines/>
              <w:numPr>
                <w:ilvl w:val="0"/>
                <w:numId w:val="20"/>
              </w:numPr>
              <w:autoSpaceDE w:val="0"/>
              <w:autoSpaceDN w:val="0"/>
              <w:adjustRightInd w:val="0"/>
              <w:rPr>
                <w:rFonts w:ascii="Garamond" w:hAnsi="Garamond"/>
              </w:rPr>
            </w:pPr>
            <w:r w:rsidRPr="00F849B7">
              <w:rPr>
                <w:rFonts w:ascii="Garamond" w:hAnsi="Garamond"/>
              </w:rPr>
              <w:t xml:space="preserve">Editorial: </w:t>
            </w:r>
            <w:r w:rsidRPr="00F849B7">
              <w:rPr>
                <w:rFonts w:ascii="Garamond" w:hAnsi="Garamond"/>
                <w:b/>
                <w:bCs/>
              </w:rPr>
              <w:t>Why tackling overuse will not succeed without changing our culture</w:t>
            </w:r>
            <w:r w:rsidRPr="00F849B7">
              <w:rPr>
                <w:rFonts w:ascii="Garamond" w:hAnsi="Garamond"/>
              </w:rPr>
              <w:t xml:space="preserve"> (Rudolf Bertijn Kool, Andrea M Patey)</w:t>
            </w:r>
          </w:p>
          <w:p w14:paraId="505D0A66" w14:textId="14FC8C79" w:rsidR="00D825DE" w:rsidRPr="00F849B7" w:rsidRDefault="00D825DE" w:rsidP="00382B75">
            <w:pPr>
              <w:keepLines/>
              <w:numPr>
                <w:ilvl w:val="0"/>
                <w:numId w:val="20"/>
              </w:numPr>
              <w:autoSpaceDE w:val="0"/>
              <w:autoSpaceDN w:val="0"/>
              <w:adjustRightInd w:val="0"/>
              <w:rPr>
                <w:rFonts w:ascii="Garamond" w:hAnsi="Garamond"/>
              </w:rPr>
            </w:pPr>
            <w:r w:rsidRPr="00F849B7">
              <w:rPr>
                <w:rFonts w:ascii="Garamond" w:hAnsi="Garamond"/>
              </w:rPr>
              <w:t xml:space="preserve">Editorial: Unreasonable effectiveness of </w:t>
            </w:r>
            <w:r w:rsidRPr="00F849B7">
              <w:rPr>
                <w:rFonts w:ascii="Garamond" w:hAnsi="Garamond"/>
                <w:b/>
                <w:bCs/>
              </w:rPr>
              <w:t>training AI models</w:t>
            </w:r>
            <w:r w:rsidRPr="00F849B7">
              <w:rPr>
                <w:rFonts w:ascii="Garamond" w:hAnsi="Garamond"/>
              </w:rPr>
              <w:t xml:space="preserve"> locally (Gabriel Wardi, Christopher A Longhurst)</w:t>
            </w:r>
          </w:p>
          <w:p w14:paraId="1913BC9F" w14:textId="59BBCD6B" w:rsidR="00D825DE" w:rsidRPr="00F849B7" w:rsidRDefault="00D825DE" w:rsidP="00023695">
            <w:pPr>
              <w:keepLines/>
              <w:numPr>
                <w:ilvl w:val="0"/>
                <w:numId w:val="20"/>
              </w:numPr>
              <w:autoSpaceDE w:val="0"/>
              <w:autoSpaceDN w:val="0"/>
              <w:adjustRightInd w:val="0"/>
              <w:rPr>
                <w:rFonts w:ascii="Garamond" w:hAnsi="Garamond"/>
              </w:rPr>
            </w:pPr>
            <w:r w:rsidRPr="00F849B7">
              <w:rPr>
                <w:rFonts w:ascii="Garamond" w:hAnsi="Garamond"/>
              </w:rPr>
              <w:t xml:space="preserve">Relative importance and interactions of factors influencing </w:t>
            </w:r>
            <w:r w:rsidRPr="00F849B7">
              <w:rPr>
                <w:rFonts w:ascii="Garamond" w:hAnsi="Garamond"/>
                <w:b/>
                <w:bCs/>
              </w:rPr>
              <w:t>low-value care provision</w:t>
            </w:r>
            <w:r w:rsidRPr="00F849B7">
              <w:rPr>
                <w:rFonts w:ascii="Garamond" w:hAnsi="Garamond"/>
              </w:rPr>
              <w:t>: a factorial survey experiment among Swedish primary care physicians (Marta Roczniewska, Hanna Augustsson, Sara Ingvarsson, Emma Hedberg Rundgren, Kamil Szymański, Ulrica von Thiele Schwarz, Per Nilsen, Henna Hasson)</w:t>
            </w:r>
          </w:p>
          <w:p w14:paraId="6AF46E37" w14:textId="0A0AE944" w:rsidR="00D825DE" w:rsidRPr="00F849B7" w:rsidRDefault="00D825DE" w:rsidP="00F355D5">
            <w:pPr>
              <w:keepLines/>
              <w:numPr>
                <w:ilvl w:val="0"/>
                <w:numId w:val="20"/>
              </w:numPr>
              <w:autoSpaceDE w:val="0"/>
              <w:autoSpaceDN w:val="0"/>
              <w:adjustRightInd w:val="0"/>
              <w:rPr>
                <w:rFonts w:ascii="Garamond" w:hAnsi="Garamond"/>
              </w:rPr>
            </w:pPr>
            <w:r w:rsidRPr="00F849B7">
              <w:rPr>
                <w:rFonts w:ascii="Garamond" w:hAnsi="Garamond"/>
              </w:rPr>
              <w:t xml:space="preserve">False hope of a single generalisable AI sepsis prediction model: </w:t>
            </w:r>
            <w:r w:rsidRPr="00F849B7">
              <w:rPr>
                <w:rFonts w:ascii="Garamond" w:hAnsi="Garamond"/>
                <w:b/>
                <w:bCs/>
              </w:rPr>
              <w:t>bias and proposed mitigation strategies</w:t>
            </w:r>
            <w:r w:rsidRPr="00F849B7">
              <w:rPr>
                <w:rFonts w:ascii="Garamond" w:hAnsi="Garamond"/>
              </w:rPr>
              <w:t xml:space="preserve"> for improving performance based on a retrospective multisite cohort study (Rudolf Schnetler, Anton van der Vegt, Vikrant R Kalke, Paul Lane, Ian Scott)</w:t>
            </w:r>
          </w:p>
          <w:p w14:paraId="19426ADB" w14:textId="1EEAF6D5" w:rsidR="00D825DE" w:rsidRPr="00F849B7" w:rsidRDefault="00D825DE" w:rsidP="000217B5">
            <w:pPr>
              <w:keepLines/>
              <w:numPr>
                <w:ilvl w:val="0"/>
                <w:numId w:val="20"/>
              </w:numPr>
              <w:autoSpaceDE w:val="0"/>
              <w:autoSpaceDN w:val="0"/>
              <w:adjustRightInd w:val="0"/>
              <w:rPr>
                <w:rFonts w:ascii="Garamond" w:hAnsi="Garamond"/>
              </w:rPr>
            </w:pPr>
            <w:r w:rsidRPr="00F849B7">
              <w:rPr>
                <w:rFonts w:ascii="Garamond" w:hAnsi="Garamond"/>
                <w:b/>
                <w:bCs/>
              </w:rPr>
              <w:lastRenderedPageBreak/>
              <w:t>Optimising antibacterial utilisation</w:t>
            </w:r>
            <w:r w:rsidRPr="00F849B7">
              <w:rPr>
                <w:rFonts w:ascii="Garamond" w:hAnsi="Garamond"/>
              </w:rPr>
              <w:t xml:space="preserve"> in Argentine intensive care units: a quality improvement collaborative (Facundo Jorro-Baron, Cecilia Inés Loudet, Wanda Cornistein, Inés Suarez-Anzorena, Pilar Arias-Lopez, Carina Balasini, Laura Cabana, Eleonora Cunto, Pablo Rodrigo Jorge Corral, Luz Gibbons, Marina Guglielmino, Gabriela Izzo, Marianela Lescano, Claudia Meregalli, Cristina Orlandi, Fernando Perre, Maria Elena Ratto, Mariano Rivet, Ana Paula Rodriguez, Viviana Monica Rodriguez, Jacqueline Vilca Becerra, Paula Romina Villegas, Emilse Vitar, Javier Roberti, Ezequiel García-Elorrio, COST Collaborative Group, Viviana Rodriguez)</w:t>
            </w:r>
          </w:p>
          <w:p w14:paraId="3351ACB0" w14:textId="1D54328E" w:rsidR="00D825DE" w:rsidRPr="00F849B7" w:rsidRDefault="00D825DE" w:rsidP="00CC6939">
            <w:pPr>
              <w:keepLines/>
              <w:numPr>
                <w:ilvl w:val="0"/>
                <w:numId w:val="20"/>
              </w:numPr>
              <w:autoSpaceDE w:val="0"/>
              <w:autoSpaceDN w:val="0"/>
              <w:adjustRightInd w:val="0"/>
              <w:rPr>
                <w:rFonts w:ascii="Garamond" w:hAnsi="Garamond"/>
              </w:rPr>
            </w:pPr>
            <w:r w:rsidRPr="00F849B7">
              <w:rPr>
                <w:rFonts w:ascii="Garamond" w:hAnsi="Garamond"/>
              </w:rPr>
              <w:t xml:space="preserve">Impact of a </w:t>
            </w:r>
            <w:r w:rsidRPr="00F849B7">
              <w:rPr>
                <w:rFonts w:ascii="Garamond" w:hAnsi="Garamond"/>
                <w:b/>
                <w:bCs/>
              </w:rPr>
              <w:t>financial incentive on early rehabilitation</w:t>
            </w:r>
            <w:r w:rsidRPr="00F849B7">
              <w:rPr>
                <w:rFonts w:ascii="Garamond" w:hAnsi="Garamond"/>
              </w:rPr>
              <w:t xml:space="preserve"> and outcomes in ICU patients: a retrospective database study in Japan (Yudai Honda, Jung-ho Shin, Susumu Kunisawa, Kiyohide Fushimi, Yuichi Imanaka)</w:t>
            </w:r>
          </w:p>
          <w:p w14:paraId="34615776" w14:textId="7482591E" w:rsidR="00D825DE" w:rsidRPr="00F849B7" w:rsidRDefault="00D825DE" w:rsidP="004F07B0">
            <w:pPr>
              <w:keepLines/>
              <w:numPr>
                <w:ilvl w:val="0"/>
                <w:numId w:val="20"/>
              </w:numPr>
              <w:autoSpaceDE w:val="0"/>
              <w:autoSpaceDN w:val="0"/>
              <w:adjustRightInd w:val="0"/>
              <w:rPr>
                <w:rFonts w:ascii="Garamond" w:hAnsi="Garamond"/>
              </w:rPr>
            </w:pPr>
            <w:r w:rsidRPr="00F849B7">
              <w:rPr>
                <w:rFonts w:ascii="Garamond" w:hAnsi="Garamond"/>
              </w:rPr>
              <w:t xml:space="preserve">WHO research agenda on the role of the institutional </w:t>
            </w:r>
            <w:r w:rsidRPr="00F849B7">
              <w:rPr>
                <w:rFonts w:ascii="Garamond" w:hAnsi="Garamond"/>
                <w:b/>
                <w:bCs/>
              </w:rPr>
              <w:t>safety climate for hand hygiene improvement</w:t>
            </w:r>
            <w:r w:rsidRPr="00F849B7">
              <w:rPr>
                <w:rFonts w:ascii="Garamond" w:hAnsi="Garamond"/>
              </w:rPr>
              <w:t>: a Delphi consensus-building study (Ermira Tartari, Julie Storr, Nita Bellare, Claire Kilpatrick, Maryanne McGuckin, Mitchell J Schwaber, Didier Pittet, Benedetta Allegranzi)</w:t>
            </w:r>
          </w:p>
          <w:p w14:paraId="605A737D" w14:textId="5E679170" w:rsidR="00D825DE" w:rsidRPr="00F849B7" w:rsidRDefault="00D825DE" w:rsidP="000039F0">
            <w:pPr>
              <w:keepLines/>
              <w:numPr>
                <w:ilvl w:val="0"/>
                <w:numId w:val="20"/>
              </w:numPr>
              <w:autoSpaceDE w:val="0"/>
              <w:autoSpaceDN w:val="0"/>
              <w:adjustRightInd w:val="0"/>
              <w:rPr>
                <w:rFonts w:ascii="Garamond" w:hAnsi="Garamond"/>
              </w:rPr>
            </w:pPr>
            <w:r w:rsidRPr="00F849B7">
              <w:rPr>
                <w:rFonts w:ascii="Garamond" w:hAnsi="Garamond"/>
              </w:rPr>
              <w:t xml:space="preserve">Cluster randomised evaluation of a training intervention to increase the use of </w:t>
            </w:r>
            <w:r w:rsidRPr="00F849B7">
              <w:rPr>
                <w:rFonts w:ascii="Garamond" w:hAnsi="Garamond"/>
                <w:b/>
                <w:bCs/>
              </w:rPr>
              <w:t>statistical process control charts</w:t>
            </w:r>
            <w:r w:rsidRPr="00F849B7">
              <w:rPr>
                <w:rFonts w:ascii="Garamond" w:hAnsi="Garamond"/>
              </w:rPr>
              <w:t xml:space="preserve"> for hospitals in England: making data count (Kelly Ann Schmidtke, Laura Kudrna, Laura Quinn, Paul Bird, Karla Hemming, Zoe Venable, Richard Lilford)</w:t>
            </w:r>
          </w:p>
          <w:p w14:paraId="27EE642E" w14:textId="39CEC7F0" w:rsidR="00D825DE" w:rsidRPr="00F849B7" w:rsidRDefault="00D825DE" w:rsidP="00D825DE">
            <w:pPr>
              <w:keepLines/>
              <w:numPr>
                <w:ilvl w:val="0"/>
                <w:numId w:val="20"/>
              </w:numPr>
              <w:autoSpaceDE w:val="0"/>
              <w:autoSpaceDN w:val="0"/>
              <w:adjustRightInd w:val="0"/>
              <w:rPr>
                <w:rFonts w:ascii="Garamond" w:hAnsi="Garamond"/>
              </w:rPr>
            </w:pPr>
            <w:r w:rsidRPr="00F849B7">
              <w:rPr>
                <w:rFonts w:ascii="Garamond" w:hAnsi="Garamond"/>
              </w:rPr>
              <w:t xml:space="preserve">Grand rounds in methodology: improving the design of </w:t>
            </w:r>
            <w:r w:rsidRPr="00F849B7">
              <w:rPr>
                <w:rFonts w:ascii="Garamond" w:hAnsi="Garamond"/>
                <w:b/>
                <w:bCs/>
              </w:rPr>
              <w:t>staggered implementation cluster randomised trials</w:t>
            </w:r>
            <w:r w:rsidRPr="00F849B7">
              <w:rPr>
                <w:rFonts w:ascii="Garamond" w:hAnsi="Garamond"/>
              </w:rPr>
              <w:t xml:space="preserve"> (Samuel I Watson, Richard Hooper)</w:t>
            </w:r>
          </w:p>
        </w:tc>
      </w:tr>
    </w:tbl>
    <w:p w14:paraId="14306395" w14:textId="77777777" w:rsidR="0042296C" w:rsidRPr="00F849B7" w:rsidRDefault="0042296C" w:rsidP="0042296C">
      <w:pPr>
        <w:keepLines/>
        <w:autoSpaceDE w:val="0"/>
        <w:autoSpaceDN w:val="0"/>
        <w:adjustRightInd w:val="0"/>
        <w:rPr>
          <w:rFonts w:ascii="Garamond" w:hAnsi="Garamond"/>
        </w:rPr>
      </w:pPr>
    </w:p>
    <w:p w14:paraId="608E5154" w14:textId="77777777" w:rsidR="00275F7D" w:rsidRPr="00F849B7" w:rsidRDefault="00275F7D" w:rsidP="00275F7D">
      <w:pPr>
        <w:keepNext/>
        <w:rPr>
          <w:rFonts w:ascii="Garamond" w:hAnsi="Garamond"/>
        </w:rPr>
      </w:pPr>
      <w:r w:rsidRPr="00F849B7">
        <w:rPr>
          <w:rFonts w:ascii="Garamond" w:hAnsi="Garamond"/>
          <w:i/>
        </w:rPr>
        <w:t xml:space="preserve">International Journal for Quality in Health Care </w:t>
      </w:r>
      <w:r w:rsidRPr="00F849B7">
        <w:rPr>
          <w:rFonts w:ascii="Garamond" w:hAnsi="Garamond"/>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275F7D" w:rsidRPr="00F849B7" w14:paraId="3C6D7A46" w14:textId="77777777" w:rsidTr="00B83644">
        <w:tc>
          <w:tcPr>
            <w:tcW w:w="1080" w:type="dxa"/>
            <w:tcBorders>
              <w:top w:val="single" w:sz="4" w:space="0" w:color="auto"/>
              <w:left w:val="single" w:sz="4" w:space="0" w:color="auto"/>
              <w:bottom w:val="single" w:sz="4" w:space="0" w:color="auto"/>
              <w:right w:val="single" w:sz="4" w:space="0" w:color="auto"/>
            </w:tcBorders>
            <w:vAlign w:val="center"/>
          </w:tcPr>
          <w:p w14:paraId="4ED2F76E" w14:textId="77777777" w:rsidR="00275F7D" w:rsidRPr="00F849B7" w:rsidRDefault="00275F7D" w:rsidP="00B83644">
            <w:pPr>
              <w:keepNext/>
              <w:rPr>
                <w:rFonts w:ascii="Garamond" w:hAnsi="Garamond"/>
              </w:rPr>
            </w:pPr>
            <w:r w:rsidRPr="00F849B7">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E6B10BA" w14:textId="77777777" w:rsidR="00275F7D" w:rsidRPr="00F849B7" w:rsidRDefault="00275F7D" w:rsidP="00B83644">
            <w:pPr>
              <w:keepNext/>
              <w:rPr>
                <w:rFonts w:ascii="Garamond" w:hAnsi="Garamond"/>
              </w:rPr>
            </w:pPr>
            <w:hyperlink r:id="rId20" w:history="1">
              <w:r w:rsidRPr="00F849B7">
                <w:rPr>
                  <w:rStyle w:val="Hyperlink"/>
                  <w:rFonts w:ascii="Garamond" w:hAnsi="Garamond"/>
                </w:rPr>
                <w:t>https://academic.oup.com/intqhc/advance-articles</w:t>
              </w:r>
            </w:hyperlink>
          </w:p>
        </w:tc>
      </w:tr>
      <w:tr w:rsidR="00275F7D" w:rsidRPr="00F849B7" w14:paraId="06C0CBE3" w14:textId="77777777" w:rsidTr="00B83644">
        <w:tc>
          <w:tcPr>
            <w:tcW w:w="1080" w:type="dxa"/>
            <w:tcBorders>
              <w:top w:val="single" w:sz="4" w:space="0" w:color="auto"/>
              <w:left w:val="single" w:sz="4" w:space="0" w:color="auto"/>
              <w:bottom w:val="single" w:sz="4" w:space="0" w:color="auto"/>
              <w:right w:val="single" w:sz="4" w:space="0" w:color="auto"/>
            </w:tcBorders>
            <w:vAlign w:val="center"/>
          </w:tcPr>
          <w:p w14:paraId="4EF8ACF1" w14:textId="77777777" w:rsidR="00275F7D" w:rsidRPr="00F849B7" w:rsidRDefault="00275F7D" w:rsidP="00B83644">
            <w:pPr>
              <w:rPr>
                <w:rFonts w:ascii="Garamond" w:hAnsi="Garamond"/>
              </w:rPr>
            </w:pPr>
            <w:r w:rsidRPr="00F849B7">
              <w:rPr>
                <w:rFonts w:ascii="Garamond" w:hAnsi="Garamond"/>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50F6767" w14:textId="77777777" w:rsidR="00275F7D" w:rsidRPr="00F849B7" w:rsidRDefault="00275F7D" w:rsidP="00B83644">
            <w:pPr>
              <w:rPr>
                <w:rFonts w:ascii="Garamond" w:hAnsi="Garamond"/>
              </w:rPr>
            </w:pPr>
            <w:r w:rsidRPr="00F849B7">
              <w:rPr>
                <w:rFonts w:ascii="Garamond" w:hAnsi="Garamond"/>
                <w:i/>
                <w:iCs/>
              </w:rPr>
              <w:t>International Journal for Quality in Health Care</w:t>
            </w:r>
            <w:r w:rsidRPr="00F849B7">
              <w:rPr>
                <w:rFonts w:ascii="Garamond" w:hAnsi="Garamond"/>
              </w:rPr>
              <w:t xml:space="preserve"> has published </w:t>
            </w:r>
            <w:proofErr w:type="gramStart"/>
            <w:r w:rsidRPr="00F849B7">
              <w:rPr>
                <w:rFonts w:ascii="Garamond" w:hAnsi="Garamond"/>
              </w:rPr>
              <w:t>a number of</w:t>
            </w:r>
            <w:proofErr w:type="gramEnd"/>
            <w:r w:rsidRPr="00F849B7">
              <w:rPr>
                <w:rFonts w:ascii="Garamond" w:hAnsi="Garamond"/>
              </w:rPr>
              <w:t xml:space="preserve"> ‘online first’ articles, including:</w:t>
            </w:r>
          </w:p>
          <w:p w14:paraId="2AFEA9B2" w14:textId="2CF6F944" w:rsidR="00275F7D" w:rsidRPr="00F849B7" w:rsidRDefault="00E3713E" w:rsidP="00E3713E">
            <w:pPr>
              <w:pStyle w:val="ListParagraph"/>
              <w:numPr>
                <w:ilvl w:val="0"/>
                <w:numId w:val="16"/>
              </w:numPr>
              <w:rPr>
                <w:rFonts w:ascii="Garamond" w:hAnsi="Garamond"/>
              </w:rPr>
            </w:pPr>
            <w:r w:rsidRPr="00F849B7">
              <w:rPr>
                <w:rFonts w:ascii="Garamond" w:hAnsi="Garamond"/>
              </w:rPr>
              <w:t xml:space="preserve">Quality of </w:t>
            </w:r>
            <w:r w:rsidRPr="00F849B7">
              <w:rPr>
                <w:rFonts w:ascii="Garamond" w:hAnsi="Garamond"/>
                <w:b/>
                <w:bCs/>
              </w:rPr>
              <w:t>Clinical Practice Guidelines</w:t>
            </w:r>
            <w:r w:rsidRPr="00F849B7">
              <w:rPr>
                <w:rFonts w:ascii="Garamond" w:hAnsi="Garamond"/>
              </w:rPr>
              <w:t xml:space="preserve"> in Japan: A Time Trend Analysis Using AGREE II Scores (Yosuke Hatakeyama et al)</w:t>
            </w:r>
          </w:p>
        </w:tc>
      </w:tr>
    </w:tbl>
    <w:p w14:paraId="2D5A7C1D" w14:textId="77777777" w:rsidR="00275F7D" w:rsidRPr="00F849B7" w:rsidRDefault="00275F7D" w:rsidP="00275F7D">
      <w:pPr>
        <w:keepLines/>
        <w:autoSpaceDE w:val="0"/>
        <w:autoSpaceDN w:val="0"/>
        <w:adjustRightInd w:val="0"/>
        <w:rPr>
          <w:rFonts w:ascii="Garamond" w:hAnsi="Garamond"/>
        </w:rPr>
      </w:pPr>
    </w:p>
    <w:p w14:paraId="7C9EEDC8" w14:textId="77777777" w:rsidR="00FD67E9" w:rsidRPr="00F849B7" w:rsidRDefault="00FD67E9" w:rsidP="00C62C05">
      <w:pPr>
        <w:keepLines/>
        <w:autoSpaceDE w:val="0"/>
        <w:autoSpaceDN w:val="0"/>
        <w:adjustRightInd w:val="0"/>
        <w:rPr>
          <w:rFonts w:ascii="Garamond" w:hAnsi="Garamond"/>
        </w:rPr>
      </w:pPr>
    </w:p>
    <w:p w14:paraId="5B667626" w14:textId="77777777" w:rsidR="00FD67E9" w:rsidRPr="00F849B7" w:rsidRDefault="00FD67E9" w:rsidP="00C62C05">
      <w:pPr>
        <w:keepLines/>
        <w:autoSpaceDE w:val="0"/>
        <w:autoSpaceDN w:val="0"/>
        <w:adjustRightInd w:val="0"/>
        <w:rPr>
          <w:rFonts w:ascii="Garamond" w:hAnsi="Garamond"/>
        </w:rPr>
      </w:pPr>
    </w:p>
    <w:p w14:paraId="71069483" w14:textId="77777777" w:rsidR="00FD67E9" w:rsidRPr="00F849B7" w:rsidRDefault="00FD67E9" w:rsidP="00FD67E9">
      <w:pPr>
        <w:keepNext/>
        <w:keepLines/>
        <w:rPr>
          <w:rFonts w:ascii="Garamond" w:hAnsi="Garamond"/>
          <w:b/>
        </w:rPr>
      </w:pPr>
      <w:r w:rsidRPr="00F849B7">
        <w:rPr>
          <w:rFonts w:ascii="Garamond" w:hAnsi="Garamond"/>
          <w:b/>
        </w:rPr>
        <w:t>Online resources</w:t>
      </w:r>
    </w:p>
    <w:p w14:paraId="2C97E649" w14:textId="77777777" w:rsidR="009A08B0" w:rsidRPr="00F849B7" w:rsidRDefault="009A08B0" w:rsidP="00FD67E9">
      <w:pPr>
        <w:keepNext/>
        <w:keepLines/>
        <w:rPr>
          <w:rFonts w:ascii="Garamond" w:hAnsi="Garamond"/>
          <w:b/>
          <w:bCs/>
          <w:iCs/>
        </w:rPr>
      </w:pPr>
    </w:p>
    <w:p w14:paraId="504C11AB" w14:textId="57C14599" w:rsidR="00FD67E9" w:rsidRPr="00F849B7" w:rsidRDefault="00FD67E9" w:rsidP="00FD67E9">
      <w:pPr>
        <w:keepNext/>
        <w:keepLines/>
        <w:rPr>
          <w:rFonts w:ascii="Garamond" w:hAnsi="Garamond"/>
          <w:b/>
          <w:bCs/>
          <w:i/>
        </w:rPr>
      </w:pPr>
      <w:r w:rsidRPr="00F849B7">
        <w:rPr>
          <w:rFonts w:ascii="Garamond" w:hAnsi="Garamond"/>
          <w:b/>
          <w:bCs/>
          <w:i/>
        </w:rPr>
        <w:t>Australian Living Evidence Collaboration</w:t>
      </w:r>
    </w:p>
    <w:p w14:paraId="114EB5E0" w14:textId="77777777" w:rsidR="00FD67E9" w:rsidRPr="00F849B7" w:rsidRDefault="00FD67E9" w:rsidP="00FD67E9">
      <w:pPr>
        <w:keepLines/>
        <w:rPr>
          <w:rFonts w:ascii="Garamond" w:hAnsi="Garamond"/>
        </w:rPr>
      </w:pPr>
      <w:hyperlink r:id="rId21" w:history="1">
        <w:r w:rsidRPr="00F849B7">
          <w:rPr>
            <w:rStyle w:val="Hyperlink"/>
            <w:rFonts w:ascii="Garamond" w:hAnsi="Garamond"/>
          </w:rPr>
          <w:t>https://livingevidence.org.au/</w:t>
        </w:r>
      </w:hyperlink>
    </w:p>
    <w:p w14:paraId="13A4034E" w14:textId="77777777" w:rsidR="00FD67E9" w:rsidRPr="00F849B7" w:rsidRDefault="00FD67E9" w:rsidP="00FD67E9">
      <w:pPr>
        <w:keepNext/>
        <w:rPr>
          <w:rFonts w:ascii="Garamond" w:hAnsi="Garamond"/>
          <w:iCs/>
        </w:rPr>
      </w:pPr>
    </w:p>
    <w:p w14:paraId="081C56EA" w14:textId="77777777" w:rsidR="00275F7D" w:rsidRPr="00F849B7" w:rsidRDefault="00275F7D" w:rsidP="00275F7D">
      <w:pPr>
        <w:keepNext/>
        <w:rPr>
          <w:rFonts w:ascii="Garamond" w:hAnsi="Garamond"/>
          <w:b/>
          <w:bCs/>
          <w:i/>
        </w:rPr>
      </w:pPr>
      <w:r w:rsidRPr="00F849B7">
        <w:rPr>
          <w:rFonts w:ascii="Garamond" w:hAnsi="Garamond"/>
          <w:b/>
          <w:bCs/>
          <w:i/>
        </w:rPr>
        <w:t>Guidance</w:t>
      </w:r>
    </w:p>
    <w:p w14:paraId="423F0B66" w14:textId="77777777" w:rsidR="00275F7D" w:rsidRPr="00F849B7" w:rsidRDefault="00275F7D" w:rsidP="00275F7D">
      <w:pPr>
        <w:keepNext/>
        <w:rPr>
          <w:rFonts w:ascii="Garamond" w:hAnsi="Garamond"/>
          <w:iCs/>
        </w:rPr>
      </w:pPr>
      <w:proofErr w:type="gramStart"/>
      <w:r w:rsidRPr="00F849B7">
        <w:rPr>
          <w:rFonts w:ascii="Garamond" w:hAnsi="Garamond"/>
          <w:iCs/>
        </w:rPr>
        <w:t>A number of</w:t>
      </w:r>
      <w:proofErr w:type="gramEnd"/>
      <w:r w:rsidRPr="00F849B7">
        <w:rPr>
          <w:rFonts w:ascii="Garamond" w:hAnsi="Garamond"/>
          <w:iCs/>
        </w:rPr>
        <w:t xml:space="preserve"> guidelines or guidance have recently been published or updated. These include:</w:t>
      </w:r>
    </w:p>
    <w:p w14:paraId="62B694CF" w14:textId="0677F9AB" w:rsidR="00B26417" w:rsidRPr="00F849B7" w:rsidRDefault="00B26417" w:rsidP="00275F7D">
      <w:pPr>
        <w:pStyle w:val="ListParagraph"/>
        <w:keepNext/>
        <w:numPr>
          <w:ilvl w:val="0"/>
          <w:numId w:val="21"/>
        </w:numPr>
        <w:rPr>
          <w:rFonts w:ascii="Garamond" w:hAnsi="Garamond"/>
          <w:iCs/>
        </w:rPr>
      </w:pPr>
      <w:r w:rsidRPr="00F849B7">
        <w:rPr>
          <w:rFonts w:ascii="Garamond" w:hAnsi="Garamond"/>
          <w:i/>
        </w:rPr>
        <w:t xml:space="preserve">An Australian and New Zealand clinical practice guideline for the </w:t>
      </w:r>
      <w:r w:rsidRPr="00F849B7">
        <w:rPr>
          <w:rFonts w:ascii="Garamond" w:hAnsi="Garamond"/>
          <w:b/>
          <w:bCs/>
          <w:i/>
        </w:rPr>
        <w:t>physiotherapy management of people with spinal cord injuries</w:t>
      </w:r>
      <w:r w:rsidRPr="00F849B7">
        <w:rPr>
          <w:rFonts w:ascii="Garamond" w:hAnsi="Garamond"/>
          <w:iCs/>
        </w:rPr>
        <w:t xml:space="preserve"> </w:t>
      </w:r>
      <w:hyperlink r:id="rId22" w:history="1">
        <w:r w:rsidRPr="00F849B7">
          <w:rPr>
            <w:rStyle w:val="Hyperlink"/>
            <w:rFonts w:ascii="Garamond" w:hAnsi="Garamond"/>
            <w:iCs/>
          </w:rPr>
          <w:t>https://doi.org/10.1038/s41393-025-01088-8</w:t>
        </w:r>
      </w:hyperlink>
    </w:p>
    <w:p w14:paraId="0189C1B3" w14:textId="77777777" w:rsidR="00275F7D" w:rsidRPr="00F849B7" w:rsidRDefault="00275F7D" w:rsidP="00275F7D">
      <w:pPr>
        <w:keepNext/>
        <w:keepLines/>
        <w:rPr>
          <w:rFonts w:ascii="Garamond" w:hAnsi="Garamond"/>
          <w:b/>
          <w:bCs/>
          <w:i/>
        </w:rPr>
      </w:pPr>
    </w:p>
    <w:p w14:paraId="1CD8AD05" w14:textId="77777777" w:rsidR="00275F7D" w:rsidRPr="00F849B7" w:rsidRDefault="00275F7D" w:rsidP="00275F7D">
      <w:pPr>
        <w:keepNext/>
        <w:keepLines/>
        <w:rPr>
          <w:rFonts w:ascii="Garamond" w:hAnsi="Garamond"/>
          <w:b/>
          <w:bCs/>
          <w:i/>
        </w:rPr>
      </w:pPr>
      <w:r w:rsidRPr="00F849B7">
        <w:rPr>
          <w:rFonts w:ascii="Garamond" w:hAnsi="Garamond"/>
          <w:b/>
          <w:bCs/>
          <w:i/>
        </w:rPr>
        <w:t>[USA] Effective Health Care Program reports</w:t>
      </w:r>
    </w:p>
    <w:p w14:paraId="3F726D1D" w14:textId="77777777" w:rsidR="00275F7D" w:rsidRPr="00F849B7" w:rsidRDefault="00275F7D" w:rsidP="00275F7D">
      <w:pPr>
        <w:keepNext/>
        <w:keepLines/>
        <w:rPr>
          <w:rFonts w:ascii="Garamond" w:hAnsi="Garamond"/>
          <w:u w:val="single"/>
        </w:rPr>
      </w:pPr>
      <w:hyperlink r:id="rId23" w:history="1">
        <w:r w:rsidRPr="00F849B7">
          <w:rPr>
            <w:rStyle w:val="Hyperlink"/>
            <w:rFonts w:ascii="Garamond" w:hAnsi="Garamond"/>
          </w:rPr>
          <w:t>https://effectivehealthcare.ahrq.gov/</w:t>
        </w:r>
      </w:hyperlink>
    </w:p>
    <w:p w14:paraId="23D0BDC7" w14:textId="77777777" w:rsidR="00275F7D" w:rsidRPr="00F849B7" w:rsidRDefault="00275F7D" w:rsidP="00275F7D">
      <w:pPr>
        <w:keepNext/>
        <w:keepLines/>
        <w:rPr>
          <w:rFonts w:ascii="Garamond" w:hAnsi="Garamond"/>
        </w:rPr>
      </w:pPr>
      <w:r w:rsidRPr="00F849B7">
        <w:rPr>
          <w:rFonts w:ascii="Garamond" w:hAnsi="Garamond"/>
        </w:rPr>
        <w:t>The US Agency for Healthcare Research and Quality (AHRQ) has an Effective Health Care (EHC) Program The EHC has released the following final reports and updates:</w:t>
      </w:r>
    </w:p>
    <w:p w14:paraId="2B864D4B" w14:textId="223A1D10" w:rsidR="000612B1" w:rsidRPr="00F849B7" w:rsidRDefault="000612B1" w:rsidP="00275F7D">
      <w:pPr>
        <w:pStyle w:val="ListParagraph"/>
        <w:keepNext/>
        <w:numPr>
          <w:ilvl w:val="0"/>
          <w:numId w:val="14"/>
        </w:numPr>
        <w:rPr>
          <w:rFonts w:ascii="Garamond" w:hAnsi="Garamond"/>
          <w:iCs/>
        </w:rPr>
      </w:pPr>
      <w:r w:rsidRPr="00F849B7">
        <w:rPr>
          <w:rFonts w:ascii="Garamond" w:hAnsi="Garamond"/>
          <w:i/>
        </w:rPr>
        <w:t xml:space="preserve">Peripheral Nerve Blocks for </w:t>
      </w:r>
      <w:r w:rsidRPr="00F849B7">
        <w:rPr>
          <w:rFonts w:ascii="Garamond" w:hAnsi="Garamond"/>
          <w:b/>
          <w:bCs/>
          <w:i/>
        </w:rPr>
        <w:t>Postoperative Pain Management</w:t>
      </w:r>
      <w:r w:rsidRPr="00F849B7">
        <w:rPr>
          <w:rFonts w:ascii="Garamond" w:hAnsi="Garamond"/>
          <w:i/>
        </w:rPr>
        <w:t xml:space="preserve"> in Cardiothoracic Surgery: A Systematic Review</w:t>
      </w:r>
      <w:r w:rsidRPr="00F849B7">
        <w:rPr>
          <w:rFonts w:ascii="Garamond" w:hAnsi="Garamond"/>
          <w:iCs/>
        </w:rPr>
        <w:t xml:space="preserve"> </w:t>
      </w:r>
      <w:hyperlink r:id="rId24" w:history="1">
        <w:r w:rsidRPr="00F849B7">
          <w:rPr>
            <w:rStyle w:val="Hyperlink"/>
            <w:rFonts w:ascii="Garamond" w:hAnsi="Garamond"/>
            <w:iCs/>
          </w:rPr>
          <w:t>https://doi.org/10.23970/AHRQEPCSRNERVE</w:t>
        </w:r>
      </w:hyperlink>
    </w:p>
    <w:p w14:paraId="52F7D111" w14:textId="77777777" w:rsidR="00275F7D" w:rsidRPr="00F849B7" w:rsidRDefault="00275F7D" w:rsidP="00FD67E9">
      <w:pPr>
        <w:keepNext/>
        <w:rPr>
          <w:rFonts w:ascii="Garamond" w:hAnsi="Garamond"/>
          <w:iCs/>
        </w:rPr>
      </w:pPr>
    </w:p>
    <w:p w14:paraId="1097AB59" w14:textId="6794FFFF" w:rsidR="00FD67E9" w:rsidRPr="00F849B7" w:rsidRDefault="00FD67E9">
      <w:pPr>
        <w:rPr>
          <w:rFonts w:ascii="Garamond" w:hAnsi="Garamond"/>
          <w:b/>
        </w:rPr>
      </w:pPr>
    </w:p>
    <w:p w14:paraId="6F204B20" w14:textId="47332823" w:rsidR="00087550" w:rsidRPr="00F849B7" w:rsidRDefault="00087550" w:rsidP="00087550">
      <w:pPr>
        <w:keepNext/>
        <w:tabs>
          <w:tab w:val="left" w:pos="0"/>
        </w:tabs>
        <w:rPr>
          <w:rFonts w:ascii="Garamond" w:hAnsi="Garamond"/>
          <w:b/>
        </w:rPr>
      </w:pPr>
      <w:r w:rsidRPr="00F849B7">
        <w:rPr>
          <w:rFonts w:ascii="Garamond" w:hAnsi="Garamond"/>
          <w:b/>
        </w:rPr>
        <w:lastRenderedPageBreak/>
        <w:t>Infection prevention and control and COVID-19 resources</w:t>
      </w:r>
    </w:p>
    <w:p w14:paraId="44EF0189" w14:textId="77777777" w:rsidR="00087550" w:rsidRPr="00F849B7" w:rsidRDefault="00087550" w:rsidP="00087550">
      <w:pPr>
        <w:keepNext/>
        <w:tabs>
          <w:tab w:val="left" w:pos="0"/>
        </w:tabs>
        <w:rPr>
          <w:rFonts w:ascii="Garamond" w:hAnsi="Garamond"/>
        </w:rPr>
      </w:pPr>
      <w:r w:rsidRPr="00F849B7">
        <w:rPr>
          <w:rFonts w:ascii="Garamond" w:hAnsi="Garamond"/>
        </w:rPr>
        <w:t xml:space="preserve">The Australian Commission on Safety and Quality in Health Care has developed </w:t>
      </w:r>
      <w:proofErr w:type="gramStart"/>
      <w:r w:rsidRPr="00F849B7">
        <w:rPr>
          <w:rFonts w:ascii="Garamond" w:hAnsi="Garamond"/>
        </w:rPr>
        <w:t>a number of</w:t>
      </w:r>
      <w:proofErr w:type="gramEnd"/>
      <w:r w:rsidRPr="00F849B7">
        <w:rPr>
          <w:rFonts w:ascii="Garamond" w:hAnsi="Garamond"/>
        </w:rPr>
        <w:t xml:space="preserve"> resources to assist healthcare organisations, facilities and clinicians. These resources include:</w:t>
      </w:r>
    </w:p>
    <w:p w14:paraId="201AC8CD" w14:textId="77777777" w:rsidR="00087550" w:rsidRPr="00F849B7" w:rsidRDefault="00087550" w:rsidP="00087550">
      <w:pPr>
        <w:pStyle w:val="ListParagraph"/>
        <w:numPr>
          <w:ilvl w:val="0"/>
          <w:numId w:val="15"/>
        </w:numPr>
        <w:autoSpaceDE w:val="0"/>
        <w:autoSpaceDN w:val="0"/>
        <w:adjustRightInd w:val="0"/>
        <w:rPr>
          <w:rFonts w:ascii="Garamond" w:hAnsi="Garamond"/>
        </w:rPr>
      </w:pPr>
      <w:r w:rsidRPr="00F849B7">
        <w:rPr>
          <w:rFonts w:ascii="Garamond" w:hAnsi="Garamond"/>
          <w:b/>
          <w:i/>
        </w:rPr>
        <w:t xml:space="preserve">Poster – Combined contact and droplet precautions </w:t>
      </w:r>
      <w:hyperlink r:id="rId25" w:history="1">
        <w:r w:rsidRPr="00F849B7">
          <w:rPr>
            <w:rStyle w:val="Hyperlink"/>
            <w:rFonts w:ascii="Garamond" w:hAnsi="Garamond"/>
          </w:rPr>
          <w:t>https://www.safetyandquality.gov.au/publications-and-resources/resource-library/infection-prevention-and-control-poster-combined-contact-and-droplet-precautions</w:t>
        </w:r>
      </w:hyperlink>
      <w:r w:rsidRPr="00F849B7">
        <w:rPr>
          <w:rFonts w:ascii="Garamond" w:hAnsi="Garamond"/>
        </w:rPr>
        <w:br/>
      </w:r>
      <w:r w:rsidRPr="00F849B7">
        <w:rPr>
          <w:rFonts w:ascii="Garamond" w:hAnsi="Garamond"/>
          <w:noProof/>
          <w:lang w:eastAsia="en-AU"/>
        </w:rPr>
        <w:drawing>
          <wp:inline distT="0" distB="0" distL="0" distR="0" wp14:anchorId="5A7486B3" wp14:editId="7E551ECF">
            <wp:extent cx="5336275" cy="7529576"/>
            <wp:effectExtent l="0" t="0" r="0" b="0"/>
            <wp:docPr id="8" name="Picture 8" descr="Poster - combined contact and droplet precaution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410106" cy="7633753"/>
                    </a:xfrm>
                    <a:prstGeom prst="rect">
                      <a:avLst/>
                    </a:prstGeom>
                    <a:noFill/>
                    <a:ln>
                      <a:noFill/>
                    </a:ln>
                  </pic:spPr>
                </pic:pic>
              </a:graphicData>
            </a:graphic>
          </wp:inline>
        </w:drawing>
      </w:r>
    </w:p>
    <w:p w14:paraId="3E9626C1" w14:textId="77777777" w:rsidR="00087550" w:rsidRPr="00F849B7" w:rsidRDefault="00087550" w:rsidP="00087550">
      <w:pPr>
        <w:pStyle w:val="ListParagraph"/>
        <w:keepNext/>
        <w:keepLines/>
        <w:numPr>
          <w:ilvl w:val="0"/>
          <w:numId w:val="15"/>
        </w:numPr>
        <w:autoSpaceDE w:val="0"/>
        <w:autoSpaceDN w:val="0"/>
        <w:adjustRightInd w:val="0"/>
        <w:rPr>
          <w:rFonts w:ascii="Garamond" w:hAnsi="Garamond"/>
        </w:rPr>
      </w:pPr>
      <w:r w:rsidRPr="00F849B7">
        <w:rPr>
          <w:rFonts w:ascii="Garamond" w:hAnsi="Garamond"/>
          <w:b/>
          <w:i/>
        </w:rPr>
        <w:lastRenderedPageBreak/>
        <w:t>Poster – Combined airborne and contact precautions</w:t>
      </w:r>
      <w:r w:rsidRPr="00F849B7">
        <w:rPr>
          <w:rFonts w:ascii="Garamond" w:hAnsi="Garamond"/>
          <w:b/>
          <w:i/>
        </w:rPr>
        <w:br/>
      </w:r>
      <w:hyperlink r:id="rId27" w:history="1">
        <w:r w:rsidRPr="00F849B7">
          <w:rPr>
            <w:rStyle w:val="Hyperlink"/>
            <w:rFonts w:ascii="Garamond" w:hAnsi="Garamond"/>
          </w:rPr>
          <w:t>https://www.safetyandquality.gov.au/publications-and-resources/resource-library/infection-prevention-and-control-poster-combined-airborne-and-contact-precautions</w:t>
        </w:r>
      </w:hyperlink>
      <w:r w:rsidRPr="00F849B7">
        <w:rPr>
          <w:rFonts w:ascii="Garamond" w:hAnsi="Garamond"/>
        </w:rPr>
        <w:br/>
      </w:r>
      <w:r w:rsidRPr="00F849B7">
        <w:rPr>
          <w:rFonts w:ascii="Garamond" w:hAnsi="Garamond"/>
          <w:noProof/>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28">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F849B7" w:rsidRDefault="00087550" w:rsidP="00087550">
      <w:pPr>
        <w:pStyle w:val="ListParagraph"/>
        <w:keepNext/>
        <w:keepLines/>
        <w:numPr>
          <w:ilvl w:val="0"/>
          <w:numId w:val="15"/>
        </w:numPr>
        <w:autoSpaceDE w:val="0"/>
        <w:autoSpaceDN w:val="0"/>
        <w:adjustRightInd w:val="0"/>
        <w:rPr>
          <w:rFonts w:ascii="Garamond" w:hAnsi="Garamond"/>
        </w:rPr>
      </w:pPr>
      <w:r w:rsidRPr="00F849B7">
        <w:rPr>
          <w:rFonts w:ascii="Garamond" w:hAnsi="Garamond"/>
          <w:b/>
          <w:i/>
        </w:rPr>
        <w:lastRenderedPageBreak/>
        <w:t xml:space="preserve">Environmental Cleaning and Infection Prevention and Control </w:t>
      </w:r>
      <w:hyperlink r:id="rId29" w:history="1">
        <w:r w:rsidRPr="00F849B7">
          <w:rPr>
            <w:rStyle w:val="Hyperlink"/>
            <w:rFonts w:ascii="Garamond" w:hAnsi="Garamond"/>
          </w:rPr>
          <w:t>www.safetyandquality.gov.au/environmental-cleaning</w:t>
        </w:r>
      </w:hyperlink>
    </w:p>
    <w:p w14:paraId="06BB703A" w14:textId="2C8FFB30" w:rsidR="00087550" w:rsidRPr="00F849B7" w:rsidRDefault="00087550" w:rsidP="00087550">
      <w:pPr>
        <w:pStyle w:val="ListParagraph"/>
        <w:numPr>
          <w:ilvl w:val="0"/>
          <w:numId w:val="15"/>
        </w:numPr>
        <w:tabs>
          <w:tab w:val="left" w:pos="0"/>
        </w:tabs>
        <w:rPr>
          <w:rFonts w:ascii="Garamond" w:hAnsi="Garamond"/>
        </w:rPr>
      </w:pPr>
      <w:r w:rsidRPr="00F849B7">
        <w:rPr>
          <w:rFonts w:ascii="Garamond" w:hAnsi="Garamond"/>
          <w:b/>
          <w:i/>
        </w:rPr>
        <w:t xml:space="preserve">Break the chain of infection </w:t>
      </w:r>
      <w:r w:rsidRPr="00F849B7">
        <w:rPr>
          <w:rFonts w:ascii="Garamond" w:hAnsi="Garamond"/>
        </w:rPr>
        <w:t>poster</w:t>
      </w:r>
      <w:r w:rsidRPr="00F849B7">
        <w:rPr>
          <w:rFonts w:ascii="Garamond" w:hAnsi="Garamond"/>
          <w:b/>
          <w:i/>
        </w:rPr>
        <w:t xml:space="preserve"> </w:t>
      </w:r>
      <w:r w:rsidRPr="00F849B7">
        <w:rPr>
          <w:rStyle w:val="Hyperlink"/>
          <w:rFonts w:ascii="Garamond" w:hAnsi="Garamond"/>
        </w:rPr>
        <w:br/>
      </w:r>
      <w:hyperlink r:id="rId30" w:history="1">
        <w:r w:rsidRPr="00F849B7">
          <w:rPr>
            <w:rStyle w:val="Hyperlink"/>
            <w:rFonts w:ascii="Garamond" w:hAnsi="Garamond"/>
          </w:rPr>
          <w:t>https://www.safetyandquality.gov.au/publications-and-resources/resource-library/break-chain-infection-poster</w:t>
        </w:r>
      </w:hyperlink>
      <w:r w:rsidRPr="00F849B7">
        <w:rPr>
          <w:rStyle w:val="Hyperlink"/>
          <w:rFonts w:ascii="Garamond" w:hAnsi="Garamond"/>
        </w:rPr>
        <w:br/>
      </w:r>
      <w:r w:rsidRPr="00F849B7">
        <w:rPr>
          <w:rFonts w:ascii="Garamond" w:hAnsi="Garamond"/>
          <w:b/>
          <w:noProof/>
          <w:lang w:eastAsia="en-AU"/>
        </w:rPr>
        <w:drawing>
          <wp:inline distT="0" distB="0" distL="0" distR="0" wp14:anchorId="2AD2A781" wp14:editId="34AE379D">
            <wp:extent cx="5521942" cy="7900627"/>
            <wp:effectExtent l="19050" t="19050" r="22225" b="24765"/>
            <wp:docPr id="1" name="Picture 1" descr="Break the chain of infection post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524955" cy="7904938"/>
                    </a:xfrm>
                    <a:prstGeom prst="rect">
                      <a:avLst/>
                    </a:prstGeom>
                    <a:noFill/>
                    <a:ln>
                      <a:solidFill>
                        <a:schemeClr val="accent1"/>
                      </a:solidFill>
                    </a:ln>
                  </pic:spPr>
                </pic:pic>
              </a:graphicData>
            </a:graphic>
          </wp:inline>
        </w:drawing>
      </w:r>
    </w:p>
    <w:p w14:paraId="5FCD1A3D" w14:textId="77777777" w:rsidR="00087550" w:rsidRPr="00F849B7" w:rsidRDefault="00087550" w:rsidP="00087550">
      <w:pPr>
        <w:keepLines/>
        <w:rPr>
          <w:rFonts w:ascii="Garamond" w:hAnsi="Garamond"/>
        </w:rPr>
      </w:pPr>
    </w:p>
    <w:p w14:paraId="003ED1BD" w14:textId="77777777" w:rsidR="004C2887" w:rsidRPr="00F849B7" w:rsidRDefault="004C2887" w:rsidP="009C6AF9">
      <w:pPr>
        <w:keepLines/>
        <w:rPr>
          <w:rFonts w:ascii="Garamond" w:hAnsi="Garamond"/>
        </w:rPr>
      </w:pPr>
    </w:p>
    <w:p w14:paraId="19F966AA" w14:textId="77777777" w:rsidR="00DD64D5" w:rsidRPr="00F849B7" w:rsidRDefault="00DD64D5" w:rsidP="009C6AF9">
      <w:pPr>
        <w:keepLines/>
        <w:rPr>
          <w:rFonts w:ascii="Garamond" w:hAnsi="Garamond"/>
        </w:rPr>
      </w:pPr>
    </w:p>
    <w:p w14:paraId="42F071AC" w14:textId="77777777" w:rsidR="00B02F6E" w:rsidRPr="00F849B7" w:rsidRDefault="00B02F6E" w:rsidP="00B02F6E">
      <w:pPr>
        <w:keepNext/>
        <w:pBdr>
          <w:top w:val="single" w:sz="4" w:space="1" w:color="auto"/>
        </w:pBdr>
        <w:rPr>
          <w:rFonts w:ascii="Garamond" w:hAnsi="Garamond"/>
          <w:b/>
        </w:rPr>
      </w:pPr>
      <w:r w:rsidRPr="00F849B7">
        <w:rPr>
          <w:rFonts w:ascii="Garamond" w:hAnsi="Garamond"/>
          <w:b/>
        </w:rPr>
        <w:t>Disclaimer</w:t>
      </w:r>
    </w:p>
    <w:p w14:paraId="1D459A38" w14:textId="38D92318" w:rsidR="00B02F6E" w:rsidRPr="00F849B7" w:rsidRDefault="00B02F6E" w:rsidP="00477233">
      <w:pPr>
        <w:keepNext/>
        <w:keepLines/>
        <w:jc w:val="both"/>
        <w:rPr>
          <w:rFonts w:ascii="Garamond" w:hAnsi="Garamond"/>
        </w:rPr>
      </w:pPr>
      <w:r w:rsidRPr="00F849B7">
        <w:rPr>
          <w:rFonts w:ascii="Garamond" w:hAnsi="Garamond"/>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F849B7">
        <w:rPr>
          <w:rFonts w:ascii="Garamond" w:hAnsi="Garamond"/>
        </w:rPr>
        <w:fldChar w:fldCharType="begin"/>
      </w:r>
      <w:r w:rsidRPr="00F849B7">
        <w:rPr>
          <w:rFonts w:ascii="Garamond" w:hAnsi="Garamond"/>
        </w:rPr>
        <w:instrText xml:space="preserve"> ADDIN </w:instrText>
      </w:r>
      <w:r w:rsidRPr="00F849B7">
        <w:rPr>
          <w:rFonts w:ascii="Garamond" w:hAnsi="Garamond"/>
        </w:rPr>
        <w:fldChar w:fldCharType="end"/>
      </w:r>
      <w:r w:rsidRPr="00F849B7">
        <w:rPr>
          <w:rFonts w:ascii="Garamond" w:hAnsi="Garamond"/>
        </w:rPr>
        <w:fldChar w:fldCharType="begin"/>
      </w:r>
      <w:r w:rsidRPr="00F849B7">
        <w:rPr>
          <w:rFonts w:ascii="Garamond" w:hAnsi="Garamond"/>
        </w:rPr>
        <w:instrText xml:space="preserve"> ADDIN </w:instrText>
      </w:r>
      <w:r w:rsidRPr="00F849B7">
        <w:rPr>
          <w:rFonts w:ascii="Garamond" w:hAnsi="Garamond"/>
        </w:rPr>
        <w:fldChar w:fldCharType="end"/>
      </w:r>
      <w:r w:rsidR="008A3C12" w:rsidRPr="00F849B7">
        <w:rPr>
          <w:rFonts w:ascii="Garamond" w:hAnsi="Garamond"/>
        </w:rPr>
        <w:fldChar w:fldCharType="begin"/>
      </w:r>
      <w:r w:rsidR="008A3C12" w:rsidRPr="00F849B7">
        <w:rPr>
          <w:rFonts w:ascii="Garamond" w:hAnsi="Garamond"/>
        </w:rPr>
        <w:instrText xml:space="preserve"> ADDIN </w:instrText>
      </w:r>
      <w:r w:rsidR="008A3C12" w:rsidRPr="00F849B7">
        <w:rPr>
          <w:rFonts w:ascii="Garamond" w:hAnsi="Garamond"/>
        </w:rPr>
        <w:fldChar w:fldCharType="end"/>
      </w:r>
    </w:p>
    <w:sectPr w:rsidR="00B02F6E" w:rsidRPr="00F849B7" w:rsidSect="005C5ABC">
      <w:footerReference w:type="even" r:id="rId33"/>
      <w:footerReference w:type="default" r:id="rId3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66892" w14:textId="77777777" w:rsidR="00536D14" w:rsidRPr="00F849B7" w:rsidRDefault="00536D14">
      <w:r w:rsidRPr="00F849B7">
        <w:separator/>
      </w:r>
    </w:p>
  </w:endnote>
  <w:endnote w:type="continuationSeparator" w:id="0">
    <w:p w14:paraId="4F78567E" w14:textId="77777777" w:rsidR="00536D14" w:rsidRPr="00F849B7" w:rsidRDefault="00536D14">
      <w:r w:rsidRPr="00F849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Pr="00F849B7" w:rsidRDefault="00CA798D" w:rsidP="00F1532A">
    <w:pPr>
      <w:pStyle w:val="Footer"/>
      <w:framePr w:wrap="around" w:vAnchor="text" w:hAnchor="margin" w:y="1"/>
      <w:rPr>
        <w:rStyle w:val="PageNumber"/>
      </w:rPr>
    </w:pPr>
    <w:r w:rsidRPr="00F849B7">
      <w:rPr>
        <w:rStyle w:val="PageNumber"/>
      </w:rPr>
      <w:fldChar w:fldCharType="begin"/>
    </w:r>
    <w:r w:rsidRPr="00F849B7">
      <w:rPr>
        <w:rStyle w:val="PageNumber"/>
      </w:rPr>
      <w:instrText xml:space="preserve">PAGE  </w:instrText>
    </w:r>
    <w:r w:rsidRPr="00F849B7">
      <w:rPr>
        <w:rStyle w:val="PageNumber"/>
      </w:rPr>
      <w:fldChar w:fldCharType="separate"/>
    </w:r>
    <w:r w:rsidRPr="00F849B7">
      <w:rPr>
        <w:rStyle w:val="PageNumber"/>
        <w:noProof/>
      </w:rPr>
      <w:t>8</w:t>
    </w:r>
    <w:r w:rsidRPr="00F849B7">
      <w:rPr>
        <w:rStyle w:val="PageNumber"/>
      </w:rPr>
      <w:fldChar w:fldCharType="end"/>
    </w:r>
  </w:p>
  <w:p w14:paraId="1FCBAFE9" w14:textId="3114FCEB" w:rsidR="00CA798D" w:rsidRPr="00F849B7" w:rsidRDefault="00CA798D" w:rsidP="00F1532A">
    <w:pPr>
      <w:pStyle w:val="Footer"/>
      <w:tabs>
        <w:tab w:val="clear" w:pos="8306"/>
        <w:tab w:val="right" w:pos="9540"/>
      </w:tabs>
      <w:ind w:right="360"/>
      <w:rPr>
        <w:rFonts w:ascii="Garamond" w:hAnsi="Garamond"/>
      </w:rPr>
    </w:pPr>
    <w:r w:rsidRPr="00F849B7">
      <w:tab/>
    </w:r>
    <w:r w:rsidRPr="00F849B7">
      <w:tab/>
    </w:r>
    <w:r w:rsidRPr="00F849B7">
      <w:rPr>
        <w:rFonts w:ascii="Garamond" w:hAnsi="Garamond"/>
        <w:i/>
      </w:rPr>
      <w:t>On the Radar</w:t>
    </w:r>
    <w:r w:rsidRPr="00F849B7">
      <w:rPr>
        <w:rFonts w:ascii="Garamond" w:hAnsi="Garamond"/>
      </w:rPr>
      <w:t xml:space="preserve"> Issue </w:t>
    </w:r>
    <w:r w:rsidR="00E668E7" w:rsidRPr="00F849B7">
      <w:rPr>
        <w:rFonts w:ascii="Garamond" w:hAnsi="Garamond"/>
      </w:rPr>
      <w:t>7</w:t>
    </w:r>
    <w:r w:rsidR="0042296C" w:rsidRPr="00F849B7">
      <w:rPr>
        <w:rFonts w:ascii="Garamond" w:hAnsi="Garamond"/>
      </w:rPr>
      <w:t>1</w:t>
    </w:r>
    <w:r w:rsidR="00E668E7" w:rsidRPr="00F849B7">
      <w:rPr>
        <w:rFonts w:ascii="Garamond" w:hAnsi="Garamond"/>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F849B7" w:rsidRDefault="00CA798D" w:rsidP="006D40DD">
    <w:pPr>
      <w:pStyle w:val="Footer"/>
      <w:framePr w:wrap="around" w:vAnchor="text" w:hAnchor="margin" w:xAlign="right" w:y="1"/>
      <w:rPr>
        <w:rStyle w:val="PageNumber"/>
        <w:rFonts w:ascii="Garamond" w:hAnsi="Garamond"/>
      </w:rPr>
    </w:pPr>
    <w:r w:rsidRPr="00F849B7">
      <w:rPr>
        <w:rStyle w:val="PageNumber"/>
        <w:rFonts w:ascii="Garamond" w:hAnsi="Garamond"/>
      </w:rPr>
      <w:fldChar w:fldCharType="begin"/>
    </w:r>
    <w:r w:rsidRPr="00F849B7">
      <w:rPr>
        <w:rStyle w:val="PageNumber"/>
        <w:rFonts w:ascii="Garamond" w:hAnsi="Garamond"/>
      </w:rPr>
      <w:instrText xml:space="preserve">PAGE  </w:instrText>
    </w:r>
    <w:r w:rsidRPr="00F849B7">
      <w:rPr>
        <w:rStyle w:val="PageNumber"/>
        <w:rFonts w:ascii="Garamond" w:hAnsi="Garamond"/>
      </w:rPr>
      <w:fldChar w:fldCharType="separate"/>
    </w:r>
    <w:r w:rsidRPr="00F849B7">
      <w:rPr>
        <w:rStyle w:val="PageNumber"/>
        <w:rFonts w:ascii="Garamond" w:hAnsi="Garamond"/>
        <w:noProof/>
      </w:rPr>
      <w:t>9</w:t>
    </w:r>
    <w:r w:rsidRPr="00F849B7">
      <w:rPr>
        <w:rStyle w:val="PageNumber"/>
        <w:rFonts w:ascii="Garamond" w:hAnsi="Garamond"/>
      </w:rPr>
      <w:fldChar w:fldCharType="end"/>
    </w:r>
  </w:p>
  <w:p w14:paraId="416DF0EE" w14:textId="6AEC7AD5" w:rsidR="00CA798D" w:rsidRPr="00F849B7" w:rsidRDefault="00CA798D" w:rsidP="00CF65E7">
    <w:pPr>
      <w:pStyle w:val="Footer"/>
      <w:tabs>
        <w:tab w:val="clear" w:pos="4153"/>
        <w:tab w:val="clear" w:pos="8306"/>
        <w:tab w:val="left" w:pos="2584"/>
      </w:tabs>
      <w:ind w:right="360"/>
      <w:rPr>
        <w:rFonts w:ascii="Garamond" w:hAnsi="Garamond"/>
      </w:rPr>
    </w:pPr>
    <w:r w:rsidRPr="00F849B7">
      <w:rPr>
        <w:rFonts w:ascii="Garamond" w:hAnsi="Garamond"/>
        <w:i/>
      </w:rPr>
      <w:t>On the Radar</w:t>
    </w:r>
    <w:r w:rsidRPr="00F849B7">
      <w:rPr>
        <w:rFonts w:ascii="Garamond" w:hAnsi="Garamond"/>
      </w:rPr>
      <w:t xml:space="preserve"> Issue </w:t>
    </w:r>
    <w:r w:rsidR="00E668E7" w:rsidRPr="00F849B7">
      <w:rPr>
        <w:rFonts w:ascii="Garamond" w:hAnsi="Garamond"/>
      </w:rPr>
      <w:t>7</w:t>
    </w:r>
    <w:r w:rsidR="0042296C" w:rsidRPr="00F849B7">
      <w:rPr>
        <w:rFonts w:ascii="Garamond" w:hAnsi="Garamond"/>
      </w:rPr>
      <w:t>1</w:t>
    </w:r>
    <w:r w:rsidR="00E668E7" w:rsidRPr="00F849B7">
      <w:rPr>
        <w:rFonts w:ascii="Garamond" w:hAnsi="Garamond"/>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F3572" w14:textId="77777777" w:rsidR="00536D14" w:rsidRPr="00F849B7" w:rsidRDefault="00536D14">
      <w:r w:rsidRPr="00F849B7">
        <w:separator/>
      </w:r>
    </w:p>
  </w:footnote>
  <w:footnote w:type="continuationSeparator" w:id="0">
    <w:p w14:paraId="57885049" w14:textId="77777777" w:rsidR="00536D14" w:rsidRPr="00F849B7" w:rsidRDefault="00536D14">
      <w:r w:rsidRPr="00F849B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17D80"/>
    <w:multiLevelType w:val="hybridMultilevel"/>
    <w:tmpl w:val="6BF29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6714D5"/>
    <w:multiLevelType w:val="hybridMultilevel"/>
    <w:tmpl w:val="DD7C7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077E8C"/>
    <w:multiLevelType w:val="hybridMultilevel"/>
    <w:tmpl w:val="2E1C3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706E08"/>
    <w:multiLevelType w:val="hybridMultilevel"/>
    <w:tmpl w:val="D33A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EC6A93"/>
    <w:multiLevelType w:val="hybridMultilevel"/>
    <w:tmpl w:val="D3E8E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F00CA2"/>
    <w:multiLevelType w:val="hybridMultilevel"/>
    <w:tmpl w:val="A22E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7E59F9"/>
    <w:multiLevelType w:val="hybridMultilevel"/>
    <w:tmpl w:val="D7C0A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1720C4"/>
    <w:multiLevelType w:val="hybridMultilevel"/>
    <w:tmpl w:val="FECC8F4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8105948"/>
    <w:multiLevelType w:val="hybridMultilevel"/>
    <w:tmpl w:val="B5004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2430E"/>
    <w:multiLevelType w:val="hybridMultilevel"/>
    <w:tmpl w:val="5B96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717E02"/>
    <w:multiLevelType w:val="hybridMultilevel"/>
    <w:tmpl w:val="D588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173857"/>
    <w:multiLevelType w:val="hybridMultilevel"/>
    <w:tmpl w:val="BA68C360"/>
    <w:lvl w:ilvl="0" w:tplc="606C8090">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BF63F5"/>
    <w:multiLevelType w:val="hybridMultilevel"/>
    <w:tmpl w:val="88FC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12597E"/>
    <w:multiLevelType w:val="hybridMultilevel"/>
    <w:tmpl w:val="F07414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FD332B2"/>
    <w:multiLevelType w:val="hybridMultilevel"/>
    <w:tmpl w:val="479EE318"/>
    <w:lvl w:ilvl="0" w:tplc="27880D3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104499"/>
    <w:multiLevelType w:val="hybridMultilevel"/>
    <w:tmpl w:val="CB1EE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F271DC"/>
    <w:multiLevelType w:val="hybridMultilevel"/>
    <w:tmpl w:val="90465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873FDB"/>
    <w:multiLevelType w:val="hybridMultilevel"/>
    <w:tmpl w:val="DE04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CB6A40"/>
    <w:multiLevelType w:val="hybridMultilevel"/>
    <w:tmpl w:val="D9E6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3A5F32"/>
    <w:multiLevelType w:val="hybridMultilevel"/>
    <w:tmpl w:val="AF2C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386F3C"/>
    <w:multiLevelType w:val="hybridMultilevel"/>
    <w:tmpl w:val="3FFE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593CB9"/>
    <w:multiLevelType w:val="hybridMultilevel"/>
    <w:tmpl w:val="85ACAED8"/>
    <w:lvl w:ilvl="0" w:tplc="606C8090">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207EEC"/>
    <w:multiLevelType w:val="hybridMultilevel"/>
    <w:tmpl w:val="F258A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6E7B1A"/>
    <w:multiLevelType w:val="hybridMultilevel"/>
    <w:tmpl w:val="C9D0A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350349F"/>
    <w:multiLevelType w:val="hybridMultilevel"/>
    <w:tmpl w:val="F51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F60561"/>
    <w:multiLevelType w:val="hybridMultilevel"/>
    <w:tmpl w:val="EE1E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94618E"/>
    <w:multiLevelType w:val="hybridMultilevel"/>
    <w:tmpl w:val="9F10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7"/>
  </w:num>
  <w:num w:numId="2" w16cid:durableId="1683386478">
    <w:abstractNumId w:val="44"/>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7"/>
  </w:num>
  <w:num w:numId="14" w16cid:durableId="28579523">
    <w:abstractNumId w:val="28"/>
  </w:num>
  <w:num w:numId="15" w16cid:durableId="1756245841">
    <w:abstractNumId w:val="36"/>
  </w:num>
  <w:num w:numId="16" w16cid:durableId="1878159678">
    <w:abstractNumId w:val="21"/>
  </w:num>
  <w:num w:numId="17" w16cid:durableId="1406414453">
    <w:abstractNumId w:val="26"/>
  </w:num>
  <w:num w:numId="18" w16cid:durableId="1376396157">
    <w:abstractNumId w:val="22"/>
  </w:num>
  <w:num w:numId="19" w16cid:durableId="1228149564">
    <w:abstractNumId w:val="39"/>
  </w:num>
  <w:num w:numId="20" w16cid:durableId="735475228">
    <w:abstractNumId w:val="45"/>
  </w:num>
  <w:num w:numId="21" w16cid:durableId="695890412">
    <w:abstractNumId w:val="24"/>
  </w:num>
  <w:num w:numId="22" w16cid:durableId="164562738">
    <w:abstractNumId w:val="23"/>
  </w:num>
  <w:num w:numId="23" w16cid:durableId="1614171243">
    <w:abstractNumId w:val="38"/>
  </w:num>
  <w:num w:numId="24" w16cid:durableId="1927809230">
    <w:abstractNumId w:val="47"/>
  </w:num>
  <w:num w:numId="25" w16cid:durableId="978651945">
    <w:abstractNumId w:val="42"/>
  </w:num>
  <w:num w:numId="26" w16cid:durableId="37824898">
    <w:abstractNumId w:val="46"/>
  </w:num>
  <w:num w:numId="27" w16cid:durableId="1048650847">
    <w:abstractNumId w:val="11"/>
  </w:num>
  <w:num w:numId="28" w16cid:durableId="1436904551">
    <w:abstractNumId w:val="48"/>
  </w:num>
  <w:num w:numId="29" w16cid:durableId="1387023238">
    <w:abstractNumId w:val="20"/>
  </w:num>
  <w:num w:numId="30" w16cid:durableId="452597921">
    <w:abstractNumId w:val="30"/>
  </w:num>
  <w:num w:numId="31" w16cid:durableId="676227944">
    <w:abstractNumId w:val="31"/>
  </w:num>
  <w:num w:numId="32" w16cid:durableId="1181696184">
    <w:abstractNumId w:val="17"/>
  </w:num>
  <w:num w:numId="33" w16cid:durableId="1222598193">
    <w:abstractNumId w:val="34"/>
  </w:num>
  <w:num w:numId="34" w16cid:durableId="2137915765">
    <w:abstractNumId w:val="14"/>
  </w:num>
  <w:num w:numId="35" w16cid:durableId="2062709409">
    <w:abstractNumId w:val="43"/>
  </w:num>
  <w:num w:numId="36" w16cid:durableId="22367367">
    <w:abstractNumId w:val="16"/>
  </w:num>
  <w:num w:numId="37" w16cid:durableId="844440132">
    <w:abstractNumId w:val="35"/>
  </w:num>
  <w:num w:numId="38" w16cid:durableId="609748728">
    <w:abstractNumId w:val="18"/>
  </w:num>
  <w:num w:numId="39" w16cid:durableId="1721855964">
    <w:abstractNumId w:val="19"/>
  </w:num>
  <w:num w:numId="40" w16cid:durableId="1025593557">
    <w:abstractNumId w:val="33"/>
  </w:num>
  <w:num w:numId="41" w16cid:durableId="773094895">
    <w:abstractNumId w:val="13"/>
  </w:num>
  <w:num w:numId="42" w16cid:durableId="490752099">
    <w:abstractNumId w:val="29"/>
  </w:num>
  <w:num w:numId="43" w16cid:durableId="337923703">
    <w:abstractNumId w:val="41"/>
  </w:num>
  <w:num w:numId="44" w16cid:durableId="1524858251">
    <w:abstractNumId w:val="10"/>
  </w:num>
  <w:num w:numId="45" w16cid:durableId="1114599444">
    <w:abstractNumId w:val="15"/>
  </w:num>
  <w:num w:numId="46" w16cid:durableId="631133663">
    <w:abstractNumId w:val="12"/>
  </w:num>
  <w:num w:numId="47" w16cid:durableId="1409764744">
    <w:abstractNumId w:val="25"/>
  </w:num>
  <w:num w:numId="48" w16cid:durableId="512065470">
    <w:abstractNumId w:val="40"/>
  </w:num>
  <w:num w:numId="49" w16cid:durableId="474684015">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04"/>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CB7"/>
    <w:rsid w:val="00025D95"/>
    <w:rsid w:val="00025DC1"/>
    <w:rsid w:val="00025DFC"/>
    <w:rsid w:val="00025ED6"/>
    <w:rsid w:val="00026658"/>
    <w:rsid w:val="000267F1"/>
    <w:rsid w:val="00026A3D"/>
    <w:rsid w:val="00026C43"/>
    <w:rsid w:val="00026C9C"/>
    <w:rsid w:val="00026CA9"/>
    <w:rsid w:val="00026DAD"/>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A"/>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A87"/>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07F"/>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B0E"/>
    <w:rsid w:val="00056D5B"/>
    <w:rsid w:val="00056FAD"/>
    <w:rsid w:val="00057111"/>
    <w:rsid w:val="0005715D"/>
    <w:rsid w:val="00057184"/>
    <w:rsid w:val="0005754A"/>
    <w:rsid w:val="0005773D"/>
    <w:rsid w:val="00057810"/>
    <w:rsid w:val="00057ABB"/>
    <w:rsid w:val="00057BF0"/>
    <w:rsid w:val="00057DD4"/>
    <w:rsid w:val="000601E9"/>
    <w:rsid w:val="000602C8"/>
    <w:rsid w:val="000606EF"/>
    <w:rsid w:val="0006079C"/>
    <w:rsid w:val="00060926"/>
    <w:rsid w:val="00060936"/>
    <w:rsid w:val="00060AFD"/>
    <w:rsid w:val="00060F3C"/>
    <w:rsid w:val="00061057"/>
    <w:rsid w:val="000610CB"/>
    <w:rsid w:val="000612B1"/>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900"/>
    <w:rsid w:val="0006398A"/>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3C"/>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811"/>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82B"/>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AC7"/>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5C74"/>
    <w:rsid w:val="00095E62"/>
    <w:rsid w:val="0009610F"/>
    <w:rsid w:val="000961B0"/>
    <w:rsid w:val="00096256"/>
    <w:rsid w:val="00096418"/>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A6F"/>
    <w:rsid w:val="000D2E6F"/>
    <w:rsid w:val="000D31A9"/>
    <w:rsid w:val="000D31E8"/>
    <w:rsid w:val="000D346A"/>
    <w:rsid w:val="000D3616"/>
    <w:rsid w:val="000D3649"/>
    <w:rsid w:val="000D3968"/>
    <w:rsid w:val="000D39B4"/>
    <w:rsid w:val="000D3AD4"/>
    <w:rsid w:val="000D3C66"/>
    <w:rsid w:val="000D3D31"/>
    <w:rsid w:val="000D3ED5"/>
    <w:rsid w:val="000D3FCE"/>
    <w:rsid w:val="000D4034"/>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1C2"/>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CCF"/>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79F"/>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0C"/>
    <w:rsid w:val="0012384F"/>
    <w:rsid w:val="0012385A"/>
    <w:rsid w:val="0012392C"/>
    <w:rsid w:val="00123C32"/>
    <w:rsid w:val="00123C71"/>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CFE"/>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E5"/>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C8"/>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89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7FE"/>
    <w:rsid w:val="00152814"/>
    <w:rsid w:val="00152A4F"/>
    <w:rsid w:val="00152C78"/>
    <w:rsid w:val="001530C7"/>
    <w:rsid w:val="00153287"/>
    <w:rsid w:val="00153446"/>
    <w:rsid w:val="0015356C"/>
    <w:rsid w:val="001535DE"/>
    <w:rsid w:val="0015363C"/>
    <w:rsid w:val="001538C5"/>
    <w:rsid w:val="0015394C"/>
    <w:rsid w:val="00153A18"/>
    <w:rsid w:val="00153B72"/>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6DDC"/>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623"/>
    <w:rsid w:val="0016278B"/>
    <w:rsid w:val="00162865"/>
    <w:rsid w:val="001628F2"/>
    <w:rsid w:val="00162A70"/>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0D2B"/>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44"/>
    <w:rsid w:val="00177F9F"/>
    <w:rsid w:val="00180317"/>
    <w:rsid w:val="00180402"/>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7A"/>
    <w:rsid w:val="001818E6"/>
    <w:rsid w:val="00181979"/>
    <w:rsid w:val="00181AA2"/>
    <w:rsid w:val="00181C1E"/>
    <w:rsid w:val="00181D48"/>
    <w:rsid w:val="0018202A"/>
    <w:rsid w:val="00182049"/>
    <w:rsid w:val="001820CD"/>
    <w:rsid w:val="001823E5"/>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7F1"/>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48E"/>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58B"/>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EC8"/>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6C"/>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09"/>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A5E"/>
    <w:rsid w:val="001C4BAC"/>
    <w:rsid w:val="001C4C72"/>
    <w:rsid w:val="001C4E09"/>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0DF1"/>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289"/>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6B"/>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328"/>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B72"/>
    <w:rsid w:val="001F7C4B"/>
    <w:rsid w:val="00200623"/>
    <w:rsid w:val="00200752"/>
    <w:rsid w:val="002007F0"/>
    <w:rsid w:val="00200AA9"/>
    <w:rsid w:val="00200ABC"/>
    <w:rsid w:val="00200BE8"/>
    <w:rsid w:val="00200D66"/>
    <w:rsid w:val="0020137B"/>
    <w:rsid w:val="0020148B"/>
    <w:rsid w:val="002014AE"/>
    <w:rsid w:val="00201505"/>
    <w:rsid w:val="002015FC"/>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4C"/>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4B"/>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25"/>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B02"/>
    <w:rsid w:val="00243C14"/>
    <w:rsid w:val="00243C3C"/>
    <w:rsid w:val="00243D55"/>
    <w:rsid w:val="00243E2B"/>
    <w:rsid w:val="0024431A"/>
    <w:rsid w:val="00244436"/>
    <w:rsid w:val="00244583"/>
    <w:rsid w:val="0024458B"/>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78B"/>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DB7"/>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D73"/>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7D"/>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7AD"/>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8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3DFB"/>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3A9"/>
    <w:rsid w:val="002B792B"/>
    <w:rsid w:val="002B7D69"/>
    <w:rsid w:val="002B7D6D"/>
    <w:rsid w:val="002B7EF6"/>
    <w:rsid w:val="002B7F8F"/>
    <w:rsid w:val="002C0008"/>
    <w:rsid w:val="002C022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727"/>
    <w:rsid w:val="002C381D"/>
    <w:rsid w:val="002C385A"/>
    <w:rsid w:val="002C38F5"/>
    <w:rsid w:val="002C3910"/>
    <w:rsid w:val="002C3DE3"/>
    <w:rsid w:val="002C3EBD"/>
    <w:rsid w:val="002C3FFE"/>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797"/>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8C2"/>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9FD"/>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84A"/>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68A"/>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1C"/>
    <w:rsid w:val="003146AC"/>
    <w:rsid w:val="0031473A"/>
    <w:rsid w:val="003147B8"/>
    <w:rsid w:val="003148D1"/>
    <w:rsid w:val="00314AD3"/>
    <w:rsid w:val="00314ADD"/>
    <w:rsid w:val="00314B87"/>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0F4"/>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04"/>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9F8"/>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1A"/>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8A7"/>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77E"/>
    <w:rsid w:val="003619C0"/>
    <w:rsid w:val="00361C65"/>
    <w:rsid w:val="00361DFA"/>
    <w:rsid w:val="00361E67"/>
    <w:rsid w:val="00361F74"/>
    <w:rsid w:val="00361F95"/>
    <w:rsid w:val="0036203F"/>
    <w:rsid w:val="0036236C"/>
    <w:rsid w:val="00362406"/>
    <w:rsid w:val="00362564"/>
    <w:rsid w:val="00362597"/>
    <w:rsid w:val="00362617"/>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EE4"/>
    <w:rsid w:val="00386F12"/>
    <w:rsid w:val="0038730B"/>
    <w:rsid w:val="00387369"/>
    <w:rsid w:val="003873EA"/>
    <w:rsid w:val="00387479"/>
    <w:rsid w:val="0038771A"/>
    <w:rsid w:val="00387753"/>
    <w:rsid w:val="0038775F"/>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811"/>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C8B"/>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8AB"/>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157"/>
    <w:rsid w:val="003B363F"/>
    <w:rsid w:val="003B3788"/>
    <w:rsid w:val="003B3832"/>
    <w:rsid w:val="003B391A"/>
    <w:rsid w:val="003B3AAE"/>
    <w:rsid w:val="003B3B3F"/>
    <w:rsid w:val="003B40AA"/>
    <w:rsid w:val="003B40C5"/>
    <w:rsid w:val="003B44DE"/>
    <w:rsid w:val="003B4580"/>
    <w:rsid w:val="003B45BF"/>
    <w:rsid w:val="003B468E"/>
    <w:rsid w:val="003B4A57"/>
    <w:rsid w:val="003B4DED"/>
    <w:rsid w:val="003B4F72"/>
    <w:rsid w:val="003B5054"/>
    <w:rsid w:val="003B5860"/>
    <w:rsid w:val="003B5945"/>
    <w:rsid w:val="003B5C41"/>
    <w:rsid w:val="003B5CC8"/>
    <w:rsid w:val="003B5D2A"/>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8B5"/>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29E"/>
    <w:rsid w:val="003E3312"/>
    <w:rsid w:val="003E36B1"/>
    <w:rsid w:val="003E3769"/>
    <w:rsid w:val="003E37BD"/>
    <w:rsid w:val="003E3FAC"/>
    <w:rsid w:val="003E40CD"/>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713"/>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AC0"/>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96C"/>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8D6"/>
    <w:rsid w:val="00424CCC"/>
    <w:rsid w:val="00424CE8"/>
    <w:rsid w:val="00425001"/>
    <w:rsid w:val="00425022"/>
    <w:rsid w:val="00425033"/>
    <w:rsid w:val="0042511B"/>
    <w:rsid w:val="0042511C"/>
    <w:rsid w:val="0042519F"/>
    <w:rsid w:val="00425474"/>
    <w:rsid w:val="0042560A"/>
    <w:rsid w:val="004256C1"/>
    <w:rsid w:val="00425852"/>
    <w:rsid w:val="00425935"/>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704"/>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88"/>
    <w:rsid w:val="004322D9"/>
    <w:rsid w:val="004324E4"/>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6CC"/>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1EE"/>
    <w:rsid w:val="00444314"/>
    <w:rsid w:val="00444396"/>
    <w:rsid w:val="004444DC"/>
    <w:rsid w:val="00444AC0"/>
    <w:rsid w:val="00444AF1"/>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7DD"/>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5D9"/>
    <w:rsid w:val="00463614"/>
    <w:rsid w:val="00463B5C"/>
    <w:rsid w:val="00463B5F"/>
    <w:rsid w:val="00463C87"/>
    <w:rsid w:val="00463E32"/>
    <w:rsid w:val="00463ED2"/>
    <w:rsid w:val="00464123"/>
    <w:rsid w:val="0046453F"/>
    <w:rsid w:val="00464540"/>
    <w:rsid w:val="00464614"/>
    <w:rsid w:val="004648FB"/>
    <w:rsid w:val="0046493A"/>
    <w:rsid w:val="00464A8C"/>
    <w:rsid w:val="004651B1"/>
    <w:rsid w:val="004652CE"/>
    <w:rsid w:val="00465443"/>
    <w:rsid w:val="004655CA"/>
    <w:rsid w:val="004655EC"/>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5F"/>
    <w:rsid w:val="004714C8"/>
    <w:rsid w:val="004714E1"/>
    <w:rsid w:val="00471640"/>
    <w:rsid w:val="0047175A"/>
    <w:rsid w:val="00471764"/>
    <w:rsid w:val="004717CC"/>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1B"/>
    <w:rsid w:val="00480B6E"/>
    <w:rsid w:val="00480D73"/>
    <w:rsid w:val="00480D9D"/>
    <w:rsid w:val="00480F65"/>
    <w:rsid w:val="0048108C"/>
    <w:rsid w:val="004811D4"/>
    <w:rsid w:val="00481203"/>
    <w:rsid w:val="00481243"/>
    <w:rsid w:val="00481647"/>
    <w:rsid w:val="0048169F"/>
    <w:rsid w:val="00481791"/>
    <w:rsid w:val="004818A6"/>
    <w:rsid w:val="0048198E"/>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5E2"/>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B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3B7"/>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A7E7E"/>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8BF"/>
    <w:rsid w:val="004B3A08"/>
    <w:rsid w:val="004B3A9C"/>
    <w:rsid w:val="004B3B65"/>
    <w:rsid w:val="004B3D65"/>
    <w:rsid w:val="004B3E7D"/>
    <w:rsid w:val="004B3F0D"/>
    <w:rsid w:val="004B403B"/>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38B"/>
    <w:rsid w:val="004C75E6"/>
    <w:rsid w:val="004C78C9"/>
    <w:rsid w:val="004C78CF"/>
    <w:rsid w:val="004C7A99"/>
    <w:rsid w:val="004C7B0C"/>
    <w:rsid w:val="004C7C67"/>
    <w:rsid w:val="004C7CE2"/>
    <w:rsid w:val="004C7F9A"/>
    <w:rsid w:val="004C7FDD"/>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4FF2"/>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5E5"/>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6A7"/>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01"/>
    <w:rsid w:val="005105D6"/>
    <w:rsid w:val="0051089E"/>
    <w:rsid w:val="00510953"/>
    <w:rsid w:val="00510ADE"/>
    <w:rsid w:val="00510BB2"/>
    <w:rsid w:val="00510BBD"/>
    <w:rsid w:val="00510BCD"/>
    <w:rsid w:val="00510D89"/>
    <w:rsid w:val="00510E2C"/>
    <w:rsid w:val="00510ED2"/>
    <w:rsid w:val="00510FFC"/>
    <w:rsid w:val="0051105D"/>
    <w:rsid w:val="00511340"/>
    <w:rsid w:val="0051134E"/>
    <w:rsid w:val="00511363"/>
    <w:rsid w:val="005114AB"/>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DC8"/>
    <w:rsid w:val="00520EFA"/>
    <w:rsid w:val="00521090"/>
    <w:rsid w:val="005212EF"/>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A16"/>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1D4"/>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2B0"/>
    <w:rsid w:val="0052656D"/>
    <w:rsid w:val="005266D8"/>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B45"/>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14"/>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38"/>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A5"/>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20"/>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CC8"/>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3B8"/>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39"/>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C41"/>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701"/>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5FD1"/>
    <w:rsid w:val="005D606A"/>
    <w:rsid w:val="005D6244"/>
    <w:rsid w:val="005D6308"/>
    <w:rsid w:val="005D63F4"/>
    <w:rsid w:val="005D6492"/>
    <w:rsid w:val="005D6647"/>
    <w:rsid w:val="005D6737"/>
    <w:rsid w:val="005D6841"/>
    <w:rsid w:val="005D6B61"/>
    <w:rsid w:val="005D70F4"/>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7E9"/>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E7E9B"/>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8B5"/>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D33"/>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37"/>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28"/>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5F"/>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BC8"/>
    <w:rsid w:val="00617FE6"/>
    <w:rsid w:val="0062009E"/>
    <w:rsid w:val="0062026E"/>
    <w:rsid w:val="00620625"/>
    <w:rsid w:val="0062075E"/>
    <w:rsid w:val="006208FF"/>
    <w:rsid w:val="006209ED"/>
    <w:rsid w:val="00620BB6"/>
    <w:rsid w:val="00620C1E"/>
    <w:rsid w:val="00620C7C"/>
    <w:rsid w:val="00620D38"/>
    <w:rsid w:val="00620E35"/>
    <w:rsid w:val="00620EEC"/>
    <w:rsid w:val="00621029"/>
    <w:rsid w:val="006212BB"/>
    <w:rsid w:val="00621328"/>
    <w:rsid w:val="006218B4"/>
    <w:rsid w:val="00621902"/>
    <w:rsid w:val="00621912"/>
    <w:rsid w:val="00621A0A"/>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46C"/>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76A"/>
    <w:rsid w:val="00650893"/>
    <w:rsid w:val="00650A0B"/>
    <w:rsid w:val="00650ACA"/>
    <w:rsid w:val="00650E40"/>
    <w:rsid w:val="00650F20"/>
    <w:rsid w:val="00651095"/>
    <w:rsid w:val="006510B5"/>
    <w:rsid w:val="006510C3"/>
    <w:rsid w:val="006511E4"/>
    <w:rsid w:val="006512D6"/>
    <w:rsid w:val="006512FB"/>
    <w:rsid w:val="0065139C"/>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D2F"/>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9A9"/>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1F05"/>
    <w:rsid w:val="00672093"/>
    <w:rsid w:val="00672255"/>
    <w:rsid w:val="00672631"/>
    <w:rsid w:val="006726E6"/>
    <w:rsid w:val="00672982"/>
    <w:rsid w:val="006729D9"/>
    <w:rsid w:val="00672BB4"/>
    <w:rsid w:val="00672D42"/>
    <w:rsid w:val="00672D68"/>
    <w:rsid w:val="00672D88"/>
    <w:rsid w:val="00673009"/>
    <w:rsid w:val="0067303F"/>
    <w:rsid w:val="006730E1"/>
    <w:rsid w:val="006732F9"/>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7F"/>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5F2"/>
    <w:rsid w:val="006B17CE"/>
    <w:rsid w:val="006B18B8"/>
    <w:rsid w:val="006B1964"/>
    <w:rsid w:val="006B1C96"/>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BA7"/>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D8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985"/>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94"/>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430"/>
    <w:rsid w:val="0070051B"/>
    <w:rsid w:val="0070055D"/>
    <w:rsid w:val="0070062E"/>
    <w:rsid w:val="007008F6"/>
    <w:rsid w:val="00700B12"/>
    <w:rsid w:val="00700C0A"/>
    <w:rsid w:val="00700F10"/>
    <w:rsid w:val="007010B5"/>
    <w:rsid w:val="007011FD"/>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C45"/>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88E"/>
    <w:rsid w:val="00715A2A"/>
    <w:rsid w:val="00715A78"/>
    <w:rsid w:val="00715C7A"/>
    <w:rsid w:val="00715F47"/>
    <w:rsid w:val="00715FAA"/>
    <w:rsid w:val="007160A6"/>
    <w:rsid w:val="007160C4"/>
    <w:rsid w:val="00716244"/>
    <w:rsid w:val="00716294"/>
    <w:rsid w:val="007162FF"/>
    <w:rsid w:val="0071636C"/>
    <w:rsid w:val="00716477"/>
    <w:rsid w:val="00716680"/>
    <w:rsid w:val="00716904"/>
    <w:rsid w:val="0071692C"/>
    <w:rsid w:val="0071694C"/>
    <w:rsid w:val="00716AC5"/>
    <w:rsid w:val="00716B22"/>
    <w:rsid w:val="00716B8E"/>
    <w:rsid w:val="00716D05"/>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27FAF"/>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0B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A4F"/>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4FB"/>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9B"/>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57C"/>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DFE"/>
    <w:rsid w:val="00770EB4"/>
    <w:rsid w:val="00770EFA"/>
    <w:rsid w:val="00771013"/>
    <w:rsid w:val="00771106"/>
    <w:rsid w:val="007711FC"/>
    <w:rsid w:val="00771241"/>
    <w:rsid w:val="007712DA"/>
    <w:rsid w:val="00771468"/>
    <w:rsid w:val="0077162D"/>
    <w:rsid w:val="00771ECC"/>
    <w:rsid w:val="00771FD7"/>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5"/>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03C"/>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A70"/>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91"/>
    <w:rsid w:val="00785AD2"/>
    <w:rsid w:val="00785D9A"/>
    <w:rsid w:val="00785FD9"/>
    <w:rsid w:val="00786024"/>
    <w:rsid w:val="00786150"/>
    <w:rsid w:val="0078629B"/>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A0B"/>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C43"/>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5A1"/>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CEF"/>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782"/>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6C"/>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C6A"/>
    <w:rsid w:val="007E2DCA"/>
    <w:rsid w:val="007E2F30"/>
    <w:rsid w:val="007E3038"/>
    <w:rsid w:val="007E30CA"/>
    <w:rsid w:val="007E332C"/>
    <w:rsid w:val="007E337C"/>
    <w:rsid w:val="007E37DF"/>
    <w:rsid w:val="007E394F"/>
    <w:rsid w:val="007E3A34"/>
    <w:rsid w:val="007E3BFC"/>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DC4"/>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1FE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9E3"/>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C2"/>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7EE"/>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B4C"/>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581"/>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1F"/>
    <w:rsid w:val="00860ADC"/>
    <w:rsid w:val="00860B49"/>
    <w:rsid w:val="00860D87"/>
    <w:rsid w:val="00860DFB"/>
    <w:rsid w:val="00860E36"/>
    <w:rsid w:val="00860E65"/>
    <w:rsid w:val="00860EA2"/>
    <w:rsid w:val="00860EE9"/>
    <w:rsid w:val="008611C4"/>
    <w:rsid w:val="008612B1"/>
    <w:rsid w:val="008612B9"/>
    <w:rsid w:val="008612E8"/>
    <w:rsid w:val="0086146C"/>
    <w:rsid w:val="0086176B"/>
    <w:rsid w:val="0086177D"/>
    <w:rsid w:val="00861829"/>
    <w:rsid w:val="0086184A"/>
    <w:rsid w:val="00861960"/>
    <w:rsid w:val="00861BE7"/>
    <w:rsid w:val="00861C2A"/>
    <w:rsid w:val="00861D67"/>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249"/>
    <w:rsid w:val="008744B5"/>
    <w:rsid w:val="008745AC"/>
    <w:rsid w:val="008749EA"/>
    <w:rsid w:val="00874A39"/>
    <w:rsid w:val="00874BFC"/>
    <w:rsid w:val="00874C78"/>
    <w:rsid w:val="00874D3A"/>
    <w:rsid w:val="00874E17"/>
    <w:rsid w:val="0087526B"/>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67"/>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0D4"/>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4A"/>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00"/>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13E"/>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36"/>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27F"/>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13"/>
    <w:rsid w:val="008C3C29"/>
    <w:rsid w:val="008C3CB2"/>
    <w:rsid w:val="008C3DB2"/>
    <w:rsid w:val="008C3EB2"/>
    <w:rsid w:val="008C4163"/>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4A0"/>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AAC"/>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8F7E1C"/>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303"/>
    <w:rsid w:val="00921375"/>
    <w:rsid w:val="00921640"/>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39"/>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4F8"/>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722"/>
    <w:rsid w:val="009318B0"/>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B1"/>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DB3"/>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C3E"/>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4F"/>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C84"/>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15"/>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3CC"/>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AA2"/>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292"/>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CC"/>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2A4"/>
    <w:rsid w:val="009963B3"/>
    <w:rsid w:val="00996614"/>
    <w:rsid w:val="00996995"/>
    <w:rsid w:val="00996B07"/>
    <w:rsid w:val="00996CB9"/>
    <w:rsid w:val="00996E79"/>
    <w:rsid w:val="00997363"/>
    <w:rsid w:val="00997571"/>
    <w:rsid w:val="0099758C"/>
    <w:rsid w:val="00997656"/>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8B0"/>
    <w:rsid w:val="009A09E4"/>
    <w:rsid w:val="009A09EA"/>
    <w:rsid w:val="009A0FCE"/>
    <w:rsid w:val="009A103A"/>
    <w:rsid w:val="009A1184"/>
    <w:rsid w:val="009A11A4"/>
    <w:rsid w:val="009A11D5"/>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2C7"/>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45"/>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313"/>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4F7"/>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B91"/>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66D"/>
    <w:rsid w:val="009E2928"/>
    <w:rsid w:val="009E2A4F"/>
    <w:rsid w:val="009E2A79"/>
    <w:rsid w:val="009E2B00"/>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4F4F"/>
    <w:rsid w:val="009E5107"/>
    <w:rsid w:val="009E514F"/>
    <w:rsid w:val="009E515C"/>
    <w:rsid w:val="009E518A"/>
    <w:rsid w:val="009E521E"/>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9C8"/>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BF5"/>
    <w:rsid w:val="00A04CAD"/>
    <w:rsid w:val="00A04E6C"/>
    <w:rsid w:val="00A054A0"/>
    <w:rsid w:val="00A054CA"/>
    <w:rsid w:val="00A05631"/>
    <w:rsid w:val="00A056EF"/>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9EF"/>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B58"/>
    <w:rsid w:val="00A24C0A"/>
    <w:rsid w:val="00A24C49"/>
    <w:rsid w:val="00A24C9E"/>
    <w:rsid w:val="00A24D86"/>
    <w:rsid w:val="00A24F6A"/>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7EB"/>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AFF"/>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37FC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A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680"/>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006"/>
    <w:rsid w:val="00A811E4"/>
    <w:rsid w:val="00A811F8"/>
    <w:rsid w:val="00A812C3"/>
    <w:rsid w:val="00A812F8"/>
    <w:rsid w:val="00A81422"/>
    <w:rsid w:val="00A815A6"/>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268"/>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CB2"/>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93F"/>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D97"/>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34"/>
    <w:rsid w:val="00AB175F"/>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3C"/>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E4E"/>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164"/>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265"/>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2A"/>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8DC"/>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2D"/>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8A6"/>
    <w:rsid w:val="00B14ADA"/>
    <w:rsid w:val="00B14C1F"/>
    <w:rsid w:val="00B14CBA"/>
    <w:rsid w:val="00B14F8E"/>
    <w:rsid w:val="00B14FF2"/>
    <w:rsid w:val="00B154D0"/>
    <w:rsid w:val="00B154F7"/>
    <w:rsid w:val="00B15600"/>
    <w:rsid w:val="00B15775"/>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2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417"/>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44A"/>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19C"/>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899"/>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5DE7"/>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DC2"/>
    <w:rsid w:val="00B86F09"/>
    <w:rsid w:val="00B871D7"/>
    <w:rsid w:val="00B872A4"/>
    <w:rsid w:val="00B8734A"/>
    <w:rsid w:val="00B873F7"/>
    <w:rsid w:val="00B87513"/>
    <w:rsid w:val="00B875E6"/>
    <w:rsid w:val="00B87693"/>
    <w:rsid w:val="00B877D4"/>
    <w:rsid w:val="00B878FA"/>
    <w:rsid w:val="00B87936"/>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412"/>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B07"/>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73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611"/>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0DB"/>
    <w:rsid w:val="00BC514B"/>
    <w:rsid w:val="00BC5190"/>
    <w:rsid w:val="00BC5443"/>
    <w:rsid w:val="00BC545F"/>
    <w:rsid w:val="00BC558E"/>
    <w:rsid w:val="00BC5742"/>
    <w:rsid w:val="00BC58BE"/>
    <w:rsid w:val="00BC61CA"/>
    <w:rsid w:val="00BC626D"/>
    <w:rsid w:val="00BC6318"/>
    <w:rsid w:val="00BC6406"/>
    <w:rsid w:val="00BC6509"/>
    <w:rsid w:val="00BC6533"/>
    <w:rsid w:val="00BC6637"/>
    <w:rsid w:val="00BC6799"/>
    <w:rsid w:val="00BC6B2A"/>
    <w:rsid w:val="00BC6D53"/>
    <w:rsid w:val="00BC6D5B"/>
    <w:rsid w:val="00BC6EFE"/>
    <w:rsid w:val="00BC7032"/>
    <w:rsid w:val="00BC71BC"/>
    <w:rsid w:val="00BC73AB"/>
    <w:rsid w:val="00BC74C0"/>
    <w:rsid w:val="00BC74E3"/>
    <w:rsid w:val="00BC764C"/>
    <w:rsid w:val="00BC7678"/>
    <w:rsid w:val="00BC7789"/>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995"/>
    <w:rsid w:val="00BD0D0D"/>
    <w:rsid w:val="00BD0F1C"/>
    <w:rsid w:val="00BD0FB0"/>
    <w:rsid w:val="00BD1041"/>
    <w:rsid w:val="00BD1177"/>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4F11"/>
    <w:rsid w:val="00BD51CC"/>
    <w:rsid w:val="00BD51CF"/>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D18"/>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83A"/>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AFC"/>
    <w:rsid w:val="00BE7B33"/>
    <w:rsid w:val="00BE7FB2"/>
    <w:rsid w:val="00BF0042"/>
    <w:rsid w:val="00BF0265"/>
    <w:rsid w:val="00BF0385"/>
    <w:rsid w:val="00BF067E"/>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C12"/>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1F8"/>
    <w:rsid w:val="00C0532D"/>
    <w:rsid w:val="00C053FC"/>
    <w:rsid w:val="00C0570D"/>
    <w:rsid w:val="00C05756"/>
    <w:rsid w:val="00C05992"/>
    <w:rsid w:val="00C05A16"/>
    <w:rsid w:val="00C05C4C"/>
    <w:rsid w:val="00C05D9B"/>
    <w:rsid w:val="00C05E18"/>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8DF"/>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A05"/>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7D"/>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713"/>
    <w:rsid w:val="00C17A94"/>
    <w:rsid w:val="00C17BAE"/>
    <w:rsid w:val="00C17C82"/>
    <w:rsid w:val="00C20126"/>
    <w:rsid w:val="00C202B8"/>
    <w:rsid w:val="00C203A4"/>
    <w:rsid w:val="00C204C3"/>
    <w:rsid w:val="00C2052A"/>
    <w:rsid w:val="00C205E9"/>
    <w:rsid w:val="00C207EA"/>
    <w:rsid w:val="00C20818"/>
    <w:rsid w:val="00C20AE6"/>
    <w:rsid w:val="00C20B3A"/>
    <w:rsid w:val="00C20B5D"/>
    <w:rsid w:val="00C2106D"/>
    <w:rsid w:val="00C210C2"/>
    <w:rsid w:val="00C21640"/>
    <w:rsid w:val="00C217CC"/>
    <w:rsid w:val="00C2195D"/>
    <w:rsid w:val="00C21D1D"/>
    <w:rsid w:val="00C21E12"/>
    <w:rsid w:val="00C21F90"/>
    <w:rsid w:val="00C22051"/>
    <w:rsid w:val="00C2220A"/>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9DC"/>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164"/>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18C"/>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08"/>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061"/>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A1"/>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B94"/>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16E"/>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8B"/>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5A"/>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79D"/>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6DB"/>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875"/>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76C"/>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154"/>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42D"/>
    <w:rsid w:val="00CD06BA"/>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5B"/>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98D"/>
    <w:rsid w:val="00CE7B20"/>
    <w:rsid w:val="00CE7C9C"/>
    <w:rsid w:val="00CE7DBE"/>
    <w:rsid w:val="00CE7F0F"/>
    <w:rsid w:val="00CF027E"/>
    <w:rsid w:val="00CF02E1"/>
    <w:rsid w:val="00CF02EC"/>
    <w:rsid w:val="00CF0586"/>
    <w:rsid w:val="00CF058D"/>
    <w:rsid w:val="00CF05C9"/>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C1C"/>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55F"/>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0F3"/>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46"/>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EE9"/>
    <w:rsid w:val="00D37F26"/>
    <w:rsid w:val="00D37FEB"/>
    <w:rsid w:val="00D400A1"/>
    <w:rsid w:val="00D406EC"/>
    <w:rsid w:val="00D40729"/>
    <w:rsid w:val="00D40824"/>
    <w:rsid w:val="00D4090C"/>
    <w:rsid w:val="00D40CDB"/>
    <w:rsid w:val="00D40D65"/>
    <w:rsid w:val="00D40D6F"/>
    <w:rsid w:val="00D40D7D"/>
    <w:rsid w:val="00D40E54"/>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269"/>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560"/>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5E8"/>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596"/>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5DE"/>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6FAC"/>
    <w:rsid w:val="00D8716C"/>
    <w:rsid w:val="00D87401"/>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194"/>
    <w:rsid w:val="00DA5279"/>
    <w:rsid w:val="00DA5299"/>
    <w:rsid w:val="00DA5327"/>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96"/>
    <w:rsid w:val="00DC09BF"/>
    <w:rsid w:val="00DC0AB9"/>
    <w:rsid w:val="00DC0BEA"/>
    <w:rsid w:val="00DC0CAB"/>
    <w:rsid w:val="00DC0CC4"/>
    <w:rsid w:val="00DC0E9B"/>
    <w:rsid w:val="00DC0EB4"/>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03C"/>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0EA"/>
    <w:rsid w:val="00DD41F0"/>
    <w:rsid w:val="00DD41F3"/>
    <w:rsid w:val="00DD430B"/>
    <w:rsid w:val="00DD45CE"/>
    <w:rsid w:val="00DD4609"/>
    <w:rsid w:val="00DD4C5F"/>
    <w:rsid w:val="00DD4DDE"/>
    <w:rsid w:val="00DD4EA5"/>
    <w:rsid w:val="00DD56BF"/>
    <w:rsid w:val="00DD5D1F"/>
    <w:rsid w:val="00DD5DFA"/>
    <w:rsid w:val="00DD5E6F"/>
    <w:rsid w:val="00DD5FAD"/>
    <w:rsid w:val="00DD5FC1"/>
    <w:rsid w:val="00DD5FC3"/>
    <w:rsid w:val="00DD6015"/>
    <w:rsid w:val="00DD609D"/>
    <w:rsid w:val="00DD63DE"/>
    <w:rsid w:val="00DD646E"/>
    <w:rsid w:val="00DD64D5"/>
    <w:rsid w:val="00DD6897"/>
    <w:rsid w:val="00DD6AC9"/>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CBF"/>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1C"/>
    <w:rsid w:val="00DF648F"/>
    <w:rsid w:val="00DF64D2"/>
    <w:rsid w:val="00DF659F"/>
    <w:rsid w:val="00DF6691"/>
    <w:rsid w:val="00DF67CB"/>
    <w:rsid w:val="00DF691A"/>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37"/>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94"/>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4EFD"/>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661"/>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3E"/>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AC"/>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CF2"/>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8E7"/>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33"/>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DE2"/>
    <w:rsid w:val="00E74FBD"/>
    <w:rsid w:val="00E74FE6"/>
    <w:rsid w:val="00E750BA"/>
    <w:rsid w:val="00E750F5"/>
    <w:rsid w:val="00E75186"/>
    <w:rsid w:val="00E75425"/>
    <w:rsid w:val="00E75495"/>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18"/>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6BC"/>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23D"/>
    <w:rsid w:val="00EA76B3"/>
    <w:rsid w:val="00EA7A03"/>
    <w:rsid w:val="00EA7B4B"/>
    <w:rsid w:val="00EA7D55"/>
    <w:rsid w:val="00EA7D89"/>
    <w:rsid w:val="00EA7DB0"/>
    <w:rsid w:val="00EA7E4B"/>
    <w:rsid w:val="00EA7E5D"/>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33"/>
    <w:rsid w:val="00EB4D99"/>
    <w:rsid w:val="00EB4EEF"/>
    <w:rsid w:val="00EB4F7E"/>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47"/>
    <w:rsid w:val="00EC1FC1"/>
    <w:rsid w:val="00EC204A"/>
    <w:rsid w:val="00EC2158"/>
    <w:rsid w:val="00EC2225"/>
    <w:rsid w:val="00EC23A3"/>
    <w:rsid w:val="00EC2401"/>
    <w:rsid w:val="00EC2488"/>
    <w:rsid w:val="00EC254D"/>
    <w:rsid w:val="00EC256A"/>
    <w:rsid w:val="00EC2574"/>
    <w:rsid w:val="00EC26C7"/>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2C9"/>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08F"/>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7B5"/>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17F0A"/>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92"/>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666"/>
    <w:rsid w:val="00F3767D"/>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1F3"/>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035"/>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748"/>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9B7"/>
    <w:rsid w:val="00F84CA4"/>
    <w:rsid w:val="00F84D01"/>
    <w:rsid w:val="00F84E05"/>
    <w:rsid w:val="00F84F28"/>
    <w:rsid w:val="00F85072"/>
    <w:rsid w:val="00F85360"/>
    <w:rsid w:val="00F85420"/>
    <w:rsid w:val="00F85616"/>
    <w:rsid w:val="00F8566A"/>
    <w:rsid w:val="00F8581C"/>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4BA"/>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99F"/>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5C6"/>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0E2"/>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22F"/>
    <w:rsid w:val="00FD252D"/>
    <w:rsid w:val="00FD25C7"/>
    <w:rsid w:val="00FD283F"/>
    <w:rsid w:val="00FD29BF"/>
    <w:rsid w:val="00FD2C3C"/>
    <w:rsid w:val="00FD2CDE"/>
    <w:rsid w:val="00FD2D3C"/>
    <w:rsid w:val="00FD2D5B"/>
    <w:rsid w:val="00FD2D76"/>
    <w:rsid w:val="00FD2DA8"/>
    <w:rsid w:val="00FD2E59"/>
    <w:rsid w:val="00FD2F23"/>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DAD"/>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42F"/>
    <w:rsid w:val="00FE1630"/>
    <w:rsid w:val="00FE16A6"/>
    <w:rsid w:val="00FE1734"/>
    <w:rsid w:val="00FE19E9"/>
    <w:rsid w:val="00FE1A0E"/>
    <w:rsid w:val="00FE1B79"/>
    <w:rsid w:val="00FE1C41"/>
    <w:rsid w:val="00FE1C67"/>
    <w:rsid w:val="00FE1CCA"/>
    <w:rsid w:val="00FE1EC3"/>
    <w:rsid w:val="00FE2058"/>
    <w:rsid w:val="00FE2230"/>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297"/>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5F3F"/>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0848240">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060342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495004">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37508949">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75746265">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01883651">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4989854">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4164060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fetyandquality.gov.au" TargetMode="External"/><Relationship Id="rId18" Type="http://schemas.openxmlformats.org/officeDocument/2006/relationships/hyperlink" Target="https://www.hssib.org.uk/patient-safety-investigations/an-exploratory-review-of-maternity-and-neonatal-services/"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livingevidence.org.a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hssib.org.uk/patient-safety-investigations/medication-related-harm/third-investigation-report/" TargetMode="External"/><Relationship Id="rId25" Type="http://schemas.openxmlformats.org/officeDocument/2006/relationships/hyperlink" Target="https://www.safetyandquality.gov.au/publications-and-resources/resource-library/infection-prevention-and-control-poster-combined-contact-and-droplet-precaution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ris.who.int/handle/10665/382279" TargetMode="External"/><Relationship Id="rId20" Type="http://schemas.openxmlformats.org/officeDocument/2006/relationships/hyperlink" Target="https://academic.oup.com/intqhc/advance-articles" TargetMode="External"/><Relationship Id="rId29" Type="http://schemas.openxmlformats.org/officeDocument/2006/relationships/hyperlink" Target="http://www.safetyandquality.gov.au/environmental-clea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23970/AHRQEPCSRNERVE" TargetMode="External"/><Relationship Id="rId32"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ombudsman.org.uk/organisations-we-investigate/complaint-standards/uk-central-government-complaint-standards/uk-central-government-good-complaint-handling-guides/promoting-just-culture" TargetMode="External"/><Relationship Id="rId23" Type="http://schemas.openxmlformats.org/officeDocument/2006/relationships/hyperlink" Target="https://effectivehealthcare.ahrq.gov/"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s://www.safetyandquality.gov.au/newsroom/subscribe-news" TargetMode="External"/><Relationship Id="rId19" Type="http://schemas.openxmlformats.org/officeDocument/2006/relationships/hyperlink" Target="https://qualitysafety.bmj.com/content/34/9" TargetMode="External"/><Relationship Id="rId31"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nhmrc.gov.au/about-us/publications/good-institutional-practice-guide" TargetMode="External"/><Relationship Id="rId22" Type="http://schemas.openxmlformats.org/officeDocument/2006/relationships/hyperlink" Target="https://doi.org/10.1038/s41393-025-01088-8" TargetMode="External"/><Relationship Id="rId27" Type="http://schemas.openxmlformats.org/officeDocument/2006/relationships/hyperlink" Target="https://www.safetyandquality.gov.au/publications-and-resources/resource-library/infection-prevention-and-control-poster-combined-airborne-and-contact-precautions" TargetMode="External"/><Relationship Id="rId30" Type="http://schemas.openxmlformats.org/officeDocument/2006/relationships/hyperlink" Target="https://www.safetyandquality.gov.au/publications-and-resources/resource-library/break-chain-infection-poster"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8</Pages>
  <Words>1744</Words>
  <Characters>11916</Characters>
  <Application>Microsoft Office Word</Application>
  <DocSecurity>0</DocSecurity>
  <Lines>264</Lines>
  <Paragraphs>118</Paragraphs>
  <ScaleCrop>false</ScaleCrop>
  <HeadingPairs>
    <vt:vector size="2" baseType="variant">
      <vt:variant>
        <vt:lpstr>Title</vt:lpstr>
      </vt:variant>
      <vt:variant>
        <vt:i4>1</vt:i4>
      </vt:variant>
    </vt:vector>
  </HeadingPairs>
  <TitlesOfParts>
    <vt:vector size="1" baseType="lpstr">
      <vt:lpstr>Draft On the Radar Issue 710</vt:lpstr>
    </vt:vector>
  </TitlesOfParts>
  <Company>ACSQHC</Company>
  <LinksUpToDate>false</LinksUpToDate>
  <CharactersWithSpaces>13542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710</dc:title>
  <dc:subject/>
  <dc:creator>Dr Niall Johnson</dc:creator>
  <cp:keywords>On the Radar</cp:keywords>
  <dc:description/>
  <cp:lastModifiedBy>JOHNSON, Niall</cp:lastModifiedBy>
  <cp:revision>11</cp:revision>
  <cp:lastPrinted>2025-07-31T22:38:00Z</cp:lastPrinted>
  <dcterms:created xsi:type="dcterms:W3CDTF">2025-08-17T22:00:00Z</dcterms:created>
  <dcterms:modified xsi:type="dcterms:W3CDTF">2025-08-21T23:13:00Z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