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B216D" w14:textId="32F8FF75" w:rsidR="00B06521" w:rsidRDefault="004C6397" w:rsidP="00385DCC">
      <w:pPr>
        <w:jc w:val="both"/>
        <w:rPr>
          <w:rFonts w:ascii="Arial" w:hAnsi="Arial" w:cs="Arial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D0412" wp14:editId="4E603864">
                <wp:simplePos x="0" y="0"/>
                <wp:positionH relativeFrom="column">
                  <wp:posOffset>4837880</wp:posOffset>
                </wp:positionH>
                <wp:positionV relativeFrom="paragraph">
                  <wp:posOffset>-22225</wp:posOffset>
                </wp:positionV>
                <wp:extent cx="697980" cy="237600"/>
                <wp:effectExtent l="0" t="0" r="6985" b="0"/>
                <wp:wrapNone/>
                <wp:docPr id="19368993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980" cy="23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CDC645" w14:textId="0D41E66C" w:rsidR="004C6397" w:rsidRPr="00271AD9" w:rsidRDefault="004C639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71AD9">
                              <w:rPr>
                                <w:rFonts w:asciiTheme="majorHAnsi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D25-</w:t>
                            </w:r>
                            <w:r w:rsidR="006B01C8" w:rsidRPr="00271AD9">
                              <w:rPr>
                                <w:rFonts w:asciiTheme="majorHAnsi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48548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D04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95pt;margin-top:-1.75pt;width:54.9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" fillcolor="white [3201]" stroked="f" strokeweight=".5pt">
                <v:textbox>
                  <w:txbxContent>
                    <w:p w14:paraId="21CDC645" w14:textId="0D41E66C" w:rsidR="004C6397" w:rsidRPr="00271AD9" w:rsidRDefault="004C6397">
                      <w:pPr>
                        <w:rPr>
                          <w:rFonts w:asciiTheme="majorHAnsi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271AD9">
                        <w:rPr>
                          <w:rFonts w:asciiTheme="majorHAnsi" w:hAnsiTheme="majorHAnsi" w:cstheme="majorHAnsi"/>
                          <w:color w:val="000000"/>
                          <w:sz w:val="16"/>
                          <w:szCs w:val="16"/>
                        </w:rPr>
                        <w:t>D25-</w:t>
                      </w:r>
                      <w:r w:rsidR="006B01C8" w:rsidRPr="00271AD9">
                        <w:rPr>
                          <w:rFonts w:asciiTheme="majorHAnsi" w:hAnsiTheme="majorHAnsi" w:cstheme="majorHAnsi"/>
                          <w:color w:val="000000"/>
                          <w:sz w:val="16"/>
                          <w:szCs w:val="16"/>
                        </w:rPr>
                        <w:t>48548</w:t>
                      </w:r>
                    </w:p>
                  </w:txbxContent>
                </v:textbox>
              </v:shape>
            </w:pict>
          </mc:Fallback>
        </mc:AlternateContent>
      </w:r>
      <w:r w:rsidR="00B06521">
        <w:rPr>
          <w:noProof/>
        </w:rPr>
        <w:drawing>
          <wp:inline distT="0" distB="0" distL="0" distR="0" wp14:anchorId="3E7333E7" wp14:editId="19D38137">
            <wp:extent cx="5479200" cy="1827861"/>
            <wp:effectExtent l="0" t="0" r="7620" b="1270"/>
            <wp:docPr id="1523338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338899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200" cy="182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D6CEB" w14:textId="77777777" w:rsidR="00B06521" w:rsidRDefault="00B06521" w:rsidP="00385DCC">
      <w:pPr>
        <w:jc w:val="both"/>
        <w:rPr>
          <w:rFonts w:ascii="Arial" w:hAnsi="Arial" w:cs="Arial"/>
          <w:b/>
          <w:sz w:val="28"/>
          <w:szCs w:val="28"/>
          <w:lang w:eastAsia="en-US"/>
        </w:rPr>
      </w:pPr>
    </w:p>
    <w:p w14:paraId="5BF7978F" w14:textId="7D3E31E7" w:rsidR="00494D70" w:rsidRPr="00753649" w:rsidRDefault="00494D70" w:rsidP="0017196A">
      <w:pPr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 xml:space="preserve">NEWSLETTER CONTENT – </w:t>
      </w:r>
      <w:r w:rsidRPr="00707A09">
        <w:rPr>
          <w:rFonts w:ascii="Arial" w:hAnsi="Arial" w:cs="Arial"/>
          <w:b/>
          <w:sz w:val="28"/>
          <w:szCs w:val="28"/>
          <w:lang w:eastAsia="en-US"/>
        </w:rPr>
        <w:t>FOR</w:t>
      </w:r>
      <w:r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Pr="00707A09">
        <w:rPr>
          <w:rFonts w:ascii="Arial" w:hAnsi="Arial" w:cs="Arial"/>
          <w:b/>
          <w:sz w:val="28"/>
          <w:szCs w:val="28"/>
          <w:lang w:eastAsia="en-US"/>
        </w:rPr>
        <w:t>INTERNAL</w:t>
      </w:r>
      <w:r>
        <w:rPr>
          <w:rFonts w:ascii="Arial" w:hAnsi="Arial" w:cs="Arial"/>
          <w:b/>
          <w:sz w:val="28"/>
          <w:szCs w:val="28"/>
          <w:lang w:eastAsia="en-US"/>
        </w:rPr>
        <w:t xml:space="preserve"> AND</w:t>
      </w:r>
      <w:r w:rsidRPr="00707A09">
        <w:rPr>
          <w:rFonts w:ascii="Arial" w:hAnsi="Arial" w:cs="Arial"/>
          <w:b/>
          <w:sz w:val="28"/>
          <w:szCs w:val="28"/>
          <w:lang w:eastAsia="en-US"/>
        </w:rPr>
        <w:t xml:space="preserve"> EXTERNAL </w:t>
      </w:r>
      <w:r>
        <w:rPr>
          <w:rFonts w:ascii="Arial" w:hAnsi="Arial" w:cs="Arial"/>
          <w:b/>
          <w:sz w:val="28"/>
          <w:szCs w:val="28"/>
          <w:lang w:eastAsia="en-US"/>
        </w:rPr>
        <w:t>USE</w:t>
      </w:r>
      <w:r>
        <w:rPr>
          <w:rFonts w:ascii="Arial" w:hAnsi="Arial" w:cs="Arial"/>
          <w:b/>
          <w:sz w:val="28"/>
          <w:szCs w:val="28"/>
          <w:lang w:eastAsia="en-US"/>
        </w:rPr>
        <w:br/>
      </w:r>
    </w:p>
    <w:p w14:paraId="447E42C8" w14:textId="77777777" w:rsidR="00494D70" w:rsidRDefault="00494D70" w:rsidP="00385DCC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E27A1D">
        <w:rPr>
          <w:rFonts w:ascii="Arial" w:hAnsi="Arial" w:cs="Arial"/>
          <w:b/>
          <w:color w:val="0070C0"/>
          <w:lang w:eastAsia="en-US"/>
        </w:rPr>
        <w:t>The newsletter copy below may be adapt</w:t>
      </w:r>
      <w:r>
        <w:rPr>
          <w:rFonts w:ascii="Arial" w:hAnsi="Arial" w:cs="Arial"/>
          <w:b/>
          <w:color w:val="0070C0"/>
          <w:lang w:eastAsia="en-US"/>
        </w:rPr>
        <w:t>ed</w:t>
      </w:r>
      <w:r w:rsidRPr="00E27A1D">
        <w:rPr>
          <w:rFonts w:ascii="Arial" w:hAnsi="Arial" w:cs="Arial"/>
          <w:b/>
          <w:color w:val="0070C0"/>
          <w:lang w:eastAsia="en-US"/>
        </w:rPr>
        <w:t xml:space="preserve"> to your context and audience.</w:t>
      </w:r>
      <w:r>
        <w:rPr>
          <w:rFonts w:ascii="Arial" w:hAnsi="Arial" w:cs="Arial"/>
          <w:b/>
          <w:color w:val="0070C0"/>
          <w:lang w:eastAsia="en-US"/>
        </w:rPr>
        <w:t xml:space="preserve"> </w:t>
      </w:r>
    </w:p>
    <w:p w14:paraId="67B3488B" w14:textId="77777777" w:rsidR="006C19EE" w:rsidRPr="0017196A" w:rsidRDefault="006C19EE" w:rsidP="00BF39AB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</w:p>
    <w:p w14:paraId="79EF3D83" w14:textId="2602A8C6" w:rsidR="005B56DC" w:rsidRPr="00021C53" w:rsidRDefault="00A21AFE" w:rsidP="00BF39AB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021C53">
        <w:rPr>
          <w:rFonts w:asciiTheme="minorHAnsi" w:hAnsiTheme="minorHAnsi" w:cstheme="minorHAnsi"/>
          <w:sz w:val="22"/>
          <w:szCs w:val="22"/>
        </w:rPr>
        <w:t>2</w:t>
      </w:r>
      <w:r w:rsidR="008B19B4" w:rsidRPr="00021C53">
        <w:rPr>
          <w:rFonts w:asciiTheme="minorHAnsi" w:hAnsiTheme="minorHAnsi" w:cstheme="minorHAnsi"/>
          <w:sz w:val="22"/>
          <w:szCs w:val="22"/>
        </w:rPr>
        <w:t>1</w:t>
      </w:r>
      <w:r w:rsidRPr="00021C53">
        <w:rPr>
          <w:rFonts w:asciiTheme="minorHAnsi" w:hAnsiTheme="minorHAnsi" w:cstheme="minorHAnsi"/>
          <w:sz w:val="22"/>
          <w:szCs w:val="22"/>
        </w:rPr>
        <w:t xml:space="preserve"> September 2025</w:t>
      </w:r>
    </w:p>
    <w:p w14:paraId="696D4DDD" w14:textId="77777777" w:rsidR="00A21AFE" w:rsidRDefault="00A21AFE" w:rsidP="00BF39AB">
      <w:pPr>
        <w:pStyle w:val="ListBullet"/>
        <w:numPr>
          <w:ilvl w:val="0"/>
          <w:numId w:val="0"/>
        </w:numPr>
      </w:pPr>
    </w:p>
    <w:p w14:paraId="60F74FE6" w14:textId="1BE8508C" w:rsidR="00A21AFE" w:rsidRPr="00F840BE" w:rsidRDefault="008B19B4" w:rsidP="00BF39AB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b/>
          <w:sz w:val="30"/>
          <w:szCs w:val="30"/>
        </w:rPr>
      </w:pPr>
      <w:r w:rsidRPr="00F840BE">
        <w:rPr>
          <w:rFonts w:asciiTheme="minorHAnsi" w:hAnsiTheme="minorHAnsi" w:cstheme="minorHAnsi"/>
          <w:b/>
          <w:sz w:val="30"/>
          <w:szCs w:val="30"/>
        </w:rPr>
        <w:t xml:space="preserve">Standard guides better </w:t>
      </w:r>
      <w:r w:rsidR="00F840BE" w:rsidRPr="00F840BE">
        <w:rPr>
          <w:rFonts w:asciiTheme="minorHAnsi" w:hAnsiTheme="minorHAnsi" w:cstheme="minorHAnsi"/>
          <w:b/>
          <w:sz w:val="30"/>
          <w:szCs w:val="30"/>
        </w:rPr>
        <w:t xml:space="preserve">colonoscopy </w:t>
      </w:r>
      <w:r w:rsidRPr="00F840BE">
        <w:rPr>
          <w:rFonts w:asciiTheme="minorHAnsi" w:hAnsiTheme="minorHAnsi" w:cstheme="minorHAnsi"/>
          <w:b/>
          <w:sz w:val="30"/>
          <w:szCs w:val="30"/>
        </w:rPr>
        <w:t xml:space="preserve">care for </w:t>
      </w:r>
      <w:r w:rsidR="00F840BE" w:rsidRPr="00F840BE">
        <w:rPr>
          <w:rFonts w:asciiTheme="minorHAnsi" w:hAnsiTheme="minorHAnsi" w:cstheme="minorHAnsi"/>
          <w:b/>
          <w:sz w:val="30"/>
          <w:szCs w:val="30"/>
        </w:rPr>
        <w:t xml:space="preserve">all </w:t>
      </w:r>
      <w:r w:rsidRPr="00F840BE">
        <w:rPr>
          <w:rFonts w:asciiTheme="minorHAnsi" w:hAnsiTheme="minorHAnsi" w:cstheme="minorHAnsi"/>
          <w:b/>
          <w:sz w:val="30"/>
          <w:szCs w:val="30"/>
        </w:rPr>
        <w:t>Australians</w:t>
      </w:r>
    </w:p>
    <w:p w14:paraId="372F6DA9" w14:textId="19F56C71" w:rsidR="00E271C1" w:rsidRPr="00021C53" w:rsidRDefault="00B06521" w:rsidP="00A21AFE">
      <w:pPr>
        <w:pStyle w:val="Default"/>
        <w:rPr>
          <w:sz w:val="21"/>
          <w:szCs w:val="21"/>
        </w:rPr>
      </w:pPr>
      <w:r>
        <w:rPr>
          <w:sz w:val="22"/>
          <w:szCs w:val="22"/>
        </w:rPr>
        <w:br/>
      </w:r>
      <w:r w:rsidR="00A21AFE" w:rsidRPr="00021C53">
        <w:rPr>
          <w:sz w:val="21"/>
          <w:szCs w:val="21"/>
        </w:rPr>
        <w:t>In Australia, a</w:t>
      </w:r>
      <w:r w:rsidR="00F91C31" w:rsidRPr="00021C53">
        <w:rPr>
          <w:sz w:val="21"/>
          <w:szCs w:val="21"/>
        </w:rPr>
        <w:t>bout</w:t>
      </w:r>
      <w:r w:rsidR="00A21AFE" w:rsidRPr="00021C53">
        <w:rPr>
          <w:sz w:val="21"/>
          <w:szCs w:val="21"/>
        </w:rPr>
        <w:t xml:space="preserve"> </w:t>
      </w:r>
      <w:r w:rsidR="00F840BE">
        <w:rPr>
          <w:sz w:val="21"/>
          <w:szCs w:val="21"/>
        </w:rPr>
        <w:t xml:space="preserve">1 </w:t>
      </w:r>
      <w:r w:rsidR="00A21AFE" w:rsidRPr="00021C53">
        <w:rPr>
          <w:sz w:val="21"/>
          <w:szCs w:val="21"/>
        </w:rPr>
        <w:t>million colonoscopies are performed in hospitals and day procedure services each year</w:t>
      </w:r>
      <w:r w:rsidR="00E271C1" w:rsidRPr="00021C53">
        <w:rPr>
          <w:sz w:val="21"/>
          <w:szCs w:val="21"/>
        </w:rPr>
        <w:t>,</w:t>
      </w:r>
      <w:r w:rsidR="0023625D" w:rsidRPr="00021C53">
        <w:rPr>
          <w:sz w:val="21"/>
          <w:szCs w:val="21"/>
        </w:rPr>
        <w:t xml:space="preserve"> to </w:t>
      </w:r>
      <w:r w:rsidR="00F840BE">
        <w:rPr>
          <w:sz w:val="21"/>
          <w:szCs w:val="21"/>
        </w:rPr>
        <w:t xml:space="preserve">prevent and </w:t>
      </w:r>
      <w:r w:rsidR="0023625D" w:rsidRPr="00021C53">
        <w:rPr>
          <w:sz w:val="21"/>
          <w:szCs w:val="21"/>
        </w:rPr>
        <w:t>detect bowel cancer and manage other bowel disease</w:t>
      </w:r>
      <w:r w:rsidR="005E0D11" w:rsidRPr="00021C53">
        <w:rPr>
          <w:sz w:val="21"/>
          <w:szCs w:val="21"/>
        </w:rPr>
        <w:t xml:space="preserve">. </w:t>
      </w:r>
    </w:p>
    <w:p w14:paraId="4E7450AA" w14:textId="77777777" w:rsidR="00E271C1" w:rsidRPr="00021C53" w:rsidRDefault="00E271C1" w:rsidP="00A21AFE">
      <w:pPr>
        <w:pStyle w:val="Default"/>
        <w:rPr>
          <w:sz w:val="21"/>
          <w:szCs w:val="21"/>
        </w:rPr>
      </w:pPr>
    </w:p>
    <w:p w14:paraId="2EE48187" w14:textId="318ECDA7" w:rsidR="0023625D" w:rsidRPr="00021C53" w:rsidRDefault="005E0D11" w:rsidP="00A21AFE">
      <w:pPr>
        <w:pStyle w:val="Default"/>
        <w:rPr>
          <w:sz w:val="21"/>
          <w:szCs w:val="21"/>
        </w:rPr>
      </w:pPr>
      <w:r w:rsidRPr="00021C53">
        <w:rPr>
          <w:sz w:val="21"/>
          <w:szCs w:val="21"/>
        </w:rPr>
        <w:t>H</w:t>
      </w:r>
      <w:r w:rsidR="0023625D" w:rsidRPr="00021C53">
        <w:rPr>
          <w:sz w:val="21"/>
          <w:szCs w:val="21"/>
        </w:rPr>
        <w:t xml:space="preserve">igh-quality, appropriate use of colonoscopy is critical </w:t>
      </w:r>
      <w:r w:rsidR="003C2533" w:rsidRPr="00021C53">
        <w:rPr>
          <w:sz w:val="21"/>
          <w:szCs w:val="21"/>
        </w:rPr>
        <w:t xml:space="preserve">for </w:t>
      </w:r>
      <w:r w:rsidR="0023625D" w:rsidRPr="00021C53">
        <w:rPr>
          <w:sz w:val="21"/>
          <w:szCs w:val="21"/>
        </w:rPr>
        <w:t xml:space="preserve">reducing bowel cancer </w:t>
      </w:r>
      <w:r w:rsidR="003C2533" w:rsidRPr="00021C53">
        <w:rPr>
          <w:sz w:val="21"/>
          <w:szCs w:val="21"/>
        </w:rPr>
        <w:t xml:space="preserve">rates </w:t>
      </w:r>
      <w:r w:rsidR="0023625D" w:rsidRPr="00021C53">
        <w:rPr>
          <w:sz w:val="21"/>
          <w:szCs w:val="21"/>
        </w:rPr>
        <w:t xml:space="preserve">nationally and minimising </w:t>
      </w:r>
      <w:r w:rsidR="009E6FE4" w:rsidRPr="00021C53">
        <w:rPr>
          <w:sz w:val="21"/>
          <w:szCs w:val="21"/>
        </w:rPr>
        <w:t>unnecessary risk</w:t>
      </w:r>
      <w:r w:rsidR="0023625D" w:rsidRPr="00021C53">
        <w:rPr>
          <w:sz w:val="21"/>
          <w:szCs w:val="21"/>
        </w:rPr>
        <w:t xml:space="preserve"> </w:t>
      </w:r>
      <w:r w:rsidR="00F07385" w:rsidRPr="00021C53">
        <w:rPr>
          <w:sz w:val="21"/>
          <w:szCs w:val="21"/>
        </w:rPr>
        <w:t xml:space="preserve">for patients. </w:t>
      </w:r>
    </w:p>
    <w:p w14:paraId="65AD856C" w14:textId="77777777" w:rsidR="0023625D" w:rsidRPr="00021C53" w:rsidRDefault="0023625D" w:rsidP="00A21AFE">
      <w:pPr>
        <w:pStyle w:val="Default"/>
        <w:rPr>
          <w:sz w:val="21"/>
          <w:szCs w:val="21"/>
        </w:rPr>
      </w:pPr>
    </w:p>
    <w:p w14:paraId="03E5F1A0" w14:textId="0812271B" w:rsidR="00F91C31" w:rsidRPr="00021C53" w:rsidRDefault="00842293" w:rsidP="00A21AFE">
      <w:pPr>
        <w:pStyle w:val="Default"/>
        <w:rPr>
          <w:color w:val="auto"/>
          <w:sz w:val="21"/>
          <w:szCs w:val="21"/>
        </w:rPr>
      </w:pPr>
      <w:r w:rsidRPr="00021C53">
        <w:rPr>
          <w:color w:val="auto"/>
          <w:sz w:val="21"/>
          <w:szCs w:val="21"/>
        </w:rPr>
        <w:t xml:space="preserve">To </w:t>
      </w:r>
      <w:r w:rsidR="00B9261E" w:rsidRPr="00021C53">
        <w:rPr>
          <w:color w:val="auto"/>
          <w:sz w:val="21"/>
          <w:szCs w:val="21"/>
        </w:rPr>
        <w:t>drive</w:t>
      </w:r>
      <w:r w:rsidRPr="00021C53">
        <w:rPr>
          <w:color w:val="auto"/>
          <w:sz w:val="21"/>
          <w:szCs w:val="21"/>
        </w:rPr>
        <w:t xml:space="preserve"> safe, </w:t>
      </w:r>
      <w:r w:rsidR="00B9261E" w:rsidRPr="00021C53">
        <w:rPr>
          <w:color w:val="auto"/>
          <w:sz w:val="21"/>
          <w:szCs w:val="21"/>
        </w:rPr>
        <w:t>high-quality</w:t>
      </w:r>
      <w:r w:rsidRPr="00021C53">
        <w:rPr>
          <w:color w:val="auto"/>
          <w:sz w:val="21"/>
          <w:szCs w:val="21"/>
        </w:rPr>
        <w:t xml:space="preserve"> care, t</w:t>
      </w:r>
      <w:r w:rsidR="0023625D" w:rsidRPr="00021C53">
        <w:rPr>
          <w:color w:val="auto"/>
          <w:sz w:val="21"/>
          <w:szCs w:val="21"/>
        </w:rPr>
        <w:t xml:space="preserve">he Australian Commission on Safety and Quality in Health Care (the Commission) has published a new </w:t>
      </w:r>
      <w:hyperlink r:id="rId9" w:history="1">
        <w:r w:rsidR="0023625D" w:rsidRPr="00BE69DD">
          <w:rPr>
            <w:rStyle w:val="Hyperlink"/>
            <w:sz w:val="21"/>
            <w:szCs w:val="21"/>
          </w:rPr>
          <w:t>Atlas Focus Report: Colonoscopy</w:t>
        </w:r>
      </w:hyperlink>
      <w:r w:rsidR="0023625D" w:rsidRPr="00021C53">
        <w:rPr>
          <w:b/>
          <w:bCs/>
          <w:color w:val="auto"/>
          <w:sz w:val="21"/>
          <w:szCs w:val="21"/>
        </w:rPr>
        <w:t xml:space="preserve"> </w:t>
      </w:r>
      <w:r w:rsidR="00CE59D4" w:rsidRPr="00021C53">
        <w:rPr>
          <w:color w:val="auto"/>
          <w:sz w:val="21"/>
          <w:szCs w:val="21"/>
        </w:rPr>
        <w:t>and</w:t>
      </w:r>
      <w:r w:rsidR="00B9261E" w:rsidRPr="00021C53">
        <w:rPr>
          <w:color w:val="auto"/>
          <w:sz w:val="21"/>
          <w:szCs w:val="21"/>
        </w:rPr>
        <w:t xml:space="preserve"> an</w:t>
      </w:r>
      <w:r w:rsidR="00CE59D4" w:rsidRPr="00021C53">
        <w:rPr>
          <w:b/>
          <w:bCs/>
          <w:color w:val="auto"/>
          <w:sz w:val="21"/>
          <w:szCs w:val="21"/>
        </w:rPr>
        <w:t xml:space="preserve"> </w:t>
      </w:r>
      <w:r w:rsidR="00CE59D4" w:rsidRPr="00021C53">
        <w:rPr>
          <w:color w:val="auto"/>
          <w:sz w:val="21"/>
          <w:szCs w:val="21"/>
        </w:rPr>
        <w:t xml:space="preserve">updated </w:t>
      </w:r>
      <w:hyperlink r:id="rId10" w:history="1">
        <w:r w:rsidR="00CE59D4" w:rsidRPr="00BE69DD">
          <w:rPr>
            <w:rStyle w:val="Hyperlink"/>
            <w:sz w:val="21"/>
            <w:szCs w:val="21"/>
          </w:rPr>
          <w:t>Colonoscopy Clinical Care Standard</w:t>
        </w:r>
      </w:hyperlink>
      <w:r w:rsidR="00CE59D4" w:rsidRPr="00021C53">
        <w:rPr>
          <w:color w:val="auto"/>
          <w:sz w:val="21"/>
          <w:szCs w:val="21"/>
        </w:rPr>
        <w:t xml:space="preserve"> (2025)</w:t>
      </w:r>
      <w:r w:rsidR="00DB0C5A">
        <w:rPr>
          <w:color w:val="auto"/>
          <w:sz w:val="21"/>
          <w:szCs w:val="21"/>
        </w:rPr>
        <w:t>.</w:t>
      </w:r>
      <w:r w:rsidR="00CE59D4" w:rsidRPr="00021C53">
        <w:rPr>
          <w:color w:val="auto"/>
          <w:sz w:val="21"/>
          <w:szCs w:val="21"/>
        </w:rPr>
        <w:t xml:space="preserve"> </w:t>
      </w:r>
    </w:p>
    <w:p w14:paraId="0BAD0B56" w14:textId="77777777" w:rsidR="00F91C31" w:rsidRPr="00021C53" w:rsidRDefault="00F91C31" w:rsidP="00A21AFE">
      <w:pPr>
        <w:pStyle w:val="Default"/>
        <w:rPr>
          <w:color w:val="auto"/>
          <w:sz w:val="21"/>
          <w:szCs w:val="21"/>
        </w:rPr>
      </w:pPr>
    </w:p>
    <w:p w14:paraId="03F37460" w14:textId="69F6C7BE" w:rsidR="00B9261E" w:rsidRPr="00021C53" w:rsidRDefault="00CE59D4" w:rsidP="00A21AFE">
      <w:pPr>
        <w:pStyle w:val="Default"/>
        <w:rPr>
          <w:sz w:val="21"/>
          <w:szCs w:val="21"/>
        </w:rPr>
      </w:pPr>
      <w:r w:rsidRPr="00021C53">
        <w:rPr>
          <w:sz w:val="21"/>
          <w:szCs w:val="21"/>
        </w:rPr>
        <w:t xml:space="preserve">The </w:t>
      </w:r>
      <w:r w:rsidR="00BE69DD">
        <w:rPr>
          <w:sz w:val="21"/>
          <w:szCs w:val="21"/>
        </w:rPr>
        <w:t xml:space="preserve">Atlas Focus </w:t>
      </w:r>
      <w:r w:rsidRPr="00021C53">
        <w:rPr>
          <w:sz w:val="21"/>
          <w:szCs w:val="21"/>
        </w:rPr>
        <w:t xml:space="preserve">Report </w:t>
      </w:r>
      <w:r w:rsidRPr="00021C53">
        <w:rPr>
          <w:color w:val="auto"/>
          <w:sz w:val="21"/>
          <w:szCs w:val="21"/>
        </w:rPr>
        <w:t xml:space="preserve">explores 10 years of trend data for colonoscopy and repeat colonoscopy before 3 years. It </w:t>
      </w:r>
      <w:r w:rsidR="000F64A6" w:rsidRPr="00021C53">
        <w:rPr>
          <w:sz w:val="21"/>
          <w:szCs w:val="21"/>
        </w:rPr>
        <w:t>show</w:t>
      </w:r>
      <w:r w:rsidR="00C2160C" w:rsidRPr="00021C53">
        <w:rPr>
          <w:sz w:val="21"/>
          <w:szCs w:val="21"/>
        </w:rPr>
        <w:t>s</w:t>
      </w:r>
      <w:r w:rsidR="000F64A6" w:rsidRPr="00021C53">
        <w:rPr>
          <w:sz w:val="21"/>
          <w:szCs w:val="21"/>
        </w:rPr>
        <w:t xml:space="preserve"> an overall decrease in the </w:t>
      </w:r>
      <w:r w:rsidRPr="00021C53">
        <w:rPr>
          <w:sz w:val="21"/>
          <w:szCs w:val="21"/>
        </w:rPr>
        <w:t xml:space="preserve">national </w:t>
      </w:r>
      <w:r w:rsidR="000F64A6" w:rsidRPr="00021C53">
        <w:rPr>
          <w:sz w:val="21"/>
          <w:szCs w:val="21"/>
        </w:rPr>
        <w:t xml:space="preserve">rate of MBS-subsidised repeat colonoscopy before 3 years, </w:t>
      </w:r>
      <w:r w:rsidRPr="00021C53">
        <w:rPr>
          <w:sz w:val="21"/>
          <w:szCs w:val="21"/>
        </w:rPr>
        <w:t xml:space="preserve">with </w:t>
      </w:r>
      <w:r w:rsidR="00C2160C" w:rsidRPr="00021C53">
        <w:rPr>
          <w:sz w:val="21"/>
          <w:szCs w:val="21"/>
        </w:rPr>
        <w:t xml:space="preserve">widening differences between rates </w:t>
      </w:r>
      <w:r w:rsidR="000F64A6" w:rsidRPr="00021C53">
        <w:rPr>
          <w:sz w:val="21"/>
          <w:szCs w:val="21"/>
        </w:rPr>
        <w:t>according to where people live and their socioeconomic status.</w:t>
      </w:r>
    </w:p>
    <w:p w14:paraId="5A479427" w14:textId="77777777" w:rsidR="00B9261E" w:rsidRPr="00021C53" w:rsidRDefault="00B9261E" w:rsidP="00A21AFE">
      <w:pPr>
        <w:pStyle w:val="Default"/>
        <w:rPr>
          <w:sz w:val="21"/>
          <w:szCs w:val="21"/>
        </w:rPr>
      </w:pPr>
    </w:p>
    <w:p w14:paraId="5E924F62" w14:textId="2DC42EE3" w:rsidR="0023625D" w:rsidRPr="00021C53" w:rsidRDefault="000F64A6" w:rsidP="00A21AFE">
      <w:pPr>
        <w:pStyle w:val="Default"/>
        <w:rPr>
          <w:sz w:val="21"/>
          <w:szCs w:val="21"/>
        </w:rPr>
      </w:pPr>
      <w:r w:rsidRPr="00021C53">
        <w:rPr>
          <w:sz w:val="21"/>
          <w:szCs w:val="21"/>
        </w:rPr>
        <w:t>In 2023</w:t>
      </w:r>
      <w:r w:rsidR="00F91C31" w:rsidRPr="00021C53">
        <w:rPr>
          <w:sz w:val="21"/>
          <w:szCs w:val="21"/>
        </w:rPr>
        <w:t>–</w:t>
      </w:r>
      <w:r w:rsidRPr="00021C53">
        <w:rPr>
          <w:sz w:val="21"/>
          <w:szCs w:val="21"/>
        </w:rPr>
        <w:t xml:space="preserve">24, </w:t>
      </w:r>
      <w:r w:rsidR="009E6FE4" w:rsidRPr="00021C53">
        <w:rPr>
          <w:sz w:val="21"/>
          <w:szCs w:val="21"/>
        </w:rPr>
        <w:t xml:space="preserve">people in major cities were four times more likely to have a colonoscopy than those in remote areas. </w:t>
      </w:r>
      <w:r w:rsidR="006A22C0" w:rsidRPr="00021C53">
        <w:rPr>
          <w:sz w:val="21"/>
          <w:szCs w:val="21"/>
        </w:rPr>
        <w:t>These results suggest that some people may be having colonoscopies more often than required, while others are missing out.</w:t>
      </w:r>
    </w:p>
    <w:p w14:paraId="7DF99902" w14:textId="77777777" w:rsidR="009E6FE4" w:rsidRPr="00021C53" w:rsidRDefault="009E6FE4" w:rsidP="00A21AFE">
      <w:pPr>
        <w:pStyle w:val="Default"/>
        <w:rPr>
          <w:sz w:val="21"/>
          <w:szCs w:val="21"/>
        </w:rPr>
      </w:pPr>
    </w:p>
    <w:p w14:paraId="7675DF3B" w14:textId="7B069FE5" w:rsidR="006A22C0" w:rsidRPr="00021C53" w:rsidRDefault="006A22C0" w:rsidP="006A22C0">
      <w:pPr>
        <w:pStyle w:val="Default"/>
        <w:rPr>
          <w:sz w:val="21"/>
          <w:szCs w:val="21"/>
        </w:rPr>
      </w:pPr>
      <w:r w:rsidRPr="00021C53">
        <w:rPr>
          <w:color w:val="auto"/>
          <w:sz w:val="21"/>
          <w:szCs w:val="21"/>
        </w:rPr>
        <w:t xml:space="preserve">The </w:t>
      </w:r>
      <w:r w:rsidR="00BE69DD">
        <w:rPr>
          <w:color w:val="auto"/>
          <w:sz w:val="21"/>
          <w:szCs w:val="21"/>
        </w:rPr>
        <w:t xml:space="preserve">Clinical Care </w:t>
      </w:r>
      <w:r w:rsidRPr="00021C53">
        <w:rPr>
          <w:color w:val="auto"/>
          <w:sz w:val="21"/>
          <w:szCs w:val="21"/>
        </w:rPr>
        <w:t xml:space="preserve">Standard provides a national framework highlighting </w:t>
      </w:r>
      <w:r w:rsidRPr="00021C53">
        <w:rPr>
          <w:sz w:val="21"/>
          <w:szCs w:val="21"/>
        </w:rPr>
        <w:t xml:space="preserve">key aspects critical to quality colonoscopy including appropriate referral, timely assessment, adequate bowel preparation, safe sedation, procedural quality and reporting to enable accurate follow up. </w:t>
      </w:r>
    </w:p>
    <w:p w14:paraId="6F7FB905" w14:textId="77777777" w:rsidR="006A22C0" w:rsidRPr="00021C53" w:rsidRDefault="006A22C0" w:rsidP="00A21AFE">
      <w:pPr>
        <w:pStyle w:val="Default"/>
        <w:rPr>
          <w:color w:val="auto"/>
          <w:sz w:val="21"/>
          <w:szCs w:val="21"/>
        </w:rPr>
      </w:pPr>
    </w:p>
    <w:p w14:paraId="5F7573DF" w14:textId="54C363DF" w:rsidR="00F91C31" w:rsidRPr="00021C53" w:rsidRDefault="006A22C0" w:rsidP="00A21AFE">
      <w:pPr>
        <w:pStyle w:val="Default"/>
        <w:rPr>
          <w:sz w:val="21"/>
          <w:szCs w:val="21"/>
        </w:rPr>
      </w:pPr>
      <w:r w:rsidRPr="00021C53">
        <w:rPr>
          <w:color w:val="auto"/>
          <w:sz w:val="21"/>
          <w:szCs w:val="21"/>
        </w:rPr>
        <w:t xml:space="preserve">Updates </w:t>
      </w:r>
      <w:r w:rsidR="002F676D">
        <w:rPr>
          <w:color w:val="auto"/>
          <w:sz w:val="21"/>
          <w:szCs w:val="21"/>
        </w:rPr>
        <w:t xml:space="preserve">in the Standard </w:t>
      </w:r>
      <w:r w:rsidRPr="00021C53">
        <w:rPr>
          <w:color w:val="auto"/>
          <w:sz w:val="21"/>
          <w:szCs w:val="21"/>
        </w:rPr>
        <w:t>include</w:t>
      </w:r>
      <w:r w:rsidR="009E6FE4" w:rsidRPr="00021C53">
        <w:rPr>
          <w:color w:val="auto"/>
          <w:sz w:val="21"/>
          <w:szCs w:val="21"/>
        </w:rPr>
        <w:t xml:space="preserve"> </w:t>
      </w:r>
      <w:r w:rsidR="00F7169D" w:rsidRPr="00021C53">
        <w:rPr>
          <w:color w:val="auto"/>
          <w:sz w:val="21"/>
          <w:szCs w:val="21"/>
        </w:rPr>
        <w:t xml:space="preserve">strengthened </w:t>
      </w:r>
      <w:r w:rsidR="009E6FE4" w:rsidRPr="00021C53">
        <w:rPr>
          <w:color w:val="auto"/>
          <w:sz w:val="21"/>
          <w:szCs w:val="21"/>
        </w:rPr>
        <w:t>guidance for safe and high-quality colonoscopy</w:t>
      </w:r>
      <w:r w:rsidRPr="00021C53">
        <w:rPr>
          <w:color w:val="auto"/>
          <w:sz w:val="21"/>
          <w:szCs w:val="21"/>
        </w:rPr>
        <w:t xml:space="preserve"> and new requirements to support appropriate follow-up</w:t>
      </w:r>
      <w:r w:rsidRPr="00021C53">
        <w:rPr>
          <w:sz w:val="21"/>
          <w:szCs w:val="21"/>
        </w:rPr>
        <w:t>, with a new self-assessment tool to aid health service implementation.</w:t>
      </w:r>
    </w:p>
    <w:p w14:paraId="130859F1" w14:textId="77777777" w:rsidR="006A22C0" w:rsidRPr="00021C53" w:rsidRDefault="006A22C0" w:rsidP="00A21AFE">
      <w:pPr>
        <w:pStyle w:val="Default"/>
        <w:rPr>
          <w:sz w:val="21"/>
          <w:szCs w:val="21"/>
        </w:rPr>
      </w:pPr>
    </w:p>
    <w:p w14:paraId="70BE51E9" w14:textId="77777777" w:rsidR="00C2448E" w:rsidRPr="00021C53" w:rsidRDefault="006A22C0" w:rsidP="006A22C0">
      <w:pPr>
        <w:pStyle w:val="Default"/>
        <w:rPr>
          <w:sz w:val="21"/>
          <w:szCs w:val="21"/>
        </w:rPr>
      </w:pPr>
      <w:r w:rsidRPr="00021C53">
        <w:rPr>
          <w:sz w:val="21"/>
          <w:szCs w:val="21"/>
        </w:rPr>
        <w:t xml:space="preserve">It is important that patients are offered follow-up treatment </w:t>
      </w:r>
      <w:r w:rsidR="00FD709D" w:rsidRPr="00021C53">
        <w:rPr>
          <w:sz w:val="21"/>
          <w:szCs w:val="21"/>
        </w:rPr>
        <w:t xml:space="preserve">after colonoscopy </w:t>
      </w:r>
      <w:r w:rsidRPr="00021C53">
        <w:rPr>
          <w:sz w:val="21"/>
          <w:szCs w:val="21"/>
        </w:rPr>
        <w:t xml:space="preserve">or ongoing surveillance in accordance with evidence-based guidelines. </w:t>
      </w:r>
      <w:r w:rsidR="00946716" w:rsidRPr="00021C53">
        <w:rPr>
          <w:sz w:val="21"/>
          <w:szCs w:val="21"/>
        </w:rPr>
        <w:t>However, d</w:t>
      </w:r>
      <w:r w:rsidRPr="00021C53">
        <w:rPr>
          <w:sz w:val="21"/>
          <w:szCs w:val="21"/>
        </w:rPr>
        <w:t>ifficulty accessing previous results can</w:t>
      </w:r>
      <w:r w:rsidR="00946716" w:rsidRPr="00021C53">
        <w:rPr>
          <w:sz w:val="21"/>
          <w:szCs w:val="21"/>
        </w:rPr>
        <w:t xml:space="preserve"> mean a colonoscopy is repeated </w:t>
      </w:r>
      <w:r w:rsidR="00C2448E" w:rsidRPr="00021C53">
        <w:rPr>
          <w:sz w:val="21"/>
          <w:szCs w:val="21"/>
        </w:rPr>
        <w:t>that</w:t>
      </w:r>
      <w:r w:rsidR="00946716" w:rsidRPr="00021C53">
        <w:rPr>
          <w:sz w:val="21"/>
          <w:szCs w:val="21"/>
        </w:rPr>
        <w:t xml:space="preserve"> could have been avoided</w:t>
      </w:r>
      <w:r w:rsidRPr="00021C53">
        <w:rPr>
          <w:sz w:val="21"/>
          <w:szCs w:val="21"/>
        </w:rPr>
        <w:t xml:space="preserve">. </w:t>
      </w:r>
    </w:p>
    <w:p w14:paraId="0EE50DA6" w14:textId="77777777" w:rsidR="00C2448E" w:rsidRPr="00021C53" w:rsidRDefault="00C2448E" w:rsidP="006A22C0">
      <w:pPr>
        <w:pStyle w:val="Default"/>
        <w:rPr>
          <w:sz w:val="21"/>
          <w:szCs w:val="21"/>
        </w:rPr>
      </w:pPr>
    </w:p>
    <w:p w14:paraId="5B89AEEC" w14:textId="04494D9C" w:rsidR="006A22C0" w:rsidRPr="00021C53" w:rsidRDefault="006A22C0" w:rsidP="006A22C0">
      <w:pPr>
        <w:pStyle w:val="Default"/>
        <w:rPr>
          <w:sz w:val="21"/>
          <w:szCs w:val="21"/>
        </w:rPr>
      </w:pPr>
      <w:r w:rsidRPr="00021C53">
        <w:rPr>
          <w:sz w:val="21"/>
          <w:szCs w:val="21"/>
        </w:rPr>
        <w:t>Improving the communication of results and follow-up plans with patients and GPs, and the use of shared electronic systems such as My Health Record</w:t>
      </w:r>
      <w:r w:rsidR="00C2448E" w:rsidRPr="00021C53">
        <w:rPr>
          <w:sz w:val="21"/>
          <w:szCs w:val="21"/>
        </w:rPr>
        <w:t>,</w:t>
      </w:r>
      <w:r w:rsidRPr="00021C53">
        <w:rPr>
          <w:sz w:val="21"/>
          <w:szCs w:val="21"/>
        </w:rPr>
        <w:t xml:space="preserve"> is critical to support appropriate and sustainable use of colonoscopy.</w:t>
      </w:r>
    </w:p>
    <w:p w14:paraId="4C088480" w14:textId="77777777" w:rsidR="006A22C0" w:rsidRPr="00021C53" w:rsidRDefault="006A22C0" w:rsidP="006A22C0">
      <w:pPr>
        <w:pStyle w:val="Default"/>
        <w:rPr>
          <w:sz w:val="21"/>
          <w:szCs w:val="21"/>
        </w:rPr>
      </w:pPr>
    </w:p>
    <w:p w14:paraId="4EB121B0" w14:textId="1F03B7AC" w:rsidR="00F91C31" w:rsidRPr="00021C53" w:rsidRDefault="006A22C0" w:rsidP="00A21AFE">
      <w:pPr>
        <w:pStyle w:val="Default"/>
        <w:rPr>
          <w:sz w:val="21"/>
          <w:szCs w:val="21"/>
        </w:rPr>
      </w:pPr>
      <w:r w:rsidRPr="00021C53">
        <w:rPr>
          <w:sz w:val="21"/>
          <w:szCs w:val="21"/>
        </w:rPr>
        <w:t xml:space="preserve">Healthcare services and clinicians can use the interactive data in </w:t>
      </w:r>
      <w:r w:rsidR="00952114" w:rsidRPr="00021C53">
        <w:rPr>
          <w:sz w:val="21"/>
          <w:szCs w:val="21"/>
        </w:rPr>
        <w:t>the</w:t>
      </w:r>
      <w:r w:rsidR="00021C53" w:rsidRPr="00021C53">
        <w:rPr>
          <w:sz w:val="21"/>
          <w:szCs w:val="21"/>
        </w:rPr>
        <w:t xml:space="preserve"> Report </w:t>
      </w:r>
      <w:r w:rsidRPr="00021C53">
        <w:rPr>
          <w:sz w:val="21"/>
          <w:szCs w:val="21"/>
        </w:rPr>
        <w:t xml:space="preserve">to view colonoscopy and repeat colonoscopy rates in their local area to understand gaps in care. Where there is variation, it is important to reflect on reasons and to </w:t>
      </w:r>
      <w:r w:rsidR="00021C53" w:rsidRPr="00021C53">
        <w:rPr>
          <w:sz w:val="21"/>
          <w:szCs w:val="21"/>
        </w:rPr>
        <w:t xml:space="preserve">act </w:t>
      </w:r>
      <w:r w:rsidRPr="00021C53">
        <w:rPr>
          <w:sz w:val="21"/>
          <w:szCs w:val="21"/>
        </w:rPr>
        <w:t xml:space="preserve">where needed. </w:t>
      </w:r>
    </w:p>
    <w:p w14:paraId="74B15980" w14:textId="77777777" w:rsidR="00F07385" w:rsidRPr="00021C53" w:rsidRDefault="00F07385" w:rsidP="00A21AFE">
      <w:pPr>
        <w:pStyle w:val="Default"/>
        <w:rPr>
          <w:sz w:val="21"/>
          <w:szCs w:val="21"/>
        </w:rPr>
      </w:pPr>
    </w:p>
    <w:p w14:paraId="21007B8D" w14:textId="5C805D46" w:rsidR="0023625D" w:rsidRPr="00115232" w:rsidRDefault="00F07385" w:rsidP="00115232">
      <w:pPr>
        <w:pStyle w:val="Default"/>
        <w:rPr>
          <w:sz w:val="21"/>
          <w:szCs w:val="21"/>
        </w:rPr>
      </w:pPr>
      <w:r w:rsidRPr="00021C53">
        <w:rPr>
          <w:color w:val="auto"/>
          <w:sz w:val="21"/>
          <w:szCs w:val="21"/>
        </w:rPr>
        <w:t xml:space="preserve">Find out more at </w:t>
      </w:r>
      <w:hyperlink r:id="rId11" w:tgtFrame="_blank" w:tooltip="https://www.safetyandquality.gov.au/colonoscopy" w:history="1">
        <w:r w:rsidR="00CF2A2A" w:rsidRPr="00021C53">
          <w:rPr>
            <w:rStyle w:val="Hyperlink"/>
            <w:sz w:val="21"/>
            <w:szCs w:val="21"/>
          </w:rPr>
          <w:t>safetyandquality.gov.au/colonoscopy</w:t>
        </w:r>
      </w:hyperlink>
    </w:p>
    <w:sectPr w:rsidR="0023625D" w:rsidRPr="00115232" w:rsidSect="00021C53">
      <w:head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-568" w:right="1531" w:bottom="851" w:left="153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35FE2" w14:textId="77777777" w:rsidR="00DC4CE0" w:rsidRDefault="00DC4CE0" w:rsidP="001D0AFC">
      <w:r>
        <w:separator/>
      </w:r>
    </w:p>
    <w:p w14:paraId="0B92291C" w14:textId="77777777" w:rsidR="00DC4CE0" w:rsidRDefault="00DC4CE0"/>
    <w:p w14:paraId="013FE002" w14:textId="77777777" w:rsidR="00DC4CE0" w:rsidRDefault="00DC4CE0"/>
    <w:p w14:paraId="0A814F1F" w14:textId="77777777" w:rsidR="00DC4CE0" w:rsidRDefault="00DC4CE0"/>
  </w:endnote>
  <w:endnote w:type="continuationSeparator" w:id="0">
    <w:p w14:paraId="2D853622" w14:textId="77777777" w:rsidR="00DC4CE0" w:rsidRDefault="00DC4CE0" w:rsidP="001D0AFC">
      <w:r>
        <w:continuationSeparator/>
      </w:r>
    </w:p>
    <w:p w14:paraId="6A7A8A88" w14:textId="77777777" w:rsidR="00DC4CE0" w:rsidRDefault="00DC4CE0"/>
    <w:p w14:paraId="7A21733C" w14:textId="77777777" w:rsidR="00DC4CE0" w:rsidRDefault="00DC4CE0"/>
    <w:p w14:paraId="704EB5A3" w14:textId="77777777" w:rsidR="00DC4CE0" w:rsidRDefault="00DC4C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7F035" w14:textId="77777777" w:rsidR="00A2648F" w:rsidRPr="00A2648F" w:rsidRDefault="00A2648F" w:rsidP="00A2648F">
    <w:pPr>
      <w:pStyle w:val="Footer"/>
      <w:ind w:left="284"/>
      <w:rPr>
        <w:b/>
        <w:bCs/>
      </w:rPr>
    </w:pPr>
    <w:r w:rsidRPr="005F110C"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5D73B92E" wp14:editId="3B940469">
          <wp:simplePos x="0" y="0"/>
          <wp:positionH relativeFrom="column">
            <wp:posOffset>0</wp:posOffset>
          </wp:positionH>
          <wp:positionV relativeFrom="paragraph">
            <wp:posOffset>-27432</wp:posOffset>
          </wp:positionV>
          <wp:extent cx="138948" cy="180000"/>
          <wp:effectExtent l="0" t="0" r="0" b="0"/>
          <wp:wrapNone/>
          <wp:docPr id="928833656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222773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48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A79" w:rsidRPr="005F110C">
      <w:rPr>
        <w:color w:val="FF0000"/>
      </w:rPr>
      <w:t>Footer text to be one line in length only</w:t>
    </w:r>
    <w:r w:rsidRPr="00033439">
      <w:tab/>
    </w:r>
    <w:r w:rsidRPr="00E74653">
      <w:rPr>
        <w:b/>
        <w:bCs/>
      </w:rPr>
      <w:fldChar w:fldCharType="begin"/>
    </w:r>
    <w:r w:rsidRPr="00E74653">
      <w:rPr>
        <w:b/>
        <w:bCs/>
      </w:rPr>
      <w:instrText xml:space="preserve"> PAGE   \* MERGEFORMAT </w:instrText>
    </w:r>
    <w:r w:rsidRPr="00E74653">
      <w:rPr>
        <w:b/>
        <w:bCs/>
      </w:rPr>
      <w:fldChar w:fldCharType="separate"/>
    </w:r>
    <w:r>
      <w:rPr>
        <w:b/>
        <w:bCs/>
      </w:rPr>
      <w:t>1</w:t>
    </w:r>
    <w:r w:rsidRPr="00E74653">
      <w:rPr>
        <w:b/>
        <w:bCs/>
      </w:rPr>
      <w:fldChar w:fldCharType="end"/>
    </w:r>
  </w:p>
  <w:p w14:paraId="1647147F" w14:textId="77777777" w:rsidR="007E0510" w:rsidRDefault="007E05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ECC4" w14:textId="73B01524" w:rsidR="00BB429E" w:rsidRPr="00BB429E" w:rsidRDefault="00BB429E" w:rsidP="00BB429E">
    <w:pPr>
      <w:pStyle w:val="Footer"/>
      <w:ind w:left="284"/>
      <w:rPr>
        <w:b/>
        <w:bCs/>
      </w:rPr>
    </w:pPr>
    <w:r w:rsidRPr="00624080">
      <w:rPr>
        <w:rFonts w:asciiTheme="minorHAnsi" w:hAnsiTheme="minorHAnsi" w:cstheme="minorHAnsi"/>
        <w:noProof/>
        <w:color w:val="FF0000"/>
      </w:rPr>
      <w:drawing>
        <wp:anchor distT="0" distB="0" distL="114300" distR="114300" simplePos="0" relativeHeight="251665408" behindDoc="0" locked="0" layoutInCell="1" allowOverlap="1" wp14:anchorId="55A0A2FA" wp14:editId="0E9929D7">
          <wp:simplePos x="0" y="0"/>
          <wp:positionH relativeFrom="column">
            <wp:posOffset>0</wp:posOffset>
          </wp:positionH>
          <wp:positionV relativeFrom="paragraph">
            <wp:posOffset>-27432</wp:posOffset>
          </wp:positionV>
          <wp:extent cx="138948" cy="180000"/>
          <wp:effectExtent l="0" t="0" r="0" b="0"/>
          <wp:wrapNone/>
          <wp:docPr id="2022488227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379742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48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080" w:rsidRPr="00624080">
      <w:rPr>
        <w:rFonts w:asciiTheme="minorHAnsi" w:hAnsiTheme="minorHAnsi" w:cstheme="minorHAnsi"/>
      </w:rPr>
      <w:t>Colonoscopy Clinical Care Standard and Atlas Focus Report</w:t>
    </w:r>
    <w:r w:rsidR="004C6397">
      <w:rPr>
        <w:rFonts w:asciiTheme="minorHAnsi" w:hAnsiTheme="minorHAnsi" w:cstheme="minorHAnsi"/>
      </w:rPr>
      <w:t xml:space="preserve">, </w:t>
    </w:r>
    <w:r w:rsidR="00624080" w:rsidRPr="00624080">
      <w:rPr>
        <w:rFonts w:asciiTheme="minorHAnsi" w:hAnsiTheme="minorHAnsi" w:cstheme="minorHAnsi"/>
      </w:rPr>
      <w:t>2025</w:t>
    </w:r>
    <w:r w:rsidRPr="00033439">
      <w:tab/>
    </w:r>
    <w:r w:rsidRPr="00E74653">
      <w:rPr>
        <w:b/>
        <w:bCs/>
      </w:rPr>
      <w:fldChar w:fldCharType="begin"/>
    </w:r>
    <w:r w:rsidRPr="00E74653">
      <w:rPr>
        <w:b/>
        <w:bCs/>
      </w:rPr>
      <w:instrText xml:space="preserve"> PAGE   \* MERGEFORMAT </w:instrText>
    </w:r>
    <w:r w:rsidRPr="00E74653">
      <w:rPr>
        <w:b/>
        <w:bCs/>
      </w:rPr>
      <w:fldChar w:fldCharType="separate"/>
    </w:r>
    <w:r>
      <w:rPr>
        <w:b/>
        <w:bCs/>
      </w:rPr>
      <w:t>3</w:t>
    </w:r>
    <w:r w:rsidRPr="00E7465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7C52C" w14:textId="77777777" w:rsidR="00DC4CE0" w:rsidRDefault="00DC4CE0" w:rsidP="001D0AFC">
      <w:r>
        <w:separator/>
      </w:r>
    </w:p>
    <w:p w14:paraId="64041DDF" w14:textId="77777777" w:rsidR="00DC4CE0" w:rsidRDefault="00DC4CE0"/>
  </w:footnote>
  <w:footnote w:type="continuationSeparator" w:id="0">
    <w:p w14:paraId="0EC8DE13" w14:textId="77777777" w:rsidR="00DC4CE0" w:rsidRDefault="00DC4CE0" w:rsidP="001D0AFC">
      <w:r>
        <w:continuationSeparator/>
      </w:r>
    </w:p>
    <w:p w14:paraId="4AFC3AEB" w14:textId="77777777" w:rsidR="00DC4CE0" w:rsidRDefault="00DC4CE0"/>
  </w:footnote>
  <w:footnote w:type="continuationNotice" w:id="1">
    <w:p w14:paraId="7DC3DF91" w14:textId="77777777" w:rsidR="00DC4CE0" w:rsidRDefault="00DC4CE0"/>
    <w:p w14:paraId="5E64B69C" w14:textId="77777777" w:rsidR="00DC4CE0" w:rsidRDefault="00DC4C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6457" w:type="dxa"/>
      <w:tblInd w:w="-88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28"/>
      <w:gridCol w:w="13229"/>
    </w:tblGrid>
    <w:tr w:rsidR="00BF39AB" w:rsidRPr="00561CAC" w14:paraId="264670BA" w14:textId="77777777" w:rsidTr="00832838">
      <w:trPr>
        <w:trHeight w:hRule="exact" w:val="879"/>
      </w:trPr>
      <w:tc>
        <w:tcPr>
          <w:tcW w:w="8105" w:type="dxa"/>
        </w:tcPr>
        <w:p w14:paraId="02A33BFF" w14:textId="77777777" w:rsidR="00BF39AB" w:rsidRDefault="00BF39AB" w:rsidP="00BF39AB">
          <w:pPr>
            <w:pStyle w:val="Header"/>
          </w:pPr>
        </w:p>
      </w:tc>
      <w:tc>
        <w:tcPr>
          <w:tcW w:w="8105" w:type="dxa"/>
          <w:vAlign w:val="bottom"/>
        </w:tcPr>
        <w:p w14:paraId="4B416181" w14:textId="77777777" w:rsidR="00BF39AB" w:rsidRPr="00561CAC" w:rsidRDefault="00BF39AB" w:rsidP="00BF39AB">
          <w:pPr>
            <w:pStyle w:val="Header"/>
          </w:pPr>
          <w:r>
            <w:rPr>
              <w:b/>
              <w:bCs/>
              <w:color w:val="FF0000"/>
            </w:rPr>
            <w:t xml:space="preserve">TRIM: </w:t>
          </w:r>
          <w:r>
            <w:rPr>
              <w:color w:val="FF0000"/>
            </w:rPr>
            <w:t>XX-XXXXX</w:t>
          </w:r>
        </w:p>
      </w:tc>
    </w:tr>
  </w:tbl>
  <w:p w14:paraId="775F5866" w14:textId="77777777" w:rsidR="00561CAC" w:rsidRDefault="00561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6457" w:type="dxa"/>
      <w:tblInd w:w="-88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5"/>
      <w:gridCol w:w="8105"/>
      <w:gridCol w:w="8105"/>
      <w:gridCol w:w="2142"/>
    </w:tblGrid>
    <w:tr w:rsidR="00561CAC" w14:paraId="5F012B4E" w14:textId="77777777" w:rsidTr="007D017A">
      <w:trPr>
        <w:trHeight w:hRule="exact" w:val="879"/>
      </w:trPr>
      <w:tc>
        <w:tcPr>
          <w:tcW w:w="8105" w:type="dxa"/>
        </w:tcPr>
        <w:p w14:paraId="1116A3A8" w14:textId="1B832B6B" w:rsidR="00561CAC" w:rsidRDefault="00561CAC" w:rsidP="00561CAC">
          <w:pPr>
            <w:pStyle w:val="Header"/>
          </w:pPr>
        </w:p>
      </w:tc>
      <w:tc>
        <w:tcPr>
          <w:tcW w:w="8105" w:type="dxa"/>
          <w:vAlign w:val="bottom"/>
        </w:tcPr>
        <w:p w14:paraId="2C9117CF" w14:textId="06355942" w:rsidR="00561CAC" w:rsidRPr="00561CAC" w:rsidRDefault="00561CAC" w:rsidP="00561CAC">
          <w:pPr>
            <w:pStyle w:val="Header"/>
          </w:pPr>
        </w:p>
      </w:tc>
      <w:tc>
        <w:tcPr>
          <w:tcW w:w="8105" w:type="dxa"/>
        </w:tcPr>
        <w:p w14:paraId="554B2761" w14:textId="77777777" w:rsidR="00561CAC" w:rsidRDefault="00561CAC" w:rsidP="00561CAC">
          <w:pPr>
            <w:pStyle w:val="Header"/>
          </w:pPr>
        </w:p>
      </w:tc>
      <w:tc>
        <w:tcPr>
          <w:tcW w:w="2142" w:type="dxa"/>
          <w:vAlign w:val="bottom"/>
        </w:tcPr>
        <w:p w14:paraId="3F32A382" w14:textId="77777777" w:rsidR="00561CAC" w:rsidRPr="005F110C" w:rsidRDefault="00561CAC" w:rsidP="00561CAC">
          <w:pPr>
            <w:pStyle w:val="Header"/>
            <w:rPr>
              <w:b/>
              <w:bCs/>
              <w:color w:val="FF0000"/>
            </w:rPr>
          </w:pPr>
          <w:r>
            <w:rPr>
              <w:b/>
              <w:bCs/>
              <w:color w:val="FF0000"/>
            </w:rPr>
            <w:t xml:space="preserve">TRIM: </w:t>
          </w:r>
        </w:p>
        <w:p w14:paraId="14B781F4" w14:textId="77777777" w:rsidR="00561CAC" w:rsidRPr="005F110C" w:rsidRDefault="00561CAC" w:rsidP="00561CAC">
          <w:pPr>
            <w:pStyle w:val="Header"/>
            <w:rPr>
              <w:color w:val="FF0000"/>
            </w:rPr>
          </w:pPr>
        </w:p>
      </w:tc>
    </w:tr>
  </w:tbl>
  <w:p w14:paraId="4AE73BFB" w14:textId="23E99C21" w:rsidR="00BB429E" w:rsidRPr="00BB429E" w:rsidRDefault="00BB429E" w:rsidP="00BB4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55300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FED84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F04AAE"/>
    <w:multiLevelType w:val="hybridMultilevel"/>
    <w:tmpl w:val="DA988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77E30"/>
    <w:multiLevelType w:val="multilevel"/>
    <w:tmpl w:val="F3AA75CA"/>
    <w:lvl w:ilvl="0">
      <w:start w:val="1"/>
      <w:numFmt w:val="lowerLetter"/>
      <w:pStyle w:val="List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upperLetter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4" w15:restartNumberingAfterBreak="0">
    <w:nsid w:val="661F7723"/>
    <w:multiLevelType w:val="multilevel"/>
    <w:tmpl w:val="9E2C6940"/>
    <w:lvl w:ilvl="0">
      <w:start w:val="1"/>
      <w:numFmt w:val="decimal"/>
      <w:pStyle w:val="Caption"/>
      <w:suff w:val="space"/>
      <w:lvlText w:val="Figure 1.%1"/>
      <w:lvlJc w:val="left"/>
      <w:pPr>
        <w:ind w:left="0" w:firstLine="0"/>
      </w:pPr>
      <w:rPr>
        <w:rFonts w:asciiTheme="minorHAnsi" w:hAnsiTheme="minorHAnsi" w:hint="default"/>
        <w:b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81546A7"/>
    <w:multiLevelType w:val="multilevel"/>
    <w:tmpl w:val="6F70986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Theme="minorHAnsi" w:hAnsiTheme="minorHAnsi" w:hint="default"/>
        <w:b/>
        <w:i w:val="0"/>
        <w:color w:val="auto"/>
        <w:sz w:val="20"/>
      </w:rPr>
    </w:lvl>
  </w:abstractNum>
  <w:abstractNum w:abstractNumId="6" w15:restartNumberingAfterBreak="0">
    <w:nsid w:val="787E4D88"/>
    <w:multiLevelType w:val="multilevel"/>
    <w:tmpl w:val="CA804B2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pStyle w:val="ListBullet4"/>
      <w:lvlText w:val="–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pStyle w:val="ListBullet5"/>
      <w:lvlText w:val="–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 w16cid:durableId="186523040">
    <w:abstractNumId w:val="3"/>
  </w:num>
  <w:num w:numId="2" w16cid:durableId="1231190212">
    <w:abstractNumId w:val="5"/>
  </w:num>
  <w:num w:numId="3" w16cid:durableId="579215263">
    <w:abstractNumId w:val="4"/>
  </w:num>
  <w:num w:numId="4" w16cid:durableId="327100884">
    <w:abstractNumId w:val="6"/>
  </w:num>
  <w:num w:numId="5" w16cid:durableId="844396454">
    <w:abstractNumId w:val="1"/>
  </w:num>
  <w:num w:numId="6" w16cid:durableId="152769567">
    <w:abstractNumId w:val="2"/>
  </w:num>
  <w:num w:numId="7" w16cid:durableId="123982531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357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NjcyNTezMLI0MjdS0lEKTi0uzszPAykwrgUAl714LiwAAAA="/>
  </w:docVars>
  <w:rsids>
    <w:rsidRoot w:val="006D4E5C"/>
    <w:rsid w:val="00011EBE"/>
    <w:rsid w:val="000121BA"/>
    <w:rsid w:val="000134CB"/>
    <w:rsid w:val="000136A5"/>
    <w:rsid w:val="00013E33"/>
    <w:rsid w:val="00015555"/>
    <w:rsid w:val="0001627D"/>
    <w:rsid w:val="000164A5"/>
    <w:rsid w:val="00020CF3"/>
    <w:rsid w:val="00021C53"/>
    <w:rsid w:val="0002234B"/>
    <w:rsid w:val="000237BA"/>
    <w:rsid w:val="00024813"/>
    <w:rsid w:val="0003148E"/>
    <w:rsid w:val="00032388"/>
    <w:rsid w:val="00033439"/>
    <w:rsid w:val="00034043"/>
    <w:rsid w:val="00035A79"/>
    <w:rsid w:val="000369EA"/>
    <w:rsid w:val="00036FE5"/>
    <w:rsid w:val="00037DE5"/>
    <w:rsid w:val="00041055"/>
    <w:rsid w:val="00046136"/>
    <w:rsid w:val="00053982"/>
    <w:rsid w:val="00056BC0"/>
    <w:rsid w:val="00061B61"/>
    <w:rsid w:val="000635BC"/>
    <w:rsid w:val="0006369F"/>
    <w:rsid w:val="000658B5"/>
    <w:rsid w:val="00065F7E"/>
    <w:rsid w:val="00072AF5"/>
    <w:rsid w:val="000760F4"/>
    <w:rsid w:val="00080037"/>
    <w:rsid w:val="00081BFA"/>
    <w:rsid w:val="00083A58"/>
    <w:rsid w:val="00083FD2"/>
    <w:rsid w:val="0008584C"/>
    <w:rsid w:val="000872A3"/>
    <w:rsid w:val="00091A80"/>
    <w:rsid w:val="00096866"/>
    <w:rsid w:val="000A054F"/>
    <w:rsid w:val="000A1273"/>
    <w:rsid w:val="000A1738"/>
    <w:rsid w:val="000A1916"/>
    <w:rsid w:val="000A1EF9"/>
    <w:rsid w:val="000A2E7B"/>
    <w:rsid w:val="000A336E"/>
    <w:rsid w:val="000A3F90"/>
    <w:rsid w:val="000A4DA7"/>
    <w:rsid w:val="000A5B5A"/>
    <w:rsid w:val="000A66C9"/>
    <w:rsid w:val="000B19D3"/>
    <w:rsid w:val="000B3106"/>
    <w:rsid w:val="000B3336"/>
    <w:rsid w:val="000B40C2"/>
    <w:rsid w:val="000B5598"/>
    <w:rsid w:val="000B5729"/>
    <w:rsid w:val="000C0CA6"/>
    <w:rsid w:val="000C1B92"/>
    <w:rsid w:val="000C4291"/>
    <w:rsid w:val="000C5879"/>
    <w:rsid w:val="000D19FF"/>
    <w:rsid w:val="000D22A8"/>
    <w:rsid w:val="000D793D"/>
    <w:rsid w:val="000D7D92"/>
    <w:rsid w:val="000D7F92"/>
    <w:rsid w:val="000E00C7"/>
    <w:rsid w:val="000E552A"/>
    <w:rsid w:val="000E76FA"/>
    <w:rsid w:val="000F2461"/>
    <w:rsid w:val="000F2EDC"/>
    <w:rsid w:val="000F5A29"/>
    <w:rsid w:val="000F5CB5"/>
    <w:rsid w:val="000F6463"/>
    <w:rsid w:val="000F64A6"/>
    <w:rsid w:val="000F6579"/>
    <w:rsid w:val="000F7990"/>
    <w:rsid w:val="00100584"/>
    <w:rsid w:val="001010A9"/>
    <w:rsid w:val="00103B28"/>
    <w:rsid w:val="0010640F"/>
    <w:rsid w:val="00106F60"/>
    <w:rsid w:val="00107460"/>
    <w:rsid w:val="00113EA9"/>
    <w:rsid w:val="001141D0"/>
    <w:rsid w:val="00115232"/>
    <w:rsid w:val="001175CB"/>
    <w:rsid w:val="00117894"/>
    <w:rsid w:val="001178D7"/>
    <w:rsid w:val="0012062F"/>
    <w:rsid w:val="00120E3D"/>
    <w:rsid w:val="00123254"/>
    <w:rsid w:val="001239E7"/>
    <w:rsid w:val="0012449A"/>
    <w:rsid w:val="001279BB"/>
    <w:rsid w:val="00133783"/>
    <w:rsid w:val="001338BA"/>
    <w:rsid w:val="001368BE"/>
    <w:rsid w:val="00136B50"/>
    <w:rsid w:val="00136FC6"/>
    <w:rsid w:val="001425A7"/>
    <w:rsid w:val="001432FE"/>
    <w:rsid w:val="00144282"/>
    <w:rsid w:val="00144718"/>
    <w:rsid w:val="00144E74"/>
    <w:rsid w:val="001457C0"/>
    <w:rsid w:val="00145B28"/>
    <w:rsid w:val="00152AC1"/>
    <w:rsid w:val="00153AEF"/>
    <w:rsid w:val="001547CB"/>
    <w:rsid w:val="00154C1A"/>
    <w:rsid w:val="00156042"/>
    <w:rsid w:val="001567DD"/>
    <w:rsid w:val="00156D02"/>
    <w:rsid w:val="00157AB6"/>
    <w:rsid w:val="00157CE7"/>
    <w:rsid w:val="00165F83"/>
    <w:rsid w:val="001714D3"/>
    <w:rsid w:val="0017196A"/>
    <w:rsid w:val="00174708"/>
    <w:rsid w:val="00182D27"/>
    <w:rsid w:val="00187C93"/>
    <w:rsid w:val="00191178"/>
    <w:rsid w:val="00191513"/>
    <w:rsid w:val="00191CC2"/>
    <w:rsid w:val="00191F4F"/>
    <w:rsid w:val="00192329"/>
    <w:rsid w:val="00193699"/>
    <w:rsid w:val="00197290"/>
    <w:rsid w:val="0019759D"/>
    <w:rsid w:val="00197ADC"/>
    <w:rsid w:val="00197E66"/>
    <w:rsid w:val="001A03FE"/>
    <w:rsid w:val="001A0E88"/>
    <w:rsid w:val="001A2B7F"/>
    <w:rsid w:val="001A41EB"/>
    <w:rsid w:val="001A4611"/>
    <w:rsid w:val="001A5727"/>
    <w:rsid w:val="001A7D74"/>
    <w:rsid w:val="001B3928"/>
    <w:rsid w:val="001B709F"/>
    <w:rsid w:val="001B7FA1"/>
    <w:rsid w:val="001C28D3"/>
    <w:rsid w:val="001C3BEB"/>
    <w:rsid w:val="001C3FD0"/>
    <w:rsid w:val="001C48D8"/>
    <w:rsid w:val="001C4B8A"/>
    <w:rsid w:val="001C5149"/>
    <w:rsid w:val="001C52C2"/>
    <w:rsid w:val="001C6BB6"/>
    <w:rsid w:val="001D0AFC"/>
    <w:rsid w:val="001D1EF4"/>
    <w:rsid w:val="001D2019"/>
    <w:rsid w:val="001D3383"/>
    <w:rsid w:val="001D7528"/>
    <w:rsid w:val="001D76E4"/>
    <w:rsid w:val="001E3A54"/>
    <w:rsid w:val="001E41E5"/>
    <w:rsid w:val="001E49C9"/>
    <w:rsid w:val="001E50A1"/>
    <w:rsid w:val="001E5108"/>
    <w:rsid w:val="001E5F8E"/>
    <w:rsid w:val="001E746D"/>
    <w:rsid w:val="001F1430"/>
    <w:rsid w:val="001F25C8"/>
    <w:rsid w:val="001F3C12"/>
    <w:rsid w:val="001F40EE"/>
    <w:rsid w:val="00202C71"/>
    <w:rsid w:val="00202F7F"/>
    <w:rsid w:val="00207CBE"/>
    <w:rsid w:val="00210409"/>
    <w:rsid w:val="002105F2"/>
    <w:rsid w:val="00210E8D"/>
    <w:rsid w:val="0021123A"/>
    <w:rsid w:val="0021134B"/>
    <w:rsid w:val="00216854"/>
    <w:rsid w:val="00217D19"/>
    <w:rsid w:val="0022009C"/>
    <w:rsid w:val="00223F37"/>
    <w:rsid w:val="00226249"/>
    <w:rsid w:val="00226474"/>
    <w:rsid w:val="00227152"/>
    <w:rsid w:val="002307E1"/>
    <w:rsid w:val="00231BB5"/>
    <w:rsid w:val="002320CE"/>
    <w:rsid w:val="00233385"/>
    <w:rsid w:val="002333C5"/>
    <w:rsid w:val="002349BF"/>
    <w:rsid w:val="0023625D"/>
    <w:rsid w:val="00242034"/>
    <w:rsid w:val="002422FD"/>
    <w:rsid w:val="00244887"/>
    <w:rsid w:val="00244E46"/>
    <w:rsid w:val="002468CF"/>
    <w:rsid w:val="00253E2B"/>
    <w:rsid w:val="002574B2"/>
    <w:rsid w:val="00257A55"/>
    <w:rsid w:val="00260209"/>
    <w:rsid w:val="00262769"/>
    <w:rsid w:val="002632B7"/>
    <w:rsid w:val="00264464"/>
    <w:rsid w:val="0026489B"/>
    <w:rsid w:val="00264F4D"/>
    <w:rsid w:val="002669C7"/>
    <w:rsid w:val="0026794E"/>
    <w:rsid w:val="00271AD9"/>
    <w:rsid w:val="00272AAC"/>
    <w:rsid w:val="00274521"/>
    <w:rsid w:val="00275504"/>
    <w:rsid w:val="002776FA"/>
    <w:rsid w:val="00277E47"/>
    <w:rsid w:val="0028070D"/>
    <w:rsid w:val="002871D8"/>
    <w:rsid w:val="00291082"/>
    <w:rsid w:val="002934C0"/>
    <w:rsid w:val="00295234"/>
    <w:rsid w:val="00296ADC"/>
    <w:rsid w:val="00297CB5"/>
    <w:rsid w:val="002A02B1"/>
    <w:rsid w:val="002A1211"/>
    <w:rsid w:val="002A12DA"/>
    <w:rsid w:val="002A1929"/>
    <w:rsid w:val="002A50AE"/>
    <w:rsid w:val="002A521B"/>
    <w:rsid w:val="002A66E5"/>
    <w:rsid w:val="002B0323"/>
    <w:rsid w:val="002B1417"/>
    <w:rsid w:val="002B161A"/>
    <w:rsid w:val="002B16A7"/>
    <w:rsid w:val="002B38C1"/>
    <w:rsid w:val="002B3C79"/>
    <w:rsid w:val="002C0BE4"/>
    <w:rsid w:val="002C147F"/>
    <w:rsid w:val="002C1E4B"/>
    <w:rsid w:val="002C2769"/>
    <w:rsid w:val="002C2E1B"/>
    <w:rsid w:val="002C3AFC"/>
    <w:rsid w:val="002C4209"/>
    <w:rsid w:val="002D291F"/>
    <w:rsid w:val="002D374F"/>
    <w:rsid w:val="002D521E"/>
    <w:rsid w:val="002D5552"/>
    <w:rsid w:val="002D62CE"/>
    <w:rsid w:val="002D67D3"/>
    <w:rsid w:val="002D7462"/>
    <w:rsid w:val="002E001E"/>
    <w:rsid w:val="002E038B"/>
    <w:rsid w:val="002E1998"/>
    <w:rsid w:val="002E2CB1"/>
    <w:rsid w:val="002E2F01"/>
    <w:rsid w:val="002E41A9"/>
    <w:rsid w:val="002E6D7C"/>
    <w:rsid w:val="002E7E37"/>
    <w:rsid w:val="002F0E89"/>
    <w:rsid w:val="002F208B"/>
    <w:rsid w:val="002F2926"/>
    <w:rsid w:val="002F2993"/>
    <w:rsid w:val="002F52F7"/>
    <w:rsid w:val="002F676D"/>
    <w:rsid w:val="002F6F32"/>
    <w:rsid w:val="003004FA"/>
    <w:rsid w:val="0030206E"/>
    <w:rsid w:val="00303CD4"/>
    <w:rsid w:val="00304B15"/>
    <w:rsid w:val="00305BB1"/>
    <w:rsid w:val="0030669E"/>
    <w:rsid w:val="0030795C"/>
    <w:rsid w:val="00313F81"/>
    <w:rsid w:val="0031629B"/>
    <w:rsid w:val="00320667"/>
    <w:rsid w:val="003233EA"/>
    <w:rsid w:val="00327466"/>
    <w:rsid w:val="003300BD"/>
    <w:rsid w:val="0033155E"/>
    <w:rsid w:val="00336E8A"/>
    <w:rsid w:val="00337255"/>
    <w:rsid w:val="00337769"/>
    <w:rsid w:val="0033785B"/>
    <w:rsid w:val="0034210B"/>
    <w:rsid w:val="00342671"/>
    <w:rsid w:val="00342B0C"/>
    <w:rsid w:val="00343C87"/>
    <w:rsid w:val="003450AC"/>
    <w:rsid w:val="00351CED"/>
    <w:rsid w:val="0035330E"/>
    <w:rsid w:val="00353DC5"/>
    <w:rsid w:val="00360BC0"/>
    <w:rsid w:val="0036434E"/>
    <w:rsid w:val="00374A1A"/>
    <w:rsid w:val="00375370"/>
    <w:rsid w:val="00380AA5"/>
    <w:rsid w:val="00381281"/>
    <w:rsid w:val="0038259F"/>
    <w:rsid w:val="00383855"/>
    <w:rsid w:val="00384233"/>
    <w:rsid w:val="003845DF"/>
    <w:rsid w:val="00385DCC"/>
    <w:rsid w:val="00387AAC"/>
    <w:rsid w:val="00397A3B"/>
    <w:rsid w:val="003A0533"/>
    <w:rsid w:val="003A270A"/>
    <w:rsid w:val="003A5810"/>
    <w:rsid w:val="003A5F1D"/>
    <w:rsid w:val="003A67D8"/>
    <w:rsid w:val="003A68CB"/>
    <w:rsid w:val="003B3D1A"/>
    <w:rsid w:val="003B551F"/>
    <w:rsid w:val="003B5C68"/>
    <w:rsid w:val="003C1731"/>
    <w:rsid w:val="003C17BB"/>
    <w:rsid w:val="003C2533"/>
    <w:rsid w:val="003C27E2"/>
    <w:rsid w:val="003C3CC4"/>
    <w:rsid w:val="003C469B"/>
    <w:rsid w:val="003C7C1B"/>
    <w:rsid w:val="003D0D9C"/>
    <w:rsid w:val="003D17FB"/>
    <w:rsid w:val="003D2652"/>
    <w:rsid w:val="003D2B5A"/>
    <w:rsid w:val="003D3C6D"/>
    <w:rsid w:val="003D5D9E"/>
    <w:rsid w:val="003D70C7"/>
    <w:rsid w:val="003E0987"/>
    <w:rsid w:val="003E0F3F"/>
    <w:rsid w:val="003E14DC"/>
    <w:rsid w:val="003E19F9"/>
    <w:rsid w:val="003E1AC6"/>
    <w:rsid w:val="003E37B6"/>
    <w:rsid w:val="003E3CF0"/>
    <w:rsid w:val="003E4D00"/>
    <w:rsid w:val="003E7795"/>
    <w:rsid w:val="003F0176"/>
    <w:rsid w:val="003F0791"/>
    <w:rsid w:val="003F0DE2"/>
    <w:rsid w:val="003F4615"/>
    <w:rsid w:val="003F4678"/>
    <w:rsid w:val="004003DB"/>
    <w:rsid w:val="00401788"/>
    <w:rsid w:val="00402E02"/>
    <w:rsid w:val="00402F1C"/>
    <w:rsid w:val="00407E7F"/>
    <w:rsid w:val="00411636"/>
    <w:rsid w:val="00411B7D"/>
    <w:rsid w:val="00416267"/>
    <w:rsid w:val="00416788"/>
    <w:rsid w:val="0042039D"/>
    <w:rsid w:val="00421E99"/>
    <w:rsid w:val="004223ED"/>
    <w:rsid w:val="00424406"/>
    <w:rsid w:val="004252F4"/>
    <w:rsid w:val="00425C5C"/>
    <w:rsid w:val="004265BE"/>
    <w:rsid w:val="00431975"/>
    <w:rsid w:val="00433093"/>
    <w:rsid w:val="004339D6"/>
    <w:rsid w:val="00435303"/>
    <w:rsid w:val="0044217F"/>
    <w:rsid w:val="00444B74"/>
    <w:rsid w:val="00445F6A"/>
    <w:rsid w:val="0044750A"/>
    <w:rsid w:val="00447F86"/>
    <w:rsid w:val="00450AEF"/>
    <w:rsid w:val="0045454F"/>
    <w:rsid w:val="0045567D"/>
    <w:rsid w:val="004562F3"/>
    <w:rsid w:val="004622D6"/>
    <w:rsid w:val="004624F7"/>
    <w:rsid w:val="00462C1E"/>
    <w:rsid w:val="004642D9"/>
    <w:rsid w:val="00466AF8"/>
    <w:rsid w:val="00467B74"/>
    <w:rsid w:val="00467CE7"/>
    <w:rsid w:val="0047130C"/>
    <w:rsid w:val="00473D7E"/>
    <w:rsid w:val="004753EA"/>
    <w:rsid w:val="00485231"/>
    <w:rsid w:val="00486E8F"/>
    <w:rsid w:val="00494D70"/>
    <w:rsid w:val="00495969"/>
    <w:rsid w:val="00497959"/>
    <w:rsid w:val="004A0ED4"/>
    <w:rsid w:val="004A1736"/>
    <w:rsid w:val="004A1BC5"/>
    <w:rsid w:val="004A3278"/>
    <w:rsid w:val="004A4B45"/>
    <w:rsid w:val="004A58E5"/>
    <w:rsid w:val="004A6A7C"/>
    <w:rsid w:val="004A6D7F"/>
    <w:rsid w:val="004A7DA8"/>
    <w:rsid w:val="004B17FB"/>
    <w:rsid w:val="004B3359"/>
    <w:rsid w:val="004B38F6"/>
    <w:rsid w:val="004C26DA"/>
    <w:rsid w:val="004C2CBD"/>
    <w:rsid w:val="004C2D38"/>
    <w:rsid w:val="004C34DE"/>
    <w:rsid w:val="004C6084"/>
    <w:rsid w:val="004C6397"/>
    <w:rsid w:val="004C6C62"/>
    <w:rsid w:val="004D0DC8"/>
    <w:rsid w:val="004D1D34"/>
    <w:rsid w:val="004D1FE3"/>
    <w:rsid w:val="004D3380"/>
    <w:rsid w:val="004D7430"/>
    <w:rsid w:val="004E0042"/>
    <w:rsid w:val="004E06CD"/>
    <w:rsid w:val="004E0750"/>
    <w:rsid w:val="004E169F"/>
    <w:rsid w:val="004E18F2"/>
    <w:rsid w:val="004E2765"/>
    <w:rsid w:val="004E38D4"/>
    <w:rsid w:val="004E5861"/>
    <w:rsid w:val="004E5EEB"/>
    <w:rsid w:val="004F16FA"/>
    <w:rsid w:val="004F4210"/>
    <w:rsid w:val="004F6546"/>
    <w:rsid w:val="00504AE4"/>
    <w:rsid w:val="00505381"/>
    <w:rsid w:val="005062D4"/>
    <w:rsid w:val="0050706D"/>
    <w:rsid w:val="005071B9"/>
    <w:rsid w:val="00507D3A"/>
    <w:rsid w:val="00507DED"/>
    <w:rsid w:val="00510A99"/>
    <w:rsid w:val="00512BE7"/>
    <w:rsid w:val="005138A5"/>
    <w:rsid w:val="00515751"/>
    <w:rsid w:val="00520281"/>
    <w:rsid w:val="00521C5A"/>
    <w:rsid w:val="00521CCB"/>
    <w:rsid w:val="005234AB"/>
    <w:rsid w:val="005266C3"/>
    <w:rsid w:val="00527D0A"/>
    <w:rsid w:val="005316C5"/>
    <w:rsid w:val="00537ECB"/>
    <w:rsid w:val="005410C1"/>
    <w:rsid w:val="0054785E"/>
    <w:rsid w:val="005520BC"/>
    <w:rsid w:val="00552F86"/>
    <w:rsid w:val="005532C6"/>
    <w:rsid w:val="005559C1"/>
    <w:rsid w:val="00561CAC"/>
    <w:rsid w:val="00562DF0"/>
    <w:rsid w:val="005634B4"/>
    <w:rsid w:val="0056463F"/>
    <w:rsid w:val="005646CD"/>
    <w:rsid w:val="0056489B"/>
    <w:rsid w:val="00570151"/>
    <w:rsid w:val="005743DF"/>
    <w:rsid w:val="00582037"/>
    <w:rsid w:val="00583BF3"/>
    <w:rsid w:val="00584EA0"/>
    <w:rsid w:val="00585314"/>
    <w:rsid w:val="00585FC6"/>
    <w:rsid w:val="00586756"/>
    <w:rsid w:val="005915AE"/>
    <w:rsid w:val="0059331F"/>
    <w:rsid w:val="00593C4E"/>
    <w:rsid w:val="005943E4"/>
    <w:rsid w:val="00594996"/>
    <w:rsid w:val="00595909"/>
    <w:rsid w:val="005963C4"/>
    <w:rsid w:val="005A22A5"/>
    <w:rsid w:val="005A647D"/>
    <w:rsid w:val="005B0FCE"/>
    <w:rsid w:val="005B158F"/>
    <w:rsid w:val="005B1BD1"/>
    <w:rsid w:val="005B3A1A"/>
    <w:rsid w:val="005B4808"/>
    <w:rsid w:val="005B5231"/>
    <w:rsid w:val="005B56DC"/>
    <w:rsid w:val="005C317B"/>
    <w:rsid w:val="005C3BCC"/>
    <w:rsid w:val="005C3C53"/>
    <w:rsid w:val="005C3D26"/>
    <w:rsid w:val="005C76E3"/>
    <w:rsid w:val="005D1997"/>
    <w:rsid w:val="005D32BE"/>
    <w:rsid w:val="005D65FE"/>
    <w:rsid w:val="005D7DCC"/>
    <w:rsid w:val="005E0D11"/>
    <w:rsid w:val="005E3C4D"/>
    <w:rsid w:val="005E3E4E"/>
    <w:rsid w:val="005F08D9"/>
    <w:rsid w:val="005F110C"/>
    <w:rsid w:val="005F36C3"/>
    <w:rsid w:val="005F4740"/>
    <w:rsid w:val="005F59AA"/>
    <w:rsid w:val="0060327D"/>
    <w:rsid w:val="00603D3A"/>
    <w:rsid w:val="00606ED1"/>
    <w:rsid w:val="0060777F"/>
    <w:rsid w:val="00607D8E"/>
    <w:rsid w:val="00610149"/>
    <w:rsid w:val="0061259C"/>
    <w:rsid w:val="00616063"/>
    <w:rsid w:val="00616A8F"/>
    <w:rsid w:val="0062006A"/>
    <w:rsid w:val="00620692"/>
    <w:rsid w:val="00622A8D"/>
    <w:rsid w:val="0062348C"/>
    <w:rsid w:val="00624080"/>
    <w:rsid w:val="006330DA"/>
    <w:rsid w:val="006367D6"/>
    <w:rsid w:val="00640006"/>
    <w:rsid w:val="0064041E"/>
    <w:rsid w:val="00640B02"/>
    <w:rsid w:val="006417D2"/>
    <w:rsid w:val="00644F41"/>
    <w:rsid w:val="006454C7"/>
    <w:rsid w:val="006458A1"/>
    <w:rsid w:val="0064638E"/>
    <w:rsid w:val="00647F38"/>
    <w:rsid w:val="00652DDC"/>
    <w:rsid w:val="006553B5"/>
    <w:rsid w:val="00656D2E"/>
    <w:rsid w:val="0065754D"/>
    <w:rsid w:val="00662B82"/>
    <w:rsid w:val="00663A07"/>
    <w:rsid w:val="00663EB2"/>
    <w:rsid w:val="00664625"/>
    <w:rsid w:val="00665F53"/>
    <w:rsid w:val="006666F0"/>
    <w:rsid w:val="006727F5"/>
    <w:rsid w:val="006761D1"/>
    <w:rsid w:val="0068065E"/>
    <w:rsid w:val="006818CB"/>
    <w:rsid w:val="00681DC4"/>
    <w:rsid w:val="00682690"/>
    <w:rsid w:val="00686747"/>
    <w:rsid w:val="006869E7"/>
    <w:rsid w:val="00687FC3"/>
    <w:rsid w:val="006909B3"/>
    <w:rsid w:val="006910B9"/>
    <w:rsid w:val="00691B1E"/>
    <w:rsid w:val="00693793"/>
    <w:rsid w:val="00693A71"/>
    <w:rsid w:val="006A0D5B"/>
    <w:rsid w:val="006A22C0"/>
    <w:rsid w:val="006A261D"/>
    <w:rsid w:val="006A35DD"/>
    <w:rsid w:val="006A3CDA"/>
    <w:rsid w:val="006A3D01"/>
    <w:rsid w:val="006A7FC2"/>
    <w:rsid w:val="006B01C8"/>
    <w:rsid w:val="006B0C33"/>
    <w:rsid w:val="006B3A4B"/>
    <w:rsid w:val="006B6CB3"/>
    <w:rsid w:val="006C1340"/>
    <w:rsid w:val="006C19EE"/>
    <w:rsid w:val="006C1E76"/>
    <w:rsid w:val="006C2813"/>
    <w:rsid w:val="006C2EEC"/>
    <w:rsid w:val="006C3EE5"/>
    <w:rsid w:val="006C3FCD"/>
    <w:rsid w:val="006C4497"/>
    <w:rsid w:val="006C5560"/>
    <w:rsid w:val="006C5BC4"/>
    <w:rsid w:val="006C643E"/>
    <w:rsid w:val="006D0E06"/>
    <w:rsid w:val="006D118B"/>
    <w:rsid w:val="006D16CC"/>
    <w:rsid w:val="006D2526"/>
    <w:rsid w:val="006D41CA"/>
    <w:rsid w:val="006D4E5C"/>
    <w:rsid w:val="006D6392"/>
    <w:rsid w:val="006E0022"/>
    <w:rsid w:val="006E281A"/>
    <w:rsid w:val="006E362E"/>
    <w:rsid w:val="006E546F"/>
    <w:rsid w:val="006E5981"/>
    <w:rsid w:val="006E6195"/>
    <w:rsid w:val="006E777C"/>
    <w:rsid w:val="006E7EA8"/>
    <w:rsid w:val="006F0D69"/>
    <w:rsid w:val="006F169C"/>
    <w:rsid w:val="006F297E"/>
    <w:rsid w:val="006F3439"/>
    <w:rsid w:val="006F50F5"/>
    <w:rsid w:val="006F5C6F"/>
    <w:rsid w:val="006F7CB3"/>
    <w:rsid w:val="007023B2"/>
    <w:rsid w:val="0070784B"/>
    <w:rsid w:val="00707B0F"/>
    <w:rsid w:val="00710AEE"/>
    <w:rsid w:val="00711370"/>
    <w:rsid w:val="00716958"/>
    <w:rsid w:val="007175A9"/>
    <w:rsid w:val="0072344E"/>
    <w:rsid w:val="00724799"/>
    <w:rsid w:val="007265A3"/>
    <w:rsid w:val="00732675"/>
    <w:rsid w:val="00732F33"/>
    <w:rsid w:val="00733BB6"/>
    <w:rsid w:val="00734448"/>
    <w:rsid w:val="007345C6"/>
    <w:rsid w:val="0073698E"/>
    <w:rsid w:val="007369FD"/>
    <w:rsid w:val="00740F95"/>
    <w:rsid w:val="00742A2A"/>
    <w:rsid w:val="00742D15"/>
    <w:rsid w:val="00743223"/>
    <w:rsid w:val="00743F2B"/>
    <w:rsid w:val="007454B9"/>
    <w:rsid w:val="007467E3"/>
    <w:rsid w:val="00751B97"/>
    <w:rsid w:val="00752D37"/>
    <w:rsid w:val="007531C4"/>
    <w:rsid w:val="00754945"/>
    <w:rsid w:val="00755A69"/>
    <w:rsid w:val="00756E38"/>
    <w:rsid w:val="007577DB"/>
    <w:rsid w:val="00760E66"/>
    <w:rsid w:val="00762818"/>
    <w:rsid w:val="00763211"/>
    <w:rsid w:val="007641A7"/>
    <w:rsid w:val="0076540B"/>
    <w:rsid w:val="0077172B"/>
    <w:rsid w:val="00772BCA"/>
    <w:rsid w:val="0077668B"/>
    <w:rsid w:val="007776CE"/>
    <w:rsid w:val="00780046"/>
    <w:rsid w:val="00780A83"/>
    <w:rsid w:val="007819DD"/>
    <w:rsid w:val="00781D4D"/>
    <w:rsid w:val="00794B20"/>
    <w:rsid w:val="00796DE6"/>
    <w:rsid w:val="007A049D"/>
    <w:rsid w:val="007A63DD"/>
    <w:rsid w:val="007A726C"/>
    <w:rsid w:val="007B03B8"/>
    <w:rsid w:val="007B20FE"/>
    <w:rsid w:val="007B3904"/>
    <w:rsid w:val="007B5FB6"/>
    <w:rsid w:val="007B730B"/>
    <w:rsid w:val="007C0D01"/>
    <w:rsid w:val="007C13F1"/>
    <w:rsid w:val="007C5286"/>
    <w:rsid w:val="007C5B4F"/>
    <w:rsid w:val="007C5FAE"/>
    <w:rsid w:val="007C68A4"/>
    <w:rsid w:val="007D0359"/>
    <w:rsid w:val="007D1CC1"/>
    <w:rsid w:val="007D302D"/>
    <w:rsid w:val="007E0510"/>
    <w:rsid w:val="007E4792"/>
    <w:rsid w:val="007E6C0C"/>
    <w:rsid w:val="007F1006"/>
    <w:rsid w:val="007F15BC"/>
    <w:rsid w:val="007F6088"/>
    <w:rsid w:val="007F7683"/>
    <w:rsid w:val="007F7F9B"/>
    <w:rsid w:val="00800F49"/>
    <w:rsid w:val="00802574"/>
    <w:rsid w:val="00803042"/>
    <w:rsid w:val="008043C0"/>
    <w:rsid w:val="008044C2"/>
    <w:rsid w:val="00806A1D"/>
    <w:rsid w:val="00807516"/>
    <w:rsid w:val="0080756E"/>
    <w:rsid w:val="00807B89"/>
    <w:rsid w:val="008106C1"/>
    <w:rsid w:val="00810F2C"/>
    <w:rsid w:val="00813D71"/>
    <w:rsid w:val="00814EB6"/>
    <w:rsid w:val="00814EEE"/>
    <w:rsid w:val="00815B59"/>
    <w:rsid w:val="00823B41"/>
    <w:rsid w:val="008254F9"/>
    <w:rsid w:val="00825F78"/>
    <w:rsid w:val="00826D89"/>
    <w:rsid w:val="0082700C"/>
    <w:rsid w:val="00831855"/>
    <w:rsid w:val="008326EB"/>
    <w:rsid w:val="008327AB"/>
    <w:rsid w:val="00834459"/>
    <w:rsid w:val="00835736"/>
    <w:rsid w:val="00835D56"/>
    <w:rsid w:val="008375B1"/>
    <w:rsid w:val="00842293"/>
    <w:rsid w:val="008520E2"/>
    <w:rsid w:val="00853537"/>
    <w:rsid w:val="0086000C"/>
    <w:rsid w:val="008603FF"/>
    <w:rsid w:val="00862CD1"/>
    <w:rsid w:val="00862D9B"/>
    <w:rsid w:val="0086323A"/>
    <w:rsid w:val="00864F9E"/>
    <w:rsid w:val="00865296"/>
    <w:rsid w:val="00867C7F"/>
    <w:rsid w:val="00867FD1"/>
    <w:rsid w:val="0087248E"/>
    <w:rsid w:val="00872DBB"/>
    <w:rsid w:val="00873EEA"/>
    <w:rsid w:val="00875B30"/>
    <w:rsid w:val="00880FAF"/>
    <w:rsid w:val="008877E5"/>
    <w:rsid w:val="0088797B"/>
    <w:rsid w:val="00894893"/>
    <w:rsid w:val="008969F7"/>
    <w:rsid w:val="00896BFF"/>
    <w:rsid w:val="00897C17"/>
    <w:rsid w:val="008A0298"/>
    <w:rsid w:val="008A1F47"/>
    <w:rsid w:val="008A6F64"/>
    <w:rsid w:val="008B0557"/>
    <w:rsid w:val="008B19B4"/>
    <w:rsid w:val="008B1EDB"/>
    <w:rsid w:val="008B4110"/>
    <w:rsid w:val="008B41E5"/>
    <w:rsid w:val="008B4594"/>
    <w:rsid w:val="008B513E"/>
    <w:rsid w:val="008B6BA7"/>
    <w:rsid w:val="008C20AC"/>
    <w:rsid w:val="008C3C5D"/>
    <w:rsid w:val="008D1C45"/>
    <w:rsid w:val="008D1DE2"/>
    <w:rsid w:val="008D5EA6"/>
    <w:rsid w:val="008D6976"/>
    <w:rsid w:val="008D7966"/>
    <w:rsid w:val="008E0BDC"/>
    <w:rsid w:val="008E2700"/>
    <w:rsid w:val="008E2748"/>
    <w:rsid w:val="008E37C3"/>
    <w:rsid w:val="008E41F3"/>
    <w:rsid w:val="008E6310"/>
    <w:rsid w:val="008E76B2"/>
    <w:rsid w:val="008F22DF"/>
    <w:rsid w:val="008F348D"/>
    <w:rsid w:val="008F63C7"/>
    <w:rsid w:val="008F68E6"/>
    <w:rsid w:val="009042B2"/>
    <w:rsid w:val="00905EE7"/>
    <w:rsid w:val="00907414"/>
    <w:rsid w:val="00907D31"/>
    <w:rsid w:val="009148B4"/>
    <w:rsid w:val="009173AC"/>
    <w:rsid w:val="009201CC"/>
    <w:rsid w:val="00924284"/>
    <w:rsid w:val="00930132"/>
    <w:rsid w:val="00930D4E"/>
    <w:rsid w:val="00932857"/>
    <w:rsid w:val="009363FF"/>
    <w:rsid w:val="0093688A"/>
    <w:rsid w:val="00943667"/>
    <w:rsid w:val="00944B83"/>
    <w:rsid w:val="00944E01"/>
    <w:rsid w:val="00946716"/>
    <w:rsid w:val="00950CB7"/>
    <w:rsid w:val="00951EA7"/>
    <w:rsid w:val="00952114"/>
    <w:rsid w:val="009527AE"/>
    <w:rsid w:val="0095289A"/>
    <w:rsid w:val="0095480D"/>
    <w:rsid w:val="00957C0B"/>
    <w:rsid w:val="009635BB"/>
    <w:rsid w:val="009643B7"/>
    <w:rsid w:val="0096683E"/>
    <w:rsid w:val="009673AA"/>
    <w:rsid w:val="009720E5"/>
    <w:rsid w:val="00973C07"/>
    <w:rsid w:val="0097559E"/>
    <w:rsid w:val="009805D1"/>
    <w:rsid w:val="00983A0C"/>
    <w:rsid w:val="0098562A"/>
    <w:rsid w:val="00985941"/>
    <w:rsid w:val="009875F1"/>
    <w:rsid w:val="009939C2"/>
    <w:rsid w:val="009949CF"/>
    <w:rsid w:val="009951D1"/>
    <w:rsid w:val="009967DA"/>
    <w:rsid w:val="00996A28"/>
    <w:rsid w:val="009A1343"/>
    <w:rsid w:val="009A244B"/>
    <w:rsid w:val="009A3301"/>
    <w:rsid w:val="009A4CF8"/>
    <w:rsid w:val="009A7E7C"/>
    <w:rsid w:val="009B08C9"/>
    <w:rsid w:val="009B2BD5"/>
    <w:rsid w:val="009B6A74"/>
    <w:rsid w:val="009C0985"/>
    <w:rsid w:val="009C6862"/>
    <w:rsid w:val="009C69D1"/>
    <w:rsid w:val="009D04F8"/>
    <w:rsid w:val="009D18FC"/>
    <w:rsid w:val="009D27F9"/>
    <w:rsid w:val="009D5542"/>
    <w:rsid w:val="009D5614"/>
    <w:rsid w:val="009D6BAB"/>
    <w:rsid w:val="009D7365"/>
    <w:rsid w:val="009E0D5D"/>
    <w:rsid w:val="009E0E0C"/>
    <w:rsid w:val="009E3ABE"/>
    <w:rsid w:val="009E5530"/>
    <w:rsid w:val="009E6FE4"/>
    <w:rsid w:val="009F1238"/>
    <w:rsid w:val="009F1578"/>
    <w:rsid w:val="009F3EB9"/>
    <w:rsid w:val="009F4403"/>
    <w:rsid w:val="009F5E32"/>
    <w:rsid w:val="00A002B2"/>
    <w:rsid w:val="00A0390D"/>
    <w:rsid w:val="00A040B2"/>
    <w:rsid w:val="00A049AD"/>
    <w:rsid w:val="00A05877"/>
    <w:rsid w:val="00A05B14"/>
    <w:rsid w:val="00A05CB3"/>
    <w:rsid w:val="00A10C8D"/>
    <w:rsid w:val="00A11010"/>
    <w:rsid w:val="00A121BE"/>
    <w:rsid w:val="00A124BD"/>
    <w:rsid w:val="00A169E0"/>
    <w:rsid w:val="00A1740D"/>
    <w:rsid w:val="00A2102A"/>
    <w:rsid w:val="00A21250"/>
    <w:rsid w:val="00A21AFE"/>
    <w:rsid w:val="00A237CC"/>
    <w:rsid w:val="00A239E9"/>
    <w:rsid w:val="00A23CEE"/>
    <w:rsid w:val="00A24E7E"/>
    <w:rsid w:val="00A26237"/>
    <w:rsid w:val="00A263AC"/>
    <w:rsid w:val="00A2648F"/>
    <w:rsid w:val="00A27D1A"/>
    <w:rsid w:val="00A305C0"/>
    <w:rsid w:val="00A30B24"/>
    <w:rsid w:val="00A30B2F"/>
    <w:rsid w:val="00A30CA2"/>
    <w:rsid w:val="00A311EC"/>
    <w:rsid w:val="00A31F47"/>
    <w:rsid w:val="00A3271C"/>
    <w:rsid w:val="00A3563F"/>
    <w:rsid w:val="00A36F6E"/>
    <w:rsid w:val="00A37834"/>
    <w:rsid w:val="00A379D0"/>
    <w:rsid w:val="00A406C2"/>
    <w:rsid w:val="00A40702"/>
    <w:rsid w:val="00A40E79"/>
    <w:rsid w:val="00A41D2C"/>
    <w:rsid w:val="00A438DA"/>
    <w:rsid w:val="00A45CA9"/>
    <w:rsid w:val="00A549C7"/>
    <w:rsid w:val="00A54B77"/>
    <w:rsid w:val="00A554CC"/>
    <w:rsid w:val="00A57BEE"/>
    <w:rsid w:val="00A60798"/>
    <w:rsid w:val="00A608A2"/>
    <w:rsid w:val="00A61580"/>
    <w:rsid w:val="00A62057"/>
    <w:rsid w:val="00A62BBD"/>
    <w:rsid w:val="00A6586C"/>
    <w:rsid w:val="00A6719F"/>
    <w:rsid w:val="00A72917"/>
    <w:rsid w:val="00A738DB"/>
    <w:rsid w:val="00A76331"/>
    <w:rsid w:val="00A80C22"/>
    <w:rsid w:val="00A8239E"/>
    <w:rsid w:val="00A82C5F"/>
    <w:rsid w:val="00A857C9"/>
    <w:rsid w:val="00A866B8"/>
    <w:rsid w:val="00A91389"/>
    <w:rsid w:val="00A9727D"/>
    <w:rsid w:val="00A97298"/>
    <w:rsid w:val="00A97EE7"/>
    <w:rsid w:val="00AB0BBD"/>
    <w:rsid w:val="00AB0D0F"/>
    <w:rsid w:val="00AB3114"/>
    <w:rsid w:val="00AB3259"/>
    <w:rsid w:val="00AB396A"/>
    <w:rsid w:val="00AB3C56"/>
    <w:rsid w:val="00AB3E03"/>
    <w:rsid w:val="00AB6449"/>
    <w:rsid w:val="00AB64A7"/>
    <w:rsid w:val="00AC04BB"/>
    <w:rsid w:val="00AC2041"/>
    <w:rsid w:val="00AC2C84"/>
    <w:rsid w:val="00AC4303"/>
    <w:rsid w:val="00AC4B47"/>
    <w:rsid w:val="00AC4CF0"/>
    <w:rsid w:val="00AC6350"/>
    <w:rsid w:val="00AC75DC"/>
    <w:rsid w:val="00AD10B5"/>
    <w:rsid w:val="00AD374F"/>
    <w:rsid w:val="00AD3B5E"/>
    <w:rsid w:val="00AD54DB"/>
    <w:rsid w:val="00AD5C27"/>
    <w:rsid w:val="00AE0D1B"/>
    <w:rsid w:val="00AE2702"/>
    <w:rsid w:val="00AE5580"/>
    <w:rsid w:val="00AE5EDF"/>
    <w:rsid w:val="00AE6670"/>
    <w:rsid w:val="00AE7D1E"/>
    <w:rsid w:val="00AF1121"/>
    <w:rsid w:val="00AF6DC4"/>
    <w:rsid w:val="00AF72A3"/>
    <w:rsid w:val="00AF74B0"/>
    <w:rsid w:val="00B014AA"/>
    <w:rsid w:val="00B01D4F"/>
    <w:rsid w:val="00B0201E"/>
    <w:rsid w:val="00B03FC2"/>
    <w:rsid w:val="00B044AE"/>
    <w:rsid w:val="00B06521"/>
    <w:rsid w:val="00B0751F"/>
    <w:rsid w:val="00B10760"/>
    <w:rsid w:val="00B12ADD"/>
    <w:rsid w:val="00B146CB"/>
    <w:rsid w:val="00B22EE5"/>
    <w:rsid w:val="00B232F6"/>
    <w:rsid w:val="00B23442"/>
    <w:rsid w:val="00B3112C"/>
    <w:rsid w:val="00B33686"/>
    <w:rsid w:val="00B34163"/>
    <w:rsid w:val="00B36484"/>
    <w:rsid w:val="00B41440"/>
    <w:rsid w:val="00B416CD"/>
    <w:rsid w:val="00B41C57"/>
    <w:rsid w:val="00B42F1B"/>
    <w:rsid w:val="00B46E65"/>
    <w:rsid w:val="00B52143"/>
    <w:rsid w:val="00B543B5"/>
    <w:rsid w:val="00B57046"/>
    <w:rsid w:val="00B5778A"/>
    <w:rsid w:val="00B6203C"/>
    <w:rsid w:val="00B62340"/>
    <w:rsid w:val="00B64364"/>
    <w:rsid w:val="00B67DE1"/>
    <w:rsid w:val="00B71030"/>
    <w:rsid w:val="00B715FF"/>
    <w:rsid w:val="00B72F90"/>
    <w:rsid w:val="00B761FF"/>
    <w:rsid w:val="00B81FB3"/>
    <w:rsid w:val="00B846A2"/>
    <w:rsid w:val="00B848DC"/>
    <w:rsid w:val="00B9092E"/>
    <w:rsid w:val="00B9261E"/>
    <w:rsid w:val="00B93D2E"/>
    <w:rsid w:val="00B94743"/>
    <w:rsid w:val="00B949E0"/>
    <w:rsid w:val="00B94A36"/>
    <w:rsid w:val="00BA28F9"/>
    <w:rsid w:val="00BA2B7C"/>
    <w:rsid w:val="00BA2D5F"/>
    <w:rsid w:val="00BA2E9D"/>
    <w:rsid w:val="00BA32F1"/>
    <w:rsid w:val="00BA39FF"/>
    <w:rsid w:val="00BA6AD7"/>
    <w:rsid w:val="00BA7EF2"/>
    <w:rsid w:val="00BB03F1"/>
    <w:rsid w:val="00BB1DCF"/>
    <w:rsid w:val="00BB3E60"/>
    <w:rsid w:val="00BB4210"/>
    <w:rsid w:val="00BB429E"/>
    <w:rsid w:val="00BB7373"/>
    <w:rsid w:val="00BC05DE"/>
    <w:rsid w:val="00BC2986"/>
    <w:rsid w:val="00BC4040"/>
    <w:rsid w:val="00BC4754"/>
    <w:rsid w:val="00BC488E"/>
    <w:rsid w:val="00BC4E55"/>
    <w:rsid w:val="00BD37B2"/>
    <w:rsid w:val="00BD5153"/>
    <w:rsid w:val="00BD68A2"/>
    <w:rsid w:val="00BE29D9"/>
    <w:rsid w:val="00BE2A20"/>
    <w:rsid w:val="00BE2DF2"/>
    <w:rsid w:val="00BE55DC"/>
    <w:rsid w:val="00BE5DF1"/>
    <w:rsid w:val="00BE69DD"/>
    <w:rsid w:val="00BE6AD3"/>
    <w:rsid w:val="00BF39AB"/>
    <w:rsid w:val="00BF4B63"/>
    <w:rsid w:val="00BF5F0E"/>
    <w:rsid w:val="00BF6B6C"/>
    <w:rsid w:val="00BF6D6A"/>
    <w:rsid w:val="00C02412"/>
    <w:rsid w:val="00C02EA8"/>
    <w:rsid w:val="00C05C65"/>
    <w:rsid w:val="00C064C8"/>
    <w:rsid w:val="00C10D9D"/>
    <w:rsid w:val="00C115C2"/>
    <w:rsid w:val="00C11AB0"/>
    <w:rsid w:val="00C11EC4"/>
    <w:rsid w:val="00C1216D"/>
    <w:rsid w:val="00C1257C"/>
    <w:rsid w:val="00C127FA"/>
    <w:rsid w:val="00C16318"/>
    <w:rsid w:val="00C17953"/>
    <w:rsid w:val="00C2062C"/>
    <w:rsid w:val="00C207DA"/>
    <w:rsid w:val="00C213C2"/>
    <w:rsid w:val="00C2160C"/>
    <w:rsid w:val="00C217DF"/>
    <w:rsid w:val="00C21834"/>
    <w:rsid w:val="00C227EC"/>
    <w:rsid w:val="00C238D8"/>
    <w:rsid w:val="00C2448E"/>
    <w:rsid w:val="00C24FE9"/>
    <w:rsid w:val="00C31329"/>
    <w:rsid w:val="00C31441"/>
    <w:rsid w:val="00C328CC"/>
    <w:rsid w:val="00C34E35"/>
    <w:rsid w:val="00C409A5"/>
    <w:rsid w:val="00C45B5E"/>
    <w:rsid w:val="00C46294"/>
    <w:rsid w:val="00C46F97"/>
    <w:rsid w:val="00C471C4"/>
    <w:rsid w:val="00C50FF3"/>
    <w:rsid w:val="00C51F57"/>
    <w:rsid w:val="00C5647F"/>
    <w:rsid w:val="00C56A46"/>
    <w:rsid w:val="00C57E87"/>
    <w:rsid w:val="00C646A8"/>
    <w:rsid w:val="00C6547C"/>
    <w:rsid w:val="00C66147"/>
    <w:rsid w:val="00C663C0"/>
    <w:rsid w:val="00C671BA"/>
    <w:rsid w:val="00C70042"/>
    <w:rsid w:val="00C72800"/>
    <w:rsid w:val="00C76B8E"/>
    <w:rsid w:val="00C77E67"/>
    <w:rsid w:val="00C80AA9"/>
    <w:rsid w:val="00C80B2D"/>
    <w:rsid w:val="00C80DDE"/>
    <w:rsid w:val="00C8199C"/>
    <w:rsid w:val="00C840D8"/>
    <w:rsid w:val="00C84E10"/>
    <w:rsid w:val="00C85349"/>
    <w:rsid w:val="00C86AF1"/>
    <w:rsid w:val="00C87D99"/>
    <w:rsid w:val="00C9029F"/>
    <w:rsid w:val="00C9039F"/>
    <w:rsid w:val="00C92477"/>
    <w:rsid w:val="00C92A32"/>
    <w:rsid w:val="00C9668B"/>
    <w:rsid w:val="00C96C49"/>
    <w:rsid w:val="00CA27B7"/>
    <w:rsid w:val="00CA2E95"/>
    <w:rsid w:val="00CA7572"/>
    <w:rsid w:val="00CA7F74"/>
    <w:rsid w:val="00CB0C32"/>
    <w:rsid w:val="00CB1248"/>
    <w:rsid w:val="00CB16D2"/>
    <w:rsid w:val="00CB1DFC"/>
    <w:rsid w:val="00CB2D65"/>
    <w:rsid w:val="00CB6246"/>
    <w:rsid w:val="00CC0759"/>
    <w:rsid w:val="00CC3160"/>
    <w:rsid w:val="00CC4243"/>
    <w:rsid w:val="00CD2DBF"/>
    <w:rsid w:val="00CD4E24"/>
    <w:rsid w:val="00CD6207"/>
    <w:rsid w:val="00CD72A6"/>
    <w:rsid w:val="00CE39B8"/>
    <w:rsid w:val="00CE4A83"/>
    <w:rsid w:val="00CE525E"/>
    <w:rsid w:val="00CE59D4"/>
    <w:rsid w:val="00CF1591"/>
    <w:rsid w:val="00CF1689"/>
    <w:rsid w:val="00CF2A2A"/>
    <w:rsid w:val="00CF4344"/>
    <w:rsid w:val="00CF5164"/>
    <w:rsid w:val="00CF55E6"/>
    <w:rsid w:val="00CF5B88"/>
    <w:rsid w:val="00CF72D7"/>
    <w:rsid w:val="00D00689"/>
    <w:rsid w:val="00D014A6"/>
    <w:rsid w:val="00D015A4"/>
    <w:rsid w:val="00D02A38"/>
    <w:rsid w:val="00D02F69"/>
    <w:rsid w:val="00D044FB"/>
    <w:rsid w:val="00D04DE6"/>
    <w:rsid w:val="00D108BF"/>
    <w:rsid w:val="00D1092B"/>
    <w:rsid w:val="00D11DB8"/>
    <w:rsid w:val="00D1423F"/>
    <w:rsid w:val="00D167D0"/>
    <w:rsid w:val="00D177A0"/>
    <w:rsid w:val="00D20092"/>
    <w:rsid w:val="00D2069B"/>
    <w:rsid w:val="00D2293A"/>
    <w:rsid w:val="00D22E65"/>
    <w:rsid w:val="00D22EAF"/>
    <w:rsid w:val="00D2430E"/>
    <w:rsid w:val="00D251B7"/>
    <w:rsid w:val="00D2717B"/>
    <w:rsid w:val="00D3078B"/>
    <w:rsid w:val="00D3118E"/>
    <w:rsid w:val="00D34BC5"/>
    <w:rsid w:val="00D36BA1"/>
    <w:rsid w:val="00D36C76"/>
    <w:rsid w:val="00D37F07"/>
    <w:rsid w:val="00D41BB8"/>
    <w:rsid w:val="00D432BC"/>
    <w:rsid w:val="00D444E3"/>
    <w:rsid w:val="00D51385"/>
    <w:rsid w:val="00D52AFA"/>
    <w:rsid w:val="00D5566B"/>
    <w:rsid w:val="00D57CA5"/>
    <w:rsid w:val="00D605D2"/>
    <w:rsid w:val="00D6102D"/>
    <w:rsid w:val="00D63381"/>
    <w:rsid w:val="00D643F8"/>
    <w:rsid w:val="00D67892"/>
    <w:rsid w:val="00D7119E"/>
    <w:rsid w:val="00D71BF6"/>
    <w:rsid w:val="00D7590F"/>
    <w:rsid w:val="00D75ED8"/>
    <w:rsid w:val="00D85001"/>
    <w:rsid w:val="00D85656"/>
    <w:rsid w:val="00DA0143"/>
    <w:rsid w:val="00DA0378"/>
    <w:rsid w:val="00DA0EA5"/>
    <w:rsid w:val="00DA1664"/>
    <w:rsid w:val="00DA258B"/>
    <w:rsid w:val="00DA33AC"/>
    <w:rsid w:val="00DA4D73"/>
    <w:rsid w:val="00DB0C5A"/>
    <w:rsid w:val="00DB13D3"/>
    <w:rsid w:val="00DB2247"/>
    <w:rsid w:val="00DB62E8"/>
    <w:rsid w:val="00DB65A3"/>
    <w:rsid w:val="00DB78FC"/>
    <w:rsid w:val="00DB7E4B"/>
    <w:rsid w:val="00DC0F37"/>
    <w:rsid w:val="00DC18AE"/>
    <w:rsid w:val="00DC4CE0"/>
    <w:rsid w:val="00DC57CD"/>
    <w:rsid w:val="00DC58F4"/>
    <w:rsid w:val="00DC5BFB"/>
    <w:rsid w:val="00DC6912"/>
    <w:rsid w:val="00DD3EA6"/>
    <w:rsid w:val="00DD588C"/>
    <w:rsid w:val="00DD5CF9"/>
    <w:rsid w:val="00DD7706"/>
    <w:rsid w:val="00DE0022"/>
    <w:rsid w:val="00DE019E"/>
    <w:rsid w:val="00DE08B3"/>
    <w:rsid w:val="00DE1D8B"/>
    <w:rsid w:val="00DE251A"/>
    <w:rsid w:val="00DE29A8"/>
    <w:rsid w:val="00DE2C1D"/>
    <w:rsid w:val="00DE4533"/>
    <w:rsid w:val="00DE49E1"/>
    <w:rsid w:val="00DE596C"/>
    <w:rsid w:val="00DE7206"/>
    <w:rsid w:val="00DF0CB9"/>
    <w:rsid w:val="00DF172C"/>
    <w:rsid w:val="00DF5286"/>
    <w:rsid w:val="00DF7FFC"/>
    <w:rsid w:val="00E01D1F"/>
    <w:rsid w:val="00E055E6"/>
    <w:rsid w:val="00E05B3F"/>
    <w:rsid w:val="00E06A9D"/>
    <w:rsid w:val="00E07146"/>
    <w:rsid w:val="00E0783E"/>
    <w:rsid w:val="00E15F80"/>
    <w:rsid w:val="00E206B7"/>
    <w:rsid w:val="00E23775"/>
    <w:rsid w:val="00E238C6"/>
    <w:rsid w:val="00E26DB0"/>
    <w:rsid w:val="00E271C1"/>
    <w:rsid w:val="00E277FE"/>
    <w:rsid w:val="00E315FC"/>
    <w:rsid w:val="00E345A7"/>
    <w:rsid w:val="00E352A5"/>
    <w:rsid w:val="00E364A7"/>
    <w:rsid w:val="00E36B78"/>
    <w:rsid w:val="00E40C21"/>
    <w:rsid w:val="00E40DD3"/>
    <w:rsid w:val="00E410F8"/>
    <w:rsid w:val="00E41313"/>
    <w:rsid w:val="00E433F1"/>
    <w:rsid w:val="00E442CC"/>
    <w:rsid w:val="00E46236"/>
    <w:rsid w:val="00E47469"/>
    <w:rsid w:val="00E5573E"/>
    <w:rsid w:val="00E570B7"/>
    <w:rsid w:val="00E573AC"/>
    <w:rsid w:val="00E579E2"/>
    <w:rsid w:val="00E6120F"/>
    <w:rsid w:val="00E63092"/>
    <w:rsid w:val="00E6329D"/>
    <w:rsid w:val="00E65AC2"/>
    <w:rsid w:val="00E66116"/>
    <w:rsid w:val="00E74653"/>
    <w:rsid w:val="00E7489D"/>
    <w:rsid w:val="00E753E2"/>
    <w:rsid w:val="00E7548B"/>
    <w:rsid w:val="00E75C04"/>
    <w:rsid w:val="00E768ED"/>
    <w:rsid w:val="00E76C1B"/>
    <w:rsid w:val="00E7711C"/>
    <w:rsid w:val="00E773FF"/>
    <w:rsid w:val="00E77A3D"/>
    <w:rsid w:val="00E80627"/>
    <w:rsid w:val="00E817BE"/>
    <w:rsid w:val="00E82472"/>
    <w:rsid w:val="00E956CF"/>
    <w:rsid w:val="00EA114E"/>
    <w:rsid w:val="00EA1341"/>
    <w:rsid w:val="00EA1B2E"/>
    <w:rsid w:val="00EA1C66"/>
    <w:rsid w:val="00EA73F8"/>
    <w:rsid w:val="00EB4D1D"/>
    <w:rsid w:val="00EC21BE"/>
    <w:rsid w:val="00EC3938"/>
    <w:rsid w:val="00EC4D13"/>
    <w:rsid w:val="00EC4F17"/>
    <w:rsid w:val="00EC643A"/>
    <w:rsid w:val="00EC6B5C"/>
    <w:rsid w:val="00ED244D"/>
    <w:rsid w:val="00ED7ED8"/>
    <w:rsid w:val="00EE0E86"/>
    <w:rsid w:val="00EE36E8"/>
    <w:rsid w:val="00EE49E7"/>
    <w:rsid w:val="00EE54B9"/>
    <w:rsid w:val="00EE5A67"/>
    <w:rsid w:val="00EF11B5"/>
    <w:rsid w:val="00EF4E2A"/>
    <w:rsid w:val="00EF53BF"/>
    <w:rsid w:val="00EF5E63"/>
    <w:rsid w:val="00F0134F"/>
    <w:rsid w:val="00F0366B"/>
    <w:rsid w:val="00F05DDD"/>
    <w:rsid w:val="00F07385"/>
    <w:rsid w:val="00F07DC3"/>
    <w:rsid w:val="00F07E01"/>
    <w:rsid w:val="00F1198E"/>
    <w:rsid w:val="00F12B0C"/>
    <w:rsid w:val="00F13AC6"/>
    <w:rsid w:val="00F14231"/>
    <w:rsid w:val="00F15CD5"/>
    <w:rsid w:val="00F16059"/>
    <w:rsid w:val="00F16393"/>
    <w:rsid w:val="00F20C42"/>
    <w:rsid w:val="00F210BE"/>
    <w:rsid w:val="00F21464"/>
    <w:rsid w:val="00F24156"/>
    <w:rsid w:val="00F2533F"/>
    <w:rsid w:val="00F306EF"/>
    <w:rsid w:val="00F30EEE"/>
    <w:rsid w:val="00F3483C"/>
    <w:rsid w:val="00F348CF"/>
    <w:rsid w:val="00F35E47"/>
    <w:rsid w:val="00F36D7A"/>
    <w:rsid w:val="00F37592"/>
    <w:rsid w:val="00F400A4"/>
    <w:rsid w:val="00F400EF"/>
    <w:rsid w:val="00F41EF2"/>
    <w:rsid w:val="00F42218"/>
    <w:rsid w:val="00F43D14"/>
    <w:rsid w:val="00F4572A"/>
    <w:rsid w:val="00F45ABD"/>
    <w:rsid w:val="00F46CFF"/>
    <w:rsid w:val="00F47F82"/>
    <w:rsid w:val="00F515E6"/>
    <w:rsid w:val="00F52BFF"/>
    <w:rsid w:val="00F538A1"/>
    <w:rsid w:val="00F53E64"/>
    <w:rsid w:val="00F540B3"/>
    <w:rsid w:val="00F545EB"/>
    <w:rsid w:val="00F56218"/>
    <w:rsid w:val="00F56615"/>
    <w:rsid w:val="00F601E2"/>
    <w:rsid w:val="00F676E2"/>
    <w:rsid w:val="00F71556"/>
    <w:rsid w:val="00F7169D"/>
    <w:rsid w:val="00F71F19"/>
    <w:rsid w:val="00F72E68"/>
    <w:rsid w:val="00F73845"/>
    <w:rsid w:val="00F76366"/>
    <w:rsid w:val="00F82439"/>
    <w:rsid w:val="00F834B3"/>
    <w:rsid w:val="00F840BE"/>
    <w:rsid w:val="00F85300"/>
    <w:rsid w:val="00F866F9"/>
    <w:rsid w:val="00F87AFD"/>
    <w:rsid w:val="00F90A25"/>
    <w:rsid w:val="00F90B8D"/>
    <w:rsid w:val="00F91C31"/>
    <w:rsid w:val="00F92588"/>
    <w:rsid w:val="00F92885"/>
    <w:rsid w:val="00F93B56"/>
    <w:rsid w:val="00F95BEA"/>
    <w:rsid w:val="00FA1B12"/>
    <w:rsid w:val="00FA1ED8"/>
    <w:rsid w:val="00FA4887"/>
    <w:rsid w:val="00FB0353"/>
    <w:rsid w:val="00FB5748"/>
    <w:rsid w:val="00FB5DAB"/>
    <w:rsid w:val="00FB67B6"/>
    <w:rsid w:val="00FB6ACA"/>
    <w:rsid w:val="00FC2C83"/>
    <w:rsid w:val="00FC3883"/>
    <w:rsid w:val="00FC3E07"/>
    <w:rsid w:val="00FC6061"/>
    <w:rsid w:val="00FD0EEF"/>
    <w:rsid w:val="00FD2908"/>
    <w:rsid w:val="00FD3AC0"/>
    <w:rsid w:val="00FD59F8"/>
    <w:rsid w:val="00FD662D"/>
    <w:rsid w:val="00FD709D"/>
    <w:rsid w:val="00FD7896"/>
    <w:rsid w:val="00FE0D43"/>
    <w:rsid w:val="00FE13CD"/>
    <w:rsid w:val="00FE19A6"/>
    <w:rsid w:val="00FE1E79"/>
    <w:rsid w:val="00FE5BFC"/>
    <w:rsid w:val="00FF2332"/>
    <w:rsid w:val="00FF302B"/>
    <w:rsid w:val="00FF4975"/>
    <w:rsid w:val="00FF4A25"/>
    <w:rsid w:val="00FF4D6B"/>
    <w:rsid w:val="00FF52CA"/>
    <w:rsid w:val="00FF5897"/>
    <w:rsid w:val="00FF5FE1"/>
    <w:rsid w:val="00FF6A46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643C5"/>
  <w15:docId w15:val="{7D50C60B-39B5-4BE7-9E2F-AFC53C0D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D70"/>
    <w:pPr>
      <w:spacing w:before="0" w:after="0" w:line="240" w:lineRule="auto"/>
    </w:pPr>
    <w:rPr>
      <w:rFonts w:ascii="Times New Roman" w:eastAsia="Times New Roman" w:hAnsi="Times New Roman"/>
      <w:color w:val="auto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302D"/>
    <w:pPr>
      <w:keepNext/>
      <w:keepLines/>
      <w:spacing w:before="360"/>
      <w:contextualSpacing/>
      <w:outlineLvl w:val="0"/>
    </w:pPr>
    <w:rPr>
      <w:rFonts w:asciiTheme="majorHAnsi" w:hAnsiTheme="majorHAnsi"/>
      <w:b/>
      <w:sz w:val="30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D302D"/>
    <w:pPr>
      <w:keepNext/>
      <w:keepLines/>
      <w:spacing w:before="240"/>
      <w:contextualSpacing/>
      <w:outlineLvl w:val="1"/>
    </w:pPr>
    <w:rPr>
      <w:rFonts w:asciiTheme="majorHAnsi" w:hAnsiTheme="majorHAnsi"/>
      <w:b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648F"/>
    <w:pPr>
      <w:keepNext/>
      <w:keepLines/>
      <w:spacing w:before="240"/>
      <w:contextualSpacing/>
      <w:outlineLvl w:val="2"/>
    </w:pPr>
    <w:rPr>
      <w:rFonts w:asciiTheme="majorHAnsi" w:hAnsiTheme="majorHAnsi"/>
      <w:b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7D302D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A2648F"/>
    <w:pPr>
      <w:keepNext/>
      <w:keepLines/>
      <w:spacing w:before="240"/>
      <w:contextualSpacing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rsid w:val="00A2648F"/>
    <w:pPr>
      <w:keepNext/>
      <w:keepLines/>
      <w:spacing w:before="240"/>
      <w:contextualSpacing/>
      <w:outlineLvl w:val="5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8"/>
    <w:rsid w:val="0077172B"/>
    <w:pPr>
      <w:ind w:right="567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8"/>
    <w:rsid w:val="0077172B"/>
    <w:rPr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7F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11EC4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11EC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E74653"/>
    <w:pPr>
      <w:tabs>
        <w:tab w:val="right" w:pos="1020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74653"/>
    <w:rPr>
      <w:sz w:val="18"/>
    </w:rPr>
  </w:style>
  <w:style w:type="paragraph" w:styleId="Title">
    <w:name w:val="Title"/>
    <w:basedOn w:val="Normal"/>
    <w:link w:val="TitleChar"/>
    <w:autoRedefine/>
    <w:uiPriority w:val="17"/>
    <w:qFormat/>
    <w:rsid w:val="004C34DE"/>
    <w:pPr>
      <w:spacing w:before="240" w:after="240"/>
      <w:ind w:right="567"/>
    </w:pPr>
    <w:rPr>
      <w:sz w:val="56"/>
      <w:szCs w:val="82"/>
    </w:rPr>
  </w:style>
  <w:style w:type="character" w:customStyle="1" w:styleId="TitleChar">
    <w:name w:val="Title Char"/>
    <w:basedOn w:val="DefaultParagraphFont"/>
    <w:link w:val="Title"/>
    <w:uiPriority w:val="17"/>
    <w:rsid w:val="004C34DE"/>
    <w:rPr>
      <w:sz w:val="56"/>
      <w:szCs w:val="82"/>
    </w:rPr>
  </w:style>
  <w:style w:type="paragraph" w:customStyle="1" w:styleId="Address">
    <w:name w:val="Address"/>
    <w:basedOn w:val="Normal"/>
    <w:semiHidden/>
    <w:rsid w:val="00191178"/>
    <w:rPr>
      <w:b/>
      <w:color w:val="421A7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D302D"/>
    <w:rPr>
      <w:rFonts w:asciiTheme="majorHAnsi" w:hAnsiTheme="majorHAnsi"/>
      <w:b/>
      <w:sz w:val="30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D302D"/>
    <w:rPr>
      <w:rFonts w:asciiTheme="majorHAnsi" w:hAnsiTheme="majorHAnsi"/>
      <w:b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648F"/>
    <w:rPr>
      <w:rFonts w:asciiTheme="majorHAnsi" w:hAnsiTheme="majorHAnsi"/>
      <w:b/>
      <w:color w:val="auto"/>
      <w:sz w:val="22"/>
    </w:rPr>
  </w:style>
  <w:style w:type="paragraph" w:styleId="TOCHeading">
    <w:name w:val="TOC Heading"/>
    <w:basedOn w:val="Heading1"/>
    <w:next w:val="Normal"/>
    <w:uiPriority w:val="39"/>
    <w:rsid w:val="00FF52CA"/>
    <w:pPr>
      <w:spacing w:after="1080"/>
      <w:outlineLvl w:val="9"/>
    </w:pPr>
    <w:rPr>
      <w:rFonts w:eastAsiaTheme="majorEastAsia" w:cstheme="majorBidi"/>
      <w:bCs/>
      <w:sz w:val="64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D0DC8"/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0DC8"/>
    <w:rPr>
      <w:sz w:val="14"/>
    </w:rPr>
  </w:style>
  <w:style w:type="character" w:styleId="Hyperlink">
    <w:name w:val="Hyperlink"/>
    <w:basedOn w:val="DefaultParagraphFont"/>
    <w:uiPriority w:val="99"/>
    <w:unhideWhenUsed/>
    <w:qFormat/>
    <w:rsid w:val="005F110C"/>
    <w:rPr>
      <w:b w:val="0"/>
      <w:color w:val="282EA0"/>
      <w:u w:val="single"/>
    </w:rPr>
  </w:style>
  <w:style w:type="paragraph" w:styleId="ListBullet">
    <w:name w:val="List Bullet"/>
    <w:basedOn w:val="Normal"/>
    <w:uiPriority w:val="2"/>
    <w:qFormat/>
    <w:rsid w:val="008B1EDB"/>
    <w:pPr>
      <w:numPr>
        <w:numId w:val="4"/>
      </w:numPr>
    </w:pPr>
  </w:style>
  <w:style w:type="paragraph" w:styleId="ListNumber">
    <w:name w:val="List Number"/>
    <w:basedOn w:val="Normal"/>
    <w:uiPriority w:val="2"/>
    <w:qFormat/>
    <w:rsid w:val="00F71556"/>
    <w:pPr>
      <w:numPr>
        <w:numId w:val="2"/>
      </w:numPr>
    </w:pPr>
  </w:style>
  <w:style w:type="table" w:customStyle="1" w:styleId="SQHTable">
    <w:name w:val="SQH Table"/>
    <w:basedOn w:val="TableNormal"/>
    <w:uiPriority w:val="99"/>
    <w:rsid w:val="00BA2E9D"/>
    <w:pPr>
      <w:spacing w:line="240" w:lineRule="auto"/>
    </w:pPr>
    <w:rPr>
      <w:sz w:val="20"/>
    </w:rPr>
    <w:tblPr>
      <w:tblStyleRowBandSize w:val="1"/>
      <w:tblBorders>
        <w:top w:val="single" w:sz="4" w:space="0" w:color="F0E8FE" w:themeColor="background2"/>
        <w:bottom w:val="single" w:sz="4" w:space="0" w:color="F0E8FE" w:themeColor="background2"/>
        <w:insideH w:val="single" w:sz="4" w:space="0" w:color="F0E8FE" w:themeColor="background2"/>
      </w:tblBorders>
    </w:tblPr>
    <w:tblStylePr w:type="firstRow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21A75" w:themeFill="accent1"/>
      </w:tcPr>
    </w:tblStylePr>
    <w:tblStylePr w:type="band2Horz">
      <w:tblPr/>
      <w:tcPr>
        <w:shd w:val="clear" w:color="auto" w:fill="F0E8FE" w:themeFill="background2"/>
      </w:tcPr>
    </w:tblStylePr>
  </w:style>
  <w:style w:type="paragraph" w:styleId="TOC1">
    <w:name w:val="toc 1"/>
    <w:basedOn w:val="Normal"/>
    <w:next w:val="Normal"/>
    <w:autoRedefine/>
    <w:uiPriority w:val="39"/>
    <w:rsid w:val="008C3C5D"/>
    <w:pPr>
      <w:tabs>
        <w:tab w:val="right" w:pos="9174"/>
      </w:tabs>
      <w:spacing w:before="360"/>
    </w:pPr>
    <w:rPr>
      <w:b/>
    </w:rPr>
  </w:style>
  <w:style w:type="table" w:styleId="LightShading-Accent1">
    <w:name w:val="Light Shading Accent 1"/>
    <w:basedOn w:val="TableNormal"/>
    <w:uiPriority w:val="60"/>
    <w:rsid w:val="00056BC0"/>
    <w:rPr>
      <w:color w:val="311357" w:themeColor="accent1" w:themeShade="BF"/>
    </w:rPr>
    <w:tblPr>
      <w:tblStyleRowBandSize w:val="1"/>
      <w:tblStyleColBandSize w:val="1"/>
      <w:tblBorders>
        <w:top w:val="single" w:sz="8" w:space="0" w:color="421A75" w:themeColor="accent1"/>
        <w:bottom w:val="single" w:sz="8" w:space="0" w:color="421A7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1A75" w:themeColor="accent1"/>
          <w:left w:val="nil"/>
          <w:bottom w:val="single" w:sz="8" w:space="0" w:color="421A7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1A75" w:themeColor="accent1"/>
          <w:left w:val="nil"/>
          <w:bottom w:val="single" w:sz="8" w:space="0" w:color="421A7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B4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B4EE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1A7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1A7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1A7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8C3C5D"/>
    <w:pPr>
      <w:pBdr>
        <w:bottom w:val="single" w:sz="4" w:space="4" w:color="D3BBFD" w:themeColor="text2"/>
        <w:between w:val="single" w:sz="4" w:space="4" w:color="D3BBFD" w:themeColor="text2"/>
      </w:pBdr>
      <w:tabs>
        <w:tab w:val="right" w:pos="9174"/>
      </w:tabs>
    </w:pPr>
    <w:rPr>
      <w:noProof/>
    </w:rPr>
  </w:style>
  <w:style w:type="paragraph" w:styleId="ListBullet2">
    <w:name w:val="List Bullet 2"/>
    <w:basedOn w:val="Normal"/>
    <w:uiPriority w:val="2"/>
    <w:semiHidden/>
    <w:qFormat/>
    <w:rsid w:val="008B1EDB"/>
    <w:pPr>
      <w:numPr>
        <w:ilvl w:val="1"/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7D302D"/>
    <w:rPr>
      <w:rFonts w:asciiTheme="majorHAnsi" w:eastAsiaTheme="majorEastAsia" w:hAnsiTheme="majorHAnsi" w:cstheme="majorBidi"/>
      <w:b/>
      <w:i/>
      <w:iCs/>
    </w:rPr>
  </w:style>
  <w:style w:type="paragraph" w:styleId="ListBullet3">
    <w:name w:val="List Bullet 3"/>
    <w:basedOn w:val="Normal"/>
    <w:uiPriority w:val="2"/>
    <w:semiHidden/>
    <w:rsid w:val="008B1EDB"/>
    <w:pPr>
      <w:numPr>
        <w:ilvl w:val="2"/>
        <w:numId w:val="4"/>
      </w:numPr>
    </w:pPr>
  </w:style>
  <w:style w:type="paragraph" w:styleId="ListBullet4">
    <w:name w:val="List Bullet 4"/>
    <w:basedOn w:val="Normal"/>
    <w:uiPriority w:val="2"/>
    <w:semiHidden/>
    <w:rsid w:val="008B1EDB"/>
    <w:pPr>
      <w:numPr>
        <w:ilvl w:val="3"/>
        <w:numId w:val="4"/>
      </w:numPr>
    </w:pPr>
  </w:style>
  <w:style w:type="paragraph" w:styleId="ListBullet5">
    <w:name w:val="List Bullet 5"/>
    <w:basedOn w:val="Normal"/>
    <w:uiPriority w:val="2"/>
    <w:semiHidden/>
    <w:rsid w:val="008B1EDB"/>
    <w:pPr>
      <w:numPr>
        <w:ilvl w:val="4"/>
        <w:numId w:val="4"/>
      </w:numPr>
    </w:pPr>
  </w:style>
  <w:style w:type="paragraph" w:styleId="ListNumber2">
    <w:name w:val="List Number 2"/>
    <w:basedOn w:val="Normal"/>
    <w:uiPriority w:val="2"/>
    <w:semiHidden/>
    <w:rsid w:val="00F71556"/>
    <w:pPr>
      <w:numPr>
        <w:ilvl w:val="1"/>
        <w:numId w:val="2"/>
      </w:numPr>
    </w:pPr>
  </w:style>
  <w:style w:type="paragraph" w:styleId="ListNumber3">
    <w:name w:val="List Number 3"/>
    <w:basedOn w:val="Normal"/>
    <w:uiPriority w:val="2"/>
    <w:semiHidden/>
    <w:rsid w:val="00F71556"/>
    <w:pPr>
      <w:numPr>
        <w:ilvl w:val="2"/>
        <w:numId w:val="2"/>
      </w:numPr>
    </w:pPr>
  </w:style>
  <w:style w:type="paragraph" w:styleId="ListNumber4">
    <w:name w:val="List Number 4"/>
    <w:basedOn w:val="Normal"/>
    <w:uiPriority w:val="2"/>
    <w:semiHidden/>
    <w:rsid w:val="00F71556"/>
    <w:pPr>
      <w:numPr>
        <w:ilvl w:val="3"/>
        <w:numId w:val="2"/>
      </w:numPr>
    </w:pPr>
  </w:style>
  <w:style w:type="paragraph" w:styleId="ListNumber5">
    <w:name w:val="List Number 5"/>
    <w:basedOn w:val="Normal"/>
    <w:uiPriority w:val="2"/>
    <w:semiHidden/>
    <w:rsid w:val="00F71556"/>
    <w:pPr>
      <w:numPr>
        <w:ilvl w:val="4"/>
        <w:numId w:val="2"/>
      </w:numPr>
    </w:pPr>
  </w:style>
  <w:style w:type="paragraph" w:styleId="List">
    <w:name w:val="List"/>
    <w:aliases w:val="Letter"/>
    <w:basedOn w:val="Normal"/>
    <w:uiPriority w:val="2"/>
    <w:rsid w:val="00F71556"/>
    <w:pPr>
      <w:numPr>
        <w:numId w:val="1"/>
      </w:numPr>
    </w:pPr>
  </w:style>
  <w:style w:type="paragraph" w:customStyle="1" w:styleId="SectionHeading">
    <w:name w:val="Section Heading"/>
    <w:basedOn w:val="Normal"/>
    <w:uiPriority w:val="8"/>
    <w:rsid w:val="00907414"/>
    <w:pPr>
      <w:ind w:right="450"/>
    </w:pPr>
    <w:rPr>
      <w:rFonts w:asciiTheme="majorHAnsi" w:hAnsiTheme="majorHAnsi"/>
      <w:sz w:val="64"/>
      <w:szCs w:val="60"/>
    </w:rPr>
  </w:style>
  <w:style w:type="paragraph" w:styleId="Caption">
    <w:name w:val="caption"/>
    <w:basedOn w:val="Normal"/>
    <w:next w:val="Normal"/>
    <w:uiPriority w:val="12"/>
    <w:qFormat/>
    <w:rsid w:val="008B1EDB"/>
    <w:pPr>
      <w:keepNext/>
      <w:keepLines/>
      <w:numPr>
        <w:numId w:val="3"/>
      </w:numPr>
      <w:spacing w:before="360"/>
      <w:contextualSpacing/>
    </w:pPr>
    <w:rPr>
      <w:iCs/>
      <w:sz w:val="20"/>
    </w:rPr>
  </w:style>
  <w:style w:type="character" w:styleId="PlaceholderText">
    <w:name w:val="Placeholder Text"/>
    <w:basedOn w:val="DefaultParagraphFont"/>
    <w:uiPriority w:val="99"/>
    <w:semiHidden/>
    <w:rsid w:val="00D02F69"/>
    <w:rPr>
      <w:color w:val="666666"/>
    </w:rPr>
  </w:style>
  <w:style w:type="paragraph" w:styleId="TOC3">
    <w:name w:val="toc 3"/>
    <w:basedOn w:val="Normal"/>
    <w:next w:val="Normal"/>
    <w:autoRedefine/>
    <w:uiPriority w:val="39"/>
    <w:unhideWhenUsed/>
    <w:rsid w:val="005F36C3"/>
    <w:pPr>
      <w:ind w:left="357"/>
      <w:contextualSpacing/>
    </w:pPr>
  </w:style>
  <w:style w:type="table" w:styleId="GridTable3">
    <w:name w:val="Grid Table 3"/>
    <w:basedOn w:val="TableNormal"/>
    <w:uiPriority w:val="48"/>
    <w:rsid w:val="008030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">
    <w:name w:val="List Table 2"/>
    <w:basedOn w:val="TableNormal"/>
    <w:uiPriority w:val="47"/>
    <w:rsid w:val="0080304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4">
    <w:name w:val="List Table 2 Accent 4"/>
    <w:basedOn w:val="TableNormal"/>
    <w:uiPriority w:val="47"/>
    <w:rsid w:val="007531C4"/>
    <w:tblPr>
      <w:tblStyleRowBandSize w:val="1"/>
      <w:tblStyleColBandSize w:val="1"/>
      <w:tblBorders>
        <w:top w:val="single" w:sz="4" w:space="0" w:color="D2BBFC" w:themeColor="accent4" w:themeTint="99"/>
        <w:bottom w:val="single" w:sz="4" w:space="0" w:color="D2BBFC" w:themeColor="accent4" w:themeTint="99"/>
        <w:insideH w:val="single" w:sz="4" w:space="0" w:color="D2BBF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8FE" w:themeFill="accent4" w:themeFillTint="33"/>
      </w:tcPr>
    </w:tblStylePr>
    <w:tblStylePr w:type="band1Horz">
      <w:tblPr/>
      <w:tcPr>
        <w:shd w:val="clear" w:color="auto" w:fill="EFE8FE" w:themeFill="accent4" w:themeFillTint="33"/>
      </w:tcPr>
    </w:tblStylePr>
  </w:style>
  <w:style w:type="paragraph" w:styleId="Date">
    <w:name w:val="Date"/>
    <w:basedOn w:val="Normal"/>
    <w:next w:val="Normal"/>
    <w:link w:val="DateChar"/>
    <w:uiPriority w:val="99"/>
    <w:rsid w:val="00907D31"/>
    <w:pPr>
      <w:spacing w:line="320" w:lineRule="atLeast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907D31"/>
    <w:rPr>
      <w:b/>
      <w:color w:val="FFFFFF" w:themeColor="background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2648F"/>
    <w:rPr>
      <w:rFonts w:asciiTheme="majorHAnsi" w:eastAsiaTheme="majorEastAsia" w:hAnsiTheme="majorHAnsi" w:cstheme="majorBid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A2648F"/>
    <w:rPr>
      <w:rFonts w:asciiTheme="majorHAnsi" w:eastAsiaTheme="majorEastAsia" w:hAnsiTheme="majorHAnsi" w:cstheme="majorBidi"/>
      <w:i/>
      <w:color w:val="auto"/>
    </w:rPr>
  </w:style>
  <w:style w:type="paragraph" w:styleId="NoSpacing">
    <w:name w:val="No Spacing"/>
    <w:uiPriority w:val="1"/>
    <w:rsid w:val="003A5810"/>
    <w:pPr>
      <w:spacing w:before="0"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C4B47"/>
    <w:rPr>
      <w:color w:val="605E5C"/>
      <w:shd w:val="clear" w:color="auto" w:fill="E1DFDD"/>
    </w:rPr>
  </w:style>
  <w:style w:type="table" w:styleId="GridTable4-Accent4">
    <w:name w:val="Grid Table 4 Accent 4"/>
    <w:basedOn w:val="TableNormal"/>
    <w:uiPriority w:val="49"/>
    <w:rsid w:val="00F400EF"/>
    <w:pPr>
      <w:spacing w:after="0" w:line="240" w:lineRule="auto"/>
    </w:pPr>
    <w:tblPr>
      <w:tblStyleRowBandSize w:val="1"/>
      <w:tblStyleColBandSize w:val="1"/>
      <w:tblBorders>
        <w:top w:val="single" w:sz="4" w:space="0" w:color="D2BBFC" w:themeColor="accent4" w:themeTint="99"/>
        <w:left w:val="single" w:sz="4" w:space="0" w:color="D2BBFC" w:themeColor="accent4" w:themeTint="99"/>
        <w:bottom w:val="single" w:sz="4" w:space="0" w:color="D2BBFC" w:themeColor="accent4" w:themeTint="99"/>
        <w:right w:val="single" w:sz="4" w:space="0" w:color="D2BBFC" w:themeColor="accent4" w:themeTint="99"/>
        <w:insideH w:val="single" w:sz="4" w:space="0" w:color="D2BBFC" w:themeColor="accent4" w:themeTint="99"/>
        <w:insideV w:val="single" w:sz="4" w:space="0" w:color="D2BBF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EFB" w:themeColor="accent4"/>
          <w:left w:val="single" w:sz="4" w:space="0" w:color="B58EFB" w:themeColor="accent4"/>
          <w:bottom w:val="single" w:sz="4" w:space="0" w:color="B58EFB" w:themeColor="accent4"/>
          <w:right w:val="single" w:sz="4" w:space="0" w:color="B58EFB" w:themeColor="accent4"/>
          <w:insideH w:val="nil"/>
          <w:insideV w:val="nil"/>
        </w:tcBorders>
        <w:shd w:val="clear" w:color="auto" w:fill="B58EFB" w:themeFill="accent4"/>
      </w:tcPr>
    </w:tblStylePr>
    <w:tblStylePr w:type="lastRow">
      <w:rPr>
        <w:b/>
        <w:bCs/>
      </w:rPr>
      <w:tblPr/>
      <w:tcPr>
        <w:tcBorders>
          <w:top w:val="double" w:sz="4" w:space="0" w:color="B58EF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8FE" w:themeFill="accent4" w:themeFillTint="33"/>
      </w:tcPr>
    </w:tblStylePr>
    <w:tblStylePr w:type="band1Horz">
      <w:tblPr/>
      <w:tcPr>
        <w:shd w:val="clear" w:color="auto" w:fill="EFE8FE" w:themeFill="accent4" w:themeFillTint="33"/>
      </w:tcPr>
    </w:tblStylePr>
  </w:style>
  <w:style w:type="paragraph" w:customStyle="1" w:styleId="BoxHeading">
    <w:name w:val="Box Heading"/>
    <w:basedOn w:val="Normal"/>
    <w:next w:val="Normal"/>
    <w:uiPriority w:val="10"/>
    <w:qFormat/>
    <w:rsid w:val="002B3C79"/>
    <w:rPr>
      <w:b/>
      <w:bCs/>
    </w:rPr>
  </w:style>
  <w:style w:type="paragraph" w:customStyle="1" w:styleId="IntroPara">
    <w:name w:val="Intro Para"/>
    <w:basedOn w:val="Normal"/>
    <w:next w:val="Normal"/>
    <w:uiPriority w:val="11"/>
    <w:qFormat/>
    <w:rsid w:val="00BD5153"/>
    <w:pPr>
      <w:spacing w:before="360" w:after="360"/>
      <w:contextualSpacing/>
    </w:pPr>
    <w:rPr>
      <w:sz w:val="26"/>
      <w:szCs w:val="26"/>
    </w:rPr>
  </w:style>
  <w:style w:type="paragraph" w:customStyle="1" w:styleId="Default">
    <w:name w:val="Default"/>
    <w:rsid w:val="00A21AFE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91F4F"/>
    <w:pPr>
      <w:ind w:left="720"/>
      <w:contextualSpacing/>
    </w:pPr>
    <w:rPr>
      <w:rFonts w:ascii="Arial" w:eastAsiaTheme="minorHAnsi" w:hAnsi="Arial" w:cs="Arial"/>
      <w:kern w:val="2"/>
      <w:sz w:val="20"/>
      <w:szCs w:val="20"/>
      <w:lang w:eastAsia="en-US"/>
      <w14:ligatures w14:val="standardContextual"/>
    </w:rPr>
  </w:style>
  <w:style w:type="paragraph" w:styleId="Revision">
    <w:name w:val="Revision"/>
    <w:hidden/>
    <w:uiPriority w:val="99"/>
    <w:semiHidden/>
    <w:rsid w:val="00CE59D4"/>
    <w:pPr>
      <w:spacing w:before="0" w:after="0" w:line="240" w:lineRule="auto"/>
    </w:pPr>
    <w:rPr>
      <w:rFonts w:ascii="Times New Roman" w:eastAsia="Times New Roman" w:hAnsi="Times New Roman"/>
      <w:color w:val="auto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46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716"/>
    <w:rPr>
      <w:rFonts w:ascii="Times New Roman" w:eastAsia="Times New Roman" w:hAnsi="Times New Roman"/>
      <w:color w:val="auto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716"/>
    <w:rPr>
      <w:rFonts w:ascii="Times New Roman" w:eastAsia="Times New Roman" w:hAnsi="Times New Roman"/>
      <w:b/>
      <w:bCs/>
      <w:color w:val="auto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fetyandquality.gov.au/colonoscop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afetyandquality.gov.au/colonoscopy-c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fetyandquality.gov.au/atlas-colonoscopy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GHAM\OneDrive%20-%20Department%20of%20Health\Desktop\Template%20-%20ACSQHC%20-%20General%20use%20document%20-%20Corporate%20-%20July%202025.DOTX" TargetMode="External"/></Relationships>
</file>

<file path=word/theme/theme1.xml><?xml version="1.0" encoding="utf-8"?>
<a:theme xmlns:a="http://schemas.openxmlformats.org/drawingml/2006/main" name="Office Theme">
  <a:themeElements>
    <a:clrScheme name="SQH">
      <a:dk1>
        <a:srgbClr val="000000"/>
      </a:dk1>
      <a:lt1>
        <a:srgbClr val="FFFFFF"/>
      </a:lt1>
      <a:dk2>
        <a:srgbClr val="D3BBFD"/>
      </a:dk2>
      <a:lt2>
        <a:srgbClr val="F0E8FE"/>
      </a:lt2>
      <a:accent1>
        <a:srgbClr val="421A75"/>
      </a:accent1>
      <a:accent2>
        <a:srgbClr val="890014"/>
      </a:accent2>
      <a:accent3>
        <a:srgbClr val="004C6E"/>
      </a:accent3>
      <a:accent4>
        <a:srgbClr val="B58EFB"/>
      </a:accent4>
      <a:accent5>
        <a:srgbClr val="FF959A"/>
      </a:accent5>
      <a:accent6>
        <a:srgbClr val="6ECCD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8C92D-10A9-4FC9-9058-DE83686A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ACSQHC - General use document - Corporate - July 2025.DOTX</Template>
  <TotalTime>1</TotalTime>
  <Pages>1</Pages>
  <Words>407</Words>
  <Characters>2467</Characters>
  <Application>Microsoft Office Word</Application>
  <DocSecurity>0</DocSecurity>
  <Lines>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WIGHAM, Megan</dc:creator>
  <cp:keywords/>
  <cp:lastModifiedBy>JESSOP, Tommy</cp:lastModifiedBy>
  <cp:revision>2</cp:revision>
  <cp:lastPrinted>2025-07-04T00:57:00Z</cp:lastPrinted>
  <dcterms:created xsi:type="dcterms:W3CDTF">2025-09-21T23:41:00Z</dcterms:created>
  <dcterms:modified xsi:type="dcterms:W3CDTF">2025-09-21T23:41:00Z</dcterms:modified>
</cp:coreProperties>
</file>