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01F2CFD9" w:rsidR="00B160EF" w:rsidRPr="0033361A" w:rsidRDefault="00824B99" w:rsidP="0089237C">
      <w:pPr>
        <w:pStyle w:val="Heading1"/>
        <w:rPr>
          <w:b w:val="0"/>
          <w:bCs w:val="0"/>
          <w:sz w:val="48"/>
          <w:szCs w:val="48"/>
          <w:lang w:val="en-AU"/>
        </w:rPr>
      </w:pPr>
      <w:r w:rsidRPr="0033361A">
        <w:rPr>
          <w:b w:val="0"/>
          <w:bCs w:val="0"/>
          <w:noProof/>
          <w:sz w:val="48"/>
          <w:szCs w:val="48"/>
          <w:lang w:val="en-AU" w:eastAsia="en-AU"/>
        </w:rPr>
        <w:drawing>
          <wp:anchor distT="0" distB="0" distL="114300" distR="114300" simplePos="0" relativeHeight="251659264" behindDoc="1" locked="0" layoutInCell="1" allowOverlap="1" wp14:anchorId="123A1BCE" wp14:editId="0B1A980E">
            <wp:simplePos x="0" y="0"/>
            <wp:positionH relativeFrom="page">
              <wp:posOffset>396875</wp:posOffset>
            </wp:positionH>
            <wp:positionV relativeFrom="page">
              <wp:posOffset>401320</wp:posOffset>
            </wp:positionV>
            <wp:extent cx="6802120" cy="2292985"/>
            <wp:effectExtent l="0" t="0" r="0" b="0"/>
            <wp:wrapTight wrapText="bothSides">
              <wp:wrapPolygon edited="0">
                <wp:start x="0" y="0"/>
                <wp:lineTo x="0" y="21355"/>
                <wp:lineTo x="21535" y="21355"/>
                <wp:lineTo x="21535" y="0"/>
                <wp:lineTo x="0" y="0"/>
              </wp:wrapPolygon>
            </wp:wrapTight>
            <wp:docPr id="3" name="Picture 3" descr="Banner image for On the Radar including the Australian Commission on Safety  and Quality in Health Care logotyp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nner image for On the Radar including the Australian Commission on Safety  and Quality in Health Care logotype ">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2120" cy="2292985"/>
                    </a:xfrm>
                    <a:prstGeom prst="rect">
                      <a:avLst/>
                    </a:prstGeom>
                  </pic:spPr>
                </pic:pic>
              </a:graphicData>
            </a:graphic>
            <wp14:sizeRelH relativeFrom="page">
              <wp14:pctWidth>0</wp14:pctWidth>
            </wp14:sizeRelH>
            <wp14:sizeRelV relativeFrom="page">
              <wp14:pctHeight>0</wp14:pctHeight>
            </wp14:sizeRelV>
          </wp:anchor>
        </w:drawing>
      </w:r>
      <w:r w:rsidR="00B2326D">
        <w:rPr>
          <w:b w:val="0"/>
          <w:bCs w:val="0"/>
          <w:sz w:val="48"/>
          <w:szCs w:val="48"/>
          <w:lang w:val="en-AU"/>
        </w:rPr>
        <w:t>O</w:t>
      </w:r>
      <w:r w:rsidR="00070226" w:rsidRPr="0033361A">
        <w:rPr>
          <w:b w:val="0"/>
          <w:bCs w:val="0"/>
          <w:sz w:val="48"/>
          <w:szCs w:val="48"/>
          <w:lang w:val="en-AU"/>
        </w:rPr>
        <w:t>n</w:t>
      </w:r>
      <w:r w:rsidR="00B160EF" w:rsidRPr="0033361A">
        <w:rPr>
          <w:b w:val="0"/>
          <w:bCs w:val="0"/>
          <w:sz w:val="48"/>
          <w:szCs w:val="48"/>
          <w:lang w:val="en-AU"/>
        </w:rPr>
        <w:t xml:space="preserve"> the Ra</w:t>
      </w:r>
      <w:r w:rsidR="001E4F6B" w:rsidRPr="0033361A">
        <w:rPr>
          <w:b w:val="0"/>
          <w:bCs w:val="0"/>
          <w:sz w:val="48"/>
          <w:szCs w:val="48"/>
          <w:lang w:val="en-AU"/>
        </w:rPr>
        <w:t>d</w:t>
      </w:r>
      <w:r w:rsidR="00B160EF" w:rsidRPr="0033361A">
        <w:rPr>
          <w:b w:val="0"/>
          <w:bCs w:val="0"/>
          <w:sz w:val="48"/>
          <w:szCs w:val="48"/>
          <w:lang w:val="en-AU"/>
        </w:rPr>
        <w:t>ar</w:t>
      </w:r>
    </w:p>
    <w:p w14:paraId="7844D4AA" w14:textId="2957AFFE" w:rsidR="00E668E7" w:rsidRPr="007400B7" w:rsidRDefault="00E668E7" w:rsidP="00F738B5">
      <w:pPr>
        <w:rPr>
          <w:rFonts w:ascii="Garamond" w:hAnsi="Garamond"/>
          <w:lang w:val="en-AU"/>
        </w:rPr>
      </w:pPr>
      <w:r w:rsidRPr="007400B7">
        <w:rPr>
          <w:rFonts w:ascii="Garamond" w:hAnsi="Garamond"/>
          <w:lang w:val="en-AU"/>
        </w:rPr>
        <w:t>Issue 7</w:t>
      </w:r>
      <w:r w:rsidR="0042296C">
        <w:rPr>
          <w:rFonts w:ascii="Garamond" w:hAnsi="Garamond"/>
          <w:lang w:val="en-AU"/>
        </w:rPr>
        <w:t>1</w:t>
      </w:r>
      <w:r w:rsidR="00337152">
        <w:rPr>
          <w:rFonts w:ascii="Garamond" w:hAnsi="Garamond"/>
          <w:lang w:val="en-AU"/>
        </w:rPr>
        <w:t>6</w:t>
      </w:r>
    </w:p>
    <w:p w14:paraId="61605C05" w14:textId="259994C0" w:rsidR="000E6619" w:rsidRPr="007400B7" w:rsidRDefault="00337152" w:rsidP="00F738B5">
      <w:pPr>
        <w:rPr>
          <w:rFonts w:ascii="Garamond" w:hAnsi="Garamond"/>
          <w:lang w:val="en-AU"/>
        </w:rPr>
      </w:pPr>
      <w:r>
        <w:rPr>
          <w:rFonts w:ascii="Garamond" w:hAnsi="Garamond"/>
          <w:lang w:val="en-AU"/>
        </w:rPr>
        <w:t>6</w:t>
      </w:r>
      <w:r w:rsidR="001C4046">
        <w:rPr>
          <w:rFonts w:ascii="Garamond" w:hAnsi="Garamond"/>
          <w:lang w:val="en-AU"/>
        </w:rPr>
        <w:t xml:space="preserve"> </w:t>
      </w:r>
      <w:r>
        <w:rPr>
          <w:rFonts w:ascii="Garamond" w:hAnsi="Garamond"/>
          <w:lang w:val="en-AU"/>
        </w:rPr>
        <w:t>Oc</w:t>
      </w:r>
      <w:r w:rsidR="001C4046">
        <w:rPr>
          <w:rFonts w:ascii="Garamond" w:hAnsi="Garamond"/>
          <w:lang w:val="en-AU"/>
        </w:rPr>
        <w:t>t</w:t>
      </w:r>
      <w:r>
        <w:rPr>
          <w:rFonts w:ascii="Garamond" w:hAnsi="Garamond"/>
          <w:lang w:val="en-AU"/>
        </w:rPr>
        <w:t>o</w:t>
      </w:r>
      <w:r w:rsidR="001C4046">
        <w:rPr>
          <w:rFonts w:ascii="Garamond" w:hAnsi="Garamond"/>
          <w:lang w:val="en-AU"/>
        </w:rPr>
        <w:t xml:space="preserve">ber </w:t>
      </w:r>
      <w:r w:rsidR="000E6619" w:rsidRPr="007400B7">
        <w:rPr>
          <w:rFonts w:ascii="Garamond" w:hAnsi="Garamond"/>
          <w:lang w:val="en-AU"/>
        </w:rPr>
        <w:t>2025</w:t>
      </w:r>
    </w:p>
    <w:p w14:paraId="7E131554" w14:textId="77777777" w:rsidR="005E07E9" w:rsidRPr="007400B7" w:rsidRDefault="005E07E9" w:rsidP="00F738B5">
      <w:pPr>
        <w:rPr>
          <w:rFonts w:ascii="Garamond" w:hAnsi="Garamond"/>
          <w:lang w:val="en-AU"/>
        </w:rPr>
      </w:pPr>
    </w:p>
    <w:p w14:paraId="36572305" w14:textId="5EBE2336" w:rsidR="00B160EF" w:rsidRPr="007400B7" w:rsidRDefault="00B160EF" w:rsidP="00FA11D5">
      <w:pPr>
        <w:rPr>
          <w:rFonts w:ascii="Garamond" w:hAnsi="Garamond"/>
          <w:b/>
          <w:lang w:val="en-AU"/>
        </w:rPr>
      </w:pPr>
      <w:r w:rsidRPr="007400B7">
        <w:rPr>
          <w:rFonts w:ascii="Garamond" w:hAnsi="Garamond"/>
          <w:i/>
          <w:lang w:val="en-AU"/>
        </w:rPr>
        <w:t>On the Radar</w:t>
      </w:r>
      <w:r w:rsidRPr="007400B7">
        <w:rPr>
          <w:rFonts w:ascii="Garamond" w:hAnsi="Garamond"/>
          <w:lang w:val="en-AU"/>
        </w:rPr>
        <w:t xml:space="preserve"> is a summary of some of the recent publications in </w:t>
      </w:r>
      <w:r w:rsidR="000025DB" w:rsidRPr="007400B7">
        <w:rPr>
          <w:rFonts w:ascii="Garamond" w:hAnsi="Garamond"/>
          <w:lang w:val="en-AU"/>
        </w:rPr>
        <w:t>the</w:t>
      </w:r>
      <w:r w:rsidRPr="007400B7">
        <w:rPr>
          <w:rFonts w:ascii="Garamond" w:hAnsi="Garamond"/>
          <w:lang w:val="en-AU"/>
        </w:rPr>
        <w:t xml:space="preserve"> areas of safety and quality in health care</w:t>
      </w:r>
      <w:r w:rsidR="008E1962">
        <w:rPr>
          <w:rFonts w:ascii="Garamond" w:hAnsi="Garamond"/>
          <w:lang w:val="en-AU"/>
        </w:rPr>
        <w:t xml:space="preserve"> </w:t>
      </w:r>
      <w:r w:rsidRPr="007400B7">
        <w:rPr>
          <w:rFonts w:ascii="Garamond" w:hAnsi="Garamond"/>
          <w:lang w:val="en-AU"/>
        </w:rPr>
        <w:t>Inclusion in this document is not an endorsement or recommendation of any publication or provider</w:t>
      </w:r>
      <w:r w:rsidR="008E1962">
        <w:rPr>
          <w:rFonts w:ascii="Garamond" w:hAnsi="Garamond"/>
          <w:lang w:val="en-AU"/>
        </w:rPr>
        <w:t xml:space="preserve"> </w:t>
      </w:r>
      <w:r w:rsidRPr="007400B7">
        <w:rPr>
          <w:rFonts w:ascii="Garamond" w:hAnsi="Garamond"/>
          <w:lang w:val="en-AU"/>
        </w:rPr>
        <w:t>Access to particular documents may depend on whether they are Open Access or not, and/or your individual or institutional access to subscription sites/services</w:t>
      </w:r>
      <w:r w:rsidR="008E1962">
        <w:rPr>
          <w:rFonts w:ascii="Garamond" w:hAnsi="Garamond"/>
          <w:lang w:val="en-AU"/>
        </w:rPr>
        <w:t xml:space="preserve"> </w:t>
      </w:r>
      <w:r w:rsidR="00F460A7" w:rsidRPr="007400B7">
        <w:rPr>
          <w:rFonts w:ascii="Garamond" w:hAnsi="Garamond"/>
          <w:lang w:val="en-AU"/>
        </w:rPr>
        <w:t>Material that may require subscription is included as it is considered relevant.</w:t>
      </w:r>
    </w:p>
    <w:p w14:paraId="47E75407" w14:textId="066BE536" w:rsidR="00B160EF" w:rsidRPr="007400B7" w:rsidRDefault="00B160EF" w:rsidP="00B160EF">
      <w:pPr>
        <w:rPr>
          <w:rFonts w:ascii="Garamond" w:hAnsi="Garamond"/>
          <w:lang w:val="en-AU"/>
        </w:rPr>
      </w:pPr>
    </w:p>
    <w:p w14:paraId="44E8CAB9" w14:textId="44C58551" w:rsidR="00394B64" w:rsidRPr="007400B7" w:rsidRDefault="00B160EF" w:rsidP="0045757F">
      <w:pPr>
        <w:autoSpaceDE w:val="0"/>
        <w:rPr>
          <w:rFonts w:ascii="Garamond" w:hAnsi="Garamond"/>
          <w:lang w:val="en-AU"/>
        </w:rPr>
      </w:pPr>
      <w:r w:rsidRPr="007400B7">
        <w:rPr>
          <w:rFonts w:ascii="Garamond" w:hAnsi="Garamond"/>
          <w:i/>
          <w:lang w:val="en-AU"/>
        </w:rPr>
        <w:t>On the Radar</w:t>
      </w:r>
      <w:r w:rsidRPr="007400B7">
        <w:rPr>
          <w:rFonts w:ascii="Garamond" w:hAnsi="Garamond"/>
          <w:lang w:val="en-AU"/>
        </w:rPr>
        <w:t xml:space="preserve"> is available </w:t>
      </w:r>
      <w:r w:rsidR="003D1E7A" w:rsidRPr="007400B7">
        <w:rPr>
          <w:rFonts w:ascii="Garamond" w:hAnsi="Garamond"/>
          <w:lang w:val="en-AU"/>
        </w:rPr>
        <w:t xml:space="preserve">online, </w:t>
      </w:r>
      <w:r w:rsidRPr="007400B7">
        <w:rPr>
          <w:rFonts w:ascii="Garamond" w:hAnsi="Garamond"/>
          <w:lang w:val="en-AU"/>
        </w:rPr>
        <w:t xml:space="preserve">via email or as a PDF </w:t>
      </w:r>
      <w:r w:rsidR="006F34BB" w:rsidRPr="007400B7">
        <w:rPr>
          <w:rFonts w:ascii="Garamond" w:hAnsi="Garamond"/>
          <w:lang w:val="en-AU"/>
        </w:rPr>
        <w:t xml:space="preserve">or Word </w:t>
      </w:r>
      <w:r w:rsidRPr="007400B7">
        <w:rPr>
          <w:rFonts w:ascii="Garamond" w:hAnsi="Garamond"/>
          <w:lang w:val="en-AU"/>
        </w:rPr>
        <w:t xml:space="preserve">document from </w:t>
      </w:r>
      <w:hyperlink r:id="rId9" w:history="1">
        <w:r w:rsidR="00F54F0D" w:rsidRPr="007400B7">
          <w:rPr>
            <w:rStyle w:val="Hyperlink"/>
            <w:rFonts w:ascii="Garamond" w:hAnsi="Garamond"/>
            <w:lang w:val="en-AU"/>
          </w:rPr>
          <w:t>https://www.safetyandquality.gov.au/newsroom/subscribe-news/radar</w:t>
        </w:r>
      </w:hyperlink>
    </w:p>
    <w:p w14:paraId="68B785DC" w14:textId="09846C2A" w:rsidR="003E0F57" w:rsidRPr="007400B7" w:rsidRDefault="003E0F57" w:rsidP="0045757F">
      <w:pPr>
        <w:autoSpaceDE w:val="0"/>
        <w:rPr>
          <w:rFonts w:ascii="Garamond" w:hAnsi="Garamond"/>
          <w:lang w:val="en-AU"/>
        </w:rPr>
      </w:pPr>
    </w:p>
    <w:p w14:paraId="63972801" w14:textId="3740664A" w:rsidR="00B160EF" w:rsidRPr="007400B7" w:rsidRDefault="00B160EF" w:rsidP="0045757F">
      <w:pPr>
        <w:autoSpaceDE w:val="0"/>
        <w:rPr>
          <w:rFonts w:ascii="Garamond" w:hAnsi="Garamond"/>
          <w:lang w:val="en-AU"/>
        </w:rPr>
      </w:pPr>
      <w:r w:rsidRPr="007400B7">
        <w:rPr>
          <w:rFonts w:ascii="Garamond" w:hAnsi="Garamond"/>
          <w:lang w:val="en-AU"/>
        </w:rPr>
        <w:t xml:space="preserve">If you would like to receive </w:t>
      </w:r>
      <w:r w:rsidRPr="007400B7">
        <w:rPr>
          <w:rFonts w:ascii="Garamond" w:hAnsi="Garamond"/>
          <w:i/>
          <w:lang w:val="en-AU"/>
        </w:rPr>
        <w:t>On the Radar</w:t>
      </w:r>
      <w:r w:rsidRPr="007400B7">
        <w:rPr>
          <w:rFonts w:ascii="Garamond" w:hAnsi="Garamond"/>
          <w:lang w:val="en-AU"/>
        </w:rPr>
        <w:t xml:space="preserve"> via email</w:t>
      </w:r>
      <w:r w:rsidR="003D7B9E" w:rsidRPr="007400B7">
        <w:rPr>
          <w:rFonts w:ascii="Garamond" w:hAnsi="Garamond"/>
          <w:lang w:val="en-AU"/>
        </w:rPr>
        <w:t>, you can</w:t>
      </w:r>
      <w:r w:rsidR="00F24F60" w:rsidRPr="007400B7">
        <w:rPr>
          <w:rFonts w:ascii="Garamond" w:hAnsi="Garamond"/>
          <w:lang w:val="en-AU"/>
        </w:rPr>
        <w:t xml:space="preserve"> subscribe on our website</w:t>
      </w:r>
      <w:r w:rsidR="003E0F57" w:rsidRPr="007400B7">
        <w:rPr>
          <w:rFonts w:ascii="Garamond" w:hAnsi="Garamond"/>
          <w:lang w:val="en-AU"/>
        </w:rPr>
        <w:t xml:space="preserve"> </w:t>
      </w:r>
      <w:hyperlink r:id="rId10" w:history="1">
        <w:r w:rsidR="00394B64" w:rsidRPr="007400B7">
          <w:rPr>
            <w:rStyle w:val="Hyperlink"/>
            <w:rFonts w:ascii="Garamond" w:hAnsi="Garamond"/>
            <w:lang w:val="en-AU"/>
          </w:rPr>
          <w:t>https://www.safetyandquality.gov.au/newsroom/subscribe-news</w:t>
        </w:r>
      </w:hyperlink>
      <w:r w:rsidR="00394B64" w:rsidRPr="007400B7">
        <w:rPr>
          <w:rFonts w:ascii="Garamond" w:hAnsi="Garamond"/>
          <w:lang w:val="en-AU"/>
        </w:rPr>
        <w:br/>
      </w:r>
      <w:r w:rsidR="003D7B9E" w:rsidRPr="007400B7">
        <w:rPr>
          <w:rFonts w:ascii="Garamond" w:hAnsi="Garamond"/>
          <w:lang w:val="en-AU"/>
        </w:rPr>
        <w:t xml:space="preserve">or by emailing us at </w:t>
      </w:r>
      <w:hyperlink r:id="rId11"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r w:rsidR="00E51D23" w:rsidRPr="007400B7">
        <w:rPr>
          <w:rFonts w:ascii="Garamond" w:hAnsi="Garamond"/>
          <w:lang w:val="en-AU"/>
        </w:rPr>
        <w:br/>
      </w:r>
      <w:r w:rsidR="003D7B9E" w:rsidRPr="007400B7">
        <w:rPr>
          <w:rFonts w:ascii="Garamond" w:hAnsi="Garamond"/>
          <w:lang w:val="en-AU"/>
        </w:rPr>
        <w:t xml:space="preserve">You can also send feedback and comments to </w:t>
      </w:r>
      <w:hyperlink r:id="rId12"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p>
    <w:p w14:paraId="38E69B76" w14:textId="77777777" w:rsidR="00B160EF" w:rsidRPr="007400B7" w:rsidRDefault="00B160EF" w:rsidP="00837FC4">
      <w:pPr>
        <w:tabs>
          <w:tab w:val="left" w:pos="7773"/>
        </w:tabs>
        <w:rPr>
          <w:rFonts w:ascii="Garamond" w:hAnsi="Garamond"/>
          <w:lang w:val="en-AU"/>
        </w:rPr>
      </w:pPr>
    </w:p>
    <w:p w14:paraId="01E6C354" w14:textId="1FD04B20" w:rsidR="00837FC4" w:rsidRPr="007400B7" w:rsidRDefault="00B160EF" w:rsidP="004554DB">
      <w:pPr>
        <w:autoSpaceDE w:val="0"/>
        <w:rPr>
          <w:rFonts w:ascii="Garamond" w:hAnsi="Garamond"/>
          <w:lang w:val="en-AU"/>
        </w:rPr>
      </w:pPr>
      <w:bookmarkStart w:id="0" w:name="OLE_LINK1"/>
      <w:r w:rsidRPr="007400B7">
        <w:rPr>
          <w:rFonts w:ascii="Garamond" w:hAnsi="Garamond"/>
          <w:lang w:val="en-AU"/>
        </w:rPr>
        <w:t xml:space="preserve">For information about the Commission and its programs and publications, please visit </w:t>
      </w:r>
      <w:hyperlink r:id="rId13" w:history="1">
        <w:r w:rsidR="00543EF2" w:rsidRPr="007400B7">
          <w:rPr>
            <w:rStyle w:val="Hyperlink"/>
            <w:rFonts w:ascii="Garamond" w:hAnsi="Garamond"/>
            <w:lang w:val="en-AU"/>
          </w:rPr>
          <w:t>https://www.safetyandquality.gov.au</w:t>
        </w:r>
      </w:hyperlink>
    </w:p>
    <w:p w14:paraId="61C9C3A4" w14:textId="1C56AA61" w:rsidR="000F5002" w:rsidRPr="007400B7" w:rsidRDefault="000F5002" w:rsidP="004554DB">
      <w:pPr>
        <w:autoSpaceDE w:val="0"/>
        <w:rPr>
          <w:rFonts w:ascii="Garamond" w:hAnsi="Garamond"/>
          <w:lang w:val="en-AU"/>
        </w:rPr>
      </w:pPr>
    </w:p>
    <w:p w14:paraId="0F8F08BB" w14:textId="75BA81D2" w:rsidR="00210235" w:rsidRPr="007400B7" w:rsidRDefault="00210235" w:rsidP="00EE5D5E">
      <w:pPr>
        <w:rPr>
          <w:rFonts w:ascii="Garamond" w:hAnsi="Garamond"/>
          <w:b/>
          <w:lang w:val="en-AU"/>
        </w:rPr>
      </w:pPr>
      <w:r w:rsidRPr="007400B7">
        <w:rPr>
          <w:rFonts w:ascii="Garamond" w:hAnsi="Garamond"/>
          <w:b/>
          <w:lang w:val="en-AU"/>
        </w:rPr>
        <w:t>On the Radar</w:t>
      </w:r>
    </w:p>
    <w:p w14:paraId="285C826A" w14:textId="0FEC51C2" w:rsidR="00357B50" w:rsidRPr="007400B7" w:rsidRDefault="00340157" w:rsidP="00764AC3">
      <w:pPr>
        <w:rPr>
          <w:rFonts w:ascii="Garamond" w:hAnsi="Garamond"/>
          <w:bCs/>
          <w:lang w:val="en-AU"/>
        </w:rPr>
      </w:pPr>
      <w:r w:rsidRPr="007400B7">
        <w:rPr>
          <w:rFonts w:ascii="Garamond" w:hAnsi="Garamond"/>
          <w:bCs/>
          <w:lang w:val="en-AU"/>
        </w:rPr>
        <w:t xml:space="preserve">Editor: </w:t>
      </w:r>
      <w:r w:rsidR="00C8085B" w:rsidRPr="007400B7">
        <w:rPr>
          <w:rFonts w:ascii="Garamond" w:hAnsi="Garamond"/>
          <w:bCs/>
          <w:lang w:val="en-AU"/>
        </w:rPr>
        <w:t xml:space="preserve">Dr </w:t>
      </w:r>
      <w:r w:rsidRPr="007400B7">
        <w:rPr>
          <w:rFonts w:ascii="Garamond" w:hAnsi="Garamond"/>
          <w:bCs/>
          <w:lang w:val="en-AU"/>
        </w:rPr>
        <w:t>Niall Johnson</w:t>
      </w:r>
      <w:bookmarkEnd w:id="0"/>
      <w:r w:rsidR="000F0ADD" w:rsidRPr="007400B7">
        <w:rPr>
          <w:rFonts w:ascii="Garamond" w:hAnsi="Garamond"/>
          <w:bCs/>
          <w:lang w:val="en-AU"/>
        </w:rPr>
        <w:br/>
        <w:t>Contributors: Niall Johnson</w:t>
      </w:r>
    </w:p>
    <w:p w14:paraId="5953391D" w14:textId="77777777" w:rsidR="00133692" w:rsidRDefault="00133692" w:rsidP="00764AC3">
      <w:pPr>
        <w:rPr>
          <w:rFonts w:ascii="Garamond" w:hAnsi="Garamond"/>
          <w:bCs/>
          <w:lang w:val="en-AU"/>
        </w:rPr>
      </w:pPr>
    </w:p>
    <w:p w14:paraId="7C4FA566" w14:textId="77777777" w:rsidR="000B0A01" w:rsidRDefault="000B0A01" w:rsidP="000B0A01">
      <w:pPr>
        <w:keepLines/>
        <w:autoSpaceDE w:val="0"/>
        <w:autoSpaceDN w:val="0"/>
        <w:adjustRightInd w:val="0"/>
        <w:rPr>
          <w:rFonts w:ascii="Garamond" w:hAnsi="Garamond"/>
          <w:bCs/>
          <w:lang w:val="en-AU"/>
        </w:rPr>
      </w:pPr>
    </w:p>
    <w:p w14:paraId="73652577" w14:textId="77777777" w:rsidR="00143E2E" w:rsidRDefault="00143E2E" w:rsidP="000B0A01">
      <w:pPr>
        <w:keepLines/>
        <w:autoSpaceDE w:val="0"/>
        <w:autoSpaceDN w:val="0"/>
        <w:adjustRightInd w:val="0"/>
        <w:rPr>
          <w:rFonts w:ascii="Garamond" w:hAnsi="Garamond"/>
          <w:bCs/>
          <w:lang w:val="en-AU"/>
        </w:rPr>
      </w:pPr>
    </w:p>
    <w:p w14:paraId="2D6E54D6" w14:textId="0688E56E" w:rsidR="000B0A01" w:rsidRDefault="000B0A01" w:rsidP="00143E2E">
      <w:pPr>
        <w:widowControl w:val="0"/>
        <w:autoSpaceDE w:val="0"/>
        <w:autoSpaceDN w:val="0"/>
        <w:adjustRightInd w:val="0"/>
        <w:rPr>
          <w:rFonts w:ascii="Garamond" w:hAnsi="Garamond"/>
          <w:b/>
          <w:lang w:val="en-AU"/>
        </w:rPr>
      </w:pPr>
      <w:r>
        <w:rPr>
          <w:rFonts w:ascii="Garamond" w:hAnsi="Garamond"/>
          <w:b/>
          <w:lang w:val="en-AU"/>
        </w:rPr>
        <w:t>Reports</w:t>
      </w:r>
    </w:p>
    <w:p w14:paraId="0DE27302" w14:textId="77777777" w:rsidR="00002069" w:rsidRDefault="00002069" w:rsidP="00143E2E">
      <w:pPr>
        <w:widowControl w:val="0"/>
        <w:autoSpaceDE w:val="0"/>
        <w:autoSpaceDN w:val="0"/>
        <w:adjustRightInd w:val="0"/>
        <w:rPr>
          <w:rFonts w:ascii="Garamond" w:hAnsi="Garamond"/>
          <w:i/>
          <w:iCs/>
          <w:lang w:val="en-AU"/>
        </w:rPr>
      </w:pPr>
    </w:p>
    <w:p w14:paraId="56EAB343" w14:textId="2E83B5CE" w:rsidR="00002069" w:rsidRPr="00715A2A" w:rsidRDefault="00002069" w:rsidP="00143E2E">
      <w:pPr>
        <w:widowControl w:val="0"/>
        <w:autoSpaceDE w:val="0"/>
        <w:autoSpaceDN w:val="0"/>
        <w:adjustRightInd w:val="0"/>
        <w:rPr>
          <w:rFonts w:ascii="Garamond" w:hAnsi="Garamond"/>
          <w:i/>
          <w:iCs/>
          <w:lang w:val="en-AU"/>
        </w:rPr>
      </w:pPr>
      <w:r w:rsidRPr="00002069">
        <w:rPr>
          <w:rFonts w:ascii="Garamond" w:hAnsi="Garamond"/>
          <w:i/>
          <w:iCs/>
          <w:lang w:val="en-AU"/>
        </w:rPr>
        <w:t>The Insights Series –</w:t>
      </w:r>
      <w:r>
        <w:rPr>
          <w:rFonts w:ascii="Garamond" w:hAnsi="Garamond"/>
          <w:i/>
          <w:iCs/>
          <w:lang w:val="en-AU"/>
        </w:rPr>
        <w:t xml:space="preserve"> </w:t>
      </w:r>
      <w:r w:rsidRPr="00002069">
        <w:rPr>
          <w:rFonts w:ascii="Garamond" w:hAnsi="Garamond"/>
          <w:i/>
          <w:iCs/>
          <w:lang w:val="en-AU"/>
        </w:rPr>
        <w:t>Aboriginal people’s experiences of hospital care</w:t>
      </w:r>
      <w:r>
        <w:rPr>
          <w:rFonts w:ascii="Garamond" w:hAnsi="Garamond"/>
          <w:i/>
          <w:iCs/>
          <w:lang w:val="en-AU"/>
        </w:rPr>
        <w:t xml:space="preserve"> 2019 to 2024</w:t>
      </w:r>
    </w:p>
    <w:p w14:paraId="04EC034F" w14:textId="77777777" w:rsidR="00002069" w:rsidRDefault="00002069" w:rsidP="00143E2E">
      <w:pPr>
        <w:widowControl w:val="0"/>
        <w:autoSpaceDE w:val="0"/>
        <w:autoSpaceDN w:val="0"/>
        <w:adjustRightInd w:val="0"/>
        <w:rPr>
          <w:rFonts w:ascii="Garamond" w:hAnsi="Garamond"/>
          <w:lang w:val="en-AU"/>
        </w:rPr>
      </w:pPr>
      <w:r w:rsidRPr="00715A2A">
        <w:rPr>
          <w:rFonts w:ascii="Garamond" w:hAnsi="Garamond"/>
          <w:lang w:val="en-AU"/>
        </w:rPr>
        <w:t>Bureau of Health Information</w:t>
      </w:r>
    </w:p>
    <w:p w14:paraId="6D47ABBD" w14:textId="77777777" w:rsidR="00002069" w:rsidRPr="00BC2611" w:rsidRDefault="00002069" w:rsidP="00143E2E">
      <w:pPr>
        <w:widowControl w:val="0"/>
        <w:autoSpaceDE w:val="0"/>
        <w:autoSpaceDN w:val="0"/>
        <w:adjustRightInd w:val="0"/>
        <w:rPr>
          <w:rFonts w:ascii="Garamond" w:hAnsi="Garamond"/>
          <w:lang w:val="en-AU"/>
        </w:rPr>
      </w:pPr>
      <w:r w:rsidRPr="00715A2A">
        <w:rPr>
          <w:rFonts w:ascii="Garamond" w:hAnsi="Garamond"/>
          <w:lang w:val="en-AU"/>
        </w:rPr>
        <w:t>St Leonards: BHI; 2025.</w:t>
      </w:r>
    </w:p>
    <w:tbl>
      <w:tblPr>
        <w:tblStyle w:val="TableGrid"/>
        <w:tblW w:w="9360" w:type="dxa"/>
        <w:tblInd w:w="288" w:type="dxa"/>
        <w:tblLayout w:type="fixed"/>
        <w:tblLook w:val="01E0" w:firstRow="1" w:lastRow="1" w:firstColumn="1" w:lastColumn="1" w:noHBand="0" w:noVBand="0"/>
      </w:tblPr>
      <w:tblGrid>
        <w:gridCol w:w="1080"/>
        <w:gridCol w:w="8280"/>
      </w:tblGrid>
      <w:tr w:rsidR="00002069" w:rsidRPr="007400B7" w14:paraId="33A09604" w14:textId="77777777" w:rsidTr="00B36AE8">
        <w:tc>
          <w:tcPr>
            <w:tcW w:w="1080" w:type="dxa"/>
            <w:tcBorders>
              <w:top w:val="single" w:sz="4" w:space="0" w:color="auto"/>
              <w:left w:val="single" w:sz="4" w:space="0" w:color="auto"/>
              <w:bottom w:val="single" w:sz="4" w:space="0" w:color="auto"/>
              <w:right w:val="single" w:sz="4" w:space="0" w:color="auto"/>
            </w:tcBorders>
            <w:vAlign w:val="center"/>
          </w:tcPr>
          <w:p w14:paraId="71945AC8" w14:textId="77777777" w:rsidR="00002069" w:rsidRPr="007400B7" w:rsidRDefault="00002069" w:rsidP="00143E2E">
            <w:pPr>
              <w:widowControl w:val="0"/>
              <w:autoSpaceDE w:val="0"/>
              <w:autoSpaceDN w:val="0"/>
              <w:adjustRightInd w:val="0"/>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36BA4DD" w14:textId="19697DFA" w:rsidR="00002069" w:rsidRPr="007400B7" w:rsidRDefault="00002069" w:rsidP="00143E2E">
            <w:pPr>
              <w:widowControl w:val="0"/>
              <w:autoSpaceDE w:val="0"/>
              <w:autoSpaceDN w:val="0"/>
              <w:adjustRightInd w:val="0"/>
              <w:rPr>
                <w:rStyle w:val="Hyperlink"/>
                <w:rFonts w:ascii="Garamond" w:hAnsi="Garamond"/>
                <w:color w:val="auto"/>
                <w:u w:val="none"/>
                <w:lang w:val="en-AU"/>
              </w:rPr>
            </w:pPr>
            <w:hyperlink r:id="rId14" w:history="1">
              <w:r w:rsidRPr="00E55583">
                <w:rPr>
                  <w:rStyle w:val="Hyperlink"/>
                  <w:rFonts w:ascii="Garamond" w:hAnsi="Garamond"/>
                  <w:lang w:val="en-AU"/>
                </w:rPr>
                <w:t>https://www.bhi.nsw.gov.au/BHI_reports/Insights_Series/Aboriginal-peoples-experience-of-hospital-care-2019-2024</w:t>
              </w:r>
            </w:hyperlink>
          </w:p>
        </w:tc>
      </w:tr>
      <w:tr w:rsidR="00002069" w:rsidRPr="007400B7" w14:paraId="778252FD" w14:textId="77777777" w:rsidTr="00B36AE8">
        <w:tc>
          <w:tcPr>
            <w:tcW w:w="1080" w:type="dxa"/>
            <w:tcBorders>
              <w:top w:val="single" w:sz="4" w:space="0" w:color="auto"/>
              <w:left w:val="single" w:sz="4" w:space="0" w:color="auto"/>
              <w:bottom w:val="single" w:sz="4" w:space="0" w:color="auto"/>
              <w:right w:val="single" w:sz="4" w:space="0" w:color="auto"/>
            </w:tcBorders>
            <w:vAlign w:val="center"/>
          </w:tcPr>
          <w:p w14:paraId="32A7E83A" w14:textId="77777777" w:rsidR="00002069" w:rsidRPr="007400B7" w:rsidRDefault="00002069" w:rsidP="00143E2E">
            <w:pPr>
              <w:widowControl w:val="0"/>
              <w:autoSpaceDE w:val="0"/>
              <w:autoSpaceDN w:val="0"/>
              <w:adjustRightInd w:val="0"/>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E84CB90" w14:textId="498CB5E4" w:rsidR="00002069" w:rsidRPr="00CB5875" w:rsidRDefault="00002069" w:rsidP="00143E2E">
            <w:pPr>
              <w:widowControl w:val="0"/>
              <w:autoSpaceDE w:val="0"/>
              <w:autoSpaceDN w:val="0"/>
              <w:adjustRightInd w:val="0"/>
              <w:rPr>
                <w:rFonts w:ascii="Garamond" w:hAnsi="Garamond"/>
                <w:lang w:val="en-AU"/>
              </w:rPr>
            </w:pPr>
            <w:r>
              <w:rPr>
                <w:rFonts w:ascii="Garamond" w:hAnsi="Garamond"/>
                <w:lang w:val="en-AU"/>
              </w:rPr>
              <w:t xml:space="preserve">The </w:t>
            </w:r>
            <w:r w:rsidRPr="00715A2A">
              <w:rPr>
                <w:rFonts w:ascii="Garamond" w:hAnsi="Garamond"/>
                <w:lang w:val="en-AU"/>
              </w:rPr>
              <w:t>Bureau of Health Information</w:t>
            </w:r>
            <w:r>
              <w:rPr>
                <w:rFonts w:ascii="Garamond" w:hAnsi="Garamond"/>
                <w:lang w:val="en-AU"/>
              </w:rPr>
              <w:t xml:space="preserve"> (BHI) in New South Wales (NSW) has released their latest report on patient experiences in NSW public hospitals. This report </w:t>
            </w:r>
            <w:r w:rsidRPr="00002069">
              <w:rPr>
                <w:rFonts w:ascii="Garamond" w:hAnsi="Garamond"/>
                <w:lang w:val="en-AU"/>
              </w:rPr>
              <w:t xml:space="preserve">provides insights into the experiences of more than 12,000 Aboriginal people who were admitted to NSW public hospitals between 2019 and 2024 and shared their </w:t>
            </w:r>
            <w:r w:rsidRPr="00002069">
              <w:rPr>
                <w:rFonts w:ascii="Garamond" w:hAnsi="Garamond"/>
                <w:lang w:val="en-AU"/>
              </w:rPr>
              <w:lastRenderedPageBreak/>
              <w:t>experiences of hospital care through the Adult Admitted Patient Survey.</w:t>
            </w:r>
            <w:r>
              <w:rPr>
                <w:rFonts w:ascii="Garamond" w:hAnsi="Garamond"/>
                <w:lang w:val="en-AU"/>
              </w:rPr>
              <w:t xml:space="preserve"> </w:t>
            </w:r>
            <w:r w:rsidRPr="00002069">
              <w:rPr>
                <w:rFonts w:ascii="Garamond" w:hAnsi="Garamond"/>
                <w:lang w:val="en-AU"/>
              </w:rPr>
              <w:t>The report also includes results comparing Aboriginal patients’ experiences in urban and larger rural hospitals, Aboriginal and non-Aboriginal patients’ experiences, factors contributing to positive overall hospital experiences for Aboriginal people and the impact of Aboriginal health workers.</w:t>
            </w:r>
          </w:p>
        </w:tc>
      </w:tr>
    </w:tbl>
    <w:p w14:paraId="5DB6A187" w14:textId="77777777" w:rsidR="00002069" w:rsidRPr="009741CC" w:rsidRDefault="00002069" w:rsidP="00143E2E">
      <w:pPr>
        <w:widowControl w:val="0"/>
        <w:autoSpaceDE w:val="0"/>
        <w:autoSpaceDN w:val="0"/>
        <w:adjustRightInd w:val="0"/>
        <w:rPr>
          <w:rFonts w:ascii="Garamond" w:hAnsi="Garamond"/>
          <w:i/>
          <w:iCs/>
        </w:rPr>
      </w:pPr>
    </w:p>
    <w:p w14:paraId="09675871" w14:textId="77777777" w:rsidR="000B0A01" w:rsidRPr="00002069" w:rsidRDefault="000B0A01" w:rsidP="00143E2E">
      <w:pPr>
        <w:widowControl w:val="0"/>
        <w:autoSpaceDE w:val="0"/>
        <w:autoSpaceDN w:val="0"/>
        <w:adjustRightInd w:val="0"/>
        <w:rPr>
          <w:rFonts w:ascii="Garamond" w:hAnsi="Garamond"/>
          <w:bCs/>
        </w:rPr>
      </w:pPr>
    </w:p>
    <w:p w14:paraId="604EB9F1" w14:textId="6EECEF4B" w:rsidR="00E02472" w:rsidRPr="007400B7" w:rsidRDefault="00E02472" w:rsidP="000A3862">
      <w:pPr>
        <w:keepNext/>
        <w:keepLines/>
        <w:autoSpaceDE w:val="0"/>
        <w:autoSpaceDN w:val="0"/>
        <w:adjustRightInd w:val="0"/>
        <w:rPr>
          <w:rFonts w:ascii="Garamond" w:hAnsi="Garamond"/>
          <w:b/>
          <w:lang w:val="en-AU"/>
        </w:rPr>
      </w:pPr>
      <w:r w:rsidRPr="007400B7">
        <w:rPr>
          <w:rFonts w:ascii="Garamond" w:hAnsi="Garamond"/>
          <w:b/>
          <w:lang w:val="en-AU"/>
        </w:rPr>
        <w:t>Journal articles</w:t>
      </w:r>
    </w:p>
    <w:p w14:paraId="7BBC4309" w14:textId="77777777" w:rsidR="0030468A" w:rsidRDefault="0030468A" w:rsidP="0030468A">
      <w:pPr>
        <w:rPr>
          <w:rFonts w:ascii="Garamond" w:hAnsi="Garamond"/>
          <w:b/>
          <w:lang w:val="en-AU"/>
        </w:rPr>
      </w:pPr>
      <w:bookmarkStart w:id="1" w:name="_Hlk167708489"/>
    </w:p>
    <w:p w14:paraId="7E2A1685" w14:textId="77777777" w:rsidR="00C5595C" w:rsidRDefault="00C5595C" w:rsidP="00C5595C">
      <w:pPr>
        <w:keepNext/>
        <w:keepLines/>
        <w:autoSpaceDE w:val="0"/>
        <w:autoSpaceDN w:val="0"/>
        <w:adjustRightInd w:val="0"/>
        <w:rPr>
          <w:rFonts w:ascii="Garamond" w:hAnsi="Garamond"/>
          <w:i/>
          <w:lang w:val="en-AU"/>
        </w:rPr>
      </w:pPr>
      <w:r w:rsidRPr="007400B7">
        <w:rPr>
          <w:rFonts w:ascii="Garamond" w:hAnsi="Garamond"/>
          <w:i/>
          <w:lang w:val="en-AU"/>
        </w:rPr>
        <w:t>International Journal for Quality in Health Care</w:t>
      </w:r>
    </w:p>
    <w:p w14:paraId="2FAEEAF2" w14:textId="551962A0" w:rsidR="00C5595C" w:rsidRPr="00AB050F" w:rsidRDefault="00C5595C" w:rsidP="00C5595C">
      <w:pPr>
        <w:keepNext/>
        <w:keepLines/>
        <w:autoSpaceDE w:val="0"/>
        <w:autoSpaceDN w:val="0"/>
        <w:adjustRightInd w:val="0"/>
        <w:rPr>
          <w:rFonts w:ascii="Garamond" w:hAnsi="Garamond"/>
          <w:iCs/>
          <w:lang w:val="en-AU"/>
        </w:rPr>
      </w:pPr>
      <w:r w:rsidRPr="00AB050F">
        <w:rPr>
          <w:rFonts w:ascii="Garamond" w:hAnsi="Garamond"/>
          <w:iCs/>
          <w:lang w:val="en-AU"/>
        </w:rPr>
        <w:t xml:space="preserve">Volume 37, Issue </w:t>
      </w:r>
      <w:r>
        <w:rPr>
          <w:rFonts w:ascii="Garamond" w:hAnsi="Garamond"/>
          <w:iCs/>
          <w:lang w:val="en-AU"/>
        </w:rPr>
        <w:t>3</w:t>
      </w:r>
      <w:r w:rsidRPr="00AB050F">
        <w:rPr>
          <w:rFonts w:ascii="Garamond" w:hAnsi="Garamond"/>
          <w:iCs/>
          <w:lang w:val="en-AU"/>
        </w:rPr>
        <w:t>, 2025</w:t>
      </w:r>
    </w:p>
    <w:tbl>
      <w:tblPr>
        <w:tblStyle w:val="TableGrid"/>
        <w:tblW w:w="9360" w:type="dxa"/>
        <w:tblInd w:w="288" w:type="dxa"/>
        <w:tblLayout w:type="fixed"/>
        <w:tblLook w:val="01E0" w:firstRow="1" w:lastRow="1" w:firstColumn="1" w:lastColumn="1" w:noHBand="0" w:noVBand="0"/>
      </w:tblPr>
      <w:tblGrid>
        <w:gridCol w:w="1080"/>
        <w:gridCol w:w="8280"/>
      </w:tblGrid>
      <w:tr w:rsidR="00C5595C" w:rsidRPr="007400B7" w14:paraId="324901B9" w14:textId="77777777" w:rsidTr="00B36AE8">
        <w:tc>
          <w:tcPr>
            <w:tcW w:w="1080" w:type="dxa"/>
            <w:tcBorders>
              <w:top w:val="single" w:sz="4" w:space="0" w:color="auto"/>
              <w:left w:val="single" w:sz="4" w:space="0" w:color="auto"/>
              <w:bottom w:val="single" w:sz="4" w:space="0" w:color="auto"/>
              <w:right w:val="single" w:sz="4" w:space="0" w:color="auto"/>
            </w:tcBorders>
            <w:vAlign w:val="center"/>
          </w:tcPr>
          <w:p w14:paraId="64781EDA" w14:textId="77777777" w:rsidR="00C5595C" w:rsidRPr="007400B7" w:rsidRDefault="00C5595C" w:rsidP="00B36AE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F448256" w14:textId="14628979" w:rsidR="00C5595C" w:rsidRPr="007400B7" w:rsidRDefault="00C5595C" w:rsidP="00C5595C">
            <w:pPr>
              <w:keepNext/>
              <w:jc w:val="both"/>
              <w:rPr>
                <w:rStyle w:val="Hyperlink"/>
                <w:rFonts w:ascii="Garamond" w:hAnsi="Garamond"/>
                <w:color w:val="auto"/>
                <w:u w:val="none"/>
                <w:lang w:val="en-AU"/>
              </w:rPr>
            </w:pPr>
            <w:hyperlink r:id="rId15" w:history="1">
              <w:r w:rsidRPr="00D4058F">
                <w:rPr>
                  <w:rStyle w:val="Hyperlink"/>
                  <w:rFonts w:ascii="Garamond" w:hAnsi="Garamond"/>
                  <w:lang w:val="en-AU"/>
                </w:rPr>
                <w:t>https://academic.oup.com/intqhc/issue/37/3</w:t>
              </w:r>
            </w:hyperlink>
          </w:p>
        </w:tc>
      </w:tr>
      <w:tr w:rsidR="00C5595C" w:rsidRPr="007400B7" w14:paraId="36185EBF" w14:textId="77777777" w:rsidTr="00B36AE8">
        <w:tc>
          <w:tcPr>
            <w:tcW w:w="1080" w:type="dxa"/>
            <w:tcBorders>
              <w:top w:val="single" w:sz="4" w:space="0" w:color="auto"/>
              <w:left w:val="single" w:sz="4" w:space="0" w:color="auto"/>
              <w:bottom w:val="single" w:sz="4" w:space="0" w:color="auto"/>
              <w:right w:val="single" w:sz="4" w:space="0" w:color="auto"/>
            </w:tcBorders>
            <w:vAlign w:val="center"/>
          </w:tcPr>
          <w:p w14:paraId="35D3E003" w14:textId="77777777" w:rsidR="00C5595C" w:rsidRPr="007400B7" w:rsidRDefault="00C5595C" w:rsidP="00B36AE8">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C45A9B6" w14:textId="77777777" w:rsidR="00C5595C" w:rsidRDefault="00C5595C" w:rsidP="00B36AE8">
            <w:pPr>
              <w:keepLines/>
              <w:autoSpaceDE w:val="0"/>
              <w:autoSpaceDN w:val="0"/>
              <w:adjustRightInd w:val="0"/>
              <w:rPr>
                <w:rFonts w:ascii="Garamond" w:hAnsi="Garamond"/>
                <w:lang w:val="en-AU"/>
              </w:rPr>
            </w:pPr>
            <w:r w:rsidRPr="00AB050F">
              <w:rPr>
                <w:rFonts w:ascii="Garamond" w:hAnsi="Garamond"/>
                <w:lang w:val="en-AU"/>
              </w:rPr>
              <w:t xml:space="preserve">A new issue of </w:t>
            </w:r>
            <w:r w:rsidRPr="007400B7">
              <w:rPr>
                <w:rFonts w:ascii="Garamond" w:hAnsi="Garamond"/>
                <w:i/>
                <w:lang w:val="en-AU"/>
              </w:rPr>
              <w:t>International Journal for Quality in Health Care</w:t>
            </w:r>
            <w:r w:rsidRPr="00AB050F">
              <w:rPr>
                <w:rFonts w:ascii="Garamond" w:hAnsi="Garamond"/>
                <w:lang w:val="en-AU"/>
              </w:rPr>
              <w:t xml:space="preserve"> has been published. Many of the papers in this issue have been referred to in previous editions of On the Radar (when they were released online). Articles in this issue of </w:t>
            </w:r>
            <w:r w:rsidRPr="007400B7">
              <w:rPr>
                <w:rFonts w:ascii="Garamond" w:hAnsi="Garamond"/>
                <w:i/>
                <w:lang w:val="en-AU"/>
              </w:rPr>
              <w:t>International Journal for Quality in Health Care</w:t>
            </w:r>
            <w:r w:rsidRPr="00AB050F">
              <w:rPr>
                <w:rFonts w:ascii="Garamond" w:hAnsi="Garamond"/>
                <w:lang w:val="en-AU"/>
              </w:rPr>
              <w:t xml:space="preserve"> include:</w:t>
            </w:r>
          </w:p>
          <w:p w14:paraId="1CF442BA" w14:textId="152085A4" w:rsidR="00C5595C" w:rsidRPr="00C5595C" w:rsidRDefault="00C5595C" w:rsidP="009D0DF0">
            <w:pPr>
              <w:pStyle w:val="ListParagraph"/>
              <w:keepLines/>
              <w:numPr>
                <w:ilvl w:val="0"/>
                <w:numId w:val="28"/>
              </w:numPr>
              <w:autoSpaceDE w:val="0"/>
              <w:autoSpaceDN w:val="0"/>
              <w:adjustRightInd w:val="0"/>
              <w:rPr>
                <w:rFonts w:ascii="Garamond" w:hAnsi="Garamond"/>
                <w:lang w:val="en-AU"/>
              </w:rPr>
            </w:pPr>
            <w:r w:rsidRPr="00C5595C">
              <w:rPr>
                <w:rFonts w:ascii="Garamond" w:hAnsi="Garamond"/>
                <w:lang w:val="en-AU"/>
              </w:rPr>
              <w:t xml:space="preserve">Editorial: </w:t>
            </w:r>
            <w:r w:rsidRPr="00C5595C">
              <w:rPr>
                <w:rFonts w:ascii="Garamond" w:hAnsi="Garamond"/>
                <w:b/>
                <w:bCs/>
                <w:lang w:val="en-AU"/>
              </w:rPr>
              <w:t>Interdisciplinary collaboration</w:t>
            </w:r>
            <w:r w:rsidRPr="00C5595C">
              <w:rPr>
                <w:rFonts w:ascii="Garamond" w:hAnsi="Garamond"/>
                <w:lang w:val="en-AU"/>
              </w:rPr>
              <w:t xml:space="preserve">: driving better outcomes and efficiency (Gupta Poonam </w:t>
            </w:r>
            <w:r>
              <w:rPr>
                <w:rFonts w:ascii="Garamond" w:hAnsi="Garamond"/>
                <w:lang w:val="en-AU"/>
              </w:rPr>
              <w:t>et al)</w:t>
            </w:r>
          </w:p>
          <w:p w14:paraId="5B2359AA" w14:textId="7DD5501C" w:rsidR="00C5595C" w:rsidRPr="00C5595C" w:rsidRDefault="00C5595C" w:rsidP="0034523D">
            <w:pPr>
              <w:pStyle w:val="ListParagraph"/>
              <w:keepLines/>
              <w:numPr>
                <w:ilvl w:val="0"/>
                <w:numId w:val="28"/>
              </w:numPr>
              <w:autoSpaceDE w:val="0"/>
              <w:autoSpaceDN w:val="0"/>
              <w:adjustRightInd w:val="0"/>
              <w:rPr>
                <w:rFonts w:ascii="Garamond" w:hAnsi="Garamond"/>
                <w:lang w:val="en-AU"/>
              </w:rPr>
            </w:pPr>
            <w:r w:rsidRPr="00C5595C">
              <w:rPr>
                <w:rFonts w:ascii="Garamond" w:hAnsi="Garamond"/>
                <w:lang w:val="en-AU"/>
              </w:rPr>
              <w:t xml:space="preserve">A white paper to guide </w:t>
            </w:r>
            <w:r w:rsidRPr="00C5595C">
              <w:rPr>
                <w:rFonts w:ascii="Garamond" w:hAnsi="Garamond"/>
                <w:b/>
                <w:bCs/>
                <w:lang w:val="en-AU"/>
              </w:rPr>
              <w:t>patient safety strategies</w:t>
            </w:r>
            <w:r w:rsidRPr="00C5595C">
              <w:rPr>
                <w:rFonts w:ascii="Garamond" w:hAnsi="Garamond"/>
                <w:lang w:val="en-AU"/>
              </w:rPr>
              <w:t xml:space="preserve"> at the facility level (Carsten Engel and Anuradha Pichumani</w:t>
            </w:r>
            <w:r>
              <w:rPr>
                <w:rFonts w:ascii="Garamond" w:hAnsi="Garamond"/>
                <w:lang w:val="en-AU"/>
              </w:rPr>
              <w:t>)</w:t>
            </w:r>
          </w:p>
          <w:p w14:paraId="441EBE01" w14:textId="77777777" w:rsidR="00C5595C" w:rsidRDefault="00C5595C" w:rsidP="00C5595C">
            <w:pPr>
              <w:pStyle w:val="ListParagraph"/>
              <w:keepLines/>
              <w:numPr>
                <w:ilvl w:val="0"/>
                <w:numId w:val="28"/>
              </w:numPr>
              <w:autoSpaceDE w:val="0"/>
              <w:autoSpaceDN w:val="0"/>
              <w:adjustRightInd w:val="0"/>
              <w:rPr>
                <w:rFonts w:ascii="Garamond" w:hAnsi="Garamond"/>
                <w:lang w:val="en-AU"/>
              </w:rPr>
            </w:pPr>
            <w:r w:rsidRPr="00C5595C">
              <w:rPr>
                <w:rFonts w:ascii="Garamond" w:hAnsi="Garamond"/>
                <w:lang w:val="en-AU"/>
              </w:rPr>
              <w:t xml:space="preserve">Challenges around the </w:t>
            </w:r>
            <w:r w:rsidRPr="00C5595C">
              <w:rPr>
                <w:rFonts w:ascii="Garamond" w:hAnsi="Garamond"/>
                <w:b/>
                <w:bCs/>
                <w:lang w:val="en-AU"/>
              </w:rPr>
              <w:t>quality of care provided during the last days of life</w:t>
            </w:r>
          </w:p>
          <w:p w14:paraId="547D8557" w14:textId="54DF8DA5" w:rsidR="00C5595C" w:rsidRPr="00C5595C" w:rsidRDefault="00C5595C" w:rsidP="000D5794">
            <w:pPr>
              <w:pStyle w:val="ListParagraph"/>
              <w:keepLines/>
              <w:numPr>
                <w:ilvl w:val="0"/>
                <w:numId w:val="28"/>
              </w:numPr>
              <w:autoSpaceDE w:val="0"/>
              <w:autoSpaceDN w:val="0"/>
              <w:adjustRightInd w:val="0"/>
              <w:rPr>
                <w:rFonts w:ascii="Garamond" w:hAnsi="Garamond"/>
                <w:lang w:val="en-AU"/>
              </w:rPr>
            </w:pPr>
            <w:r w:rsidRPr="00C5595C">
              <w:rPr>
                <w:rFonts w:ascii="Garamond" w:hAnsi="Garamond"/>
                <w:lang w:val="en-AU"/>
              </w:rPr>
              <w:t xml:space="preserve">Key lessons in </w:t>
            </w:r>
            <w:r w:rsidRPr="00C5595C">
              <w:rPr>
                <w:rFonts w:ascii="Garamond" w:hAnsi="Garamond"/>
                <w:b/>
                <w:bCs/>
                <w:lang w:val="en-AU"/>
              </w:rPr>
              <w:t>caring for caregivers</w:t>
            </w:r>
            <w:r w:rsidRPr="00C5595C">
              <w:rPr>
                <w:rFonts w:ascii="Garamond" w:hAnsi="Garamond"/>
                <w:lang w:val="en-AU"/>
              </w:rPr>
              <w:t>: Acknowledging identity to strengthen second victim support (Annelise Brochier et al)</w:t>
            </w:r>
          </w:p>
          <w:p w14:paraId="7FD73E88" w14:textId="275657FF" w:rsidR="00C5595C" w:rsidRPr="00C5595C" w:rsidRDefault="00C5595C" w:rsidP="00BF0DFF">
            <w:pPr>
              <w:pStyle w:val="ListParagraph"/>
              <w:keepLines/>
              <w:numPr>
                <w:ilvl w:val="0"/>
                <w:numId w:val="28"/>
              </w:numPr>
              <w:autoSpaceDE w:val="0"/>
              <w:autoSpaceDN w:val="0"/>
              <w:adjustRightInd w:val="0"/>
              <w:rPr>
                <w:rFonts w:ascii="Garamond" w:hAnsi="Garamond"/>
                <w:lang w:val="en-AU"/>
              </w:rPr>
            </w:pPr>
            <w:r w:rsidRPr="00C5595C">
              <w:rPr>
                <w:rFonts w:ascii="Garamond" w:hAnsi="Garamond"/>
                <w:lang w:val="en-AU"/>
              </w:rPr>
              <w:t xml:space="preserve">Quality of care for newly diagnosed patients with </w:t>
            </w:r>
            <w:r w:rsidRPr="00C5595C">
              <w:rPr>
                <w:rFonts w:ascii="Garamond" w:hAnsi="Garamond"/>
                <w:b/>
                <w:bCs/>
                <w:lang w:val="en-AU"/>
              </w:rPr>
              <w:t>rheumatoid arthritis</w:t>
            </w:r>
            <w:r w:rsidRPr="00C5595C">
              <w:rPr>
                <w:rFonts w:ascii="Garamond" w:hAnsi="Garamond"/>
                <w:lang w:val="en-AU"/>
              </w:rPr>
              <w:t xml:space="preserve"> in South Korea: a nationwide cohort study (Jun Won Park et al)</w:t>
            </w:r>
          </w:p>
          <w:p w14:paraId="63672F45" w14:textId="39047861" w:rsidR="00C5595C" w:rsidRPr="00E419E3" w:rsidRDefault="00C5595C" w:rsidP="00020FE1">
            <w:pPr>
              <w:pStyle w:val="ListParagraph"/>
              <w:keepLines/>
              <w:numPr>
                <w:ilvl w:val="0"/>
                <w:numId w:val="28"/>
              </w:numPr>
              <w:autoSpaceDE w:val="0"/>
              <w:autoSpaceDN w:val="0"/>
              <w:adjustRightInd w:val="0"/>
              <w:rPr>
                <w:rFonts w:ascii="Garamond" w:hAnsi="Garamond"/>
                <w:lang w:val="en-AU"/>
              </w:rPr>
            </w:pPr>
            <w:r w:rsidRPr="00E419E3">
              <w:rPr>
                <w:rFonts w:ascii="Garamond" w:hAnsi="Garamond"/>
                <w:lang w:val="en-AU"/>
              </w:rPr>
              <w:t xml:space="preserve">Comparing continuity of care before and after </w:t>
            </w:r>
            <w:r w:rsidRPr="00E419E3">
              <w:rPr>
                <w:rFonts w:ascii="Garamond" w:hAnsi="Garamond"/>
                <w:b/>
                <w:bCs/>
                <w:lang w:val="en-AU"/>
              </w:rPr>
              <w:t>disability registration</w:t>
            </w:r>
            <w:r w:rsidRPr="00E419E3">
              <w:rPr>
                <w:rFonts w:ascii="Garamond" w:hAnsi="Garamond"/>
                <w:lang w:val="en-AU"/>
              </w:rPr>
              <w:t xml:space="preserve">: a retrospective cohort study </w:t>
            </w:r>
            <w:r w:rsidR="00E419E3" w:rsidRPr="00E419E3">
              <w:rPr>
                <w:rFonts w:ascii="Garamond" w:hAnsi="Garamond"/>
                <w:lang w:val="en-AU"/>
              </w:rPr>
              <w:t>(</w:t>
            </w:r>
            <w:r w:rsidRPr="00E419E3">
              <w:rPr>
                <w:rFonts w:ascii="Garamond" w:hAnsi="Garamond"/>
                <w:lang w:val="en-AU"/>
              </w:rPr>
              <w:t>Zhaoyan Piao et al)</w:t>
            </w:r>
          </w:p>
          <w:p w14:paraId="0E4A9B60" w14:textId="507E28F2" w:rsidR="00C5595C" w:rsidRPr="00E419E3" w:rsidRDefault="00C5595C" w:rsidP="005B182F">
            <w:pPr>
              <w:pStyle w:val="ListParagraph"/>
              <w:keepLines/>
              <w:numPr>
                <w:ilvl w:val="0"/>
                <w:numId w:val="28"/>
              </w:numPr>
              <w:autoSpaceDE w:val="0"/>
              <w:autoSpaceDN w:val="0"/>
              <w:adjustRightInd w:val="0"/>
              <w:rPr>
                <w:rFonts w:ascii="Garamond" w:hAnsi="Garamond"/>
                <w:lang w:val="en-AU"/>
              </w:rPr>
            </w:pPr>
            <w:r w:rsidRPr="00E419E3">
              <w:rPr>
                <w:rFonts w:ascii="Garamond" w:hAnsi="Garamond"/>
                <w:lang w:val="en-AU"/>
              </w:rPr>
              <w:t xml:space="preserve">Association between </w:t>
            </w:r>
            <w:r w:rsidRPr="00E419E3">
              <w:rPr>
                <w:rFonts w:ascii="Garamond" w:hAnsi="Garamond"/>
                <w:b/>
                <w:bCs/>
                <w:lang w:val="en-AU"/>
              </w:rPr>
              <w:t>patient experience and medical dispute costs</w:t>
            </w:r>
            <w:r w:rsidRPr="00E419E3">
              <w:rPr>
                <w:rFonts w:ascii="Garamond" w:hAnsi="Garamond"/>
                <w:lang w:val="en-AU"/>
              </w:rPr>
              <w:t xml:space="preserve"> </w:t>
            </w:r>
            <w:r w:rsidR="00E419E3" w:rsidRPr="00E419E3">
              <w:rPr>
                <w:rFonts w:ascii="Garamond" w:hAnsi="Garamond"/>
                <w:lang w:val="en-AU"/>
              </w:rPr>
              <w:t>(</w:t>
            </w:r>
            <w:r w:rsidRPr="00E419E3">
              <w:rPr>
                <w:rFonts w:ascii="Garamond" w:hAnsi="Garamond"/>
                <w:lang w:val="en-AU"/>
              </w:rPr>
              <w:t>Do Hee Kim et al)</w:t>
            </w:r>
          </w:p>
          <w:p w14:paraId="1FB860CF" w14:textId="27B6ED35" w:rsidR="00C5595C" w:rsidRPr="00E419E3" w:rsidRDefault="00C5595C" w:rsidP="00F95DDD">
            <w:pPr>
              <w:pStyle w:val="ListParagraph"/>
              <w:keepLines/>
              <w:numPr>
                <w:ilvl w:val="0"/>
                <w:numId w:val="28"/>
              </w:numPr>
              <w:autoSpaceDE w:val="0"/>
              <w:autoSpaceDN w:val="0"/>
              <w:adjustRightInd w:val="0"/>
              <w:rPr>
                <w:rFonts w:ascii="Garamond" w:hAnsi="Garamond"/>
                <w:lang w:val="en-AU"/>
              </w:rPr>
            </w:pPr>
            <w:r w:rsidRPr="00E419E3">
              <w:rPr>
                <w:rFonts w:ascii="Garamond" w:hAnsi="Garamond"/>
                <w:b/>
                <w:bCs/>
                <w:lang w:val="en-AU"/>
              </w:rPr>
              <w:t>Safety rounds</w:t>
            </w:r>
            <w:r w:rsidRPr="00E419E3">
              <w:rPr>
                <w:rFonts w:ascii="Garamond" w:hAnsi="Garamond"/>
                <w:lang w:val="en-AU"/>
              </w:rPr>
              <w:t xml:space="preserve"> as a strategy for continuous quality and safety improvement in healthcare processes </w:t>
            </w:r>
            <w:r w:rsidR="00E419E3" w:rsidRPr="00E419E3">
              <w:rPr>
                <w:rFonts w:ascii="Garamond" w:hAnsi="Garamond"/>
                <w:lang w:val="en-AU"/>
              </w:rPr>
              <w:t>(</w:t>
            </w:r>
            <w:r w:rsidRPr="00E419E3">
              <w:rPr>
                <w:rFonts w:ascii="Garamond" w:hAnsi="Garamond"/>
                <w:lang w:val="en-AU"/>
              </w:rPr>
              <w:t>Julio J Lopez-Picazo et al)</w:t>
            </w:r>
          </w:p>
          <w:p w14:paraId="192FC14E" w14:textId="1607EA73" w:rsidR="00C5595C" w:rsidRPr="00E419E3" w:rsidRDefault="00C5595C" w:rsidP="00E166EB">
            <w:pPr>
              <w:pStyle w:val="ListParagraph"/>
              <w:keepLines/>
              <w:numPr>
                <w:ilvl w:val="0"/>
                <w:numId w:val="28"/>
              </w:numPr>
              <w:autoSpaceDE w:val="0"/>
              <w:autoSpaceDN w:val="0"/>
              <w:adjustRightInd w:val="0"/>
              <w:rPr>
                <w:rFonts w:ascii="Garamond" w:hAnsi="Garamond"/>
                <w:lang w:val="en-AU"/>
              </w:rPr>
            </w:pPr>
            <w:r w:rsidRPr="00E419E3">
              <w:rPr>
                <w:rFonts w:ascii="Garamond" w:hAnsi="Garamond"/>
                <w:lang w:val="en-AU"/>
              </w:rPr>
              <w:t xml:space="preserve">Toward a </w:t>
            </w:r>
            <w:r w:rsidRPr="00E419E3">
              <w:rPr>
                <w:rFonts w:ascii="Garamond" w:hAnsi="Garamond"/>
                <w:b/>
                <w:bCs/>
                <w:lang w:val="en-AU"/>
              </w:rPr>
              <w:t>greener healthcare</w:t>
            </w:r>
            <w:r w:rsidRPr="00E419E3">
              <w:rPr>
                <w:rFonts w:ascii="Garamond" w:hAnsi="Garamond"/>
                <w:lang w:val="en-AU"/>
              </w:rPr>
              <w:t xml:space="preserve">: unveiling the carbon costs of dialysis in China and the path to sustainability </w:t>
            </w:r>
            <w:r w:rsidR="00E419E3" w:rsidRPr="00E419E3">
              <w:rPr>
                <w:rFonts w:ascii="Garamond" w:hAnsi="Garamond"/>
                <w:lang w:val="en-AU"/>
              </w:rPr>
              <w:t>(</w:t>
            </w:r>
            <w:r w:rsidRPr="00E419E3">
              <w:rPr>
                <w:rFonts w:ascii="Garamond" w:hAnsi="Garamond"/>
                <w:lang w:val="en-AU"/>
              </w:rPr>
              <w:t>Junxiong Ma et al)</w:t>
            </w:r>
          </w:p>
          <w:p w14:paraId="49A230FB" w14:textId="55FBB7E6" w:rsidR="00C5595C" w:rsidRPr="00E419E3" w:rsidRDefault="00C5595C" w:rsidP="00966C8E">
            <w:pPr>
              <w:pStyle w:val="ListParagraph"/>
              <w:keepLines/>
              <w:numPr>
                <w:ilvl w:val="0"/>
                <w:numId w:val="28"/>
              </w:numPr>
              <w:autoSpaceDE w:val="0"/>
              <w:autoSpaceDN w:val="0"/>
              <w:adjustRightInd w:val="0"/>
              <w:rPr>
                <w:rFonts w:ascii="Garamond" w:hAnsi="Garamond"/>
                <w:lang w:val="en-AU"/>
              </w:rPr>
            </w:pPr>
            <w:r w:rsidRPr="00E419E3">
              <w:rPr>
                <w:rFonts w:ascii="Garamond" w:hAnsi="Garamond"/>
                <w:lang w:val="en-AU"/>
              </w:rPr>
              <w:t xml:space="preserve">Impact of </w:t>
            </w:r>
            <w:r w:rsidRPr="00E419E3">
              <w:rPr>
                <w:rFonts w:ascii="Garamond" w:hAnsi="Garamond"/>
                <w:b/>
                <w:bCs/>
                <w:lang w:val="en-AU"/>
              </w:rPr>
              <w:t>pay-for-performance</w:t>
            </w:r>
            <w:r w:rsidRPr="00E419E3">
              <w:rPr>
                <w:rFonts w:ascii="Garamond" w:hAnsi="Garamond"/>
                <w:lang w:val="en-AU"/>
              </w:rPr>
              <w:t xml:space="preserve"> program on postoperative infection and revision risk in diabetic patients with hip replacement: a Taiwanese Cohort Study </w:t>
            </w:r>
            <w:r w:rsidR="00E419E3" w:rsidRPr="00E419E3">
              <w:rPr>
                <w:rFonts w:ascii="Garamond" w:hAnsi="Garamond"/>
                <w:lang w:val="en-AU"/>
              </w:rPr>
              <w:t>(</w:t>
            </w:r>
            <w:r w:rsidRPr="00E419E3">
              <w:rPr>
                <w:rFonts w:ascii="Garamond" w:hAnsi="Garamond"/>
                <w:lang w:val="en-AU"/>
              </w:rPr>
              <w:t>Hsiu-Ling Huang et al)</w:t>
            </w:r>
          </w:p>
          <w:p w14:paraId="05135565" w14:textId="59EC77D1" w:rsidR="00C5595C" w:rsidRPr="00E419E3" w:rsidRDefault="00C5595C" w:rsidP="003F4066">
            <w:pPr>
              <w:pStyle w:val="ListParagraph"/>
              <w:keepLines/>
              <w:numPr>
                <w:ilvl w:val="0"/>
                <w:numId w:val="28"/>
              </w:numPr>
              <w:autoSpaceDE w:val="0"/>
              <w:autoSpaceDN w:val="0"/>
              <w:adjustRightInd w:val="0"/>
              <w:rPr>
                <w:rFonts w:ascii="Garamond" w:hAnsi="Garamond"/>
                <w:lang w:val="en-AU"/>
              </w:rPr>
            </w:pPr>
            <w:r w:rsidRPr="00E419E3">
              <w:rPr>
                <w:rFonts w:ascii="Garamond" w:hAnsi="Garamond"/>
                <w:lang w:val="en-AU"/>
              </w:rPr>
              <w:t xml:space="preserve">Coproducing data-driven organizational safety with patients: development and cognitive testing of a multisetting </w:t>
            </w:r>
            <w:r w:rsidRPr="00E419E3">
              <w:rPr>
                <w:rFonts w:ascii="Garamond" w:hAnsi="Garamond"/>
                <w:b/>
                <w:bCs/>
                <w:lang w:val="en-AU"/>
              </w:rPr>
              <w:t>patient-reported safety concern tool</w:t>
            </w:r>
            <w:r w:rsidRPr="00E419E3">
              <w:rPr>
                <w:rFonts w:ascii="Garamond" w:hAnsi="Garamond"/>
                <w:lang w:val="en-AU"/>
              </w:rPr>
              <w:t xml:space="preserve"> </w:t>
            </w:r>
            <w:r w:rsidR="00E419E3" w:rsidRPr="00E419E3">
              <w:rPr>
                <w:rFonts w:ascii="Garamond" w:hAnsi="Garamond"/>
                <w:lang w:val="en-AU"/>
              </w:rPr>
              <w:t>(</w:t>
            </w:r>
            <w:r w:rsidRPr="00E419E3">
              <w:rPr>
                <w:rFonts w:ascii="Garamond" w:hAnsi="Garamond"/>
                <w:lang w:val="en-AU"/>
              </w:rPr>
              <w:t>Abubakar Sha’aban et al)</w:t>
            </w:r>
          </w:p>
          <w:p w14:paraId="54DD31F2" w14:textId="561E28C7" w:rsidR="00C5595C" w:rsidRPr="00E419E3" w:rsidRDefault="00C5595C" w:rsidP="008E496E">
            <w:pPr>
              <w:pStyle w:val="ListParagraph"/>
              <w:keepLines/>
              <w:numPr>
                <w:ilvl w:val="0"/>
                <w:numId w:val="28"/>
              </w:numPr>
              <w:autoSpaceDE w:val="0"/>
              <w:autoSpaceDN w:val="0"/>
              <w:adjustRightInd w:val="0"/>
              <w:rPr>
                <w:rFonts w:ascii="Garamond" w:hAnsi="Garamond"/>
                <w:lang w:val="en-AU"/>
              </w:rPr>
            </w:pPr>
            <w:r w:rsidRPr="00E419E3">
              <w:rPr>
                <w:rFonts w:ascii="Garamond" w:hAnsi="Garamond"/>
                <w:lang w:val="en-AU"/>
              </w:rPr>
              <w:t xml:space="preserve">Inpatient falls and pressure ulcers as </w:t>
            </w:r>
            <w:r w:rsidRPr="00E419E3">
              <w:rPr>
                <w:rFonts w:ascii="Garamond" w:hAnsi="Garamond"/>
                <w:b/>
                <w:bCs/>
                <w:lang w:val="en-AU"/>
              </w:rPr>
              <w:t>nursing quality indicators</w:t>
            </w:r>
            <w:r w:rsidRPr="00E419E3">
              <w:rPr>
                <w:rFonts w:ascii="Garamond" w:hAnsi="Garamond"/>
                <w:lang w:val="en-AU"/>
              </w:rPr>
              <w:t xml:space="preserve"> in national benchmarking—a retrospective observational registry study </w:t>
            </w:r>
            <w:r w:rsidR="00E419E3" w:rsidRPr="00E419E3">
              <w:rPr>
                <w:rFonts w:ascii="Garamond" w:hAnsi="Garamond"/>
                <w:lang w:val="en-AU"/>
              </w:rPr>
              <w:t>(</w:t>
            </w:r>
            <w:r w:rsidRPr="00E419E3">
              <w:rPr>
                <w:rFonts w:ascii="Garamond" w:hAnsi="Garamond"/>
                <w:lang w:val="en-AU"/>
              </w:rPr>
              <w:t>Terhi Lemetti et al)</w:t>
            </w:r>
          </w:p>
          <w:p w14:paraId="1C32DF16" w14:textId="6319D372" w:rsidR="00C5595C" w:rsidRPr="00E419E3" w:rsidRDefault="00C5595C" w:rsidP="005F3183">
            <w:pPr>
              <w:pStyle w:val="ListParagraph"/>
              <w:keepLines/>
              <w:numPr>
                <w:ilvl w:val="0"/>
                <w:numId w:val="28"/>
              </w:numPr>
              <w:autoSpaceDE w:val="0"/>
              <w:autoSpaceDN w:val="0"/>
              <w:adjustRightInd w:val="0"/>
              <w:rPr>
                <w:rFonts w:ascii="Garamond" w:hAnsi="Garamond"/>
                <w:lang w:val="en-AU"/>
              </w:rPr>
            </w:pPr>
            <w:r w:rsidRPr="00E419E3">
              <w:rPr>
                <w:rFonts w:ascii="Garamond" w:hAnsi="Garamond"/>
                <w:lang w:val="en-AU"/>
              </w:rPr>
              <w:t xml:space="preserve">Identification of key factors influencing </w:t>
            </w:r>
            <w:r w:rsidRPr="00E419E3">
              <w:rPr>
                <w:rFonts w:ascii="Garamond" w:hAnsi="Garamond"/>
                <w:b/>
                <w:bCs/>
                <w:lang w:val="en-AU"/>
              </w:rPr>
              <w:t>patient satisfaction</w:t>
            </w:r>
            <w:r w:rsidRPr="00E419E3">
              <w:rPr>
                <w:rFonts w:ascii="Garamond" w:hAnsi="Garamond"/>
                <w:lang w:val="en-AU"/>
              </w:rPr>
              <w:t xml:space="preserve"> for practical prioritization in healthcare settings: a nationwide survey analysis </w:t>
            </w:r>
            <w:r w:rsidR="00E419E3" w:rsidRPr="00E419E3">
              <w:rPr>
                <w:rFonts w:ascii="Garamond" w:hAnsi="Garamond"/>
                <w:lang w:val="en-AU"/>
              </w:rPr>
              <w:t>(</w:t>
            </w:r>
            <w:r w:rsidRPr="00E419E3">
              <w:rPr>
                <w:rFonts w:ascii="Garamond" w:hAnsi="Garamond"/>
                <w:lang w:val="en-AU"/>
              </w:rPr>
              <w:t>Jinhee Park and Jinhyun Kim</w:t>
            </w:r>
          </w:p>
          <w:p w14:paraId="197DA1F0" w14:textId="08391A6D" w:rsidR="00C5595C" w:rsidRPr="00E419E3" w:rsidRDefault="00C5595C" w:rsidP="00C43BDE">
            <w:pPr>
              <w:pStyle w:val="ListParagraph"/>
              <w:keepLines/>
              <w:numPr>
                <w:ilvl w:val="0"/>
                <w:numId w:val="28"/>
              </w:numPr>
              <w:autoSpaceDE w:val="0"/>
              <w:autoSpaceDN w:val="0"/>
              <w:adjustRightInd w:val="0"/>
              <w:rPr>
                <w:rFonts w:ascii="Garamond" w:hAnsi="Garamond"/>
                <w:lang w:val="en-AU"/>
              </w:rPr>
            </w:pPr>
            <w:r w:rsidRPr="00E419E3">
              <w:rPr>
                <w:rFonts w:ascii="Garamond" w:hAnsi="Garamond"/>
                <w:lang w:val="en-AU"/>
              </w:rPr>
              <w:t xml:space="preserve">Variations in length of stay and cost of </w:t>
            </w:r>
            <w:r w:rsidRPr="00E419E3">
              <w:rPr>
                <w:rFonts w:ascii="Garamond" w:hAnsi="Garamond"/>
                <w:b/>
                <w:bCs/>
                <w:lang w:val="en-AU"/>
              </w:rPr>
              <w:t>pediatric pneumonia hospitalizations</w:t>
            </w:r>
            <w:r w:rsidRPr="00E419E3">
              <w:rPr>
                <w:rFonts w:ascii="Garamond" w:hAnsi="Garamond"/>
                <w:lang w:val="en-AU"/>
              </w:rPr>
              <w:t xml:space="preserve"> according to patient and institutional factors </w:t>
            </w:r>
            <w:r w:rsidR="00E419E3" w:rsidRPr="00E419E3">
              <w:rPr>
                <w:rFonts w:ascii="Garamond" w:hAnsi="Garamond"/>
                <w:lang w:val="en-AU"/>
              </w:rPr>
              <w:t>(</w:t>
            </w:r>
            <w:r w:rsidRPr="00E419E3">
              <w:rPr>
                <w:rFonts w:ascii="Garamond" w:hAnsi="Garamond"/>
                <w:lang w:val="en-AU"/>
              </w:rPr>
              <w:t>Hyejin Lee et al)</w:t>
            </w:r>
          </w:p>
          <w:p w14:paraId="00BF9943" w14:textId="588B5A32" w:rsidR="00C5595C" w:rsidRPr="00E419E3" w:rsidRDefault="00C5595C" w:rsidP="004065B6">
            <w:pPr>
              <w:pStyle w:val="ListParagraph"/>
              <w:keepLines/>
              <w:numPr>
                <w:ilvl w:val="0"/>
                <w:numId w:val="28"/>
              </w:numPr>
              <w:autoSpaceDE w:val="0"/>
              <w:autoSpaceDN w:val="0"/>
              <w:adjustRightInd w:val="0"/>
              <w:rPr>
                <w:rFonts w:ascii="Garamond" w:hAnsi="Garamond"/>
                <w:lang w:val="en-AU"/>
              </w:rPr>
            </w:pPr>
            <w:r w:rsidRPr="00E419E3">
              <w:rPr>
                <w:rFonts w:ascii="Garamond" w:hAnsi="Garamond"/>
                <w:lang w:val="en-AU"/>
              </w:rPr>
              <w:t xml:space="preserve">The application of full-scale mock-up in </w:t>
            </w:r>
            <w:r w:rsidRPr="00E419E3">
              <w:rPr>
                <w:rFonts w:ascii="Garamond" w:hAnsi="Garamond"/>
                <w:b/>
                <w:bCs/>
                <w:lang w:val="en-AU"/>
              </w:rPr>
              <w:t>simulation-based design evaluations of trauma rooms</w:t>
            </w:r>
            <w:r w:rsidRPr="00E419E3">
              <w:rPr>
                <w:rFonts w:ascii="Garamond" w:hAnsi="Garamond"/>
                <w:lang w:val="en-AU"/>
              </w:rPr>
              <w:t xml:space="preserve"> </w:t>
            </w:r>
            <w:r w:rsidR="00E419E3" w:rsidRPr="00E419E3">
              <w:rPr>
                <w:rFonts w:ascii="Garamond" w:hAnsi="Garamond"/>
                <w:lang w:val="en-AU"/>
              </w:rPr>
              <w:t>(</w:t>
            </w:r>
            <w:r w:rsidRPr="00E419E3">
              <w:rPr>
                <w:rFonts w:ascii="Garamond" w:hAnsi="Garamond"/>
                <w:lang w:val="en-AU"/>
              </w:rPr>
              <w:t>Hamid Estejab et al)</w:t>
            </w:r>
          </w:p>
          <w:p w14:paraId="0D0BBBA7" w14:textId="6D2AAD5B" w:rsidR="00C5595C" w:rsidRPr="00E419E3" w:rsidRDefault="00C5595C" w:rsidP="004839AE">
            <w:pPr>
              <w:pStyle w:val="ListParagraph"/>
              <w:keepLines/>
              <w:numPr>
                <w:ilvl w:val="0"/>
                <w:numId w:val="28"/>
              </w:numPr>
              <w:autoSpaceDE w:val="0"/>
              <w:autoSpaceDN w:val="0"/>
              <w:adjustRightInd w:val="0"/>
              <w:rPr>
                <w:rFonts w:ascii="Garamond" w:hAnsi="Garamond"/>
                <w:lang w:val="en-AU"/>
              </w:rPr>
            </w:pPr>
            <w:r w:rsidRPr="00E419E3">
              <w:rPr>
                <w:rFonts w:ascii="Garamond" w:hAnsi="Garamond"/>
                <w:lang w:val="en-AU"/>
              </w:rPr>
              <w:lastRenderedPageBreak/>
              <w:t xml:space="preserve">PCPI-S SF: development and psychometric assessment of the </w:t>
            </w:r>
            <w:r w:rsidRPr="00E419E3">
              <w:rPr>
                <w:rFonts w:ascii="Garamond" w:hAnsi="Garamond"/>
                <w:b/>
                <w:bCs/>
                <w:lang w:val="en-AU"/>
              </w:rPr>
              <w:t>Person-centred Practice Inventory Staff-Short Form</w:t>
            </w:r>
            <w:r w:rsidRPr="00E419E3">
              <w:rPr>
                <w:rFonts w:ascii="Garamond" w:hAnsi="Garamond"/>
                <w:lang w:val="en-AU"/>
              </w:rPr>
              <w:t xml:space="preserve"> </w:t>
            </w:r>
            <w:r w:rsidR="00E419E3" w:rsidRPr="00E419E3">
              <w:rPr>
                <w:rFonts w:ascii="Garamond" w:hAnsi="Garamond"/>
                <w:lang w:val="en-AU"/>
              </w:rPr>
              <w:t>(</w:t>
            </w:r>
            <w:r w:rsidRPr="00E419E3">
              <w:rPr>
                <w:rFonts w:ascii="Garamond" w:hAnsi="Garamond"/>
                <w:lang w:val="en-AU"/>
              </w:rPr>
              <w:t>Vaibhav Tyagi et al)</w:t>
            </w:r>
          </w:p>
          <w:p w14:paraId="2197D77C" w14:textId="20A5CC8C" w:rsidR="00C5595C" w:rsidRPr="00E419E3" w:rsidRDefault="00C5595C" w:rsidP="00853D15">
            <w:pPr>
              <w:pStyle w:val="ListParagraph"/>
              <w:keepLines/>
              <w:numPr>
                <w:ilvl w:val="0"/>
                <w:numId w:val="28"/>
              </w:numPr>
              <w:autoSpaceDE w:val="0"/>
              <w:autoSpaceDN w:val="0"/>
              <w:adjustRightInd w:val="0"/>
              <w:rPr>
                <w:rFonts w:ascii="Garamond" w:hAnsi="Garamond"/>
                <w:lang w:val="en-AU"/>
              </w:rPr>
            </w:pPr>
            <w:r w:rsidRPr="00E419E3">
              <w:rPr>
                <w:rFonts w:ascii="Garamond" w:hAnsi="Garamond"/>
                <w:lang w:val="en-AU"/>
              </w:rPr>
              <w:t xml:space="preserve">Multisector collaborations at children’s hospitals to address </w:t>
            </w:r>
            <w:r w:rsidRPr="00E419E3">
              <w:rPr>
                <w:rFonts w:ascii="Garamond" w:hAnsi="Garamond"/>
                <w:b/>
                <w:bCs/>
                <w:lang w:val="en-AU"/>
              </w:rPr>
              <w:t>social drivers of health</w:t>
            </w:r>
            <w:r w:rsidRPr="00E419E3">
              <w:rPr>
                <w:rFonts w:ascii="Garamond" w:hAnsi="Garamond"/>
                <w:lang w:val="en-AU"/>
              </w:rPr>
              <w:t xml:space="preserve"> </w:t>
            </w:r>
            <w:r w:rsidR="00E419E3" w:rsidRPr="00E419E3">
              <w:rPr>
                <w:rFonts w:ascii="Garamond" w:hAnsi="Garamond"/>
                <w:lang w:val="en-AU"/>
              </w:rPr>
              <w:t>(</w:t>
            </w:r>
            <w:r w:rsidRPr="00E419E3">
              <w:rPr>
                <w:rFonts w:ascii="Garamond" w:hAnsi="Garamond"/>
                <w:lang w:val="en-AU"/>
              </w:rPr>
              <w:t>Ulfat Shaikh et al)</w:t>
            </w:r>
          </w:p>
          <w:p w14:paraId="27999381" w14:textId="0C0AF697" w:rsidR="00C5595C" w:rsidRPr="00414A2D" w:rsidRDefault="00C5595C" w:rsidP="00301E43">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A macroergonomic analysis to identify improvements to </w:t>
            </w:r>
            <w:r w:rsidRPr="00414A2D">
              <w:rPr>
                <w:rFonts w:ascii="Garamond" w:hAnsi="Garamond"/>
                <w:b/>
                <w:bCs/>
                <w:lang w:val="en-AU"/>
              </w:rPr>
              <w:t>postpartum hemorrhage</w:t>
            </w:r>
            <w:r w:rsidRPr="00414A2D">
              <w:rPr>
                <w:rFonts w:ascii="Garamond" w:hAnsi="Garamond"/>
                <w:lang w:val="en-AU"/>
              </w:rPr>
              <w:t xml:space="preserve"> anticipation, identification, and management </w:t>
            </w:r>
            <w:r w:rsidR="00414A2D" w:rsidRPr="00414A2D">
              <w:rPr>
                <w:rFonts w:ascii="Garamond" w:hAnsi="Garamond"/>
                <w:lang w:val="en-AU"/>
              </w:rPr>
              <w:t>(</w:t>
            </w:r>
            <w:r w:rsidRPr="00414A2D">
              <w:rPr>
                <w:rFonts w:ascii="Garamond" w:hAnsi="Garamond"/>
                <w:lang w:val="en-AU"/>
              </w:rPr>
              <w:t>Kaitlyn L Hale-Lopez et al)</w:t>
            </w:r>
          </w:p>
          <w:p w14:paraId="07AEA205" w14:textId="32B7AF66" w:rsidR="00C5595C" w:rsidRPr="00414A2D" w:rsidRDefault="00C5595C" w:rsidP="00826146">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Did the introduction of an electronic booking form for </w:t>
            </w:r>
            <w:r w:rsidRPr="00414A2D">
              <w:rPr>
                <w:rFonts w:ascii="Garamond" w:hAnsi="Garamond"/>
                <w:b/>
                <w:bCs/>
                <w:lang w:val="en-AU"/>
              </w:rPr>
              <w:t>elective caesarean section</w:t>
            </w:r>
            <w:r w:rsidRPr="00414A2D">
              <w:rPr>
                <w:rFonts w:ascii="Garamond" w:hAnsi="Garamond"/>
                <w:lang w:val="en-AU"/>
              </w:rPr>
              <w:t xml:space="preserve"> improve compliance with guidelines for gestational age at delivery? </w:t>
            </w:r>
            <w:r w:rsidR="00414A2D" w:rsidRPr="00414A2D">
              <w:rPr>
                <w:rFonts w:ascii="Garamond" w:hAnsi="Garamond"/>
                <w:lang w:val="en-AU"/>
              </w:rPr>
              <w:t>(</w:t>
            </w:r>
            <w:r w:rsidRPr="00414A2D">
              <w:rPr>
                <w:rFonts w:ascii="Garamond" w:hAnsi="Garamond"/>
                <w:lang w:val="en-AU"/>
              </w:rPr>
              <w:t>Julian Vitali et al)</w:t>
            </w:r>
          </w:p>
          <w:p w14:paraId="50EE608D" w14:textId="58CACDDA" w:rsidR="00C5595C" w:rsidRPr="00414A2D" w:rsidRDefault="00C5595C" w:rsidP="00301858">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Temporal dynamics of </w:t>
            </w:r>
            <w:r w:rsidRPr="00414A2D">
              <w:rPr>
                <w:rFonts w:ascii="Garamond" w:hAnsi="Garamond"/>
                <w:b/>
                <w:bCs/>
                <w:lang w:val="en-AU"/>
              </w:rPr>
              <w:t>patient complaints</w:t>
            </w:r>
            <w:r w:rsidRPr="00414A2D">
              <w:rPr>
                <w:rFonts w:ascii="Garamond" w:hAnsi="Garamond"/>
                <w:lang w:val="en-AU"/>
              </w:rPr>
              <w:t xml:space="preserve"> in new hospitals: a dynamic time warping and impulse response function analysis of the South Korean healthcare system </w:t>
            </w:r>
            <w:r w:rsidR="00414A2D" w:rsidRPr="00414A2D">
              <w:rPr>
                <w:rFonts w:ascii="Garamond" w:hAnsi="Garamond"/>
                <w:lang w:val="en-AU"/>
              </w:rPr>
              <w:t>(</w:t>
            </w:r>
            <w:r w:rsidRPr="00414A2D">
              <w:rPr>
                <w:rFonts w:ascii="Garamond" w:hAnsi="Garamond"/>
                <w:lang w:val="en-AU"/>
              </w:rPr>
              <w:t>Young Gyu Kwon et al)</w:t>
            </w:r>
          </w:p>
          <w:p w14:paraId="224EB2C9" w14:textId="2C3A1263" w:rsidR="00C5595C" w:rsidRPr="00414A2D" w:rsidRDefault="00C5595C" w:rsidP="0071085F">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A unified approach assessing </w:t>
            </w:r>
            <w:r w:rsidRPr="00414A2D">
              <w:rPr>
                <w:rFonts w:ascii="Garamond" w:hAnsi="Garamond"/>
                <w:b/>
                <w:bCs/>
                <w:lang w:val="en-AU"/>
              </w:rPr>
              <w:t xml:space="preserve">Hospitals’ Quality and Patient Safety Compliance </w:t>
            </w:r>
            <w:r w:rsidRPr="00414A2D">
              <w:rPr>
                <w:rFonts w:ascii="Garamond" w:hAnsi="Garamond"/>
                <w:lang w:val="en-AU"/>
              </w:rPr>
              <w:t xml:space="preserve">at organizational and national level using an evidence-based Mapping Tool </w:t>
            </w:r>
            <w:r w:rsidR="00414A2D" w:rsidRPr="00414A2D">
              <w:rPr>
                <w:rFonts w:ascii="Garamond" w:hAnsi="Garamond"/>
                <w:lang w:val="en-AU"/>
              </w:rPr>
              <w:t>(</w:t>
            </w:r>
            <w:r w:rsidRPr="00414A2D">
              <w:rPr>
                <w:rFonts w:ascii="Garamond" w:hAnsi="Garamond"/>
                <w:lang w:val="en-AU"/>
              </w:rPr>
              <w:t>Angeliki Katsapi et al)</w:t>
            </w:r>
          </w:p>
          <w:p w14:paraId="6EB42CB2" w14:textId="2CC6E46C" w:rsidR="00C5595C" w:rsidRPr="00414A2D" w:rsidRDefault="00C5595C" w:rsidP="00E72A5F">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Improving therapeutic engagement and observations on </w:t>
            </w:r>
            <w:r w:rsidRPr="00414A2D">
              <w:rPr>
                <w:rFonts w:ascii="Garamond" w:hAnsi="Garamond"/>
                <w:b/>
                <w:bCs/>
                <w:lang w:val="en-AU"/>
              </w:rPr>
              <w:t>inpatient mental health wards</w:t>
            </w:r>
            <w:r w:rsidRPr="00414A2D">
              <w:rPr>
                <w:rFonts w:ascii="Garamond" w:hAnsi="Garamond"/>
                <w:lang w:val="en-AU"/>
              </w:rPr>
              <w:t xml:space="preserve"> in the English National Health Service: lessons from using quality improvement to scale up interventions </w:t>
            </w:r>
            <w:r w:rsidR="00414A2D" w:rsidRPr="00414A2D">
              <w:rPr>
                <w:rFonts w:ascii="Garamond" w:hAnsi="Garamond"/>
                <w:lang w:val="en-AU"/>
              </w:rPr>
              <w:t>(</w:t>
            </w:r>
            <w:r w:rsidRPr="00414A2D">
              <w:rPr>
                <w:rFonts w:ascii="Garamond" w:hAnsi="Garamond"/>
                <w:lang w:val="en-AU"/>
              </w:rPr>
              <w:t>Marco Aurelio et al)</w:t>
            </w:r>
          </w:p>
          <w:p w14:paraId="1265926B" w14:textId="4FD28128" w:rsidR="00C5595C" w:rsidRPr="00414A2D" w:rsidRDefault="00C5595C" w:rsidP="0005474F">
            <w:pPr>
              <w:pStyle w:val="ListParagraph"/>
              <w:keepLines/>
              <w:numPr>
                <w:ilvl w:val="0"/>
                <w:numId w:val="28"/>
              </w:numPr>
              <w:autoSpaceDE w:val="0"/>
              <w:autoSpaceDN w:val="0"/>
              <w:adjustRightInd w:val="0"/>
              <w:rPr>
                <w:rFonts w:ascii="Garamond" w:hAnsi="Garamond"/>
                <w:lang w:val="fr-FR"/>
              </w:rPr>
            </w:pPr>
            <w:r w:rsidRPr="00414A2D">
              <w:rPr>
                <w:rFonts w:ascii="Garamond" w:hAnsi="Garamond"/>
                <w:lang w:val="en-AU"/>
              </w:rPr>
              <w:t xml:space="preserve">Factors that influence the </w:t>
            </w:r>
            <w:r w:rsidRPr="00414A2D">
              <w:rPr>
                <w:rFonts w:ascii="Garamond" w:hAnsi="Garamond"/>
                <w:b/>
                <w:bCs/>
                <w:lang w:val="en-AU"/>
              </w:rPr>
              <w:t>implementation of quality improvement programmes</w:t>
            </w:r>
            <w:r w:rsidRPr="00414A2D">
              <w:rPr>
                <w:rFonts w:ascii="Garamond" w:hAnsi="Garamond"/>
                <w:lang w:val="en-AU"/>
              </w:rPr>
              <w:t xml:space="preserve"> </w:t>
            </w:r>
            <w:r w:rsidR="00414A2D" w:rsidRPr="00414A2D">
              <w:rPr>
                <w:rFonts w:ascii="Garamond" w:hAnsi="Garamond"/>
                <w:lang w:val="en-AU"/>
              </w:rPr>
              <w:t>(</w:t>
            </w:r>
            <w:r w:rsidRPr="00414A2D">
              <w:rPr>
                <w:rFonts w:ascii="Garamond" w:hAnsi="Garamond"/>
                <w:lang w:val="fr-FR"/>
              </w:rPr>
              <w:t>Joseph Adrien Emmanuel Demes et al)</w:t>
            </w:r>
          </w:p>
          <w:p w14:paraId="7266F39D" w14:textId="78BB0EE8" w:rsidR="00C5595C" w:rsidRPr="00414A2D" w:rsidRDefault="00C5595C" w:rsidP="00160AC2">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Impact of early interruption from </w:t>
            </w:r>
            <w:r w:rsidRPr="00414A2D">
              <w:rPr>
                <w:rFonts w:ascii="Garamond" w:hAnsi="Garamond"/>
                <w:b/>
                <w:bCs/>
                <w:lang w:val="en-AU"/>
              </w:rPr>
              <w:t>pay-for-performance</w:t>
            </w:r>
            <w:r w:rsidRPr="00414A2D">
              <w:rPr>
                <w:rFonts w:ascii="Garamond" w:hAnsi="Garamond"/>
                <w:lang w:val="en-AU"/>
              </w:rPr>
              <w:t xml:space="preserve"> program on progression and medical utilization for patients with early chronic kidney disease </w:t>
            </w:r>
            <w:r w:rsidR="00414A2D" w:rsidRPr="00414A2D">
              <w:rPr>
                <w:rFonts w:ascii="Garamond" w:hAnsi="Garamond"/>
                <w:lang w:val="en-AU"/>
              </w:rPr>
              <w:t>(</w:t>
            </w:r>
            <w:r w:rsidRPr="00414A2D">
              <w:rPr>
                <w:rFonts w:ascii="Garamond" w:hAnsi="Garamond"/>
                <w:lang w:val="en-AU"/>
              </w:rPr>
              <w:t>Yeong-Ruey Chu et al)</w:t>
            </w:r>
          </w:p>
          <w:p w14:paraId="5867EA34" w14:textId="5124008E" w:rsidR="00C5595C" w:rsidRPr="00414A2D" w:rsidRDefault="00C5595C" w:rsidP="00FE2AF1">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Using </w:t>
            </w:r>
            <w:r w:rsidRPr="00414A2D">
              <w:rPr>
                <w:rFonts w:ascii="Garamond" w:hAnsi="Garamond"/>
                <w:b/>
                <w:bCs/>
                <w:lang w:val="en-AU"/>
              </w:rPr>
              <w:t>FRAM visualisations in quality improvement projects</w:t>
            </w:r>
            <w:r w:rsidRPr="00414A2D">
              <w:rPr>
                <w:rFonts w:ascii="Garamond" w:hAnsi="Garamond"/>
                <w:lang w:val="en-AU"/>
              </w:rPr>
              <w:t xml:space="preserve">: identifying and testing strategies to improve anticoagulant use in the perioperative process </w:t>
            </w:r>
            <w:r w:rsidR="00414A2D" w:rsidRPr="00414A2D">
              <w:rPr>
                <w:rFonts w:ascii="Garamond" w:hAnsi="Garamond"/>
                <w:lang w:val="en-AU"/>
              </w:rPr>
              <w:t>(</w:t>
            </w:r>
            <w:r w:rsidRPr="00414A2D">
              <w:rPr>
                <w:rFonts w:ascii="Garamond" w:hAnsi="Garamond"/>
                <w:lang w:val="en-AU"/>
              </w:rPr>
              <w:t>Nienke M Luijcks et al)</w:t>
            </w:r>
          </w:p>
          <w:p w14:paraId="3139EBF2" w14:textId="0F284ACB" w:rsidR="00C5595C" w:rsidRPr="00414A2D" w:rsidRDefault="00C5595C" w:rsidP="005C1E38">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Voices from homes: a mixed methods study on gaps in </w:t>
            </w:r>
            <w:r w:rsidRPr="00414A2D">
              <w:rPr>
                <w:rFonts w:ascii="Garamond" w:hAnsi="Garamond"/>
                <w:b/>
                <w:bCs/>
                <w:lang w:val="en-AU"/>
              </w:rPr>
              <w:t>palliative care</w:t>
            </w:r>
            <w:r w:rsidRPr="00414A2D">
              <w:rPr>
                <w:rFonts w:ascii="Garamond" w:hAnsi="Garamond"/>
                <w:lang w:val="en-AU"/>
              </w:rPr>
              <w:t xml:space="preserve"> for patients and their families in rural Alappuzha, Kerala </w:t>
            </w:r>
            <w:r w:rsidR="00414A2D" w:rsidRPr="00414A2D">
              <w:rPr>
                <w:rFonts w:ascii="Garamond" w:hAnsi="Garamond"/>
                <w:lang w:val="en-AU"/>
              </w:rPr>
              <w:t>(</w:t>
            </w:r>
            <w:r w:rsidRPr="00414A2D">
              <w:rPr>
                <w:rFonts w:ascii="Garamond" w:hAnsi="Garamond"/>
                <w:lang w:val="en-AU"/>
              </w:rPr>
              <w:t>Anjum John et al)</w:t>
            </w:r>
          </w:p>
          <w:p w14:paraId="0FC6DA37" w14:textId="2A3FD0D8" w:rsidR="00C5595C" w:rsidRPr="00414A2D" w:rsidRDefault="00C5595C" w:rsidP="002019EB">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Quality of </w:t>
            </w:r>
            <w:r w:rsidRPr="00414A2D">
              <w:rPr>
                <w:rFonts w:ascii="Garamond" w:hAnsi="Garamond"/>
                <w:b/>
                <w:bCs/>
                <w:lang w:val="en-AU"/>
              </w:rPr>
              <w:t>clinical practice guidelines</w:t>
            </w:r>
            <w:r w:rsidRPr="00414A2D">
              <w:rPr>
                <w:rFonts w:ascii="Garamond" w:hAnsi="Garamond"/>
                <w:lang w:val="en-AU"/>
              </w:rPr>
              <w:t xml:space="preserve"> in Japan: a time trend analysis using AGREE II scores </w:t>
            </w:r>
            <w:r w:rsidR="00414A2D" w:rsidRPr="00414A2D">
              <w:rPr>
                <w:rFonts w:ascii="Garamond" w:hAnsi="Garamond"/>
                <w:lang w:val="en-AU"/>
              </w:rPr>
              <w:t>(</w:t>
            </w:r>
            <w:r w:rsidRPr="00414A2D">
              <w:rPr>
                <w:rFonts w:ascii="Garamond" w:hAnsi="Garamond"/>
                <w:lang w:val="en-AU"/>
              </w:rPr>
              <w:t>Yosuke Hatakeyama et al)</w:t>
            </w:r>
          </w:p>
          <w:p w14:paraId="7C710718" w14:textId="7FE97C0D" w:rsidR="00C5595C" w:rsidRPr="00414A2D" w:rsidRDefault="00C5595C" w:rsidP="001F6F87">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Controlling </w:t>
            </w:r>
            <w:r w:rsidRPr="00414A2D">
              <w:rPr>
                <w:rFonts w:ascii="Garamond" w:hAnsi="Garamond"/>
                <w:b/>
                <w:bCs/>
                <w:lang w:val="en-AU"/>
              </w:rPr>
              <w:t>nosocomial transmission of respiratory infections in neurological wards</w:t>
            </w:r>
            <w:r w:rsidRPr="00414A2D">
              <w:rPr>
                <w:rFonts w:ascii="Garamond" w:hAnsi="Garamond"/>
                <w:lang w:val="en-AU"/>
              </w:rPr>
              <w:t xml:space="preserve">: insights from COVID-19 pandemic data </w:t>
            </w:r>
            <w:r w:rsidR="00414A2D" w:rsidRPr="00414A2D">
              <w:rPr>
                <w:rFonts w:ascii="Garamond" w:hAnsi="Garamond"/>
                <w:lang w:val="en-AU"/>
              </w:rPr>
              <w:t>(</w:t>
            </w:r>
            <w:r w:rsidRPr="00414A2D">
              <w:rPr>
                <w:rFonts w:ascii="Garamond" w:hAnsi="Garamond"/>
                <w:lang w:val="en-AU"/>
              </w:rPr>
              <w:t>Wanji Xie et al)</w:t>
            </w:r>
          </w:p>
          <w:p w14:paraId="7CC6AC1F" w14:textId="04335326" w:rsidR="00C5595C" w:rsidRPr="00414A2D" w:rsidRDefault="00C5595C" w:rsidP="005E45D6">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Getting valuable and valid insight in </w:t>
            </w:r>
            <w:r w:rsidRPr="00414A2D">
              <w:rPr>
                <w:rFonts w:ascii="Garamond" w:hAnsi="Garamond"/>
                <w:b/>
                <w:bCs/>
                <w:lang w:val="en-AU"/>
              </w:rPr>
              <w:t>life after ICU</w:t>
            </w:r>
            <w:r w:rsidRPr="00414A2D">
              <w:rPr>
                <w:rFonts w:ascii="Garamond" w:hAnsi="Garamond"/>
                <w:lang w:val="en-AU"/>
              </w:rPr>
              <w:t xml:space="preserve">: evaluating the representativeness of a large cohort of ICU survivors </w:t>
            </w:r>
            <w:r w:rsidR="00414A2D" w:rsidRPr="00414A2D">
              <w:rPr>
                <w:rFonts w:ascii="Garamond" w:hAnsi="Garamond"/>
                <w:lang w:val="en-AU"/>
              </w:rPr>
              <w:t>(</w:t>
            </w:r>
            <w:r w:rsidRPr="00414A2D">
              <w:rPr>
                <w:rFonts w:ascii="Garamond" w:hAnsi="Garamond"/>
                <w:lang w:val="en-AU"/>
              </w:rPr>
              <w:t>Julian van Gemert et al)</w:t>
            </w:r>
          </w:p>
          <w:p w14:paraId="2C3A12CF" w14:textId="0DA549C4" w:rsidR="00C5595C" w:rsidRPr="00414A2D" w:rsidRDefault="00C5595C" w:rsidP="009E5F81">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Patient perspectives on the </w:t>
            </w:r>
            <w:r w:rsidRPr="00414A2D">
              <w:rPr>
                <w:rFonts w:ascii="Garamond" w:hAnsi="Garamond"/>
                <w:b/>
                <w:bCs/>
                <w:lang w:val="en-AU"/>
              </w:rPr>
              <w:t>quality of primary care for chronic conditions</w:t>
            </w:r>
            <w:r w:rsidRPr="00414A2D">
              <w:rPr>
                <w:rFonts w:ascii="Garamond" w:hAnsi="Garamond"/>
                <w:lang w:val="en-AU"/>
              </w:rPr>
              <w:t xml:space="preserve"> in Slovenia: evidence from the PaRIS survey </w:t>
            </w:r>
            <w:r w:rsidR="00414A2D" w:rsidRPr="00414A2D">
              <w:rPr>
                <w:rFonts w:ascii="Garamond" w:hAnsi="Garamond"/>
                <w:lang w:val="en-AU"/>
              </w:rPr>
              <w:t>(</w:t>
            </w:r>
            <w:r w:rsidRPr="00414A2D">
              <w:rPr>
                <w:rFonts w:ascii="Garamond" w:hAnsi="Garamond"/>
                <w:lang w:val="en-AU"/>
              </w:rPr>
              <w:t>Ksenija Tušek-Bunc et al)</w:t>
            </w:r>
          </w:p>
          <w:p w14:paraId="576F7D38" w14:textId="613A8AF4" w:rsidR="00C5595C" w:rsidRPr="00414A2D" w:rsidRDefault="00C5595C" w:rsidP="00935BED">
            <w:pPr>
              <w:pStyle w:val="ListParagraph"/>
              <w:keepLines/>
              <w:numPr>
                <w:ilvl w:val="0"/>
                <w:numId w:val="28"/>
              </w:numPr>
              <w:autoSpaceDE w:val="0"/>
              <w:autoSpaceDN w:val="0"/>
              <w:adjustRightInd w:val="0"/>
              <w:rPr>
                <w:rFonts w:ascii="Garamond" w:hAnsi="Garamond"/>
                <w:lang w:val="en-AU"/>
              </w:rPr>
            </w:pPr>
            <w:r w:rsidRPr="00414A2D">
              <w:rPr>
                <w:rFonts w:ascii="Garamond" w:hAnsi="Garamond"/>
                <w:b/>
                <w:bCs/>
                <w:lang w:val="en-AU"/>
              </w:rPr>
              <w:t>Satisfaction with healthcare services</w:t>
            </w:r>
            <w:r w:rsidRPr="00414A2D">
              <w:rPr>
                <w:rFonts w:ascii="Garamond" w:hAnsi="Garamond"/>
                <w:lang w:val="en-AU"/>
              </w:rPr>
              <w:t xml:space="preserve"> in Dubai: findings from the 2023 Household Survey </w:t>
            </w:r>
            <w:r w:rsidR="00414A2D" w:rsidRPr="00414A2D">
              <w:rPr>
                <w:rFonts w:ascii="Garamond" w:hAnsi="Garamond"/>
                <w:lang w:val="en-AU"/>
              </w:rPr>
              <w:t>(</w:t>
            </w:r>
            <w:r w:rsidRPr="00414A2D">
              <w:rPr>
                <w:rFonts w:ascii="Garamond" w:hAnsi="Garamond"/>
                <w:lang w:val="en-AU"/>
              </w:rPr>
              <w:t>Gamal M Ibrahim et al)</w:t>
            </w:r>
          </w:p>
          <w:p w14:paraId="4E094739" w14:textId="2E19DAA6" w:rsidR="00C5595C" w:rsidRPr="00414A2D" w:rsidRDefault="00C5595C" w:rsidP="00B90FB5">
            <w:pPr>
              <w:pStyle w:val="ListParagraph"/>
              <w:keepLines/>
              <w:numPr>
                <w:ilvl w:val="0"/>
                <w:numId w:val="28"/>
              </w:numPr>
              <w:autoSpaceDE w:val="0"/>
              <w:autoSpaceDN w:val="0"/>
              <w:adjustRightInd w:val="0"/>
              <w:rPr>
                <w:rFonts w:ascii="Garamond" w:hAnsi="Garamond"/>
                <w:lang w:val="fr-FR"/>
              </w:rPr>
            </w:pPr>
            <w:r w:rsidRPr="00414A2D">
              <w:rPr>
                <w:rFonts w:ascii="Garamond" w:hAnsi="Garamond"/>
                <w:b/>
                <w:bCs/>
                <w:lang w:val="en-AU"/>
              </w:rPr>
              <w:t>Equity in universal health coverage</w:t>
            </w:r>
            <w:r w:rsidRPr="00414A2D">
              <w:rPr>
                <w:rFonts w:ascii="Garamond" w:hAnsi="Garamond"/>
                <w:lang w:val="en-AU"/>
              </w:rPr>
              <w:t xml:space="preserve">: do individuals with disabilities benefit equally? </w:t>
            </w:r>
            <w:r w:rsidR="00414A2D" w:rsidRPr="00414A2D">
              <w:rPr>
                <w:rFonts w:ascii="Garamond" w:hAnsi="Garamond"/>
                <w:lang w:val="en-AU"/>
              </w:rPr>
              <w:t>(</w:t>
            </w:r>
            <w:r w:rsidRPr="00414A2D">
              <w:rPr>
                <w:rFonts w:ascii="Garamond" w:hAnsi="Garamond"/>
                <w:lang w:val="fr-FR"/>
              </w:rPr>
              <w:t>Szu-Han Chen et al)</w:t>
            </w:r>
          </w:p>
          <w:p w14:paraId="20EB3F8C" w14:textId="00FC143D" w:rsidR="00C5595C" w:rsidRPr="00414A2D" w:rsidRDefault="00C5595C" w:rsidP="00D0361D">
            <w:pPr>
              <w:pStyle w:val="ListParagraph"/>
              <w:keepLines/>
              <w:numPr>
                <w:ilvl w:val="0"/>
                <w:numId w:val="28"/>
              </w:numPr>
              <w:autoSpaceDE w:val="0"/>
              <w:autoSpaceDN w:val="0"/>
              <w:adjustRightInd w:val="0"/>
              <w:rPr>
                <w:rFonts w:ascii="Garamond" w:hAnsi="Garamond"/>
                <w:lang w:val="en-AU"/>
              </w:rPr>
            </w:pPr>
            <w:r w:rsidRPr="00414A2D">
              <w:rPr>
                <w:rFonts w:ascii="Garamond" w:hAnsi="Garamond"/>
                <w:b/>
                <w:bCs/>
                <w:lang w:val="en-AU"/>
              </w:rPr>
              <w:t>Continuous glucose monitoring in type 2 diabetes</w:t>
            </w:r>
            <w:r w:rsidRPr="00414A2D">
              <w:rPr>
                <w:rFonts w:ascii="Garamond" w:hAnsi="Garamond"/>
                <w:lang w:val="en-AU"/>
              </w:rPr>
              <w:t xml:space="preserve">: a systematic review of barriers and opportunities for care improvement </w:t>
            </w:r>
            <w:r w:rsidR="00414A2D" w:rsidRPr="00414A2D">
              <w:rPr>
                <w:rFonts w:ascii="Garamond" w:hAnsi="Garamond"/>
                <w:lang w:val="en-AU"/>
              </w:rPr>
              <w:t>(</w:t>
            </w:r>
            <w:r w:rsidRPr="00414A2D">
              <w:rPr>
                <w:rFonts w:ascii="Garamond" w:hAnsi="Garamond"/>
                <w:lang w:val="en-AU"/>
              </w:rPr>
              <w:t>Maria Assunta Barchiesi et al)</w:t>
            </w:r>
          </w:p>
          <w:p w14:paraId="68016A5B" w14:textId="0285F269" w:rsidR="00C5595C" w:rsidRPr="00414A2D" w:rsidRDefault="00C5595C" w:rsidP="007E7798">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Barriers and facilitators to the use of </w:t>
            </w:r>
            <w:r w:rsidRPr="00414A2D">
              <w:rPr>
                <w:rFonts w:ascii="Garamond" w:hAnsi="Garamond"/>
                <w:b/>
                <w:bCs/>
                <w:lang w:val="en-AU"/>
              </w:rPr>
              <w:t>virtual wards</w:t>
            </w:r>
            <w:r w:rsidRPr="00414A2D">
              <w:rPr>
                <w:rFonts w:ascii="Garamond" w:hAnsi="Garamond"/>
                <w:lang w:val="en-AU"/>
              </w:rPr>
              <w:t xml:space="preserve">: a systematic review of the qualitative evidence </w:t>
            </w:r>
            <w:r w:rsidR="00414A2D" w:rsidRPr="00414A2D">
              <w:rPr>
                <w:rFonts w:ascii="Garamond" w:hAnsi="Garamond"/>
                <w:lang w:val="en-AU"/>
              </w:rPr>
              <w:t>(</w:t>
            </w:r>
            <w:r w:rsidRPr="00414A2D">
              <w:rPr>
                <w:rFonts w:ascii="Garamond" w:hAnsi="Garamond"/>
                <w:lang w:val="en-AU"/>
              </w:rPr>
              <w:t>Sara Cucurachi et al)</w:t>
            </w:r>
          </w:p>
          <w:p w14:paraId="4D743A5E" w14:textId="281DBE81" w:rsidR="00C5595C" w:rsidRPr="00414A2D" w:rsidRDefault="00C5595C" w:rsidP="00125E4A">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Barriers and facilitators to </w:t>
            </w:r>
            <w:r w:rsidRPr="00414A2D">
              <w:rPr>
                <w:rFonts w:ascii="Garamond" w:hAnsi="Garamond"/>
                <w:b/>
                <w:bCs/>
                <w:lang w:val="en-AU"/>
              </w:rPr>
              <w:t>disseminating quality improvement and patient safety research</w:t>
            </w:r>
            <w:r w:rsidRPr="00414A2D">
              <w:rPr>
                <w:rFonts w:ascii="Garamond" w:hAnsi="Garamond"/>
                <w:lang w:val="en-AU"/>
              </w:rPr>
              <w:t xml:space="preserve">: a scoping review </w:t>
            </w:r>
            <w:r w:rsidR="00414A2D" w:rsidRPr="00414A2D">
              <w:rPr>
                <w:rFonts w:ascii="Garamond" w:hAnsi="Garamond"/>
                <w:lang w:val="en-AU"/>
              </w:rPr>
              <w:t>(</w:t>
            </w:r>
            <w:r w:rsidRPr="00414A2D">
              <w:rPr>
                <w:rFonts w:ascii="Garamond" w:hAnsi="Garamond"/>
                <w:lang w:val="en-AU"/>
              </w:rPr>
              <w:t>Aisling Byrne et al)</w:t>
            </w:r>
          </w:p>
          <w:p w14:paraId="2782BAA4" w14:textId="60BC1A8D" w:rsidR="00C5595C" w:rsidRPr="00414A2D" w:rsidRDefault="00C5595C" w:rsidP="00180A41">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lastRenderedPageBreak/>
              <w:t>The Power of</w:t>
            </w:r>
            <w:r w:rsidRPr="00414A2D">
              <w:rPr>
                <w:lang w:val="en-AU"/>
              </w:rPr>
              <w:t> </w:t>
            </w:r>
            <w:r w:rsidRPr="00414A2D">
              <w:rPr>
                <w:rFonts w:ascii="Garamond" w:hAnsi="Garamond"/>
                <w:lang w:val="en-AU"/>
              </w:rPr>
              <w:t xml:space="preserve"> Words: what if the health system lived up to its role in </w:t>
            </w:r>
            <w:r w:rsidRPr="00414A2D">
              <w:rPr>
                <w:rFonts w:ascii="Garamond" w:hAnsi="Garamond"/>
                <w:b/>
                <w:bCs/>
                <w:lang w:val="en-AU"/>
              </w:rPr>
              <w:t>addressing frequent use of services</w:t>
            </w:r>
            <w:r w:rsidRPr="00414A2D">
              <w:rPr>
                <w:rFonts w:ascii="Garamond" w:hAnsi="Garamond"/>
                <w:lang w:val="en-AU"/>
              </w:rPr>
              <w:t xml:space="preserve">? </w:t>
            </w:r>
            <w:r w:rsidR="00414A2D" w:rsidRPr="00414A2D">
              <w:rPr>
                <w:rFonts w:ascii="Garamond" w:hAnsi="Garamond"/>
                <w:lang w:val="en-AU"/>
              </w:rPr>
              <w:t>(</w:t>
            </w:r>
            <w:r w:rsidRPr="00414A2D">
              <w:rPr>
                <w:rFonts w:ascii="Garamond" w:hAnsi="Garamond"/>
                <w:lang w:val="en-AU"/>
              </w:rPr>
              <w:t>Catherine Hudon and Donna Rubenstein</w:t>
            </w:r>
            <w:r w:rsidR="00414A2D">
              <w:rPr>
                <w:rFonts w:ascii="Garamond" w:hAnsi="Garamond"/>
                <w:lang w:val="en-AU"/>
              </w:rPr>
              <w:t>)</w:t>
            </w:r>
          </w:p>
          <w:p w14:paraId="22F83DF2" w14:textId="712846BD" w:rsidR="00C5595C" w:rsidRPr="00414A2D" w:rsidRDefault="00C5595C" w:rsidP="00E261BA">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Availability of </w:t>
            </w:r>
            <w:r w:rsidRPr="00414A2D">
              <w:rPr>
                <w:rFonts w:ascii="Garamond" w:hAnsi="Garamond"/>
                <w:b/>
                <w:bCs/>
                <w:lang w:val="en-AU"/>
              </w:rPr>
              <w:t>Six Sigma trials for quality improvement in healthcare</w:t>
            </w:r>
            <w:r w:rsidRPr="00414A2D">
              <w:rPr>
                <w:rFonts w:ascii="Garamond" w:hAnsi="Garamond"/>
                <w:lang w:val="en-AU"/>
              </w:rPr>
              <w:t xml:space="preserve">: an emerging challenge </w:t>
            </w:r>
            <w:r w:rsidR="00414A2D" w:rsidRPr="00414A2D">
              <w:rPr>
                <w:rFonts w:ascii="Garamond" w:hAnsi="Garamond"/>
                <w:lang w:val="en-AU"/>
              </w:rPr>
              <w:t>(</w:t>
            </w:r>
            <w:r w:rsidRPr="00414A2D">
              <w:rPr>
                <w:rFonts w:ascii="Garamond" w:hAnsi="Garamond"/>
                <w:lang w:val="en-AU"/>
              </w:rPr>
              <w:t>Ivan David Lozada-Martinez et al)</w:t>
            </w:r>
          </w:p>
          <w:p w14:paraId="01E780EA" w14:textId="3A87AEF0" w:rsidR="00C5595C" w:rsidRPr="00414A2D" w:rsidRDefault="00C5595C" w:rsidP="00B73391">
            <w:pPr>
              <w:pStyle w:val="ListParagraph"/>
              <w:keepLines/>
              <w:numPr>
                <w:ilvl w:val="0"/>
                <w:numId w:val="28"/>
              </w:numPr>
              <w:autoSpaceDE w:val="0"/>
              <w:autoSpaceDN w:val="0"/>
              <w:adjustRightInd w:val="0"/>
              <w:rPr>
                <w:rFonts w:ascii="Garamond" w:hAnsi="Garamond"/>
                <w:lang w:val="en-AU"/>
              </w:rPr>
            </w:pPr>
            <w:r w:rsidRPr="00414A2D">
              <w:rPr>
                <w:rFonts w:ascii="Garamond" w:hAnsi="Garamond"/>
                <w:b/>
                <w:bCs/>
                <w:lang w:val="en-AU"/>
              </w:rPr>
              <w:t>Assessing surgical non-technical skills</w:t>
            </w:r>
            <w:r w:rsidRPr="00414A2D">
              <w:rPr>
                <w:rFonts w:ascii="Garamond" w:hAnsi="Garamond"/>
                <w:lang w:val="en-AU"/>
              </w:rPr>
              <w:t xml:space="preserve">: a paradigm shift for improved patient care and outcomes </w:t>
            </w:r>
            <w:r w:rsidR="00414A2D" w:rsidRPr="00414A2D">
              <w:rPr>
                <w:rFonts w:ascii="Garamond" w:hAnsi="Garamond"/>
                <w:lang w:val="en-AU"/>
              </w:rPr>
              <w:t>(</w:t>
            </w:r>
            <w:r w:rsidRPr="00414A2D">
              <w:rPr>
                <w:rFonts w:ascii="Garamond" w:hAnsi="Garamond"/>
                <w:lang w:val="en-AU"/>
              </w:rPr>
              <w:t>Jesse Ey et al)</w:t>
            </w:r>
          </w:p>
          <w:p w14:paraId="1C9D89F9" w14:textId="7380B43A" w:rsidR="00C5595C" w:rsidRPr="00414A2D" w:rsidRDefault="00C5595C" w:rsidP="0017073F">
            <w:pPr>
              <w:pStyle w:val="ListParagraph"/>
              <w:keepLines/>
              <w:numPr>
                <w:ilvl w:val="0"/>
                <w:numId w:val="28"/>
              </w:numPr>
              <w:autoSpaceDE w:val="0"/>
              <w:autoSpaceDN w:val="0"/>
              <w:adjustRightInd w:val="0"/>
              <w:rPr>
                <w:rFonts w:ascii="Garamond" w:hAnsi="Garamond"/>
                <w:lang w:val="en-AU"/>
              </w:rPr>
            </w:pPr>
            <w:r w:rsidRPr="00414A2D">
              <w:rPr>
                <w:rFonts w:ascii="Garamond" w:hAnsi="Garamond"/>
                <w:lang w:val="en-AU"/>
              </w:rPr>
              <w:t xml:space="preserve">From innovation to influence: </w:t>
            </w:r>
            <w:r w:rsidRPr="00414A2D">
              <w:rPr>
                <w:rFonts w:ascii="Garamond" w:hAnsi="Garamond"/>
                <w:b/>
                <w:bCs/>
                <w:lang w:val="en-AU"/>
              </w:rPr>
              <w:t>publishing quality improvement projects</w:t>
            </w:r>
            <w:r w:rsidRPr="00414A2D">
              <w:rPr>
                <w:rFonts w:ascii="Garamond" w:hAnsi="Garamond"/>
                <w:lang w:val="en-AU"/>
              </w:rPr>
              <w:t xml:space="preserve">—key issues to address to enable successful publishing </w:t>
            </w:r>
            <w:r w:rsidR="00414A2D" w:rsidRPr="00414A2D">
              <w:rPr>
                <w:rFonts w:ascii="Garamond" w:hAnsi="Garamond"/>
                <w:lang w:val="en-AU"/>
              </w:rPr>
              <w:t>(</w:t>
            </w:r>
            <w:r w:rsidRPr="00414A2D">
              <w:rPr>
                <w:rFonts w:ascii="Garamond" w:hAnsi="Garamond"/>
                <w:lang w:val="en-AU"/>
              </w:rPr>
              <w:t>Poonam Gupta et al)</w:t>
            </w:r>
          </w:p>
          <w:p w14:paraId="5CEE1E97" w14:textId="3C446B67" w:rsidR="00C5595C" w:rsidRPr="00AB050F" w:rsidRDefault="00C5595C" w:rsidP="00414A2D">
            <w:pPr>
              <w:pStyle w:val="ListParagraph"/>
              <w:keepLines/>
              <w:numPr>
                <w:ilvl w:val="0"/>
                <w:numId w:val="28"/>
              </w:numPr>
              <w:autoSpaceDE w:val="0"/>
              <w:autoSpaceDN w:val="0"/>
              <w:adjustRightInd w:val="0"/>
              <w:rPr>
                <w:rFonts w:ascii="Garamond" w:hAnsi="Garamond"/>
                <w:lang w:val="en-AU"/>
              </w:rPr>
            </w:pPr>
            <w:r w:rsidRPr="00414A2D">
              <w:rPr>
                <w:rFonts w:ascii="Garamond" w:hAnsi="Garamond"/>
                <w:b/>
                <w:bCs/>
                <w:lang w:val="en-AU"/>
              </w:rPr>
              <w:t>Optimizing Goals of Care research</w:t>
            </w:r>
            <w:r w:rsidRPr="00C5595C">
              <w:rPr>
                <w:rFonts w:ascii="Garamond" w:hAnsi="Garamond"/>
                <w:lang w:val="en-AU"/>
              </w:rPr>
              <w:t xml:space="preserve"> in general medicine: a multifaceted problem </w:t>
            </w:r>
            <w:r w:rsidR="00414A2D">
              <w:rPr>
                <w:rFonts w:ascii="Garamond" w:hAnsi="Garamond"/>
                <w:lang w:val="en-AU"/>
              </w:rPr>
              <w:t>(</w:t>
            </w:r>
            <w:r w:rsidRPr="00C5595C">
              <w:rPr>
                <w:rFonts w:ascii="Garamond" w:hAnsi="Garamond"/>
                <w:lang w:val="en-AU"/>
              </w:rPr>
              <w:t>Andy K H Lim</w:t>
            </w:r>
            <w:r w:rsidR="00414A2D">
              <w:rPr>
                <w:rFonts w:ascii="Garamond" w:hAnsi="Garamond"/>
                <w:lang w:val="en-AU"/>
              </w:rPr>
              <w:t>)</w:t>
            </w:r>
          </w:p>
        </w:tc>
      </w:tr>
    </w:tbl>
    <w:p w14:paraId="296A6D8A" w14:textId="77777777" w:rsidR="00C5595C" w:rsidRDefault="00C5595C" w:rsidP="00531B45">
      <w:pPr>
        <w:rPr>
          <w:rFonts w:ascii="Garamond" w:hAnsi="Garamond"/>
          <w:bCs/>
        </w:rPr>
      </w:pPr>
    </w:p>
    <w:p w14:paraId="46DD8DF1" w14:textId="439E7BA9" w:rsidR="000B033E" w:rsidRDefault="000B033E" w:rsidP="000B033E">
      <w:pPr>
        <w:keepNext/>
        <w:rPr>
          <w:rFonts w:ascii="Garamond" w:hAnsi="Garamond"/>
          <w:lang w:val="en-AU"/>
        </w:rPr>
      </w:pPr>
      <w:r w:rsidRPr="00922096">
        <w:rPr>
          <w:rFonts w:ascii="Garamond" w:hAnsi="Garamond"/>
          <w:i/>
          <w:lang w:val="en-AU"/>
        </w:rPr>
        <w:t>Australian Health</w:t>
      </w:r>
      <w:r>
        <w:rPr>
          <w:rFonts w:ascii="Garamond" w:hAnsi="Garamond"/>
          <w:i/>
          <w:lang w:val="en-AU"/>
        </w:rPr>
        <w:t xml:space="preserve"> Review</w:t>
      </w:r>
    </w:p>
    <w:tbl>
      <w:tblPr>
        <w:tblStyle w:val="TableGrid"/>
        <w:tblW w:w="9360" w:type="dxa"/>
        <w:tblInd w:w="288" w:type="dxa"/>
        <w:tblLayout w:type="fixed"/>
        <w:tblLook w:val="01E0" w:firstRow="1" w:lastRow="1" w:firstColumn="1" w:lastColumn="1" w:noHBand="0" w:noVBand="0"/>
      </w:tblPr>
      <w:tblGrid>
        <w:gridCol w:w="1080"/>
        <w:gridCol w:w="8280"/>
      </w:tblGrid>
      <w:tr w:rsidR="000B033E" w14:paraId="75D3574D" w14:textId="77777777" w:rsidTr="00B36AE8">
        <w:tc>
          <w:tcPr>
            <w:tcW w:w="1080" w:type="dxa"/>
            <w:tcBorders>
              <w:top w:val="single" w:sz="4" w:space="0" w:color="auto"/>
              <w:left w:val="single" w:sz="4" w:space="0" w:color="auto"/>
              <w:bottom w:val="single" w:sz="4" w:space="0" w:color="auto"/>
              <w:right w:val="single" w:sz="4" w:space="0" w:color="auto"/>
            </w:tcBorders>
            <w:vAlign w:val="center"/>
            <w:hideMark/>
          </w:tcPr>
          <w:p w14:paraId="3C9B1EA2" w14:textId="77777777" w:rsidR="000B033E" w:rsidRDefault="000B033E" w:rsidP="00B36AE8">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5F2FCA7" w14:textId="77777777" w:rsidR="000B033E" w:rsidRDefault="000B033E" w:rsidP="00B36AE8">
            <w:pPr>
              <w:rPr>
                <w:rStyle w:val="Hyperlink"/>
                <w:rFonts w:ascii="Garamond" w:hAnsi="Garamond"/>
                <w:color w:val="auto"/>
                <w:u w:val="none"/>
                <w:lang w:val="en-AU"/>
              </w:rPr>
            </w:pPr>
            <w:hyperlink r:id="rId16" w:history="1">
              <w:r w:rsidRPr="00397178">
                <w:rPr>
                  <w:rStyle w:val="Hyperlink"/>
                  <w:rFonts w:ascii="Garamond" w:hAnsi="Garamond"/>
                  <w:lang w:val="en-AU"/>
                </w:rPr>
                <w:t>https://www.publish.csiro.au/ah</w:t>
              </w:r>
            </w:hyperlink>
          </w:p>
        </w:tc>
      </w:tr>
      <w:tr w:rsidR="000B033E" w14:paraId="3A80F01F" w14:textId="77777777" w:rsidTr="00B36AE8">
        <w:tc>
          <w:tcPr>
            <w:tcW w:w="1080" w:type="dxa"/>
            <w:tcBorders>
              <w:top w:val="single" w:sz="4" w:space="0" w:color="auto"/>
              <w:left w:val="single" w:sz="4" w:space="0" w:color="auto"/>
              <w:bottom w:val="single" w:sz="4" w:space="0" w:color="auto"/>
              <w:right w:val="single" w:sz="4" w:space="0" w:color="auto"/>
            </w:tcBorders>
            <w:vAlign w:val="center"/>
            <w:hideMark/>
          </w:tcPr>
          <w:p w14:paraId="47C90D7F" w14:textId="77777777" w:rsidR="000B033E" w:rsidRDefault="000B033E" w:rsidP="00B36AE8">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717A9F7" w14:textId="77777777" w:rsidR="000B033E" w:rsidRDefault="000B033E" w:rsidP="00B36AE8">
            <w:pPr>
              <w:rPr>
                <w:rFonts w:ascii="Garamond" w:hAnsi="Garamond"/>
                <w:lang w:val="en-AU"/>
              </w:rPr>
            </w:pPr>
            <w:r>
              <w:rPr>
                <w:rFonts w:ascii="Garamond" w:hAnsi="Garamond"/>
                <w:lang w:val="en-AU"/>
              </w:rPr>
              <w:t xml:space="preserve">The </w:t>
            </w:r>
            <w:r w:rsidRPr="00922096">
              <w:rPr>
                <w:rFonts w:ascii="Garamond" w:hAnsi="Garamond"/>
                <w:i/>
                <w:lang w:val="en-AU"/>
              </w:rPr>
              <w:t>Australian Health</w:t>
            </w:r>
            <w:r w:rsidRPr="00922096">
              <w:rPr>
                <w:rFonts w:ascii="Garamond" w:hAnsi="Garamond"/>
                <w:lang w:val="en-AU"/>
              </w:rPr>
              <w:t xml:space="preserve"> </w:t>
            </w:r>
            <w:r w:rsidRPr="002540E8">
              <w:rPr>
                <w:rFonts w:ascii="Garamond" w:hAnsi="Garamond"/>
                <w:i/>
                <w:iCs/>
                <w:lang w:val="en-AU"/>
              </w:rPr>
              <w:t>Review</w:t>
            </w:r>
            <w:r>
              <w:rPr>
                <w:rFonts w:ascii="Garamond" w:hAnsi="Garamond"/>
                <w:lang w:val="en-AU"/>
              </w:rPr>
              <w:t xml:space="preserve"> has moved to a </w:t>
            </w:r>
            <w:r w:rsidRPr="00922096">
              <w:rPr>
                <w:rFonts w:ascii="Garamond" w:hAnsi="Garamond"/>
                <w:lang w:val="en-AU"/>
              </w:rPr>
              <w:t>continuous publication model</w:t>
            </w:r>
            <w:r>
              <w:rPr>
                <w:rFonts w:ascii="Garamond" w:hAnsi="Garamond"/>
                <w:lang w:val="en-AU"/>
              </w:rPr>
              <w:t xml:space="preserve">. </w:t>
            </w:r>
            <w:r w:rsidRPr="00922096">
              <w:rPr>
                <w:rFonts w:ascii="Garamond" w:hAnsi="Garamond"/>
                <w:lang w:val="en-AU"/>
              </w:rPr>
              <w:t>In the continuous publication model, once an article is ready for publication, it is immediately published online with final citation details</w:t>
            </w:r>
            <w:r>
              <w:rPr>
                <w:rFonts w:ascii="Garamond" w:hAnsi="Garamond"/>
                <w:lang w:val="en-AU"/>
              </w:rPr>
              <w:t xml:space="preserve"> (</w:t>
            </w:r>
            <w:hyperlink r:id="rId17" w:history="1">
              <w:r w:rsidRPr="00397178">
                <w:rPr>
                  <w:rStyle w:val="Hyperlink"/>
                  <w:rFonts w:ascii="Garamond" w:hAnsi="Garamond"/>
                  <w:lang w:val="en-AU"/>
                </w:rPr>
                <w:t>https://www.publish.csiro.au/journals/continuouspublication</w:t>
              </w:r>
            </w:hyperlink>
            <w:r>
              <w:rPr>
                <w:rFonts w:ascii="Garamond" w:hAnsi="Garamond"/>
                <w:lang w:val="en-AU"/>
              </w:rPr>
              <w:t xml:space="preserve">). Recent articles in the </w:t>
            </w:r>
            <w:r w:rsidRPr="00922096">
              <w:rPr>
                <w:rFonts w:ascii="Garamond" w:hAnsi="Garamond"/>
                <w:i/>
                <w:lang w:val="en-AU"/>
              </w:rPr>
              <w:t>Australian Health</w:t>
            </w:r>
            <w:r>
              <w:rPr>
                <w:rFonts w:ascii="Garamond" w:hAnsi="Garamond"/>
                <w:i/>
                <w:lang w:val="en-AU"/>
              </w:rPr>
              <w:t xml:space="preserve"> Review </w:t>
            </w:r>
            <w:r>
              <w:rPr>
                <w:rFonts w:ascii="Garamond" w:hAnsi="Garamond"/>
                <w:lang w:val="en-AU"/>
              </w:rPr>
              <w:t>include:</w:t>
            </w:r>
          </w:p>
          <w:p w14:paraId="717826FB" w14:textId="4941BEE1" w:rsidR="000B033E" w:rsidRPr="000B033E" w:rsidRDefault="000B033E" w:rsidP="00673063">
            <w:pPr>
              <w:pStyle w:val="ListParagraph"/>
              <w:numPr>
                <w:ilvl w:val="0"/>
                <w:numId w:val="18"/>
              </w:numPr>
              <w:rPr>
                <w:rFonts w:ascii="Garamond" w:hAnsi="Garamond"/>
                <w:lang w:val="en-AU"/>
              </w:rPr>
            </w:pPr>
            <w:r w:rsidRPr="000B033E">
              <w:rPr>
                <w:rFonts w:ascii="Garamond" w:hAnsi="Garamond"/>
                <w:b/>
                <w:bCs/>
                <w:lang w:val="en-AU"/>
              </w:rPr>
              <w:t>Australia’s healthcare workforce</w:t>
            </w:r>
            <w:r w:rsidRPr="000B033E">
              <w:rPr>
                <w:rFonts w:ascii="Garamond" w:hAnsi="Garamond"/>
                <w:lang w:val="en-AU"/>
              </w:rPr>
              <w:t xml:space="preserve"> at breaking point: time for bold reform (Sonj Elizabeth Hall</w:t>
            </w:r>
            <w:r>
              <w:rPr>
                <w:rFonts w:ascii="Garamond" w:hAnsi="Garamond"/>
                <w:lang w:val="en-AU"/>
              </w:rPr>
              <w:t>)</w:t>
            </w:r>
          </w:p>
          <w:p w14:paraId="47EBFF72" w14:textId="77777777" w:rsidR="000B033E" w:rsidRDefault="000B033E" w:rsidP="00A95C77">
            <w:pPr>
              <w:pStyle w:val="ListParagraph"/>
              <w:numPr>
                <w:ilvl w:val="0"/>
                <w:numId w:val="18"/>
              </w:numPr>
              <w:rPr>
                <w:rFonts w:ascii="Garamond" w:hAnsi="Garamond"/>
                <w:lang w:val="en-AU"/>
              </w:rPr>
            </w:pPr>
            <w:r w:rsidRPr="000B033E">
              <w:rPr>
                <w:rFonts w:ascii="Garamond" w:hAnsi="Garamond"/>
                <w:lang w:val="en-AU"/>
              </w:rPr>
              <w:t xml:space="preserve">Is a wholistic quality improvement program to reduce </w:t>
            </w:r>
            <w:r w:rsidRPr="000B033E">
              <w:rPr>
                <w:rFonts w:ascii="Garamond" w:hAnsi="Garamond"/>
                <w:b/>
                <w:bCs/>
                <w:lang w:val="en-AU"/>
              </w:rPr>
              <w:t>hospital-acquired complications</w:t>
            </w:r>
            <w:r w:rsidRPr="000B033E">
              <w:rPr>
                <w:rFonts w:ascii="Garamond" w:hAnsi="Garamond"/>
                <w:lang w:val="en-AU"/>
              </w:rPr>
              <w:t xml:space="preserve"> economically viable in an Australian local health service? (Qun Catherine Li, Jonathan Karnon, Dana A Hince and Jim Codde</w:t>
            </w:r>
            <w:r>
              <w:rPr>
                <w:rFonts w:ascii="Garamond" w:hAnsi="Garamond"/>
                <w:lang w:val="en-AU"/>
              </w:rPr>
              <w:t>)</w:t>
            </w:r>
          </w:p>
          <w:p w14:paraId="76C439D8" w14:textId="47D6B042" w:rsidR="000B033E" w:rsidRPr="000B033E" w:rsidRDefault="000B033E" w:rsidP="00841B85">
            <w:pPr>
              <w:pStyle w:val="ListParagraph"/>
              <w:numPr>
                <w:ilvl w:val="0"/>
                <w:numId w:val="18"/>
              </w:numPr>
              <w:rPr>
                <w:rFonts w:ascii="Garamond" w:hAnsi="Garamond"/>
                <w:lang w:val="en-AU"/>
              </w:rPr>
            </w:pPr>
            <w:r w:rsidRPr="000B033E">
              <w:rPr>
                <w:rFonts w:ascii="Garamond" w:hAnsi="Garamond"/>
                <w:lang w:val="en-AU"/>
              </w:rPr>
              <w:t xml:space="preserve">What kind of intelligence belongs in aged care? Why values – not just data – must drive </w:t>
            </w:r>
            <w:r w:rsidRPr="000B033E">
              <w:rPr>
                <w:rFonts w:ascii="Garamond" w:hAnsi="Garamond"/>
                <w:b/>
                <w:bCs/>
                <w:lang w:val="en-AU"/>
              </w:rPr>
              <w:t>artificial intelligence adoption in aged care systems</w:t>
            </w:r>
            <w:r w:rsidRPr="000B033E">
              <w:rPr>
                <w:rFonts w:ascii="Garamond" w:hAnsi="Garamond"/>
                <w:lang w:val="en-AU"/>
              </w:rPr>
              <w:t xml:space="preserve"> (Jane Barratt</w:t>
            </w:r>
            <w:r>
              <w:rPr>
                <w:rFonts w:ascii="Garamond" w:hAnsi="Garamond"/>
                <w:lang w:val="en-AU"/>
              </w:rPr>
              <w:t>)</w:t>
            </w:r>
          </w:p>
          <w:p w14:paraId="0452AC8E" w14:textId="05889E42" w:rsidR="000B033E" w:rsidRPr="000B033E" w:rsidRDefault="000B033E" w:rsidP="00FE3CB8">
            <w:pPr>
              <w:pStyle w:val="ListParagraph"/>
              <w:numPr>
                <w:ilvl w:val="0"/>
                <w:numId w:val="18"/>
              </w:numPr>
              <w:rPr>
                <w:rFonts w:ascii="Garamond" w:hAnsi="Garamond"/>
                <w:lang w:val="en-AU"/>
              </w:rPr>
            </w:pPr>
            <w:r w:rsidRPr="000B033E">
              <w:rPr>
                <w:rFonts w:ascii="Garamond" w:hAnsi="Garamond"/>
                <w:lang w:val="en-AU"/>
              </w:rPr>
              <w:t xml:space="preserve">Driving </w:t>
            </w:r>
            <w:r w:rsidRPr="000B033E">
              <w:rPr>
                <w:rFonts w:ascii="Garamond" w:hAnsi="Garamond"/>
                <w:b/>
                <w:bCs/>
                <w:lang w:val="en-AU"/>
              </w:rPr>
              <w:t>excellence in aged care</w:t>
            </w:r>
            <w:r w:rsidRPr="000B033E">
              <w:rPr>
                <w:rFonts w:ascii="Garamond" w:hAnsi="Garamond"/>
                <w:lang w:val="en-AU"/>
              </w:rPr>
              <w:t xml:space="preserve"> and healthy ageing (Leonie M Short</w:t>
            </w:r>
            <w:r>
              <w:rPr>
                <w:rFonts w:ascii="Garamond" w:hAnsi="Garamond"/>
                <w:lang w:val="en-AU"/>
              </w:rPr>
              <w:t>)</w:t>
            </w:r>
          </w:p>
          <w:p w14:paraId="1A161902" w14:textId="7858AA50" w:rsidR="000B033E" w:rsidRPr="000B033E" w:rsidRDefault="000B033E" w:rsidP="0084073E">
            <w:pPr>
              <w:pStyle w:val="ListParagraph"/>
              <w:numPr>
                <w:ilvl w:val="0"/>
                <w:numId w:val="18"/>
              </w:numPr>
              <w:rPr>
                <w:rFonts w:ascii="Garamond" w:hAnsi="Garamond"/>
                <w:lang w:val="en-AU"/>
              </w:rPr>
            </w:pPr>
            <w:r w:rsidRPr="000B033E">
              <w:rPr>
                <w:rFonts w:ascii="Garamond" w:hAnsi="Garamond"/>
                <w:lang w:val="en-AU"/>
              </w:rPr>
              <w:t xml:space="preserve">Reflections of a former Chief Economist on the past 25years of Australian Government </w:t>
            </w:r>
            <w:r w:rsidRPr="000B033E">
              <w:rPr>
                <w:rFonts w:ascii="Garamond" w:hAnsi="Garamond"/>
                <w:b/>
                <w:bCs/>
                <w:lang w:val="en-AU"/>
              </w:rPr>
              <w:t>aged care policy</w:t>
            </w:r>
            <w:r w:rsidRPr="000B033E">
              <w:rPr>
                <w:rFonts w:ascii="Garamond" w:hAnsi="Garamond"/>
                <w:lang w:val="en-AU"/>
              </w:rPr>
              <w:t xml:space="preserve"> (David Cullen</w:t>
            </w:r>
            <w:r>
              <w:rPr>
                <w:rFonts w:ascii="Garamond" w:hAnsi="Garamond"/>
                <w:lang w:val="en-AU"/>
              </w:rPr>
              <w:t>)</w:t>
            </w:r>
          </w:p>
          <w:p w14:paraId="7C5B067F" w14:textId="77777777" w:rsidR="000B033E" w:rsidRDefault="000B033E" w:rsidP="005C0883">
            <w:pPr>
              <w:pStyle w:val="ListParagraph"/>
              <w:numPr>
                <w:ilvl w:val="0"/>
                <w:numId w:val="18"/>
              </w:numPr>
              <w:rPr>
                <w:rFonts w:ascii="Garamond" w:hAnsi="Garamond"/>
                <w:lang w:val="en-AU"/>
              </w:rPr>
            </w:pPr>
            <w:r w:rsidRPr="000B033E">
              <w:rPr>
                <w:rFonts w:ascii="Garamond" w:hAnsi="Garamond"/>
                <w:lang w:val="en-AU"/>
              </w:rPr>
              <w:t xml:space="preserve">Too few </w:t>
            </w:r>
            <w:r w:rsidRPr="000B033E">
              <w:rPr>
                <w:rFonts w:ascii="Garamond" w:hAnsi="Garamond"/>
                <w:b/>
                <w:bCs/>
                <w:lang w:val="en-AU"/>
              </w:rPr>
              <w:t>health library workers</w:t>
            </w:r>
            <w:r w:rsidRPr="000B033E">
              <w:rPr>
                <w:rFonts w:ascii="Garamond" w:hAnsi="Garamond"/>
                <w:lang w:val="en-AU"/>
              </w:rPr>
              <w:t>: a national benchmarking study of staffing and structure in health libraries (Alice Anderson and Caroline Ondracek</w:t>
            </w:r>
            <w:r>
              <w:rPr>
                <w:rFonts w:ascii="Garamond" w:hAnsi="Garamond"/>
                <w:lang w:val="en-AU"/>
              </w:rPr>
              <w:t>)</w:t>
            </w:r>
          </w:p>
          <w:p w14:paraId="2E1A00F1" w14:textId="2E46EB8B" w:rsidR="000B033E" w:rsidRPr="00655EA2" w:rsidRDefault="000B033E" w:rsidP="00E6642D">
            <w:pPr>
              <w:pStyle w:val="ListParagraph"/>
              <w:numPr>
                <w:ilvl w:val="0"/>
                <w:numId w:val="18"/>
              </w:numPr>
              <w:rPr>
                <w:rFonts w:ascii="Garamond" w:hAnsi="Garamond"/>
                <w:lang w:val="en-AU"/>
              </w:rPr>
            </w:pPr>
            <w:r w:rsidRPr="00655EA2">
              <w:rPr>
                <w:rFonts w:ascii="Garamond" w:hAnsi="Garamond"/>
                <w:b/>
                <w:bCs/>
                <w:lang w:val="en-AU"/>
              </w:rPr>
              <w:t>Environmental impact of travel</w:t>
            </w:r>
            <w:r w:rsidRPr="00655EA2">
              <w:rPr>
                <w:rFonts w:ascii="Garamond" w:hAnsi="Garamond"/>
                <w:lang w:val="en-AU"/>
              </w:rPr>
              <w:t xml:space="preserve"> to neurosurgery outpatient appointments in South Australia</w:t>
            </w:r>
            <w:r w:rsidR="00655EA2" w:rsidRPr="00655EA2">
              <w:rPr>
                <w:rFonts w:ascii="Garamond" w:hAnsi="Garamond"/>
                <w:lang w:val="en-AU"/>
              </w:rPr>
              <w:t xml:space="preserve"> (</w:t>
            </w:r>
            <w:r w:rsidRPr="00655EA2">
              <w:rPr>
                <w:rFonts w:ascii="Garamond" w:hAnsi="Garamond"/>
                <w:lang w:val="en-AU"/>
              </w:rPr>
              <w:t>Mason Crossman, Joshua Kovoor, Lewis Hains, Haelynn Gim, Christopher Ovenden, Brandon Stretton, Aashray Gupta, Ishith Seth, Christina Gao, Rudy Goh, Shaddy El-Masri, Weng Onn Chan, Lindy Jeffree, Amal Abou-Hamden and Stephen Bacchi</w:t>
            </w:r>
            <w:r w:rsidR="00655EA2">
              <w:rPr>
                <w:rFonts w:ascii="Garamond" w:hAnsi="Garamond"/>
                <w:lang w:val="en-AU"/>
              </w:rPr>
              <w:t>)</w:t>
            </w:r>
          </w:p>
          <w:p w14:paraId="69C85EF3" w14:textId="77777777" w:rsidR="00655EA2" w:rsidRDefault="000B033E" w:rsidP="00D47FAD">
            <w:pPr>
              <w:pStyle w:val="ListParagraph"/>
              <w:numPr>
                <w:ilvl w:val="0"/>
                <w:numId w:val="18"/>
              </w:numPr>
              <w:rPr>
                <w:rFonts w:ascii="Garamond" w:hAnsi="Garamond"/>
                <w:lang w:val="en-AU"/>
              </w:rPr>
            </w:pPr>
            <w:r w:rsidRPr="00655EA2">
              <w:rPr>
                <w:rFonts w:ascii="Garamond" w:hAnsi="Garamond"/>
                <w:lang w:val="en-AU"/>
              </w:rPr>
              <w:t xml:space="preserve">Evolution of the </w:t>
            </w:r>
            <w:r w:rsidRPr="00655EA2">
              <w:rPr>
                <w:rFonts w:ascii="Garamond" w:hAnsi="Garamond"/>
                <w:b/>
                <w:bCs/>
                <w:lang w:val="en-AU"/>
              </w:rPr>
              <w:t>health workforce</w:t>
            </w:r>
            <w:r w:rsidRPr="00655EA2">
              <w:rPr>
                <w:rFonts w:ascii="Garamond" w:hAnsi="Garamond"/>
                <w:lang w:val="en-AU"/>
              </w:rPr>
              <w:t>: lessons from the past for the future</w:t>
            </w:r>
            <w:r w:rsidR="00655EA2" w:rsidRPr="00655EA2">
              <w:rPr>
                <w:rFonts w:ascii="Garamond" w:hAnsi="Garamond"/>
                <w:lang w:val="en-AU"/>
              </w:rPr>
              <w:t xml:space="preserve"> (</w:t>
            </w:r>
            <w:r w:rsidRPr="00655EA2">
              <w:rPr>
                <w:rFonts w:ascii="Garamond" w:hAnsi="Garamond"/>
                <w:lang w:val="en-AU"/>
              </w:rPr>
              <w:t>Anthony Scott and Peter Brooks</w:t>
            </w:r>
            <w:r w:rsidR="00655EA2">
              <w:rPr>
                <w:rFonts w:ascii="Garamond" w:hAnsi="Garamond"/>
                <w:lang w:val="en-AU"/>
              </w:rPr>
              <w:t>)</w:t>
            </w:r>
          </w:p>
          <w:p w14:paraId="50E35CE8" w14:textId="35B31295" w:rsidR="000B033E" w:rsidRPr="00655EA2" w:rsidRDefault="000B033E" w:rsidP="009F751A">
            <w:pPr>
              <w:pStyle w:val="ListParagraph"/>
              <w:numPr>
                <w:ilvl w:val="0"/>
                <w:numId w:val="18"/>
              </w:numPr>
              <w:rPr>
                <w:rFonts w:ascii="Garamond" w:hAnsi="Garamond"/>
                <w:lang w:val="en-AU"/>
              </w:rPr>
            </w:pPr>
            <w:r w:rsidRPr="00655EA2">
              <w:rPr>
                <w:rFonts w:ascii="Garamond" w:hAnsi="Garamond"/>
                <w:b/>
                <w:bCs/>
                <w:lang w:val="en-AU"/>
              </w:rPr>
              <w:t>Population dynamics, health expenditure growth and the workforce</w:t>
            </w:r>
            <w:r w:rsidR="00655EA2" w:rsidRPr="00655EA2">
              <w:rPr>
                <w:rFonts w:ascii="Garamond" w:hAnsi="Garamond"/>
                <w:lang w:val="en-AU"/>
              </w:rPr>
              <w:t xml:space="preserve"> (</w:t>
            </w:r>
            <w:r w:rsidRPr="00655EA2">
              <w:rPr>
                <w:rFonts w:ascii="Garamond" w:hAnsi="Garamond"/>
                <w:lang w:val="en-AU"/>
              </w:rPr>
              <w:t>Paul Scuffham and A Wilson AO</w:t>
            </w:r>
            <w:r w:rsidR="00655EA2">
              <w:rPr>
                <w:rFonts w:ascii="Garamond" w:hAnsi="Garamond"/>
                <w:lang w:val="en-AU"/>
              </w:rPr>
              <w:t>)</w:t>
            </w:r>
          </w:p>
          <w:p w14:paraId="4F8941EC" w14:textId="77777777" w:rsidR="00655EA2" w:rsidRDefault="000B033E" w:rsidP="00E24689">
            <w:pPr>
              <w:pStyle w:val="ListParagraph"/>
              <w:numPr>
                <w:ilvl w:val="0"/>
                <w:numId w:val="18"/>
              </w:numPr>
              <w:rPr>
                <w:rFonts w:ascii="Garamond" w:hAnsi="Garamond"/>
                <w:lang w:val="en-AU"/>
              </w:rPr>
            </w:pPr>
            <w:r w:rsidRPr="00655EA2">
              <w:rPr>
                <w:rFonts w:ascii="Garamond" w:hAnsi="Garamond"/>
                <w:lang w:val="en-AU"/>
              </w:rPr>
              <w:t xml:space="preserve">Allied health matters for people with </w:t>
            </w:r>
            <w:r w:rsidRPr="00655EA2">
              <w:rPr>
                <w:rFonts w:ascii="Garamond" w:hAnsi="Garamond"/>
                <w:b/>
                <w:bCs/>
                <w:lang w:val="en-AU"/>
              </w:rPr>
              <w:t>young-onset dementia</w:t>
            </w:r>
            <w:r w:rsidRPr="00655EA2">
              <w:rPr>
                <w:rFonts w:ascii="Garamond" w:hAnsi="Garamond"/>
                <w:lang w:val="en-AU"/>
              </w:rPr>
              <w:t xml:space="preserve"> on the National Disability Insurance Scheme</w:t>
            </w:r>
            <w:r w:rsidR="00655EA2" w:rsidRPr="00655EA2">
              <w:rPr>
                <w:rFonts w:ascii="Garamond" w:hAnsi="Garamond"/>
                <w:lang w:val="en-AU"/>
              </w:rPr>
              <w:t xml:space="preserve"> (</w:t>
            </w:r>
            <w:r w:rsidRPr="00655EA2">
              <w:rPr>
                <w:rFonts w:ascii="Garamond" w:hAnsi="Garamond"/>
                <w:lang w:val="en-AU"/>
              </w:rPr>
              <w:t>Clare Beard, Priscilla Tjokrowijoto, Jade Cartwright, Naomi Moylan, Monica Cations and Samantha M Loi</w:t>
            </w:r>
            <w:r w:rsidR="00655EA2">
              <w:rPr>
                <w:rFonts w:ascii="Garamond" w:hAnsi="Garamond"/>
                <w:lang w:val="en-AU"/>
              </w:rPr>
              <w:t>)</w:t>
            </w:r>
          </w:p>
          <w:p w14:paraId="3F75BF1F" w14:textId="06AEB14A" w:rsidR="000B033E" w:rsidRPr="00655EA2" w:rsidRDefault="000B033E" w:rsidP="00251D39">
            <w:pPr>
              <w:pStyle w:val="ListParagraph"/>
              <w:numPr>
                <w:ilvl w:val="0"/>
                <w:numId w:val="18"/>
              </w:numPr>
              <w:rPr>
                <w:rFonts w:ascii="Garamond" w:hAnsi="Garamond"/>
                <w:lang w:val="en-AU"/>
              </w:rPr>
            </w:pPr>
            <w:r w:rsidRPr="00655EA2">
              <w:rPr>
                <w:rFonts w:ascii="Garamond" w:hAnsi="Garamond"/>
                <w:lang w:val="en-AU"/>
              </w:rPr>
              <w:t xml:space="preserve">Assessing the implementation of a career development framework targeting </w:t>
            </w:r>
            <w:r w:rsidRPr="00655EA2">
              <w:rPr>
                <w:rFonts w:ascii="Garamond" w:hAnsi="Garamond"/>
                <w:b/>
                <w:bCs/>
                <w:lang w:val="en-AU"/>
              </w:rPr>
              <w:t>early career allied health professionals</w:t>
            </w:r>
            <w:r w:rsidR="00655EA2" w:rsidRPr="00655EA2">
              <w:rPr>
                <w:rFonts w:ascii="Garamond" w:hAnsi="Garamond"/>
                <w:lang w:val="en-AU"/>
              </w:rPr>
              <w:t xml:space="preserve"> (</w:t>
            </w:r>
            <w:r w:rsidRPr="00655EA2">
              <w:rPr>
                <w:rFonts w:ascii="Garamond" w:hAnsi="Garamond"/>
                <w:lang w:val="en-AU"/>
              </w:rPr>
              <w:t>Matthew Webb, Margaret Holyday, Marianna Milosavljevic, Tiana-lee Elphick and Patrick Dunn</w:t>
            </w:r>
            <w:r w:rsidR="00655EA2">
              <w:rPr>
                <w:rFonts w:ascii="Garamond" w:hAnsi="Garamond"/>
                <w:lang w:val="en-AU"/>
              </w:rPr>
              <w:t>)</w:t>
            </w:r>
          </w:p>
          <w:p w14:paraId="6A1C6BD9" w14:textId="046ACDFD" w:rsidR="000B033E" w:rsidRPr="00655EA2" w:rsidRDefault="000B033E" w:rsidP="007436C6">
            <w:pPr>
              <w:pStyle w:val="ListParagraph"/>
              <w:numPr>
                <w:ilvl w:val="0"/>
                <w:numId w:val="18"/>
              </w:numPr>
              <w:rPr>
                <w:rFonts w:ascii="Garamond" w:hAnsi="Garamond"/>
                <w:lang w:val="en-AU"/>
              </w:rPr>
            </w:pPr>
            <w:r w:rsidRPr="00655EA2">
              <w:rPr>
                <w:rFonts w:ascii="Garamond" w:hAnsi="Garamond"/>
                <w:lang w:val="en-AU"/>
              </w:rPr>
              <w:t xml:space="preserve">Relation between </w:t>
            </w:r>
            <w:r w:rsidRPr="00655EA2">
              <w:rPr>
                <w:rFonts w:ascii="Garamond" w:hAnsi="Garamond"/>
                <w:b/>
                <w:bCs/>
                <w:lang w:val="en-AU"/>
              </w:rPr>
              <w:t>emergency department patient volume</w:t>
            </w:r>
            <w:r w:rsidRPr="00655EA2">
              <w:rPr>
                <w:rFonts w:ascii="Garamond" w:hAnsi="Garamond"/>
                <w:lang w:val="en-AU"/>
              </w:rPr>
              <w:t xml:space="preserve"> at time of patient arrival and likelihood of patient to ‘wait’ for clinical care. A state-wide data </w:t>
            </w:r>
            <w:r w:rsidRPr="00655EA2">
              <w:rPr>
                <w:rFonts w:ascii="Garamond" w:hAnsi="Garamond"/>
                <w:lang w:val="en-AU"/>
              </w:rPr>
              <w:lastRenderedPageBreak/>
              <w:t>linkage analysis from New South Wales, Australia</w:t>
            </w:r>
            <w:r w:rsidR="00655EA2" w:rsidRPr="00655EA2">
              <w:rPr>
                <w:rFonts w:ascii="Garamond" w:hAnsi="Garamond"/>
                <w:lang w:val="en-AU"/>
              </w:rPr>
              <w:t xml:space="preserve"> (</w:t>
            </w:r>
            <w:r w:rsidRPr="00655EA2">
              <w:rPr>
                <w:rFonts w:ascii="Garamond" w:hAnsi="Garamond"/>
                <w:lang w:val="en-AU"/>
              </w:rPr>
              <w:t>Michele Fiorentino, Michael M. Dinh, Radhika Seimon and Kendall Bein</w:t>
            </w:r>
            <w:r w:rsidR="00655EA2">
              <w:rPr>
                <w:rFonts w:ascii="Garamond" w:hAnsi="Garamond"/>
                <w:lang w:val="en-AU"/>
              </w:rPr>
              <w:t>)</w:t>
            </w:r>
          </w:p>
          <w:p w14:paraId="15951587" w14:textId="723BDEC3" w:rsidR="000B033E" w:rsidRPr="00655EA2" w:rsidRDefault="000B033E" w:rsidP="00946634">
            <w:pPr>
              <w:pStyle w:val="ListParagraph"/>
              <w:numPr>
                <w:ilvl w:val="0"/>
                <w:numId w:val="18"/>
              </w:numPr>
              <w:rPr>
                <w:rFonts w:ascii="Garamond" w:hAnsi="Garamond"/>
                <w:lang w:val="en-AU"/>
              </w:rPr>
            </w:pPr>
            <w:r w:rsidRPr="00655EA2">
              <w:rPr>
                <w:rFonts w:ascii="Garamond" w:hAnsi="Garamond"/>
                <w:b/>
                <w:bCs/>
                <w:lang w:val="en-AU"/>
              </w:rPr>
              <w:t>Retention and attrition of chiropractors</w:t>
            </w:r>
            <w:r w:rsidRPr="00655EA2">
              <w:rPr>
                <w:rFonts w:ascii="Garamond" w:hAnsi="Garamond"/>
                <w:lang w:val="en-AU"/>
              </w:rPr>
              <w:t xml:space="preserve"> in Australia: the Workforce Retention and Attrition Project</w:t>
            </w:r>
            <w:r w:rsidR="00655EA2" w:rsidRPr="00655EA2">
              <w:rPr>
                <w:rFonts w:ascii="Garamond" w:hAnsi="Garamond"/>
                <w:lang w:val="en-AU"/>
              </w:rPr>
              <w:t xml:space="preserve"> (</w:t>
            </w:r>
            <w:r w:rsidRPr="00655EA2">
              <w:rPr>
                <w:rFonts w:ascii="Garamond" w:hAnsi="Garamond"/>
                <w:lang w:val="en-AU"/>
              </w:rPr>
              <w:t>Timothy Lathlean, Abbey Chilcott, Michael Shobbrook AM, Colleen Papadopoulos, Rechu Divakar, Lee Barclay, Kirsten Hibberd, Eva Saar and Jade Tan</w:t>
            </w:r>
            <w:r w:rsidR="00655EA2">
              <w:rPr>
                <w:rFonts w:ascii="Garamond" w:hAnsi="Garamond"/>
                <w:lang w:val="en-AU"/>
              </w:rPr>
              <w:t>)</w:t>
            </w:r>
          </w:p>
          <w:p w14:paraId="60B34AAB" w14:textId="77777777" w:rsidR="009C27A2" w:rsidRDefault="000B033E" w:rsidP="004E407A">
            <w:pPr>
              <w:pStyle w:val="ListParagraph"/>
              <w:numPr>
                <w:ilvl w:val="0"/>
                <w:numId w:val="18"/>
              </w:numPr>
              <w:rPr>
                <w:rFonts w:ascii="Garamond" w:hAnsi="Garamond"/>
                <w:lang w:val="en-AU"/>
              </w:rPr>
            </w:pPr>
            <w:r w:rsidRPr="009C27A2">
              <w:rPr>
                <w:rFonts w:ascii="Garamond" w:hAnsi="Garamond"/>
                <w:b/>
                <w:bCs/>
                <w:lang w:val="en-AU"/>
              </w:rPr>
              <w:t>Emergency care requirements in alcohol-related presentations</w:t>
            </w:r>
            <w:r w:rsidRPr="009C27A2">
              <w:rPr>
                <w:rFonts w:ascii="Garamond" w:hAnsi="Garamond"/>
                <w:lang w:val="en-AU"/>
              </w:rPr>
              <w:t>: a multi-site observational study</w:t>
            </w:r>
            <w:r w:rsidR="009C27A2" w:rsidRPr="009C27A2">
              <w:rPr>
                <w:rFonts w:ascii="Garamond" w:hAnsi="Garamond"/>
                <w:lang w:val="en-AU"/>
              </w:rPr>
              <w:t xml:space="preserve"> (</w:t>
            </w:r>
            <w:r w:rsidRPr="009C27A2">
              <w:rPr>
                <w:rFonts w:ascii="Garamond" w:hAnsi="Garamond"/>
                <w:lang w:val="en-AU"/>
              </w:rPr>
              <w:t>Josea Arneli Polong Brown, Katie East, Ping Zhang, Josh Byrnes, Jill Duncan, Leonie Jones, Nathan J Brown, David Rosengren, Jeremy Furyk, David Green, Sean Rothwell and Julia Crilly</w:t>
            </w:r>
            <w:r w:rsidR="009C27A2">
              <w:rPr>
                <w:rFonts w:ascii="Garamond" w:hAnsi="Garamond"/>
                <w:lang w:val="en-AU"/>
              </w:rPr>
              <w:t>)</w:t>
            </w:r>
          </w:p>
          <w:p w14:paraId="6A00C48B" w14:textId="58700FAE" w:rsidR="000B033E" w:rsidRPr="003F6CD5" w:rsidRDefault="000B033E" w:rsidP="009C27A2">
            <w:pPr>
              <w:pStyle w:val="ListParagraph"/>
              <w:numPr>
                <w:ilvl w:val="0"/>
                <w:numId w:val="18"/>
              </w:numPr>
              <w:rPr>
                <w:rFonts w:ascii="Garamond" w:hAnsi="Garamond"/>
                <w:lang w:val="en-AU"/>
              </w:rPr>
            </w:pPr>
            <w:r w:rsidRPr="000B033E">
              <w:rPr>
                <w:rFonts w:ascii="Garamond" w:hAnsi="Garamond"/>
                <w:lang w:val="en-AU"/>
              </w:rPr>
              <w:t xml:space="preserve">Red tape delays </w:t>
            </w:r>
            <w:r w:rsidRPr="009C27A2">
              <w:rPr>
                <w:rFonts w:ascii="Garamond" w:hAnsi="Garamond"/>
                <w:b/>
                <w:bCs/>
                <w:lang w:val="en-AU"/>
              </w:rPr>
              <w:t>maternal morbidity study</w:t>
            </w:r>
            <w:r w:rsidRPr="000B033E">
              <w:rPr>
                <w:rFonts w:ascii="Garamond" w:hAnsi="Garamond"/>
                <w:lang w:val="en-AU"/>
              </w:rPr>
              <w:t>: problems and possible solutions</w:t>
            </w:r>
            <w:r w:rsidR="009C27A2">
              <w:rPr>
                <w:rFonts w:ascii="Garamond" w:hAnsi="Garamond"/>
                <w:lang w:val="en-AU"/>
              </w:rPr>
              <w:t xml:space="preserve"> (</w:t>
            </w:r>
            <w:r w:rsidRPr="000B033E">
              <w:rPr>
                <w:rFonts w:ascii="Garamond" w:hAnsi="Garamond"/>
                <w:lang w:val="en-AU"/>
              </w:rPr>
              <w:t>Joanne Frost, Edward Weaver and Leonie Callaway</w:t>
            </w:r>
            <w:r w:rsidR="009C27A2">
              <w:rPr>
                <w:rFonts w:ascii="Garamond" w:hAnsi="Garamond"/>
                <w:lang w:val="en-AU"/>
              </w:rPr>
              <w:t>)</w:t>
            </w:r>
          </w:p>
        </w:tc>
      </w:tr>
    </w:tbl>
    <w:p w14:paraId="54E57DBD" w14:textId="77777777" w:rsidR="000B033E" w:rsidRDefault="000B033E" w:rsidP="00531B45">
      <w:pPr>
        <w:rPr>
          <w:rFonts w:ascii="Garamond" w:hAnsi="Garamond"/>
          <w:bCs/>
          <w:lang w:val="en-AU"/>
        </w:rPr>
      </w:pPr>
    </w:p>
    <w:p w14:paraId="686ADE77" w14:textId="77777777" w:rsidR="00AC455B" w:rsidRPr="007400B7" w:rsidRDefault="00AC455B" w:rsidP="00AC455B">
      <w:pPr>
        <w:keepNext/>
        <w:rPr>
          <w:rFonts w:ascii="Garamond" w:hAnsi="Garamond"/>
          <w:i/>
          <w:lang w:val="en-AU"/>
        </w:rPr>
      </w:pPr>
      <w:r>
        <w:rPr>
          <w:rFonts w:ascii="Garamond" w:hAnsi="Garamond"/>
          <w:i/>
          <w:lang w:val="en-AU"/>
        </w:rPr>
        <w:t>BMJ Leader</w:t>
      </w:r>
    </w:p>
    <w:p w14:paraId="66E5658D" w14:textId="1F8C21A8" w:rsidR="00AC455B" w:rsidRPr="007400B7" w:rsidRDefault="00AC455B" w:rsidP="00AC455B">
      <w:pPr>
        <w:keepNext/>
        <w:rPr>
          <w:rFonts w:ascii="Garamond" w:hAnsi="Garamond"/>
          <w:iCs/>
          <w:lang w:val="en-AU"/>
        </w:rPr>
      </w:pPr>
      <w:r w:rsidRPr="007400B7">
        <w:rPr>
          <w:rFonts w:ascii="Garamond" w:hAnsi="Garamond"/>
          <w:iCs/>
          <w:lang w:val="en-AU"/>
        </w:rPr>
        <w:t xml:space="preserve">Volume </w:t>
      </w:r>
      <w:r>
        <w:rPr>
          <w:rFonts w:ascii="Garamond" w:hAnsi="Garamond"/>
          <w:iCs/>
          <w:lang w:val="en-AU"/>
        </w:rPr>
        <w:t>9</w:t>
      </w:r>
      <w:r w:rsidRPr="007400B7">
        <w:rPr>
          <w:rFonts w:ascii="Garamond" w:hAnsi="Garamond"/>
          <w:iCs/>
          <w:lang w:val="en-AU"/>
        </w:rPr>
        <w:t xml:space="preserve">, </w:t>
      </w:r>
      <w:r>
        <w:rPr>
          <w:rFonts w:ascii="Garamond" w:hAnsi="Garamond"/>
          <w:iCs/>
          <w:lang w:val="en-AU"/>
        </w:rPr>
        <w:t>I</w:t>
      </w:r>
      <w:r w:rsidRPr="007400B7">
        <w:rPr>
          <w:rFonts w:ascii="Garamond" w:hAnsi="Garamond"/>
          <w:iCs/>
          <w:lang w:val="en-AU"/>
        </w:rPr>
        <w:t>ssue</w:t>
      </w:r>
      <w:r>
        <w:rPr>
          <w:rFonts w:ascii="Garamond" w:hAnsi="Garamond"/>
          <w:iCs/>
          <w:lang w:val="en-AU"/>
        </w:rPr>
        <w:t xml:space="preserve"> 3</w:t>
      </w:r>
      <w:r w:rsidRPr="007400B7">
        <w:rPr>
          <w:rFonts w:ascii="Garamond" w:hAnsi="Garamond"/>
          <w:iCs/>
          <w:lang w:val="en-AU"/>
        </w:rPr>
        <w:t xml:space="preserve">, </w:t>
      </w:r>
      <w:r>
        <w:rPr>
          <w:rFonts w:ascii="Garamond" w:hAnsi="Garamond"/>
          <w:iCs/>
          <w:lang w:val="en-AU"/>
        </w:rPr>
        <w:t xml:space="preserve">September </w:t>
      </w:r>
      <w:r w:rsidRPr="007400B7">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AC455B" w:rsidRPr="007400B7" w14:paraId="4E88E18F" w14:textId="77777777" w:rsidTr="00B36AE8">
        <w:tc>
          <w:tcPr>
            <w:tcW w:w="1080" w:type="dxa"/>
            <w:tcBorders>
              <w:top w:val="single" w:sz="4" w:space="0" w:color="auto"/>
              <w:left w:val="single" w:sz="4" w:space="0" w:color="auto"/>
              <w:bottom w:val="single" w:sz="4" w:space="0" w:color="auto"/>
              <w:right w:val="single" w:sz="4" w:space="0" w:color="auto"/>
            </w:tcBorders>
            <w:vAlign w:val="center"/>
            <w:hideMark/>
          </w:tcPr>
          <w:p w14:paraId="0975C8C3" w14:textId="77777777" w:rsidR="00AC455B" w:rsidRPr="007400B7" w:rsidRDefault="00AC455B" w:rsidP="00B36AE8">
            <w:pPr>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6A3A1F5" w14:textId="0F03821B" w:rsidR="00AC455B" w:rsidRPr="007400B7" w:rsidRDefault="00AC455B" w:rsidP="00AC455B">
            <w:pPr>
              <w:rPr>
                <w:rStyle w:val="Hyperlink"/>
                <w:rFonts w:ascii="Garamond" w:hAnsi="Garamond"/>
                <w:color w:val="auto"/>
                <w:u w:val="none"/>
                <w:lang w:val="en-AU"/>
              </w:rPr>
            </w:pPr>
            <w:hyperlink r:id="rId18" w:history="1">
              <w:r w:rsidRPr="00D4058F">
                <w:rPr>
                  <w:rStyle w:val="Hyperlink"/>
                  <w:rFonts w:ascii="Garamond" w:hAnsi="Garamond"/>
                  <w:lang w:val="en-AU"/>
                </w:rPr>
                <w:t>https://bmjleader.bmj.com/content/9/3</w:t>
              </w:r>
            </w:hyperlink>
          </w:p>
        </w:tc>
      </w:tr>
      <w:tr w:rsidR="00AC455B" w:rsidRPr="007400B7" w14:paraId="1875E2FE" w14:textId="77777777" w:rsidTr="00B36AE8">
        <w:tc>
          <w:tcPr>
            <w:tcW w:w="1080" w:type="dxa"/>
            <w:tcBorders>
              <w:top w:val="single" w:sz="4" w:space="0" w:color="auto"/>
              <w:left w:val="single" w:sz="4" w:space="0" w:color="auto"/>
              <w:bottom w:val="single" w:sz="4" w:space="0" w:color="auto"/>
              <w:right w:val="single" w:sz="4" w:space="0" w:color="auto"/>
            </w:tcBorders>
            <w:vAlign w:val="center"/>
            <w:hideMark/>
          </w:tcPr>
          <w:p w14:paraId="74421592" w14:textId="77777777" w:rsidR="00AC455B" w:rsidRPr="007400B7" w:rsidRDefault="00AC455B" w:rsidP="00B36AE8">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6426E16" w14:textId="77777777" w:rsidR="00AC455B" w:rsidRPr="007400B7" w:rsidRDefault="00AC455B" w:rsidP="00B36AE8">
            <w:pPr>
              <w:rPr>
                <w:rFonts w:ascii="Garamond" w:hAnsi="Garamond"/>
                <w:lang w:val="en-AU"/>
              </w:rPr>
            </w:pPr>
            <w:r w:rsidRPr="007400B7">
              <w:rPr>
                <w:rFonts w:ascii="Garamond" w:hAnsi="Garamond"/>
                <w:lang w:val="en-AU"/>
              </w:rPr>
              <w:t xml:space="preserve">A new issue of </w:t>
            </w:r>
            <w:r>
              <w:rPr>
                <w:rFonts w:ascii="Garamond" w:hAnsi="Garamond"/>
                <w:i/>
                <w:lang w:val="en-AU"/>
              </w:rPr>
              <w:t>BMJ Leader</w:t>
            </w:r>
            <w:r w:rsidRPr="007400B7">
              <w:rPr>
                <w:rFonts w:ascii="Garamond" w:hAnsi="Garamond"/>
                <w:lang w:val="en-AU"/>
              </w:rPr>
              <w:t xml:space="preserve"> has been published. Articles in this issue of </w:t>
            </w:r>
            <w:r>
              <w:rPr>
                <w:rFonts w:ascii="Garamond" w:hAnsi="Garamond"/>
                <w:i/>
                <w:lang w:val="en-AU"/>
              </w:rPr>
              <w:t>BMJ Leader</w:t>
            </w:r>
            <w:r w:rsidRPr="007400B7">
              <w:rPr>
                <w:rFonts w:ascii="Garamond" w:hAnsi="Garamond"/>
                <w:lang w:val="en-AU"/>
              </w:rPr>
              <w:t xml:space="preserve"> include:</w:t>
            </w:r>
          </w:p>
          <w:p w14:paraId="60BDAE69" w14:textId="3ABC5576" w:rsidR="00AC455B" w:rsidRPr="00AC455B" w:rsidRDefault="00AC455B" w:rsidP="000653D1">
            <w:pPr>
              <w:pStyle w:val="ListParagraph"/>
              <w:numPr>
                <w:ilvl w:val="0"/>
                <w:numId w:val="18"/>
              </w:numPr>
              <w:rPr>
                <w:rFonts w:ascii="Garamond" w:hAnsi="Garamond"/>
                <w:lang w:val="en-AU"/>
              </w:rPr>
            </w:pPr>
            <w:r w:rsidRPr="00AC455B">
              <w:rPr>
                <w:rFonts w:ascii="Garamond" w:hAnsi="Garamond"/>
                <w:lang w:val="en-AU"/>
              </w:rPr>
              <w:t xml:space="preserve">Editorial: </w:t>
            </w:r>
            <w:r w:rsidRPr="00AC455B">
              <w:rPr>
                <w:rFonts w:ascii="Garamond" w:hAnsi="Garamond"/>
                <w:b/>
                <w:bCs/>
                <w:lang w:val="en-AU"/>
              </w:rPr>
              <w:t>Planetary health leadership</w:t>
            </w:r>
            <w:r w:rsidRPr="00AC455B">
              <w:rPr>
                <w:rFonts w:ascii="Garamond" w:hAnsi="Garamond"/>
                <w:lang w:val="en-AU"/>
              </w:rPr>
              <w:t xml:space="preserve">: why </w:t>
            </w:r>
            <w:r w:rsidRPr="00AC455B">
              <w:rPr>
                <w:rFonts w:ascii="Garamond" w:hAnsi="Garamond"/>
                <w:i/>
                <w:iCs/>
                <w:lang w:val="en-AU"/>
              </w:rPr>
              <w:t>BMJ Leader</w:t>
            </w:r>
            <w:r w:rsidRPr="00AC455B">
              <w:rPr>
                <w:rFonts w:ascii="Garamond" w:hAnsi="Garamond"/>
                <w:lang w:val="en-AU"/>
              </w:rPr>
              <w:t xml:space="preserve"> will focus on it (Rammina Yassaie, Andrew N Garman</w:t>
            </w:r>
            <w:r>
              <w:rPr>
                <w:rFonts w:ascii="Garamond" w:hAnsi="Garamond"/>
                <w:lang w:val="en-AU"/>
              </w:rPr>
              <w:t>)</w:t>
            </w:r>
          </w:p>
          <w:p w14:paraId="693C96AF" w14:textId="51C9A696" w:rsidR="00AC455B" w:rsidRPr="00AC455B" w:rsidRDefault="00AC455B" w:rsidP="00927882">
            <w:pPr>
              <w:pStyle w:val="ListParagraph"/>
              <w:numPr>
                <w:ilvl w:val="0"/>
                <w:numId w:val="18"/>
              </w:numPr>
              <w:rPr>
                <w:rFonts w:ascii="Garamond" w:hAnsi="Garamond"/>
                <w:lang w:val="en-AU"/>
              </w:rPr>
            </w:pPr>
            <w:r w:rsidRPr="00AC455B">
              <w:rPr>
                <w:rFonts w:ascii="Garamond" w:hAnsi="Garamond"/>
                <w:lang w:val="en-AU"/>
              </w:rPr>
              <w:t xml:space="preserve">Quiet effect of </w:t>
            </w:r>
            <w:r w:rsidRPr="00AC455B">
              <w:rPr>
                <w:rFonts w:ascii="Garamond" w:hAnsi="Garamond"/>
                <w:b/>
                <w:bCs/>
                <w:lang w:val="en-AU"/>
              </w:rPr>
              <w:t>lacking</w:t>
            </w:r>
            <w:r w:rsidRPr="00AC455B">
              <w:rPr>
                <w:rFonts w:ascii="Garamond" w:hAnsi="Garamond"/>
                <w:lang w:val="en-AU"/>
              </w:rPr>
              <w:t xml:space="preserve"> </w:t>
            </w:r>
            <w:r w:rsidRPr="00AC455B">
              <w:rPr>
                <w:rFonts w:ascii="Garamond" w:hAnsi="Garamond"/>
                <w:b/>
                <w:bCs/>
                <w:lang w:val="en-AU"/>
              </w:rPr>
              <w:t>leadership in healthcare education</w:t>
            </w:r>
            <w:r w:rsidRPr="00AC455B">
              <w:rPr>
                <w:rFonts w:ascii="Garamond" w:hAnsi="Garamond"/>
                <w:lang w:val="en-AU"/>
              </w:rPr>
              <w:t xml:space="preserve"> (Nithya Arigapudi</w:t>
            </w:r>
            <w:r>
              <w:rPr>
                <w:rFonts w:ascii="Garamond" w:hAnsi="Garamond"/>
                <w:lang w:val="en-AU"/>
              </w:rPr>
              <w:t>)</w:t>
            </w:r>
          </w:p>
          <w:p w14:paraId="0CEE9B7A" w14:textId="4FEA0B3B" w:rsidR="00AC455B" w:rsidRPr="00AC455B" w:rsidRDefault="00AC455B" w:rsidP="00FA5EE9">
            <w:pPr>
              <w:pStyle w:val="ListParagraph"/>
              <w:numPr>
                <w:ilvl w:val="0"/>
                <w:numId w:val="18"/>
              </w:numPr>
              <w:rPr>
                <w:rFonts w:ascii="Garamond" w:hAnsi="Garamond"/>
                <w:lang w:val="en-AU"/>
              </w:rPr>
            </w:pPr>
            <w:r w:rsidRPr="00AC455B">
              <w:rPr>
                <w:rFonts w:ascii="Garamond" w:hAnsi="Garamond"/>
                <w:lang w:val="en-AU"/>
              </w:rPr>
              <w:t xml:space="preserve">Winding up to wind down: </w:t>
            </w:r>
            <w:r w:rsidRPr="00AC455B">
              <w:rPr>
                <w:rFonts w:ascii="Garamond" w:hAnsi="Garamond"/>
                <w:b/>
                <w:bCs/>
                <w:lang w:val="en-AU"/>
              </w:rPr>
              <w:t>designing the end of one's medical career</w:t>
            </w:r>
            <w:r w:rsidRPr="00AC455B">
              <w:rPr>
                <w:rFonts w:ascii="Garamond" w:hAnsi="Garamond"/>
                <w:lang w:val="en-AU"/>
              </w:rPr>
              <w:t xml:space="preserve"> with intentionality (James K Stoller, Gerard Rabalais</w:t>
            </w:r>
            <w:r>
              <w:rPr>
                <w:rFonts w:ascii="Garamond" w:hAnsi="Garamond"/>
                <w:lang w:val="en-AU"/>
              </w:rPr>
              <w:t>)</w:t>
            </w:r>
          </w:p>
          <w:p w14:paraId="29889E68" w14:textId="069AFCE9" w:rsidR="00AC455B" w:rsidRPr="00AC455B" w:rsidRDefault="00AC455B" w:rsidP="00417B1A">
            <w:pPr>
              <w:pStyle w:val="ListParagraph"/>
              <w:numPr>
                <w:ilvl w:val="0"/>
                <w:numId w:val="18"/>
              </w:numPr>
              <w:rPr>
                <w:rFonts w:ascii="Garamond" w:hAnsi="Garamond"/>
                <w:lang w:val="en-AU"/>
              </w:rPr>
            </w:pPr>
            <w:r w:rsidRPr="00AC455B">
              <w:rPr>
                <w:rFonts w:ascii="Garamond" w:hAnsi="Garamond"/>
                <w:b/>
                <w:bCs/>
                <w:lang w:val="en-AU"/>
              </w:rPr>
              <w:t>Healthcare workers' well-being</w:t>
            </w:r>
            <w:r w:rsidRPr="00AC455B">
              <w:rPr>
                <w:rFonts w:ascii="Garamond" w:hAnsi="Garamond"/>
                <w:lang w:val="en-AU"/>
              </w:rPr>
              <w:t xml:space="preserve"> and perspectives on support during the COVID-19 pandemic: a systematic review and meta-synthesis of qualitative studies (Siyuan Zhang, Xiuzhu Gu</w:t>
            </w:r>
            <w:r>
              <w:rPr>
                <w:rFonts w:ascii="Garamond" w:hAnsi="Garamond"/>
                <w:lang w:val="en-AU"/>
              </w:rPr>
              <w:t>)</w:t>
            </w:r>
          </w:p>
          <w:p w14:paraId="7AB9ADD1" w14:textId="701AA141" w:rsidR="00AC455B" w:rsidRPr="00AC455B" w:rsidRDefault="00AC455B" w:rsidP="00F634D4">
            <w:pPr>
              <w:pStyle w:val="ListParagraph"/>
              <w:numPr>
                <w:ilvl w:val="0"/>
                <w:numId w:val="18"/>
              </w:numPr>
              <w:rPr>
                <w:rFonts w:ascii="Garamond" w:hAnsi="Garamond"/>
                <w:lang w:val="en-AU"/>
              </w:rPr>
            </w:pPr>
            <w:r w:rsidRPr="00AC455B">
              <w:rPr>
                <w:rFonts w:ascii="Garamond" w:hAnsi="Garamond"/>
                <w:lang w:val="en-AU"/>
              </w:rPr>
              <w:t xml:space="preserve">Can compassionate leadership of senior hospital leaders help </w:t>
            </w:r>
            <w:r w:rsidRPr="00AC455B">
              <w:rPr>
                <w:rFonts w:ascii="Garamond" w:hAnsi="Garamond"/>
                <w:b/>
                <w:bCs/>
                <w:lang w:val="en-AU"/>
              </w:rPr>
              <w:t>retain trainee doctors</w:t>
            </w:r>
            <w:r w:rsidRPr="00AC455B">
              <w:rPr>
                <w:rFonts w:ascii="Garamond" w:hAnsi="Garamond"/>
                <w:lang w:val="en-AU"/>
              </w:rPr>
              <w:t>? (Wen Wang, Jennifer Creese, Maria Karanika-Murray, Kevin Harris, Mark McCarthy, Christopher Leng, Christopher King</w:t>
            </w:r>
            <w:r>
              <w:rPr>
                <w:rFonts w:ascii="Garamond" w:hAnsi="Garamond"/>
                <w:lang w:val="en-AU"/>
              </w:rPr>
              <w:t>)</w:t>
            </w:r>
          </w:p>
          <w:p w14:paraId="11D0C30D" w14:textId="2F2A1A02" w:rsidR="00AC455B" w:rsidRPr="00AC455B" w:rsidRDefault="00AC455B" w:rsidP="00D04BCE">
            <w:pPr>
              <w:pStyle w:val="ListParagraph"/>
              <w:numPr>
                <w:ilvl w:val="0"/>
                <w:numId w:val="18"/>
              </w:numPr>
              <w:rPr>
                <w:rFonts w:ascii="Garamond" w:hAnsi="Garamond"/>
                <w:lang w:val="en-AU"/>
              </w:rPr>
            </w:pPr>
            <w:r w:rsidRPr="00AC455B">
              <w:rPr>
                <w:rFonts w:ascii="Garamond" w:hAnsi="Garamond"/>
                <w:lang w:val="en-AU"/>
              </w:rPr>
              <w:t xml:space="preserve">Building towards </w:t>
            </w:r>
            <w:r w:rsidRPr="00AC455B">
              <w:rPr>
                <w:rFonts w:ascii="Garamond" w:hAnsi="Garamond"/>
                <w:b/>
                <w:bCs/>
                <w:lang w:val="en-AU"/>
              </w:rPr>
              <w:t>organisational resilience and complexity leadership</w:t>
            </w:r>
            <w:r w:rsidRPr="00AC455B">
              <w:rPr>
                <w:rFonts w:ascii="Garamond" w:hAnsi="Garamond"/>
                <w:lang w:val="en-AU"/>
              </w:rPr>
              <w:t>: a case study of impacts and changes in a Dutch blood establishment during COVID-19 (Praiseldy K Langi Sasongko, Mart Janssen, Martine de Bruijne)</w:t>
            </w:r>
          </w:p>
          <w:p w14:paraId="37B3EAA3" w14:textId="1E6B9B62" w:rsidR="00AC455B" w:rsidRPr="00AC455B" w:rsidRDefault="00AC455B" w:rsidP="00647CDE">
            <w:pPr>
              <w:pStyle w:val="ListParagraph"/>
              <w:numPr>
                <w:ilvl w:val="0"/>
                <w:numId w:val="18"/>
              </w:numPr>
              <w:rPr>
                <w:rFonts w:ascii="Garamond" w:hAnsi="Garamond"/>
                <w:lang w:val="en-AU"/>
              </w:rPr>
            </w:pPr>
            <w:r w:rsidRPr="00AC455B">
              <w:rPr>
                <w:rFonts w:ascii="Garamond" w:hAnsi="Garamond"/>
                <w:lang w:val="en-AU"/>
              </w:rPr>
              <w:t xml:space="preserve">Evolving role of the </w:t>
            </w:r>
            <w:r w:rsidRPr="00AC455B">
              <w:rPr>
                <w:rFonts w:ascii="Garamond" w:hAnsi="Garamond"/>
                <w:b/>
                <w:bCs/>
                <w:lang w:val="en-AU"/>
              </w:rPr>
              <w:t>health system CIO</w:t>
            </w:r>
            <w:r w:rsidRPr="00AC455B">
              <w:rPr>
                <w:rFonts w:ascii="Garamond" w:hAnsi="Garamond"/>
                <w:lang w:val="en-AU"/>
              </w:rPr>
              <w:t>: perspectives from 33 health systems (Dae Hyun Kim, Christy Lemak, Douglas Jones, Dalton Pena</w:t>
            </w:r>
            <w:r>
              <w:rPr>
                <w:rFonts w:ascii="Garamond" w:hAnsi="Garamond"/>
                <w:lang w:val="en-AU"/>
              </w:rPr>
              <w:t>)</w:t>
            </w:r>
          </w:p>
          <w:p w14:paraId="25A155D7" w14:textId="082305D8" w:rsidR="00AC455B" w:rsidRPr="00AC455B" w:rsidRDefault="00AC455B" w:rsidP="00BB41B9">
            <w:pPr>
              <w:pStyle w:val="ListParagraph"/>
              <w:numPr>
                <w:ilvl w:val="0"/>
                <w:numId w:val="18"/>
              </w:numPr>
              <w:rPr>
                <w:rFonts w:ascii="Garamond" w:hAnsi="Garamond"/>
                <w:lang w:val="en-AU"/>
              </w:rPr>
            </w:pPr>
            <w:r w:rsidRPr="00AC455B">
              <w:rPr>
                <w:rFonts w:ascii="Garamond" w:hAnsi="Garamond"/>
                <w:b/>
                <w:bCs/>
                <w:lang w:val="en-AU"/>
              </w:rPr>
              <w:t>Ivory tower in MD/PhD programmes</w:t>
            </w:r>
            <w:r w:rsidRPr="00AC455B">
              <w:rPr>
                <w:rFonts w:ascii="Garamond" w:hAnsi="Garamond"/>
                <w:lang w:val="en-AU"/>
              </w:rPr>
              <w:t>: sticky floor, broken ladder and glass ceiling (Achint Lail, Jeffrey Ding, Brayden K Leyva, Sabeena Jalal, Sunny Nakae, Saleh Fares, Faisal Khosa</w:t>
            </w:r>
            <w:r>
              <w:rPr>
                <w:rFonts w:ascii="Garamond" w:hAnsi="Garamond"/>
                <w:lang w:val="en-AU"/>
              </w:rPr>
              <w:t>)</w:t>
            </w:r>
          </w:p>
          <w:p w14:paraId="37F9DF58" w14:textId="661ACDCD" w:rsidR="00AC455B" w:rsidRPr="00AC455B" w:rsidRDefault="00AC455B" w:rsidP="0021791C">
            <w:pPr>
              <w:pStyle w:val="ListParagraph"/>
              <w:numPr>
                <w:ilvl w:val="0"/>
                <w:numId w:val="18"/>
              </w:numPr>
              <w:rPr>
                <w:rFonts w:ascii="Garamond" w:hAnsi="Garamond"/>
                <w:lang w:val="en-AU"/>
              </w:rPr>
            </w:pPr>
            <w:r w:rsidRPr="00AC455B">
              <w:rPr>
                <w:rFonts w:ascii="Garamond" w:hAnsi="Garamond"/>
                <w:lang w:val="en-AU"/>
              </w:rPr>
              <w:t xml:space="preserve">Role of </w:t>
            </w:r>
            <w:r w:rsidRPr="00AC455B">
              <w:rPr>
                <w:rFonts w:ascii="Garamond" w:hAnsi="Garamond"/>
                <w:b/>
                <w:bCs/>
                <w:lang w:val="en-AU"/>
              </w:rPr>
              <w:t>emotions in change and change management</w:t>
            </w:r>
            <w:r w:rsidRPr="00AC455B">
              <w:rPr>
                <w:rFonts w:ascii="Garamond" w:hAnsi="Garamond"/>
                <w:lang w:val="en-AU"/>
              </w:rPr>
              <w:t xml:space="preserve"> in an emergency department: a qualitative study (Savithiri Ratnapalan, Daniel Lang, Katharine Janzen, Linda Muzzin</w:t>
            </w:r>
            <w:r>
              <w:rPr>
                <w:rFonts w:ascii="Garamond" w:hAnsi="Garamond"/>
                <w:lang w:val="en-AU"/>
              </w:rPr>
              <w:t>)</w:t>
            </w:r>
          </w:p>
          <w:p w14:paraId="1E7C965D" w14:textId="105D174B" w:rsidR="00AC455B" w:rsidRPr="00AC455B" w:rsidRDefault="00AC455B" w:rsidP="00573BA5">
            <w:pPr>
              <w:pStyle w:val="ListParagraph"/>
              <w:numPr>
                <w:ilvl w:val="0"/>
                <w:numId w:val="18"/>
              </w:numPr>
              <w:rPr>
                <w:rFonts w:ascii="Garamond" w:hAnsi="Garamond"/>
                <w:lang w:val="en-AU"/>
              </w:rPr>
            </w:pPr>
            <w:r w:rsidRPr="00AC455B">
              <w:rPr>
                <w:rFonts w:ascii="Garamond" w:hAnsi="Garamond"/>
                <w:lang w:val="en-AU"/>
              </w:rPr>
              <w:t xml:space="preserve">Innovative management strategies for addressing </w:t>
            </w:r>
            <w:r w:rsidRPr="00AC455B">
              <w:rPr>
                <w:rFonts w:ascii="Garamond" w:hAnsi="Garamond"/>
                <w:b/>
                <w:bCs/>
                <w:lang w:val="en-AU"/>
              </w:rPr>
              <w:t>paediatric medical staff shortages</w:t>
            </w:r>
            <w:r w:rsidRPr="00AC455B">
              <w:rPr>
                <w:rFonts w:ascii="Garamond" w:hAnsi="Garamond"/>
                <w:lang w:val="en-AU"/>
              </w:rPr>
              <w:t xml:space="preserve"> in underdeveloped cities in developing countries (Xingxue Yan, Jinshi Yu, Peng Zhang, Jinrui Zhang, Shuying Luo, Yingying Yu</w:t>
            </w:r>
            <w:r>
              <w:rPr>
                <w:rFonts w:ascii="Garamond" w:hAnsi="Garamond"/>
                <w:lang w:val="en-AU"/>
              </w:rPr>
              <w:t>)</w:t>
            </w:r>
          </w:p>
          <w:p w14:paraId="41A1BE2B" w14:textId="6C230E0F" w:rsidR="00AC455B" w:rsidRPr="00AC455B" w:rsidRDefault="00AC455B" w:rsidP="003A5121">
            <w:pPr>
              <w:pStyle w:val="ListParagraph"/>
              <w:numPr>
                <w:ilvl w:val="0"/>
                <w:numId w:val="18"/>
              </w:numPr>
              <w:rPr>
                <w:rFonts w:ascii="Garamond" w:hAnsi="Garamond"/>
                <w:lang w:val="en-AU"/>
              </w:rPr>
            </w:pPr>
            <w:r w:rsidRPr="00AC455B">
              <w:rPr>
                <w:rFonts w:ascii="Garamond" w:hAnsi="Garamond"/>
                <w:b/>
                <w:bCs/>
                <w:lang w:val="en-AU"/>
              </w:rPr>
              <w:t>Gender disparity</w:t>
            </w:r>
            <w:r w:rsidRPr="00AC455B">
              <w:rPr>
                <w:rFonts w:ascii="Garamond" w:hAnsi="Garamond"/>
                <w:lang w:val="en-AU"/>
              </w:rPr>
              <w:t xml:space="preserve"> in Canadian Institutes of Health Research funding within neurology (Brendan Tao, Chia-Chen Tsai, Catherine Wang, Amir R Vosoughi, Esther Bui, Kristine M Chapman, Susan Fox, Faisal Khosa</w:t>
            </w:r>
            <w:r>
              <w:rPr>
                <w:rFonts w:ascii="Garamond" w:hAnsi="Garamond"/>
                <w:lang w:val="en-AU"/>
              </w:rPr>
              <w:t>)</w:t>
            </w:r>
          </w:p>
          <w:p w14:paraId="022AC62C" w14:textId="262F3DA9" w:rsidR="00AC455B" w:rsidRPr="00AC455B" w:rsidRDefault="00AC455B" w:rsidP="006F4CF2">
            <w:pPr>
              <w:pStyle w:val="ListParagraph"/>
              <w:numPr>
                <w:ilvl w:val="0"/>
                <w:numId w:val="18"/>
              </w:numPr>
              <w:rPr>
                <w:rFonts w:ascii="Garamond" w:hAnsi="Garamond"/>
                <w:lang w:val="en-AU"/>
              </w:rPr>
            </w:pPr>
            <w:r w:rsidRPr="00AC455B">
              <w:rPr>
                <w:rFonts w:ascii="Garamond" w:hAnsi="Garamond"/>
                <w:b/>
                <w:bCs/>
                <w:lang w:val="en-AU"/>
              </w:rPr>
              <w:t>Religious identity-based discrimination</w:t>
            </w:r>
            <w:r w:rsidRPr="00AC455B">
              <w:rPr>
                <w:rFonts w:ascii="Garamond" w:hAnsi="Garamond"/>
                <w:lang w:val="en-AU"/>
              </w:rPr>
              <w:t xml:space="preserve"> in the physician workforce: findings from a survey of Muslim physicians in the UK (Laila Azam, Sohad Murrar, Usman Maravia, Omar Davila, Aasim I Padela</w:t>
            </w:r>
            <w:r>
              <w:rPr>
                <w:rFonts w:ascii="Garamond" w:hAnsi="Garamond"/>
                <w:lang w:val="en-AU"/>
              </w:rPr>
              <w:t>)</w:t>
            </w:r>
          </w:p>
          <w:p w14:paraId="4F42BE56" w14:textId="0CCCAC8B" w:rsidR="00AC455B" w:rsidRPr="00AC455B" w:rsidRDefault="00AC455B" w:rsidP="00E352E5">
            <w:pPr>
              <w:pStyle w:val="ListParagraph"/>
              <w:numPr>
                <w:ilvl w:val="0"/>
                <w:numId w:val="18"/>
              </w:numPr>
              <w:rPr>
                <w:rFonts w:ascii="Garamond" w:hAnsi="Garamond"/>
                <w:lang w:val="en-AU"/>
              </w:rPr>
            </w:pPr>
            <w:r w:rsidRPr="00AC455B">
              <w:rPr>
                <w:rFonts w:ascii="Garamond" w:hAnsi="Garamond"/>
                <w:b/>
                <w:bCs/>
                <w:lang w:val="en-AU"/>
              </w:rPr>
              <w:lastRenderedPageBreak/>
              <w:t>Distinct journeys and unique stories</w:t>
            </w:r>
            <w:r w:rsidRPr="00AC455B">
              <w:rPr>
                <w:rFonts w:ascii="Garamond" w:hAnsi="Garamond"/>
                <w:lang w:val="en-AU"/>
              </w:rPr>
              <w:t>: how individuals from multiple professions cultivate careers in healthcare leadership (Sarah Gregor, Alannah Delaine Mulholland, Ryan Brydges, Beverly Bulmer, Emilia Kangasjarvi, Betty Onyura, Susan Lieff, Stella Ng</w:t>
            </w:r>
            <w:r>
              <w:rPr>
                <w:rFonts w:ascii="Garamond" w:hAnsi="Garamond"/>
                <w:lang w:val="en-AU"/>
              </w:rPr>
              <w:t>)</w:t>
            </w:r>
          </w:p>
          <w:p w14:paraId="0886B56B" w14:textId="7C4BD491" w:rsidR="00AC455B" w:rsidRPr="00AC455B" w:rsidRDefault="00AC455B" w:rsidP="00CB435A">
            <w:pPr>
              <w:pStyle w:val="ListParagraph"/>
              <w:numPr>
                <w:ilvl w:val="0"/>
                <w:numId w:val="18"/>
              </w:numPr>
              <w:rPr>
                <w:rFonts w:ascii="Garamond" w:hAnsi="Garamond"/>
                <w:lang w:val="en-AU"/>
              </w:rPr>
            </w:pPr>
            <w:r w:rsidRPr="00AC455B">
              <w:rPr>
                <w:rFonts w:ascii="Garamond" w:hAnsi="Garamond"/>
                <w:lang w:val="en-AU"/>
              </w:rPr>
              <w:t xml:space="preserve">Impact of </w:t>
            </w:r>
            <w:r w:rsidRPr="00AC455B">
              <w:rPr>
                <w:rFonts w:ascii="Garamond" w:hAnsi="Garamond"/>
                <w:b/>
                <w:bCs/>
                <w:lang w:val="en-AU"/>
              </w:rPr>
              <w:t>competency training on medical administrators</w:t>
            </w:r>
            <w:r w:rsidRPr="00AC455B">
              <w:rPr>
                <w:rFonts w:ascii="Garamond" w:hAnsi="Garamond"/>
                <w:lang w:val="en-AU"/>
              </w:rPr>
              <w:t>: an evaluation of medical management and leadership development programme (Shuyuan Cheng, Fengying He, Xiaoxin Su, Yanxin Liu, Mingyen Cheung, A P Mah</w:t>
            </w:r>
            <w:r>
              <w:rPr>
                <w:rFonts w:ascii="Garamond" w:hAnsi="Garamond"/>
                <w:lang w:val="en-AU"/>
              </w:rPr>
              <w:t>)</w:t>
            </w:r>
          </w:p>
          <w:p w14:paraId="5C4EC08C" w14:textId="29379EE4" w:rsidR="00AC455B" w:rsidRPr="00AC455B" w:rsidRDefault="00AC455B" w:rsidP="004979C5">
            <w:pPr>
              <w:pStyle w:val="ListParagraph"/>
              <w:numPr>
                <w:ilvl w:val="0"/>
                <w:numId w:val="18"/>
              </w:numPr>
              <w:rPr>
                <w:rFonts w:ascii="Garamond" w:hAnsi="Garamond"/>
                <w:lang w:val="en-AU"/>
              </w:rPr>
            </w:pPr>
            <w:r w:rsidRPr="00AC455B">
              <w:rPr>
                <w:rFonts w:ascii="Garamond" w:hAnsi="Garamond"/>
                <w:b/>
                <w:bCs/>
                <w:lang w:val="en-AU"/>
              </w:rPr>
              <w:t>Productivity in mental health services</w:t>
            </w:r>
            <w:r w:rsidRPr="00AC455B">
              <w:rPr>
                <w:rFonts w:ascii="Garamond" w:hAnsi="Garamond"/>
                <w:lang w:val="en-AU"/>
              </w:rPr>
              <w:t>. Why does it matter and what do we measure? (Derek K Tracy, Christopher Hilton</w:t>
            </w:r>
            <w:r>
              <w:rPr>
                <w:rFonts w:ascii="Garamond" w:hAnsi="Garamond"/>
                <w:lang w:val="en-AU"/>
              </w:rPr>
              <w:t>)</w:t>
            </w:r>
          </w:p>
          <w:p w14:paraId="5A86DCCD" w14:textId="0CC8691F" w:rsidR="00AC455B" w:rsidRPr="00AC455B" w:rsidRDefault="00AC455B" w:rsidP="003221E9">
            <w:pPr>
              <w:pStyle w:val="ListParagraph"/>
              <w:numPr>
                <w:ilvl w:val="0"/>
                <w:numId w:val="18"/>
              </w:numPr>
              <w:rPr>
                <w:rFonts w:ascii="Garamond" w:hAnsi="Garamond"/>
                <w:lang w:val="en-AU"/>
              </w:rPr>
            </w:pPr>
            <w:r w:rsidRPr="00AC455B">
              <w:rPr>
                <w:rFonts w:ascii="Garamond" w:hAnsi="Garamond"/>
                <w:lang w:val="en-AU"/>
              </w:rPr>
              <w:t xml:space="preserve">Bridging the divide? Why the </w:t>
            </w:r>
            <w:r w:rsidRPr="00AC455B">
              <w:rPr>
                <w:rFonts w:ascii="Garamond" w:hAnsi="Garamond"/>
                <w:b/>
                <w:bCs/>
                <w:lang w:val="en-AU"/>
              </w:rPr>
              <w:t>integration of standardisation and individualisation of care</w:t>
            </w:r>
            <w:r w:rsidRPr="00AC455B">
              <w:rPr>
                <w:rFonts w:ascii="Garamond" w:hAnsi="Garamond"/>
                <w:lang w:val="en-AU"/>
              </w:rPr>
              <w:t xml:space="preserve"> remains paramount during turbulent times (Buddhika S W Samarasinghe, Ross Millar, Mark Exworthy</w:t>
            </w:r>
            <w:r>
              <w:rPr>
                <w:rFonts w:ascii="Garamond" w:hAnsi="Garamond"/>
                <w:lang w:val="en-AU"/>
              </w:rPr>
              <w:t>)</w:t>
            </w:r>
          </w:p>
          <w:p w14:paraId="3A82CDC0" w14:textId="7216E18C" w:rsidR="00AC455B" w:rsidRPr="00AC455B" w:rsidRDefault="00AC455B" w:rsidP="001E3382">
            <w:pPr>
              <w:pStyle w:val="ListParagraph"/>
              <w:numPr>
                <w:ilvl w:val="0"/>
                <w:numId w:val="18"/>
              </w:numPr>
              <w:rPr>
                <w:rFonts w:ascii="Garamond" w:hAnsi="Garamond"/>
                <w:lang w:val="en-AU"/>
              </w:rPr>
            </w:pPr>
            <w:r w:rsidRPr="00AC455B">
              <w:rPr>
                <w:rFonts w:ascii="Garamond" w:hAnsi="Garamond"/>
                <w:lang w:val="en-AU"/>
              </w:rPr>
              <w:t xml:space="preserve">Current state and future directions for </w:t>
            </w:r>
            <w:r w:rsidRPr="00AC455B">
              <w:rPr>
                <w:rFonts w:ascii="Garamond" w:hAnsi="Garamond"/>
                <w:b/>
                <w:bCs/>
                <w:lang w:val="en-AU"/>
              </w:rPr>
              <w:t>improvement science</w:t>
            </w:r>
            <w:r w:rsidRPr="00AC455B">
              <w:rPr>
                <w:rFonts w:ascii="Garamond" w:hAnsi="Garamond"/>
                <w:lang w:val="en-AU"/>
              </w:rPr>
              <w:t>: reflections from the 2024 International Forum on Quality and Safety in Healthcare (Amar Shah, James M Hoffman, Nana Twum-Danso, Jonathan Burlison, P Barker</w:t>
            </w:r>
            <w:r>
              <w:rPr>
                <w:rFonts w:ascii="Garamond" w:hAnsi="Garamond"/>
                <w:lang w:val="en-AU"/>
              </w:rPr>
              <w:t>)</w:t>
            </w:r>
          </w:p>
          <w:p w14:paraId="0073BE74" w14:textId="574EC087" w:rsidR="00AC455B" w:rsidRPr="00AC455B" w:rsidRDefault="00AC455B" w:rsidP="00377AD9">
            <w:pPr>
              <w:pStyle w:val="ListParagraph"/>
              <w:numPr>
                <w:ilvl w:val="0"/>
                <w:numId w:val="18"/>
              </w:numPr>
              <w:rPr>
                <w:rFonts w:ascii="Garamond" w:hAnsi="Garamond"/>
                <w:lang w:val="en-AU"/>
              </w:rPr>
            </w:pPr>
            <w:r w:rsidRPr="00AC455B">
              <w:rPr>
                <w:rFonts w:ascii="Garamond" w:hAnsi="Garamond"/>
                <w:lang w:val="en-AU"/>
              </w:rPr>
              <w:t xml:space="preserve">Why BMJ Leader is focusing on </w:t>
            </w:r>
            <w:r w:rsidRPr="00AC455B">
              <w:rPr>
                <w:rFonts w:ascii="Garamond" w:hAnsi="Garamond"/>
                <w:b/>
                <w:bCs/>
                <w:lang w:val="en-AU"/>
              </w:rPr>
              <w:t>healthcare leadership in Africa</w:t>
            </w:r>
            <w:r w:rsidRPr="00AC455B">
              <w:rPr>
                <w:rFonts w:ascii="Garamond" w:hAnsi="Garamond"/>
                <w:lang w:val="en-AU"/>
              </w:rPr>
              <w:t xml:space="preserve"> (Mumta Hargovan, Shrikant Maurice Peters, Jamiu O Busari</w:t>
            </w:r>
            <w:r>
              <w:rPr>
                <w:rFonts w:ascii="Garamond" w:hAnsi="Garamond"/>
                <w:lang w:val="en-AU"/>
              </w:rPr>
              <w:t>)</w:t>
            </w:r>
          </w:p>
          <w:p w14:paraId="7B4AFA18" w14:textId="3A71B032" w:rsidR="00AC455B" w:rsidRPr="00AC455B" w:rsidRDefault="00AC455B" w:rsidP="00C669B2">
            <w:pPr>
              <w:pStyle w:val="ListParagraph"/>
              <w:numPr>
                <w:ilvl w:val="0"/>
                <w:numId w:val="18"/>
              </w:numPr>
              <w:rPr>
                <w:rFonts w:ascii="Garamond" w:hAnsi="Garamond"/>
                <w:lang w:val="en-AU"/>
              </w:rPr>
            </w:pPr>
            <w:r w:rsidRPr="00AC455B">
              <w:rPr>
                <w:rFonts w:ascii="Garamond" w:hAnsi="Garamond"/>
                <w:lang w:val="en-AU"/>
              </w:rPr>
              <w:t xml:space="preserve">We need more </w:t>
            </w:r>
            <w:r w:rsidRPr="00AC455B">
              <w:rPr>
                <w:rFonts w:ascii="Garamond" w:hAnsi="Garamond"/>
                <w:b/>
                <w:bCs/>
                <w:lang w:val="en-AU"/>
              </w:rPr>
              <w:t>NHS Pirates</w:t>
            </w:r>
            <w:r w:rsidRPr="00AC455B">
              <w:rPr>
                <w:rFonts w:ascii="Garamond" w:hAnsi="Garamond"/>
                <w:lang w:val="en-AU"/>
              </w:rPr>
              <w:t xml:space="preserve"> (Anna Yarlini Allan, Shehan Hettiaratchy</w:t>
            </w:r>
            <w:r>
              <w:rPr>
                <w:rFonts w:ascii="Garamond" w:hAnsi="Garamond"/>
                <w:lang w:val="en-AU"/>
              </w:rPr>
              <w:t>)</w:t>
            </w:r>
          </w:p>
          <w:p w14:paraId="16D59EDC" w14:textId="238EAB5D" w:rsidR="00AC455B" w:rsidRPr="00AC455B" w:rsidRDefault="00AC455B" w:rsidP="00E06944">
            <w:pPr>
              <w:pStyle w:val="ListParagraph"/>
              <w:numPr>
                <w:ilvl w:val="0"/>
                <w:numId w:val="18"/>
              </w:numPr>
              <w:rPr>
                <w:rFonts w:ascii="Garamond" w:hAnsi="Garamond"/>
                <w:lang w:val="en-AU"/>
              </w:rPr>
            </w:pPr>
            <w:r w:rsidRPr="00AC455B">
              <w:rPr>
                <w:rFonts w:ascii="Garamond" w:hAnsi="Garamond"/>
                <w:lang w:val="en-AU"/>
              </w:rPr>
              <w:t xml:space="preserve">Research agenda for </w:t>
            </w:r>
            <w:r w:rsidRPr="00AC455B">
              <w:rPr>
                <w:rFonts w:ascii="Garamond" w:hAnsi="Garamond"/>
                <w:b/>
                <w:bCs/>
                <w:lang w:val="en-AU"/>
              </w:rPr>
              <w:t>integrated care</w:t>
            </w:r>
            <w:r w:rsidRPr="00AC455B">
              <w:rPr>
                <w:rFonts w:ascii="Garamond" w:hAnsi="Garamond"/>
                <w:lang w:val="en-AU"/>
              </w:rPr>
              <w:t>: supporting collaboration in turbulent times (Sam van Elk, Kirsten Armit, Juan Baeza, Alec Fraser, Ruth Harris, Lorelei Jones, Jessica Lubin, Gerry McGivern, Justin Waring</w:t>
            </w:r>
            <w:r>
              <w:rPr>
                <w:rFonts w:ascii="Garamond" w:hAnsi="Garamond"/>
                <w:lang w:val="en-AU"/>
              </w:rPr>
              <w:t>)</w:t>
            </w:r>
          </w:p>
          <w:p w14:paraId="4B7C394C" w14:textId="1972BC7F" w:rsidR="00AC455B" w:rsidRPr="00AC455B" w:rsidRDefault="00AC455B" w:rsidP="000C2ACE">
            <w:pPr>
              <w:pStyle w:val="ListParagraph"/>
              <w:numPr>
                <w:ilvl w:val="0"/>
                <w:numId w:val="18"/>
              </w:numPr>
              <w:rPr>
                <w:rFonts w:ascii="Garamond" w:hAnsi="Garamond"/>
                <w:lang w:val="en-AU"/>
              </w:rPr>
            </w:pPr>
            <w:r w:rsidRPr="00AC455B">
              <w:rPr>
                <w:rFonts w:ascii="Garamond" w:hAnsi="Garamond"/>
                <w:lang w:val="en-AU"/>
              </w:rPr>
              <w:t xml:space="preserve">Advancing </w:t>
            </w:r>
            <w:r w:rsidRPr="00AC455B">
              <w:rPr>
                <w:rFonts w:ascii="Garamond" w:hAnsi="Garamond"/>
                <w:b/>
                <w:bCs/>
                <w:lang w:val="en-AU"/>
              </w:rPr>
              <w:t>racial equity</w:t>
            </w:r>
            <w:r w:rsidRPr="00AC455B">
              <w:rPr>
                <w:rFonts w:ascii="Garamond" w:hAnsi="Garamond"/>
                <w:lang w:val="en-AU"/>
              </w:rPr>
              <w:t xml:space="preserve"> within an academic medical centre: a model of strategic planning to make change happen (Douglas V Easterling, Goldie S Byrd, Julie Ann Freischlag, Laura McDuffee, Amy J McMichael, S B Gesell</w:t>
            </w:r>
            <w:r>
              <w:rPr>
                <w:rFonts w:ascii="Garamond" w:hAnsi="Garamond"/>
                <w:lang w:val="en-AU"/>
              </w:rPr>
              <w:t>)</w:t>
            </w:r>
          </w:p>
          <w:p w14:paraId="13AC9285" w14:textId="3044B5B2" w:rsidR="00AC455B" w:rsidRPr="00AC455B" w:rsidRDefault="00AC455B" w:rsidP="001E757F">
            <w:pPr>
              <w:pStyle w:val="ListParagraph"/>
              <w:numPr>
                <w:ilvl w:val="0"/>
                <w:numId w:val="18"/>
              </w:numPr>
              <w:rPr>
                <w:rFonts w:ascii="Garamond" w:hAnsi="Garamond"/>
                <w:lang w:val="en-AU"/>
              </w:rPr>
            </w:pPr>
            <w:r w:rsidRPr="00AC455B">
              <w:rPr>
                <w:rFonts w:ascii="Garamond" w:hAnsi="Garamond"/>
                <w:lang w:val="en-AU"/>
              </w:rPr>
              <w:t xml:space="preserve">Roadmap for the transition to </w:t>
            </w:r>
            <w:r w:rsidRPr="00AC455B">
              <w:rPr>
                <w:rFonts w:ascii="Garamond" w:hAnsi="Garamond"/>
                <w:b/>
                <w:bCs/>
                <w:lang w:val="en-AU"/>
              </w:rPr>
              <w:t>robotic radial cystectomy</w:t>
            </w:r>
            <w:r w:rsidRPr="00AC455B">
              <w:rPr>
                <w:rFonts w:ascii="Garamond" w:hAnsi="Garamond"/>
                <w:lang w:val="en-AU"/>
              </w:rPr>
              <w:t xml:space="preserve"> for patients with bladder cancer in a tertiary urology unit: planning for change (R</w:t>
            </w:r>
            <w:r>
              <w:rPr>
                <w:rFonts w:ascii="Garamond" w:hAnsi="Garamond"/>
                <w:lang w:val="en-AU"/>
              </w:rPr>
              <w:t xml:space="preserve"> </w:t>
            </w:r>
            <w:r w:rsidRPr="00AC455B">
              <w:rPr>
                <w:rFonts w:ascii="Garamond" w:hAnsi="Garamond"/>
                <w:lang w:val="en-AU"/>
              </w:rPr>
              <w:t>A Keenan</w:t>
            </w:r>
            <w:r>
              <w:rPr>
                <w:rFonts w:ascii="Garamond" w:hAnsi="Garamond"/>
                <w:lang w:val="en-AU"/>
              </w:rPr>
              <w:t>)</w:t>
            </w:r>
          </w:p>
          <w:p w14:paraId="16317C8D" w14:textId="559A75E7" w:rsidR="00AC455B" w:rsidRPr="00AC455B" w:rsidRDefault="00AC455B" w:rsidP="00B81AE6">
            <w:pPr>
              <w:pStyle w:val="ListParagraph"/>
              <w:numPr>
                <w:ilvl w:val="0"/>
                <w:numId w:val="18"/>
              </w:numPr>
              <w:rPr>
                <w:rFonts w:ascii="Garamond" w:hAnsi="Garamond"/>
                <w:lang w:val="en-AU"/>
              </w:rPr>
            </w:pPr>
            <w:r w:rsidRPr="00AC455B">
              <w:rPr>
                <w:rFonts w:ascii="Garamond" w:hAnsi="Garamond"/>
                <w:lang w:val="en-AU"/>
              </w:rPr>
              <w:t xml:space="preserve">What's in a leader? Association of </w:t>
            </w:r>
            <w:r w:rsidRPr="00AC455B">
              <w:rPr>
                <w:rFonts w:ascii="Garamond" w:hAnsi="Garamond"/>
                <w:b/>
                <w:bCs/>
                <w:lang w:val="en-AU"/>
              </w:rPr>
              <w:t>perceived leadership effectiveness and psychological safety</w:t>
            </w:r>
            <w:r w:rsidRPr="00AC455B">
              <w:rPr>
                <w:rFonts w:ascii="Garamond" w:hAnsi="Garamond"/>
                <w:lang w:val="en-AU"/>
              </w:rPr>
              <w:t xml:space="preserve"> among clinical physician faculty (Celestine He, Eleonore de Guillebon, Saadia Akhtar, Robert H Pietrzak, Jonathan Ripp, L Peccoralo</w:t>
            </w:r>
            <w:r>
              <w:rPr>
                <w:rFonts w:ascii="Garamond" w:hAnsi="Garamond"/>
                <w:lang w:val="en-AU"/>
              </w:rPr>
              <w:t>)</w:t>
            </w:r>
          </w:p>
          <w:p w14:paraId="75DCDE5C" w14:textId="151AD1A5" w:rsidR="00AC455B" w:rsidRPr="00AC455B" w:rsidRDefault="00AC455B" w:rsidP="005F606E">
            <w:pPr>
              <w:pStyle w:val="ListParagraph"/>
              <w:numPr>
                <w:ilvl w:val="0"/>
                <w:numId w:val="18"/>
              </w:numPr>
              <w:rPr>
                <w:rFonts w:ascii="Garamond" w:hAnsi="Garamond"/>
                <w:lang w:val="en-AU"/>
              </w:rPr>
            </w:pPr>
            <w:r w:rsidRPr="00AC455B">
              <w:rPr>
                <w:rFonts w:ascii="Garamond" w:hAnsi="Garamond"/>
                <w:b/>
                <w:bCs/>
                <w:lang w:val="en-AU"/>
              </w:rPr>
              <w:t>Leadership knowledge and behaviours</w:t>
            </w:r>
            <w:r w:rsidRPr="00AC455B">
              <w:rPr>
                <w:rFonts w:ascii="Garamond" w:hAnsi="Garamond"/>
                <w:lang w:val="en-AU"/>
              </w:rPr>
              <w:t>: outcomes of a full-day leadership workshop focusing on personal growth in foundation doctors (Claudia Juliette Jansen van Vuuren, Sharlini Sathananthan, Dina Hamalis, James Fenwick, Martin Patrick Griffiths, Ankur Thapar, Shiva Dindyal</w:t>
            </w:r>
            <w:r>
              <w:rPr>
                <w:rFonts w:ascii="Garamond" w:hAnsi="Garamond"/>
                <w:lang w:val="en-AU"/>
              </w:rPr>
              <w:t>)</w:t>
            </w:r>
          </w:p>
          <w:p w14:paraId="4598F82E" w14:textId="7DB198C2" w:rsidR="00AC455B" w:rsidRPr="007400B7" w:rsidRDefault="00AC455B" w:rsidP="00AC455B">
            <w:pPr>
              <w:pStyle w:val="ListParagraph"/>
              <w:numPr>
                <w:ilvl w:val="0"/>
                <w:numId w:val="18"/>
              </w:numPr>
              <w:rPr>
                <w:rFonts w:ascii="Garamond" w:hAnsi="Garamond"/>
                <w:lang w:val="en-AU"/>
              </w:rPr>
            </w:pPr>
            <w:r w:rsidRPr="00AC455B">
              <w:rPr>
                <w:rFonts w:ascii="Garamond" w:hAnsi="Garamond"/>
                <w:b/>
                <w:bCs/>
                <w:lang w:val="en-AU"/>
              </w:rPr>
              <w:t>Diversity, community engagement and co-design in research</w:t>
            </w:r>
            <w:r w:rsidRPr="00AC455B">
              <w:rPr>
                <w:rFonts w:ascii="Garamond" w:hAnsi="Garamond"/>
                <w:lang w:val="en-AU"/>
              </w:rPr>
              <w:t>: a rapid review (Nagina Khan, Lily Keck, Claudia Sykes, Cassidy Rowden, Julia Simister, Stephen Fenlon, Edyta Mccallum, Madeline Bell, David Whiting, Claire Shelton, Gary Wells, Richard Giles, Jane Howard, Stephen Peckham</w:t>
            </w:r>
            <w:r>
              <w:rPr>
                <w:rFonts w:ascii="Garamond" w:hAnsi="Garamond"/>
                <w:lang w:val="en-AU"/>
              </w:rPr>
              <w:t>)</w:t>
            </w:r>
          </w:p>
        </w:tc>
      </w:tr>
    </w:tbl>
    <w:p w14:paraId="7D91DB6C" w14:textId="77777777" w:rsidR="00AC455B" w:rsidRDefault="00AC455B" w:rsidP="00AC455B">
      <w:pPr>
        <w:keepNext/>
        <w:rPr>
          <w:rFonts w:ascii="Garamond" w:hAnsi="Garamond"/>
          <w:i/>
          <w:lang w:val="en-AU"/>
        </w:rPr>
      </w:pPr>
    </w:p>
    <w:bookmarkEnd w:id="1"/>
    <w:p w14:paraId="04881E52" w14:textId="77777777" w:rsidR="00DD1008" w:rsidRDefault="00DD1008" w:rsidP="00DD1008">
      <w:pPr>
        <w:keepNext/>
        <w:rPr>
          <w:rFonts w:ascii="Garamond" w:hAnsi="Garamond"/>
          <w:i/>
          <w:lang w:val="en-AU"/>
        </w:rPr>
      </w:pPr>
      <w:r>
        <w:rPr>
          <w:rFonts w:ascii="Garamond" w:hAnsi="Garamond"/>
          <w:i/>
          <w:lang w:val="en-AU"/>
        </w:rPr>
        <w:t>Health Affairs Scholar</w:t>
      </w:r>
    </w:p>
    <w:p w14:paraId="74FFEBF5" w14:textId="3A2A6F12" w:rsidR="00DD1008" w:rsidRPr="007400B7" w:rsidRDefault="00DD1008" w:rsidP="00DD1008">
      <w:pPr>
        <w:keepNext/>
        <w:rPr>
          <w:rFonts w:ascii="Garamond" w:hAnsi="Garamond"/>
          <w:iCs/>
          <w:lang w:val="en-AU"/>
        </w:rPr>
      </w:pPr>
      <w:r w:rsidRPr="007400B7">
        <w:rPr>
          <w:rFonts w:ascii="Garamond" w:hAnsi="Garamond"/>
          <w:iCs/>
          <w:lang w:val="en-AU"/>
        </w:rPr>
        <w:t xml:space="preserve">Volume 3, </w:t>
      </w:r>
      <w:r>
        <w:rPr>
          <w:rFonts w:ascii="Garamond" w:hAnsi="Garamond"/>
          <w:iCs/>
          <w:lang w:val="en-AU"/>
        </w:rPr>
        <w:t>I</w:t>
      </w:r>
      <w:r w:rsidRPr="007400B7">
        <w:rPr>
          <w:rFonts w:ascii="Garamond" w:hAnsi="Garamond"/>
          <w:iCs/>
          <w:lang w:val="en-AU"/>
        </w:rPr>
        <w:t>ssue</w:t>
      </w:r>
      <w:r>
        <w:rPr>
          <w:rFonts w:ascii="Garamond" w:hAnsi="Garamond"/>
          <w:iCs/>
          <w:lang w:val="en-AU"/>
        </w:rPr>
        <w:t xml:space="preserve"> 9</w:t>
      </w:r>
      <w:r w:rsidRPr="007400B7">
        <w:rPr>
          <w:rFonts w:ascii="Garamond" w:hAnsi="Garamond"/>
          <w:iCs/>
          <w:lang w:val="en-AU"/>
        </w:rPr>
        <w:t xml:space="preserve">, </w:t>
      </w:r>
      <w:r>
        <w:rPr>
          <w:rFonts w:ascii="Garamond" w:hAnsi="Garamond"/>
          <w:iCs/>
          <w:lang w:val="en-AU"/>
        </w:rPr>
        <w:t xml:space="preserve">September </w:t>
      </w:r>
      <w:r w:rsidRPr="007400B7">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DD1008" w:rsidRPr="007400B7" w14:paraId="39041E91" w14:textId="77777777" w:rsidTr="004A352E">
        <w:tc>
          <w:tcPr>
            <w:tcW w:w="1080" w:type="dxa"/>
            <w:tcBorders>
              <w:top w:val="single" w:sz="4" w:space="0" w:color="auto"/>
              <w:left w:val="single" w:sz="4" w:space="0" w:color="auto"/>
              <w:bottom w:val="single" w:sz="4" w:space="0" w:color="auto"/>
              <w:right w:val="single" w:sz="4" w:space="0" w:color="auto"/>
            </w:tcBorders>
            <w:vAlign w:val="center"/>
            <w:hideMark/>
          </w:tcPr>
          <w:p w14:paraId="190C015F" w14:textId="77777777" w:rsidR="00DD1008" w:rsidRPr="007400B7" w:rsidRDefault="00DD1008" w:rsidP="004A352E">
            <w:pPr>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C9D48F0" w14:textId="1B3CB09B" w:rsidR="00DD1008" w:rsidRPr="007400B7" w:rsidRDefault="00DD1008" w:rsidP="00DD1008">
            <w:pPr>
              <w:rPr>
                <w:rStyle w:val="Hyperlink"/>
                <w:rFonts w:ascii="Garamond" w:hAnsi="Garamond"/>
                <w:color w:val="auto"/>
                <w:u w:val="none"/>
                <w:lang w:val="en-AU"/>
              </w:rPr>
            </w:pPr>
            <w:hyperlink r:id="rId19" w:history="1">
              <w:r w:rsidRPr="00152741">
                <w:rPr>
                  <w:rStyle w:val="Hyperlink"/>
                  <w:rFonts w:ascii="Garamond" w:hAnsi="Garamond"/>
                  <w:lang w:val="en-AU"/>
                </w:rPr>
                <w:t>https://academic.oup.com/healthaffairsscholar/issue/3/9</w:t>
              </w:r>
            </w:hyperlink>
          </w:p>
        </w:tc>
      </w:tr>
      <w:tr w:rsidR="00DD1008" w:rsidRPr="007400B7" w14:paraId="301C3E5B" w14:textId="77777777" w:rsidTr="004A352E">
        <w:tc>
          <w:tcPr>
            <w:tcW w:w="1080" w:type="dxa"/>
            <w:tcBorders>
              <w:top w:val="single" w:sz="4" w:space="0" w:color="auto"/>
              <w:left w:val="single" w:sz="4" w:space="0" w:color="auto"/>
              <w:bottom w:val="single" w:sz="4" w:space="0" w:color="auto"/>
              <w:right w:val="single" w:sz="4" w:space="0" w:color="auto"/>
            </w:tcBorders>
            <w:vAlign w:val="center"/>
            <w:hideMark/>
          </w:tcPr>
          <w:p w14:paraId="6E15726C" w14:textId="77777777" w:rsidR="00DD1008" w:rsidRPr="007400B7" w:rsidRDefault="00DD1008" w:rsidP="004A352E">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7D37998" w14:textId="77777777" w:rsidR="00DD1008" w:rsidRDefault="00DD1008" w:rsidP="004A352E">
            <w:pPr>
              <w:rPr>
                <w:rFonts w:ascii="Garamond" w:hAnsi="Garamond"/>
                <w:lang w:val="en-AU"/>
              </w:rPr>
            </w:pPr>
            <w:r w:rsidRPr="007400B7">
              <w:rPr>
                <w:rFonts w:ascii="Garamond" w:hAnsi="Garamond"/>
                <w:lang w:val="en-AU"/>
              </w:rPr>
              <w:t xml:space="preserve">A new issue of </w:t>
            </w:r>
            <w:r>
              <w:rPr>
                <w:rFonts w:ascii="Garamond" w:hAnsi="Garamond"/>
                <w:i/>
                <w:lang w:val="en-AU"/>
              </w:rPr>
              <w:t>Health Affairs Scholar</w:t>
            </w:r>
            <w:r w:rsidRPr="007400B7">
              <w:rPr>
                <w:rFonts w:ascii="Garamond" w:hAnsi="Garamond"/>
                <w:lang w:val="en-AU"/>
              </w:rPr>
              <w:t xml:space="preserve"> has been published. Articles in this issue of </w:t>
            </w:r>
            <w:r>
              <w:rPr>
                <w:rFonts w:ascii="Garamond" w:hAnsi="Garamond"/>
                <w:i/>
                <w:lang w:val="en-AU"/>
              </w:rPr>
              <w:t>Health Affairs Scholar</w:t>
            </w:r>
            <w:r w:rsidRPr="007400B7">
              <w:rPr>
                <w:rFonts w:ascii="Garamond" w:hAnsi="Garamond"/>
                <w:lang w:val="en-AU"/>
              </w:rPr>
              <w:t xml:space="preserve"> include:</w:t>
            </w:r>
          </w:p>
          <w:p w14:paraId="335714AE" w14:textId="17DF29CA" w:rsidR="00E754DA" w:rsidRPr="00E754DA" w:rsidRDefault="00E754DA" w:rsidP="00407CC2">
            <w:pPr>
              <w:pStyle w:val="ListParagraph"/>
              <w:numPr>
                <w:ilvl w:val="0"/>
                <w:numId w:val="18"/>
              </w:numPr>
              <w:rPr>
                <w:rFonts w:ascii="Garamond" w:hAnsi="Garamond"/>
                <w:lang w:val="en-AU"/>
              </w:rPr>
            </w:pPr>
            <w:r w:rsidRPr="00E754DA">
              <w:rPr>
                <w:rFonts w:ascii="Garamond" w:hAnsi="Garamond"/>
                <w:lang w:val="en-AU"/>
              </w:rPr>
              <w:t xml:space="preserve">Systemic solutions to </w:t>
            </w:r>
            <w:r w:rsidRPr="00E754DA">
              <w:rPr>
                <w:rFonts w:ascii="Garamond" w:hAnsi="Garamond"/>
                <w:b/>
                <w:bCs/>
                <w:lang w:val="en-AU"/>
              </w:rPr>
              <w:t>emergency department boarding</w:t>
            </w:r>
            <w:r w:rsidRPr="00E754DA">
              <w:rPr>
                <w:rFonts w:ascii="Garamond" w:hAnsi="Garamond"/>
                <w:lang w:val="en-AU"/>
              </w:rPr>
              <w:t xml:space="preserve">: the hospitalist's perspective on the need for broader alignment and collaboration (Dahlia Rizk </w:t>
            </w:r>
            <w:r>
              <w:rPr>
                <w:rFonts w:ascii="Garamond" w:hAnsi="Garamond"/>
                <w:lang w:val="en-AU"/>
              </w:rPr>
              <w:t>et al)</w:t>
            </w:r>
          </w:p>
          <w:p w14:paraId="6CFC8BF3" w14:textId="3369DFAD" w:rsidR="00E754DA" w:rsidRPr="00E754DA" w:rsidRDefault="00E754DA" w:rsidP="00342514">
            <w:pPr>
              <w:pStyle w:val="ListParagraph"/>
              <w:numPr>
                <w:ilvl w:val="0"/>
                <w:numId w:val="18"/>
              </w:numPr>
              <w:rPr>
                <w:rFonts w:ascii="Garamond" w:hAnsi="Garamond"/>
                <w:lang w:val="en-AU"/>
              </w:rPr>
            </w:pPr>
            <w:r w:rsidRPr="00E754DA">
              <w:rPr>
                <w:rFonts w:ascii="Garamond" w:hAnsi="Garamond"/>
                <w:lang w:val="en-AU"/>
              </w:rPr>
              <w:t xml:space="preserve">Inflation reduction act impact on </w:t>
            </w:r>
            <w:r w:rsidRPr="00E754DA">
              <w:rPr>
                <w:rFonts w:ascii="Garamond" w:hAnsi="Garamond"/>
                <w:b/>
                <w:bCs/>
                <w:lang w:val="en-AU"/>
              </w:rPr>
              <w:t>pharmaceutical investment</w:t>
            </w:r>
            <w:r w:rsidRPr="00E754DA">
              <w:rPr>
                <w:rFonts w:ascii="Garamond" w:hAnsi="Garamond"/>
                <w:lang w:val="en-AU"/>
              </w:rPr>
              <w:t>: insights from investor interviews (William J Canestaro et al)</w:t>
            </w:r>
          </w:p>
          <w:p w14:paraId="79F26981" w14:textId="27BC258C" w:rsidR="00E754DA" w:rsidRPr="00E754DA" w:rsidRDefault="00E754DA" w:rsidP="00BB3258">
            <w:pPr>
              <w:pStyle w:val="ListParagraph"/>
              <w:numPr>
                <w:ilvl w:val="0"/>
                <w:numId w:val="18"/>
              </w:numPr>
              <w:rPr>
                <w:rFonts w:ascii="Garamond" w:hAnsi="Garamond"/>
                <w:lang w:val="en-AU"/>
              </w:rPr>
            </w:pPr>
            <w:r w:rsidRPr="00E754DA">
              <w:rPr>
                <w:rFonts w:ascii="Garamond" w:hAnsi="Garamond"/>
                <w:lang w:val="en-AU"/>
              </w:rPr>
              <w:lastRenderedPageBreak/>
              <w:t xml:space="preserve">“It's confusing as hell”: a qualitative study of </w:t>
            </w:r>
            <w:r w:rsidRPr="00E754DA">
              <w:rPr>
                <w:rFonts w:ascii="Garamond" w:hAnsi="Garamond"/>
                <w:b/>
                <w:bCs/>
                <w:lang w:val="en-AU"/>
              </w:rPr>
              <w:t>barriers accessing poverty alleviation benefits</w:t>
            </w:r>
            <w:r w:rsidRPr="00E754DA">
              <w:rPr>
                <w:rFonts w:ascii="Garamond" w:hAnsi="Garamond"/>
                <w:lang w:val="en-AU"/>
              </w:rPr>
              <w:t xml:space="preserve"> through the US Earned Income Tax Credit (Wendi Gosliner et al)</w:t>
            </w:r>
          </w:p>
          <w:p w14:paraId="7FD18D1E" w14:textId="7F51A5C7" w:rsidR="00E754DA" w:rsidRPr="00E754DA" w:rsidRDefault="00E754DA" w:rsidP="00C77480">
            <w:pPr>
              <w:pStyle w:val="ListParagraph"/>
              <w:numPr>
                <w:ilvl w:val="0"/>
                <w:numId w:val="18"/>
              </w:numPr>
              <w:rPr>
                <w:rFonts w:ascii="Garamond" w:hAnsi="Garamond"/>
                <w:lang w:val="en-AU"/>
              </w:rPr>
            </w:pPr>
            <w:r w:rsidRPr="00E754DA">
              <w:rPr>
                <w:rFonts w:ascii="Garamond" w:hAnsi="Garamond"/>
                <w:b/>
                <w:bCs/>
                <w:lang w:val="en-AU"/>
              </w:rPr>
              <w:t>Mental health crises and help-seeking</w:t>
            </w:r>
            <w:r w:rsidRPr="00E754DA">
              <w:rPr>
                <w:rFonts w:ascii="Garamond" w:hAnsi="Garamond"/>
                <w:lang w:val="en-AU"/>
              </w:rPr>
              <w:t xml:space="preserve"> among US adults in 2024-2025 (Andrew Anderson et al)</w:t>
            </w:r>
          </w:p>
          <w:p w14:paraId="51C61CCA" w14:textId="41C85182" w:rsidR="00E754DA" w:rsidRPr="00E754DA" w:rsidRDefault="00E754DA" w:rsidP="009B05A6">
            <w:pPr>
              <w:pStyle w:val="ListParagraph"/>
              <w:numPr>
                <w:ilvl w:val="0"/>
                <w:numId w:val="18"/>
              </w:numPr>
              <w:rPr>
                <w:rFonts w:ascii="Garamond" w:hAnsi="Garamond"/>
                <w:lang w:val="en-AU"/>
              </w:rPr>
            </w:pPr>
            <w:r w:rsidRPr="00E754DA">
              <w:rPr>
                <w:rFonts w:ascii="Garamond" w:hAnsi="Garamond"/>
                <w:lang w:val="en-AU"/>
              </w:rPr>
              <w:t xml:space="preserve">Breast biopsy rates and market dynamics: how provider environment shaped </w:t>
            </w:r>
            <w:r w:rsidRPr="00E754DA">
              <w:rPr>
                <w:rFonts w:ascii="Garamond" w:hAnsi="Garamond"/>
                <w:b/>
                <w:bCs/>
                <w:lang w:val="en-AU"/>
              </w:rPr>
              <w:t>diagnostic practice</w:t>
            </w:r>
            <w:r w:rsidRPr="00E754DA">
              <w:rPr>
                <w:rFonts w:ascii="Garamond" w:hAnsi="Garamond"/>
                <w:lang w:val="en-AU"/>
              </w:rPr>
              <w:t xml:space="preserve"> in 2023 (Jacob Wiesenthal et al)</w:t>
            </w:r>
          </w:p>
          <w:p w14:paraId="62C4759F" w14:textId="0D047FFD" w:rsidR="00E754DA" w:rsidRPr="00E754DA" w:rsidRDefault="00E754DA" w:rsidP="009423B8">
            <w:pPr>
              <w:pStyle w:val="ListParagraph"/>
              <w:numPr>
                <w:ilvl w:val="0"/>
                <w:numId w:val="18"/>
              </w:numPr>
              <w:rPr>
                <w:rFonts w:ascii="Garamond" w:hAnsi="Garamond"/>
                <w:lang w:val="en-AU"/>
              </w:rPr>
            </w:pPr>
            <w:r w:rsidRPr="00E754DA">
              <w:rPr>
                <w:rFonts w:ascii="Garamond" w:hAnsi="Garamond"/>
                <w:b/>
                <w:bCs/>
                <w:lang w:val="en-AU"/>
              </w:rPr>
              <w:t>Synthetic data and health equity</w:t>
            </w:r>
            <w:r w:rsidRPr="00E754DA">
              <w:rPr>
                <w:rFonts w:ascii="Garamond" w:hAnsi="Garamond"/>
                <w:lang w:val="en-AU"/>
              </w:rPr>
              <w:t>: accounting for racism and sexism in health care delivery (Stephanie Teeple et al)</w:t>
            </w:r>
          </w:p>
          <w:p w14:paraId="3B20BD91" w14:textId="762B7A0C" w:rsidR="00E754DA" w:rsidRPr="00E754DA" w:rsidRDefault="00E754DA" w:rsidP="006F129B">
            <w:pPr>
              <w:pStyle w:val="ListParagraph"/>
              <w:numPr>
                <w:ilvl w:val="0"/>
                <w:numId w:val="18"/>
              </w:numPr>
              <w:rPr>
                <w:rFonts w:ascii="Garamond" w:hAnsi="Garamond"/>
                <w:lang w:val="en-AU"/>
              </w:rPr>
            </w:pPr>
            <w:r w:rsidRPr="00E754DA">
              <w:rPr>
                <w:rFonts w:ascii="Garamond" w:hAnsi="Garamond"/>
                <w:lang w:val="en-AU"/>
              </w:rPr>
              <w:t xml:space="preserve">Understanding </w:t>
            </w:r>
            <w:r w:rsidRPr="00E754DA">
              <w:rPr>
                <w:rFonts w:ascii="Garamond" w:hAnsi="Garamond"/>
                <w:b/>
                <w:bCs/>
                <w:lang w:val="en-AU"/>
              </w:rPr>
              <w:t>burnout in physician assistants/associates</w:t>
            </w:r>
            <w:r w:rsidRPr="00E754DA">
              <w:rPr>
                <w:rFonts w:ascii="Garamond" w:hAnsi="Garamond"/>
                <w:lang w:val="en-AU"/>
              </w:rPr>
              <w:t xml:space="preserve"> through the lens of Conservation of Resources theory (Andrzej Kozikowski et al)</w:t>
            </w:r>
          </w:p>
          <w:p w14:paraId="2428F882" w14:textId="07B47296" w:rsidR="00E754DA" w:rsidRPr="00E754DA" w:rsidRDefault="00E754DA" w:rsidP="003E0B04">
            <w:pPr>
              <w:pStyle w:val="ListParagraph"/>
              <w:numPr>
                <w:ilvl w:val="0"/>
                <w:numId w:val="18"/>
              </w:numPr>
              <w:rPr>
                <w:rFonts w:ascii="Garamond" w:hAnsi="Garamond"/>
                <w:lang w:val="en-AU"/>
              </w:rPr>
            </w:pPr>
            <w:r w:rsidRPr="00E754DA">
              <w:rPr>
                <w:rFonts w:ascii="Garamond" w:hAnsi="Garamond"/>
                <w:lang w:val="en-AU"/>
              </w:rPr>
              <w:t xml:space="preserve">Who chooses </w:t>
            </w:r>
            <w:r w:rsidRPr="00E754DA">
              <w:rPr>
                <w:rFonts w:ascii="Garamond" w:hAnsi="Garamond"/>
                <w:b/>
                <w:bCs/>
                <w:lang w:val="en-AU"/>
              </w:rPr>
              <w:t>consumer-directed personal care</w:t>
            </w:r>
            <w:r w:rsidRPr="00E754DA">
              <w:rPr>
                <w:rFonts w:ascii="Garamond" w:hAnsi="Garamond"/>
                <w:lang w:val="en-AU"/>
              </w:rPr>
              <w:t>? Characterizing users and switchers under New York Medicaid (Julia G Burgdorf et al)</w:t>
            </w:r>
          </w:p>
          <w:p w14:paraId="1C2E7C00" w14:textId="003C7DF1" w:rsidR="00E754DA" w:rsidRPr="005B39AE" w:rsidRDefault="00E754DA" w:rsidP="00E13CBC">
            <w:pPr>
              <w:pStyle w:val="ListParagraph"/>
              <w:numPr>
                <w:ilvl w:val="0"/>
                <w:numId w:val="18"/>
              </w:numPr>
              <w:rPr>
                <w:rFonts w:ascii="Garamond" w:hAnsi="Garamond"/>
                <w:lang w:val="en-AU"/>
              </w:rPr>
            </w:pPr>
            <w:r w:rsidRPr="005B39AE">
              <w:rPr>
                <w:rFonts w:ascii="Garamond" w:hAnsi="Garamond"/>
                <w:b/>
                <w:bCs/>
                <w:lang w:val="en-AU"/>
              </w:rPr>
              <w:t>Zero-premium Medicare Advantage plans</w:t>
            </w:r>
            <w:r w:rsidRPr="005B39AE">
              <w:rPr>
                <w:rFonts w:ascii="Garamond" w:hAnsi="Garamond"/>
                <w:lang w:val="en-AU"/>
              </w:rPr>
              <w:t xml:space="preserve">: trends in areas with socioeconomic vulnerability and health needs </w:t>
            </w:r>
            <w:r w:rsidR="005B39AE" w:rsidRPr="005B39AE">
              <w:rPr>
                <w:rFonts w:ascii="Garamond" w:hAnsi="Garamond"/>
                <w:lang w:val="en-AU"/>
              </w:rPr>
              <w:t>(</w:t>
            </w:r>
            <w:r w:rsidRPr="005B39AE">
              <w:rPr>
                <w:rFonts w:ascii="Garamond" w:hAnsi="Garamond"/>
                <w:lang w:val="en-AU"/>
              </w:rPr>
              <w:t>Changchuan Jiang et al)</w:t>
            </w:r>
          </w:p>
          <w:p w14:paraId="7D9C5BFD" w14:textId="38F4B791" w:rsidR="00E754DA" w:rsidRPr="005B39AE" w:rsidRDefault="00E754DA" w:rsidP="00527D91">
            <w:pPr>
              <w:pStyle w:val="ListParagraph"/>
              <w:numPr>
                <w:ilvl w:val="0"/>
                <w:numId w:val="18"/>
              </w:numPr>
              <w:rPr>
                <w:rFonts w:ascii="Garamond" w:hAnsi="Garamond"/>
                <w:lang w:val="en-AU"/>
              </w:rPr>
            </w:pPr>
            <w:r w:rsidRPr="005B39AE">
              <w:rPr>
                <w:rFonts w:ascii="Garamond" w:hAnsi="Garamond"/>
                <w:b/>
                <w:bCs/>
                <w:lang w:val="en-AU"/>
              </w:rPr>
              <w:t>Unfairness toward rural beneficiaries</w:t>
            </w:r>
            <w:r w:rsidRPr="005B39AE">
              <w:rPr>
                <w:rFonts w:ascii="Garamond" w:hAnsi="Garamond"/>
                <w:lang w:val="en-AU"/>
              </w:rPr>
              <w:t xml:space="preserve"> in Medicare's hierarchical conditions categories score </w:t>
            </w:r>
            <w:r w:rsidR="005B39AE" w:rsidRPr="005B39AE">
              <w:rPr>
                <w:rFonts w:ascii="Garamond" w:hAnsi="Garamond"/>
                <w:lang w:val="en-AU"/>
              </w:rPr>
              <w:t>(</w:t>
            </w:r>
            <w:r w:rsidRPr="005B39AE">
              <w:rPr>
                <w:rFonts w:ascii="Garamond" w:hAnsi="Garamond"/>
                <w:lang w:val="en-AU"/>
              </w:rPr>
              <w:t>Ravi B Parikh et al)</w:t>
            </w:r>
          </w:p>
          <w:p w14:paraId="05E14B74" w14:textId="7BCCA1BB" w:rsidR="00E754DA" w:rsidRPr="005B39AE" w:rsidRDefault="00E754DA" w:rsidP="00A70C5F">
            <w:pPr>
              <w:pStyle w:val="ListParagraph"/>
              <w:numPr>
                <w:ilvl w:val="0"/>
                <w:numId w:val="18"/>
              </w:numPr>
              <w:rPr>
                <w:rFonts w:ascii="Garamond" w:hAnsi="Garamond"/>
                <w:lang w:val="en-AU"/>
              </w:rPr>
            </w:pPr>
            <w:r w:rsidRPr="005B39AE">
              <w:rPr>
                <w:rFonts w:ascii="Garamond" w:hAnsi="Garamond"/>
                <w:b/>
                <w:bCs/>
                <w:lang w:val="en-AU"/>
              </w:rPr>
              <w:t>Management of low back pain</w:t>
            </w:r>
            <w:r w:rsidRPr="005B39AE">
              <w:rPr>
                <w:rFonts w:ascii="Garamond" w:hAnsi="Garamond"/>
                <w:lang w:val="en-AU"/>
              </w:rPr>
              <w:t xml:space="preserve"> among Medicaid beneficiaries: modalities, patterns, and perspectives across states </w:t>
            </w:r>
            <w:r w:rsidR="005B39AE" w:rsidRPr="005B39AE">
              <w:rPr>
                <w:rFonts w:ascii="Garamond" w:hAnsi="Garamond"/>
                <w:lang w:val="en-AU"/>
              </w:rPr>
              <w:t>(</w:t>
            </w:r>
            <w:r w:rsidRPr="005B39AE">
              <w:rPr>
                <w:rFonts w:ascii="Garamond" w:hAnsi="Garamond"/>
                <w:lang w:val="en-AU"/>
              </w:rPr>
              <w:t>Kayla N Tormohlen et al)</w:t>
            </w:r>
          </w:p>
          <w:p w14:paraId="148DC913" w14:textId="376E0FBC" w:rsidR="00E754DA" w:rsidRPr="005B39AE" w:rsidRDefault="00E754DA" w:rsidP="00C57F8E">
            <w:pPr>
              <w:pStyle w:val="ListParagraph"/>
              <w:numPr>
                <w:ilvl w:val="0"/>
                <w:numId w:val="18"/>
              </w:numPr>
              <w:rPr>
                <w:rFonts w:ascii="Garamond" w:hAnsi="Garamond"/>
                <w:lang w:val="en-AU"/>
              </w:rPr>
            </w:pPr>
            <w:r w:rsidRPr="005B39AE">
              <w:rPr>
                <w:rFonts w:ascii="Garamond" w:hAnsi="Garamond"/>
                <w:lang w:val="en-AU"/>
              </w:rPr>
              <w:t xml:space="preserve">Supporting </w:t>
            </w:r>
            <w:r w:rsidRPr="005B39AE">
              <w:rPr>
                <w:rFonts w:ascii="Garamond" w:hAnsi="Garamond"/>
                <w:b/>
                <w:bCs/>
                <w:lang w:val="en-AU"/>
              </w:rPr>
              <w:t>older-adult behavioral health</w:t>
            </w:r>
            <w:r w:rsidRPr="005B39AE">
              <w:rPr>
                <w:rFonts w:ascii="Garamond" w:hAnsi="Garamond"/>
                <w:lang w:val="en-AU"/>
              </w:rPr>
              <w:t xml:space="preserve">: building the first state Center of Excellence for Behavioral Health and Aging </w:t>
            </w:r>
            <w:r w:rsidR="005B39AE" w:rsidRPr="005B39AE">
              <w:rPr>
                <w:rFonts w:ascii="Garamond" w:hAnsi="Garamond"/>
                <w:lang w:val="en-AU"/>
              </w:rPr>
              <w:t>(</w:t>
            </w:r>
            <w:r w:rsidRPr="005B39AE">
              <w:rPr>
                <w:rFonts w:ascii="Garamond" w:hAnsi="Garamond"/>
                <w:lang w:val="en-AU"/>
              </w:rPr>
              <w:t>Walter D Dawson et al)</w:t>
            </w:r>
          </w:p>
          <w:p w14:paraId="22284289" w14:textId="125927D3" w:rsidR="00E754DA" w:rsidRPr="005B39AE" w:rsidRDefault="00E754DA" w:rsidP="0006706F">
            <w:pPr>
              <w:pStyle w:val="ListParagraph"/>
              <w:numPr>
                <w:ilvl w:val="0"/>
                <w:numId w:val="18"/>
              </w:numPr>
              <w:rPr>
                <w:rFonts w:ascii="Garamond" w:hAnsi="Garamond"/>
                <w:lang w:val="en-AU"/>
              </w:rPr>
            </w:pPr>
            <w:r w:rsidRPr="005B39AE">
              <w:rPr>
                <w:rFonts w:ascii="Garamond" w:hAnsi="Garamond"/>
                <w:lang w:val="en-AU"/>
              </w:rPr>
              <w:t xml:space="preserve">Making the </w:t>
            </w:r>
            <w:r w:rsidRPr="005B39AE">
              <w:rPr>
                <w:rFonts w:ascii="Garamond" w:hAnsi="Garamond"/>
                <w:b/>
                <w:bCs/>
                <w:lang w:val="en-AU"/>
              </w:rPr>
              <w:t>“Birthing-Friendly”</w:t>
            </w:r>
            <w:r w:rsidRPr="005B39AE">
              <w:rPr>
                <w:rFonts w:ascii="Garamond" w:hAnsi="Garamond"/>
                <w:lang w:val="en-AU"/>
              </w:rPr>
              <w:t xml:space="preserve"> hospital designation better </w:t>
            </w:r>
            <w:r w:rsidR="005B39AE">
              <w:rPr>
                <w:rFonts w:ascii="Garamond" w:hAnsi="Garamond"/>
                <w:lang w:val="en-AU"/>
              </w:rPr>
              <w:t>(</w:t>
            </w:r>
            <w:r w:rsidRPr="005B39AE">
              <w:rPr>
                <w:rFonts w:ascii="Garamond" w:hAnsi="Garamond"/>
                <w:lang w:val="en-AU"/>
              </w:rPr>
              <w:t>Amanda Bonheur et al)</w:t>
            </w:r>
          </w:p>
          <w:p w14:paraId="6CEF36F5" w14:textId="55AD6064" w:rsidR="00E754DA" w:rsidRPr="007400B7" w:rsidRDefault="00E754DA" w:rsidP="005B39AE">
            <w:pPr>
              <w:pStyle w:val="ListParagraph"/>
              <w:numPr>
                <w:ilvl w:val="0"/>
                <w:numId w:val="18"/>
              </w:numPr>
              <w:rPr>
                <w:rFonts w:ascii="Garamond" w:hAnsi="Garamond"/>
                <w:lang w:val="en-AU"/>
              </w:rPr>
            </w:pPr>
            <w:r w:rsidRPr="005B39AE">
              <w:rPr>
                <w:rFonts w:ascii="Garamond" w:hAnsi="Garamond"/>
                <w:lang w:val="en-AU"/>
              </w:rPr>
              <w:t xml:space="preserve">How time is accounted for when </w:t>
            </w:r>
            <w:r w:rsidRPr="005B39AE">
              <w:rPr>
                <w:rFonts w:ascii="Garamond" w:hAnsi="Garamond"/>
                <w:b/>
                <w:bCs/>
                <w:lang w:val="en-AU"/>
              </w:rPr>
              <w:t>modeling pharmaceutical impacts</w:t>
            </w:r>
            <w:r w:rsidRPr="005B39AE">
              <w:rPr>
                <w:rFonts w:ascii="Garamond" w:hAnsi="Garamond"/>
                <w:lang w:val="en-AU"/>
              </w:rPr>
              <w:t xml:space="preserve">: investment vs assessment perspectives </w:t>
            </w:r>
            <w:r w:rsidR="005B39AE" w:rsidRPr="005B39AE">
              <w:rPr>
                <w:rFonts w:ascii="Garamond" w:hAnsi="Garamond"/>
                <w:lang w:val="en-AU"/>
              </w:rPr>
              <w:t>(</w:t>
            </w:r>
            <w:r w:rsidRPr="005B39AE">
              <w:rPr>
                <w:rFonts w:ascii="Garamond" w:hAnsi="Garamond"/>
                <w:lang w:val="en-AU"/>
              </w:rPr>
              <w:t>Melanie D Whittington et al)</w:t>
            </w:r>
          </w:p>
        </w:tc>
      </w:tr>
    </w:tbl>
    <w:p w14:paraId="4C39CDD1" w14:textId="77777777" w:rsidR="003F6811" w:rsidRPr="00DD1008" w:rsidRDefault="003F6811" w:rsidP="003F6811">
      <w:pPr>
        <w:keepLines/>
        <w:autoSpaceDE w:val="0"/>
        <w:autoSpaceDN w:val="0"/>
        <w:adjustRightInd w:val="0"/>
        <w:rPr>
          <w:rFonts w:ascii="Garamond" w:hAnsi="Garamond"/>
        </w:rPr>
      </w:pPr>
    </w:p>
    <w:p w14:paraId="31A22402" w14:textId="77777777" w:rsidR="00F9255C" w:rsidRPr="007400B7" w:rsidRDefault="00F9255C" w:rsidP="00F9255C">
      <w:pPr>
        <w:keepNext/>
        <w:rPr>
          <w:rFonts w:ascii="Garamond" w:hAnsi="Garamond"/>
          <w:lang w:val="en-AU"/>
        </w:rPr>
      </w:pPr>
      <w:r w:rsidRPr="007400B7">
        <w:rPr>
          <w:rFonts w:ascii="Garamond" w:hAnsi="Garamond"/>
          <w:i/>
          <w:lang w:val="en-AU"/>
        </w:rPr>
        <w:t xml:space="preserve">BMJ Quality &amp; Safety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7400B7"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7400B7" w:rsidRDefault="00F9255C">
            <w:pPr>
              <w:keepNext/>
              <w:rPr>
                <w:rFonts w:ascii="Garamond" w:hAnsi="Garamond"/>
                <w:lang w:val="en-AU"/>
              </w:rPr>
            </w:pPr>
            <w:r w:rsidRPr="007400B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7400B7" w:rsidRDefault="00F9255C">
            <w:pPr>
              <w:keepNext/>
              <w:rPr>
                <w:rFonts w:ascii="Garamond" w:hAnsi="Garamond"/>
                <w:lang w:val="en-AU"/>
              </w:rPr>
            </w:pPr>
            <w:hyperlink r:id="rId20" w:history="1">
              <w:r w:rsidRPr="007400B7">
                <w:rPr>
                  <w:rStyle w:val="Hyperlink"/>
                  <w:rFonts w:ascii="Garamond" w:hAnsi="Garamond"/>
                  <w:lang w:val="en-AU"/>
                </w:rPr>
                <w:t>https://qualitysafety.bmj.com/content/early/recent</w:t>
              </w:r>
            </w:hyperlink>
          </w:p>
        </w:tc>
      </w:tr>
      <w:tr w:rsidR="00F9255C" w:rsidRPr="00797A0B"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7400B7" w:rsidRDefault="00F9255C">
            <w:pPr>
              <w:rPr>
                <w:rFonts w:ascii="Garamond" w:hAnsi="Garamond"/>
                <w:lang w:val="en-AU"/>
              </w:rPr>
            </w:pPr>
            <w:r w:rsidRPr="007400B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7400B7" w:rsidRDefault="00F9255C">
            <w:pPr>
              <w:rPr>
                <w:rFonts w:ascii="Garamond" w:hAnsi="Garamond"/>
                <w:lang w:val="en-AU"/>
              </w:rPr>
            </w:pPr>
            <w:r w:rsidRPr="007400B7">
              <w:rPr>
                <w:rFonts w:ascii="Garamond" w:hAnsi="Garamond"/>
                <w:i/>
                <w:lang w:val="en-AU"/>
              </w:rPr>
              <w:t>BMJ Quality &amp;Safety</w:t>
            </w:r>
            <w:r w:rsidRPr="007400B7">
              <w:rPr>
                <w:rFonts w:ascii="Garamond" w:hAnsi="Garamond"/>
                <w:lang w:val="en-AU"/>
              </w:rPr>
              <w:t xml:space="preserve"> has published </w:t>
            </w:r>
            <w:proofErr w:type="gramStart"/>
            <w:r w:rsidRPr="007400B7">
              <w:rPr>
                <w:rFonts w:ascii="Garamond" w:hAnsi="Garamond"/>
                <w:lang w:val="en-AU"/>
              </w:rPr>
              <w:t>a number of</w:t>
            </w:r>
            <w:proofErr w:type="gramEnd"/>
            <w:r w:rsidRPr="007400B7">
              <w:rPr>
                <w:rFonts w:ascii="Garamond" w:hAnsi="Garamond"/>
                <w:lang w:val="en-AU"/>
              </w:rPr>
              <w:t xml:space="preserve"> ‘online first’ articles, including:</w:t>
            </w:r>
          </w:p>
          <w:p w14:paraId="6A725548" w14:textId="77777777" w:rsidR="00415BC7" w:rsidRDefault="00337152" w:rsidP="00337152">
            <w:pPr>
              <w:pStyle w:val="ListParagraph"/>
              <w:keepNext/>
              <w:numPr>
                <w:ilvl w:val="0"/>
                <w:numId w:val="16"/>
              </w:numPr>
              <w:rPr>
                <w:rFonts w:ascii="Garamond" w:hAnsi="Garamond"/>
                <w:lang w:val="en-AU"/>
              </w:rPr>
            </w:pPr>
            <w:r w:rsidRPr="00337152">
              <w:rPr>
                <w:rFonts w:ascii="Garamond" w:hAnsi="Garamond"/>
                <w:lang w:val="en-AU"/>
              </w:rPr>
              <w:t xml:space="preserve">International </w:t>
            </w:r>
            <w:r w:rsidRPr="00337152">
              <w:rPr>
                <w:rFonts w:ascii="Garamond" w:hAnsi="Garamond"/>
                <w:b/>
                <w:bCs/>
                <w:lang w:val="en-AU"/>
              </w:rPr>
              <w:t>survey of people living with chronic conditions</w:t>
            </w:r>
            <w:r w:rsidRPr="00337152">
              <w:rPr>
                <w:rFonts w:ascii="Garamond" w:hAnsi="Garamond"/>
                <w:lang w:val="en-AU"/>
              </w:rPr>
              <w:t xml:space="preserve">: development and evaluation of the PaRIS Patient Questionnaire (PaRIS-PQ) in 18 countries </w:t>
            </w:r>
            <w:r>
              <w:rPr>
                <w:rFonts w:ascii="Garamond" w:hAnsi="Garamond"/>
                <w:lang w:val="en-AU"/>
              </w:rPr>
              <w:t>(</w:t>
            </w:r>
            <w:r w:rsidRPr="00337152">
              <w:rPr>
                <w:rFonts w:ascii="Garamond" w:hAnsi="Garamond"/>
                <w:lang w:val="en-AU"/>
              </w:rPr>
              <w:t>Jose M Valderas, Ian Porter, Jonathan P Evans, Monique Heijmans, Mieke Rijken, Oliver Groene, Janika Bloemeke-Cammin, Rosa Sunol, Rachel Williams, Marta Ballester, Katherine de Bienassis, Candan Kendir, Frederico Guanais, Dolf de Boer, Michael van den Berg</w:t>
            </w:r>
            <w:r>
              <w:rPr>
                <w:rFonts w:ascii="Garamond" w:hAnsi="Garamond"/>
                <w:lang w:val="en-AU"/>
              </w:rPr>
              <w:t>)</w:t>
            </w:r>
          </w:p>
          <w:p w14:paraId="6B0A3E89" w14:textId="70B7B7A7" w:rsidR="00337152" w:rsidRPr="00337152" w:rsidRDefault="00337152" w:rsidP="00712EDC">
            <w:pPr>
              <w:pStyle w:val="ListParagraph"/>
              <w:keepNext/>
              <w:numPr>
                <w:ilvl w:val="0"/>
                <w:numId w:val="16"/>
              </w:numPr>
              <w:rPr>
                <w:rFonts w:ascii="Garamond" w:hAnsi="Garamond"/>
                <w:lang w:val="en-AU"/>
              </w:rPr>
            </w:pPr>
            <w:r w:rsidRPr="00337152">
              <w:rPr>
                <w:rFonts w:ascii="Garamond" w:hAnsi="Garamond"/>
                <w:lang w:val="en-AU"/>
              </w:rPr>
              <w:t xml:space="preserve">Digital quality measure of </w:t>
            </w:r>
            <w:r w:rsidRPr="00337152">
              <w:rPr>
                <w:rFonts w:ascii="Garamond" w:hAnsi="Garamond"/>
                <w:b/>
                <w:bCs/>
                <w:lang w:val="en-AU"/>
              </w:rPr>
              <w:t>potentially avoidable emergency presentations</w:t>
            </w:r>
            <w:r w:rsidRPr="00337152">
              <w:rPr>
                <w:rFonts w:ascii="Garamond" w:hAnsi="Garamond"/>
                <w:lang w:val="en-AU"/>
              </w:rPr>
              <w:t xml:space="preserve"> among patients with colorectal cancer (Natalia Khalaf, Basim Ali, Andrew Zimolzak, Yan Liu, Li Wei, Fasiha Kanwal, Hardeep Singh</w:t>
            </w:r>
            <w:r>
              <w:rPr>
                <w:rFonts w:ascii="Garamond" w:hAnsi="Garamond"/>
                <w:lang w:val="en-AU"/>
              </w:rPr>
              <w:t>)</w:t>
            </w:r>
          </w:p>
          <w:p w14:paraId="084F7BB9" w14:textId="4BD12F39" w:rsidR="00337152" w:rsidRPr="00337152" w:rsidRDefault="00337152" w:rsidP="00B260FE">
            <w:pPr>
              <w:pStyle w:val="ListParagraph"/>
              <w:keepNext/>
              <w:numPr>
                <w:ilvl w:val="0"/>
                <w:numId w:val="16"/>
              </w:numPr>
              <w:rPr>
                <w:rFonts w:ascii="Garamond" w:hAnsi="Garamond"/>
                <w:lang w:val="en-AU"/>
              </w:rPr>
            </w:pPr>
            <w:r w:rsidRPr="00337152">
              <w:rPr>
                <w:rFonts w:ascii="Garamond" w:hAnsi="Garamond"/>
                <w:lang w:val="en-AU"/>
              </w:rPr>
              <w:t xml:space="preserve">Impact of </w:t>
            </w:r>
            <w:r w:rsidRPr="00337152">
              <w:rPr>
                <w:rFonts w:ascii="Garamond" w:hAnsi="Garamond"/>
                <w:b/>
                <w:bCs/>
                <w:lang w:val="en-AU"/>
              </w:rPr>
              <w:t>medical safety huddles</w:t>
            </w:r>
            <w:r w:rsidRPr="00337152">
              <w:rPr>
                <w:rFonts w:ascii="Garamond" w:hAnsi="Garamond"/>
                <w:lang w:val="en-AU"/>
              </w:rPr>
              <w:t xml:space="preserve"> on patient safety: a stepped-wedge cluster randomised study (Meiqi Guo, Mark Bayley, Xiang Y Ye, Richard Dunbar-Yaffe, Chris Fortin, Katharyn Go, Alyssa Macedo, John Matelski, Amanda Mayo, Jordan Pelc, Lawrence R Robinson, Leahora Rotteau, Jesse Wolfstadt, Peter Cram, Lauren Linett, Christine Soong</w:t>
            </w:r>
            <w:r>
              <w:rPr>
                <w:rFonts w:ascii="Garamond" w:hAnsi="Garamond"/>
                <w:lang w:val="en-AU"/>
              </w:rPr>
              <w:t>)</w:t>
            </w:r>
          </w:p>
          <w:p w14:paraId="2F15730C" w14:textId="3A894DF7" w:rsidR="00337152" w:rsidRPr="007400B7" w:rsidRDefault="00337152" w:rsidP="00337152">
            <w:pPr>
              <w:pStyle w:val="ListParagraph"/>
              <w:keepNext/>
              <w:numPr>
                <w:ilvl w:val="0"/>
                <w:numId w:val="16"/>
              </w:numPr>
              <w:rPr>
                <w:rFonts w:ascii="Garamond" w:hAnsi="Garamond"/>
                <w:lang w:val="en-AU"/>
              </w:rPr>
            </w:pPr>
            <w:r w:rsidRPr="00337152">
              <w:rPr>
                <w:rFonts w:ascii="Garamond" w:hAnsi="Garamond"/>
                <w:lang w:val="en-AU"/>
              </w:rPr>
              <w:t xml:space="preserve">Factors associated with </w:t>
            </w:r>
            <w:r w:rsidRPr="00337152">
              <w:rPr>
                <w:rFonts w:ascii="Garamond" w:hAnsi="Garamond"/>
                <w:b/>
                <w:bCs/>
                <w:lang w:val="en-AU"/>
              </w:rPr>
              <w:t>well-being and burnout among US internal medicine physicians</w:t>
            </w:r>
            <w:r w:rsidRPr="00337152">
              <w:rPr>
                <w:rFonts w:ascii="Garamond" w:hAnsi="Garamond"/>
                <w:lang w:val="en-AU"/>
              </w:rPr>
              <w:t xml:space="preserve">: a cross-sectional survey </w:t>
            </w:r>
            <w:r>
              <w:rPr>
                <w:rFonts w:ascii="Garamond" w:hAnsi="Garamond"/>
                <w:lang w:val="en-AU"/>
              </w:rPr>
              <w:t>(</w:t>
            </w:r>
            <w:r w:rsidRPr="00337152">
              <w:rPr>
                <w:rFonts w:ascii="Garamond" w:hAnsi="Garamond"/>
                <w:lang w:val="en-AU"/>
              </w:rPr>
              <w:t>Nathan Houchens, M Todd Greene, Srijan Sen, Elizabeth Harry, David Ratz, Karen E Fowler, Sanjay Saint</w:t>
            </w:r>
            <w:r>
              <w:rPr>
                <w:rFonts w:ascii="Garamond" w:hAnsi="Garamond"/>
                <w:lang w:val="en-AU"/>
              </w:rPr>
              <w:t>)</w:t>
            </w:r>
          </w:p>
        </w:tc>
      </w:tr>
    </w:tbl>
    <w:p w14:paraId="33F1CFEB" w14:textId="77777777" w:rsidR="00F9255C" w:rsidRPr="007400B7" w:rsidRDefault="00F9255C" w:rsidP="00F9255C">
      <w:pPr>
        <w:keepLines/>
        <w:autoSpaceDE w:val="0"/>
        <w:autoSpaceDN w:val="0"/>
        <w:adjustRightInd w:val="0"/>
        <w:rPr>
          <w:rFonts w:ascii="Garamond" w:hAnsi="Garamond"/>
          <w:i/>
          <w:lang w:val="en-AU"/>
        </w:rPr>
      </w:pPr>
    </w:p>
    <w:p w14:paraId="608E5154" w14:textId="77777777" w:rsidR="00275F7D" w:rsidRPr="007400B7" w:rsidRDefault="00275F7D" w:rsidP="00275F7D">
      <w:pPr>
        <w:keepNext/>
        <w:rPr>
          <w:rFonts w:ascii="Garamond" w:hAnsi="Garamond"/>
          <w:lang w:val="en-AU"/>
        </w:rPr>
      </w:pPr>
      <w:r w:rsidRPr="007400B7">
        <w:rPr>
          <w:rFonts w:ascii="Garamond" w:hAnsi="Garamond"/>
          <w:i/>
          <w:lang w:val="en-AU"/>
        </w:rPr>
        <w:lastRenderedPageBreak/>
        <w:t xml:space="preserve">International Journal for Quality in Health Care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275F7D" w:rsidRPr="007400B7" w14:paraId="3C6D7A46" w14:textId="77777777" w:rsidTr="00B83644">
        <w:tc>
          <w:tcPr>
            <w:tcW w:w="1080" w:type="dxa"/>
            <w:tcBorders>
              <w:top w:val="single" w:sz="4" w:space="0" w:color="auto"/>
              <w:left w:val="single" w:sz="4" w:space="0" w:color="auto"/>
              <w:bottom w:val="single" w:sz="4" w:space="0" w:color="auto"/>
              <w:right w:val="single" w:sz="4" w:space="0" w:color="auto"/>
            </w:tcBorders>
            <w:vAlign w:val="center"/>
          </w:tcPr>
          <w:p w14:paraId="4ED2F76E" w14:textId="77777777" w:rsidR="00275F7D" w:rsidRPr="007400B7" w:rsidRDefault="00275F7D" w:rsidP="00B83644">
            <w:pPr>
              <w:keepNext/>
              <w:rPr>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E6B10BA" w14:textId="77777777" w:rsidR="00275F7D" w:rsidRPr="007400B7" w:rsidRDefault="00275F7D" w:rsidP="00B83644">
            <w:pPr>
              <w:keepNext/>
              <w:rPr>
                <w:rFonts w:ascii="Garamond" w:hAnsi="Garamond"/>
                <w:lang w:val="en-AU"/>
              </w:rPr>
            </w:pPr>
            <w:hyperlink r:id="rId21" w:history="1">
              <w:r w:rsidRPr="007400B7">
                <w:rPr>
                  <w:rStyle w:val="Hyperlink"/>
                  <w:rFonts w:ascii="Garamond" w:hAnsi="Garamond"/>
                  <w:lang w:val="en-AU"/>
                </w:rPr>
                <w:t>https://academic.oup.com/intqhc/advance-articles</w:t>
              </w:r>
            </w:hyperlink>
          </w:p>
        </w:tc>
      </w:tr>
      <w:tr w:rsidR="00275F7D" w:rsidRPr="007400B7" w14:paraId="06C0CBE3" w14:textId="77777777" w:rsidTr="00B83644">
        <w:tc>
          <w:tcPr>
            <w:tcW w:w="1080" w:type="dxa"/>
            <w:tcBorders>
              <w:top w:val="single" w:sz="4" w:space="0" w:color="auto"/>
              <w:left w:val="single" w:sz="4" w:space="0" w:color="auto"/>
              <w:bottom w:val="single" w:sz="4" w:space="0" w:color="auto"/>
              <w:right w:val="single" w:sz="4" w:space="0" w:color="auto"/>
            </w:tcBorders>
            <w:vAlign w:val="center"/>
          </w:tcPr>
          <w:p w14:paraId="4EF8ACF1" w14:textId="77777777" w:rsidR="00275F7D" w:rsidRPr="007400B7" w:rsidRDefault="00275F7D" w:rsidP="00B83644">
            <w:pPr>
              <w:rPr>
                <w:rFonts w:ascii="Garamond" w:hAnsi="Garamond"/>
                <w:lang w:val="en-AU"/>
              </w:rPr>
            </w:pPr>
            <w:r w:rsidRPr="007400B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0F6767" w14:textId="77777777" w:rsidR="00275F7D" w:rsidRPr="007400B7" w:rsidRDefault="00275F7D" w:rsidP="00B83644">
            <w:pPr>
              <w:rPr>
                <w:rFonts w:ascii="Garamond" w:hAnsi="Garamond"/>
                <w:lang w:val="en-AU"/>
              </w:rPr>
            </w:pPr>
            <w:r w:rsidRPr="007400B7">
              <w:rPr>
                <w:rFonts w:ascii="Garamond" w:hAnsi="Garamond"/>
                <w:i/>
                <w:iCs/>
                <w:lang w:val="en-AU"/>
              </w:rPr>
              <w:t>International Journal for Quality in Health Care</w:t>
            </w:r>
            <w:r w:rsidRPr="007400B7">
              <w:rPr>
                <w:rFonts w:ascii="Garamond" w:hAnsi="Garamond"/>
                <w:lang w:val="en-AU"/>
              </w:rPr>
              <w:t xml:space="preserve"> has published </w:t>
            </w:r>
            <w:proofErr w:type="gramStart"/>
            <w:r w:rsidRPr="007400B7">
              <w:rPr>
                <w:rFonts w:ascii="Garamond" w:hAnsi="Garamond"/>
                <w:lang w:val="en-AU"/>
              </w:rPr>
              <w:t>a number of</w:t>
            </w:r>
            <w:proofErr w:type="gramEnd"/>
            <w:r w:rsidRPr="007400B7">
              <w:rPr>
                <w:rFonts w:ascii="Garamond" w:hAnsi="Garamond"/>
                <w:lang w:val="en-AU"/>
              </w:rPr>
              <w:t xml:space="preserve"> ‘online first’ articles, including:</w:t>
            </w:r>
          </w:p>
          <w:p w14:paraId="4AA0FE69" w14:textId="49B5FAEF" w:rsidR="00337152" w:rsidRDefault="00337152" w:rsidP="000B10D6">
            <w:pPr>
              <w:pStyle w:val="ListParagraph"/>
              <w:numPr>
                <w:ilvl w:val="0"/>
                <w:numId w:val="16"/>
              </w:numPr>
              <w:rPr>
                <w:rFonts w:ascii="Garamond" w:hAnsi="Garamond"/>
                <w:lang w:val="en-AU"/>
              </w:rPr>
            </w:pPr>
            <w:r w:rsidRPr="00337152">
              <w:rPr>
                <w:rFonts w:ascii="Garamond" w:hAnsi="Garamond"/>
                <w:lang w:val="en-AU"/>
              </w:rPr>
              <w:t xml:space="preserve">Characteristics of </w:t>
            </w:r>
            <w:r w:rsidRPr="00337152">
              <w:rPr>
                <w:rFonts w:ascii="Garamond" w:hAnsi="Garamond"/>
                <w:b/>
                <w:bCs/>
                <w:lang w:val="en-AU"/>
              </w:rPr>
              <w:t>Paediatric Patients Requiring Rapid Response System Activations</w:t>
            </w:r>
            <w:r w:rsidRPr="00337152">
              <w:rPr>
                <w:rFonts w:ascii="Garamond" w:hAnsi="Garamond"/>
                <w:lang w:val="en-AU"/>
              </w:rPr>
              <w:t xml:space="preserve"> (Taiki Hag</w:t>
            </w:r>
            <w:r>
              <w:rPr>
                <w:rFonts w:ascii="Garamond" w:hAnsi="Garamond"/>
                <w:lang w:val="en-AU"/>
              </w:rPr>
              <w:t xml:space="preserve">, </w:t>
            </w:r>
            <w:r w:rsidRPr="00337152">
              <w:rPr>
                <w:rFonts w:ascii="Garamond" w:hAnsi="Garamond"/>
                <w:lang w:val="en-AU"/>
              </w:rPr>
              <w:t>Takaaki Sakaguchi, Takuya Matsuda, Masahiro Yamane, Junji Maruyama, Hitomi Mori, Ikue Nishimine, Tadako Hidari, Takaya Morooka, Hiroshi Rinka</w:t>
            </w:r>
            <w:r>
              <w:rPr>
                <w:rFonts w:ascii="Garamond" w:hAnsi="Garamond"/>
                <w:lang w:val="en-AU"/>
              </w:rPr>
              <w:t>)</w:t>
            </w:r>
          </w:p>
          <w:p w14:paraId="5E9D91E3" w14:textId="77777777" w:rsidR="00A527FF" w:rsidRDefault="00337152" w:rsidP="00337152">
            <w:pPr>
              <w:pStyle w:val="ListParagraph"/>
              <w:numPr>
                <w:ilvl w:val="0"/>
                <w:numId w:val="16"/>
              </w:numPr>
              <w:rPr>
                <w:rFonts w:ascii="Garamond" w:hAnsi="Garamond"/>
                <w:lang w:val="en-AU"/>
              </w:rPr>
            </w:pPr>
            <w:r w:rsidRPr="00337152">
              <w:rPr>
                <w:rFonts w:ascii="Garamond" w:hAnsi="Garamond"/>
                <w:lang w:val="en-AU"/>
              </w:rPr>
              <w:t xml:space="preserve">Words in action: </w:t>
            </w:r>
            <w:r w:rsidRPr="00337152">
              <w:rPr>
                <w:rFonts w:ascii="Garamond" w:hAnsi="Garamond"/>
                <w:b/>
                <w:bCs/>
                <w:lang w:val="en-AU"/>
              </w:rPr>
              <w:t>centering the patient voice</w:t>
            </w:r>
            <w:r w:rsidRPr="00337152">
              <w:rPr>
                <w:rFonts w:ascii="Garamond" w:hAnsi="Garamond"/>
                <w:lang w:val="en-AU"/>
              </w:rPr>
              <w:t xml:space="preserve"> to achieve an efficient and compassionate healthcare system (Poonam Gupta and David Greenfield</w:t>
            </w:r>
            <w:r>
              <w:rPr>
                <w:rFonts w:ascii="Garamond" w:hAnsi="Garamond"/>
                <w:lang w:val="en-AU"/>
              </w:rPr>
              <w:t>)</w:t>
            </w:r>
          </w:p>
          <w:p w14:paraId="2AFEA9B2" w14:textId="265D125F" w:rsidR="00FC3635" w:rsidRPr="007400B7" w:rsidRDefault="00FC3635" w:rsidP="00FC3635">
            <w:pPr>
              <w:pStyle w:val="ListParagraph"/>
              <w:numPr>
                <w:ilvl w:val="0"/>
                <w:numId w:val="16"/>
              </w:numPr>
              <w:rPr>
                <w:rFonts w:ascii="Garamond" w:hAnsi="Garamond"/>
                <w:lang w:val="en-AU"/>
              </w:rPr>
            </w:pPr>
            <w:r w:rsidRPr="00FC3635">
              <w:rPr>
                <w:rFonts w:ascii="Garamond" w:hAnsi="Garamond"/>
                <w:lang w:val="en-AU"/>
              </w:rPr>
              <w:t xml:space="preserve">Factors associated with the utilization of </w:t>
            </w:r>
            <w:r w:rsidRPr="00FC3635">
              <w:rPr>
                <w:rFonts w:ascii="Garamond" w:hAnsi="Garamond"/>
                <w:b/>
                <w:bCs/>
                <w:lang w:val="en-AU"/>
              </w:rPr>
              <w:t>home hospice care at end-of-life</w:t>
            </w:r>
            <w:r w:rsidRPr="00FC3635">
              <w:rPr>
                <w:rFonts w:ascii="Garamond" w:hAnsi="Garamond"/>
                <w:lang w:val="en-AU"/>
              </w:rPr>
              <w:t xml:space="preserve"> in patients with cancer: A nationwide analysis</w:t>
            </w:r>
            <w:r>
              <w:rPr>
                <w:rFonts w:ascii="Garamond" w:hAnsi="Garamond"/>
                <w:lang w:val="en-AU"/>
              </w:rPr>
              <w:t xml:space="preserve"> (</w:t>
            </w:r>
            <w:r w:rsidRPr="00FC3635">
              <w:rPr>
                <w:rFonts w:ascii="Garamond" w:hAnsi="Garamond"/>
                <w:lang w:val="en-AU"/>
              </w:rPr>
              <w:t>Woorim Kim, Kyuwoong Kim, Eun Jeong Nam, Su Yeon Kye, Jihae Park, Jin Young Choi</w:t>
            </w:r>
            <w:r>
              <w:rPr>
                <w:rFonts w:ascii="Garamond" w:hAnsi="Garamond"/>
                <w:lang w:val="en-AU"/>
              </w:rPr>
              <w:t>)</w:t>
            </w:r>
          </w:p>
        </w:tc>
      </w:tr>
    </w:tbl>
    <w:p w14:paraId="2D5A7C1D" w14:textId="77777777" w:rsidR="00275F7D" w:rsidRPr="009D24F7" w:rsidRDefault="00275F7D" w:rsidP="00275F7D">
      <w:pPr>
        <w:keepLines/>
        <w:autoSpaceDE w:val="0"/>
        <w:autoSpaceDN w:val="0"/>
        <w:adjustRightInd w:val="0"/>
        <w:rPr>
          <w:rFonts w:ascii="Garamond" w:hAnsi="Garamond"/>
        </w:rPr>
      </w:pPr>
    </w:p>
    <w:p w14:paraId="7C9EEDC8" w14:textId="77777777" w:rsidR="00FD67E9" w:rsidRPr="007400B7" w:rsidRDefault="00FD67E9" w:rsidP="00C62C05">
      <w:pPr>
        <w:keepLines/>
        <w:autoSpaceDE w:val="0"/>
        <w:autoSpaceDN w:val="0"/>
        <w:adjustRightInd w:val="0"/>
        <w:rPr>
          <w:rFonts w:ascii="Garamond" w:hAnsi="Garamond"/>
          <w:lang w:val="en-AU"/>
        </w:rPr>
      </w:pPr>
    </w:p>
    <w:p w14:paraId="5B667626" w14:textId="77777777" w:rsidR="00FD67E9" w:rsidRPr="007400B7" w:rsidRDefault="00FD67E9" w:rsidP="00C62C05">
      <w:pPr>
        <w:keepLines/>
        <w:autoSpaceDE w:val="0"/>
        <w:autoSpaceDN w:val="0"/>
        <w:adjustRightInd w:val="0"/>
        <w:rPr>
          <w:rFonts w:ascii="Garamond" w:hAnsi="Garamond"/>
          <w:lang w:val="en-AU"/>
        </w:rPr>
      </w:pPr>
    </w:p>
    <w:p w14:paraId="71069483" w14:textId="77777777" w:rsidR="00FD67E9" w:rsidRPr="007400B7" w:rsidRDefault="00FD67E9" w:rsidP="00FD67E9">
      <w:pPr>
        <w:keepNext/>
        <w:keepLines/>
        <w:rPr>
          <w:rFonts w:ascii="Garamond" w:hAnsi="Garamond"/>
          <w:b/>
          <w:lang w:val="en-AU"/>
        </w:rPr>
      </w:pPr>
      <w:r w:rsidRPr="007400B7">
        <w:rPr>
          <w:rFonts w:ascii="Garamond" w:hAnsi="Garamond"/>
          <w:b/>
          <w:lang w:val="en-AU"/>
        </w:rPr>
        <w:t>Online resources</w:t>
      </w:r>
    </w:p>
    <w:p w14:paraId="2C97E649" w14:textId="77777777" w:rsidR="009A08B0" w:rsidRPr="009A08B0" w:rsidRDefault="009A08B0" w:rsidP="00FD67E9">
      <w:pPr>
        <w:keepNext/>
        <w:keepLines/>
        <w:rPr>
          <w:rFonts w:ascii="Garamond" w:hAnsi="Garamond"/>
          <w:b/>
          <w:bCs/>
          <w:iCs/>
          <w:lang w:val="en-AU"/>
        </w:rPr>
      </w:pPr>
    </w:p>
    <w:p w14:paraId="504C11AB" w14:textId="57C14599" w:rsidR="00FD67E9" w:rsidRPr="007400B7" w:rsidRDefault="00FD67E9" w:rsidP="00FD67E9">
      <w:pPr>
        <w:keepNext/>
        <w:keepLines/>
        <w:rPr>
          <w:rFonts w:ascii="Garamond" w:hAnsi="Garamond"/>
          <w:b/>
          <w:bCs/>
          <w:i/>
          <w:lang w:val="en-AU"/>
        </w:rPr>
      </w:pPr>
      <w:r w:rsidRPr="007400B7">
        <w:rPr>
          <w:rFonts w:ascii="Garamond" w:hAnsi="Garamond"/>
          <w:b/>
          <w:bCs/>
          <w:i/>
          <w:lang w:val="en-AU"/>
        </w:rPr>
        <w:t>Australian Living Evidence Collaboration</w:t>
      </w:r>
    </w:p>
    <w:p w14:paraId="114EB5E0" w14:textId="77777777" w:rsidR="00FD67E9" w:rsidRPr="007400B7" w:rsidRDefault="00FD67E9" w:rsidP="00FD67E9">
      <w:pPr>
        <w:keepLines/>
        <w:rPr>
          <w:rFonts w:ascii="Garamond" w:hAnsi="Garamond"/>
          <w:lang w:val="en-AU"/>
        </w:rPr>
      </w:pPr>
      <w:hyperlink r:id="rId22" w:history="1">
        <w:r w:rsidRPr="007400B7">
          <w:rPr>
            <w:rStyle w:val="Hyperlink"/>
            <w:rFonts w:ascii="Garamond" w:hAnsi="Garamond"/>
            <w:lang w:val="en-AU"/>
          </w:rPr>
          <w:t>https://livingevidence.org.au/</w:t>
        </w:r>
      </w:hyperlink>
    </w:p>
    <w:p w14:paraId="13A4034E" w14:textId="77777777" w:rsidR="00FD67E9" w:rsidRDefault="00FD67E9" w:rsidP="00FD67E9">
      <w:pPr>
        <w:keepNext/>
        <w:rPr>
          <w:rFonts w:ascii="Garamond" w:hAnsi="Garamond"/>
          <w:iCs/>
          <w:lang w:val="en-AU"/>
        </w:rPr>
      </w:pPr>
    </w:p>
    <w:p w14:paraId="2B7314AA" w14:textId="77AFFBB7" w:rsidR="003B10CB" w:rsidRDefault="003B10CB" w:rsidP="00275F7D">
      <w:pPr>
        <w:keepNext/>
        <w:keepLines/>
        <w:rPr>
          <w:rFonts w:ascii="Garamond" w:hAnsi="Garamond"/>
          <w:b/>
          <w:bCs/>
          <w:i/>
          <w:lang w:val="en-AU"/>
        </w:rPr>
      </w:pPr>
      <w:r w:rsidRPr="003B10CB">
        <w:rPr>
          <w:rFonts w:ascii="Garamond" w:hAnsi="Garamond"/>
          <w:b/>
          <w:bCs/>
          <w:i/>
          <w:lang w:val="en-AU"/>
        </w:rPr>
        <w:t>National Prescribing Competencies Framework</w:t>
      </w:r>
    </w:p>
    <w:p w14:paraId="23C64531" w14:textId="2BC3D941" w:rsidR="003B10CB" w:rsidRPr="003B10CB" w:rsidRDefault="003B10CB" w:rsidP="00275F7D">
      <w:pPr>
        <w:keepNext/>
        <w:keepLines/>
        <w:rPr>
          <w:rFonts w:ascii="Garamond" w:hAnsi="Garamond"/>
          <w:iCs/>
          <w:lang w:val="en-AU"/>
        </w:rPr>
      </w:pPr>
      <w:hyperlink r:id="rId23" w:history="1">
        <w:r w:rsidRPr="003B10CB">
          <w:rPr>
            <w:rStyle w:val="Hyperlink"/>
            <w:rFonts w:ascii="Garamond" w:hAnsi="Garamond"/>
            <w:iCs/>
            <w:lang w:val="en-AU"/>
          </w:rPr>
          <w:t>https://www.ahpra.gov.au/About-Ahpra/Our-engagement-activities/National-Prescribing-Competencies-Framework.aspx</w:t>
        </w:r>
      </w:hyperlink>
    </w:p>
    <w:p w14:paraId="3DD599CD" w14:textId="77777777" w:rsidR="003B10CB" w:rsidRDefault="003B10CB" w:rsidP="003B10CB">
      <w:pPr>
        <w:keepNext/>
        <w:keepLines/>
        <w:rPr>
          <w:rFonts w:ascii="Garamond" w:hAnsi="Garamond"/>
          <w:iCs/>
          <w:lang w:val="en-AU"/>
        </w:rPr>
      </w:pPr>
      <w:r w:rsidRPr="003B10CB">
        <w:rPr>
          <w:rFonts w:ascii="Garamond" w:hAnsi="Garamond"/>
          <w:iCs/>
          <w:lang w:val="en-AU"/>
        </w:rPr>
        <w:t>Australia’s prescribing framework has been updated and published, improving the focus on patient-centred care and an evolving healthcare system.</w:t>
      </w:r>
    </w:p>
    <w:p w14:paraId="387B5236" w14:textId="4EE0797E" w:rsidR="003B10CB" w:rsidRPr="003B10CB" w:rsidRDefault="003B10CB" w:rsidP="003B10CB">
      <w:pPr>
        <w:keepNext/>
        <w:keepLines/>
        <w:rPr>
          <w:rFonts w:ascii="Garamond" w:hAnsi="Garamond"/>
          <w:iCs/>
          <w:lang w:val="en-AU"/>
        </w:rPr>
      </w:pPr>
      <w:r w:rsidRPr="003B10CB">
        <w:rPr>
          <w:rFonts w:ascii="Garamond" w:hAnsi="Garamond"/>
          <w:iCs/>
          <w:lang w:val="en-AU"/>
        </w:rPr>
        <w:t xml:space="preserve">The third edition of the </w:t>
      </w:r>
      <w:r w:rsidRPr="003B10CB">
        <w:rPr>
          <w:rFonts w:ascii="Garamond" w:hAnsi="Garamond"/>
          <w:i/>
          <w:lang w:val="en-AU"/>
        </w:rPr>
        <w:t xml:space="preserve">National Prescribing Competencies Framework – Embedding quality use of medicines into practice </w:t>
      </w:r>
      <w:r w:rsidRPr="003B10CB">
        <w:rPr>
          <w:rFonts w:ascii="Garamond" w:hAnsi="Garamond"/>
          <w:iCs/>
          <w:lang w:val="en-AU"/>
        </w:rPr>
        <w:t>describes the competencies and expectations for appropriate, safe and effective prescribing across relevant health professions.</w:t>
      </w:r>
    </w:p>
    <w:p w14:paraId="467A2CA2" w14:textId="77777777" w:rsidR="003B10CB" w:rsidRPr="003B10CB" w:rsidRDefault="003B10CB" w:rsidP="003B10CB">
      <w:pPr>
        <w:keepNext/>
        <w:keepLines/>
        <w:rPr>
          <w:rFonts w:ascii="Garamond" w:hAnsi="Garamond"/>
          <w:iCs/>
          <w:lang w:val="en-AU"/>
        </w:rPr>
      </w:pPr>
      <w:r w:rsidRPr="003B10CB">
        <w:rPr>
          <w:rFonts w:ascii="Garamond" w:hAnsi="Garamond"/>
          <w:iCs/>
          <w:lang w:val="en-AU"/>
        </w:rPr>
        <w:t xml:space="preserve">The Department of Health, Disability and Ageing contracted Ahpra to review the </w:t>
      </w:r>
      <w:r w:rsidRPr="003B10CB">
        <w:rPr>
          <w:rFonts w:ascii="Garamond" w:hAnsi="Garamond"/>
          <w:i/>
          <w:lang w:val="en-AU"/>
        </w:rPr>
        <w:t>National Prescribing Competencies Framework</w:t>
      </w:r>
      <w:r w:rsidRPr="003B10CB">
        <w:rPr>
          <w:rFonts w:ascii="Garamond" w:hAnsi="Garamond"/>
          <w:iCs/>
          <w:lang w:val="en-AU"/>
        </w:rPr>
        <w:t xml:space="preserve"> as part of its ongoing commitment to quality use of medicines.</w:t>
      </w:r>
    </w:p>
    <w:p w14:paraId="48B53151" w14:textId="580F108D" w:rsidR="003B10CB" w:rsidRDefault="003B10CB" w:rsidP="003B10CB">
      <w:pPr>
        <w:keepNext/>
        <w:keepLines/>
        <w:rPr>
          <w:rFonts w:ascii="Garamond" w:hAnsi="Garamond"/>
          <w:iCs/>
          <w:lang w:val="en-AU"/>
        </w:rPr>
      </w:pPr>
      <w:r w:rsidRPr="003B10CB">
        <w:rPr>
          <w:rFonts w:ascii="Garamond" w:hAnsi="Garamond"/>
          <w:iCs/>
          <w:lang w:val="en-AU"/>
        </w:rPr>
        <w:t>Updates include adding considerations around prescribing unapproved therapeutic goods, compounded products and medicines for unregistered indications.</w:t>
      </w:r>
    </w:p>
    <w:p w14:paraId="229B8AA8" w14:textId="77777777" w:rsidR="003B10CB" w:rsidRPr="003B10CB" w:rsidRDefault="003B10CB" w:rsidP="00275F7D">
      <w:pPr>
        <w:keepNext/>
        <w:keepLines/>
        <w:rPr>
          <w:rFonts w:ascii="Garamond" w:hAnsi="Garamond"/>
          <w:iCs/>
          <w:lang w:val="en-AU"/>
        </w:rPr>
      </w:pPr>
    </w:p>
    <w:p w14:paraId="25E148C6" w14:textId="77777777" w:rsidR="003F1506" w:rsidRPr="0060054A" w:rsidRDefault="003F1506" w:rsidP="001219E9">
      <w:pPr>
        <w:widowControl w:val="0"/>
        <w:autoSpaceDE w:val="0"/>
        <w:autoSpaceDN w:val="0"/>
        <w:adjustRightInd w:val="0"/>
        <w:rPr>
          <w:rFonts w:ascii="Garamond" w:hAnsi="Garamond" w:cs="Garamond"/>
          <w:b/>
          <w:bCs/>
          <w:i/>
          <w:iCs/>
          <w:color w:val="000000"/>
          <w:lang w:val="en-AU" w:eastAsia="en-AU"/>
        </w:rPr>
      </w:pPr>
      <w:r>
        <w:rPr>
          <w:rFonts w:ascii="Garamond" w:hAnsi="Garamond"/>
          <w:b/>
          <w:bCs/>
          <w:i/>
          <w:lang w:val="en-AU"/>
        </w:rPr>
        <w:t xml:space="preserve">[UK] NIHR </w:t>
      </w:r>
      <w:r w:rsidRPr="0060054A">
        <w:rPr>
          <w:rFonts w:ascii="Garamond" w:hAnsi="Garamond" w:cs="Garamond"/>
          <w:b/>
          <w:bCs/>
          <w:i/>
          <w:iCs/>
          <w:color w:val="000000"/>
          <w:lang w:val="en-AU" w:eastAsia="en-AU"/>
        </w:rPr>
        <w:t>Evidence</w:t>
      </w:r>
    </w:p>
    <w:p w14:paraId="4EB1A0E1" w14:textId="7060D89F" w:rsidR="003F1506" w:rsidRDefault="003F1506" w:rsidP="001219E9">
      <w:pPr>
        <w:widowControl w:val="0"/>
        <w:tabs>
          <w:tab w:val="left" w:pos="3467"/>
        </w:tabs>
        <w:autoSpaceDE w:val="0"/>
        <w:autoSpaceDN w:val="0"/>
        <w:adjustRightInd w:val="0"/>
        <w:rPr>
          <w:rFonts w:ascii="Garamond" w:hAnsi="Garamond" w:cs="Garamond"/>
          <w:color w:val="0000FF"/>
          <w:lang w:val="en-AU" w:eastAsia="en-AU"/>
        </w:rPr>
      </w:pPr>
      <w:hyperlink r:id="rId24" w:history="1">
        <w:r w:rsidRPr="00D4058F">
          <w:rPr>
            <w:rStyle w:val="Hyperlink"/>
            <w:rFonts w:ascii="Garamond" w:hAnsi="Garamond" w:cs="Garamond"/>
            <w:lang w:val="en-AU" w:eastAsia="en-AU"/>
          </w:rPr>
          <w:t>https://evidence.nihr.ac.uk/</w:t>
        </w:r>
      </w:hyperlink>
    </w:p>
    <w:p w14:paraId="0F75C67C" w14:textId="77777777" w:rsidR="003F1506" w:rsidRDefault="003F1506" w:rsidP="001219E9">
      <w:pPr>
        <w:widowControl w:val="0"/>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The UK’s National Institute for Health Research (NIHR) has posted new evidence alerts on its site. Evidence alerts are short, accessible summaries o</w:t>
      </w:r>
      <w:r>
        <w:rPr>
          <w:rFonts w:ascii="Garamond" w:hAnsi="Garamond" w:cs="Garamond"/>
          <w:color w:val="000000"/>
          <w:lang w:val="en-AU" w:eastAsia="en-AU"/>
        </w:rPr>
        <w:t>f</w:t>
      </w:r>
      <w:r w:rsidRPr="0060054A">
        <w:rPr>
          <w:rFonts w:ascii="Garamond" w:hAnsi="Garamond" w:cs="Garamond"/>
          <w:color w:val="000000"/>
          <w:lang w:val="en-AU" w:eastAsia="en-AU"/>
        </w:rPr>
        <w:t xml:space="preserve"> health and care research which is funded or supported by NIHR. This is research which could influence practice and each Alert has a message for people commissioning, providing or receiving care. The latest alerts</w:t>
      </w:r>
      <w:r>
        <w:rPr>
          <w:rFonts w:ascii="Garamond" w:hAnsi="Garamond" w:cs="Garamond"/>
          <w:color w:val="000000"/>
          <w:lang w:val="en-AU" w:eastAsia="en-AU"/>
        </w:rPr>
        <w:t xml:space="preserve"> </w:t>
      </w:r>
      <w:hyperlink r:id="rId25" w:history="1">
        <w:r w:rsidRPr="00F47507">
          <w:rPr>
            <w:rStyle w:val="Hyperlink"/>
            <w:rFonts w:ascii="Garamond" w:hAnsi="Garamond" w:cs="Garamond"/>
            <w:lang w:val="en-AU" w:eastAsia="en-AU"/>
          </w:rPr>
          <w:t>https://evidence.nihr.ac.uk/browse-content/?_sft_articletype=alert</w:t>
        </w:r>
      </w:hyperlink>
      <w:r>
        <w:rPr>
          <w:rFonts w:ascii="Garamond" w:hAnsi="Garamond" w:cs="Garamond"/>
          <w:color w:val="000000"/>
          <w:lang w:val="en-AU" w:eastAsia="en-AU"/>
        </w:rPr>
        <w:t xml:space="preserve"> and evidence summaries </w:t>
      </w:r>
      <w:r w:rsidRPr="0060054A">
        <w:rPr>
          <w:rFonts w:ascii="Garamond" w:hAnsi="Garamond" w:cs="Garamond"/>
          <w:color w:val="000000"/>
          <w:lang w:val="en-AU" w:eastAsia="en-AU"/>
        </w:rPr>
        <w:t xml:space="preserve">include: </w:t>
      </w:r>
    </w:p>
    <w:p w14:paraId="08829860" w14:textId="77777777" w:rsidR="003F1506" w:rsidRPr="003F1506" w:rsidRDefault="003F1506" w:rsidP="001219E9">
      <w:pPr>
        <w:pStyle w:val="ListParagraph"/>
        <w:widowControl w:val="0"/>
        <w:numPr>
          <w:ilvl w:val="0"/>
          <w:numId w:val="19"/>
        </w:numPr>
        <w:rPr>
          <w:rFonts w:ascii="Garamond" w:hAnsi="Garamond" w:cs="Garamond"/>
          <w:color w:val="000000"/>
          <w:lang w:val="en-AU" w:eastAsia="en-AU"/>
        </w:rPr>
      </w:pPr>
      <w:r w:rsidRPr="003F1506">
        <w:rPr>
          <w:rFonts w:ascii="Garamond" w:hAnsi="Garamond" w:cs="Garamond"/>
          <w:color w:val="000000"/>
          <w:lang w:val="en-AU" w:eastAsia="en-AU"/>
        </w:rPr>
        <w:t xml:space="preserve">Population-level policies on risk factors for </w:t>
      </w:r>
      <w:r w:rsidRPr="003F1506">
        <w:rPr>
          <w:rFonts w:ascii="Garamond" w:hAnsi="Garamond" w:cs="Garamond"/>
          <w:b/>
          <w:bCs/>
          <w:color w:val="000000"/>
          <w:lang w:val="en-AU" w:eastAsia="en-AU"/>
        </w:rPr>
        <w:t>dementia</w:t>
      </w:r>
      <w:r w:rsidRPr="003F1506">
        <w:rPr>
          <w:rFonts w:ascii="Garamond" w:hAnsi="Garamond" w:cs="Garamond"/>
          <w:color w:val="000000"/>
          <w:lang w:val="en-AU" w:eastAsia="en-AU"/>
        </w:rPr>
        <w:t xml:space="preserve"> could reduce costs</w:t>
      </w:r>
    </w:p>
    <w:p w14:paraId="151C4D9B" w14:textId="77777777" w:rsidR="003F1506" w:rsidRPr="003F1506" w:rsidRDefault="003F1506" w:rsidP="001219E9">
      <w:pPr>
        <w:pStyle w:val="ListParagraph"/>
        <w:widowControl w:val="0"/>
        <w:numPr>
          <w:ilvl w:val="0"/>
          <w:numId w:val="19"/>
        </w:numPr>
        <w:rPr>
          <w:rFonts w:ascii="Garamond" w:hAnsi="Garamond" w:cs="Garamond"/>
          <w:color w:val="000000"/>
          <w:lang w:val="en-AU" w:eastAsia="en-AU"/>
        </w:rPr>
      </w:pPr>
      <w:r w:rsidRPr="003F1506">
        <w:rPr>
          <w:rFonts w:ascii="Garamond" w:hAnsi="Garamond" w:cs="Garamond"/>
          <w:color w:val="000000"/>
          <w:lang w:val="en-AU" w:eastAsia="en-AU"/>
        </w:rPr>
        <w:t xml:space="preserve">What impact does </w:t>
      </w:r>
      <w:r w:rsidRPr="003F1506">
        <w:rPr>
          <w:rFonts w:ascii="Garamond" w:hAnsi="Garamond" w:cs="Garamond"/>
          <w:b/>
          <w:bCs/>
          <w:color w:val="000000"/>
          <w:lang w:val="en-AU" w:eastAsia="en-AU"/>
        </w:rPr>
        <w:t>hearing loss</w:t>
      </w:r>
      <w:r w:rsidRPr="003F1506">
        <w:rPr>
          <w:rFonts w:ascii="Garamond" w:hAnsi="Garamond" w:cs="Garamond"/>
          <w:color w:val="000000"/>
          <w:lang w:val="en-AU" w:eastAsia="en-AU"/>
        </w:rPr>
        <w:t xml:space="preserve"> have on dementia risk?</w:t>
      </w:r>
    </w:p>
    <w:p w14:paraId="79D9E5A8" w14:textId="77777777" w:rsidR="003F1506" w:rsidRPr="003F1506" w:rsidRDefault="003F1506" w:rsidP="001219E9">
      <w:pPr>
        <w:pStyle w:val="ListParagraph"/>
        <w:widowControl w:val="0"/>
        <w:numPr>
          <w:ilvl w:val="0"/>
          <w:numId w:val="19"/>
        </w:numPr>
        <w:rPr>
          <w:rFonts w:ascii="Garamond" w:hAnsi="Garamond" w:cs="Garamond"/>
          <w:color w:val="000000"/>
          <w:lang w:val="en-AU" w:eastAsia="en-AU"/>
        </w:rPr>
      </w:pPr>
      <w:r w:rsidRPr="003F1506">
        <w:rPr>
          <w:rFonts w:ascii="Garamond" w:hAnsi="Garamond" w:cs="Garamond"/>
          <w:color w:val="000000"/>
          <w:lang w:val="en-AU" w:eastAsia="en-AU"/>
        </w:rPr>
        <w:t xml:space="preserve">Negative attitudes to </w:t>
      </w:r>
      <w:r w:rsidRPr="003F1506">
        <w:rPr>
          <w:rFonts w:ascii="Garamond" w:hAnsi="Garamond" w:cs="Garamond"/>
          <w:b/>
          <w:bCs/>
          <w:color w:val="000000"/>
          <w:lang w:val="en-AU" w:eastAsia="en-AU"/>
        </w:rPr>
        <w:t>dementia</w:t>
      </w:r>
      <w:r w:rsidRPr="003F1506">
        <w:rPr>
          <w:rFonts w:ascii="Garamond" w:hAnsi="Garamond" w:cs="Garamond"/>
          <w:color w:val="000000"/>
          <w:lang w:val="en-AU" w:eastAsia="en-AU"/>
        </w:rPr>
        <w:t xml:space="preserve"> are widespread on Twitter</w:t>
      </w:r>
    </w:p>
    <w:p w14:paraId="374C60A2" w14:textId="77777777" w:rsidR="003F1506" w:rsidRPr="003F1506" w:rsidRDefault="003F1506" w:rsidP="001219E9">
      <w:pPr>
        <w:pStyle w:val="ListParagraph"/>
        <w:widowControl w:val="0"/>
        <w:numPr>
          <w:ilvl w:val="0"/>
          <w:numId w:val="19"/>
        </w:numPr>
        <w:rPr>
          <w:rFonts w:ascii="Garamond" w:hAnsi="Garamond" w:cs="Garamond"/>
          <w:color w:val="000000"/>
          <w:lang w:val="en-AU" w:eastAsia="en-AU"/>
        </w:rPr>
      </w:pPr>
      <w:r w:rsidRPr="003F1506">
        <w:rPr>
          <w:rFonts w:ascii="Garamond" w:hAnsi="Garamond" w:cs="Garamond"/>
          <w:b/>
          <w:bCs/>
          <w:color w:val="000000"/>
          <w:lang w:val="en-AU" w:eastAsia="en-AU"/>
        </w:rPr>
        <w:t>Adult social care</w:t>
      </w:r>
      <w:r w:rsidRPr="003F1506">
        <w:rPr>
          <w:rFonts w:ascii="Garamond" w:hAnsi="Garamond" w:cs="Garamond"/>
          <w:color w:val="000000"/>
          <w:lang w:val="en-AU" w:eastAsia="en-AU"/>
        </w:rPr>
        <w:t>: how to improve support for people at risk through homelessness, learning disabilities or dementia</w:t>
      </w:r>
    </w:p>
    <w:p w14:paraId="0823F169" w14:textId="77777777" w:rsidR="003F1506" w:rsidRPr="003F1506" w:rsidRDefault="003F1506" w:rsidP="001219E9">
      <w:pPr>
        <w:pStyle w:val="ListParagraph"/>
        <w:widowControl w:val="0"/>
        <w:numPr>
          <w:ilvl w:val="0"/>
          <w:numId w:val="19"/>
        </w:numPr>
        <w:rPr>
          <w:rFonts w:ascii="Garamond" w:hAnsi="Garamond" w:cs="Garamond"/>
          <w:color w:val="000000"/>
          <w:lang w:val="en-AU" w:eastAsia="en-AU"/>
        </w:rPr>
      </w:pPr>
      <w:r w:rsidRPr="003F1506">
        <w:rPr>
          <w:rFonts w:ascii="Garamond" w:hAnsi="Garamond" w:cs="Garamond"/>
          <w:color w:val="000000"/>
          <w:lang w:val="en-AU" w:eastAsia="en-AU"/>
        </w:rPr>
        <w:t xml:space="preserve">Care home staff saw long-term benefits from an intervention to help people with </w:t>
      </w:r>
      <w:r w:rsidRPr="003F1506">
        <w:rPr>
          <w:rFonts w:ascii="Garamond" w:hAnsi="Garamond" w:cs="Garamond"/>
          <w:b/>
          <w:bCs/>
          <w:color w:val="000000"/>
          <w:lang w:val="en-AU" w:eastAsia="en-AU"/>
        </w:rPr>
        <w:t>dementia</w:t>
      </w:r>
    </w:p>
    <w:p w14:paraId="7A03A2DD" w14:textId="65F0F25A" w:rsidR="003F1506" w:rsidRDefault="003F1506" w:rsidP="001219E9">
      <w:pPr>
        <w:pStyle w:val="ListParagraph"/>
        <w:widowControl w:val="0"/>
        <w:numPr>
          <w:ilvl w:val="0"/>
          <w:numId w:val="19"/>
        </w:numPr>
        <w:rPr>
          <w:rFonts w:ascii="Garamond" w:hAnsi="Garamond" w:cs="Garamond"/>
          <w:color w:val="000000"/>
          <w:lang w:val="en-AU" w:eastAsia="en-AU"/>
        </w:rPr>
      </w:pPr>
      <w:r w:rsidRPr="003F1506">
        <w:rPr>
          <w:rFonts w:ascii="Garamond" w:hAnsi="Garamond" w:cs="Garamond"/>
          <w:color w:val="000000"/>
          <w:lang w:val="en-AU" w:eastAsia="en-AU"/>
        </w:rPr>
        <w:t xml:space="preserve">Carers of people with </w:t>
      </w:r>
      <w:r w:rsidRPr="003F1506">
        <w:rPr>
          <w:rFonts w:ascii="Garamond" w:hAnsi="Garamond" w:cs="Garamond"/>
          <w:b/>
          <w:bCs/>
          <w:color w:val="000000"/>
          <w:lang w:val="en-AU" w:eastAsia="en-AU"/>
        </w:rPr>
        <w:t>dementia</w:t>
      </w:r>
      <w:r w:rsidRPr="003F1506">
        <w:rPr>
          <w:rFonts w:ascii="Garamond" w:hAnsi="Garamond" w:cs="Garamond"/>
          <w:color w:val="000000"/>
          <w:lang w:val="en-AU" w:eastAsia="en-AU"/>
        </w:rPr>
        <w:t xml:space="preserve"> benefit from online help for anxiety and depression</w:t>
      </w:r>
    </w:p>
    <w:p w14:paraId="3241C018" w14:textId="0690DED7" w:rsidR="00F916F4" w:rsidRDefault="00F916F4" w:rsidP="001219E9">
      <w:pPr>
        <w:widowControl w:val="0"/>
        <w:rPr>
          <w:rFonts w:ascii="Garamond" w:hAnsi="Garamond"/>
          <w:iCs/>
          <w:lang w:val="en-AU"/>
        </w:rPr>
      </w:pPr>
    </w:p>
    <w:p w14:paraId="361288BF" w14:textId="77777777" w:rsidR="001219E9" w:rsidRPr="007400B7" w:rsidRDefault="001219E9" w:rsidP="001219E9">
      <w:pPr>
        <w:keepNext/>
        <w:rPr>
          <w:rFonts w:ascii="Garamond" w:hAnsi="Garamond"/>
          <w:b/>
          <w:bCs/>
          <w:i/>
          <w:lang w:val="en-AU"/>
        </w:rPr>
      </w:pPr>
      <w:r w:rsidRPr="007400B7">
        <w:rPr>
          <w:rFonts w:ascii="Garamond" w:hAnsi="Garamond"/>
          <w:b/>
          <w:bCs/>
          <w:i/>
          <w:lang w:val="en-AU"/>
        </w:rPr>
        <w:lastRenderedPageBreak/>
        <w:t>[UK] NICE Guidelines and Quality Standards</w:t>
      </w:r>
    </w:p>
    <w:p w14:paraId="0014C85B" w14:textId="77777777" w:rsidR="001219E9" w:rsidRPr="007400B7" w:rsidRDefault="001219E9" w:rsidP="001219E9">
      <w:pPr>
        <w:keepNext/>
        <w:rPr>
          <w:rFonts w:ascii="Garamond" w:hAnsi="Garamond"/>
          <w:lang w:val="en-AU"/>
        </w:rPr>
      </w:pPr>
      <w:hyperlink r:id="rId26" w:history="1">
        <w:r w:rsidRPr="007400B7">
          <w:rPr>
            <w:rStyle w:val="Hyperlink"/>
            <w:rFonts w:ascii="Garamond" w:hAnsi="Garamond"/>
            <w:lang w:val="en-AU"/>
          </w:rPr>
          <w:t>https://www.nice.org.uk/guidance</w:t>
        </w:r>
      </w:hyperlink>
    </w:p>
    <w:p w14:paraId="3856EAAE" w14:textId="77777777" w:rsidR="001219E9" w:rsidRPr="007400B7" w:rsidRDefault="001219E9" w:rsidP="001219E9">
      <w:pPr>
        <w:keepNext/>
        <w:rPr>
          <w:rFonts w:ascii="Garamond" w:hAnsi="Garamond"/>
          <w:lang w:val="en-AU"/>
        </w:rPr>
      </w:pPr>
      <w:r w:rsidRPr="007400B7">
        <w:rPr>
          <w:rFonts w:ascii="Garamond" w:hAnsi="Garamond"/>
          <w:lang w:val="en-AU"/>
        </w:rPr>
        <w:t>The UK’s National Institute for Health and Care Excellence (NICE) has published new (or updated) guidelines and quality standards The latest reviews or updates include:</w:t>
      </w:r>
    </w:p>
    <w:p w14:paraId="7975E1B6" w14:textId="77777777" w:rsidR="001219E9" w:rsidRDefault="001219E9" w:rsidP="001219E9">
      <w:pPr>
        <w:pStyle w:val="ListParagraph"/>
        <w:numPr>
          <w:ilvl w:val="0"/>
          <w:numId w:val="14"/>
        </w:numPr>
        <w:rPr>
          <w:rFonts w:ascii="Garamond" w:hAnsi="Garamond"/>
          <w:iCs/>
          <w:lang w:val="en-AU"/>
        </w:rPr>
      </w:pPr>
      <w:r w:rsidRPr="007400B7">
        <w:rPr>
          <w:rFonts w:ascii="Garamond" w:hAnsi="Garamond"/>
          <w:iCs/>
          <w:lang w:val="en-AU"/>
        </w:rPr>
        <w:t>NICE Guideline NG</w:t>
      </w:r>
      <w:r>
        <w:rPr>
          <w:rFonts w:ascii="Garamond" w:hAnsi="Garamond"/>
          <w:iCs/>
          <w:lang w:val="en-AU"/>
        </w:rPr>
        <w:t xml:space="preserve">60 </w:t>
      </w:r>
      <w:r w:rsidRPr="004323EF">
        <w:rPr>
          <w:rFonts w:ascii="Garamond" w:hAnsi="Garamond"/>
          <w:b/>
          <w:bCs/>
          <w:i/>
          <w:lang w:val="en-AU"/>
        </w:rPr>
        <w:t>HIV testing</w:t>
      </w:r>
      <w:r w:rsidRPr="004323EF">
        <w:rPr>
          <w:rFonts w:ascii="Garamond" w:hAnsi="Garamond"/>
          <w:i/>
          <w:lang w:val="en-AU"/>
        </w:rPr>
        <w:t>: increasing uptake among people who may have undiagnosed HIV</w:t>
      </w:r>
      <w:r>
        <w:rPr>
          <w:rFonts w:ascii="Garamond" w:hAnsi="Garamond"/>
          <w:iCs/>
          <w:lang w:val="en-AU"/>
        </w:rPr>
        <w:t xml:space="preserve"> </w:t>
      </w:r>
      <w:hyperlink r:id="rId27" w:history="1">
        <w:r w:rsidRPr="00152741">
          <w:rPr>
            <w:rStyle w:val="Hyperlink"/>
            <w:rFonts w:ascii="Garamond" w:hAnsi="Garamond"/>
            <w:iCs/>
            <w:lang w:val="en-AU"/>
          </w:rPr>
          <w:t>https://www.nice.org.uk/guidance/ng60</w:t>
        </w:r>
      </w:hyperlink>
    </w:p>
    <w:p w14:paraId="71A3DAEC" w14:textId="77777777" w:rsidR="001219E9" w:rsidRPr="00F916F4" w:rsidRDefault="001219E9" w:rsidP="001219E9">
      <w:pPr>
        <w:widowControl w:val="0"/>
        <w:rPr>
          <w:rFonts w:ascii="Garamond" w:hAnsi="Garamond"/>
          <w:iCs/>
          <w:lang w:val="en-AU"/>
        </w:rPr>
      </w:pPr>
    </w:p>
    <w:p w14:paraId="1CD8AD05" w14:textId="533CDE94" w:rsidR="00275F7D" w:rsidRPr="007400B7" w:rsidRDefault="00275F7D" w:rsidP="00275F7D">
      <w:pPr>
        <w:keepNext/>
        <w:keepLines/>
        <w:rPr>
          <w:rFonts w:ascii="Garamond" w:hAnsi="Garamond"/>
          <w:b/>
          <w:bCs/>
          <w:i/>
          <w:lang w:val="en-AU"/>
        </w:rPr>
      </w:pPr>
      <w:r w:rsidRPr="007400B7">
        <w:rPr>
          <w:rFonts w:ascii="Garamond" w:hAnsi="Garamond"/>
          <w:b/>
          <w:bCs/>
          <w:i/>
          <w:lang w:val="en-AU"/>
        </w:rPr>
        <w:t>[USA] Effective Health Care Program reports</w:t>
      </w:r>
    </w:p>
    <w:p w14:paraId="3F726D1D" w14:textId="77777777" w:rsidR="00275F7D" w:rsidRPr="007400B7" w:rsidRDefault="00275F7D" w:rsidP="00275F7D">
      <w:pPr>
        <w:keepNext/>
        <w:keepLines/>
        <w:rPr>
          <w:rFonts w:ascii="Garamond" w:hAnsi="Garamond"/>
          <w:u w:val="single"/>
          <w:lang w:val="en-AU"/>
        </w:rPr>
      </w:pPr>
      <w:hyperlink r:id="rId28" w:history="1">
        <w:r w:rsidRPr="007400B7">
          <w:rPr>
            <w:rStyle w:val="Hyperlink"/>
            <w:rFonts w:ascii="Garamond" w:hAnsi="Garamond"/>
            <w:lang w:val="en-AU"/>
          </w:rPr>
          <w:t>https://effectivehealthcare.ahrq.gov/</w:t>
        </w:r>
      </w:hyperlink>
    </w:p>
    <w:p w14:paraId="23D0BDC7" w14:textId="77777777" w:rsidR="00275F7D" w:rsidRPr="007400B7" w:rsidRDefault="00275F7D" w:rsidP="00275F7D">
      <w:pPr>
        <w:keepNext/>
        <w:keepLines/>
        <w:rPr>
          <w:rFonts w:ascii="Garamond" w:hAnsi="Garamond"/>
          <w:lang w:val="en-AU"/>
        </w:rPr>
      </w:pPr>
      <w:r w:rsidRPr="007400B7">
        <w:rPr>
          <w:rFonts w:ascii="Garamond" w:hAnsi="Garamond"/>
          <w:lang w:val="en-AU"/>
        </w:rPr>
        <w:t>The US Agency for Healthcare Research and Quality (AHRQ) has an Effective Health Care (EHC) Program The EHC has released the following final reports and updates:</w:t>
      </w:r>
    </w:p>
    <w:p w14:paraId="2E332372" w14:textId="4C057BBD" w:rsidR="00383949" w:rsidRDefault="00383949" w:rsidP="00275F7D">
      <w:pPr>
        <w:pStyle w:val="ListParagraph"/>
        <w:keepNext/>
        <w:numPr>
          <w:ilvl w:val="0"/>
          <w:numId w:val="14"/>
        </w:numPr>
        <w:rPr>
          <w:rFonts w:ascii="Garamond" w:hAnsi="Garamond"/>
          <w:iCs/>
          <w:lang w:val="en-AU"/>
        </w:rPr>
      </w:pPr>
      <w:r w:rsidRPr="00383949">
        <w:rPr>
          <w:rFonts w:ascii="Garamond" w:hAnsi="Garamond"/>
          <w:i/>
          <w:lang w:val="en-AU"/>
        </w:rPr>
        <w:t xml:space="preserve">Pharmacologic and Nonpharmacologic Treatments for </w:t>
      </w:r>
      <w:r w:rsidRPr="00383949">
        <w:rPr>
          <w:rFonts w:ascii="Garamond" w:hAnsi="Garamond"/>
          <w:b/>
          <w:bCs/>
          <w:i/>
          <w:lang w:val="en-AU"/>
        </w:rPr>
        <w:t>Posttraumatic Stress Disorder</w:t>
      </w:r>
      <w:r w:rsidRPr="00383949">
        <w:rPr>
          <w:rFonts w:ascii="Garamond" w:hAnsi="Garamond"/>
          <w:i/>
          <w:lang w:val="en-AU"/>
        </w:rPr>
        <w:t>: An Update of the PTSD Repository Evidence Base</w:t>
      </w:r>
      <w:r>
        <w:rPr>
          <w:rFonts w:ascii="Garamond" w:hAnsi="Garamond"/>
          <w:iCs/>
          <w:lang w:val="en-AU"/>
        </w:rPr>
        <w:t xml:space="preserve"> </w:t>
      </w:r>
      <w:r>
        <w:rPr>
          <w:rFonts w:ascii="Garamond" w:hAnsi="Garamond"/>
          <w:iCs/>
          <w:lang w:val="en-AU"/>
        </w:rPr>
        <w:br/>
      </w:r>
      <w:hyperlink r:id="rId29" w:history="1">
        <w:r w:rsidRPr="00152741">
          <w:rPr>
            <w:rStyle w:val="Hyperlink"/>
            <w:rFonts w:ascii="Garamond" w:hAnsi="Garamond"/>
            <w:iCs/>
            <w:lang w:val="en-AU"/>
          </w:rPr>
          <w:t>https://doi.org/10.23970/AHRQEPCPTSD2025</w:t>
        </w:r>
      </w:hyperlink>
      <w:r>
        <w:rPr>
          <w:rFonts w:ascii="Garamond" w:hAnsi="Garamond"/>
          <w:iCs/>
          <w:lang w:val="en-AU"/>
        </w:rPr>
        <w:br/>
      </w:r>
      <w:hyperlink r:id="rId30" w:history="1">
        <w:r w:rsidRPr="00152741">
          <w:rPr>
            <w:rStyle w:val="Hyperlink"/>
            <w:rFonts w:ascii="Garamond" w:hAnsi="Garamond"/>
            <w:iCs/>
            <w:lang w:val="en-AU"/>
          </w:rPr>
          <w:t>https://effectivehealthcare.ahrq.gov/products/ptsd-pharm-non-pharm-treatment/research</w:t>
        </w:r>
      </w:hyperlink>
    </w:p>
    <w:p w14:paraId="1097AB59" w14:textId="6794FFFF" w:rsidR="00FD67E9" w:rsidRPr="007400B7" w:rsidRDefault="00FD67E9">
      <w:pPr>
        <w:rPr>
          <w:rFonts w:ascii="Garamond" w:hAnsi="Garamond"/>
          <w:b/>
          <w:lang w:val="en-AU"/>
        </w:rPr>
      </w:pPr>
    </w:p>
    <w:p w14:paraId="362A3C57" w14:textId="77777777" w:rsidR="00CE7A49" w:rsidRDefault="00CE7A49">
      <w:pPr>
        <w:rPr>
          <w:rFonts w:ascii="Garamond" w:hAnsi="Garamond"/>
          <w:b/>
          <w:lang w:val="en-AU"/>
        </w:rPr>
      </w:pPr>
      <w:r>
        <w:rPr>
          <w:rFonts w:ascii="Garamond" w:hAnsi="Garamond"/>
          <w:b/>
          <w:lang w:val="en-AU"/>
        </w:rPr>
        <w:br w:type="page"/>
      </w:r>
    </w:p>
    <w:p w14:paraId="6F204B20" w14:textId="107D68CD" w:rsidR="00087550" w:rsidRPr="007400B7" w:rsidRDefault="00087550" w:rsidP="00087550">
      <w:pPr>
        <w:keepNext/>
        <w:tabs>
          <w:tab w:val="left" w:pos="0"/>
        </w:tabs>
        <w:rPr>
          <w:rFonts w:ascii="Garamond" w:hAnsi="Garamond"/>
          <w:b/>
          <w:lang w:val="en-AU"/>
        </w:rPr>
      </w:pPr>
      <w:r w:rsidRPr="007400B7">
        <w:rPr>
          <w:rFonts w:ascii="Garamond" w:hAnsi="Garamond"/>
          <w:b/>
          <w:lang w:val="en-AU"/>
        </w:rPr>
        <w:lastRenderedPageBreak/>
        <w:t>Infection prevention and control and COVID-19 resources</w:t>
      </w:r>
    </w:p>
    <w:p w14:paraId="44EF0189" w14:textId="545ED290" w:rsidR="00087550" w:rsidRPr="007400B7" w:rsidRDefault="00087550" w:rsidP="00087550">
      <w:pPr>
        <w:keepNext/>
        <w:tabs>
          <w:tab w:val="left" w:pos="0"/>
        </w:tabs>
        <w:rPr>
          <w:rFonts w:ascii="Garamond" w:hAnsi="Garamond"/>
          <w:lang w:val="en-AU"/>
        </w:rPr>
      </w:pPr>
      <w:r w:rsidRPr="007400B7">
        <w:rPr>
          <w:rFonts w:ascii="Garamond" w:hAnsi="Garamond"/>
          <w:lang w:val="en-AU"/>
        </w:rPr>
        <w:t xml:space="preserve">The Australian Commission on Safety and Quality in Health Care has developed </w:t>
      </w:r>
      <w:proofErr w:type="gramStart"/>
      <w:r w:rsidRPr="007400B7">
        <w:rPr>
          <w:rFonts w:ascii="Garamond" w:hAnsi="Garamond"/>
          <w:lang w:val="en-AU"/>
        </w:rPr>
        <w:t>a number of</w:t>
      </w:r>
      <w:proofErr w:type="gramEnd"/>
      <w:r w:rsidRPr="007400B7">
        <w:rPr>
          <w:rFonts w:ascii="Garamond" w:hAnsi="Garamond"/>
          <w:lang w:val="en-AU"/>
        </w:rPr>
        <w:t xml:space="preserve"> resources to assist healthcare organisations, facilities and clinicians</w:t>
      </w:r>
      <w:r w:rsidR="008E1962">
        <w:rPr>
          <w:rFonts w:ascii="Garamond" w:hAnsi="Garamond"/>
          <w:lang w:val="en-AU"/>
        </w:rPr>
        <w:t xml:space="preserve"> </w:t>
      </w:r>
      <w:r w:rsidRPr="007400B7">
        <w:rPr>
          <w:rFonts w:ascii="Garamond" w:hAnsi="Garamond"/>
          <w:lang w:val="en-AU"/>
        </w:rPr>
        <w:t>These resources include:</w:t>
      </w:r>
    </w:p>
    <w:p w14:paraId="201AC8CD" w14:textId="77777777" w:rsidR="00087550" w:rsidRPr="007400B7" w:rsidRDefault="00087550" w:rsidP="00087550">
      <w:pPr>
        <w:pStyle w:val="ListParagraph"/>
        <w:numPr>
          <w:ilvl w:val="0"/>
          <w:numId w:val="15"/>
        </w:numPr>
        <w:autoSpaceDE w:val="0"/>
        <w:autoSpaceDN w:val="0"/>
        <w:adjustRightInd w:val="0"/>
        <w:rPr>
          <w:rFonts w:ascii="Garamond" w:hAnsi="Garamond"/>
          <w:lang w:val="en-AU"/>
        </w:rPr>
      </w:pPr>
      <w:r w:rsidRPr="007400B7">
        <w:rPr>
          <w:rFonts w:ascii="Garamond" w:hAnsi="Garamond"/>
          <w:b/>
          <w:i/>
          <w:lang w:val="en-AU"/>
        </w:rPr>
        <w:t xml:space="preserve">Poster – Combined contact and droplet precautions </w:t>
      </w:r>
      <w:hyperlink r:id="rId31" w:history="1">
        <w:r w:rsidRPr="007400B7">
          <w:rPr>
            <w:rStyle w:val="Hyperlink"/>
            <w:rFonts w:ascii="Garamond" w:hAnsi="Garamond"/>
            <w:lang w:val="en-AU"/>
          </w:rPr>
          <w:t>https://www.safetyandquality.gov.au/publications-and-resources/resource-library/infection-prevention-and-control-poster-combined-contact-and-droplet-precautions</w:t>
        </w:r>
      </w:hyperlink>
      <w:r w:rsidRPr="007400B7">
        <w:rPr>
          <w:rFonts w:ascii="Garamond" w:hAnsi="Garamond"/>
          <w:lang w:val="en-AU"/>
        </w:rPr>
        <w:br/>
      </w:r>
      <w:r w:rsidRPr="007400B7">
        <w:rPr>
          <w:rFonts w:ascii="Garamond" w:hAnsi="Garamond"/>
          <w:noProof/>
          <w:lang w:val="en-AU" w:eastAsia="en-AU"/>
        </w:rPr>
        <w:drawing>
          <wp:inline distT="0" distB="0" distL="0" distR="0" wp14:anchorId="5A7486B3" wp14:editId="63179186">
            <wp:extent cx="5472753" cy="7722149"/>
            <wp:effectExtent l="0" t="0" r="0" b="0"/>
            <wp:docPr id="8" name="Picture 8" descr="Poster - combined contact and droplet precaution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548177" cy="7828574"/>
                    </a:xfrm>
                    <a:prstGeom prst="rect">
                      <a:avLst/>
                    </a:prstGeom>
                    <a:noFill/>
                    <a:ln>
                      <a:noFill/>
                    </a:ln>
                  </pic:spPr>
                </pic:pic>
              </a:graphicData>
            </a:graphic>
          </wp:inline>
        </w:drawing>
      </w:r>
    </w:p>
    <w:p w14:paraId="3E9626C1"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Poster – Combined airborne and contact precautions</w:t>
      </w:r>
      <w:r w:rsidRPr="007400B7">
        <w:rPr>
          <w:rFonts w:ascii="Garamond" w:hAnsi="Garamond"/>
          <w:b/>
          <w:i/>
          <w:lang w:val="en-AU"/>
        </w:rPr>
        <w:br/>
      </w:r>
      <w:hyperlink r:id="rId33" w:history="1">
        <w:r w:rsidRPr="007400B7">
          <w:rPr>
            <w:rStyle w:val="Hyperlink"/>
            <w:rFonts w:ascii="Garamond" w:hAnsi="Garamond"/>
            <w:lang w:val="en-AU"/>
          </w:rPr>
          <w:t>https://www.safetyandquality.gov.au/publications-and-resources/resource-library/infection-prevention-and-control-poster-combined-airborne-and-contact-precautions</w:t>
        </w:r>
      </w:hyperlink>
      <w:r w:rsidRPr="007400B7">
        <w:rPr>
          <w:rFonts w:ascii="Garamond" w:hAnsi="Garamond"/>
          <w:lang w:val="en-AU"/>
        </w:rPr>
        <w:br/>
      </w:r>
      <w:r w:rsidRPr="007400B7">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4">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 xml:space="preserve">Environmental Cleaning and Infection Prevention and Control </w:t>
      </w:r>
      <w:hyperlink r:id="rId35" w:history="1">
        <w:r w:rsidRPr="007400B7">
          <w:rPr>
            <w:rStyle w:val="Hyperlink"/>
            <w:rFonts w:ascii="Garamond" w:hAnsi="Garamond"/>
            <w:lang w:val="en-AU"/>
          </w:rPr>
          <w:t>www.safetyandquality.gov.au/environmental-cleaning</w:t>
        </w:r>
      </w:hyperlink>
    </w:p>
    <w:p w14:paraId="06BB703A" w14:textId="77777777" w:rsidR="00087550" w:rsidRPr="007400B7" w:rsidRDefault="00087550" w:rsidP="00087550">
      <w:pPr>
        <w:pStyle w:val="ListParagraph"/>
        <w:numPr>
          <w:ilvl w:val="0"/>
          <w:numId w:val="15"/>
        </w:numPr>
        <w:tabs>
          <w:tab w:val="left" w:pos="0"/>
        </w:tabs>
        <w:rPr>
          <w:rFonts w:ascii="Garamond" w:hAnsi="Garamond"/>
          <w:lang w:val="en-AU"/>
        </w:rPr>
      </w:pPr>
      <w:r w:rsidRPr="007400B7">
        <w:rPr>
          <w:rFonts w:ascii="Garamond" w:hAnsi="Garamond"/>
          <w:b/>
          <w:i/>
          <w:lang w:val="en-AU"/>
        </w:rPr>
        <w:t xml:space="preserve">Break the chain of infection </w:t>
      </w:r>
      <w:r w:rsidRPr="007400B7">
        <w:rPr>
          <w:rFonts w:ascii="Garamond" w:hAnsi="Garamond"/>
          <w:lang w:val="en-AU"/>
        </w:rPr>
        <w:t>poster</w:t>
      </w:r>
      <w:r w:rsidRPr="007400B7">
        <w:rPr>
          <w:rFonts w:ascii="Garamond" w:hAnsi="Garamond"/>
          <w:b/>
          <w:i/>
          <w:lang w:val="en-AU"/>
        </w:rPr>
        <w:t xml:space="preserve"> </w:t>
      </w:r>
      <w:r w:rsidRPr="007400B7">
        <w:rPr>
          <w:rStyle w:val="Hyperlink"/>
          <w:rFonts w:ascii="Garamond" w:hAnsi="Garamond"/>
          <w:lang w:val="en-AU"/>
        </w:rPr>
        <w:br/>
      </w:r>
      <w:hyperlink r:id="rId36" w:history="1">
        <w:r w:rsidRPr="007400B7">
          <w:rPr>
            <w:rStyle w:val="Hyperlink"/>
            <w:rFonts w:ascii="Garamond" w:hAnsi="Garamond"/>
            <w:lang w:val="en-AU"/>
          </w:rPr>
          <w:t>https://www.safetyandquality.gov.au/publications-and-resources/resource-library/break-chain-infection-poster</w:t>
        </w:r>
      </w:hyperlink>
      <w:r w:rsidRPr="007400B7">
        <w:rPr>
          <w:rStyle w:val="Hyperlink"/>
          <w:rFonts w:ascii="Garamond" w:hAnsi="Garamond"/>
          <w:lang w:val="en-AU"/>
        </w:rPr>
        <w:br/>
      </w:r>
      <w:r w:rsidRPr="007400B7">
        <w:rPr>
          <w:rStyle w:val="Hyperlink"/>
          <w:rFonts w:ascii="Garamond" w:hAnsi="Garamond"/>
          <w:lang w:val="en-AU"/>
        </w:rPr>
        <w:br/>
      </w:r>
      <w:r w:rsidRPr="007400B7">
        <w:rPr>
          <w:rFonts w:ascii="Garamond" w:hAnsi="Garamond"/>
          <w:b/>
          <w:noProof/>
          <w:lang w:val="en-AU" w:eastAsia="en-AU"/>
        </w:rPr>
        <w:drawing>
          <wp:inline distT="0" distB="0" distL="0" distR="0" wp14:anchorId="2AD2A781" wp14:editId="12948975">
            <wp:extent cx="5453703" cy="7802992"/>
            <wp:effectExtent l="19050" t="19050" r="13970" b="26670"/>
            <wp:docPr id="1" name="Picture 1" descr="Break the chain of infection post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479127" cy="7839367"/>
                    </a:xfrm>
                    <a:prstGeom prst="rect">
                      <a:avLst/>
                    </a:prstGeom>
                    <a:noFill/>
                    <a:ln>
                      <a:solidFill>
                        <a:schemeClr val="accent1"/>
                      </a:solidFill>
                    </a:ln>
                  </pic:spPr>
                </pic:pic>
              </a:graphicData>
            </a:graphic>
          </wp:inline>
        </w:drawing>
      </w:r>
    </w:p>
    <w:p w14:paraId="5FCD1A3D" w14:textId="77777777" w:rsidR="00087550" w:rsidRPr="007400B7" w:rsidRDefault="00087550" w:rsidP="00087550">
      <w:pPr>
        <w:keepLines/>
        <w:rPr>
          <w:rFonts w:ascii="Garamond" w:hAnsi="Garamond"/>
          <w:lang w:val="en-AU"/>
        </w:rPr>
      </w:pPr>
    </w:p>
    <w:p w14:paraId="003ED1BD" w14:textId="77777777" w:rsidR="004C2887" w:rsidRPr="007400B7" w:rsidRDefault="004C2887" w:rsidP="009C6AF9">
      <w:pPr>
        <w:keepLines/>
        <w:rPr>
          <w:rFonts w:ascii="Garamond" w:hAnsi="Garamond"/>
          <w:lang w:val="en-AU"/>
        </w:rPr>
      </w:pPr>
    </w:p>
    <w:p w14:paraId="19F966AA" w14:textId="77777777" w:rsidR="00DD64D5" w:rsidRPr="007400B7" w:rsidRDefault="00DD64D5" w:rsidP="009C6AF9">
      <w:pPr>
        <w:keepLines/>
        <w:rPr>
          <w:rFonts w:ascii="Garamond" w:hAnsi="Garamond"/>
          <w:lang w:val="en-AU"/>
        </w:rPr>
      </w:pPr>
    </w:p>
    <w:p w14:paraId="42F071AC" w14:textId="77777777" w:rsidR="00B02F6E" w:rsidRPr="007400B7" w:rsidRDefault="00B02F6E" w:rsidP="00B02F6E">
      <w:pPr>
        <w:keepNext/>
        <w:pBdr>
          <w:top w:val="single" w:sz="4" w:space="1" w:color="auto"/>
        </w:pBdr>
        <w:rPr>
          <w:rFonts w:ascii="Garamond" w:hAnsi="Garamond"/>
          <w:b/>
          <w:lang w:val="en-AU"/>
        </w:rPr>
      </w:pPr>
      <w:r w:rsidRPr="007400B7">
        <w:rPr>
          <w:rFonts w:ascii="Garamond" w:hAnsi="Garamond"/>
          <w:b/>
          <w:lang w:val="en-AU"/>
        </w:rPr>
        <w:t>Disclaimer</w:t>
      </w:r>
    </w:p>
    <w:p w14:paraId="1D459A38" w14:textId="2C8D956D" w:rsidR="00B02F6E" w:rsidRPr="007400B7" w:rsidRDefault="00B02F6E" w:rsidP="00477233">
      <w:pPr>
        <w:keepNext/>
        <w:keepLines/>
        <w:jc w:val="both"/>
        <w:rPr>
          <w:rFonts w:ascii="Garamond" w:hAnsi="Garamond"/>
          <w:lang w:val="en-AU"/>
        </w:rPr>
      </w:pPr>
      <w:r w:rsidRPr="007400B7">
        <w:rPr>
          <w:rFonts w:ascii="Garamond" w:hAnsi="Garamond"/>
          <w:lang w:val="en-AU"/>
        </w:rPr>
        <w:t>On the Radar is an information resource of the Australian Commission on Safety and Quality in Health Care</w:t>
      </w:r>
      <w:r w:rsidR="008E1962">
        <w:rPr>
          <w:rFonts w:ascii="Garamond" w:hAnsi="Garamond"/>
          <w:lang w:val="en-AU"/>
        </w:rPr>
        <w:t xml:space="preserve"> </w:t>
      </w:r>
      <w:r w:rsidRPr="007400B7">
        <w:rPr>
          <w:rFonts w:ascii="Garamond" w:hAnsi="Garamond"/>
          <w:lang w:val="en-AU"/>
        </w:rPr>
        <w:t>The Commission is not responsible for the content of, nor does it endorse, any articles or sites listed</w:t>
      </w:r>
      <w:r w:rsidR="008E1962">
        <w:rPr>
          <w:rFonts w:ascii="Garamond" w:hAnsi="Garamond"/>
          <w:lang w:val="en-AU"/>
        </w:rPr>
        <w:t xml:space="preserve"> </w:t>
      </w:r>
      <w:r w:rsidRPr="007400B7">
        <w:rPr>
          <w:rFonts w:ascii="Garamond" w:hAnsi="Garamond"/>
          <w:lang w:val="en-AU"/>
        </w:rPr>
        <w:t>The Commission accepts no liability for the information or advice provided by these external links</w:t>
      </w:r>
      <w:r w:rsidR="008E1962">
        <w:rPr>
          <w:rFonts w:ascii="Garamond" w:hAnsi="Garamond"/>
          <w:lang w:val="en-AU"/>
        </w:rPr>
        <w:t xml:space="preserve"> </w:t>
      </w:r>
      <w:r w:rsidRPr="007400B7">
        <w:rPr>
          <w:rFonts w:ascii="Garamond" w:hAnsi="Garamond"/>
          <w:lang w:val="en-AU"/>
        </w:rPr>
        <w:t>Links are provided on the basis that users make their own decisions about the accuracy, currency and reliability of the information contained therein</w:t>
      </w:r>
      <w:r w:rsidR="008E1962">
        <w:rPr>
          <w:rFonts w:ascii="Garamond" w:hAnsi="Garamond"/>
          <w:lang w:val="en-AU"/>
        </w:rPr>
        <w:t xml:space="preserve"> </w:t>
      </w:r>
      <w:r w:rsidRPr="007400B7">
        <w:rPr>
          <w:rFonts w:ascii="Garamond" w:hAnsi="Garamond"/>
          <w:lang w:val="en-AU"/>
        </w:rPr>
        <w:t>Any opinions expressed are not necessarily those of the Australian Commission on Safety and Quality in Health Care.</w:t>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008A3C12" w:rsidRPr="007400B7">
        <w:rPr>
          <w:rFonts w:ascii="Garamond" w:hAnsi="Garamond"/>
          <w:lang w:val="en-AU"/>
        </w:rPr>
        <w:fldChar w:fldCharType="begin"/>
      </w:r>
      <w:r w:rsidR="008A3C12" w:rsidRPr="007400B7">
        <w:rPr>
          <w:rFonts w:ascii="Garamond" w:hAnsi="Garamond"/>
          <w:lang w:val="en-AU"/>
        </w:rPr>
        <w:instrText xml:space="preserve"> ADDIN </w:instrText>
      </w:r>
      <w:r w:rsidR="008A3C12" w:rsidRPr="007400B7">
        <w:rPr>
          <w:rFonts w:ascii="Garamond" w:hAnsi="Garamond"/>
          <w:lang w:val="en-AU"/>
        </w:rPr>
        <w:fldChar w:fldCharType="end"/>
      </w:r>
    </w:p>
    <w:sectPr w:rsidR="00B02F6E" w:rsidRPr="007400B7"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8015" w14:textId="77777777" w:rsidR="00F30AF1" w:rsidRDefault="00F30AF1">
      <w:r>
        <w:separator/>
      </w:r>
    </w:p>
  </w:endnote>
  <w:endnote w:type="continuationSeparator" w:id="0">
    <w:p w14:paraId="213A01CD" w14:textId="77777777" w:rsidR="00F30AF1" w:rsidRDefault="00F3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B99FD66"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668E7">
      <w:rPr>
        <w:rFonts w:ascii="Garamond" w:hAnsi="Garamond"/>
      </w:rPr>
      <w:t>7</w:t>
    </w:r>
    <w:r w:rsidR="0042296C">
      <w:rPr>
        <w:rFonts w:ascii="Garamond" w:hAnsi="Garamond"/>
      </w:rPr>
      <w:t>1</w:t>
    </w:r>
    <w:r w:rsidR="00486D98">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E270718"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E668E7">
      <w:rPr>
        <w:rFonts w:ascii="Garamond" w:hAnsi="Garamond"/>
      </w:rPr>
      <w:t>7</w:t>
    </w:r>
    <w:r w:rsidR="0042296C">
      <w:rPr>
        <w:rFonts w:ascii="Garamond" w:hAnsi="Garamond"/>
      </w:rPr>
      <w:t>1</w:t>
    </w:r>
    <w:r w:rsidR="00486D98">
      <w:rPr>
        <w:rFonts w:ascii="Garamond" w:hAnsi="Garamond"/>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73C6C" w14:textId="77777777" w:rsidR="00F30AF1" w:rsidRDefault="00F30AF1">
      <w:r>
        <w:separator/>
      </w:r>
    </w:p>
  </w:footnote>
  <w:footnote w:type="continuationSeparator" w:id="0">
    <w:p w14:paraId="5A6CD2BF" w14:textId="77777777" w:rsidR="00F30AF1" w:rsidRDefault="00F30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2E4988"/>
    <w:multiLevelType w:val="hybridMultilevel"/>
    <w:tmpl w:val="445C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1C1292"/>
    <w:multiLevelType w:val="hybridMultilevel"/>
    <w:tmpl w:val="1B4A3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88FC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A1714D"/>
    <w:multiLevelType w:val="hybridMultilevel"/>
    <w:tmpl w:val="B1767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A52D84"/>
    <w:multiLevelType w:val="hybridMultilevel"/>
    <w:tmpl w:val="B80C1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4C350E"/>
    <w:multiLevelType w:val="hybridMultilevel"/>
    <w:tmpl w:val="1CC6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BE68F1"/>
    <w:multiLevelType w:val="hybridMultilevel"/>
    <w:tmpl w:val="41AC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9036AA"/>
    <w:multiLevelType w:val="hybridMultilevel"/>
    <w:tmpl w:val="9B22D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A633CC"/>
    <w:multiLevelType w:val="hybridMultilevel"/>
    <w:tmpl w:val="8E62B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49305F"/>
    <w:multiLevelType w:val="hybridMultilevel"/>
    <w:tmpl w:val="8958687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9201091">
    <w:abstractNumId w:val="16"/>
  </w:num>
  <w:num w:numId="2" w16cid:durableId="1683386478">
    <w:abstractNumId w:val="25"/>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2"/>
  </w:num>
  <w:num w:numId="14" w16cid:durableId="28579523">
    <w:abstractNumId w:val="17"/>
  </w:num>
  <w:num w:numId="15" w16cid:durableId="1756245841">
    <w:abstractNumId w:val="21"/>
  </w:num>
  <w:num w:numId="16" w16cid:durableId="1878159678">
    <w:abstractNumId w:val="11"/>
  </w:num>
  <w:num w:numId="17" w16cid:durableId="1406414453">
    <w:abstractNumId w:val="14"/>
  </w:num>
  <w:num w:numId="18" w16cid:durableId="1376396157">
    <w:abstractNumId w:val="12"/>
  </w:num>
  <w:num w:numId="19" w16cid:durableId="695890412">
    <w:abstractNumId w:val="13"/>
  </w:num>
  <w:num w:numId="20" w16cid:durableId="539126432">
    <w:abstractNumId w:val="15"/>
  </w:num>
  <w:num w:numId="21" w16cid:durableId="700252265">
    <w:abstractNumId w:val="23"/>
  </w:num>
  <w:num w:numId="22" w16cid:durableId="757948985">
    <w:abstractNumId w:val="26"/>
  </w:num>
  <w:num w:numId="23" w16cid:durableId="1167208696">
    <w:abstractNumId w:val="24"/>
  </w:num>
  <w:num w:numId="24" w16cid:durableId="1469392679">
    <w:abstractNumId w:val="27"/>
  </w:num>
  <w:num w:numId="25" w16cid:durableId="749617111">
    <w:abstractNumId w:val="19"/>
  </w:num>
  <w:num w:numId="26" w16cid:durableId="611398272">
    <w:abstractNumId w:val="10"/>
  </w:num>
  <w:num w:numId="27" w16cid:durableId="1878160920">
    <w:abstractNumId w:val="20"/>
  </w:num>
  <w:num w:numId="28" w16cid:durableId="9367494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069"/>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04"/>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2"/>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CB7"/>
    <w:rsid w:val="00025D95"/>
    <w:rsid w:val="00025DC1"/>
    <w:rsid w:val="00025DFC"/>
    <w:rsid w:val="00025ED6"/>
    <w:rsid w:val="00026658"/>
    <w:rsid w:val="000267F1"/>
    <w:rsid w:val="00026A3D"/>
    <w:rsid w:val="00026C43"/>
    <w:rsid w:val="00026C9C"/>
    <w:rsid w:val="00026CA9"/>
    <w:rsid w:val="00026DAD"/>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A"/>
    <w:rsid w:val="0003550B"/>
    <w:rsid w:val="00035747"/>
    <w:rsid w:val="0003577E"/>
    <w:rsid w:val="00035818"/>
    <w:rsid w:val="00035A30"/>
    <w:rsid w:val="00035F4C"/>
    <w:rsid w:val="000360AA"/>
    <w:rsid w:val="00036205"/>
    <w:rsid w:val="000362FA"/>
    <w:rsid w:val="000364B3"/>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A87"/>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7C"/>
    <w:rsid w:val="00045EBF"/>
    <w:rsid w:val="00045F40"/>
    <w:rsid w:val="0004611F"/>
    <w:rsid w:val="00046231"/>
    <w:rsid w:val="00046239"/>
    <w:rsid w:val="00046557"/>
    <w:rsid w:val="00046674"/>
    <w:rsid w:val="0004681B"/>
    <w:rsid w:val="00046930"/>
    <w:rsid w:val="00046DB2"/>
    <w:rsid w:val="0004703A"/>
    <w:rsid w:val="0004707F"/>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B0E"/>
    <w:rsid w:val="00056D5B"/>
    <w:rsid w:val="00056FAD"/>
    <w:rsid w:val="00057111"/>
    <w:rsid w:val="0005715D"/>
    <w:rsid w:val="00057184"/>
    <w:rsid w:val="0005754A"/>
    <w:rsid w:val="0005773D"/>
    <w:rsid w:val="00057810"/>
    <w:rsid w:val="00057ABB"/>
    <w:rsid w:val="00057BF0"/>
    <w:rsid w:val="00057DD4"/>
    <w:rsid w:val="000601E9"/>
    <w:rsid w:val="000602C8"/>
    <w:rsid w:val="000606EF"/>
    <w:rsid w:val="0006079C"/>
    <w:rsid w:val="00060926"/>
    <w:rsid w:val="00060936"/>
    <w:rsid w:val="00060AFD"/>
    <w:rsid w:val="00060F3C"/>
    <w:rsid w:val="00061057"/>
    <w:rsid w:val="000610CB"/>
    <w:rsid w:val="000612B1"/>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00"/>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3C"/>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811"/>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ED4"/>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AC7"/>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C74"/>
    <w:rsid w:val="00095E62"/>
    <w:rsid w:val="0009610F"/>
    <w:rsid w:val="000961B0"/>
    <w:rsid w:val="00096256"/>
    <w:rsid w:val="00096418"/>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5A"/>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3E"/>
    <w:rsid w:val="000B034D"/>
    <w:rsid w:val="000B0482"/>
    <w:rsid w:val="000B056E"/>
    <w:rsid w:val="000B0627"/>
    <w:rsid w:val="000B0800"/>
    <w:rsid w:val="000B0884"/>
    <w:rsid w:val="000B0973"/>
    <w:rsid w:val="000B0A01"/>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4FA"/>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034"/>
    <w:rsid w:val="000D414E"/>
    <w:rsid w:val="000D42D0"/>
    <w:rsid w:val="000D458D"/>
    <w:rsid w:val="000D4677"/>
    <w:rsid w:val="000D46DE"/>
    <w:rsid w:val="000D46E8"/>
    <w:rsid w:val="000D4710"/>
    <w:rsid w:val="000D475F"/>
    <w:rsid w:val="000D4995"/>
    <w:rsid w:val="000D4BB0"/>
    <w:rsid w:val="000D4C2F"/>
    <w:rsid w:val="000D4F6E"/>
    <w:rsid w:val="000D4FAA"/>
    <w:rsid w:val="000D510C"/>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848"/>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1C2"/>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CCF"/>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AD8"/>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9E9"/>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0C"/>
    <w:rsid w:val="0012384F"/>
    <w:rsid w:val="0012385A"/>
    <w:rsid w:val="0012392C"/>
    <w:rsid w:val="00123C32"/>
    <w:rsid w:val="00123C71"/>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CFE"/>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87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E5"/>
    <w:rsid w:val="00132CF7"/>
    <w:rsid w:val="00132E71"/>
    <w:rsid w:val="00132E94"/>
    <w:rsid w:val="00132EF5"/>
    <w:rsid w:val="00132F6F"/>
    <w:rsid w:val="00132F90"/>
    <w:rsid w:val="00132FB2"/>
    <w:rsid w:val="001330C7"/>
    <w:rsid w:val="001333E2"/>
    <w:rsid w:val="0013343B"/>
    <w:rsid w:val="00133692"/>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E2E"/>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89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7FE"/>
    <w:rsid w:val="00152814"/>
    <w:rsid w:val="00152A4F"/>
    <w:rsid w:val="00152C78"/>
    <w:rsid w:val="001530C7"/>
    <w:rsid w:val="00153287"/>
    <w:rsid w:val="00153446"/>
    <w:rsid w:val="0015356C"/>
    <w:rsid w:val="001535DE"/>
    <w:rsid w:val="0015363C"/>
    <w:rsid w:val="001538C5"/>
    <w:rsid w:val="0015394C"/>
    <w:rsid w:val="00153A18"/>
    <w:rsid w:val="00153B72"/>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6DDC"/>
    <w:rsid w:val="00157067"/>
    <w:rsid w:val="00157079"/>
    <w:rsid w:val="001570B7"/>
    <w:rsid w:val="00157236"/>
    <w:rsid w:val="00157286"/>
    <w:rsid w:val="00157574"/>
    <w:rsid w:val="0015785E"/>
    <w:rsid w:val="0015796D"/>
    <w:rsid w:val="001579B2"/>
    <w:rsid w:val="00157B30"/>
    <w:rsid w:val="00157C50"/>
    <w:rsid w:val="00157EBA"/>
    <w:rsid w:val="00157F4A"/>
    <w:rsid w:val="00157FA7"/>
    <w:rsid w:val="00160005"/>
    <w:rsid w:val="00160029"/>
    <w:rsid w:val="00160219"/>
    <w:rsid w:val="0016036E"/>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623"/>
    <w:rsid w:val="0016278B"/>
    <w:rsid w:val="00162865"/>
    <w:rsid w:val="001628F2"/>
    <w:rsid w:val="00162A70"/>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0D2B"/>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898"/>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44"/>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7A"/>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48E"/>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58B"/>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EC8"/>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7F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6C"/>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09"/>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046"/>
    <w:rsid w:val="001C42DF"/>
    <w:rsid w:val="001C4436"/>
    <w:rsid w:val="001C4543"/>
    <w:rsid w:val="001C4A5E"/>
    <w:rsid w:val="001C4BAC"/>
    <w:rsid w:val="001C4C72"/>
    <w:rsid w:val="001C4E09"/>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0DF1"/>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289"/>
    <w:rsid w:val="001D63AF"/>
    <w:rsid w:val="001D6426"/>
    <w:rsid w:val="001D6550"/>
    <w:rsid w:val="001D65D5"/>
    <w:rsid w:val="001D67EA"/>
    <w:rsid w:val="001D6861"/>
    <w:rsid w:val="001D6B16"/>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6B"/>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328"/>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5FC"/>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4C"/>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4B"/>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AAF"/>
    <w:rsid w:val="00232D77"/>
    <w:rsid w:val="00232D9E"/>
    <w:rsid w:val="00232F74"/>
    <w:rsid w:val="00232F81"/>
    <w:rsid w:val="00232FA8"/>
    <w:rsid w:val="0023304F"/>
    <w:rsid w:val="0023346A"/>
    <w:rsid w:val="002334CF"/>
    <w:rsid w:val="00233756"/>
    <w:rsid w:val="0023380D"/>
    <w:rsid w:val="00233A6D"/>
    <w:rsid w:val="00233ACD"/>
    <w:rsid w:val="00233C5B"/>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25"/>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B02"/>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78B"/>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2E2"/>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DB7"/>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D73"/>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7D"/>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417"/>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3A9"/>
    <w:rsid w:val="002B792B"/>
    <w:rsid w:val="002B7D69"/>
    <w:rsid w:val="002B7D6D"/>
    <w:rsid w:val="002B7EF6"/>
    <w:rsid w:val="002B7F8F"/>
    <w:rsid w:val="002C0008"/>
    <w:rsid w:val="002C022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588"/>
    <w:rsid w:val="002C2654"/>
    <w:rsid w:val="002C275B"/>
    <w:rsid w:val="002C2A03"/>
    <w:rsid w:val="002C2E02"/>
    <w:rsid w:val="002C32D0"/>
    <w:rsid w:val="002C32DD"/>
    <w:rsid w:val="002C3503"/>
    <w:rsid w:val="002C3727"/>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169"/>
    <w:rsid w:val="002D241D"/>
    <w:rsid w:val="002D246C"/>
    <w:rsid w:val="002D24FA"/>
    <w:rsid w:val="002D2529"/>
    <w:rsid w:val="002D2797"/>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44"/>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89"/>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9FD"/>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84A"/>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68A"/>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1C"/>
    <w:rsid w:val="003146AC"/>
    <w:rsid w:val="0031473A"/>
    <w:rsid w:val="003147B8"/>
    <w:rsid w:val="003148D1"/>
    <w:rsid w:val="00314AD3"/>
    <w:rsid w:val="00314ADD"/>
    <w:rsid w:val="00314B87"/>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0F4"/>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D52"/>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1A"/>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52"/>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8A7"/>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77E"/>
    <w:rsid w:val="003619C0"/>
    <w:rsid w:val="00361C65"/>
    <w:rsid w:val="00361DFA"/>
    <w:rsid w:val="00361E67"/>
    <w:rsid w:val="00361F74"/>
    <w:rsid w:val="00361F95"/>
    <w:rsid w:val="0036203F"/>
    <w:rsid w:val="0036236C"/>
    <w:rsid w:val="00362406"/>
    <w:rsid w:val="00362564"/>
    <w:rsid w:val="00362597"/>
    <w:rsid w:val="00362617"/>
    <w:rsid w:val="003627BE"/>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A6F"/>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949"/>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1B"/>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75F"/>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811"/>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C8B"/>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1D4"/>
    <w:rsid w:val="00396305"/>
    <w:rsid w:val="00396457"/>
    <w:rsid w:val="003967EB"/>
    <w:rsid w:val="00396C72"/>
    <w:rsid w:val="00396D0A"/>
    <w:rsid w:val="0039715D"/>
    <w:rsid w:val="00397297"/>
    <w:rsid w:val="00397364"/>
    <w:rsid w:val="00397855"/>
    <w:rsid w:val="003978AB"/>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4E02"/>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0CB"/>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157"/>
    <w:rsid w:val="003B363F"/>
    <w:rsid w:val="003B3788"/>
    <w:rsid w:val="003B3832"/>
    <w:rsid w:val="003B391A"/>
    <w:rsid w:val="003B3AAE"/>
    <w:rsid w:val="003B3B3F"/>
    <w:rsid w:val="003B40AA"/>
    <w:rsid w:val="003B40C5"/>
    <w:rsid w:val="003B44DE"/>
    <w:rsid w:val="003B4580"/>
    <w:rsid w:val="003B45BF"/>
    <w:rsid w:val="003B468E"/>
    <w:rsid w:val="003B4A57"/>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9D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29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06"/>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11"/>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3D84"/>
    <w:rsid w:val="004040C9"/>
    <w:rsid w:val="00404241"/>
    <w:rsid w:val="00404653"/>
    <w:rsid w:val="004047C9"/>
    <w:rsid w:val="00404AD0"/>
    <w:rsid w:val="00404E8F"/>
    <w:rsid w:val="00404F14"/>
    <w:rsid w:val="004052DF"/>
    <w:rsid w:val="004053A3"/>
    <w:rsid w:val="004054A4"/>
    <w:rsid w:val="00405634"/>
    <w:rsid w:val="00405713"/>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A2D"/>
    <w:rsid w:val="00414B06"/>
    <w:rsid w:val="00414FAF"/>
    <w:rsid w:val="00415024"/>
    <w:rsid w:val="00415487"/>
    <w:rsid w:val="00415573"/>
    <w:rsid w:val="004155A2"/>
    <w:rsid w:val="00415741"/>
    <w:rsid w:val="00415854"/>
    <w:rsid w:val="00415AD6"/>
    <w:rsid w:val="00415B1F"/>
    <w:rsid w:val="00415BC7"/>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AC0"/>
    <w:rsid w:val="00420BBC"/>
    <w:rsid w:val="00420BC7"/>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96C"/>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8D6"/>
    <w:rsid w:val="00424CCC"/>
    <w:rsid w:val="00424CE8"/>
    <w:rsid w:val="00425001"/>
    <w:rsid w:val="00425022"/>
    <w:rsid w:val="00425033"/>
    <w:rsid w:val="0042511B"/>
    <w:rsid w:val="0042511C"/>
    <w:rsid w:val="0042519F"/>
    <w:rsid w:val="00425474"/>
    <w:rsid w:val="0042560A"/>
    <w:rsid w:val="004256C1"/>
    <w:rsid w:val="00425852"/>
    <w:rsid w:val="00425935"/>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704"/>
    <w:rsid w:val="0042680B"/>
    <w:rsid w:val="00426902"/>
    <w:rsid w:val="00426915"/>
    <w:rsid w:val="00426A62"/>
    <w:rsid w:val="00426B97"/>
    <w:rsid w:val="00426BD0"/>
    <w:rsid w:val="00426BE3"/>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58"/>
    <w:rsid w:val="00431B8C"/>
    <w:rsid w:val="00431CB4"/>
    <w:rsid w:val="00431F34"/>
    <w:rsid w:val="00432288"/>
    <w:rsid w:val="004322D9"/>
    <w:rsid w:val="004323EF"/>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6CC"/>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AF1"/>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7DD"/>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3"/>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5F4"/>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5D9"/>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7CC"/>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1B"/>
    <w:rsid w:val="00480B6E"/>
    <w:rsid w:val="00480D73"/>
    <w:rsid w:val="00480D9D"/>
    <w:rsid w:val="00480F65"/>
    <w:rsid w:val="0048108C"/>
    <w:rsid w:val="004811D4"/>
    <w:rsid w:val="00481203"/>
    <w:rsid w:val="00481225"/>
    <w:rsid w:val="00481243"/>
    <w:rsid w:val="00481647"/>
    <w:rsid w:val="0048169F"/>
    <w:rsid w:val="00481791"/>
    <w:rsid w:val="004818A6"/>
    <w:rsid w:val="0048198E"/>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3FA"/>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D98"/>
    <w:rsid w:val="00486F30"/>
    <w:rsid w:val="004870B5"/>
    <w:rsid w:val="0048729D"/>
    <w:rsid w:val="004872EF"/>
    <w:rsid w:val="00487374"/>
    <w:rsid w:val="004873A3"/>
    <w:rsid w:val="00487407"/>
    <w:rsid w:val="00487669"/>
    <w:rsid w:val="00487A70"/>
    <w:rsid w:val="00487AEE"/>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5E2"/>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3B7"/>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A7E7E"/>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8BF"/>
    <w:rsid w:val="004B3A08"/>
    <w:rsid w:val="004B3A9C"/>
    <w:rsid w:val="004B3B65"/>
    <w:rsid w:val="004B3D65"/>
    <w:rsid w:val="004B3E7D"/>
    <w:rsid w:val="004B3F0D"/>
    <w:rsid w:val="004B403B"/>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38B"/>
    <w:rsid w:val="004C75E6"/>
    <w:rsid w:val="004C78C9"/>
    <w:rsid w:val="004C78CF"/>
    <w:rsid w:val="004C7A99"/>
    <w:rsid w:val="004C7B0C"/>
    <w:rsid w:val="004C7C67"/>
    <w:rsid w:val="004C7CE2"/>
    <w:rsid w:val="004C7F9A"/>
    <w:rsid w:val="004C7FDD"/>
    <w:rsid w:val="004D0158"/>
    <w:rsid w:val="004D0159"/>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932"/>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4FF2"/>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9C8"/>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6A7"/>
    <w:rsid w:val="0050690B"/>
    <w:rsid w:val="00506BC3"/>
    <w:rsid w:val="00506E7D"/>
    <w:rsid w:val="00506E88"/>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01"/>
    <w:rsid w:val="005105D6"/>
    <w:rsid w:val="0051089E"/>
    <w:rsid w:val="00510953"/>
    <w:rsid w:val="00510ADE"/>
    <w:rsid w:val="00510BB2"/>
    <w:rsid w:val="00510BBD"/>
    <w:rsid w:val="00510BCD"/>
    <w:rsid w:val="00510D89"/>
    <w:rsid w:val="00510E2C"/>
    <w:rsid w:val="00510ED2"/>
    <w:rsid w:val="00510FFC"/>
    <w:rsid w:val="0051105D"/>
    <w:rsid w:val="00511340"/>
    <w:rsid w:val="0051134E"/>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06B"/>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DC8"/>
    <w:rsid w:val="00520EFA"/>
    <w:rsid w:val="00521090"/>
    <w:rsid w:val="005212EF"/>
    <w:rsid w:val="005216A7"/>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A16"/>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D8"/>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B45"/>
    <w:rsid w:val="00531C77"/>
    <w:rsid w:val="00531DFE"/>
    <w:rsid w:val="00531E4B"/>
    <w:rsid w:val="00531E59"/>
    <w:rsid w:val="00531EB6"/>
    <w:rsid w:val="00531ECB"/>
    <w:rsid w:val="00531F7E"/>
    <w:rsid w:val="00531FC4"/>
    <w:rsid w:val="0053202E"/>
    <w:rsid w:val="0053214B"/>
    <w:rsid w:val="00532422"/>
    <w:rsid w:val="005324E1"/>
    <w:rsid w:val="005325AA"/>
    <w:rsid w:val="00532960"/>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38"/>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A5"/>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72B"/>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2B4"/>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908"/>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2B8"/>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C86"/>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B7E"/>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4B9"/>
    <w:rsid w:val="005B3728"/>
    <w:rsid w:val="005B37B8"/>
    <w:rsid w:val="005B39AE"/>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C41"/>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701"/>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5FD1"/>
    <w:rsid w:val="005D606A"/>
    <w:rsid w:val="005D6244"/>
    <w:rsid w:val="005D6308"/>
    <w:rsid w:val="005D63F4"/>
    <w:rsid w:val="005D6492"/>
    <w:rsid w:val="005D6647"/>
    <w:rsid w:val="005D6737"/>
    <w:rsid w:val="005D6841"/>
    <w:rsid w:val="005D6B61"/>
    <w:rsid w:val="005D70F4"/>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7E9"/>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AFF"/>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E7E9B"/>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6"/>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8B5"/>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D33"/>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37"/>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5F"/>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BC8"/>
    <w:rsid w:val="00617FE6"/>
    <w:rsid w:val="0062009E"/>
    <w:rsid w:val="0062026E"/>
    <w:rsid w:val="00620625"/>
    <w:rsid w:val="0062075E"/>
    <w:rsid w:val="006208FF"/>
    <w:rsid w:val="006209ED"/>
    <w:rsid w:val="00620BB6"/>
    <w:rsid w:val="00620C1E"/>
    <w:rsid w:val="00620C7C"/>
    <w:rsid w:val="00620D38"/>
    <w:rsid w:val="00620E35"/>
    <w:rsid w:val="00620EEC"/>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08"/>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46C"/>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76A"/>
    <w:rsid w:val="00650893"/>
    <w:rsid w:val="00650A0B"/>
    <w:rsid w:val="00650ACA"/>
    <w:rsid w:val="00650E40"/>
    <w:rsid w:val="00650F20"/>
    <w:rsid w:val="00651095"/>
    <w:rsid w:val="006510B5"/>
    <w:rsid w:val="006510C3"/>
    <w:rsid w:val="006511E4"/>
    <w:rsid w:val="006512D6"/>
    <w:rsid w:val="006512FB"/>
    <w:rsid w:val="0065139C"/>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5EA2"/>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D2F"/>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9A9"/>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1F05"/>
    <w:rsid w:val="00672093"/>
    <w:rsid w:val="00672255"/>
    <w:rsid w:val="00672631"/>
    <w:rsid w:val="006726E6"/>
    <w:rsid w:val="00672982"/>
    <w:rsid w:val="006729D9"/>
    <w:rsid w:val="00672BB4"/>
    <w:rsid w:val="00672D42"/>
    <w:rsid w:val="00672D68"/>
    <w:rsid w:val="00672D88"/>
    <w:rsid w:val="00673009"/>
    <w:rsid w:val="0067303F"/>
    <w:rsid w:val="006730E1"/>
    <w:rsid w:val="006732F9"/>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7F"/>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5F2"/>
    <w:rsid w:val="006B17CE"/>
    <w:rsid w:val="006B18B8"/>
    <w:rsid w:val="006B1964"/>
    <w:rsid w:val="006B1C96"/>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34"/>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BA7"/>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957"/>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49"/>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985"/>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94"/>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C2B"/>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7C3"/>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430"/>
    <w:rsid w:val="0070051B"/>
    <w:rsid w:val="0070055D"/>
    <w:rsid w:val="0070062E"/>
    <w:rsid w:val="007008F6"/>
    <w:rsid w:val="00700B12"/>
    <w:rsid w:val="00700C0A"/>
    <w:rsid w:val="00700F10"/>
    <w:rsid w:val="007010B5"/>
    <w:rsid w:val="007011FD"/>
    <w:rsid w:val="00701352"/>
    <w:rsid w:val="0070162B"/>
    <w:rsid w:val="007016CE"/>
    <w:rsid w:val="00701743"/>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98"/>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C45"/>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2A"/>
    <w:rsid w:val="00715A78"/>
    <w:rsid w:val="00715C7A"/>
    <w:rsid w:val="00715F47"/>
    <w:rsid w:val="00715FAA"/>
    <w:rsid w:val="007160A6"/>
    <w:rsid w:val="007160C4"/>
    <w:rsid w:val="00716244"/>
    <w:rsid w:val="00716294"/>
    <w:rsid w:val="007162FF"/>
    <w:rsid w:val="0071636C"/>
    <w:rsid w:val="00716477"/>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27FAF"/>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1C8"/>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A4F"/>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4FB"/>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9B"/>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DFE"/>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5"/>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03C"/>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A70"/>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89A"/>
    <w:rsid w:val="0078594B"/>
    <w:rsid w:val="00785A58"/>
    <w:rsid w:val="00785A91"/>
    <w:rsid w:val="00785AD2"/>
    <w:rsid w:val="00785D9A"/>
    <w:rsid w:val="00785FD9"/>
    <w:rsid w:val="00786024"/>
    <w:rsid w:val="00786150"/>
    <w:rsid w:val="0078629B"/>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A0B"/>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C43"/>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CEF"/>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2F3"/>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6C"/>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1A"/>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0F6"/>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C6A"/>
    <w:rsid w:val="007E2DCA"/>
    <w:rsid w:val="007E2F30"/>
    <w:rsid w:val="007E3038"/>
    <w:rsid w:val="007E30CA"/>
    <w:rsid w:val="007E3130"/>
    <w:rsid w:val="007E332C"/>
    <w:rsid w:val="007E337C"/>
    <w:rsid w:val="007E37DF"/>
    <w:rsid w:val="007E394F"/>
    <w:rsid w:val="007E3A34"/>
    <w:rsid w:val="007E3BFC"/>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DC4"/>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1FE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9E3"/>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7EE"/>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5E"/>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B4C"/>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B52"/>
    <w:rsid w:val="00843CC6"/>
    <w:rsid w:val="00843CF7"/>
    <w:rsid w:val="0084408A"/>
    <w:rsid w:val="008440F6"/>
    <w:rsid w:val="00844119"/>
    <w:rsid w:val="00844203"/>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1C2"/>
    <w:rsid w:val="008604E0"/>
    <w:rsid w:val="00860577"/>
    <w:rsid w:val="008605BA"/>
    <w:rsid w:val="00860718"/>
    <w:rsid w:val="00860A1F"/>
    <w:rsid w:val="00860ADC"/>
    <w:rsid w:val="00860B49"/>
    <w:rsid w:val="00860D87"/>
    <w:rsid w:val="00860DFB"/>
    <w:rsid w:val="00860E36"/>
    <w:rsid w:val="00860E65"/>
    <w:rsid w:val="00860EA2"/>
    <w:rsid w:val="00860EE9"/>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249"/>
    <w:rsid w:val="008744B5"/>
    <w:rsid w:val="008745AC"/>
    <w:rsid w:val="008749EA"/>
    <w:rsid w:val="00874A39"/>
    <w:rsid w:val="00874BFC"/>
    <w:rsid w:val="00874C78"/>
    <w:rsid w:val="00874D3A"/>
    <w:rsid w:val="00874E17"/>
    <w:rsid w:val="0087526B"/>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11"/>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67"/>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0D4"/>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3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00"/>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13E"/>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36"/>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27F"/>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163"/>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841"/>
    <w:rsid w:val="008D79C6"/>
    <w:rsid w:val="008D7FFA"/>
    <w:rsid w:val="008E0168"/>
    <w:rsid w:val="008E0218"/>
    <w:rsid w:val="008E02DF"/>
    <w:rsid w:val="008E04A0"/>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962"/>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4F8"/>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722"/>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C3E"/>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4F"/>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60"/>
    <w:rsid w:val="00950ED0"/>
    <w:rsid w:val="009511C4"/>
    <w:rsid w:val="0095139C"/>
    <w:rsid w:val="009513E5"/>
    <w:rsid w:val="00951428"/>
    <w:rsid w:val="0095168E"/>
    <w:rsid w:val="009516D3"/>
    <w:rsid w:val="009516EE"/>
    <w:rsid w:val="00951856"/>
    <w:rsid w:val="009518FD"/>
    <w:rsid w:val="00951C84"/>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3CC"/>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0F3D"/>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AA2"/>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292"/>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CC"/>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78"/>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505"/>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56"/>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8B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095"/>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2C7"/>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4C6"/>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7A2"/>
    <w:rsid w:val="009C29D2"/>
    <w:rsid w:val="009C29FF"/>
    <w:rsid w:val="009C2A51"/>
    <w:rsid w:val="009C2D21"/>
    <w:rsid w:val="009C2E19"/>
    <w:rsid w:val="009C2F19"/>
    <w:rsid w:val="009C2FC1"/>
    <w:rsid w:val="009C2FE4"/>
    <w:rsid w:val="009C3445"/>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837"/>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4F7"/>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B91"/>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4F4F"/>
    <w:rsid w:val="009E5107"/>
    <w:rsid w:val="009E514F"/>
    <w:rsid w:val="009E515C"/>
    <w:rsid w:val="009E518A"/>
    <w:rsid w:val="009E521E"/>
    <w:rsid w:val="009E5295"/>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A52"/>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BF5"/>
    <w:rsid w:val="00A04CAD"/>
    <w:rsid w:val="00A04E6C"/>
    <w:rsid w:val="00A054A0"/>
    <w:rsid w:val="00A054CA"/>
    <w:rsid w:val="00A05631"/>
    <w:rsid w:val="00A056EF"/>
    <w:rsid w:val="00A0578B"/>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34"/>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97D"/>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0F"/>
    <w:rsid w:val="00A2459D"/>
    <w:rsid w:val="00A2462D"/>
    <w:rsid w:val="00A2462E"/>
    <w:rsid w:val="00A24903"/>
    <w:rsid w:val="00A249C6"/>
    <w:rsid w:val="00A24AD1"/>
    <w:rsid w:val="00A24B58"/>
    <w:rsid w:val="00A24C0A"/>
    <w:rsid w:val="00A24C49"/>
    <w:rsid w:val="00A24C9E"/>
    <w:rsid w:val="00A24D86"/>
    <w:rsid w:val="00A24F6A"/>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7EB"/>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AFF"/>
    <w:rsid w:val="00A35B0B"/>
    <w:rsid w:val="00A3605D"/>
    <w:rsid w:val="00A3612B"/>
    <w:rsid w:val="00A36504"/>
    <w:rsid w:val="00A36531"/>
    <w:rsid w:val="00A36560"/>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37FC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8B2"/>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7FF"/>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5EC2"/>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7D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680"/>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5A6"/>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268"/>
    <w:rsid w:val="00A865CB"/>
    <w:rsid w:val="00A86709"/>
    <w:rsid w:val="00A86827"/>
    <w:rsid w:val="00A86878"/>
    <w:rsid w:val="00A869F9"/>
    <w:rsid w:val="00A86B2C"/>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93F"/>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550"/>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D97"/>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34"/>
    <w:rsid w:val="00AB175F"/>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3C"/>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E4E"/>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55B"/>
    <w:rsid w:val="00AC46BC"/>
    <w:rsid w:val="00AC484B"/>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16"/>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9"/>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2A"/>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8DC"/>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2D"/>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8A6"/>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6D"/>
    <w:rsid w:val="00B232DF"/>
    <w:rsid w:val="00B23308"/>
    <w:rsid w:val="00B23381"/>
    <w:rsid w:val="00B233CF"/>
    <w:rsid w:val="00B2352F"/>
    <w:rsid w:val="00B235B5"/>
    <w:rsid w:val="00B238B5"/>
    <w:rsid w:val="00B23AFE"/>
    <w:rsid w:val="00B23C20"/>
    <w:rsid w:val="00B23E2E"/>
    <w:rsid w:val="00B23E33"/>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838"/>
    <w:rsid w:val="00B259A6"/>
    <w:rsid w:val="00B259DB"/>
    <w:rsid w:val="00B25A8B"/>
    <w:rsid w:val="00B25D9E"/>
    <w:rsid w:val="00B25F89"/>
    <w:rsid w:val="00B26091"/>
    <w:rsid w:val="00B26110"/>
    <w:rsid w:val="00B261D4"/>
    <w:rsid w:val="00B262A8"/>
    <w:rsid w:val="00B2638C"/>
    <w:rsid w:val="00B26417"/>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44A"/>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CE9"/>
    <w:rsid w:val="00B52D0D"/>
    <w:rsid w:val="00B52FAF"/>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19C"/>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AEB"/>
    <w:rsid w:val="00B72B26"/>
    <w:rsid w:val="00B72C0F"/>
    <w:rsid w:val="00B72C52"/>
    <w:rsid w:val="00B72D3E"/>
    <w:rsid w:val="00B72DC8"/>
    <w:rsid w:val="00B72F7B"/>
    <w:rsid w:val="00B72FB0"/>
    <w:rsid w:val="00B7316D"/>
    <w:rsid w:val="00B73899"/>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C2A"/>
    <w:rsid w:val="00B75D4A"/>
    <w:rsid w:val="00B75DE7"/>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DC2"/>
    <w:rsid w:val="00B86F09"/>
    <w:rsid w:val="00B871D7"/>
    <w:rsid w:val="00B872A4"/>
    <w:rsid w:val="00B8734A"/>
    <w:rsid w:val="00B873F7"/>
    <w:rsid w:val="00B87513"/>
    <w:rsid w:val="00B875E6"/>
    <w:rsid w:val="00B87693"/>
    <w:rsid w:val="00B877D4"/>
    <w:rsid w:val="00B878FA"/>
    <w:rsid w:val="00B87936"/>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412"/>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B07"/>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A4A"/>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EBA"/>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73A"/>
    <w:rsid w:val="00BB4B41"/>
    <w:rsid w:val="00BB4B46"/>
    <w:rsid w:val="00BB4DC6"/>
    <w:rsid w:val="00BB4FDC"/>
    <w:rsid w:val="00BB5245"/>
    <w:rsid w:val="00BB53CF"/>
    <w:rsid w:val="00BB54A9"/>
    <w:rsid w:val="00BB5713"/>
    <w:rsid w:val="00BB580D"/>
    <w:rsid w:val="00BB59A2"/>
    <w:rsid w:val="00BB59E0"/>
    <w:rsid w:val="00BB5B3F"/>
    <w:rsid w:val="00BB5BDA"/>
    <w:rsid w:val="00BB5E54"/>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17"/>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611"/>
    <w:rsid w:val="00BC27CD"/>
    <w:rsid w:val="00BC27EB"/>
    <w:rsid w:val="00BC2855"/>
    <w:rsid w:val="00BC2859"/>
    <w:rsid w:val="00BC2A61"/>
    <w:rsid w:val="00BC2B20"/>
    <w:rsid w:val="00BC2CBA"/>
    <w:rsid w:val="00BC2DBB"/>
    <w:rsid w:val="00BC2DEB"/>
    <w:rsid w:val="00BC2E2D"/>
    <w:rsid w:val="00BC3387"/>
    <w:rsid w:val="00BC3476"/>
    <w:rsid w:val="00BC3526"/>
    <w:rsid w:val="00BC3649"/>
    <w:rsid w:val="00BC3715"/>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0DB"/>
    <w:rsid w:val="00BC514B"/>
    <w:rsid w:val="00BC5190"/>
    <w:rsid w:val="00BC5443"/>
    <w:rsid w:val="00BC545F"/>
    <w:rsid w:val="00BC558E"/>
    <w:rsid w:val="00BC55C1"/>
    <w:rsid w:val="00BC5742"/>
    <w:rsid w:val="00BC58BE"/>
    <w:rsid w:val="00BC61CA"/>
    <w:rsid w:val="00BC626D"/>
    <w:rsid w:val="00BC6318"/>
    <w:rsid w:val="00BC6406"/>
    <w:rsid w:val="00BC6509"/>
    <w:rsid w:val="00BC6533"/>
    <w:rsid w:val="00BC6637"/>
    <w:rsid w:val="00BC6799"/>
    <w:rsid w:val="00BC6B2A"/>
    <w:rsid w:val="00BC6D53"/>
    <w:rsid w:val="00BC6D5B"/>
    <w:rsid w:val="00BC6EFE"/>
    <w:rsid w:val="00BC7032"/>
    <w:rsid w:val="00BC71BC"/>
    <w:rsid w:val="00BC73AB"/>
    <w:rsid w:val="00BC74C0"/>
    <w:rsid w:val="00BC74E3"/>
    <w:rsid w:val="00BC764C"/>
    <w:rsid w:val="00BC7678"/>
    <w:rsid w:val="00BC7789"/>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995"/>
    <w:rsid w:val="00BD0D0D"/>
    <w:rsid w:val="00BD0F1C"/>
    <w:rsid w:val="00BD0FB0"/>
    <w:rsid w:val="00BD1041"/>
    <w:rsid w:val="00BD1177"/>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4F11"/>
    <w:rsid w:val="00BD51CC"/>
    <w:rsid w:val="00BD51CF"/>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B47"/>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D18"/>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AFC"/>
    <w:rsid w:val="00BE7B33"/>
    <w:rsid w:val="00BE7FB2"/>
    <w:rsid w:val="00BF0042"/>
    <w:rsid w:val="00BF0265"/>
    <w:rsid w:val="00BF0385"/>
    <w:rsid w:val="00BF067E"/>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C12"/>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3AC"/>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1F8"/>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49"/>
    <w:rsid w:val="00C07062"/>
    <w:rsid w:val="00C0713D"/>
    <w:rsid w:val="00C0718A"/>
    <w:rsid w:val="00C0743C"/>
    <w:rsid w:val="00C07653"/>
    <w:rsid w:val="00C078DF"/>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A05"/>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7D"/>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713"/>
    <w:rsid w:val="00C17A94"/>
    <w:rsid w:val="00C17BAE"/>
    <w:rsid w:val="00C17C82"/>
    <w:rsid w:val="00C20126"/>
    <w:rsid w:val="00C202B8"/>
    <w:rsid w:val="00C203A4"/>
    <w:rsid w:val="00C204C3"/>
    <w:rsid w:val="00C2052A"/>
    <w:rsid w:val="00C205E9"/>
    <w:rsid w:val="00C207EA"/>
    <w:rsid w:val="00C20818"/>
    <w:rsid w:val="00C20AE6"/>
    <w:rsid w:val="00C20B3A"/>
    <w:rsid w:val="00C20B5D"/>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164"/>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7A"/>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B9F"/>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08"/>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5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061"/>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16E"/>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8B"/>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D51"/>
    <w:rsid w:val="00C91FDE"/>
    <w:rsid w:val="00C922E3"/>
    <w:rsid w:val="00C9253D"/>
    <w:rsid w:val="00C925CE"/>
    <w:rsid w:val="00C92650"/>
    <w:rsid w:val="00C928C2"/>
    <w:rsid w:val="00C928E0"/>
    <w:rsid w:val="00C9295A"/>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79D"/>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6DB"/>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875"/>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76C"/>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154"/>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6BA"/>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1C9"/>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5B"/>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98D"/>
    <w:rsid w:val="00CE7A49"/>
    <w:rsid w:val="00CE7B20"/>
    <w:rsid w:val="00CE7C9C"/>
    <w:rsid w:val="00CE7DBE"/>
    <w:rsid w:val="00CE7F0F"/>
    <w:rsid w:val="00CF027E"/>
    <w:rsid w:val="00CF02E1"/>
    <w:rsid w:val="00CF02EC"/>
    <w:rsid w:val="00CF0586"/>
    <w:rsid w:val="00CF058D"/>
    <w:rsid w:val="00CF05C9"/>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97"/>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1C"/>
    <w:rsid w:val="00CF644A"/>
    <w:rsid w:val="00CF64AF"/>
    <w:rsid w:val="00CF65E7"/>
    <w:rsid w:val="00CF668B"/>
    <w:rsid w:val="00CF6696"/>
    <w:rsid w:val="00CF6A61"/>
    <w:rsid w:val="00CF6BB6"/>
    <w:rsid w:val="00CF6EE7"/>
    <w:rsid w:val="00CF701C"/>
    <w:rsid w:val="00CF7601"/>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28"/>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C93"/>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1CF"/>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C1C"/>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12"/>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55F"/>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0F3"/>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5A7"/>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46"/>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EE9"/>
    <w:rsid w:val="00D37F26"/>
    <w:rsid w:val="00D37FEB"/>
    <w:rsid w:val="00D400A1"/>
    <w:rsid w:val="00D406EC"/>
    <w:rsid w:val="00D40729"/>
    <w:rsid w:val="00D40824"/>
    <w:rsid w:val="00D4090C"/>
    <w:rsid w:val="00D40CDB"/>
    <w:rsid w:val="00D40D65"/>
    <w:rsid w:val="00D40D6F"/>
    <w:rsid w:val="00D40D7D"/>
    <w:rsid w:val="00D40E54"/>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269"/>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5E8"/>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12B"/>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5DE"/>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0EA"/>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401"/>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430"/>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5C2"/>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194"/>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020"/>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EB4"/>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03C"/>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08"/>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0EA"/>
    <w:rsid w:val="00DD41F0"/>
    <w:rsid w:val="00DD41F3"/>
    <w:rsid w:val="00DD430B"/>
    <w:rsid w:val="00DD45CE"/>
    <w:rsid w:val="00DD4609"/>
    <w:rsid w:val="00DD4C5F"/>
    <w:rsid w:val="00DD4C60"/>
    <w:rsid w:val="00DD4DDE"/>
    <w:rsid w:val="00DD4EA5"/>
    <w:rsid w:val="00DD56BF"/>
    <w:rsid w:val="00DD5D1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1FD"/>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8BC"/>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CBF"/>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1A"/>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669"/>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98"/>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94"/>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4EFD"/>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074"/>
    <w:rsid w:val="00E3010F"/>
    <w:rsid w:val="00E30234"/>
    <w:rsid w:val="00E302EA"/>
    <w:rsid w:val="00E308A0"/>
    <w:rsid w:val="00E30A40"/>
    <w:rsid w:val="00E30BF5"/>
    <w:rsid w:val="00E30EEF"/>
    <w:rsid w:val="00E310AF"/>
    <w:rsid w:val="00E3120B"/>
    <w:rsid w:val="00E313D5"/>
    <w:rsid w:val="00E313E5"/>
    <w:rsid w:val="00E315B5"/>
    <w:rsid w:val="00E31661"/>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3E"/>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9E3"/>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AC"/>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33"/>
    <w:rsid w:val="00E7308D"/>
    <w:rsid w:val="00E73196"/>
    <w:rsid w:val="00E7320E"/>
    <w:rsid w:val="00E7321B"/>
    <w:rsid w:val="00E732A2"/>
    <w:rsid w:val="00E732F8"/>
    <w:rsid w:val="00E733A5"/>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4DA"/>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5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18"/>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6BC"/>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DF5"/>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A8"/>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23D"/>
    <w:rsid w:val="00EA76B3"/>
    <w:rsid w:val="00EA7A03"/>
    <w:rsid w:val="00EA7B4B"/>
    <w:rsid w:val="00EA7D55"/>
    <w:rsid w:val="00EA7D89"/>
    <w:rsid w:val="00EA7DB0"/>
    <w:rsid w:val="00EA7E4B"/>
    <w:rsid w:val="00EA7E5D"/>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33"/>
    <w:rsid w:val="00EB4D99"/>
    <w:rsid w:val="00EB4EEF"/>
    <w:rsid w:val="00EB4F7E"/>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D9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6C2"/>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B9D"/>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6"/>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26"/>
    <w:rsid w:val="00EF1648"/>
    <w:rsid w:val="00EF18CA"/>
    <w:rsid w:val="00EF1908"/>
    <w:rsid w:val="00EF19E8"/>
    <w:rsid w:val="00EF1B8A"/>
    <w:rsid w:val="00EF1C3B"/>
    <w:rsid w:val="00EF1C69"/>
    <w:rsid w:val="00EF1D98"/>
    <w:rsid w:val="00EF1EDD"/>
    <w:rsid w:val="00EF2337"/>
    <w:rsid w:val="00EF2431"/>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6C"/>
    <w:rsid w:val="00EF5393"/>
    <w:rsid w:val="00EF57D7"/>
    <w:rsid w:val="00EF59D0"/>
    <w:rsid w:val="00EF5C9E"/>
    <w:rsid w:val="00EF6035"/>
    <w:rsid w:val="00EF608F"/>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7B5"/>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17F0A"/>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A9F"/>
    <w:rsid w:val="00F27C8B"/>
    <w:rsid w:val="00F27DF4"/>
    <w:rsid w:val="00F27F6D"/>
    <w:rsid w:val="00F301BB"/>
    <w:rsid w:val="00F3040C"/>
    <w:rsid w:val="00F305F1"/>
    <w:rsid w:val="00F30721"/>
    <w:rsid w:val="00F309F2"/>
    <w:rsid w:val="00F30A34"/>
    <w:rsid w:val="00F30AF1"/>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67D"/>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1F3"/>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E67"/>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035"/>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748"/>
    <w:rsid w:val="00F659DE"/>
    <w:rsid w:val="00F65B65"/>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1C"/>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4BA"/>
    <w:rsid w:val="00F905D5"/>
    <w:rsid w:val="00F9060B"/>
    <w:rsid w:val="00F906C7"/>
    <w:rsid w:val="00F9072D"/>
    <w:rsid w:val="00F9078A"/>
    <w:rsid w:val="00F9081D"/>
    <w:rsid w:val="00F90BD5"/>
    <w:rsid w:val="00F910CE"/>
    <w:rsid w:val="00F91145"/>
    <w:rsid w:val="00F91305"/>
    <w:rsid w:val="00F9161B"/>
    <w:rsid w:val="00F916F4"/>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99F"/>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5C6"/>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35"/>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3F"/>
    <w:rsid w:val="00FD1C59"/>
    <w:rsid w:val="00FD1C76"/>
    <w:rsid w:val="00FD1E8F"/>
    <w:rsid w:val="00FD222F"/>
    <w:rsid w:val="00FD252D"/>
    <w:rsid w:val="00FD25C7"/>
    <w:rsid w:val="00FD283F"/>
    <w:rsid w:val="00FD29BF"/>
    <w:rsid w:val="00FD2C3C"/>
    <w:rsid w:val="00FD2CDE"/>
    <w:rsid w:val="00FD2D3C"/>
    <w:rsid w:val="00FD2D5B"/>
    <w:rsid w:val="00FD2D76"/>
    <w:rsid w:val="00FD2DA8"/>
    <w:rsid w:val="00FD2E59"/>
    <w:rsid w:val="00FD2F23"/>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68C"/>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42F"/>
    <w:rsid w:val="00FE1630"/>
    <w:rsid w:val="00FE16A6"/>
    <w:rsid w:val="00FE1734"/>
    <w:rsid w:val="00FE19E9"/>
    <w:rsid w:val="00FE1A0E"/>
    <w:rsid w:val="00FE1B79"/>
    <w:rsid w:val="00FE1C41"/>
    <w:rsid w:val="00FE1C67"/>
    <w:rsid w:val="00FE1CCA"/>
    <w:rsid w:val="00FE1EC3"/>
    <w:rsid w:val="00FE2058"/>
    <w:rsid w:val="00FE2230"/>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6B"/>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50B"/>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0848240">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060342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495004">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37508949">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0849683">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1081532">
      <w:bodyDiv w:val="1"/>
      <w:marLeft w:val="0"/>
      <w:marRight w:val="0"/>
      <w:marTop w:val="0"/>
      <w:marBottom w:val="0"/>
      <w:divBdr>
        <w:top w:val="none" w:sz="0" w:space="0" w:color="auto"/>
        <w:left w:val="none" w:sz="0" w:space="0" w:color="auto"/>
        <w:bottom w:val="none" w:sz="0" w:space="0" w:color="auto"/>
        <w:right w:val="none" w:sz="0" w:space="0" w:color="auto"/>
      </w:divBdr>
      <w:divsChild>
        <w:div w:id="1970622296">
          <w:marLeft w:val="0"/>
          <w:marRight w:val="0"/>
          <w:marTop w:val="0"/>
          <w:marBottom w:val="300"/>
          <w:divBdr>
            <w:top w:val="none" w:sz="0" w:space="0" w:color="auto"/>
            <w:left w:val="none" w:sz="0" w:space="0" w:color="auto"/>
            <w:bottom w:val="single" w:sz="6" w:space="15" w:color="CCCCCC"/>
            <w:right w:val="none" w:sz="0" w:space="0" w:color="auto"/>
          </w:divBdr>
          <w:divsChild>
            <w:div w:id="1564027139">
              <w:marLeft w:val="0"/>
              <w:marRight w:val="0"/>
              <w:marTop w:val="0"/>
              <w:marBottom w:val="150"/>
              <w:divBdr>
                <w:top w:val="none" w:sz="0" w:space="0" w:color="auto"/>
                <w:left w:val="none" w:sz="0" w:space="0" w:color="auto"/>
                <w:bottom w:val="none" w:sz="0" w:space="0" w:color="auto"/>
                <w:right w:val="none" w:sz="0" w:space="0" w:color="auto"/>
              </w:divBdr>
              <w:divsChild>
                <w:div w:id="2012828430">
                  <w:marLeft w:val="0"/>
                  <w:marRight w:val="0"/>
                  <w:marTop w:val="0"/>
                  <w:marBottom w:val="0"/>
                  <w:divBdr>
                    <w:top w:val="none" w:sz="0" w:space="0" w:color="auto"/>
                    <w:left w:val="none" w:sz="0" w:space="0" w:color="auto"/>
                    <w:bottom w:val="none" w:sz="0" w:space="0" w:color="auto"/>
                    <w:right w:val="none" w:sz="0" w:space="0" w:color="auto"/>
                  </w:divBdr>
                  <w:divsChild>
                    <w:div w:id="1615015899">
                      <w:marLeft w:val="0"/>
                      <w:marRight w:val="0"/>
                      <w:marTop w:val="0"/>
                      <w:marBottom w:val="0"/>
                      <w:divBdr>
                        <w:top w:val="none" w:sz="0" w:space="0" w:color="auto"/>
                        <w:left w:val="none" w:sz="0" w:space="0" w:color="auto"/>
                        <w:bottom w:val="none" w:sz="0" w:space="0" w:color="auto"/>
                        <w:right w:val="none" w:sz="0" w:space="0" w:color="auto"/>
                      </w:divBdr>
                      <w:divsChild>
                        <w:div w:id="1155878439">
                          <w:marLeft w:val="0"/>
                          <w:marRight w:val="0"/>
                          <w:marTop w:val="0"/>
                          <w:marBottom w:val="0"/>
                          <w:divBdr>
                            <w:top w:val="none" w:sz="0" w:space="0" w:color="auto"/>
                            <w:left w:val="none" w:sz="0" w:space="0" w:color="auto"/>
                            <w:bottom w:val="none" w:sz="0" w:space="0" w:color="auto"/>
                            <w:right w:val="none" w:sz="0" w:space="0" w:color="auto"/>
                          </w:divBdr>
                        </w:div>
                        <w:div w:id="15815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22079">
          <w:marLeft w:val="0"/>
          <w:marRight w:val="0"/>
          <w:marTop w:val="0"/>
          <w:marBottom w:val="300"/>
          <w:divBdr>
            <w:top w:val="none" w:sz="0" w:space="0" w:color="auto"/>
            <w:left w:val="none" w:sz="0" w:space="0" w:color="auto"/>
            <w:bottom w:val="single" w:sz="6" w:space="15" w:color="CCCCCC"/>
            <w:right w:val="none" w:sz="0" w:space="0" w:color="auto"/>
          </w:divBdr>
          <w:divsChild>
            <w:div w:id="930507191">
              <w:marLeft w:val="0"/>
              <w:marRight w:val="0"/>
              <w:marTop w:val="0"/>
              <w:marBottom w:val="150"/>
              <w:divBdr>
                <w:top w:val="none" w:sz="0" w:space="0" w:color="auto"/>
                <w:left w:val="none" w:sz="0" w:space="0" w:color="auto"/>
                <w:bottom w:val="none" w:sz="0" w:space="0" w:color="auto"/>
                <w:right w:val="none" w:sz="0" w:space="0" w:color="auto"/>
              </w:divBdr>
              <w:divsChild>
                <w:div w:id="1643582463">
                  <w:marLeft w:val="0"/>
                  <w:marRight w:val="0"/>
                  <w:marTop w:val="0"/>
                  <w:marBottom w:val="0"/>
                  <w:divBdr>
                    <w:top w:val="none" w:sz="0" w:space="0" w:color="auto"/>
                    <w:left w:val="none" w:sz="0" w:space="0" w:color="auto"/>
                    <w:bottom w:val="none" w:sz="0" w:space="0" w:color="auto"/>
                    <w:right w:val="none" w:sz="0" w:space="0" w:color="auto"/>
                  </w:divBdr>
                  <w:divsChild>
                    <w:div w:id="1627849320">
                      <w:marLeft w:val="0"/>
                      <w:marRight w:val="0"/>
                      <w:marTop w:val="0"/>
                      <w:marBottom w:val="0"/>
                      <w:divBdr>
                        <w:top w:val="none" w:sz="0" w:space="0" w:color="auto"/>
                        <w:left w:val="none" w:sz="0" w:space="0" w:color="auto"/>
                        <w:bottom w:val="none" w:sz="0" w:space="0" w:color="auto"/>
                        <w:right w:val="none" w:sz="0" w:space="0" w:color="auto"/>
                      </w:divBdr>
                      <w:divsChild>
                        <w:div w:id="2175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8466">
              <w:marLeft w:val="0"/>
              <w:marRight w:val="0"/>
              <w:marTop w:val="0"/>
              <w:marBottom w:val="150"/>
              <w:divBdr>
                <w:top w:val="none" w:sz="0" w:space="0" w:color="auto"/>
                <w:left w:val="none" w:sz="0" w:space="0" w:color="auto"/>
                <w:bottom w:val="none" w:sz="0" w:space="0" w:color="auto"/>
                <w:right w:val="none" w:sz="0" w:space="0" w:color="auto"/>
              </w:divBdr>
              <w:divsChild>
                <w:div w:id="77407332">
                  <w:marLeft w:val="0"/>
                  <w:marRight w:val="0"/>
                  <w:marTop w:val="0"/>
                  <w:marBottom w:val="0"/>
                  <w:divBdr>
                    <w:top w:val="none" w:sz="0" w:space="0" w:color="auto"/>
                    <w:left w:val="none" w:sz="0" w:space="0" w:color="auto"/>
                    <w:bottom w:val="none" w:sz="0" w:space="0" w:color="auto"/>
                    <w:right w:val="none" w:sz="0" w:space="0" w:color="auto"/>
                  </w:divBdr>
                  <w:divsChild>
                    <w:div w:id="76446679">
                      <w:marLeft w:val="0"/>
                      <w:marRight w:val="0"/>
                      <w:marTop w:val="0"/>
                      <w:marBottom w:val="0"/>
                      <w:divBdr>
                        <w:top w:val="none" w:sz="0" w:space="0" w:color="auto"/>
                        <w:left w:val="none" w:sz="0" w:space="0" w:color="auto"/>
                        <w:bottom w:val="none" w:sz="0" w:space="0" w:color="auto"/>
                        <w:right w:val="none" w:sz="0" w:space="0" w:color="auto"/>
                      </w:divBdr>
                      <w:divsChild>
                        <w:div w:id="8563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78210">
          <w:marLeft w:val="0"/>
          <w:marRight w:val="0"/>
          <w:marTop w:val="0"/>
          <w:marBottom w:val="300"/>
          <w:divBdr>
            <w:top w:val="none" w:sz="0" w:space="0" w:color="auto"/>
            <w:left w:val="none" w:sz="0" w:space="0" w:color="auto"/>
            <w:bottom w:val="single" w:sz="6" w:space="15" w:color="CCCCCC"/>
            <w:right w:val="none" w:sz="0" w:space="0" w:color="auto"/>
          </w:divBdr>
          <w:divsChild>
            <w:div w:id="1203521057">
              <w:marLeft w:val="0"/>
              <w:marRight w:val="0"/>
              <w:marTop w:val="0"/>
              <w:marBottom w:val="150"/>
              <w:divBdr>
                <w:top w:val="none" w:sz="0" w:space="0" w:color="auto"/>
                <w:left w:val="none" w:sz="0" w:space="0" w:color="auto"/>
                <w:bottom w:val="none" w:sz="0" w:space="0" w:color="auto"/>
                <w:right w:val="none" w:sz="0" w:space="0" w:color="auto"/>
              </w:divBdr>
              <w:divsChild>
                <w:div w:id="1223367520">
                  <w:marLeft w:val="0"/>
                  <w:marRight w:val="0"/>
                  <w:marTop w:val="0"/>
                  <w:marBottom w:val="0"/>
                  <w:divBdr>
                    <w:top w:val="none" w:sz="0" w:space="0" w:color="auto"/>
                    <w:left w:val="none" w:sz="0" w:space="0" w:color="auto"/>
                    <w:bottom w:val="none" w:sz="0" w:space="0" w:color="auto"/>
                    <w:right w:val="none" w:sz="0" w:space="0" w:color="auto"/>
                  </w:divBdr>
                  <w:divsChild>
                    <w:div w:id="1875799687">
                      <w:marLeft w:val="0"/>
                      <w:marRight w:val="0"/>
                      <w:marTop w:val="0"/>
                      <w:marBottom w:val="0"/>
                      <w:divBdr>
                        <w:top w:val="none" w:sz="0" w:space="0" w:color="auto"/>
                        <w:left w:val="none" w:sz="0" w:space="0" w:color="auto"/>
                        <w:bottom w:val="none" w:sz="0" w:space="0" w:color="auto"/>
                        <w:right w:val="none" w:sz="0" w:space="0" w:color="auto"/>
                      </w:divBdr>
                      <w:divsChild>
                        <w:div w:id="4624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2622">
          <w:marLeft w:val="0"/>
          <w:marRight w:val="0"/>
          <w:marTop w:val="0"/>
          <w:marBottom w:val="300"/>
          <w:divBdr>
            <w:top w:val="none" w:sz="0" w:space="0" w:color="auto"/>
            <w:left w:val="none" w:sz="0" w:space="0" w:color="auto"/>
            <w:bottom w:val="single" w:sz="6" w:space="15" w:color="CCCCCC"/>
            <w:right w:val="none" w:sz="0" w:space="0" w:color="auto"/>
          </w:divBdr>
          <w:divsChild>
            <w:div w:id="1212620207">
              <w:marLeft w:val="0"/>
              <w:marRight w:val="0"/>
              <w:marTop w:val="0"/>
              <w:marBottom w:val="150"/>
              <w:divBdr>
                <w:top w:val="none" w:sz="0" w:space="0" w:color="auto"/>
                <w:left w:val="none" w:sz="0" w:space="0" w:color="auto"/>
                <w:bottom w:val="none" w:sz="0" w:space="0" w:color="auto"/>
                <w:right w:val="none" w:sz="0" w:space="0" w:color="auto"/>
              </w:divBdr>
              <w:divsChild>
                <w:div w:id="194463711">
                  <w:marLeft w:val="0"/>
                  <w:marRight w:val="0"/>
                  <w:marTop w:val="0"/>
                  <w:marBottom w:val="0"/>
                  <w:divBdr>
                    <w:top w:val="none" w:sz="0" w:space="0" w:color="auto"/>
                    <w:left w:val="none" w:sz="0" w:space="0" w:color="auto"/>
                    <w:bottom w:val="none" w:sz="0" w:space="0" w:color="auto"/>
                    <w:right w:val="none" w:sz="0" w:space="0" w:color="auto"/>
                  </w:divBdr>
                  <w:divsChild>
                    <w:div w:id="754977896">
                      <w:marLeft w:val="0"/>
                      <w:marRight w:val="0"/>
                      <w:marTop w:val="0"/>
                      <w:marBottom w:val="0"/>
                      <w:divBdr>
                        <w:top w:val="none" w:sz="0" w:space="0" w:color="auto"/>
                        <w:left w:val="none" w:sz="0" w:space="0" w:color="auto"/>
                        <w:bottom w:val="none" w:sz="0" w:space="0" w:color="auto"/>
                        <w:right w:val="none" w:sz="0" w:space="0" w:color="auto"/>
                      </w:divBdr>
                      <w:divsChild>
                        <w:div w:id="1575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68840">
              <w:marLeft w:val="0"/>
              <w:marRight w:val="0"/>
              <w:marTop w:val="0"/>
              <w:marBottom w:val="150"/>
              <w:divBdr>
                <w:top w:val="none" w:sz="0" w:space="0" w:color="auto"/>
                <w:left w:val="none" w:sz="0" w:space="0" w:color="auto"/>
                <w:bottom w:val="none" w:sz="0" w:space="0" w:color="auto"/>
                <w:right w:val="none" w:sz="0" w:space="0" w:color="auto"/>
              </w:divBdr>
              <w:divsChild>
                <w:div w:id="960041184">
                  <w:marLeft w:val="0"/>
                  <w:marRight w:val="0"/>
                  <w:marTop w:val="0"/>
                  <w:marBottom w:val="0"/>
                  <w:divBdr>
                    <w:top w:val="none" w:sz="0" w:space="0" w:color="auto"/>
                    <w:left w:val="none" w:sz="0" w:space="0" w:color="auto"/>
                    <w:bottom w:val="none" w:sz="0" w:space="0" w:color="auto"/>
                    <w:right w:val="none" w:sz="0" w:space="0" w:color="auto"/>
                  </w:divBdr>
                  <w:divsChild>
                    <w:div w:id="761729627">
                      <w:marLeft w:val="0"/>
                      <w:marRight w:val="0"/>
                      <w:marTop w:val="0"/>
                      <w:marBottom w:val="0"/>
                      <w:divBdr>
                        <w:top w:val="none" w:sz="0" w:space="0" w:color="auto"/>
                        <w:left w:val="none" w:sz="0" w:space="0" w:color="auto"/>
                        <w:bottom w:val="none" w:sz="0" w:space="0" w:color="auto"/>
                        <w:right w:val="none" w:sz="0" w:space="0" w:color="auto"/>
                      </w:divBdr>
                      <w:divsChild>
                        <w:div w:id="12708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8317">
              <w:marLeft w:val="0"/>
              <w:marRight w:val="0"/>
              <w:marTop w:val="0"/>
              <w:marBottom w:val="150"/>
              <w:divBdr>
                <w:top w:val="none" w:sz="0" w:space="0" w:color="auto"/>
                <w:left w:val="none" w:sz="0" w:space="0" w:color="auto"/>
                <w:bottom w:val="none" w:sz="0" w:space="0" w:color="auto"/>
                <w:right w:val="none" w:sz="0" w:space="0" w:color="auto"/>
              </w:divBdr>
              <w:divsChild>
                <w:div w:id="512843457">
                  <w:marLeft w:val="0"/>
                  <w:marRight w:val="0"/>
                  <w:marTop w:val="0"/>
                  <w:marBottom w:val="0"/>
                  <w:divBdr>
                    <w:top w:val="none" w:sz="0" w:space="0" w:color="auto"/>
                    <w:left w:val="none" w:sz="0" w:space="0" w:color="auto"/>
                    <w:bottom w:val="none" w:sz="0" w:space="0" w:color="auto"/>
                    <w:right w:val="none" w:sz="0" w:space="0" w:color="auto"/>
                  </w:divBdr>
                  <w:divsChild>
                    <w:div w:id="15735811">
                      <w:marLeft w:val="0"/>
                      <w:marRight w:val="0"/>
                      <w:marTop w:val="0"/>
                      <w:marBottom w:val="0"/>
                      <w:divBdr>
                        <w:top w:val="none" w:sz="0" w:space="0" w:color="auto"/>
                        <w:left w:val="none" w:sz="0" w:space="0" w:color="auto"/>
                        <w:bottom w:val="none" w:sz="0" w:space="0" w:color="auto"/>
                        <w:right w:val="none" w:sz="0" w:space="0" w:color="auto"/>
                      </w:divBdr>
                      <w:divsChild>
                        <w:div w:id="12718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6695">
              <w:marLeft w:val="0"/>
              <w:marRight w:val="0"/>
              <w:marTop w:val="0"/>
              <w:marBottom w:val="150"/>
              <w:divBdr>
                <w:top w:val="none" w:sz="0" w:space="0" w:color="auto"/>
                <w:left w:val="none" w:sz="0" w:space="0" w:color="auto"/>
                <w:bottom w:val="none" w:sz="0" w:space="0" w:color="auto"/>
                <w:right w:val="none" w:sz="0" w:space="0" w:color="auto"/>
              </w:divBdr>
              <w:divsChild>
                <w:div w:id="1448701183">
                  <w:marLeft w:val="0"/>
                  <w:marRight w:val="0"/>
                  <w:marTop w:val="0"/>
                  <w:marBottom w:val="0"/>
                  <w:divBdr>
                    <w:top w:val="none" w:sz="0" w:space="0" w:color="auto"/>
                    <w:left w:val="none" w:sz="0" w:space="0" w:color="auto"/>
                    <w:bottom w:val="none" w:sz="0" w:space="0" w:color="auto"/>
                    <w:right w:val="none" w:sz="0" w:space="0" w:color="auto"/>
                  </w:divBdr>
                  <w:divsChild>
                    <w:div w:id="1907833355">
                      <w:marLeft w:val="0"/>
                      <w:marRight w:val="0"/>
                      <w:marTop w:val="0"/>
                      <w:marBottom w:val="0"/>
                      <w:divBdr>
                        <w:top w:val="none" w:sz="0" w:space="0" w:color="auto"/>
                        <w:left w:val="none" w:sz="0" w:space="0" w:color="auto"/>
                        <w:bottom w:val="none" w:sz="0" w:space="0" w:color="auto"/>
                        <w:right w:val="none" w:sz="0" w:space="0" w:color="auto"/>
                      </w:divBdr>
                      <w:divsChild>
                        <w:div w:id="3963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68197">
              <w:marLeft w:val="0"/>
              <w:marRight w:val="0"/>
              <w:marTop w:val="0"/>
              <w:marBottom w:val="150"/>
              <w:divBdr>
                <w:top w:val="none" w:sz="0" w:space="0" w:color="auto"/>
                <w:left w:val="none" w:sz="0" w:space="0" w:color="auto"/>
                <w:bottom w:val="none" w:sz="0" w:space="0" w:color="auto"/>
                <w:right w:val="none" w:sz="0" w:space="0" w:color="auto"/>
              </w:divBdr>
              <w:divsChild>
                <w:div w:id="74206492">
                  <w:marLeft w:val="0"/>
                  <w:marRight w:val="0"/>
                  <w:marTop w:val="0"/>
                  <w:marBottom w:val="0"/>
                  <w:divBdr>
                    <w:top w:val="none" w:sz="0" w:space="0" w:color="auto"/>
                    <w:left w:val="none" w:sz="0" w:space="0" w:color="auto"/>
                    <w:bottom w:val="none" w:sz="0" w:space="0" w:color="auto"/>
                    <w:right w:val="none" w:sz="0" w:space="0" w:color="auto"/>
                  </w:divBdr>
                  <w:divsChild>
                    <w:div w:id="284315116">
                      <w:marLeft w:val="0"/>
                      <w:marRight w:val="0"/>
                      <w:marTop w:val="0"/>
                      <w:marBottom w:val="0"/>
                      <w:divBdr>
                        <w:top w:val="none" w:sz="0" w:space="0" w:color="auto"/>
                        <w:left w:val="none" w:sz="0" w:space="0" w:color="auto"/>
                        <w:bottom w:val="none" w:sz="0" w:space="0" w:color="auto"/>
                        <w:right w:val="none" w:sz="0" w:space="0" w:color="auto"/>
                      </w:divBdr>
                      <w:divsChild>
                        <w:div w:id="18671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2181">
              <w:marLeft w:val="0"/>
              <w:marRight w:val="0"/>
              <w:marTop w:val="0"/>
              <w:marBottom w:val="150"/>
              <w:divBdr>
                <w:top w:val="none" w:sz="0" w:space="0" w:color="auto"/>
                <w:left w:val="none" w:sz="0" w:space="0" w:color="auto"/>
                <w:bottom w:val="none" w:sz="0" w:space="0" w:color="auto"/>
                <w:right w:val="none" w:sz="0" w:space="0" w:color="auto"/>
              </w:divBdr>
              <w:divsChild>
                <w:div w:id="1394544847">
                  <w:marLeft w:val="0"/>
                  <w:marRight w:val="0"/>
                  <w:marTop w:val="0"/>
                  <w:marBottom w:val="0"/>
                  <w:divBdr>
                    <w:top w:val="none" w:sz="0" w:space="0" w:color="auto"/>
                    <w:left w:val="none" w:sz="0" w:space="0" w:color="auto"/>
                    <w:bottom w:val="none" w:sz="0" w:space="0" w:color="auto"/>
                    <w:right w:val="none" w:sz="0" w:space="0" w:color="auto"/>
                  </w:divBdr>
                  <w:divsChild>
                    <w:div w:id="1995139889">
                      <w:marLeft w:val="0"/>
                      <w:marRight w:val="0"/>
                      <w:marTop w:val="0"/>
                      <w:marBottom w:val="0"/>
                      <w:divBdr>
                        <w:top w:val="none" w:sz="0" w:space="0" w:color="auto"/>
                        <w:left w:val="none" w:sz="0" w:space="0" w:color="auto"/>
                        <w:bottom w:val="none" w:sz="0" w:space="0" w:color="auto"/>
                        <w:right w:val="none" w:sz="0" w:space="0" w:color="auto"/>
                      </w:divBdr>
                      <w:divsChild>
                        <w:div w:id="20176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6443">
              <w:marLeft w:val="0"/>
              <w:marRight w:val="0"/>
              <w:marTop w:val="0"/>
              <w:marBottom w:val="150"/>
              <w:divBdr>
                <w:top w:val="none" w:sz="0" w:space="0" w:color="auto"/>
                <w:left w:val="none" w:sz="0" w:space="0" w:color="auto"/>
                <w:bottom w:val="none" w:sz="0" w:space="0" w:color="auto"/>
                <w:right w:val="none" w:sz="0" w:space="0" w:color="auto"/>
              </w:divBdr>
              <w:divsChild>
                <w:div w:id="2068718274">
                  <w:marLeft w:val="0"/>
                  <w:marRight w:val="0"/>
                  <w:marTop w:val="0"/>
                  <w:marBottom w:val="0"/>
                  <w:divBdr>
                    <w:top w:val="none" w:sz="0" w:space="0" w:color="auto"/>
                    <w:left w:val="none" w:sz="0" w:space="0" w:color="auto"/>
                    <w:bottom w:val="none" w:sz="0" w:space="0" w:color="auto"/>
                    <w:right w:val="none" w:sz="0" w:space="0" w:color="auto"/>
                  </w:divBdr>
                  <w:divsChild>
                    <w:div w:id="1449079344">
                      <w:marLeft w:val="0"/>
                      <w:marRight w:val="0"/>
                      <w:marTop w:val="0"/>
                      <w:marBottom w:val="0"/>
                      <w:divBdr>
                        <w:top w:val="none" w:sz="0" w:space="0" w:color="auto"/>
                        <w:left w:val="none" w:sz="0" w:space="0" w:color="auto"/>
                        <w:bottom w:val="none" w:sz="0" w:space="0" w:color="auto"/>
                        <w:right w:val="none" w:sz="0" w:space="0" w:color="auto"/>
                      </w:divBdr>
                      <w:divsChild>
                        <w:div w:id="15330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21855">
              <w:marLeft w:val="0"/>
              <w:marRight w:val="0"/>
              <w:marTop w:val="0"/>
              <w:marBottom w:val="150"/>
              <w:divBdr>
                <w:top w:val="none" w:sz="0" w:space="0" w:color="auto"/>
                <w:left w:val="none" w:sz="0" w:space="0" w:color="auto"/>
                <w:bottom w:val="none" w:sz="0" w:space="0" w:color="auto"/>
                <w:right w:val="none" w:sz="0" w:space="0" w:color="auto"/>
              </w:divBdr>
              <w:divsChild>
                <w:div w:id="1322613511">
                  <w:marLeft w:val="0"/>
                  <w:marRight w:val="0"/>
                  <w:marTop w:val="0"/>
                  <w:marBottom w:val="0"/>
                  <w:divBdr>
                    <w:top w:val="none" w:sz="0" w:space="0" w:color="auto"/>
                    <w:left w:val="none" w:sz="0" w:space="0" w:color="auto"/>
                    <w:bottom w:val="none" w:sz="0" w:space="0" w:color="auto"/>
                    <w:right w:val="none" w:sz="0" w:space="0" w:color="auto"/>
                  </w:divBdr>
                  <w:divsChild>
                    <w:div w:id="75370039">
                      <w:marLeft w:val="0"/>
                      <w:marRight w:val="0"/>
                      <w:marTop w:val="0"/>
                      <w:marBottom w:val="0"/>
                      <w:divBdr>
                        <w:top w:val="none" w:sz="0" w:space="0" w:color="auto"/>
                        <w:left w:val="none" w:sz="0" w:space="0" w:color="auto"/>
                        <w:bottom w:val="none" w:sz="0" w:space="0" w:color="auto"/>
                        <w:right w:val="none" w:sz="0" w:space="0" w:color="auto"/>
                      </w:divBdr>
                      <w:divsChild>
                        <w:div w:id="18644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89029">
              <w:marLeft w:val="0"/>
              <w:marRight w:val="0"/>
              <w:marTop w:val="0"/>
              <w:marBottom w:val="150"/>
              <w:divBdr>
                <w:top w:val="none" w:sz="0" w:space="0" w:color="auto"/>
                <w:left w:val="none" w:sz="0" w:space="0" w:color="auto"/>
                <w:bottom w:val="none" w:sz="0" w:space="0" w:color="auto"/>
                <w:right w:val="none" w:sz="0" w:space="0" w:color="auto"/>
              </w:divBdr>
              <w:divsChild>
                <w:div w:id="1534225501">
                  <w:marLeft w:val="0"/>
                  <w:marRight w:val="0"/>
                  <w:marTop w:val="0"/>
                  <w:marBottom w:val="0"/>
                  <w:divBdr>
                    <w:top w:val="none" w:sz="0" w:space="0" w:color="auto"/>
                    <w:left w:val="none" w:sz="0" w:space="0" w:color="auto"/>
                    <w:bottom w:val="none" w:sz="0" w:space="0" w:color="auto"/>
                    <w:right w:val="none" w:sz="0" w:space="0" w:color="auto"/>
                  </w:divBdr>
                  <w:divsChild>
                    <w:div w:id="1116484540">
                      <w:marLeft w:val="0"/>
                      <w:marRight w:val="0"/>
                      <w:marTop w:val="0"/>
                      <w:marBottom w:val="0"/>
                      <w:divBdr>
                        <w:top w:val="none" w:sz="0" w:space="0" w:color="auto"/>
                        <w:left w:val="none" w:sz="0" w:space="0" w:color="auto"/>
                        <w:bottom w:val="none" w:sz="0" w:space="0" w:color="auto"/>
                        <w:right w:val="none" w:sz="0" w:space="0" w:color="auto"/>
                      </w:divBdr>
                      <w:divsChild>
                        <w:div w:id="16072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1337">
              <w:marLeft w:val="0"/>
              <w:marRight w:val="0"/>
              <w:marTop w:val="0"/>
              <w:marBottom w:val="150"/>
              <w:divBdr>
                <w:top w:val="none" w:sz="0" w:space="0" w:color="auto"/>
                <w:left w:val="none" w:sz="0" w:space="0" w:color="auto"/>
                <w:bottom w:val="none" w:sz="0" w:space="0" w:color="auto"/>
                <w:right w:val="none" w:sz="0" w:space="0" w:color="auto"/>
              </w:divBdr>
              <w:divsChild>
                <w:div w:id="1013847790">
                  <w:marLeft w:val="0"/>
                  <w:marRight w:val="0"/>
                  <w:marTop w:val="0"/>
                  <w:marBottom w:val="0"/>
                  <w:divBdr>
                    <w:top w:val="none" w:sz="0" w:space="0" w:color="auto"/>
                    <w:left w:val="none" w:sz="0" w:space="0" w:color="auto"/>
                    <w:bottom w:val="none" w:sz="0" w:space="0" w:color="auto"/>
                    <w:right w:val="none" w:sz="0" w:space="0" w:color="auto"/>
                  </w:divBdr>
                  <w:divsChild>
                    <w:div w:id="1701660288">
                      <w:marLeft w:val="0"/>
                      <w:marRight w:val="0"/>
                      <w:marTop w:val="0"/>
                      <w:marBottom w:val="0"/>
                      <w:divBdr>
                        <w:top w:val="none" w:sz="0" w:space="0" w:color="auto"/>
                        <w:left w:val="none" w:sz="0" w:space="0" w:color="auto"/>
                        <w:bottom w:val="none" w:sz="0" w:space="0" w:color="auto"/>
                        <w:right w:val="none" w:sz="0" w:space="0" w:color="auto"/>
                      </w:divBdr>
                      <w:divsChild>
                        <w:div w:id="3255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8736">
          <w:marLeft w:val="0"/>
          <w:marRight w:val="0"/>
          <w:marTop w:val="0"/>
          <w:marBottom w:val="300"/>
          <w:divBdr>
            <w:top w:val="none" w:sz="0" w:space="0" w:color="auto"/>
            <w:left w:val="none" w:sz="0" w:space="0" w:color="auto"/>
            <w:bottom w:val="single" w:sz="6" w:space="15" w:color="CCCCCC"/>
            <w:right w:val="none" w:sz="0" w:space="0" w:color="auto"/>
          </w:divBdr>
          <w:divsChild>
            <w:div w:id="1654026884">
              <w:marLeft w:val="0"/>
              <w:marRight w:val="0"/>
              <w:marTop w:val="0"/>
              <w:marBottom w:val="150"/>
              <w:divBdr>
                <w:top w:val="none" w:sz="0" w:space="0" w:color="auto"/>
                <w:left w:val="none" w:sz="0" w:space="0" w:color="auto"/>
                <w:bottom w:val="none" w:sz="0" w:space="0" w:color="auto"/>
                <w:right w:val="none" w:sz="0" w:space="0" w:color="auto"/>
              </w:divBdr>
              <w:divsChild>
                <w:div w:id="2082173412">
                  <w:marLeft w:val="0"/>
                  <w:marRight w:val="0"/>
                  <w:marTop w:val="0"/>
                  <w:marBottom w:val="0"/>
                  <w:divBdr>
                    <w:top w:val="none" w:sz="0" w:space="0" w:color="auto"/>
                    <w:left w:val="none" w:sz="0" w:space="0" w:color="auto"/>
                    <w:bottom w:val="none" w:sz="0" w:space="0" w:color="auto"/>
                    <w:right w:val="none" w:sz="0" w:space="0" w:color="auto"/>
                  </w:divBdr>
                  <w:divsChild>
                    <w:div w:id="543754921">
                      <w:marLeft w:val="0"/>
                      <w:marRight w:val="0"/>
                      <w:marTop w:val="0"/>
                      <w:marBottom w:val="0"/>
                      <w:divBdr>
                        <w:top w:val="none" w:sz="0" w:space="0" w:color="auto"/>
                        <w:left w:val="none" w:sz="0" w:space="0" w:color="auto"/>
                        <w:bottom w:val="none" w:sz="0" w:space="0" w:color="auto"/>
                        <w:right w:val="none" w:sz="0" w:space="0" w:color="auto"/>
                      </w:divBdr>
                      <w:divsChild>
                        <w:div w:id="13524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8276">
              <w:marLeft w:val="0"/>
              <w:marRight w:val="0"/>
              <w:marTop w:val="0"/>
              <w:marBottom w:val="150"/>
              <w:divBdr>
                <w:top w:val="none" w:sz="0" w:space="0" w:color="auto"/>
                <w:left w:val="none" w:sz="0" w:space="0" w:color="auto"/>
                <w:bottom w:val="none" w:sz="0" w:space="0" w:color="auto"/>
                <w:right w:val="none" w:sz="0" w:space="0" w:color="auto"/>
              </w:divBdr>
              <w:divsChild>
                <w:div w:id="118574088">
                  <w:marLeft w:val="0"/>
                  <w:marRight w:val="0"/>
                  <w:marTop w:val="0"/>
                  <w:marBottom w:val="0"/>
                  <w:divBdr>
                    <w:top w:val="none" w:sz="0" w:space="0" w:color="auto"/>
                    <w:left w:val="none" w:sz="0" w:space="0" w:color="auto"/>
                    <w:bottom w:val="none" w:sz="0" w:space="0" w:color="auto"/>
                    <w:right w:val="none" w:sz="0" w:space="0" w:color="auto"/>
                  </w:divBdr>
                  <w:divsChild>
                    <w:div w:id="1506289530">
                      <w:marLeft w:val="0"/>
                      <w:marRight w:val="0"/>
                      <w:marTop w:val="0"/>
                      <w:marBottom w:val="0"/>
                      <w:divBdr>
                        <w:top w:val="none" w:sz="0" w:space="0" w:color="auto"/>
                        <w:left w:val="none" w:sz="0" w:space="0" w:color="auto"/>
                        <w:bottom w:val="none" w:sz="0" w:space="0" w:color="auto"/>
                        <w:right w:val="none" w:sz="0" w:space="0" w:color="auto"/>
                      </w:divBdr>
                      <w:divsChild>
                        <w:div w:id="15317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6750">
              <w:marLeft w:val="0"/>
              <w:marRight w:val="0"/>
              <w:marTop w:val="0"/>
              <w:marBottom w:val="150"/>
              <w:divBdr>
                <w:top w:val="none" w:sz="0" w:space="0" w:color="auto"/>
                <w:left w:val="none" w:sz="0" w:space="0" w:color="auto"/>
                <w:bottom w:val="none" w:sz="0" w:space="0" w:color="auto"/>
                <w:right w:val="none" w:sz="0" w:space="0" w:color="auto"/>
              </w:divBdr>
              <w:divsChild>
                <w:div w:id="1018972630">
                  <w:marLeft w:val="0"/>
                  <w:marRight w:val="0"/>
                  <w:marTop w:val="0"/>
                  <w:marBottom w:val="0"/>
                  <w:divBdr>
                    <w:top w:val="none" w:sz="0" w:space="0" w:color="auto"/>
                    <w:left w:val="none" w:sz="0" w:space="0" w:color="auto"/>
                    <w:bottom w:val="none" w:sz="0" w:space="0" w:color="auto"/>
                    <w:right w:val="none" w:sz="0" w:space="0" w:color="auto"/>
                  </w:divBdr>
                  <w:divsChild>
                    <w:div w:id="683171221">
                      <w:marLeft w:val="0"/>
                      <w:marRight w:val="0"/>
                      <w:marTop w:val="0"/>
                      <w:marBottom w:val="0"/>
                      <w:divBdr>
                        <w:top w:val="none" w:sz="0" w:space="0" w:color="auto"/>
                        <w:left w:val="none" w:sz="0" w:space="0" w:color="auto"/>
                        <w:bottom w:val="none" w:sz="0" w:space="0" w:color="auto"/>
                        <w:right w:val="none" w:sz="0" w:space="0" w:color="auto"/>
                      </w:divBdr>
                      <w:divsChild>
                        <w:div w:id="3022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4410">
              <w:marLeft w:val="0"/>
              <w:marRight w:val="0"/>
              <w:marTop w:val="0"/>
              <w:marBottom w:val="150"/>
              <w:divBdr>
                <w:top w:val="none" w:sz="0" w:space="0" w:color="auto"/>
                <w:left w:val="none" w:sz="0" w:space="0" w:color="auto"/>
                <w:bottom w:val="none" w:sz="0" w:space="0" w:color="auto"/>
                <w:right w:val="none" w:sz="0" w:space="0" w:color="auto"/>
              </w:divBdr>
              <w:divsChild>
                <w:div w:id="378744351">
                  <w:marLeft w:val="0"/>
                  <w:marRight w:val="0"/>
                  <w:marTop w:val="0"/>
                  <w:marBottom w:val="0"/>
                  <w:divBdr>
                    <w:top w:val="none" w:sz="0" w:space="0" w:color="auto"/>
                    <w:left w:val="none" w:sz="0" w:space="0" w:color="auto"/>
                    <w:bottom w:val="none" w:sz="0" w:space="0" w:color="auto"/>
                    <w:right w:val="none" w:sz="0" w:space="0" w:color="auto"/>
                  </w:divBdr>
                  <w:divsChild>
                    <w:div w:id="1941791491">
                      <w:marLeft w:val="0"/>
                      <w:marRight w:val="0"/>
                      <w:marTop w:val="0"/>
                      <w:marBottom w:val="0"/>
                      <w:divBdr>
                        <w:top w:val="none" w:sz="0" w:space="0" w:color="auto"/>
                        <w:left w:val="none" w:sz="0" w:space="0" w:color="auto"/>
                        <w:bottom w:val="none" w:sz="0" w:space="0" w:color="auto"/>
                        <w:right w:val="none" w:sz="0" w:space="0" w:color="auto"/>
                      </w:divBdr>
                      <w:divsChild>
                        <w:div w:id="102725060">
                          <w:marLeft w:val="0"/>
                          <w:marRight w:val="0"/>
                          <w:marTop w:val="0"/>
                          <w:marBottom w:val="0"/>
                          <w:divBdr>
                            <w:top w:val="none" w:sz="0" w:space="0" w:color="auto"/>
                            <w:left w:val="none" w:sz="0" w:space="0" w:color="auto"/>
                            <w:bottom w:val="none" w:sz="0" w:space="0" w:color="auto"/>
                            <w:right w:val="none" w:sz="0" w:space="0" w:color="auto"/>
                          </w:divBdr>
                        </w:div>
                        <w:div w:id="299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1243">
              <w:marLeft w:val="0"/>
              <w:marRight w:val="0"/>
              <w:marTop w:val="0"/>
              <w:marBottom w:val="150"/>
              <w:divBdr>
                <w:top w:val="none" w:sz="0" w:space="0" w:color="auto"/>
                <w:left w:val="none" w:sz="0" w:space="0" w:color="auto"/>
                <w:bottom w:val="none" w:sz="0" w:space="0" w:color="auto"/>
                <w:right w:val="none" w:sz="0" w:space="0" w:color="auto"/>
              </w:divBdr>
              <w:divsChild>
                <w:div w:id="141510855">
                  <w:marLeft w:val="0"/>
                  <w:marRight w:val="0"/>
                  <w:marTop w:val="0"/>
                  <w:marBottom w:val="0"/>
                  <w:divBdr>
                    <w:top w:val="none" w:sz="0" w:space="0" w:color="auto"/>
                    <w:left w:val="none" w:sz="0" w:space="0" w:color="auto"/>
                    <w:bottom w:val="none" w:sz="0" w:space="0" w:color="auto"/>
                    <w:right w:val="none" w:sz="0" w:space="0" w:color="auto"/>
                  </w:divBdr>
                  <w:divsChild>
                    <w:div w:id="1839227738">
                      <w:marLeft w:val="0"/>
                      <w:marRight w:val="0"/>
                      <w:marTop w:val="0"/>
                      <w:marBottom w:val="0"/>
                      <w:divBdr>
                        <w:top w:val="none" w:sz="0" w:space="0" w:color="auto"/>
                        <w:left w:val="none" w:sz="0" w:space="0" w:color="auto"/>
                        <w:bottom w:val="none" w:sz="0" w:space="0" w:color="auto"/>
                        <w:right w:val="none" w:sz="0" w:space="0" w:color="auto"/>
                      </w:divBdr>
                      <w:divsChild>
                        <w:div w:id="5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393">
              <w:marLeft w:val="0"/>
              <w:marRight w:val="0"/>
              <w:marTop w:val="0"/>
              <w:marBottom w:val="150"/>
              <w:divBdr>
                <w:top w:val="none" w:sz="0" w:space="0" w:color="auto"/>
                <w:left w:val="none" w:sz="0" w:space="0" w:color="auto"/>
                <w:bottom w:val="none" w:sz="0" w:space="0" w:color="auto"/>
                <w:right w:val="none" w:sz="0" w:space="0" w:color="auto"/>
              </w:divBdr>
              <w:divsChild>
                <w:div w:id="912398254">
                  <w:marLeft w:val="0"/>
                  <w:marRight w:val="0"/>
                  <w:marTop w:val="0"/>
                  <w:marBottom w:val="0"/>
                  <w:divBdr>
                    <w:top w:val="none" w:sz="0" w:space="0" w:color="auto"/>
                    <w:left w:val="none" w:sz="0" w:space="0" w:color="auto"/>
                    <w:bottom w:val="none" w:sz="0" w:space="0" w:color="auto"/>
                    <w:right w:val="none" w:sz="0" w:space="0" w:color="auto"/>
                  </w:divBdr>
                  <w:divsChild>
                    <w:div w:id="347876403">
                      <w:marLeft w:val="0"/>
                      <w:marRight w:val="0"/>
                      <w:marTop w:val="0"/>
                      <w:marBottom w:val="0"/>
                      <w:divBdr>
                        <w:top w:val="none" w:sz="0" w:space="0" w:color="auto"/>
                        <w:left w:val="none" w:sz="0" w:space="0" w:color="auto"/>
                        <w:bottom w:val="none" w:sz="0" w:space="0" w:color="auto"/>
                        <w:right w:val="none" w:sz="0" w:space="0" w:color="auto"/>
                      </w:divBdr>
                      <w:divsChild>
                        <w:div w:id="17524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5372">
              <w:marLeft w:val="0"/>
              <w:marRight w:val="0"/>
              <w:marTop w:val="0"/>
              <w:marBottom w:val="150"/>
              <w:divBdr>
                <w:top w:val="none" w:sz="0" w:space="0" w:color="auto"/>
                <w:left w:val="none" w:sz="0" w:space="0" w:color="auto"/>
                <w:bottom w:val="none" w:sz="0" w:space="0" w:color="auto"/>
                <w:right w:val="none" w:sz="0" w:space="0" w:color="auto"/>
              </w:divBdr>
              <w:divsChild>
                <w:div w:id="1612349150">
                  <w:marLeft w:val="0"/>
                  <w:marRight w:val="0"/>
                  <w:marTop w:val="0"/>
                  <w:marBottom w:val="0"/>
                  <w:divBdr>
                    <w:top w:val="none" w:sz="0" w:space="0" w:color="auto"/>
                    <w:left w:val="none" w:sz="0" w:space="0" w:color="auto"/>
                    <w:bottom w:val="none" w:sz="0" w:space="0" w:color="auto"/>
                    <w:right w:val="none" w:sz="0" w:space="0" w:color="auto"/>
                  </w:divBdr>
                  <w:divsChild>
                    <w:div w:id="158084899">
                      <w:marLeft w:val="0"/>
                      <w:marRight w:val="0"/>
                      <w:marTop w:val="0"/>
                      <w:marBottom w:val="0"/>
                      <w:divBdr>
                        <w:top w:val="none" w:sz="0" w:space="0" w:color="auto"/>
                        <w:left w:val="none" w:sz="0" w:space="0" w:color="auto"/>
                        <w:bottom w:val="none" w:sz="0" w:space="0" w:color="auto"/>
                        <w:right w:val="none" w:sz="0" w:space="0" w:color="auto"/>
                      </w:divBdr>
                      <w:divsChild>
                        <w:div w:id="3069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6657">
          <w:marLeft w:val="0"/>
          <w:marRight w:val="0"/>
          <w:marTop w:val="0"/>
          <w:marBottom w:val="300"/>
          <w:divBdr>
            <w:top w:val="none" w:sz="0" w:space="0" w:color="auto"/>
            <w:left w:val="none" w:sz="0" w:space="0" w:color="auto"/>
            <w:bottom w:val="single" w:sz="6" w:space="15" w:color="CCCCCC"/>
            <w:right w:val="none" w:sz="0" w:space="0" w:color="auto"/>
          </w:divBdr>
          <w:divsChild>
            <w:div w:id="503545169">
              <w:marLeft w:val="0"/>
              <w:marRight w:val="0"/>
              <w:marTop w:val="0"/>
              <w:marBottom w:val="150"/>
              <w:divBdr>
                <w:top w:val="none" w:sz="0" w:space="0" w:color="auto"/>
                <w:left w:val="none" w:sz="0" w:space="0" w:color="auto"/>
                <w:bottom w:val="none" w:sz="0" w:space="0" w:color="auto"/>
                <w:right w:val="none" w:sz="0" w:space="0" w:color="auto"/>
              </w:divBdr>
              <w:divsChild>
                <w:div w:id="1502743794">
                  <w:marLeft w:val="0"/>
                  <w:marRight w:val="0"/>
                  <w:marTop w:val="0"/>
                  <w:marBottom w:val="0"/>
                  <w:divBdr>
                    <w:top w:val="none" w:sz="0" w:space="0" w:color="auto"/>
                    <w:left w:val="none" w:sz="0" w:space="0" w:color="auto"/>
                    <w:bottom w:val="none" w:sz="0" w:space="0" w:color="auto"/>
                    <w:right w:val="none" w:sz="0" w:space="0" w:color="auto"/>
                  </w:divBdr>
                  <w:divsChild>
                    <w:div w:id="265357735">
                      <w:marLeft w:val="0"/>
                      <w:marRight w:val="0"/>
                      <w:marTop w:val="0"/>
                      <w:marBottom w:val="0"/>
                      <w:divBdr>
                        <w:top w:val="none" w:sz="0" w:space="0" w:color="auto"/>
                        <w:left w:val="none" w:sz="0" w:space="0" w:color="auto"/>
                        <w:bottom w:val="none" w:sz="0" w:space="0" w:color="auto"/>
                        <w:right w:val="none" w:sz="0" w:space="0" w:color="auto"/>
                      </w:divBdr>
                      <w:divsChild>
                        <w:div w:id="2658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0884">
              <w:marLeft w:val="0"/>
              <w:marRight w:val="0"/>
              <w:marTop w:val="0"/>
              <w:marBottom w:val="150"/>
              <w:divBdr>
                <w:top w:val="none" w:sz="0" w:space="0" w:color="auto"/>
                <w:left w:val="none" w:sz="0" w:space="0" w:color="auto"/>
                <w:bottom w:val="none" w:sz="0" w:space="0" w:color="auto"/>
                <w:right w:val="none" w:sz="0" w:space="0" w:color="auto"/>
              </w:divBdr>
              <w:divsChild>
                <w:div w:id="218444720">
                  <w:marLeft w:val="0"/>
                  <w:marRight w:val="0"/>
                  <w:marTop w:val="0"/>
                  <w:marBottom w:val="0"/>
                  <w:divBdr>
                    <w:top w:val="none" w:sz="0" w:space="0" w:color="auto"/>
                    <w:left w:val="none" w:sz="0" w:space="0" w:color="auto"/>
                    <w:bottom w:val="none" w:sz="0" w:space="0" w:color="auto"/>
                    <w:right w:val="none" w:sz="0" w:space="0" w:color="auto"/>
                  </w:divBdr>
                  <w:divsChild>
                    <w:div w:id="1432816624">
                      <w:marLeft w:val="0"/>
                      <w:marRight w:val="0"/>
                      <w:marTop w:val="0"/>
                      <w:marBottom w:val="0"/>
                      <w:divBdr>
                        <w:top w:val="none" w:sz="0" w:space="0" w:color="auto"/>
                        <w:left w:val="none" w:sz="0" w:space="0" w:color="auto"/>
                        <w:bottom w:val="none" w:sz="0" w:space="0" w:color="auto"/>
                        <w:right w:val="none" w:sz="0" w:space="0" w:color="auto"/>
                      </w:divBdr>
                      <w:divsChild>
                        <w:div w:id="10820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8300">
              <w:marLeft w:val="0"/>
              <w:marRight w:val="0"/>
              <w:marTop w:val="0"/>
              <w:marBottom w:val="150"/>
              <w:divBdr>
                <w:top w:val="none" w:sz="0" w:space="0" w:color="auto"/>
                <w:left w:val="none" w:sz="0" w:space="0" w:color="auto"/>
                <w:bottom w:val="none" w:sz="0" w:space="0" w:color="auto"/>
                <w:right w:val="none" w:sz="0" w:space="0" w:color="auto"/>
              </w:divBdr>
              <w:divsChild>
                <w:div w:id="1217937173">
                  <w:marLeft w:val="0"/>
                  <w:marRight w:val="0"/>
                  <w:marTop w:val="0"/>
                  <w:marBottom w:val="0"/>
                  <w:divBdr>
                    <w:top w:val="none" w:sz="0" w:space="0" w:color="auto"/>
                    <w:left w:val="none" w:sz="0" w:space="0" w:color="auto"/>
                    <w:bottom w:val="none" w:sz="0" w:space="0" w:color="auto"/>
                    <w:right w:val="none" w:sz="0" w:space="0" w:color="auto"/>
                  </w:divBdr>
                  <w:divsChild>
                    <w:div w:id="566650982">
                      <w:marLeft w:val="0"/>
                      <w:marRight w:val="0"/>
                      <w:marTop w:val="0"/>
                      <w:marBottom w:val="0"/>
                      <w:divBdr>
                        <w:top w:val="none" w:sz="0" w:space="0" w:color="auto"/>
                        <w:left w:val="none" w:sz="0" w:space="0" w:color="auto"/>
                        <w:bottom w:val="none" w:sz="0" w:space="0" w:color="auto"/>
                        <w:right w:val="none" w:sz="0" w:space="0" w:color="auto"/>
                      </w:divBdr>
                      <w:divsChild>
                        <w:div w:id="1615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6266">
          <w:marLeft w:val="0"/>
          <w:marRight w:val="0"/>
          <w:marTop w:val="0"/>
          <w:marBottom w:val="300"/>
          <w:divBdr>
            <w:top w:val="none" w:sz="0" w:space="0" w:color="auto"/>
            <w:left w:val="none" w:sz="0" w:space="0" w:color="auto"/>
            <w:bottom w:val="single" w:sz="6" w:space="15" w:color="CCCCCC"/>
            <w:right w:val="none" w:sz="0" w:space="0" w:color="auto"/>
          </w:divBdr>
          <w:divsChild>
            <w:div w:id="824400371">
              <w:marLeft w:val="0"/>
              <w:marRight w:val="0"/>
              <w:marTop w:val="0"/>
              <w:marBottom w:val="150"/>
              <w:divBdr>
                <w:top w:val="none" w:sz="0" w:space="0" w:color="auto"/>
                <w:left w:val="none" w:sz="0" w:space="0" w:color="auto"/>
                <w:bottom w:val="none" w:sz="0" w:space="0" w:color="auto"/>
                <w:right w:val="none" w:sz="0" w:space="0" w:color="auto"/>
              </w:divBdr>
              <w:divsChild>
                <w:div w:id="1319308937">
                  <w:marLeft w:val="0"/>
                  <w:marRight w:val="0"/>
                  <w:marTop w:val="0"/>
                  <w:marBottom w:val="0"/>
                  <w:divBdr>
                    <w:top w:val="none" w:sz="0" w:space="0" w:color="auto"/>
                    <w:left w:val="none" w:sz="0" w:space="0" w:color="auto"/>
                    <w:bottom w:val="none" w:sz="0" w:space="0" w:color="auto"/>
                    <w:right w:val="none" w:sz="0" w:space="0" w:color="auto"/>
                  </w:divBdr>
                  <w:divsChild>
                    <w:div w:id="69238037">
                      <w:marLeft w:val="0"/>
                      <w:marRight w:val="0"/>
                      <w:marTop w:val="0"/>
                      <w:marBottom w:val="0"/>
                      <w:divBdr>
                        <w:top w:val="none" w:sz="0" w:space="0" w:color="auto"/>
                        <w:left w:val="none" w:sz="0" w:space="0" w:color="auto"/>
                        <w:bottom w:val="none" w:sz="0" w:space="0" w:color="auto"/>
                        <w:right w:val="none" w:sz="0" w:space="0" w:color="auto"/>
                      </w:divBdr>
                      <w:divsChild>
                        <w:div w:id="19836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08157594">
      <w:bodyDiv w:val="1"/>
      <w:marLeft w:val="0"/>
      <w:marRight w:val="0"/>
      <w:marTop w:val="0"/>
      <w:marBottom w:val="0"/>
      <w:divBdr>
        <w:top w:val="none" w:sz="0" w:space="0" w:color="auto"/>
        <w:left w:val="none" w:sz="0" w:space="0" w:color="auto"/>
        <w:bottom w:val="none" w:sz="0" w:space="0" w:color="auto"/>
        <w:right w:val="none" w:sz="0" w:space="0" w:color="auto"/>
      </w:divBdr>
      <w:divsChild>
        <w:div w:id="621570200">
          <w:marLeft w:val="0"/>
          <w:marRight w:val="0"/>
          <w:marTop w:val="0"/>
          <w:marBottom w:val="300"/>
          <w:divBdr>
            <w:top w:val="none" w:sz="0" w:space="0" w:color="auto"/>
            <w:left w:val="none" w:sz="0" w:space="0" w:color="auto"/>
            <w:bottom w:val="single" w:sz="6" w:space="15" w:color="CCCCCC"/>
            <w:right w:val="none" w:sz="0" w:space="0" w:color="auto"/>
          </w:divBdr>
          <w:divsChild>
            <w:div w:id="1600529635">
              <w:marLeft w:val="0"/>
              <w:marRight w:val="0"/>
              <w:marTop w:val="0"/>
              <w:marBottom w:val="150"/>
              <w:divBdr>
                <w:top w:val="none" w:sz="0" w:space="0" w:color="auto"/>
                <w:left w:val="none" w:sz="0" w:space="0" w:color="auto"/>
                <w:bottom w:val="none" w:sz="0" w:space="0" w:color="auto"/>
                <w:right w:val="none" w:sz="0" w:space="0" w:color="auto"/>
              </w:divBdr>
              <w:divsChild>
                <w:div w:id="1364862951">
                  <w:marLeft w:val="0"/>
                  <w:marRight w:val="0"/>
                  <w:marTop w:val="0"/>
                  <w:marBottom w:val="0"/>
                  <w:divBdr>
                    <w:top w:val="none" w:sz="0" w:space="0" w:color="auto"/>
                    <w:left w:val="none" w:sz="0" w:space="0" w:color="auto"/>
                    <w:bottom w:val="none" w:sz="0" w:space="0" w:color="auto"/>
                    <w:right w:val="none" w:sz="0" w:space="0" w:color="auto"/>
                  </w:divBdr>
                  <w:divsChild>
                    <w:div w:id="103887180">
                      <w:marLeft w:val="0"/>
                      <w:marRight w:val="0"/>
                      <w:marTop w:val="0"/>
                      <w:marBottom w:val="0"/>
                      <w:divBdr>
                        <w:top w:val="none" w:sz="0" w:space="0" w:color="auto"/>
                        <w:left w:val="none" w:sz="0" w:space="0" w:color="auto"/>
                        <w:bottom w:val="none" w:sz="0" w:space="0" w:color="auto"/>
                        <w:right w:val="none" w:sz="0" w:space="0" w:color="auto"/>
                      </w:divBdr>
                      <w:divsChild>
                        <w:div w:id="749472152">
                          <w:marLeft w:val="0"/>
                          <w:marRight w:val="0"/>
                          <w:marTop w:val="0"/>
                          <w:marBottom w:val="0"/>
                          <w:divBdr>
                            <w:top w:val="none" w:sz="0" w:space="0" w:color="auto"/>
                            <w:left w:val="none" w:sz="0" w:space="0" w:color="auto"/>
                            <w:bottom w:val="none" w:sz="0" w:space="0" w:color="auto"/>
                            <w:right w:val="none" w:sz="0" w:space="0" w:color="auto"/>
                          </w:divBdr>
                        </w:div>
                        <w:div w:id="365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45737">
          <w:marLeft w:val="0"/>
          <w:marRight w:val="0"/>
          <w:marTop w:val="0"/>
          <w:marBottom w:val="300"/>
          <w:divBdr>
            <w:top w:val="none" w:sz="0" w:space="0" w:color="auto"/>
            <w:left w:val="none" w:sz="0" w:space="0" w:color="auto"/>
            <w:bottom w:val="single" w:sz="6" w:space="15" w:color="CCCCCC"/>
            <w:right w:val="none" w:sz="0" w:space="0" w:color="auto"/>
          </w:divBdr>
          <w:divsChild>
            <w:div w:id="1729256196">
              <w:marLeft w:val="0"/>
              <w:marRight w:val="0"/>
              <w:marTop w:val="0"/>
              <w:marBottom w:val="150"/>
              <w:divBdr>
                <w:top w:val="none" w:sz="0" w:space="0" w:color="auto"/>
                <w:left w:val="none" w:sz="0" w:space="0" w:color="auto"/>
                <w:bottom w:val="none" w:sz="0" w:space="0" w:color="auto"/>
                <w:right w:val="none" w:sz="0" w:space="0" w:color="auto"/>
              </w:divBdr>
              <w:divsChild>
                <w:div w:id="135873767">
                  <w:marLeft w:val="0"/>
                  <w:marRight w:val="0"/>
                  <w:marTop w:val="0"/>
                  <w:marBottom w:val="0"/>
                  <w:divBdr>
                    <w:top w:val="none" w:sz="0" w:space="0" w:color="auto"/>
                    <w:left w:val="none" w:sz="0" w:space="0" w:color="auto"/>
                    <w:bottom w:val="none" w:sz="0" w:space="0" w:color="auto"/>
                    <w:right w:val="none" w:sz="0" w:space="0" w:color="auto"/>
                  </w:divBdr>
                  <w:divsChild>
                    <w:div w:id="276109831">
                      <w:marLeft w:val="0"/>
                      <w:marRight w:val="0"/>
                      <w:marTop w:val="0"/>
                      <w:marBottom w:val="0"/>
                      <w:divBdr>
                        <w:top w:val="none" w:sz="0" w:space="0" w:color="auto"/>
                        <w:left w:val="none" w:sz="0" w:space="0" w:color="auto"/>
                        <w:bottom w:val="none" w:sz="0" w:space="0" w:color="auto"/>
                        <w:right w:val="none" w:sz="0" w:space="0" w:color="auto"/>
                      </w:divBdr>
                      <w:divsChild>
                        <w:div w:id="15431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0684">
              <w:marLeft w:val="0"/>
              <w:marRight w:val="0"/>
              <w:marTop w:val="0"/>
              <w:marBottom w:val="150"/>
              <w:divBdr>
                <w:top w:val="none" w:sz="0" w:space="0" w:color="auto"/>
                <w:left w:val="none" w:sz="0" w:space="0" w:color="auto"/>
                <w:bottom w:val="none" w:sz="0" w:space="0" w:color="auto"/>
                <w:right w:val="none" w:sz="0" w:space="0" w:color="auto"/>
              </w:divBdr>
              <w:divsChild>
                <w:div w:id="2145075360">
                  <w:marLeft w:val="0"/>
                  <w:marRight w:val="0"/>
                  <w:marTop w:val="0"/>
                  <w:marBottom w:val="0"/>
                  <w:divBdr>
                    <w:top w:val="none" w:sz="0" w:space="0" w:color="auto"/>
                    <w:left w:val="none" w:sz="0" w:space="0" w:color="auto"/>
                    <w:bottom w:val="none" w:sz="0" w:space="0" w:color="auto"/>
                    <w:right w:val="none" w:sz="0" w:space="0" w:color="auto"/>
                  </w:divBdr>
                  <w:divsChild>
                    <w:div w:id="2004551086">
                      <w:marLeft w:val="0"/>
                      <w:marRight w:val="0"/>
                      <w:marTop w:val="0"/>
                      <w:marBottom w:val="0"/>
                      <w:divBdr>
                        <w:top w:val="none" w:sz="0" w:space="0" w:color="auto"/>
                        <w:left w:val="none" w:sz="0" w:space="0" w:color="auto"/>
                        <w:bottom w:val="none" w:sz="0" w:space="0" w:color="auto"/>
                        <w:right w:val="none" w:sz="0" w:space="0" w:color="auto"/>
                      </w:divBdr>
                      <w:divsChild>
                        <w:div w:id="15777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49356">
          <w:marLeft w:val="0"/>
          <w:marRight w:val="0"/>
          <w:marTop w:val="0"/>
          <w:marBottom w:val="300"/>
          <w:divBdr>
            <w:top w:val="none" w:sz="0" w:space="0" w:color="auto"/>
            <w:left w:val="none" w:sz="0" w:space="0" w:color="auto"/>
            <w:bottom w:val="single" w:sz="6" w:space="15" w:color="CCCCCC"/>
            <w:right w:val="none" w:sz="0" w:space="0" w:color="auto"/>
          </w:divBdr>
          <w:divsChild>
            <w:div w:id="1721392562">
              <w:marLeft w:val="0"/>
              <w:marRight w:val="0"/>
              <w:marTop w:val="0"/>
              <w:marBottom w:val="150"/>
              <w:divBdr>
                <w:top w:val="none" w:sz="0" w:space="0" w:color="auto"/>
                <w:left w:val="none" w:sz="0" w:space="0" w:color="auto"/>
                <w:bottom w:val="none" w:sz="0" w:space="0" w:color="auto"/>
                <w:right w:val="none" w:sz="0" w:space="0" w:color="auto"/>
              </w:divBdr>
              <w:divsChild>
                <w:div w:id="27150884">
                  <w:marLeft w:val="0"/>
                  <w:marRight w:val="0"/>
                  <w:marTop w:val="0"/>
                  <w:marBottom w:val="0"/>
                  <w:divBdr>
                    <w:top w:val="none" w:sz="0" w:space="0" w:color="auto"/>
                    <w:left w:val="none" w:sz="0" w:space="0" w:color="auto"/>
                    <w:bottom w:val="none" w:sz="0" w:space="0" w:color="auto"/>
                    <w:right w:val="none" w:sz="0" w:space="0" w:color="auto"/>
                  </w:divBdr>
                  <w:divsChild>
                    <w:div w:id="2078933819">
                      <w:marLeft w:val="0"/>
                      <w:marRight w:val="0"/>
                      <w:marTop w:val="0"/>
                      <w:marBottom w:val="0"/>
                      <w:divBdr>
                        <w:top w:val="none" w:sz="0" w:space="0" w:color="auto"/>
                        <w:left w:val="none" w:sz="0" w:space="0" w:color="auto"/>
                        <w:bottom w:val="none" w:sz="0" w:space="0" w:color="auto"/>
                        <w:right w:val="none" w:sz="0" w:space="0" w:color="auto"/>
                      </w:divBdr>
                      <w:divsChild>
                        <w:div w:id="4953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7934">
          <w:marLeft w:val="0"/>
          <w:marRight w:val="0"/>
          <w:marTop w:val="0"/>
          <w:marBottom w:val="300"/>
          <w:divBdr>
            <w:top w:val="none" w:sz="0" w:space="0" w:color="auto"/>
            <w:left w:val="none" w:sz="0" w:space="0" w:color="auto"/>
            <w:bottom w:val="single" w:sz="6" w:space="15" w:color="CCCCCC"/>
            <w:right w:val="none" w:sz="0" w:space="0" w:color="auto"/>
          </w:divBdr>
          <w:divsChild>
            <w:div w:id="1059867618">
              <w:marLeft w:val="0"/>
              <w:marRight w:val="0"/>
              <w:marTop w:val="0"/>
              <w:marBottom w:val="150"/>
              <w:divBdr>
                <w:top w:val="none" w:sz="0" w:space="0" w:color="auto"/>
                <w:left w:val="none" w:sz="0" w:space="0" w:color="auto"/>
                <w:bottom w:val="none" w:sz="0" w:space="0" w:color="auto"/>
                <w:right w:val="none" w:sz="0" w:space="0" w:color="auto"/>
              </w:divBdr>
              <w:divsChild>
                <w:div w:id="918751374">
                  <w:marLeft w:val="0"/>
                  <w:marRight w:val="0"/>
                  <w:marTop w:val="0"/>
                  <w:marBottom w:val="0"/>
                  <w:divBdr>
                    <w:top w:val="none" w:sz="0" w:space="0" w:color="auto"/>
                    <w:left w:val="none" w:sz="0" w:space="0" w:color="auto"/>
                    <w:bottom w:val="none" w:sz="0" w:space="0" w:color="auto"/>
                    <w:right w:val="none" w:sz="0" w:space="0" w:color="auto"/>
                  </w:divBdr>
                  <w:divsChild>
                    <w:div w:id="1833138129">
                      <w:marLeft w:val="0"/>
                      <w:marRight w:val="0"/>
                      <w:marTop w:val="0"/>
                      <w:marBottom w:val="0"/>
                      <w:divBdr>
                        <w:top w:val="none" w:sz="0" w:space="0" w:color="auto"/>
                        <w:left w:val="none" w:sz="0" w:space="0" w:color="auto"/>
                        <w:bottom w:val="none" w:sz="0" w:space="0" w:color="auto"/>
                        <w:right w:val="none" w:sz="0" w:space="0" w:color="auto"/>
                      </w:divBdr>
                      <w:divsChild>
                        <w:div w:id="12001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90626">
              <w:marLeft w:val="0"/>
              <w:marRight w:val="0"/>
              <w:marTop w:val="0"/>
              <w:marBottom w:val="150"/>
              <w:divBdr>
                <w:top w:val="none" w:sz="0" w:space="0" w:color="auto"/>
                <w:left w:val="none" w:sz="0" w:space="0" w:color="auto"/>
                <w:bottom w:val="none" w:sz="0" w:space="0" w:color="auto"/>
                <w:right w:val="none" w:sz="0" w:space="0" w:color="auto"/>
              </w:divBdr>
              <w:divsChild>
                <w:div w:id="954948071">
                  <w:marLeft w:val="0"/>
                  <w:marRight w:val="0"/>
                  <w:marTop w:val="0"/>
                  <w:marBottom w:val="0"/>
                  <w:divBdr>
                    <w:top w:val="none" w:sz="0" w:space="0" w:color="auto"/>
                    <w:left w:val="none" w:sz="0" w:space="0" w:color="auto"/>
                    <w:bottom w:val="none" w:sz="0" w:space="0" w:color="auto"/>
                    <w:right w:val="none" w:sz="0" w:space="0" w:color="auto"/>
                  </w:divBdr>
                  <w:divsChild>
                    <w:div w:id="172956278">
                      <w:marLeft w:val="0"/>
                      <w:marRight w:val="0"/>
                      <w:marTop w:val="0"/>
                      <w:marBottom w:val="0"/>
                      <w:divBdr>
                        <w:top w:val="none" w:sz="0" w:space="0" w:color="auto"/>
                        <w:left w:val="none" w:sz="0" w:space="0" w:color="auto"/>
                        <w:bottom w:val="none" w:sz="0" w:space="0" w:color="auto"/>
                        <w:right w:val="none" w:sz="0" w:space="0" w:color="auto"/>
                      </w:divBdr>
                      <w:divsChild>
                        <w:div w:id="1013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8085">
              <w:marLeft w:val="0"/>
              <w:marRight w:val="0"/>
              <w:marTop w:val="0"/>
              <w:marBottom w:val="150"/>
              <w:divBdr>
                <w:top w:val="none" w:sz="0" w:space="0" w:color="auto"/>
                <w:left w:val="none" w:sz="0" w:space="0" w:color="auto"/>
                <w:bottom w:val="none" w:sz="0" w:space="0" w:color="auto"/>
                <w:right w:val="none" w:sz="0" w:space="0" w:color="auto"/>
              </w:divBdr>
              <w:divsChild>
                <w:div w:id="1111245673">
                  <w:marLeft w:val="0"/>
                  <w:marRight w:val="0"/>
                  <w:marTop w:val="0"/>
                  <w:marBottom w:val="0"/>
                  <w:divBdr>
                    <w:top w:val="none" w:sz="0" w:space="0" w:color="auto"/>
                    <w:left w:val="none" w:sz="0" w:space="0" w:color="auto"/>
                    <w:bottom w:val="none" w:sz="0" w:space="0" w:color="auto"/>
                    <w:right w:val="none" w:sz="0" w:space="0" w:color="auto"/>
                  </w:divBdr>
                  <w:divsChild>
                    <w:div w:id="2096243326">
                      <w:marLeft w:val="0"/>
                      <w:marRight w:val="0"/>
                      <w:marTop w:val="0"/>
                      <w:marBottom w:val="0"/>
                      <w:divBdr>
                        <w:top w:val="none" w:sz="0" w:space="0" w:color="auto"/>
                        <w:left w:val="none" w:sz="0" w:space="0" w:color="auto"/>
                        <w:bottom w:val="none" w:sz="0" w:space="0" w:color="auto"/>
                        <w:right w:val="none" w:sz="0" w:space="0" w:color="auto"/>
                      </w:divBdr>
                      <w:divsChild>
                        <w:div w:id="17242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0937">
              <w:marLeft w:val="0"/>
              <w:marRight w:val="0"/>
              <w:marTop w:val="0"/>
              <w:marBottom w:val="150"/>
              <w:divBdr>
                <w:top w:val="none" w:sz="0" w:space="0" w:color="auto"/>
                <w:left w:val="none" w:sz="0" w:space="0" w:color="auto"/>
                <w:bottom w:val="none" w:sz="0" w:space="0" w:color="auto"/>
                <w:right w:val="none" w:sz="0" w:space="0" w:color="auto"/>
              </w:divBdr>
              <w:divsChild>
                <w:div w:id="426728309">
                  <w:marLeft w:val="0"/>
                  <w:marRight w:val="0"/>
                  <w:marTop w:val="0"/>
                  <w:marBottom w:val="0"/>
                  <w:divBdr>
                    <w:top w:val="none" w:sz="0" w:space="0" w:color="auto"/>
                    <w:left w:val="none" w:sz="0" w:space="0" w:color="auto"/>
                    <w:bottom w:val="none" w:sz="0" w:space="0" w:color="auto"/>
                    <w:right w:val="none" w:sz="0" w:space="0" w:color="auto"/>
                  </w:divBdr>
                  <w:divsChild>
                    <w:div w:id="1170095622">
                      <w:marLeft w:val="0"/>
                      <w:marRight w:val="0"/>
                      <w:marTop w:val="0"/>
                      <w:marBottom w:val="0"/>
                      <w:divBdr>
                        <w:top w:val="none" w:sz="0" w:space="0" w:color="auto"/>
                        <w:left w:val="none" w:sz="0" w:space="0" w:color="auto"/>
                        <w:bottom w:val="none" w:sz="0" w:space="0" w:color="auto"/>
                        <w:right w:val="none" w:sz="0" w:space="0" w:color="auto"/>
                      </w:divBdr>
                      <w:divsChild>
                        <w:div w:id="21309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3298">
              <w:marLeft w:val="0"/>
              <w:marRight w:val="0"/>
              <w:marTop w:val="0"/>
              <w:marBottom w:val="150"/>
              <w:divBdr>
                <w:top w:val="none" w:sz="0" w:space="0" w:color="auto"/>
                <w:left w:val="none" w:sz="0" w:space="0" w:color="auto"/>
                <w:bottom w:val="none" w:sz="0" w:space="0" w:color="auto"/>
                <w:right w:val="none" w:sz="0" w:space="0" w:color="auto"/>
              </w:divBdr>
              <w:divsChild>
                <w:div w:id="1109661420">
                  <w:marLeft w:val="0"/>
                  <w:marRight w:val="0"/>
                  <w:marTop w:val="0"/>
                  <w:marBottom w:val="0"/>
                  <w:divBdr>
                    <w:top w:val="none" w:sz="0" w:space="0" w:color="auto"/>
                    <w:left w:val="none" w:sz="0" w:space="0" w:color="auto"/>
                    <w:bottom w:val="none" w:sz="0" w:space="0" w:color="auto"/>
                    <w:right w:val="none" w:sz="0" w:space="0" w:color="auto"/>
                  </w:divBdr>
                  <w:divsChild>
                    <w:div w:id="55670864">
                      <w:marLeft w:val="0"/>
                      <w:marRight w:val="0"/>
                      <w:marTop w:val="0"/>
                      <w:marBottom w:val="0"/>
                      <w:divBdr>
                        <w:top w:val="none" w:sz="0" w:space="0" w:color="auto"/>
                        <w:left w:val="none" w:sz="0" w:space="0" w:color="auto"/>
                        <w:bottom w:val="none" w:sz="0" w:space="0" w:color="auto"/>
                        <w:right w:val="none" w:sz="0" w:space="0" w:color="auto"/>
                      </w:divBdr>
                      <w:divsChild>
                        <w:div w:id="15117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8082">
              <w:marLeft w:val="0"/>
              <w:marRight w:val="0"/>
              <w:marTop w:val="0"/>
              <w:marBottom w:val="150"/>
              <w:divBdr>
                <w:top w:val="none" w:sz="0" w:space="0" w:color="auto"/>
                <w:left w:val="none" w:sz="0" w:space="0" w:color="auto"/>
                <w:bottom w:val="none" w:sz="0" w:space="0" w:color="auto"/>
                <w:right w:val="none" w:sz="0" w:space="0" w:color="auto"/>
              </w:divBdr>
              <w:divsChild>
                <w:div w:id="2029914639">
                  <w:marLeft w:val="0"/>
                  <w:marRight w:val="0"/>
                  <w:marTop w:val="0"/>
                  <w:marBottom w:val="0"/>
                  <w:divBdr>
                    <w:top w:val="none" w:sz="0" w:space="0" w:color="auto"/>
                    <w:left w:val="none" w:sz="0" w:space="0" w:color="auto"/>
                    <w:bottom w:val="none" w:sz="0" w:space="0" w:color="auto"/>
                    <w:right w:val="none" w:sz="0" w:space="0" w:color="auto"/>
                  </w:divBdr>
                  <w:divsChild>
                    <w:div w:id="1811900393">
                      <w:marLeft w:val="0"/>
                      <w:marRight w:val="0"/>
                      <w:marTop w:val="0"/>
                      <w:marBottom w:val="0"/>
                      <w:divBdr>
                        <w:top w:val="none" w:sz="0" w:space="0" w:color="auto"/>
                        <w:left w:val="none" w:sz="0" w:space="0" w:color="auto"/>
                        <w:bottom w:val="none" w:sz="0" w:space="0" w:color="auto"/>
                        <w:right w:val="none" w:sz="0" w:space="0" w:color="auto"/>
                      </w:divBdr>
                      <w:divsChild>
                        <w:div w:id="11852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32650">
              <w:marLeft w:val="0"/>
              <w:marRight w:val="0"/>
              <w:marTop w:val="0"/>
              <w:marBottom w:val="150"/>
              <w:divBdr>
                <w:top w:val="none" w:sz="0" w:space="0" w:color="auto"/>
                <w:left w:val="none" w:sz="0" w:space="0" w:color="auto"/>
                <w:bottom w:val="none" w:sz="0" w:space="0" w:color="auto"/>
                <w:right w:val="none" w:sz="0" w:space="0" w:color="auto"/>
              </w:divBdr>
              <w:divsChild>
                <w:div w:id="1344472495">
                  <w:marLeft w:val="0"/>
                  <w:marRight w:val="0"/>
                  <w:marTop w:val="0"/>
                  <w:marBottom w:val="0"/>
                  <w:divBdr>
                    <w:top w:val="none" w:sz="0" w:space="0" w:color="auto"/>
                    <w:left w:val="none" w:sz="0" w:space="0" w:color="auto"/>
                    <w:bottom w:val="none" w:sz="0" w:space="0" w:color="auto"/>
                    <w:right w:val="none" w:sz="0" w:space="0" w:color="auto"/>
                  </w:divBdr>
                  <w:divsChild>
                    <w:div w:id="2015759383">
                      <w:marLeft w:val="0"/>
                      <w:marRight w:val="0"/>
                      <w:marTop w:val="0"/>
                      <w:marBottom w:val="0"/>
                      <w:divBdr>
                        <w:top w:val="none" w:sz="0" w:space="0" w:color="auto"/>
                        <w:left w:val="none" w:sz="0" w:space="0" w:color="auto"/>
                        <w:bottom w:val="none" w:sz="0" w:space="0" w:color="auto"/>
                        <w:right w:val="none" w:sz="0" w:space="0" w:color="auto"/>
                      </w:divBdr>
                      <w:divsChild>
                        <w:div w:id="16436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56817">
              <w:marLeft w:val="0"/>
              <w:marRight w:val="0"/>
              <w:marTop w:val="0"/>
              <w:marBottom w:val="150"/>
              <w:divBdr>
                <w:top w:val="none" w:sz="0" w:space="0" w:color="auto"/>
                <w:left w:val="none" w:sz="0" w:space="0" w:color="auto"/>
                <w:bottom w:val="none" w:sz="0" w:space="0" w:color="auto"/>
                <w:right w:val="none" w:sz="0" w:space="0" w:color="auto"/>
              </w:divBdr>
              <w:divsChild>
                <w:div w:id="776094688">
                  <w:marLeft w:val="0"/>
                  <w:marRight w:val="0"/>
                  <w:marTop w:val="0"/>
                  <w:marBottom w:val="0"/>
                  <w:divBdr>
                    <w:top w:val="none" w:sz="0" w:space="0" w:color="auto"/>
                    <w:left w:val="none" w:sz="0" w:space="0" w:color="auto"/>
                    <w:bottom w:val="none" w:sz="0" w:space="0" w:color="auto"/>
                    <w:right w:val="none" w:sz="0" w:space="0" w:color="auto"/>
                  </w:divBdr>
                  <w:divsChild>
                    <w:div w:id="431124302">
                      <w:marLeft w:val="0"/>
                      <w:marRight w:val="0"/>
                      <w:marTop w:val="0"/>
                      <w:marBottom w:val="0"/>
                      <w:divBdr>
                        <w:top w:val="none" w:sz="0" w:space="0" w:color="auto"/>
                        <w:left w:val="none" w:sz="0" w:space="0" w:color="auto"/>
                        <w:bottom w:val="none" w:sz="0" w:space="0" w:color="auto"/>
                        <w:right w:val="none" w:sz="0" w:space="0" w:color="auto"/>
                      </w:divBdr>
                      <w:divsChild>
                        <w:div w:id="14743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4234">
              <w:marLeft w:val="0"/>
              <w:marRight w:val="0"/>
              <w:marTop w:val="0"/>
              <w:marBottom w:val="150"/>
              <w:divBdr>
                <w:top w:val="none" w:sz="0" w:space="0" w:color="auto"/>
                <w:left w:val="none" w:sz="0" w:space="0" w:color="auto"/>
                <w:bottom w:val="none" w:sz="0" w:space="0" w:color="auto"/>
                <w:right w:val="none" w:sz="0" w:space="0" w:color="auto"/>
              </w:divBdr>
              <w:divsChild>
                <w:div w:id="1629580779">
                  <w:marLeft w:val="0"/>
                  <w:marRight w:val="0"/>
                  <w:marTop w:val="0"/>
                  <w:marBottom w:val="0"/>
                  <w:divBdr>
                    <w:top w:val="none" w:sz="0" w:space="0" w:color="auto"/>
                    <w:left w:val="none" w:sz="0" w:space="0" w:color="auto"/>
                    <w:bottom w:val="none" w:sz="0" w:space="0" w:color="auto"/>
                    <w:right w:val="none" w:sz="0" w:space="0" w:color="auto"/>
                  </w:divBdr>
                  <w:divsChild>
                    <w:div w:id="1019047152">
                      <w:marLeft w:val="0"/>
                      <w:marRight w:val="0"/>
                      <w:marTop w:val="0"/>
                      <w:marBottom w:val="0"/>
                      <w:divBdr>
                        <w:top w:val="none" w:sz="0" w:space="0" w:color="auto"/>
                        <w:left w:val="none" w:sz="0" w:space="0" w:color="auto"/>
                        <w:bottom w:val="none" w:sz="0" w:space="0" w:color="auto"/>
                        <w:right w:val="none" w:sz="0" w:space="0" w:color="auto"/>
                      </w:divBdr>
                      <w:divsChild>
                        <w:div w:id="483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094">
              <w:marLeft w:val="0"/>
              <w:marRight w:val="0"/>
              <w:marTop w:val="0"/>
              <w:marBottom w:val="150"/>
              <w:divBdr>
                <w:top w:val="none" w:sz="0" w:space="0" w:color="auto"/>
                <w:left w:val="none" w:sz="0" w:space="0" w:color="auto"/>
                <w:bottom w:val="none" w:sz="0" w:space="0" w:color="auto"/>
                <w:right w:val="none" w:sz="0" w:space="0" w:color="auto"/>
              </w:divBdr>
              <w:divsChild>
                <w:div w:id="1599094463">
                  <w:marLeft w:val="0"/>
                  <w:marRight w:val="0"/>
                  <w:marTop w:val="0"/>
                  <w:marBottom w:val="0"/>
                  <w:divBdr>
                    <w:top w:val="none" w:sz="0" w:space="0" w:color="auto"/>
                    <w:left w:val="none" w:sz="0" w:space="0" w:color="auto"/>
                    <w:bottom w:val="none" w:sz="0" w:space="0" w:color="auto"/>
                    <w:right w:val="none" w:sz="0" w:space="0" w:color="auto"/>
                  </w:divBdr>
                  <w:divsChild>
                    <w:div w:id="1251045266">
                      <w:marLeft w:val="0"/>
                      <w:marRight w:val="0"/>
                      <w:marTop w:val="0"/>
                      <w:marBottom w:val="0"/>
                      <w:divBdr>
                        <w:top w:val="none" w:sz="0" w:space="0" w:color="auto"/>
                        <w:left w:val="none" w:sz="0" w:space="0" w:color="auto"/>
                        <w:bottom w:val="none" w:sz="0" w:space="0" w:color="auto"/>
                        <w:right w:val="none" w:sz="0" w:space="0" w:color="auto"/>
                      </w:divBdr>
                      <w:divsChild>
                        <w:div w:id="8306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6215">
          <w:marLeft w:val="0"/>
          <w:marRight w:val="0"/>
          <w:marTop w:val="0"/>
          <w:marBottom w:val="300"/>
          <w:divBdr>
            <w:top w:val="none" w:sz="0" w:space="0" w:color="auto"/>
            <w:left w:val="none" w:sz="0" w:space="0" w:color="auto"/>
            <w:bottom w:val="single" w:sz="6" w:space="15" w:color="CCCCCC"/>
            <w:right w:val="none" w:sz="0" w:space="0" w:color="auto"/>
          </w:divBdr>
          <w:divsChild>
            <w:div w:id="1961109921">
              <w:marLeft w:val="0"/>
              <w:marRight w:val="0"/>
              <w:marTop w:val="0"/>
              <w:marBottom w:val="150"/>
              <w:divBdr>
                <w:top w:val="none" w:sz="0" w:space="0" w:color="auto"/>
                <w:left w:val="none" w:sz="0" w:space="0" w:color="auto"/>
                <w:bottom w:val="none" w:sz="0" w:space="0" w:color="auto"/>
                <w:right w:val="none" w:sz="0" w:space="0" w:color="auto"/>
              </w:divBdr>
              <w:divsChild>
                <w:div w:id="142357267">
                  <w:marLeft w:val="0"/>
                  <w:marRight w:val="0"/>
                  <w:marTop w:val="0"/>
                  <w:marBottom w:val="0"/>
                  <w:divBdr>
                    <w:top w:val="none" w:sz="0" w:space="0" w:color="auto"/>
                    <w:left w:val="none" w:sz="0" w:space="0" w:color="auto"/>
                    <w:bottom w:val="none" w:sz="0" w:space="0" w:color="auto"/>
                    <w:right w:val="none" w:sz="0" w:space="0" w:color="auto"/>
                  </w:divBdr>
                  <w:divsChild>
                    <w:div w:id="286009717">
                      <w:marLeft w:val="0"/>
                      <w:marRight w:val="0"/>
                      <w:marTop w:val="0"/>
                      <w:marBottom w:val="0"/>
                      <w:divBdr>
                        <w:top w:val="none" w:sz="0" w:space="0" w:color="auto"/>
                        <w:left w:val="none" w:sz="0" w:space="0" w:color="auto"/>
                        <w:bottom w:val="none" w:sz="0" w:space="0" w:color="auto"/>
                        <w:right w:val="none" w:sz="0" w:space="0" w:color="auto"/>
                      </w:divBdr>
                      <w:divsChild>
                        <w:div w:id="14027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4248">
              <w:marLeft w:val="0"/>
              <w:marRight w:val="0"/>
              <w:marTop w:val="0"/>
              <w:marBottom w:val="150"/>
              <w:divBdr>
                <w:top w:val="none" w:sz="0" w:space="0" w:color="auto"/>
                <w:left w:val="none" w:sz="0" w:space="0" w:color="auto"/>
                <w:bottom w:val="none" w:sz="0" w:space="0" w:color="auto"/>
                <w:right w:val="none" w:sz="0" w:space="0" w:color="auto"/>
              </w:divBdr>
              <w:divsChild>
                <w:div w:id="910887550">
                  <w:marLeft w:val="0"/>
                  <w:marRight w:val="0"/>
                  <w:marTop w:val="0"/>
                  <w:marBottom w:val="0"/>
                  <w:divBdr>
                    <w:top w:val="none" w:sz="0" w:space="0" w:color="auto"/>
                    <w:left w:val="none" w:sz="0" w:space="0" w:color="auto"/>
                    <w:bottom w:val="none" w:sz="0" w:space="0" w:color="auto"/>
                    <w:right w:val="none" w:sz="0" w:space="0" w:color="auto"/>
                  </w:divBdr>
                  <w:divsChild>
                    <w:div w:id="1807746350">
                      <w:marLeft w:val="0"/>
                      <w:marRight w:val="0"/>
                      <w:marTop w:val="0"/>
                      <w:marBottom w:val="0"/>
                      <w:divBdr>
                        <w:top w:val="none" w:sz="0" w:space="0" w:color="auto"/>
                        <w:left w:val="none" w:sz="0" w:space="0" w:color="auto"/>
                        <w:bottom w:val="none" w:sz="0" w:space="0" w:color="auto"/>
                        <w:right w:val="none" w:sz="0" w:space="0" w:color="auto"/>
                      </w:divBdr>
                      <w:divsChild>
                        <w:div w:id="2978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3653">
              <w:marLeft w:val="0"/>
              <w:marRight w:val="0"/>
              <w:marTop w:val="0"/>
              <w:marBottom w:val="150"/>
              <w:divBdr>
                <w:top w:val="none" w:sz="0" w:space="0" w:color="auto"/>
                <w:left w:val="none" w:sz="0" w:space="0" w:color="auto"/>
                <w:bottom w:val="none" w:sz="0" w:space="0" w:color="auto"/>
                <w:right w:val="none" w:sz="0" w:space="0" w:color="auto"/>
              </w:divBdr>
              <w:divsChild>
                <w:div w:id="681469713">
                  <w:marLeft w:val="0"/>
                  <w:marRight w:val="0"/>
                  <w:marTop w:val="0"/>
                  <w:marBottom w:val="0"/>
                  <w:divBdr>
                    <w:top w:val="none" w:sz="0" w:space="0" w:color="auto"/>
                    <w:left w:val="none" w:sz="0" w:space="0" w:color="auto"/>
                    <w:bottom w:val="none" w:sz="0" w:space="0" w:color="auto"/>
                    <w:right w:val="none" w:sz="0" w:space="0" w:color="auto"/>
                  </w:divBdr>
                  <w:divsChild>
                    <w:div w:id="2103718913">
                      <w:marLeft w:val="0"/>
                      <w:marRight w:val="0"/>
                      <w:marTop w:val="0"/>
                      <w:marBottom w:val="0"/>
                      <w:divBdr>
                        <w:top w:val="none" w:sz="0" w:space="0" w:color="auto"/>
                        <w:left w:val="none" w:sz="0" w:space="0" w:color="auto"/>
                        <w:bottom w:val="none" w:sz="0" w:space="0" w:color="auto"/>
                        <w:right w:val="none" w:sz="0" w:space="0" w:color="auto"/>
                      </w:divBdr>
                      <w:divsChild>
                        <w:div w:id="11904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3231">
              <w:marLeft w:val="0"/>
              <w:marRight w:val="0"/>
              <w:marTop w:val="0"/>
              <w:marBottom w:val="150"/>
              <w:divBdr>
                <w:top w:val="none" w:sz="0" w:space="0" w:color="auto"/>
                <w:left w:val="none" w:sz="0" w:space="0" w:color="auto"/>
                <w:bottom w:val="none" w:sz="0" w:space="0" w:color="auto"/>
                <w:right w:val="none" w:sz="0" w:space="0" w:color="auto"/>
              </w:divBdr>
              <w:divsChild>
                <w:div w:id="844828255">
                  <w:marLeft w:val="0"/>
                  <w:marRight w:val="0"/>
                  <w:marTop w:val="0"/>
                  <w:marBottom w:val="0"/>
                  <w:divBdr>
                    <w:top w:val="none" w:sz="0" w:space="0" w:color="auto"/>
                    <w:left w:val="none" w:sz="0" w:space="0" w:color="auto"/>
                    <w:bottom w:val="none" w:sz="0" w:space="0" w:color="auto"/>
                    <w:right w:val="none" w:sz="0" w:space="0" w:color="auto"/>
                  </w:divBdr>
                  <w:divsChild>
                    <w:div w:id="1548879527">
                      <w:marLeft w:val="0"/>
                      <w:marRight w:val="0"/>
                      <w:marTop w:val="0"/>
                      <w:marBottom w:val="0"/>
                      <w:divBdr>
                        <w:top w:val="none" w:sz="0" w:space="0" w:color="auto"/>
                        <w:left w:val="none" w:sz="0" w:space="0" w:color="auto"/>
                        <w:bottom w:val="none" w:sz="0" w:space="0" w:color="auto"/>
                        <w:right w:val="none" w:sz="0" w:space="0" w:color="auto"/>
                      </w:divBdr>
                      <w:divsChild>
                        <w:div w:id="1809080364">
                          <w:marLeft w:val="0"/>
                          <w:marRight w:val="0"/>
                          <w:marTop w:val="0"/>
                          <w:marBottom w:val="0"/>
                          <w:divBdr>
                            <w:top w:val="none" w:sz="0" w:space="0" w:color="auto"/>
                            <w:left w:val="none" w:sz="0" w:space="0" w:color="auto"/>
                            <w:bottom w:val="none" w:sz="0" w:space="0" w:color="auto"/>
                            <w:right w:val="none" w:sz="0" w:space="0" w:color="auto"/>
                          </w:divBdr>
                        </w:div>
                        <w:div w:id="7224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6769">
              <w:marLeft w:val="0"/>
              <w:marRight w:val="0"/>
              <w:marTop w:val="0"/>
              <w:marBottom w:val="150"/>
              <w:divBdr>
                <w:top w:val="none" w:sz="0" w:space="0" w:color="auto"/>
                <w:left w:val="none" w:sz="0" w:space="0" w:color="auto"/>
                <w:bottom w:val="none" w:sz="0" w:space="0" w:color="auto"/>
                <w:right w:val="none" w:sz="0" w:space="0" w:color="auto"/>
              </w:divBdr>
              <w:divsChild>
                <w:div w:id="817496702">
                  <w:marLeft w:val="0"/>
                  <w:marRight w:val="0"/>
                  <w:marTop w:val="0"/>
                  <w:marBottom w:val="0"/>
                  <w:divBdr>
                    <w:top w:val="none" w:sz="0" w:space="0" w:color="auto"/>
                    <w:left w:val="none" w:sz="0" w:space="0" w:color="auto"/>
                    <w:bottom w:val="none" w:sz="0" w:space="0" w:color="auto"/>
                    <w:right w:val="none" w:sz="0" w:space="0" w:color="auto"/>
                  </w:divBdr>
                  <w:divsChild>
                    <w:div w:id="898247074">
                      <w:marLeft w:val="0"/>
                      <w:marRight w:val="0"/>
                      <w:marTop w:val="0"/>
                      <w:marBottom w:val="0"/>
                      <w:divBdr>
                        <w:top w:val="none" w:sz="0" w:space="0" w:color="auto"/>
                        <w:left w:val="none" w:sz="0" w:space="0" w:color="auto"/>
                        <w:bottom w:val="none" w:sz="0" w:space="0" w:color="auto"/>
                        <w:right w:val="none" w:sz="0" w:space="0" w:color="auto"/>
                      </w:divBdr>
                      <w:divsChild>
                        <w:div w:id="320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4018">
              <w:marLeft w:val="0"/>
              <w:marRight w:val="0"/>
              <w:marTop w:val="0"/>
              <w:marBottom w:val="150"/>
              <w:divBdr>
                <w:top w:val="none" w:sz="0" w:space="0" w:color="auto"/>
                <w:left w:val="none" w:sz="0" w:space="0" w:color="auto"/>
                <w:bottom w:val="none" w:sz="0" w:space="0" w:color="auto"/>
                <w:right w:val="none" w:sz="0" w:space="0" w:color="auto"/>
              </w:divBdr>
              <w:divsChild>
                <w:div w:id="167601672">
                  <w:marLeft w:val="0"/>
                  <w:marRight w:val="0"/>
                  <w:marTop w:val="0"/>
                  <w:marBottom w:val="0"/>
                  <w:divBdr>
                    <w:top w:val="none" w:sz="0" w:space="0" w:color="auto"/>
                    <w:left w:val="none" w:sz="0" w:space="0" w:color="auto"/>
                    <w:bottom w:val="none" w:sz="0" w:space="0" w:color="auto"/>
                    <w:right w:val="none" w:sz="0" w:space="0" w:color="auto"/>
                  </w:divBdr>
                  <w:divsChild>
                    <w:div w:id="1432971368">
                      <w:marLeft w:val="0"/>
                      <w:marRight w:val="0"/>
                      <w:marTop w:val="0"/>
                      <w:marBottom w:val="0"/>
                      <w:divBdr>
                        <w:top w:val="none" w:sz="0" w:space="0" w:color="auto"/>
                        <w:left w:val="none" w:sz="0" w:space="0" w:color="auto"/>
                        <w:bottom w:val="none" w:sz="0" w:space="0" w:color="auto"/>
                        <w:right w:val="none" w:sz="0" w:space="0" w:color="auto"/>
                      </w:divBdr>
                      <w:divsChild>
                        <w:div w:id="5826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7081">
              <w:marLeft w:val="0"/>
              <w:marRight w:val="0"/>
              <w:marTop w:val="0"/>
              <w:marBottom w:val="150"/>
              <w:divBdr>
                <w:top w:val="none" w:sz="0" w:space="0" w:color="auto"/>
                <w:left w:val="none" w:sz="0" w:space="0" w:color="auto"/>
                <w:bottom w:val="none" w:sz="0" w:space="0" w:color="auto"/>
                <w:right w:val="none" w:sz="0" w:space="0" w:color="auto"/>
              </w:divBdr>
              <w:divsChild>
                <w:div w:id="161088811">
                  <w:marLeft w:val="0"/>
                  <w:marRight w:val="0"/>
                  <w:marTop w:val="0"/>
                  <w:marBottom w:val="0"/>
                  <w:divBdr>
                    <w:top w:val="none" w:sz="0" w:space="0" w:color="auto"/>
                    <w:left w:val="none" w:sz="0" w:space="0" w:color="auto"/>
                    <w:bottom w:val="none" w:sz="0" w:space="0" w:color="auto"/>
                    <w:right w:val="none" w:sz="0" w:space="0" w:color="auto"/>
                  </w:divBdr>
                  <w:divsChild>
                    <w:div w:id="379523624">
                      <w:marLeft w:val="0"/>
                      <w:marRight w:val="0"/>
                      <w:marTop w:val="0"/>
                      <w:marBottom w:val="0"/>
                      <w:divBdr>
                        <w:top w:val="none" w:sz="0" w:space="0" w:color="auto"/>
                        <w:left w:val="none" w:sz="0" w:space="0" w:color="auto"/>
                        <w:bottom w:val="none" w:sz="0" w:space="0" w:color="auto"/>
                        <w:right w:val="none" w:sz="0" w:space="0" w:color="auto"/>
                      </w:divBdr>
                      <w:divsChild>
                        <w:div w:id="3954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1878">
          <w:marLeft w:val="0"/>
          <w:marRight w:val="0"/>
          <w:marTop w:val="0"/>
          <w:marBottom w:val="300"/>
          <w:divBdr>
            <w:top w:val="none" w:sz="0" w:space="0" w:color="auto"/>
            <w:left w:val="none" w:sz="0" w:space="0" w:color="auto"/>
            <w:bottom w:val="single" w:sz="6" w:space="15" w:color="CCCCCC"/>
            <w:right w:val="none" w:sz="0" w:space="0" w:color="auto"/>
          </w:divBdr>
          <w:divsChild>
            <w:div w:id="1219324242">
              <w:marLeft w:val="0"/>
              <w:marRight w:val="0"/>
              <w:marTop w:val="0"/>
              <w:marBottom w:val="150"/>
              <w:divBdr>
                <w:top w:val="none" w:sz="0" w:space="0" w:color="auto"/>
                <w:left w:val="none" w:sz="0" w:space="0" w:color="auto"/>
                <w:bottom w:val="none" w:sz="0" w:space="0" w:color="auto"/>
                <w:right w:val="none" w:sz="0" w:space="0" w:color="auto"/>
              </w:divBdr>
              <w:divsChild>
                <w:div w:id="627709148">
                  <w:marLeft w:val="0"/>
                  <w:marRight w:val="0"/>
                  <w:marTop w:val="0"/>
                  <w:marBottom w:val="0"/>
                  <w:divBdr>
                    <w:top w:val="none" w:sz="0" w:space="0" w:color="auto"/>
                    <w:left w:val="none" w:sz="0" w:space="0" w:color="auto"/>
                    <w:bottom w:val="none" w:sz="0" w:space="0" w:color="auto"/>
                    <w:right w:val="none" w:sz="0" w:space="0" w:color="auto"/>
                  </w:divBdr>
                  <w:divsChild>
                    <w:div w:id="2058311900">
                      <w:marLeft w:val="0"/>
                      <w:marRight w:val="0"/>
                      <w:marTop w:val="0"/>
                      <w:marBottom w:val="0"/>
                      <w:divBdr>
                        <w:top w:val="none" w:sz="0" w:space="0" w:color="auto"/>
                        <w:left w:val="none" w:sz="0" w:space="0" w:color="auto"/>
                        <w:bottom w:val="none" w:sz="0" w:space="0" w:color="auto"/>
                        <w:right w:val="none" w:sz="0" w:space="0" w:color="auto"/>
                      </w:divBdr>
                      <w:divsChild>
                        <w:div w:id="6215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2846">
              <w:marLeft w:val="0"/>
              <w:marRight w:val="0"/>
              <w:marTop w:val="0"/>
              <w:marBottom w:val="150"/>
              <w:divBdr>
                <w:top w:val="none" w:sz="0" w:space="0" w:color="auto"/>
                <w:left w:val="none" w:sz="0" w:space="0" w:color="auto"/>
                <w:bottom w:val="none" w:sz="0" w:space="0" w:color="auto"/>
                <w:right w:val="none" w:sz="0" w:space="0" w:color="auto"/>
              </w:divBdr>
              <w:divsChild>
                <w:div w:id="2062897347">
                  <w:marLeft w:val="0"/>
                  <w:marRight w:val="0"/>
                  <w:marTop w:val="0"/>
                  <w:marBottom w:val="0"/>
                  <w:divBdr>
                    <w:top w:val="none" w:sz="0" w:space="0" w:color="auto"/>
                    <w:left w:val="none" w:sz="0" w:space="0" w:color="auto"/>
                    <w:bottom w:val="none" w:sz="0" w:space="0" w:color="auto"/>
                    <w:right w:val="none" w:sz="0" w:space="0" w:color="auto"/>
                  </w:divBdr>
                  <w:divsChild>
                    <w:div w:id="825975972">
                      <w:marLeft w:val="0"/>
                      <w:marRight w:val="0"/>
                      <w:marTop w:val="0"/>
                      <w:marBottom w:val="0"/>
                      <w:divBdr>
                        <w:top w:val="none" w:sz="0" w:space="0" w:color="auto"/>
                        <w:left w:val="none" w:sz="0" w:space="0" w:color="auto"/>
                        <w:bottom w:val="none" w:sz="0" w:space="0" w:color="auto"/>
                        <w:right w:val="none" w:sz="0" w:space="0" w:color="auto"/>
                      </w:divBdr>
                      <w:divsChild>
                        <w:div w:id="115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5913">
              <w:marLeft w:val="0"/>
              <w:marRight w:val="0"/>
              <w:marTop w:val="0"/>
              <w:marBottom w:val="150"/>
              <w:divBdr>
                <w:top w:val="none" w:sz="0" w:space="0" w:color="auto"/>
                <w:left w:val="none" w:sz="0" w:space="0" w:color="auto"/>
                <w:bottom w:val="none" w:sz="0" w:space="0" w:color="auto"/>
                <w:right w:val="none" w:sz="0" w:space="0" w:color="auto"/>
              </w:divBdr>
              <w:divsChild>
                <w:div w:id="851649078">
                  <w:marLeft w:val="0"/>
                  <w:marRight w:val="0"/>
                  <w:marTop w:val="0"/>
                  <w:marBottom w:val="0"/>
                  <w:divBdr>
                    <w:top w:val="none" w:sz="0" w:space="0" w:color="auto"/>
                    <w:left w:val="none" w:sz="0" w:space="0" w:color="auto"/>
                    <w:bottom w:val="none" w:sz="0" w:space="0" w:color="auto"/>
                    <w:right w:val="none" w:sz="0" w:space="0" w:color="auto"/>
                  </w:divBdr>
                  <w:divsChild>
                    <w:div w:id="1070999493">
                      <w:marLeft w:val="0"/>
                      <w:marRight w:val="0"/>
                      <w:marTop w:val="0"/>
                      <w:marBottom w:val="0"/>
                      <w:divBdr>
                        <w:top w:val="none" w:sz="0" w:space="0" w:color="auto"/>
                        <w:left w:val="none" w:sz="0" w:space="0" w:color="auto"/>
                        <w:bottom w:val="none" w:sz="0" w:space="0" w:color="auto"/>
                        <w:right w:val="none" w:sz="0" w:space="0" w:color="auto"/>
                      </w:divBdr>
                      <w:divsChild>
                        <w:div w:id="3596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663244">
          <w:marLeft w:val="0"/>
          <w:marRight w:val="0"/>
          <w:marTop w:val="0"/>
          <w:marBottom w:val="300"/>
          <w:divBdr>
            <w:top w:val="none" w:sz="0" w:space="0" w:color="auto"/>
            <w:left w:val="none" w:sz="0" w:space="0" w:color="auto"/>
            <w:bottom w:val="single" w:sz="6" w:space="15" w:color="CCCCCC"/>
            <w:right w:val="none" w:sz="0" w:space="0" w:color="auto"/>
          </w:divBdr>
          <w:divsChild>
            <w:div w:id="661393765">
              <w:marLeft w:val="0"/>
              <w:marRight w:val="0"/>
              <w:marTop w:val="0"/>
              <w:marBottom w:val="150"/>
              <w:divBdr>
                <w:top w:val="none" w:sz="0" w:space="0" w:color="auto"/>
                <w:left w:val="none" w:sz="0" w:space="0" w:color="auto"/>
                <w:bottom w:val="none" w:sz="0" w:space="0" w:color="auto"/>
                <w:right w:val="none" w:sz="0" w:space="0" w:color="auto"/>
              </w:divBdr>
              <w:divsChild>
                <w:div w:id="1869099916">
                  <w:marLeft w:val="0"/>
                  <w:marRight w:val="0"/>
                  <w:marTop w:val="0"/>
                  <w:marBottom w:val="0"/>
                  <w:divBdr>
                    <w:top w:val="none" w:sz="0" w:space="0" w:color="auto"/>
                    <w:left w:val="none" w:sz="0" w:space="0" w:color="auto"/>
                    <w:bottom w:val="none" w:sz="0" w:space="0" w:color="auto"/>
                    <w:right w:val="none" w:sz="0" w:space="0" w:color="auto"/>
                  </w:divBdr>
                  <w:divsChild>
                    <w:div w:id="1978140585">
                      <w:marLeft w:val="0"/>
                      <w:marRight w:val="0"/>
                      <w:marTop w:val="0"/>
                      <w:marBottom w:val="0"/>
                      <w:divBdr>
                        <w:top w:val="none" w:sz="0" w:space="0" w:color="auto"/>
                        <w:left w:val="none" w:sz="0" w:space="0" w:color="auto"/>
                        <w:bottom w:val="none" w:sz="0" w:space="0" w:color="auto"/>
                        <w:right w:val="none" w:sz="0" w:space="0" w:color="auto"/>
                      </w:divBdr>
                      <w:divsChild>
                        <w:div w:id="9587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279172">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75746265">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01883651">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4989854">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4164060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tyandquality.gov.au" TargetMode="External"/><Relationship Id="rId18" Type="http://schemas.openxmlformats.org/officeDocument/2006/relationships/hyperlink" Target="https://bmjleader.bmj.com/content/9/3" TargetMode="External"/><Relationship Id="rId26" Type="http://schemas.openxmlformats.org/officeDocument/2006/relationships/hyperlink" Target="https://www.nice.org.uk/guidanc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cademic.oup.com/intqhc/advance-articles"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publish.csiro.au/journals/continuouspublication" TargetMode="External"/><Relationship Id="rId25" Type="http://schemas.openxmlformats.org/officeDocument/2006/relationships/hyperlink" Target="https://evidence.nihr.ac.uk/browse-content/?_sft_articletype=alert" TargetMode="External"/><Relationship Id="rId33" Type="http://schemas.openxmlformats.org/officeDocument/2006/relationships/hyperlink" Target="https://www.safetyandquality.gov.au/publications-and-resources/resource-library/infection-prevention-and-control-poster-combined-airborne-and-contact-precautions"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publish.csiro.au/ah" TargetMode="External"/><Relationship Id="rId20" Type="http://schemas.openxmlformats.org/officeDocument/2006/relationships/hyperlink" Target="https://qualitysafety.bmj.com/content/early/recent" TargetMode="External"/><Relationship Id="rId29" Type="http://schemas.openxmlformats.org/officeDocument/2006/relationships/hyperlink" Target="https://doi.org/10.23970/AHRQEPCPTSD202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evidence.nihr.ac.uk/" TargetMode="External"/><Relationship Id="rId32" Type="http://schemas.openxmlformats.org/officeDocument/2006/relationships/image" Target="media/image2.PNG"/><Relationship Id="rId3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cademic.oup.com/intqhc/issue/37/3" TargetMode="External"/><Relationship Id="rId23" Type="http://schemas.openxmlformats.org/officeDocument/2006/relationships/hyperlink" Target="https://www.ahpra.gov.au/About-Ahpra/Our-engagement-activities/National-Prescribing-Competencies-Framework.aspx" TargetMode="External"/><Relationship Id="rId28" Type="http://schemas.openxmlformats.org/officeDocument/2006/relationships/hyperlink" Target="https://effectivehealthcare.ahrq.gov/" TargetMode="External"/><Relationship Id="rId36" Type="http://schemas.openxmlformats.org/officeDocument/2006/relationships/hyperlink" Target="https://www.safetyandquality.gov.au/publications-and-resources/resource-library/break-chain-infection-poster"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academic.oup.com/healthaffairsscholar/issue/3/9" TargetMode="External"/><Relationship Id="rId31" Type="http://schemas.openxmlformats.org/officeDocument/2006/relationships/hyperlink" Target="https://www.safetyandquality.gov.au/publications-and-resources/resource-library/infection-prevention-and-control-poster-combined-contact-and-droplet-precautions"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bhi.nsw.gov.au/BHI_reports/Insights_Series/Aboriginal-peoples-experience-of-hospital-care-2019-2024" TargetMode="External"/><Relationship Id="rId22" Type="http://schemas.openxmlformats.org/officeDocument/2006/relationships/hyperlink" Target="https://livingevidence.org.au/" TargetMode="External"/><Relationship Id="rId27" Type="http://schemas.openxmlformats.org/officeDocument/2006/relationships/hyperlink" Target="https://www.nice.org.uk/guidance/ng60" TargetMode="External"/><Relationship Id="rId30" Type="http://schemas.openxmlformats.org/officeDocument/2006/relationships/hyperlink" Target="https://effectivehealthcare.ahrq.gov/products/ptsd-pharm-non-pharm-treatment/research" TargetMode="External"/><Relationship Id="rId35" Type="http://schemas.openxmlformats.org/officeDocument/2006/relationships/hyperlink" Target="http://www.safetyandquality.gov.au/environmental-clea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13</Pages>
  <Words>3545</Words>
  <Characters>22835</Characters>
  <Application>Microsoft Office Word</Application>
  <DocSecurity>0</DocSecurity>
  <Lines>485</Lines>
  <Paragraphs>231</Paragraphs>
  <ScaleCrop>false</ScaleCrop>
  <HeadingPairs>
    <vt:vector size="2" baseType="variant">
      <vt:variant>
        <vt:lpstr>Title</vt:lpstr>
      </vt:variant>
      <vt:variant>
        <vt:i4>1</vt:i4>
      </vt:variant>
    </vt:vector>
  </HeadingPairs>
  <TitlesOfParts>
    <vt:vector size="1" baseType="lpstr">
      <vt:lpstr>Draft On the Radar Issue 716</vt:lpstr>
    </vt:vector>
  </TitlesOfParts>
  <Company>ACSQHC</Company>
  <LinksUpToDate>false</LinksUpToDate>
  <CharactersWithSpaces>26149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716</dc:title>
  <dc:subject/>
  <dc:creator>Dr Niall Johnson</dc:creator>
  <cp:keywords>On the Radar</cp:keywords>
  <dc:description/>
  <cp:lastModifiedBy>JOHNSON, Niall</cp:lastModifiedBy>
  <cp:revision>19</cp:revision>
  <cp:lastPrinted>2025-07-31T22:38:00Z</cp:lastPrinted>
  <dcterms:created xsi:type="dcterms:W3CDTF">2025-09-30T22:21:00Z</dcterms:created>
  <dcterms:modified xsi:type="dcterms:W3CDTF">2025-10-02T22:53:00Z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