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4F248" w14:textId="3E0E150B" w:rsidR="00B160EF" w:rsidRPr="00BF1287" w:rsidRDefault="00824B99" w:rsidP="0089237C">
      <w:pPr>
        <w:pStyle w:val="Heading1"/>
        <w:rPr>
          <w:b w:val="0"/>
          <w:bCs w:val="0"/>
          <w:sz w:val="48"/>
          <w:szCs w:val="48"/>
          <w:lang w:val="en-AU"/>
        </w:rPr>
      </w:pPr>
      <w:r w:rsidRPr="00BF1287">
        <w:rPr>
          <w:b w:val="0"/>
          <w:bCs w:val="0"/>
          <w:noProof/>
          <w:sz w:val="48"/>
          <w:szCs w:val="48"/>
          <w:lang w:val="en-AU" w:eastAsia="en-AU"/>
        </w:rPr>
        <w:drawing>
          <wp:anchor distT="0" distB="0" distL="114300" distR="114300" simplePos="0" relativeHeight="251659264" behindDoc="1" locked="0" layoutInCell="1" allowOverlap="1" wp14:anchorId="123A1BCE" wp14:editId="0B1A980E">
            <wp:simplePos x="0" y="0"/>
            <wp:positionH relativeFrom="page">
              <wp:posOffset>396875</wp:posOffset>
            </wp:positionH>
            <wp:positionV relativeFrom="page">
              <wp:posOffset>401320</wp:posOffset>
            </wp:positionV>
            <wp:extent cx="6802120" cy="2292985"/>
            <wp:effectExtent l="0" t="0" r="0" b="0"/>
            <wp:wrapTight wrapText="bothSides">
              <wp:wrapPolygon edited="0">
                <wp:start x="0" y="0"/>
                <wp:lineTo x="0" y="21355"/>
                <wp:lineTo x="21535" y="21355"/>
                <wp:lineTo x="21535" y="0"/>
                <wp:lineTo x="0" y="0"/>
              </wp:wrapPolygon>
            </wp:wrapTight>
            <wp:docPr id="3" name="Picture 3" descr="Banner image for On the Radar including the Australian Commission on Safety  and Quality in Health Care logotyp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nner image for On the Radar including the Australian Commission on Safety  and Quality in Health Care logotype ">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2120" cy="2292985"/>
                    </a:xfrm>
                    <a:prstGeom prst="rect">
                      <a:avLst/>
                    </a:prstGeom>
                  </pic:spPr>
                </pic:pic>
              </a:graphicData>
            </a:graphic>
            <wp14:sizeRelH relativeFrom="page">
              <wp14:pctWidth>0</wp14:pctWidth>
            </wp14:sizeRelH>
            <wp14:sizeRelV relativeFrom="page">
              <wp14:pctHeight>0</wp14:pctHeight>
            </wp14:sizeRelV>
          </wp:anchor>
        </w:drawing>
      </w:r>
      <w:r w:rsidR="00B2326D" w:rsidRPr="00BF1287">
        <w:rPr>
          <w:b w:val="0"/>
          <w:bCs w:val="0"/>
          <w:sz w:val="48"/>
          <w:szCs w:val="48"/>
          <w:lang w:val="en-AU"/>
        </w:rPr>
        <w:t>O</w:t>
      </w:r>
      <w:r w:rsidR="00070226" w:rsidRPr="00BF1287">
        <w:rPr>
          <w:b w:val="0"/>
          <w:bCs w:val="0"/>
          <w:sz w:val="48"/>
          <w:szCs w:val="48"/>
          <w:lang w:val="en-AU"/>
        </w:rPr>
        <w:t>n</w:t>
      </w:r>
      <w:r w:rsidR="00B160EF" w:rsidRPr="00BF1287">
        <w:rPr>
          <w:b w:val="0"/>
          <w:bCs w:val="0"/>
          <w:sz w:val="48"/>
          <w:szCs w:val="48"/>
          <w:lang w:val="en-AU"/>
        </w:rPr>
        <w:t xml:space="preserve"> the Ra</w:t>
      </w:r>
      <w:r w:rsidR="001E4F6B" w:rsidRPr="00BF1287">
        <w:rPr>
          <w:b w:val="0"/>
          <w:bCs w:val="0"/>
          <w:sz w:val="48"/>
          <w:szCs w:val="48"/>
          <w:lang w:val="en-AU"/>
        </w:rPr>
        <w:t>d</w:t>
      </w:r>
      <w:r w:rsidR="00B160EF" w:rsidRPr="00BF1287">
        <w:rPr>
          <w:b w:val="0"/>
          <w:bCs w:val="0"/>
          <w:sz w:val="48"/>
          <w:szCs w:val="48"/>
          <w:lang w:val="en-AU"/>
        </w:rPr>
        <w:t>ar</w:t>
      </w:r>
    </w:p>
    <w:p w14:paraId="08A3261C" w14:textId="626480C3" w:rsidR="00FF609F" w:rsidRDefault="00E668E7" w:rsidP="00F738B5">
      <w:pPr>
        <w:rPr>
          <w:rFonts w:ascii="Garamond" w:hAnsi="Garamond"/>
          <w:lang w:val="en-AU"/>
        </w:rPr>
      </w:pPr>
      <w:r w:rsidRPr="00BF1287">
        <w:rPr>
          <w:rFonts w:ascii="Garamond" w:hAnsi="Garamond"/>
          <w:lang w:val="en-AU"/>
        </w:rPr>
        <w:t>Issue 7</w:t>
      </w:r>
      <w:r w:rsidR="001366D7" w:rsidRPr="00BF1287">
        <w:rPr>
          <w:rFonts w:ascii="Garamond" w:hAnsi="Garamond"/>
          <w:lang w:val="en-AU"/>
        </w:rPr>
        <w:t>3</w:t>
      </w:r>
      <w:r w:rsidR="007177B0">
        <w:rPr>
          <w:rFonts w:ascii="Garamond" w:hAnsi="Garamond"/>
          <w:lang w:val="en-AU"/>
        </w:rPr>
        <w:t>6</w:t>
      </w:r>
    </w:p>
    <w:p w14:paraId="61605C05" w14:textId="3FE72B18" w:rsidR="000E6619" w:rsidRPr="00BF1287" w:rsidRDefault="007177B0" w:rsidP="00F738B5">
      <w:pPr>
        <w:rPr>
          <w:rFonts w:ascii="Garamond" w:hAnsi="Garamond"/>
          <w:lang w:val="en-AU"/>
        </w:rPr>
      </w:pPr>
      <w:r>
        <w:rPr>
          <w:rFonts w:ascii="Garamond" w:hAnsi="Garamond"/>
          <w:lang w:val="en-AU"/>
        </w:rPr>
        <w:t>16</w:t>
      </w:r>
      <w:r w:rsidR="00473017">
        <w:rPr>
          <w:rFonts w:ascii="Garamond" w:hAnsi="Garamond"/>
          <w:lang w:val="en-AU"/>
        </w:rPr>
        <w:t xml:space="preserve"> March </w:t>
      </w:r>
      <w:r w:rsidR="007D6834" w:rsidRPr="00BF1287">
        <w:rPr>
          <w:rFonts w:ascii="Garamond" w:hAnsi="Garamond"/>
          <w:lang w:val="en-AU"/>
        </w:rPr>
        <w:t>2026</w:t>
      </w:r>
    </w:p>
    <w:p w14:paraId="7E131554" w14:textId="77777777" w:rsidR="005E07E9" w:rsidRPr="00BF1287" w:rsidRDefault="005E07E9" w:rsidP="00F738B5">
      <w:pPr>
        <w:rPr>
          <w:rFonts w:ascii="Garamond" w:hAnsi="Garamond"/>
          <w:lang w:val="en-AU"/>
        </w:rPr>
      </w:pPr>
    </w:p>
    <w:p w14:paraId="36572305" w14:textId="5EBE2336" w:rsidR="00B160EF" w:rsidRPr="00BF1287" w:rsidRDefault="00B160EF" w:rsidP="00FA11D5">
      <w:pPr>
        <w:rPr>
          <w:rFonts w:ascii="Garamond" w:hAnsi="Garamond"/>
          <w:b/>
          <w:lang w:val="en-AU"/>
        </w:rPr>
      </w:pPr>
      <w:r w:rsidRPr="00BF1287">
        <w:rPr>
          <w:rFonts w:ascii="Garamond" w:hAnsi="Garamond"/>
          <w:i/>
          <w:lang w:val="en-AU"/>
        </w:rPr>
        <w:t>On the Radar</w:t>
      </w:r>
      <w:r w:rsidRPr="00BF1287">
        <w:rPr>
          <w:rFonts w:ascii="Garamond" w:hAnsi="Garamond"/>
          <w:lang w:val="en-AU"/>
        </w:rPr>
        <w:t xml:space="preserve"> is a summary of some of the recent publications in </w:t>
      </w:r>
      <w:r w:rsidR="000025DB" w:rsidRPr="00BF1287">
        <w:rPr>
          <w:rFonts w:ascii="Garamond" w:hAnsi="Garamond"/>
          <w:lang w:val="en-AU"/>
        </w:rPr>
        <w:t>the</w:t>
      </w:r>
      <w:r w:rsidRPr="00BF1287">
        <w:rPr>
          <w:rFonts w:ascii="Garamond" w:hAnsi="Garamond"/>
          <w:lang w:val="en-AU"/>
        </w:rPr>
        <w:t xml:space="preserve"> areas of safety and quality in health care</w:t>
      </w:r>
      <w:r w:rsidR="008E1962" w:rsidRPr="00BF1287">
        <w:rPr>
          <w:rFonts w:ascii="Garamond" w:hAnsi="Garamond"/>
          <w:lang w:val="en-AU"/>
        </w:rPr>
        <w:t xml:space="preserve"> </w:t>
      </w:r>
      <w:r w:rsidRPr="00BF1287">
        <w:rPr>
          <w:rFonts w:ascii="Garamond" w:hAnsi="Garamond"/>
          <w:lang w:val="en-AU"/>
        </w:rPr>
        <w:t>Inclusion in this document is not an endorsement or recommendation of any publication or provider</w:t>
      </w:r>
      <w:r w:rsidR="008E1962" w:rsidRPr="00BF1287">
        <w:rPr>
          <w:rFonts w:ascii="Garamond" w:hAnsi="Garamond"/>
          <w:lang w:val="en-AU"/>
        </w:rPr>
        <w:t xml:space="preserve"> </w:t>
      </w:r>
      <w:r w:rsidRPr="00BF1287">
        <w:rPr>
          <w:rFonts w:ascii="Garamond" w:hAnsi="Garamond"/>
          <w:lang w:val="en-AU"/>
        </w:rPr>
        <w:t>Access to particular documents may depend on whether they are Open Access or not, and/or your individual or institutional access to subscription sites/services</w:t>
      </w:r>
      <w:r w:rsidR="008E1962" w:rsidRPr="00BF1287">
        <w:rPr>
          <w:rFonts w:ascii="Garamond" w:hAnsi="Garamond"/>
          <w:lang w:val="en-AU"/>
        </w:rPr>
        <w:t xml:space="preserve"> </w:t>
      </w:r>
      <w:r w:rsidR="00F460A7" w:rsidRPr="00BF1287">
        <w:rPr>
          <w:rFonts w:ascii="Garamond" w:hAnsi="Garamond"/>
          <w:lang w:val="en-AU"/>
        </w:rPr>
        <w:t>Material that may require subscription is included as it is considered relevant.</w:t>
      </w:r>
    </w:p>
    <w:p w14:paraId="47E75407" w14:textId="066BE536" w:rsidR="00B160EF" w:rsidRPr="00BF1287" w:rsidRDefault="00B160EF" w:rsidP="00B160EF">
      <w:pPr>
        <w:rPr>
          <w:rFonts w:ascii="Garamond" w:hAnsi="Garamond"/>
          <w:lang w:val="en-AU"/>
        </w:rPr>
      </w:pPr>
    </w:p>
    <w:p w14:paraId="44E8CAB9" w14:textId="44C58551" w:rsidR="00394B64" w:rsidRPr="00BF1287" w:rsidRDefault="00B160EF" w:rsidP="0045757F">
      <w:pPr>
        <w:autoSpaceDE w:val="0"/>
        <w:rPr>
          <w:rFonts w:ascii="Garamond" w:hAnsi="Garamond"/>
          <w:lang w:val="en-AU"/>
        </w:rPr>
      </w:pPr>
      <w:r w:rsidRPr="00BF1287">
        <w:rPr>
          <w:rFonts w:ascii="Garamond" w:hAnsi="Garamond"/>
          <w:i/>
          <w:lang w:val="en-AU"/>
        </w:rPr>
        <w:t>On the Radar</w:t>
      </w:r>
      <w:r w:rsidRPr="00BF1287">
        <w:rPr>
          <w:rFonts w:ascii="Garamond" w:hAnsi="Garamond"/>
          <w:lang w:val="en-AU"/>
        </w:rPr>
        <w:t xml:space="preserve"> is available </w:t>
      </w:r>
      <w:r w:rsidR="003D1E7A" w:rsidRPr="00BF1287">
        <w:rPr>
          <w:rFonts w:ascii="Garamond" w:hAnsi="Garamond"/>
          <w:lang w:val="en-AU"/>
        </w:rPr>
        <w:t xml:space="preserve">online, </w:t>
      </w:r>
      <w:r w:rsidRPr="00BF1287">
        <w:rPr>
          <w:rFonts w:ascii="Garamond" w:hAnsi="Garamond"/>
          <w:lang w:val="en-AU"/>
        </w:rPr>
        <w:t xml:space="preserve">via email or as a PDF </w:t>
      </w:r>
      <w:r w:rsidR="006F34BB" w:rsidRPr="00BF1287">
        <w:rPr>
          <w:rFonts w:ascii="Garamond" w:hAnsi="Garamond"/>
          <w:lang w:val="en-AU"/>
        </w:rPr>
        <w:t xml:space="preserve">or Word </w:t>
      </w:r>
      <w:r w:rsidRPr="00BF1287">
        <w:rPr>
          <w:rFonts w:ascii="Garamond" w:hAnsi="Garamond"/>
          <w:lang w:val="en-AU"/>
        </w:rPr>
        <w:t xml:space="preserve">document from </w:t>
      </w:r>
      <w:hyperlink r:id="rId9" w:history="1">
        <w:r w:rsidR="00F54F0D" w:rsidRPr="00BF1287">
          <w:rPr>
            <w:rStyle w:val="Hyperlink"/>
            <w:rFonts w:ascii="Garamond" w:hAnsi="Garamond"/>
            <w:lang w:val="en-AU"/>
          </w:rPr>
          <w:t>https://www.safetyandquality.gov.au/newsroom/subscribe-news/radar</w:t>
        </w:r>
      </w:hyperlink>
    </w:p>
    <w:p w14:paraId="68B785DC" w14:textId="09846C2A" w:rsidR="003E0F57" w:rsidRPr="00BF1287" w:rsidRDefault="003E0F57" w:rsidP="0045757F">
      <w:pPr>
        <w:autoSpaceDE w:val="0"/>
        <w:rPr>
          <w:rFonts w:ascii="Garamond" w:hAnsi="Garamond"/>
          <w:lang w:val="en-AU"/>
        </w:rPr>
      </w:pPr>
    </w:p>
    <w:p w14:paraId="63972801" w14:textId="3740664A" w:rsidR="00B160EF" w:rsidRPr="00BF1287" w:rsidRDefault="00B160EF" w:rsidP="0045757F">
      <w:pPr>
        <w:autoSpaceDE w:val="0"/>
        <w:rPr>
          <w:rFonts w:ascii="Garamond" w:hAnsi="Garamond"/>
          <w:lang w:val="en-AU"/>
        </w:rPr>
      </w:pPr>
      <w:r w:rsidRPr="00BF1287">
        <w:rPr>
          <w:rFonts w:ascii="Garamond" w:hAnsi="Garamond"/>
          <w:lang w:val="en-AU"/>
        </w:rPr>
        <w:t xml:space="preserve">If you would like to receive </w:t>
      </w:r>
      <w:r w:rsidRPr="00BF1287">
        <w:rPr>
          <w:rFonts w:ascii="Garamond" w:hAnsi="Garamond"/>
          <w:i/>
          <w:lang w:val="en-AU"/>
        </w:rPr>
        <w:t>On the Radar</w:t>
      </w:r>
      <w:r w:rsidRPr="00BF1287">
        <w:rPr>
          <w:rFonts w:ascii="Garamond" w:hAnsi="Garamond"/>
          <w:lang w:val="en-AU"/>
        </w:rPr>
        <w:t xml:space="preserve"> via email</w:t>
      </w:r>
      <w:r w:rsidR="003D7B9E" w:rsidRPr="00BF1287">
        <w:rPr>
          <w:rFonts w:ascii="Garamond" w:hAnsi="Garamond"/>
          <w:lang w:val="en-AU"/>
        </w:rPr>
        <w:t>, you can</w:t>
      </w:r>
      <w:r w:rsidR="00F24F60" w:rsidRPr="00BF1287">
        <w:rPr>
          <w:rFonts w:ascii="Garamond" w:hAnsi="Garamond"/>
          <w:lang w:val="en-AU"/>
        </w:rPr>
        <w:t xml:space="preserve"> subscribe on our website</w:t>
      </w:r>
      <w:r w:rsidR="003E0F57" w:rsidRPr="00BF1287">
        <w:rPr>
          <w:rFonts w:ascii="Garamond" w:hAnsi="Garamond"/>
          <w:lang w:val="en-AU"/>
        </w:rPr>
        <w:t xml:space="preserve"> </w:t>
      </w:r>
      <w:hyperlink r:id="rId10" w:history="1">
        <w:r w:rsidR="00394B64" w:rsidRPr="00BF1287">
          <w:rPr>
            <w:rStyle w:val="Hyperlink"/>
            <w:rFonts w:ascii="Garamond" w:hAnsi="Garamond"/>
            <w:lang w:val="en-AU"/>
          </w:rPr>
          <w:t>https://www.safetyandquality.gov.au/newsroom/subscribe-news</w:t>
        </w:r>
      </w:hyperlink>
      <w:r w:rsidR="00394B64" w:rsidRPr="00BF1287">
        <w:rPr>
          <w:rFonts w:ascii="Garamond" w:hAnsi="Garamond"/>
          <w:lang w:val="en-AU"/>
        </w:rPr>
        <w:br/>
      </w:r>
      <w:r w:rsidR="003D7B9E" w:rsidRPr="00BF1287">
        <w:rPr>
          <w:rFonts w:ascii="Garamond" w:hAnsi="Garamond"/>
          <w:lang w:val="en-AU"/>
        </w:rPr>
        <w:t xml:space="preserve">or by emailing us at </w:t>
      </w:r>
      <w:hyperlink r:id="rId11" w:history="1">
        <w:r w:rsidR="00FB740C" w:rsidRPr="00BF1287">
          <w:rPr>
            <w:rStyle w:val="Hyperlink"/>
            <w:rFonts w:ascii="Garamond" w:hAnsi="Garamond"/>
            <w:lang w:val="en-AU"/>
          </w:rPr>
          <w:t>mail@safetyandquality.gov.au</w:t>
        </w:r>
      </w:hyperlink>
      <w:r w:rsidR="003D7B9E" w:rsidRPr="00BF1287">
        <w:rPr>
          <w:rFonts w:ascii="Garamond" w:hAnsi="Garamond"/>
          <w:lang w:val="en-AU"/>
        </w:rPr>
        <w:t>.</w:t>
      </w:r>
      <w:r w:rsidR="00E51D23" w:rsidRPr="00BF1287">
        <w:rPr>
          <w:rFonts w:ascii="Garamond" w:hAnsi="Garamond"/>
          <w:lang w:val="en-AU"/>
        </w:rPr>
        <w:br/>
      </w:r>
      <w:r w:rsidR="003D7B9E" w:rsidRPr="00BF1287">
        <w:rPr>
          <w:rFonts w:ascii="Garamond" w:hAnsi="Garamond"/>
          <w:lang w:val="en-AU"/>
        </w:rPr>
        <w:t xml:space="preserve">You can also send feedback and comments to </w:t>
      </w:r>
      <w:hyperlink r:id="rId12" w:history="1">
        <w:r w:rsidR="00FB740C" w:rsidRPr="00BF1287">
          <w:rPr>
            <w:rStyle w:val="Hyperlink"/>
            <w:rFonts w:ascii="Garamond" w:hAnsi="Garamond"/>
            <w:lang w:val="en-AU"/>
          </w:rPr>
          <w:t>mail@safetyandquality.gov.au</w:t>
        </w:r>
      </w:hyperlink>
      <w:r w:rsidR="003D7B9E" w:rsidRPr="00BF1287">
        <w:rPr>
          <w:rFonts w:ascii="Garamond" w:hAnsi="Garamond"/>
          <w:lang w:val="en-AU"/>
        </w:rPr>
        <w:t>.</w:t>
      </w:r>
    </w:p>
    <w:p w14:paraId="38E69B76" w14:textId="77777777" w:rsidR="00B160EF" w:rsidRPr="00BF1287" w:rsidRDefault="00B160EF" w:rsidP="00837FC4">
      <w:pPr>
        <w:tabs>
          <w:tab w:val="left" w:pos="7773"/>
        </w:tabs>
        <w:rPr>
          <w:rFonts w:ascii="Garamond" w:hAnsi="Garamond"/>
          <w:lang w:val="en-AU"/>
        </w:rPr>
      </w:pPr>
    </w:p>
    <w:p w14:paraId="01E6C354" w14:textId="1FD04B20" w:rsidR="00837FC4" w:rsidRPr="00BF1287" w:rsidRDefault="00B160EF" w:rsidP="004554DB">
      <w:pPr>
        <w:autoSpaceDE w:val="0"/>
        <w:rPr>
          <w:rFonts w:ascii="Garamond" w:hAnsi="Garamond"/>
          <w:lang w:val="en-AU"/>
        </w:rPr>
      </w:pPr>
      <w:bookmarkStart w:id="0" w:name="OLE_LINK1"/>
      <w:r w:rsidRPr="00BF1287">
        <w:rPr>
          <w:rFonts w:ascii="Garamond" w:hAnsi="Garamond"/>
          <w:lang w:val="en-AU"/>
        </w:rPr>
        <w:t xml:space="preserve">For information about the Commission and its programs and publications, please visit </w:t>
      </w:r>
      <w:hyperlink r:id="rId13" w:history="1">
        <w:r w:rsidR="00543EF2" w:rsidRPr="00BF1287">
          <w:rPr>
            <w:rStyle w:val="Hyperlink"/>
            <w:rFonts w:ascii="Garamond" w:hAnsi="Garamond"/>
            <w:lang w:val="en-AU"/>
          </w:rPr>
          <w:t>https://www.safetyandquality.gov.au</w:t>
        </w:r>
      </w:hyperlink>
    </w:p>
    <w:p w14:paraId="61C9C3A4" w14:textId="1C56AA61" w:rsidR="000F5002" w:rsidRPr="00BF1287" w:rsidRDefault="000F5002" w:rsidP="004554DB">
      <w:pPr>
        <w:autoSpaceDE w:val="0"/>
        <w:rPr>
          <w:rFonts w:ascii="Garamond" w:hAnsi="Garamond"/>
          <w:lang w:val="en-AU"/>
        </w:rPr>
      </w:pPr>
    </w:p>
    <w:p w14:paraId="0F8F08BB" w14:textId="75BA81D2" w:rsidR="00210235" w:rsidRPr="00BF1287" w:rsidRDefault="00210235" w:rsidP="00EE5D5E">
      <w:pPr>
        <w:rPr>
          <w:rFonts w:ascii="Garamond" w:hAnsi="Garamond"/>
          <w:b/>
          <w:lang w:val="en-AU"/>
        </w:rPr>
      </w:pPr>
      <w:r w:rsidRPr="00BF1287">
        <w:rPr>
          <w:rFonts w:ascii="Garamond" w:hAnsi="Garamond"/>
          <w:b/>
          <w:lang w:val="en-AU"/>
        </w:rPr>
        <w:t>On the Radar</w:t>
      </w:r>
    </w:p>
    <w:p w14:paraId="285C826A" w14:textId="7B4B56BE" w:rsidR="00357B50" w:rsidRPr="00BF1287" w:rsidRDefault="00340157" w:rsidP="00764AC3">
      <w:pPr>
        <w:rPr>
          <w:rFonts w:ascii="Garamond" w:hAnsi="Garamond"/>
          <w:bCs/>
          <w:lang w:val="en-AU"/>
        </w:rPr>
      </w:pPr>
      <w:r w:rsidRPr="00BF1287">
        <w:rPr>
          <w:rFonts w:ascii="Garamond" w:hAnsi="Garamond"/>
          <w:bCs/>
          <w:lang w:val="en-AU"/>
        </w:rPr>
        <w:t xml:space="preserve">Editor: </w:t>
      </w:r>
      <w:r w:rsidR="00C8085B" w:rsidRPr="00BF1287">
        <w:rPr>
          <w:rFonts w:ascii="Garamond" w:hAnsi="Garamond"/>
          <w:bCs/>
          <w:lang w:val="en-AU"/>
        </w:rPr>
        <w:t xml:space="preserve">Dr </w:t>
      </w:r>
      <w:r w:rsidRPr="00BF1287">
        <w:rPr>
          <w:rFonts w:ascii="Garamond" w:hAnsi="Garamond"/>
          <w:bCs/>
          <w:lang w:val="en-AU"/>
        </w:rPr>
        <w:t>Niall Johnson</w:t>
      </w:r>
      <w:bookmarkEnd w:id="0"/>
      <w:r w:rsidR="000F0ADD" w:rsidRPr="00BF1287">
        <w:rPr>
          <w:rFonts w:ascii="Garamond" w:hAnsi="Garamond"/>
          <w:bCs/>
          <w:lang w:val="en-AU"/>
        </w:rPr>
        <w:br/>
        <w:t>Contributors: Niall Johnson</w:t>
      </w:r>
    </w:p>
    <w:p w14:paraId="5953391D" w14:textId="77777777" w:rsidR="00133692" w:rsidRPr="00BF1287" w:rsidRDefault="00133692" w:rsidP="00764AC3">
      <w:pPr>
        <w:rPr>
          <w:rFonts w:ascii="Garamond" w:hAnsi="Garamond"/>
          <w:bCs/>
          <w:lang w:val="en-AU"/>
        </w:rPr>
      </w:pPr>
    </w:p>
    <w:p w14:paraId="08237871" w14:textId="77777777" w:rsidR="008A5CE4" w:rsidRPr="00BF1287" w:rsidRDefault="008A5CE4" w:rsidP="008A5CE4">
      <w:pPr>
        <w:keepLines/>
        <w:autoSpaceDE w:val="0"/>
        <w:autoSpaceDN w:val="0"/>
        <w:adjustRightInd w:val="0"/>
        <w:rPr>
          <w:rFonts w:ascii="Garamond" w:hAnsi="Garamond"/>
          <w:bCs/>
          <w:lang w:val="en-AU"/>
        </w:rPr>
      </w:pPr>
    </w:p>
    <w:p w14:paraId="78A104D9" w14:textId="77777777" w:rsidR="008A5CE4" w:rsidRPr="00BF1287" w:rsidRDefault="008A5CE4" w:rsidP="008A5CE4">
      <w:pPr>
        <w:keepLines/>
        <w:autoSpaceDE w:val="0"/>
        <w:autoSpaceDN w:val="0"/>
        <w:adjustRightInd w:val="0"/>
        <w:rPr>
          <w:rFonts w:ascii="Garamond" w:hAnsi="Garamond"/>
          <w:bCs/>
          <w:lang w:val="en-AU"/>
        </w:rPr>
      </w:pPr>
    </w:p>
    <w:p w14:paraId="2D6E54D6" w14:textId="774C7DCA" w:rsidR="000B0A01" w:rsidRPr="00BF1287" w:rsidRDefault="000B0A01" w:rsidP="000A3862">
      <w:pPr>
        <w:keepNext/>
        <w:keepLines/>
        <w:autoSpaceDE w:val="0"/>
        <w:autoSpaceDN w:val="0"/>
        <w:adjustRightInd w:val="0"/>
        <w:rPr>
          <w:rFonts w:ascii="Garamond" w:hAnsi="Garamond"/>
          <w:b/>
          <w:lang w:val="en-AU"/>
        </w:rPr>
      </w:pPr>
      <w:r w:rsidRPr="00BF1287">
        <w:rPr>
          <w:rFonts w:ascii="Garamond" w:hAnsi="Garamond"/>
          <w:b/>
          <w:lang w:val="en-AU"/>
        </w:rPr>
        <w:lastRenderedPageBreak/>
        <w:t>Reports</w:t>
      </w:r>
    </w:p>
    <w:p w14:paraId="4EE66C34" w14:textId="05479012" w:rsidR="00E5122C" w:rsidRDefault="00E5122C" w:rsidP="00E5122C">
      <w:pPr>
        <w:keepNext/>
        <w:keepLines/>
        <w:autoSpaceDE w:val="0"/>
        <w:autoSpaceDN w:val="0"/>
        <w:adjustRightInd w:val="0"/>
        <w:rPr>
          <w:rFonts w:ascii="Garamond" w:hAnsi="Garamond"/>
          <w:lang w:val="en-AU"/>
        </w:rPr>
      </w:pPr>
    </w:p>
    <w:p w14:paraId="19957DCC" w14:textId="77777777" w:rsidR="001B59A6" w:rsidRDefault="001B59A6" w:rsidP="001B59A6">
      <w:pPr>
        <w:keepNext/>
        <w:keepLines/>
        <w:autoSpaceDE w:val="0"/>
        <w:autoSpaceDN w:val="0"/>
        <w:adjustRightInd w:val="0"/>
        <w:rPr>
          <w:rFonts w:ascii="Garamond" w:hAnsi="Garamond"/>
          <w:i/>
          <w:iCs/>
          <w:lang w:val="en-AU"/>
        </w:rPr>
      </w:pPr>
      <w:r w:rsidRPr="000019DB">
        <w:rPr>
          <w:rFonts w:ascii="Garamond" w:hAnsi="Garamond"/>
          <w:i/>
          <w:iCs/>
          <w:lang w:val="en-AU"/>
        </w:rPr>
        <w:t>Delivering quality care more efficiently</w:t>
      </w:r>
    </w:p>
    <w:p w14:paraId="1707C6A4" w14:textId="77777777" w:rsidR="001B59A6" w:rsidRPr="00271FD8" w:rsidRDefault="001B59A6" w:rsidP="001B59A6">
      <w:pPr>
        <w:keepNext/>
        <w:keepLines/>
        <w:autoSpaceDE w:val="0"/>
        <w:autoSpaceDN w:val="0"/>
        <w:adjustRightInd w:val="0"/>
        <w:rPr>
          <w:rFonts w:ascii="Garamond" w:hAnsi="Garamond"/>
          <w:lang w:val="en-AU"/>
        </w:rPr>
      </w:pPr>
      <w:r w:rsidRPr="00271FD8">
        <w:rPr>
          <w:rFonts w:ascii="Garamond" w:hAnsi="Garamond"/>
          <w:lang w:val="en-AU"/>
        </w:rPr>
        <w:t>Inquiry report no. 112</w:t>
      </w:r>
    </w:p>
    <w:p w14:paraId="205C38A7" w14:textId="77777777" w:rsidR="001B59A6" w:rsidRDefault="001B59A6" w:rsidP="001B59A6">
      <w:pPr>
        <w:keepNext/>
        <w:keepLines/>
        <w:autoSpaceDE w:val="0"/>
        <w:autoSpaceDN w:val="0"/>
        <w:adjustRightInd w:val="0"/>
        <w:rPr>
          <w:rFonts w:ascii="Garamond" w:hAnsi="Garamond"/>
          <w:lang w:val="en-AU"/>
        </w:rPr>
      </w:pPr>
      <w:r w:rsidRPr="000019DB">
        <w:rPr>
          <w:rFonts w:ascii="Garamond" w:hAnsi="Garamond"/>
          <w:lang w:val="en-AU"/>
        </w:rPr>
        <w:t>Productivity Commission</w:t>
      </w:r>
    </w:p>
    <w:p w14:paraId="0CF6258E" w14:textId="77777777" w:rsidR="001B59A6" w:rsidRDefault="001B59A6" w:rsidP="001B59A6">
      <w:pPr>
        <w:keepNext/>
        <w:keepLines/>
        <w:autoSpaceDE w:val="0"/>
        <w:autoSpaceDN w:val="0"/>
        <w:adjustRightInd w:val="0"/>
        <w:rPr>
          <w:rFonts w:ascii="Garamond" w:hAnsi="Garamond"/>
          <w:lang w:val="en-AU"/>
        </w:rPr>
      </w:pPr>
      <w:r w:rsidRPr="000019DB">
        <w:rPr>
          <w:rFonts w:ascii="Garamond" w:hAnsi="Garamond"/>
          <w:lang w:val="en-AU"/>
        </w:rPr>
        <w:t>Canberra: Productivity Commission; 2025. p. 126.</w:t>
      </w:r>
    </w:p>
    <w:tbl>
      <w:tblPr>
        <w:tblStyle w:val="TableGrid"/>
        <w:tblW w:w="9360" w:type="dxa"/>
        <w:tblInd w:w="288" w:type="dxa"/>
        <w:tblLayout w:type="fixed"/>
        <w:tblLook w:val="01E0" w:firstRow="1" w:lastRow="1" w:firstColumn="1" w:lastColumn="1" w:noHBand="0" w:noVBand="0"/>
      </w:tblPr>
      <w:tblGrid>
        <w:gridCol w:w="1080"/>
        <w:gridCol w:w="8280"/>
      </w:tblGrid>
      <w:tr w:rsidR="001B59A6" w:rsidRPr="00BF1287" w14:paraId="5BDCA2D7" w14:textId="77777777" w:rsidTr="00004C1C">
        <w:tc>
          <w:tcPr>
            <w:tcW w:w="1080" w:type="dxa"/>
            <w:tcBorders>
              <w:top w:val="single" w:sz="4" w:space="0" w:color="auto"/>
              <w:left w:val="single" w:sz="4" w:space="0" w:color="auto"/>
              <w:bottom w:val="single" w:sz="4" w:space="0" w:color="auto"/>
              <w:right w:val="single" w:sz="4" w:space="0" w:color="auto"/>
            </w:tcBorders>
            <w:vAlign w:val="center"/>
          </w:tcPr>
          <w:p w14:paraId="5A0B659E" w14:textId="77777777" w:rsidR="001B59A6" w:rsidRPr="00BF1287" w:rsidRDefault="001B59A6" w:rsidP="00004C1C">
            <w:pPr>
              <w:keepNext/>
              <w:rPr>
                <w:rStyle w:val="Hyperlink"/>
                <w:rFonts w:ascii="Garamond" w:hAnsi="Garamond"/>
                <w:lang w:val="en-AU"/>
              </w:rPr>
            </w:pPr>
            <w:r w:rsidRPr="00BF128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2463E9C" w14:textId="77777777" w:rsidR="001B59A6" w:rsidRPr="00BF1287" w:rsidRDefault="001B59A6" w:rsidP="00004C1C">
            <w:pPr>
              <w:keepNext/>
              <w:jc w:val="both"/>
              <w:rPr>
                <w:rStyle w:val="Hyperlink"/>
                <w:rFonts w:ascii="Garamond" w:hAnsi="Garamond"/>
                <w:color w:val="auto"/>
                <w:u w:val="none"/>
                <w:lang w:val="en-AU"/>
              </w:rPr>
            </w:pPr>
            <w:hyperlink r:id="rId14" w:history="1">
              <w:r w:rsidRPr="002C46EE">
                <w:rPr>
                  <w:rStyle w:val="Hyperlink"/>
                  <w:rFonts w:ascii="Garamond" w:hAnsi="Garamond"/>
                  <w:lang w:val="en-AU"/>
                </w:rPr>
                <w:t>https://www.pc.gov.au/inquiries-and-research/quality-care/report/</w:t>
              </w:r>
            </w:hyperlink>
            <w:r>
              <w:rPr>
                <w:rStyle w:val="Hyperlink"/>
                <w:rFonts w:ascii="Garamond" w:hAnsi="Garamond"/>
                <w:color w:val="auto"/>
                <w:u w:val="none"/>
                <w:lang w:val="en-AU"/>
              </w:rPr>
              <w:t xml:space="preserve"> </w:t>
            </w:r>
          </w:p>
        </w:tc>
      </w:tr>
      <w:tr w:rsidR="001B59A6" w:rsidRPr="00BF1287" w14:paraId="0192A70B" w14:textId="77777777" w:rsidTr="00004C1C">
        <w:tc>
          <w:tcPr>
            <w:tcW w:w="1080" w:type="dxa"/>
            <w:tcBorders>
              <w:top w:val="single" w:sz="4" w:space="0" w:color="auto"/>
              <w:left w:val="single" w:sz="4" w:space="0" w:color="auto"/>
              <w:bottom w:val="single" w:sz="4" w:space="0" w:color="auto"/>
              <w:right w:val="single" w:sz="4" w:space="0" w:color="auto"/>
            </w:tcBorders>
            <w:vAlign w:val="center"/>
          </w:tcPr>
          <w:p w14:paraId="3A5FE67A" w14:textId="77777777" w:rsidR="001B59A6" w:rsidRPr="00BF1287" w:rsidRDefault="001B59A6" w:rsidP="00004C1C">
            <w:pPr>
              <w:rPr>
                <w:rFonts w:ascii="Garamond" w:hAnsi="Garamond"/>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C19B508" w14:textId="77777777" w:rsidR="001B59A6" w:rsidRDefault="001B59A6" w:rsidP="00004C1C">
            <w:pPr>
              <w:keepLines/>
              <w:autoSpaceDE w:val="0"/>
              <w:autoSpaceDN w:val="0"/>
              <w:adjustRightInd w:val="0"/>
              <w:rPr>
                <w:rFonts w:ascii="Garamond" w:hAnsi="Garamond"/>
                <w:lang w:val="en-AU"/>
              </w:rPr>
            </w:pPr>
            <w:r>
              <w:rPr>
                <w:rFonts w:ascii="Garamond" w:hAnsi="Garamond"/>
                <w:lang w:val="en-AU"/>
              </w:rPr>
              <w:t xml:space="preserve">Late in 2025 the Productivity Commission published its final </w:t>
            </w:r>
            <w:r w:rsidRPr="000019DB">
              <w:rPr>
                <w:rFonts w:ascii="Garamond" w:hAnsi="Garamond"/>
                <w:i/>
                <w:iCs/>
                <w:lang w:val="en-AU"/>
              </w:rPr>
              <w:t>Delivering quality care more efficiently</w:t>
            </w:r>
            <w:r>
              <w:rPr>
                <w:rFonts w:ascii="Garamond" w:hAnsi="Garamond"/>
                <w:lang w:val="en-AU"/>
              </w:rPr>
              <w:t xml:space="preserve"> report. The interim report had been noted in </w:t>
            </w:r>
            <w:r w:rsidRPr="000019DB">
              <w:rPr>
                <w:rFonts w:ascii="Garamond" w:hAnsi="Garamond"/>
                <w:i/>
                <w:iCs/>
                <w:lang w:val="en-AU"/>
              </w:rPr>
              <w:t>On the Radar</w:t>
            </w:r>
            <w:r>
              <w:rPr>
                <w:rFonts w:ascii="Garamond" w:hAnsi="Garamond"/>
                <w:lang w:val="en-AU"/>
              </w:rPr>
              <w:t xml:space="preserve"> in August. Th e Productivity Commission see that ‘</w:t>
            </w:r>
            <w:r w:rsidRPr="00271FD8">
              <w:rPr>
                <w:rFonts w:ascii="Garamond" w:hAnsi="Garamond"/>
                <w:lang w:val="en-AU"/>
              </w:rPr>
              <w:t>the care and support economy is coming under increasing pressure to deliver high-quality services at a sustainable cost. Without decisive action, future generations will face deeper health inequities and a care system increasingly unable to meet their needs.</w:t>
            </w:r>
            <w:r>
              <w:rPr>
                <w:rFonts w:ascii="Garamond" w:hAnsi="Garamond"/>
                <w:lang w:val="en-AU"/>
              </w:rPr>
              <w:t>’ Furthermore, ‘</w:t>
            </w:r>
            <w:r w:rsidRPr="00271FD8">
              <w:rPr>
                <w:rFonts w:ascii="Garamond" w:hAnsi="Garamond"/>
                <w:lang w:val="en-AU"/>
              </w:rPr>
              <w:t>Now is the time for governments to shape the future of the care economy.</w:t>
            </w:r>
            <w:r>
              <w:rPr>
                <w:rFonts w:ascii="Garamond" w:hAnsi="Garamond"/>
                <w:lang w:val="en-AU"/>
              </w:rPr>
              <w:t xml:space="preserve">’ The report includes </w:t>
            </w:r>
            <w:proofErr w:type="gramStart"/>
            <w:r>
              <w:rPr>
                <w:rFonts w:ascii="Garamond" w:hAnsi="Garamond"/>
                <w:lang w:val="en-AU"/>
              </w:rPr>
              <w:t>a number of</w:t>
            </w:r>
            <w:proofErr w:type="gramEnd"/>
            <w:r>
              <w:rPr>
                <w:rFonts w:ascii="Garamond" w:hAnsi="Garamond"/>
                <w:lang w:val="en-AU"/>
              </w:rPr>
              <w:t xml:space="preserve"> recommendations, including:</w:t>
            </w:r>
          </w:p>
          <w:p w14:paraId="5142BE29" w14:textId="77777777" w:rsidR="001B59A6" w:rsidRPr="000019DB" w:rsidRDefault="001B59A6" w:rsidP="00004C1C">
            <w:pPr>
              <w:pStyle w:val="ListParagraph"/>
              <w:keepLines/>
              <w:numPr>
                <w:ilvl w:val="0"/>
                <w:numId w:val="27"/>
              </w:numPr>
              <w:autoSpaceDE w:val="0"/>
              <w:autoSpaceDN w:val="0"/>
              <w:adjustRightInd w:val="0"/>
              <w:rPr>
                <w:rFonts w:ascii="Garamond" w:hAnsi="Garamond"/>
                <w:b/>
                <w:bCs/>
                <w:lang w:val="en-AU"/>
              </w:rPr>
            </w:pPr>
            <w:r w:rsidRPr="000019DB">
              <w:rPr>
                <w:rFonts w:ascii="Garamond" w:hAnsi="Garamond"/>
                <w:b/>
                <w:bCs/>
                <w:lang w:val="en-AU"/>
              </w:rPr>
              <w:t>Reform of quality and safety regulation to support a more cohesive care economy</w:t>
            </w:r>
          </w:p>
          <w:p w14:paraId="088604F6" w14:textId="77777777" w:rsidR="001B59A6" w:rsidRPr="000019DB" w:rsidRDefault="001B59A6" w:rsidP="00004C1C">
            <w:pPr>
              <w:pStyle w:val="ListParagraph"/>
              <w:keepLines/>
              <w:numPr>
                <w:ilvl w:val="1"/>
                <w:numId w:val="27"/>
              </w:numPr>
              <w:autoSpaceDE w:val="0"/>
              <w:autoSpaceDN w:val="0"/>
              <w:adjustRightInd w:val="0"/>
              <w:rPr>
                <w:rFonts w:ascii="Garamond" w:hAnsi="Garamond"/>
                <w:lang w:val="en-AU"/>
              </w:rPr>
            </w:pPr>
            <w:r w:rsidRPr="000019DB">
              <w:rPr>
                <w:rFonts w:ascii="Garamond" w:hAnsi="Garamond"/>
                <w:lang w:val="en-AU"/>
              </w:rPr>
              <w:t>Recommendation 1.1 Align quality and safety regulation of workers across the care economy</w:t>
            </w:r>
          </w:p>
          <w:p w14:paraId="18791195" w14:textId="77777777" w:rsidR="001B59A6" w:rsidRPr="000019DB" w:rsidRDefault="001B59A6" w:rsidP="00004C1C">
            <w:pPr>
              <w:pStyle w:val="ListParagraph"/>
              <w:keepLines/>
              <w:numPr>
                <w:ilvl w:val="1"/>
                <w:numId w:val="27"/>
              </w:numPr>
              <w:autoSpaceDE w:val="0"/>
              <w:autoSpaceDN w:val="0"/>
              <w:adjustRightInd w:val="0"/>
              <w:rPr>
                <w:rFonts w:ascii="Garamond" w:hAnsi="Garamond"/>
                <w:lang w:val="en-AU"/>
              </w:rPr>
            </w:pPr>
            <w:r w:rsidRPr="000019DB">
              <w:rPr>
                <w:rFonts w:ascii="Garamond" w:hAnsi="Garamond"/>
                <w:lang w:val="en-AU"/>
              </w:rPr>
              <w:t>Recommendation 1.2 Align quality and safety regulation of providers and services and assess the case for a single regulator</w:t>
            </w:r>
          </w:p>
          <w:p w14:paraId="77A44E27" w14:textId="77777777" w:rsidR="001B59A6" w:rsidRPr="000019DB" w:rsidRDefault="001B59A6" w:rsidP="00004C1C">
            <w:pPr>
              <w:pStyle w:val="ListParagraph"/>
              <w:keepLines/>
              <w:numPr>
                <w:ilvl w:val="1"/>
                <w:numId w:val="27"/>
              </w:numPr>
              <w:autoSpaceDE w:val="0"/>
              <w:autoSpaceDN w:val="0"/>
              <w:adjustRightInd w:val="0"/>
              <w:rPr>
                <w:rFonts w:ascii="Garamond" w:hAnsi="Garamond"/>
                <w:lang w:val="en-AU"/>
              </w:rPr>
            </w:pPr>
            <w:r w:rsidRPr="000019DB">
              <w:rPr>
                <w:rFonts w:ascii="Garamond" w:hAnsi="Garamond"/>
                <w:lang w:val="en-AU"/>
              </w:rPr>
              <w:t>Recommendation 1.3 Lead the implementation process and provide relevant agencies with direction</w:t>
            </w:r>
            <w:r>
              <w:rPr>
                <w:rFonts w:ascii="Garamond" w:hAnsi="Garamond"/>
                <w:lang w:val="en-AU"/>
              </w:rPr>
              <w:t>.</w:t>
            </w:r>
          </w:p>
          <w:p w14:paraId="755723E1" w14:textId="77777777" w:rsidR="001B59A6" w:rsidRPr="000019DB" w:rsidRDefault="001B59A6" w:rsidP="00004C1C">
            <w:pPr>
              <w:pStyle w:val="ListParagraph"/>
              <w:keepLines/>
              <w:numPr>
                <w:ilvl w:val="0"/>
                <w:numId w:val="27"/>
              </w:numPr>
              <w:autoSpaceDE w:val="0"/>
              <w:autoSpaceDN w:val="0"/>
              <w:adjustRightInd w:val="0"/>
              <w:rPr>
                <w:rFonts w:ascii="Garamond" w:hAnsi="Garamond"/>
                <w:b/>
                <w:bCs/>
                <w:lang w:val="en-AU"/>
              </w:rPr>
            </w:pPr>
            <w:r w:rsidRPr="000019DB">
              <w:rPr>
                <w:rFonts w:ascii="Garamond" w:hAnsi="Garamond"/>
                <w:b/>
                <w:bCs/>
                <w:lang w:val="en-AU"/>
              </w:rPr>
              <w:t>Embed collaborative commissioning to increase the integration of care services</w:t>
            </w:r>
          </w:p>
          <w:p w14:paraId="2B08565E" w14:textId="77777777" w:rsidR="001B59A6" w:rsidRPr="000019DB" w:rsidRDefault="001B59A6" w:rsidP="00004C1C">
            <w:pPr>
              <w:pStyle w:val="ListParagraph"/>
              <w:keepLines/>
              <w:numPr>
                <w:ilvl w:val="1"/>
                <w:numId w:val="27"/>
              </w:numPr>
              <w:autoSpaceDE w:val="0"/>
              <w:autoSpaceDN w:val="0"/>
              <w:adjustRightInd w:val="0"/>
              <w:rPr>
                <w:rFonts w:ascii="Garamond" w:hAnsi="Garamond"/>
                <w:lang w:val="en-AU"/>
              </w:rPr>
            </w:pPr>
            <w:r w:rsidRPr="000019DB">
              <w:rPr>
                <w:rFonts w:ascii="Garamond" w:hAnsi="Garamond"/>
                <w:lang w:val="en-AU"/>
              </w:rPr>
              <w:t>Recommendation 2.1 Establish stronger joint governance arrangements</w:t>
            </w:r>
          </w:p>
          <w:p w14:paraId="79E60FB7" w14:textId="77777777" w:rsidR="001B59A6" w:rsidRPr="000019DB" w:rsidRDefault="001B59A6" w:rsidP="00004C1C">
            <w:pPr>
              <w:pStyle w:val="ListParagraph"/>
              <w:keepLines/>
              <w:numPr>
                <w:ilvl w:val="1"/>
                <w:numId w:val="27"/>
              </w:numPr>
              <w:autoSpaceDE w:val="0"/>
              <w:autoSpaceDN w:val="0"/>
              <w:adjustRightInd w:val="0"/>
              <w:rPr>
                <w:rFonts w:ascii="Garamond" w:hAnsi="Garamond"/>
                <w:lang w:val="en-AU"/>
              </w:rPr>
            </w:pPr>
            <w:r w:rsidRPr="000019DB">
              <w:rPr>
                <w:rFonts w:ascii="Garamond" w:hAnsi="Garamond"/>
                <w:lang w:val="en-AU"/>
              </w:rPr>
              <w:t>Recommendation 2.2 Enable more flexible funding</w:t>
            </w:r>
          </w:p>
          <w:p w14:paraId="09F5C8D5" w14:textId="77777777" w:rsidR="001B59A6" w:rsidRPr="000019DB" w:rsidRDefault="001B59A6" w:rsidP="00004C1C">
            <w:pPr>
              <w:pStyle w:val="ListParagraph"/>
              <w:keepLines/>
              <w:numPr>
                <w:ilvl w:val="1"/>
                <w:numId w:val="27"/>
              </w:numPr>
              <w:autoSpaceDE w:val="0"/>
              <w:autoSpaceDN w:val="0"/>
              <w:adjustRightInd w:val="0"/>
              <w:rPr>
                <w:rFonts w:ascii="Garamond" w:hAnsi="Garamond"/>
                <w:lang w:val="en-AU"/>
              </w:rPr>
            </w:pPr>
            <w:r w:rsidRPr="000019DB">
              <w:rPr>
                <w:rFonts w:ascii="Garamond" w:hAnsi="Garamond"/>
                <w:lang w:val="en-AU"/>
              </w:rPr>
              <w:t>Recommendation 2.3 Provide dedicated funding based on outcomes</w:t>
            </w:r>
          </w:p>
          <w:p w14:paraId="352655D7" w14:textId="77777777" w:rsidR="001B59A6" w:rsidRPr="000019DB" w:rsidRDefault="001B59A6" w:rsidP="00004C1C">
            <w:pPr>
              <w:pStyle w:val="ListParagraph"/>
              <w:keepLines/>
              <w:numPr>
                <w:ilvl w:val="1"/>
                <w:numId w:val="27"/>
              </w:numPr>
              <w:autoSpaceDE w:val="0"/>
              <w:autoSpaceDN w:val="0"/>
              <w:adjustRightInd w:val="0"/>
              <w:rPr>
                <w:rFonts w:ascii="Garamond" w:hAnsi="Garamond"/>
                <w:lang w:val="en-AU"/>
              </w:rPr>
            </w:pPr>
            <w:r w:rsidRPr="000019DB">
              <w:rPr>
                <w:rFonts w:ascii="Garamond" w:hAnsi="Garamond"/>
                <w:lang w:val="en-AU"/>
              </w:rPr>
              <w:t>Recommendation 2.4 Take a strategic leadership role and ensure sufficient capability</w:t>
            </w:r>
            <w:r>
              <w:rPr>
                <w:rFonts w:ascii="Garamond" w:hAnsi="Garamond"/>
                <w:lang w:val="en-AU"/>
              </w:rPr>
              <w:t>.</w:t>
            </w:r>
          </w:p>
          <w:p w14:paraId="1AB7F75E" w14:textId="77777777" w:rsidR="001B59A6" w:rsidRPr="000019DB" w:rsidRDefault="001B59A6" w:rsidP="00004C1C">
            <w:pPr>
              <w:pStyle w:val="ListParagraph"/>
              <w:keepLines/>
              <w:numPr>
                <w:ilvl w:val="0"/>
                <w:numId w:val="27"/>
              </w:numPr>
              <w:autoSpaceDE w:val="0"/>
              <w:autoSpaceDN w:val="0"/>
              <w:adjustRightInd w:val="0"/>
              <w:rPr>
                <w:rFonts w:ascii="Garamond" w:hAnsi="Garamond"/>
                <w:b/>
                <w:bCs/>
                <w:lang w:val="en-AU"/>
              </w:rPr>
            </w:pPr>
            <w:r w:rsidRPr="000019DB">
              <w:rPr>
                <w:rFonts w:ascii="Garamond" w:hAnsi="Garamond"/>
                <w:b/>
                <w:bCs/>
                <w:lang w:val="en-AU"/>
              </w:rPr>
              <w:t>A national framework to support government investment in prevention and early intervention</w:t>
            </w:r>
          </w:p>
          <w:p w14:paraId="1E9997F5" w14:textId="77777777" w:rsidR="001B59A6" w:rsidRPr="000019DB" w:rsidRDefault="001B59A6" w:rsidP="00004C1C">
            <w:pPr>
              <w:pStyle w:val="ListParagraph"/>
              <w:keepLines/>
              <w:numPr>
                <w:ilvl w:val="1"/>
                <w:numId w:val="27"/>
              </w:numPr>
              <w:autoSpaceDE w:val="0"/>
              <w:autoSpaceDN w:val="0"/>
              <w:adjustRightInd w:val="0"/>
              <w:rPr>
                <w:rFonts w:ascii="Garamond" w:hAnsi="Garamond"/>
                <w:lang w:val="en-AU"/>
              </w:rPr>
            </w:pPr>
            <w:r w:rsidRPr="000019DB">
              <w:rPr>
                <w:rFonts w:ascii="Garamond" w:hAnsi="Garamond"/>
                <w:lang w:val="en-AU"/>
              </w:rPr>
              <w:t>Recommendation 3.1 Establish a National Prevention and Early Intervention Framework</w:t>
            </w:r>
          </w:p>
          <w:p w14:paraId="05675E6F" w14:textId="77777777" w:rsidR="001B59A6" w:rsidRDefault="001B59A6" w:rsidP="00004C1C">
            <w:pPr>
              <w:pStyle w:val="ListParagraph"/>
              <w:keepLines/>
              <w:numPr>
                <w:ilvl w:val="1"/>
                <w:numId w:val="27"/>
              </w:numPr>
              <w:autoSpaceDE w:val="0"/>
              <w:autoSpaceDN w:val="0"/>
              <w:adjustRightInd w:val="0"/>
              <w:rPr>
                <w:rFonts w:ascii="Garamond" w:hAnsi="Garamond"/>
                <w:lang w:val="en-AU"/>
              </w:rPr>
            </w:pPr>
            <w:r w:rsidRPr="000019DB">
              <w:rPr>
                <w:rFonts w:ascii="Garamond" w:hAnsi="Garamond"/>
                <w:lang w:val="en-AU"/>
              </w:rPr>
              <w:t>Recommendation 3.2 Ensure better evaluation of prevention and early intervention</w:t>
            </w:r>
          </w:p>
          <w:p w14:paraId="699E864A" w14:textId="77777777" w:rsidR="001B59A6" w:rsidRPr="00525041" w:rsidRDefault="001B59A6" w:rsidP="00004C1C">
            <w:pPr>
              <w:pStyle w:val="ListParagraph"/>
              <w:keepLines/>
              <w:numPr>
                <w:ilvl w:val="1"/>
                <w:numId w:val="27"/>
              </w:numPr>
              <w:autoSpaceDE w:val="0"/>
              <w:autoSpaceDN w:val="0"/>
              <w:adjustRightInd w:val="0"/>
              <w:rPr>
                <w:rFonts w:ascii="Garamond" w:hAnsi="Garamond"/>
                <w:lang w:val="en-AU"/>
              </w:rPr>
            </w:pPr>
            <w:r w:rsidRPr="000019DB">
              <w:rPr>
                <w:rFonts w:ascii="Garamond" w:hAnsi="Garamond"/>
                <w:lang w:val="en-AU"/>
              </w:rPr>
              <w:t>Recommendation 3.3 Enable collaboration between Australian, state and territory governments</w:t>
            </w:r>
            <w:r>
              <w:rPr>
                <w:rFonts w:ascii="Garamond" w:hAnsi="Garamond"/>
                <w:lang w:val="en-AU"/>
              </w:rPr>
              <w:t>.</w:t>
            </w:r>
          </w:p>
        </w:tc>
      </w:tr>
    </w:tbl>
    <w:p w14:paraId="721F0285" w14:textId="77777777" w:rsidR="001B59A6" w:rsidRDefault="001B59A6" w:rsidP="001B59A6">
      <w:pPr>
        <w:keepLines/>
        <w:autoSpaceDE w:val="0"/>
        <w:autoSpaceDN w:val="0"/>
        <w:adjustRightInd w:val="0"/>
        <w:rPr>
          <w:rFonts w:ascii="Garamond" w:hAnsi="Garamond"/>
          <w:bCs/>
          <w:lang w:val="en-AU"/>
        </w:rPr>
      </w:pPr>
    </w:p>
    <w:p w14:paraId="262E72BD" w14:textId="3C27148C" w:rsidR="001201F9" w:rsidRPr="008B6088" w:rsidRDefault="001201F9" w:rsidP="001201F9">
      <w:pPr>
        <w:keepNext/>
        <w:rPr>
          <w:rFonts w:ascii="Garamond" w:hAnsi="Garamond"/>
          <w:i/>
          <w:iCs/>
          <w:lang w:val="en-AU"/>
        </w:rPr>
      </w:pPr>
      <w:r w:rsidRPr="008B6088">
        <w:rPr>
          <w:rFonts w:ascii="Garamond" w:hAnsi="Garamond"/>
          <w:i/>
          <w:iCs/>
          <w:lang w:val="en-AU"/>
        </w:rPr>
        <w:lastRenderedPageBreak/>
        <w:t xml:space="preserve">Top 10 </w:t>
      </w:r>
      <w:r>
        <w:rPr>
          <w:rFonts w:ascii="Garamond" w:hAnsi="Garamond"/>
          <w:i/>
          <w:iCs/>
          <w:lang w:val="en-AU"/>
        </w:rPr>
        <w:t xml:space="preserve">Patient Safety Concerns </w:t>
      </w:r>
      <w:r w:rsidRPr="008B6088">
        <w:rPr>
          <w:rFonts w:ascii="Garamond" w:hAnsi="Garamond"/>
          <w:i/>
          <w:iCs/>
          <w:lang w:val="en-AU"/>
        </w:rPr>
        <w:t>for 202</w:t>
      </w:r>
      <w:r>
        <w:rPr>
          <w:rFonts w:ascii="Garamond" w:hAnsi="Garamond"/>
          <w:i/>
          <w:iCs/>
          <w:lang w:val="en-AU"/>
        </w:rPr>
        <w:t>6</w:t>
      </w:r>
    </w:p>
    <w:p w14:paraId="5EF48318" w14:textId="77777777" w:rsidR="001201F9" w:rsidRDefault="001201F9" w:rsidP="001201F9">
      <w:pPr>
        <w:keepNext/>
        <w:rPr>
          <w:rFonts w:ascii="Garamond" w:hAnsi="Garamond"/>
          <w:lang w:val="en-AU"/>
        </w:rPr>
      </w:pPr>
      <w:r w:rsidRPr="008B6088">
        <w:rPr>
          <w:rFonts w:ascii="Garamond" w:hAnsi="Garamond"/>
          <w:lang w:val="en-AU"/>
        </w:rPr>
        <w:t>ECRI</w:t>
      </w:r>
    </w:p>
    <w:p w14:paraId="655616AB" w14:textId="4190B627" w:rsidR="001201F9" w:rsidRDefault="00E2024E" w:rsidP="001201F9">
      <w:pPr>
        <w:keepNext/>
        <w:rPr>
          <w:rFonts w:ascii="Garamond" w:hAnsi="Garamond"/>
          <w:lang w:val="en-AU"/>
        </w:rPr>
      </w:pPr>
      <w:r>
        <w:rPr>
          <w:rFonts w:ascii="Garamond" w:hAnsi="Garamond"/>
          <w:lang w:val="en-AU"/>
        </w:rPr>
        <w:t>Willow Grove</w:t>
      </w:r>
      <w:r w:rsidR="001201F9" w:rsidRPr="008B6088">
        <w:rPr>
          <w:rFonts w:ascii="Garamond" w:hAnsi="Garamond"/>
          <w:lang w:val="en-AU"/>
        </w:rPr>
        <w:t>, PA: ECRI; 202</w:t>
      </w:r>
      <w:r w:rsidR="001201F9">
        <w:rPr>
          <w:rFonts w:ascii="Garamond" w:hAnsi="Garamond"/>
          <w:lang w:val="en-AU"/>
        </w:rPr>
        <w:t>6</w:t>
      </w:r>
      <w:r w:rsidR="001201F9" w:rsidRPr="008B6088">
        <w:rPr>
          <w:rFonts w:ascii="Garamond" w:hAnsi="Garamond"/>
          <w:lang w:val="en-AU"/>
        </w:rPr>
        <w:t>.</w:t>
      </w:r>
    </w:p>
    <w:p w14:paraId="33843C58" w14:textId="77777777" w:rsidR="00E2024E" w:rsidRDefault="00E2024E" w:rsidP="001201F9">
      <w:pPr>
        <w:keepNext/>
        <w:rPr>
          <w:rFonts w:ascii="Garamond" w:hAnsi="Garamond"/>
          <w:lang w:val="en-AU"/>
        </w:rPr>
      </w:pPr>
    </w:p>
    <w:p w14:paraId="3F884A42" w14:textId="6A95AD86" w:rsidR="00E2024E" w:rsidRDefault="00E2024E" w:rsidP="001201F9">
      <w:pPr>
        <w:keepNext/>
        <w:rPr>
          <w:rFonts w:ascii="Garamond" w:hAnsi="Garamond"/>
          <w:lang w:val="en-AU"/>
        </w:rPr>
      </w:pPr>
      <w:r w:rsidRPr="00E2024E">
        <w:rPr>
          <w:rFonts w:ascii="Garamond" w:hAnsi="Garamond"/>
          <w:i/>
          <w:iCs/>
          <w:lang w:val="en-AU"/>
        </w:rPr>
        <w:t>Top 10 Health Technology Hazards for 2026</w:t>
      </w:r>
    </w:p>
    <w:p w14:paraId="1ADD6B9F" w14:textId="77777777" w:rsidR="00E2024E" w:rsidRDefault="00E2024E" w:rsidP="00E2024E">
      <w:pPr>
        <w:keepNext/>
        <w:rPr>
          <w:rFonts w:ascii="Garamond" w:hAnsi="Garamond"/>
          <w:lang w:val="en-AU"/>
        </w:rPr>
      </w:pPr>
      <w:r w:rsidRPr="008B6088">
        <w:rPr>
          <w:rFonts w:ascii="Garamond" w:hAnsi="Garamond"/>
          <w:lang w:val="en-AU"/>
        </w:rPr>
        <w:t>ECRI</w:t>
      </w:r>
    </w:p>
    <w:p w14:paraId="28107822" w14:textId="0B2EEEEF" w:rsidR="00E2024E" w:rsidRPr="00D65371" w:rsidRDefault="00E2024E" w:rsidP="001201F9">
      <w:pPr>
        <w:keepNext/>
        <w:rPr>
          <w:rFonts w:ascii="Garamond" w:hAnsi="Garamond"/>
          <w:lang w:val="en-AU"/>
        </w:rPr>
      </w:pPr>
      <w:r>
        <w:rPr>
          <w:rFonts w:ascii="Garamond" w:hAnsi="Garamond"/>
          <w:lang w:val="en-AU"/>
        </w:rPr>
        <w:t>Willow Grove</w:t>
      </w:r>
      <w:r w:rsidRPr="008B6088">
        <w:rPr>
          <w:rFonts w:ascii="Garamond" w:hAnsi="Garamond"/>
          <w:lang w:val="en-AU"/>
        </w:rPr>
        <w:t>, PA: ECRI; 202</w:t>
      </w:r>
      <w:r>
        <w:rPr>
          <w:rFonts w:ascii="Garamond" w:hAnsi="Garamond"/>
          <w:lang w:val="en-AU"/>
        </w:rPr>
        <w:t>6</w:t>
      </w:r>
      <w:r w:rsidRPr="008B6088">
        <w:rPr>
          <w:rFonts w:ascii="Garamond" w:hAnsi="Garamond"/>
          <w:lang w:val="en-AU"/>
        </w:rPr>
        <w:t>.</w:t>
      </w:r>
    </w:p>
    <w:tbl>
      <w:tblPr>
        <w:tblStyle w:val="TableGrid"/>
        <w:tblW w:w="9360" w:type="dxa"/>
        <w:tblInd w:w="288" w:type="dxa"/>
        <w:tblLayout w:type="fixed"/>
        <w:tblLook w:val="01E0" w:firstRow="1" w:lastRow="1" w:firstColumn="1" w:lastColumn="1" w:noHBand="0" w:noVBand="0"/>
      </w:tblPr>
      <w:tblGrid>
        <w:gridCol w:w="1080"/>
        <w:gridCol w:w="8280"/>
      </w:tblGrid>
      <w:tr w:rsidR="001201F9" w:rsidRPr="000170DA" w14:paraId="62BDDF04" w14:textId="77777777" w:rsidTr="00004C1C">
        <w:tc>
          <w:tcPr>
            <w:tcW w:w="1080" w:type="dxa"/>
            <w:tcBorders>
              <w:top w:val="single" w:sz="4" w:space="0" w:color="auto"/>
              <w:left w:val="single" w:sz="4" w:space="0" w:color="auto"/>
              <w:bottom w:val="single" w:sz="4" w:space="0" w:color="auto"/>
              <w:right w:val="single" w:sz="4" w:space="0" w:color="auto"/>
            </w:tcBorders>
            <w:vAlign w:val="center"/>
          </w:tcPr>
          <w:p w14:paraId="32B08DFD" w14:textId="77777777" w:rsidR="001201F9" w:rsidRPr="000170DA" w:rsidRDefault="001201F9" w:rsidP="00004C1C">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F62D3DB" w14:textId="77777777" w:rsidR="001201F9" w:rsidRDefault="001201F9" w:rsidP="0068506E">
            <w:pPr>
              <w:keepNext/>
              <w:rPr>
                <w:rFonts w:ascii="Garamond" w:hAnsi="Garamond"/>
                <w:lang w:val="en-AU"/>
              </w:rPr>
            </w:pPr>
            <w:hyperlink r:id="rId15" w:history="1">
              <w:r w:rsidRPr="002C46EE">
                <w:rPr>
                  <w:rStyle w:val="Hyperlink"/>
                  <w:rFonts w:ascii="Garamond" w:hAnsi="Garamond"/>
                  <w:lang w:val="en-AU"/>
                </w:rPr>
                <w:t>https://home.ecri.org/pages/top-10-patient-safety-concerns</w:t>
              </w:r>
            </w:hyperlink>
          </w:p>
          <w:p w14:paraId="5E5AF6E0" w14:textId="72A8A769" w:rsidR="00E2024E" w:rsidRPr="000170DA" w:rsidRDefault="00E2024E" w:rsidP="00E2024E">
            <w:pPr>
              <w:keepNext/>
              <w:rPr>
                <w:rStyle w:val="Hyperlink"/>
                <w:rFonts w:ascii="Garamond" w:hAnsi="Garamond"/>
                <w:color w:val="auto"/>
                <w:u w:val="none"/>
                <w:lang w:val="en-AU"/>
              </w:rPr>
            </w:pPr>
            <w:hyperlink r:id="rId16" w:history="1">
              <w:r w:rsidRPr="002C46EE">
                <w:rPr>
                  <w:rStyle w:val="Hyperlink"/>
                  <w:rFonts w:ascii="Garamond" w:hAnsi="Garamond"/>
                  <w:lang w:val="en-AU"/>
                </w:rPr>
                <w:t>https://home.ecri.org/blogs/ecri-thought-leadership-resources/top-10-health-technology-hazards-for-2026-executive-brief</w:t>
              </w:r>
            </w:hyperlink>
          </w:p>
        </w:tc>
      </w:tr>
      <w:tr w:rsidR="001201F9" w:rsidRPr="000170DA" w14:paraId="515B88BC" w14:textId="77777777" w:rsidTr="00004C1C">
        <w:tc>
          <w:tcPr>
            <w:tcW w:w="1080" w:type="dxa"/>
            <w:tcBorders>
              <w:top w:val="single" w:sz="4" w:space="0" w:color="auto"/>
              <w:left w:val="single" w:sz="4" w:space="0" w:color="auto"/>
              <w:bottom w:val="single" w:sz="4" w:space="0" w:color="auto"/>
              <w:right w:val="single" w:sz="4" w:space="0" w:color="auto"/>
            </w:tcBorders>
            <w:vAlign w:val="center"/>
          </w:tcPr>
          <w:p w14:paraId="29218F05" w14:textId="77777777" w:rsidR="001201F9" w:rsidRPr="000170DA" w:rsidRDefault="001201F9" w:rsidP="00004C1C">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778823F" w14:textId="6CCA16DD" w:rsidR="001201F9" w:rsidRDefault="001201F9" w:rsidP="00004C1C">
            <w:pPr>
              <w:rPr>
                <w:rFonts w:ascii="Garamond" w:hAnsi="Garamond"/>
                <w:lang w:val="en-AU"/>
              </w:rPr>
            </w:pPr>
            <w:r>
              <w:rPr>
                <w:rFonts w:ascii="Garamond" w:hAnsi="Garamond"/>
                <w:lang w:val="en-AU"/>
              </w:rPr>
              <w:t xml:space="preserve">ECRI </w:t>
            </w:r>
            <w:r w:rsidRPr="008B6088">
              <w:rPr>
                <w:rFonts w:ascii="Garamond" w:hAnsi="Garamond"/>
                <w:lang w:val="en-AU"/>
              </w:rPr>
              <w:t xml:space="preserve">(originally </w:t>
            </w:r>
            <w:r>
              <w:rPr>
                <w:rFonts w:ascii="Garamond" w:hAnsi="Garamond"/>
                <w:lang w:val="en-AU"/>
              </w:rPr>
              <w:t xml:space="preserve">the </w:t>
            </w:r>
            <w:r w:rsidRPr="008B6088">
              <w:rPr>
                <w:rFonts w:ascii="Garamond" w:hAnsi="Garamond"/>
                <w:lang w:val="en-AU"/>
              </w:rPr>
              <w:t>Emergency Care Research Institute)</w:t>
            </w:r>
            <w:r>
              <w:rPr>
                <w:rFonts w:ascii="Garamond" w:hAnsi="Garamond"/>
                <w:lang w:val="en-AU"/>
              </w:rPr>
              <w:t xml:space="preserve"> in the USA produces an annual list of hazards. Their list of the </w:t>
            </w:r>
            <w:hyperlink r:id="rId17" w:history="1">
              <w:r w:rsidRPr="005C28BB">
                <w:rPr>
                  <w:rStyle w:val="Hyperlink"/>
                  <w:rFonts w:ascii="Garamond" w:hAnsi="Garamond"/>
                  <w:lang w:val="en-AU"/>
                </w:rPr>
                <w:t>top 10 patient safety concerns</w:t>
              </w:r>
            </w:hyperlink>
            <w:r>
              <w:rPr>
                <w:rFonts w:ascii="Garamond" w:hAnsi="Garamond"/>
                <w:lang w:val="en-AU"/>
              </w:rPr>
              <w:t xml:space="preserve"> for </w:t>
            </w:r>
            <w:r w:rsidR="002F2835">
              <w:rPr>
                <w:rFonts w:ascii="Garamond" w:hAnsi="Garamond"/>
                <w:lang w:val="en-AU"/>
              </w:rPr>
              <w:t xml:space="preserve">the USA is </w:t>
            </w:r>
            <w:r>
              <w:rPr>
                <w:rFonts w:ascii="Garamond" w:hAnsi="Garamond"/>
                <w:lang w:val="en-AU"/>
              </w:rPr>
              <w:t>2026 is:</w:t>
            </w:r>
          </w:p>
          <w:p w14:paraId="4EF8F52F" w14:textId="66A4697B" w:rsidR="002F2835" w:rsidRPr="002F2835" w:rsidRDefault="002F2835" w:rsidP="002F2835">
            <w:pPr>
              <w:pStyle w:val="ListParagraph"/>
              <w:numPr>
                <w:ilvl w:val="0"/>
                <w:numId w:val="25"/>
              </w:numPr>
              <w:rPr>
                <w:rFonts w:ascii="Garamond" w:hAnsi="Garamond"/>
                <w:lang w:val="en-AU"/>
              </w:rPr>
            </w:pPr>
            <w:r w:rsidRPr="002F2835">
              <w:rPr>
                <w:rFonts w:ascii="Garamond" w:hAnsi="Garamond"/>
                <w:lang w:val="en-AU"/>
              </w:rPr>
              <w:t xml:space="preserve">Navigating the </w:t>
            </w:r>
            <w:r w:rsidRPr="002F2835">
              <w:rPr>
                <w:rFonts w:ascii="Garamond" w:hAnsi="Garamond"/>
                <w:b/>
                <w:bCs/>
                <w:lang w:val="en-AU"/>
              </w:rPr>
              <w:t xml:space="preserve">AI </w:t>
            </w:r>
            <w:r w:rsidR="005C28BB">
              <w:rPr>
                <w:rFonts w:ascii="Garamond" w:hAnsi="Garamond"/>
                <w:b/>
                <w:bCs/>
                <w:lang w:val="en-AU"/>
              </w:rPr>
              <w:t>d</w:t>
            </w:r>
            <w:r w:rsidRPr="002F2835">
              <w:rPr>
                <w:rFonts w:ascii="Garamond" w:hAnsi="Garamond"/>
                <w:b/>
                <w:bCs/>
                <w:lang w:val="en-AU"/>
              </w:rPr>
              <w:t xml:space="preserve">iagnostic </w:t>
            </w:r>
            <w:r w:rsidR="005C28BB">
              <w:rPr>
                <w:rFonts w:ascii="Garamond" w:hAnsi="Garamond"/>
                <w:b/>
                <w:bCs/>
                <w:lang w:val="en-AU"/>
              </w:rPr>
              <w:t>d</w:t>
            </w:r>
            <w:r w:rsidRPr="002F2835">
              <w:rPr>
                <w:rFonts w:ascii="Garamond" w:hAnsi="Garamond"/>
                <w:b/>
                <w:bCs/>
                <w:lang w:val="en-AU"/>
              </w:rPr>
              <w:t>ilemma</w:t>
            </w:r>
          </w:p>
          <w:p w14:paraId="3FE2F1E7" w14:textId="660A592A" w:rsidR="002F2835" w:rsidRPr="002F2835" w:rsidRDefault="002F2835" w:rsidP="002F2835">
            <w:pPr>
              <w:pStyle w:val="ListParagraph"/>
              <w:numPr>
                <w:ilvl w:val="0"/>
                <w:numId w:val="25"/>
              </w:numPr>
              <w:rPr>
                <w:rFonts w:ascii="Garamond" w:hAnsi="Garamond"/>
                <w:lang w:val="en-AU"/>
              </w:rPr>
            </w:pPr>
            <w:r w:rsidRPr="002F2835">
              <w:rPr>
                <w:rFonts w:ascii="Garamond" w:hAnsi="Garamond"/>
                <w:lang w:val="en-AU"/>
              </w:rPr>
              <w:t xml:space="preserve">Reduced </w:t>
            </w:r>
            <w:r w:rsidR="005C28BB">
              <w:rPr>
                <w:rFonts w:ascii="Garamond" w:hAnsi="Garamond"/>
                <w:lang w:val="en-AU"/>
              </w:rPr>
              <w:t>a</w:t>
            </w:r>
            <w:r w:rsidRPr="002F2835">
              <w:rPr>
                <w:rFonts w:ascii="Garamond" w:hAnsi="Garamond"/>
                <w:b/>
                <w:bCs/>
                <w:lang w:val="en-AU"/>
              </w:rPr>
              <w:t xml:space="preserve">ccess to </w:t>
            </w:r>
            <w:r w:rsidR="005C28BB">
              <w:rPr>
                <w:rFonts w:ascii="Garamond" w:hAnsi="Garamond"/>
                <w:b/>
                <w:bCs/>
                <w:lang w:val="en-AU"/>
              </w:rPr>
              <w:t>r</w:t>
            </w:r>
            <w:r w:rsidRPr="002F2835">
              <w:rPr>
                <w:rFonts w:ascii="Garamond" w:hAnsi="Garamond"/>
                <w:b/>
                <w:bCs/>
                <w:lang w:val="en-AU"/>
              </w:rPr>
              <w:t xml:space="preserve">ural </w:t>
            </w:r>
            <w:r w:rsidR="005C28BB">
              <w:rPr>
                <w:rFonts w:ascii="Garamond" w:hAnsi="Garamond"/>
                <w:b/>
                <w:bCs/>
                <w:lang w:val="en-AU"/>
              </w:rPr>
              <w:t>h</w:t>
            </w:r>
            <w:r w:rsidRPr="002F2835">
              <w:rPr>
                <w:rFonts w:ascii="Garamond" w:hAnsi="Garamond"/>
                <w:b/>
                <w:bCs/>
                <w:lang w:val="en-AU"/>
              </w:rPr>
              <w:t>ealthcare</w:t>
            </w:r>
            <w:r w:rsidRPr="002F2835">
              <w:rPr>
                <w:rFonts w:ascii="Garamond" w:hAnsi="Garamond"/>
                <w:lang w:val="en-AU"/>
              </w:rPr>
              <w:t xml:space="preserve"> </w:t>
            </w:r>
            <w:r w:rsidR="005C28BB">
              <w:rPr>
                <w:rFonts w:ascii="Garamond" w:hAnsi="Garamond"/>
                <w:lang w:val="en-AU"/>
              </w:rPr>
              <w:t>i</w:t>
            </w:r>
            <w:r w:rsidRPr="002F2835">
              <w:rPr>
                <w:rFonts w:ascii="Garamond" w:hAnsi="Garamond"/>
                <w:lang w:val="en-AU"/>
              </w:rPr>
              <w:t xml:space="preserve">ncreases </w:t>
            </w:r>
            <w:r w:rsidR="005C28BB">
              <w:rPr>
                <w:rFonts w:ascii="Garamond" w:hAnsi="Garamond"/>
                <w:lang w:val="en-AU"/>
              </w:rPr>
              <w:t>h</w:t>
            </w:r>
            <w:r w:rsidRPr="002F2835">
              <w:rPr>
                <w:rFonts w:ascii="Garamond" w:hAnsi="Garamond"/>
                <w:lang w:val="en-AU"/>
              </w:rPr>
              <w:t xml:space="preserve">ealth </w:t>
            </w:r>
            <w:r w:rsidR="005C28BB">
              <w:rPr>
                <w:rFonts w:ascii="Garamond" w:hAnsi="Garamond"/>
                <w:lang w:val="en-AU"/>
              </w:rPr>
              <w:t>r</w:t>
            </w:r>
            <w:r w:rsidRPr="002F2835">
              <w:rPr>
                <w:rFonts w:ascii="Garamond" w:hAnsi="Garamond"/>
                <w:lang w:val="en-AU"/>
              </w:rPr>
              <w:t xml:space="preserve">isks and </w:t>
            </w:r>
            <w:r w:rsidR="005C28BB">
              <w:rPr>
                <w:rFonts w:ascii="Garamond" w:hAnsi="Garamond"/>
                <w:lang w:val="en-AU"/>
              </w:rPr>
              <w:t>d</w:t>
            </w:r>
            <w:r w:rsidRPr="002F2835">
              <w:rPr>
                <w:rFonts w:ascii="Garamond" w:hAnsi="Garamond"/>
                <w:lang w:val="en-AU"/>
              </w:rPr>
              <w:t>isparities</w:t>
            </w:r>
          </w:p>
          <w:p w14:paraId="0066FEFE" w14:textId="4F9696F5" w:rsidR="002F2835" w:rsidRPr="002F2835" w:rsidRDefault="002F2835" w:rsidP="002F2835">
            <w:pPr>
              <w:pStyle w:val="ListParagraph"/>
              <w:numPr>
                <w:ilvl w:val="0"/>
                <w:numId w:val="25"/>
              </w:numPr>
              <w:rPr>
                <w:rFonts w:ascii="Garamond" w:hAnsi="Garamond"/>
                <w:lang w:val="en-AU"/>
              </w:rPr>
            </w:pPr>
            <w:r w:rsidRPr="002F2835">
              <w:rPr>
                <w:rFonts w:ascii="Garamond" w:hAnsi="Garamond"/>
                <w:lang w:val="en-AU"/>
              </w:rPr>
              <w:t xml:space="preserve">Increasing </w:t>
            </w:r>
            <w:r w:rsidR="005C28BB">
              <w:rPr>
                <w:rFonts w:ascii="Garamond" w:hAnsi="Garamond"/>
                <w:lang w:val="en-AU"/>
              </w:rPr>
              <w:t>r</w:t>
            </w:r>
            <w:r w:rsidRPr="002F2835">
              <w:rPr>
                <w:rFonts w:ascii="Garamond" w:hAnsi="Garamond"/>
                <w:lang w:val="en-AU"/>
              </w:rPr>
              <w:t xml:space="preserve">ates of </w:t>
            </w:r>
            <w:r w:rsidR="005C28BB" w:rsidRPr="005C28BB">
              <w:rPr>
                <w:rFonts w:ascii="Garamond" w:hAnsi="Garamond"/>
                <w:b/>
                <w:bCs/>
                <w:lang w:val="en-AU"/>
              </w:rPr>
              <w:t>p</w:t>
            </w:r>
            <w:r w:rsidRPr="002F2835">
              <w:rPr>
                <w:rFonts w:ascii="Garamond" w:hAnsi="Garamond"/>
                <w:b/>
                <w:bCs/>
                <w:lang w:val="en-AU"/>
              </w:rPr>
              <w:t>reventable Acute Diseases</w:t>
            </w:r>
            <w:r w:rsidRPr="002F2835">
              <w:rPr>
                <w:rFonts w:ascii="Garamond" w:hAnsi="Garamond"/>
                <w:lang w:val="en-AU"/>
              </w:rPr>
              <w:t xml:space="preserve"> in Communities and Healthcare Settings</w:t>
            </w:r>
          </w:p>
          <w:p w14:paraId="0A51021C" w14:textId="457AC92E" w:rsidR="002F2835" w:rsidRPr="002F2835" w:rsidRDefault="002F2835" w:rsidP="002F2835">
            <w:pPr>
              <w:pStyle w:val="ListParagraph"/>
              <w:numPr>
                <w:ilvl w:val="0"/>
                <w:numId w:val="25"/>
              </w:numPr>
              <w:rPr>
                <w:rFonts w:ascii="Garamond" w:hAnsi="Garamond"/>
                <w:lang w:val="en-AU"/>
              </w:rPr>
            </w:pPr>
            <w:r w:rsidRPr="002F2835">
              <w:rPr>
                <w:rFonts w:ascii="Garamond" w:hAnsi="Garamond"/>
                <w:lang w:val="en-AU"/>
              </w:rPr>
              <w:t>Effects</w:t>
            </w:r>
            <w:r w:rsidRPr="002F2835">
              <w:rPr>
                <w:rFonts w:ascii="Garamond" w:hAnsi="Garamond"/>
                <w:lang w:val="en-AU"/>
              </w:rPr>
              <w:tab/>
              <w:t>of</w:t>
            </w:r>
            <w:r>
              <w:rPr>
                <w:rFonts w:ascii="Garamond" w:hAnsi="Garamond"/>
                <w:lang w:val="en-AU"/>
              </w:rPr>
              <w:t xml:space="preserve"> </w:t>
            </w:r>
            <w:r w:rsidRPr="002F2835">
              <w:rPr>
                <w:rFonts w:ascii="Garamond" w:hAnsi="Garamond"/>
                <w:lang w:val="en-AU"/>
              </w:rPr>
              <w:t>Federal</w:t>
            </w:r>
            <w:r>
              <w:rPr>
                <w:rFonts w:ascii="Garamond" w:hAnsi="Garamond"/>
                <w:lang w:val="en-AU"/>
              </w:rPr>
              <w:t xml:space="preserve"> </w:t>
            </w:r>
            <w:r w:rsidRPr="002F2835">
              <w:rPr>
                <w:rFonts w:ascii="Garamond" w:hAnsi="Garamond"/>
                <w:b/>
                <w:bCs/>
                <w:lang w:val="en-AU"/>
              </w:rPr>
              <w:t xml:space="preserve">Funding Cuts </w:t>
            </w:r>
            <w:r w:rsidRPr="002F2835">
              <w:rPr>
                <w:rFonts w:ascii="Garamond" w:hAnsi="Garamond"/>
                <w:lang w:val="en-AU"/>
              </w:rPr>
              <w:t>on</w:t>
            </w:r>
            <w:r>
              <w:rPr>
                <w:rFonts w:ascii="Garamond" w:hAnsi="Garamond"/>
                <w:lang w:val="en-AU"/>
              </w:rPr>
              <w:t xml:space="preserve"> </w:t>
            </w:r>
            <w:r w:rsidRPr="002F2835">
              <w:rPr>
                <w:rFonts w:ascii="Garamond" w:hAnsi="Garamond"/>
                <w:lang w:val="en-AU"/>
              </w:rPr>
              <w:t>Healthcare</w:t>
            </w:r>
            <w:r>
              <w:rPr>
                <w:rFonts w:ascii="Garamond" w:hAnsi="Garamond"/>
                <w:lang w:val="en-AU"/>
              </w:rPr>
              <w:t xml:space="preserve"> </w:t>
            </w:r>
            <w:r w:rsidRPr="002F2835">
              <w:rPr>
                <w:rFonts w:ascii="Garamond" w:hAnsi="Garamond"/>
                <w:lang w:val="en-AU"/>
              </w:rPr>
              <w:t>Operations</w:t>
            </w:r>
            <w:r>
              <w:rPr>
                <w:rFonts w:ascii="Garamond" w:hAnsi="Garamond"/>
                <w:lang w:val="en-AU"/>
              </w:rPr>
              <w:t xml:space="preserve"> a</w:t>
            </w:r>
            <w:r w:rsidRPr="002F2835">
              <w:rPr>
                <w:rFonts w:ascii="Garamond" w:hAnsi="Garamond"/>
                <w:lang w:val="en-AU"/>
              </w:rPr>
              <w:t>nd</w:t>
            </w:r>
            <w:r>
              <w:rPr>
                <w:rFonts w:ascii="Garamond" w:hAnsi="Garamond"/>
                <w:lang w:val="en-AU"/>
              </w:rPr>
              <w:t xml:space="preserve"> </w:t>
            </w:r>
            <w:r w:rsidRPr="002F2835">
              <w:rPr>
                <w:rFonts w:ascii="Garamond" w:hAnsi="Garamond"/>
                <w:lang w:val="en-AU"/>
              </w:rPr>
              <w:t>Patient</w:t>
            </w:r>
            <w:r>
              <w:rPr>
                <w:rFonts w:ascii="Garamond" w:hAnsi="Garamond"/>
                <w:lang w:val="en-AU"/>
              </w:rPr>
              <w:t xml:space="preserve"> </w:t>
            </w:r>
            <w:r w:rsidRPr="002F2835">
              <w:rPr>
                <w:rFonts w:ascii="Garamond" w:hAnsi="Garamond"/>
                <w:lang w:val="en-AU"/>
              </w:rPr>
              <w:t xml:space="preserve">Safety </w:t>
            </w:r>
          </w:p>
          <w:p w14:paraId="60CAA99D" w14:textId="4E0BB97A" w:rsidR="002F2835" w:rsidRPr="002F2835" w:rsidRDefault="002F2835" w:rsidP="002F2835">
            <w:pPr>
              <w:pStyle w:val="ListParagraph"/>
              <w:numPr>
                <w:ilvl w:val="0"/>
                <w:numId w:val="25"/>
              </w:numPr>
              <w:rPr>
                <w:rFonts w:ascii="Garamond" w:hAnsi="Garamond"/>
                <w:lang w:val="en-AU"/>
              </w:rPr>
            </w:pPr>
            <w:r w:rsidRPr="002F2835">
              <w:rPr>
                <w:rFonts w:ascii="Garamond" w:hAnsi="Garamond"/>
                <w:lang w:val="en-AU"/>
              </w:rPr>
              <w:t xml:space="preserve">Lack of Recognition and Reporting of </w:t>
            </w:r>
            <w:r w:rsidRPr="002F2835">
              <w:rPr>
                <w:rFonts w:ascii="Garamond" w:hAnsi="Garamond"/>
                <w:b/>
                <w:bCs/>
                <w:lang w:val="en-AU"/>
              </w:rPr>
              <w:t>Harm Events</w:t>
            </w:r>
          </w:p>
          <w:p w14:paraId="59D9D227" w14:textId="63BA0409" w:rsidR="002F2835" w:rsidRPr="002F2835" w:rsidRDefault="002F2835" w:rsidP="002F2835">
            <w:pPr>
              <w:pStyle w:val="ListParagraph"/>
              <w:numPr>
                <w:ilvl w:val="0"/>
                <w:numId w:val="25"/>
              </w:numPr>
              <w:rPr>
                <w:rFonts w:ascii="Garamond" w:hAnsi="Garamond"/>
                <w:lang w:val="en-AU"/>
              </w:rPr>
            </w:pPr>
            <w:r w:rsidRPr="002F2835">
              <w:rPr>
                <w:rFonts w:ascii="Garamond" w:hAnsi="Garamond"/>
                <w:lang w:val="en-AU"/>
              </w:rPr>
              <w:t>Structural</w:t>
            </w:r>
            <w:r>
              <w:rPr>
                <w:rFonts w:ascii="Garamond" w:hAnsi="Garamond"/>
                <w:lang w:val="en-AU"/>
              </w:rPr>
              <w:t xml:space="preserve"> </w:t>
            </w:r>
            <w:r w:rsidRPr="002F2835">
              <w:rPr>
                <w:rFonts w:ascii="Garamond" w:hAnsi="Garamond"/>
                <w:lang w:val="en-AU"/>
              </w:rPr>
              <w:t>and</w:t>
            </w:r>
            <w:r>
              <w:rPr>
                <w:rFonts w:ascii="Garamond" w:hAnsi="Garamond"/>
                <w:lang w:val="en-AU"/>
              </w:rPr>
              <w:t xml:space="preserve"> </w:t>
            </w:r>
            <w:r w:rsidRPr="002F2835">
              <w:rPr>
                <w:rFonts w:ascii="Garamond" w:hAnsi="Garamond"/>
                <w:lang w:val="en-AU"/>
              </w:rPr>
              <w:t>Systemic</w:t>
            </w:r>
            <w:r>
              <w:rPr>
                <w:rFonts w:ascii="Garamond" w:hAnsi="Garamond"/>
                <w:lang w:val="en-AU"/>
              </w:rPr>
              <w:t xml:space="preserve"> </w:t>
            </w:r>
            <w:r w:rsidRPr="002F2835">
              <w:rPr>
                <w:rFonts w:ascii="Garamond" w:hAnsi="Garamond"/>
                <w:lang w:val="en-AU"/>
              </w:rPr>
              <w:t>Barriers</w:t>
            </w:r>
            <w:r>
              <w:rPr>
                <w:rFonts w:ascii="Garamond" w:hAnsi="Garamond"/>
                <w:lang w:val="en-AU"/>
              </w:rPr>
              <w:t xml:space="preserve"> </w:t>
            </w:r>
            <w:r w:rsidRPr="002F2835">
              <w:rPr>
                <w:rFonts w:ascii="Garamond" w:hAnsi="Garamond"/>
                <w:lang w:val="en-AU"/>
              </w:rPr>
              <w:t>Inhibit</w:t>
            </w:r>
            <w:r>
              <w:rPr>
                <w:rFonts w:ascii="Garamond" w:hAnsi="Garamond"/>
                <w:lang w:val="en-AU"/>
              </w:rPr>
              <w:t xml:space="preserve"> </w:t>
            </w:r>
            <w:r w:rsidRPr="002F2835">
              <w:rPr>
                <w:rFonts w:ascii="Garamond" w:hAnsi="Garamond"/>
                <w:b/>
                <w:bCs/>
                <w:lang w:val="en-AU"/>
              </w:rPr>
              <w:t>Equitable Pain Management for Women</w:t>
            </w:r>
          </w:p>
          <w:p w14:paraId="146002D4" w14:textId="595A7EC2" w:rsidR="002F2835" w:rsidRPr="002F2835" w:rsidRDefault="002F2835" w:rsidP="002F2835">
            <w:pPr>
              <w:pStyle w:val="ListParagraph"/>
              <w:numPr>
                <w:ilvl w:val="0"/>
                <w:numId w:val="25"/>
              </w:numPr>
              <w:rPr>
                <w:rFonts w:ascii="Garamond" w:hAnsi="Garamond"/>
                <w:lang w:val="en-AU"/>
              </w:rPr>
            </w:pPr>
            <w:r w:rsidRPr="002F2835">
              <w:rPr>
                <w:rFonts w:ascii="Garamond" w:hAnsi="Garamond"/>
                <w:b/>
                <w:bCs/>
                <w:lang w:val="en-AU"/>
              </w:rPr>
              <w:t>Persistent Workforce Shortages</w:t>
            </w:r>
            <w:r>
              <w:rPr>
                <w:rFonts w:ascii="Garamond" w:hAnsi="Garamond"/>
                <w:lang w:val="en-AU"/>
              </w:rPr>
              <w:t xml:space="preserve"> </w:t>
            </w:r>
            <w:r w:rsidRPr="002F2835">
              <w:rPr>
                <w:rFonts w:ascii="Garamond" w:hAnsi="Garamond"/>
                <w:lang w:val="en-AU"/>
              </w:rPr>
              <w:t>Continue</w:t>
            </w:r>
            <w:r>
              <w:rPr>
                <w:rFonts w:ascii="Garamond" w:hAnsi="Garamond"/>
                <w:lang w:val="en-AU"/>
              </w:rPr>
              <w:t xml:space="preserve"> </w:t>
            </w:r>
            <w:r w:rsidRPr="002F2835">
              <w:rPr>
                <w:rFonts w:ascii="Garamond" w:hAnsi="Garamond"/>
                <w:lang w:val="en-AU"/>
              </w:rPr>
              <w:t>to</w:t>
            </w:r>
            <w:r>
              <w:rPr>
                <w:rFonts w:ascii="Garamond" w:hAnsi="Garamond"/>
                <w:lang w:val="en-AU"/>
              </w:rPr>
              <w:t xml:space="preserve"> </w:t>
            </w:r>
            <w:r w:rsidRPr="002F2835">
              <w:rPr>
                <w:rFonts w:ascii="Garamond" w:hAnsi="Garamond"/>
                <w:lang w:val="en-AU"/>
              </w:rPr>
              <w:t>Burden</w:t>
            </w:r>
            <w:r>
              <w:rPr>
                <w:rFonts w:ascii="Garamond" w:hAnsi="Garamond"/>
                <w:lang w:val="en-AU"/>
              </w:rPr>
              <w:t xml:space="preserve"> </w:t>
            </w:r>
            <w:r w:rsidRPr="002F2835">
              <w:rPr>
                <w:rFonts w:ascii="Garamond" w:hAnsi="Garamond"/>
                <w:lang w:val="en-AU"/>
              </w:rPr>
              <w:t>Staff</w:t>
            </w:r>
            <w:r>
              <w:rPr>
                <w:rFonts w:ascii="Garamond" w:hAnsi="Garamond"/>
                <w:lang w:val="en-AU"/>
              </w:rPr>
              <w:t xml:space="preserve"> </w:t>
            </w:r>
            <w:r w:rsidRPr="002F2835">
              <w:rPr>
                <w:rFonts w:ascii="Garamond" w:hAnsi="Garamond"/>
                <w:lang w:val="en-AU"/>
              </w:rPr>
              <w:t>and</w:t>
            </w:r>
            <w:r>
              <w:rPr>
                <w:rFonts w:ascii="Garamond" w:hAnsi="Garamond"/>
                <w:lang w:val="en-AU"/>
              </w:rPr>
              <w:t xml:space="preserve"> </w:t>
            </w:r>
            <w:r w:rsidRPr="002F2835">
              <w:rPr>
                <w:rFonts w:ascii="Garamond" w:hAnsi="Garamond"/>
                <w:lang w:val="en-AU"/>
              </w:rPr>
              <w:t>Restrict</w:t>
            </w:r>
            <w:r>
              <w:rPr>
                <w:rFonts w:ascii="Garamond" w:hAnsi="Garamond"/>
                <w:lang w:val="en-AU"/>
              </w:rPr>
              <w:t xml:space="preserve"> </w:t>
            </w:r>
            <w:r w:rsidRPr="002F2835">
              <w:rPr>
                <w:rFonts w:ascii="Garamond" w:hAnsi="Garamond"/>
                <w:lang w:val="en-AU"/>
              </w:rPr>
              <w:t>Access</w:t>
            </w:r>
            <w:r>
              <w:rPr>
                <w:rFonts w:ascii="Garamond" w:hAnsi="Garamond"/>
                <w:lang w:val="en-AU"/>
              </w:rPr>
              <w:t xml:space="preserve"> </w:t>
            </w:r>
            <w:r w:rsidRPr="002F2835">
              <w:rPr>
                <w:rFonts w:ascii="Garamond" w:hAnsi="Garamond"/>
                <w:lang w:val="en-AU"/>
              </w:rPr>
              <w:t>to</w:t>
            </w:r>
            <w:r>
              <w:rPr>
                <w:rFonts w:ascii="Garamond" w:hAnsi="Garamond"/>
                <w:lang w:val="en-AU"/>
              </w:rPr>
              <w:t xml:space="preserve"> </w:t>
            </w:r>
            <w:r w:rsidRPr="002F2835">
              <w:rPr>
                <w:rFonts w:ascii="Garamond" w:hAnsi="Garamond"/>
                <w:lang w:val="en-AU"/>
              </w:rPr>
              <w:t>Care</w:t>
            </w:r>
          </w:p>
          <w:p w14:paraId="42593EA1" w14:textId="2E099867" w:rsidR="002F2835" w:rsidRPr="002F2835" w:rsidRDefault="002F2835" w:rsidP="002F2835">
            <w:pPr>
              <w:pStyle w:val="ListParagraph"/>
              <w:numPr>
                <w:ilvl w:val="0"/>
                <w:numId w:val="25"/>
              </w:numPr>
              <w:rPr>
                <w:rFonts w:ascii="Garamond" w:hAnsi="Garamond"/>
                <w:lang w:val="en-AU"/>
              </w:rPr>
            </w:pPr>
            <w:r w:rsidRPr="002F2835">
              <w:rPr>
                <w:rFonts w:ascii="Garamond" w:hAnsi="Garamond"/>
                <w:lang w:val="en-AU"/>
              </w:rPr>
              <w:t>The</w:t>
            </w:r>
            <w:r>
              <w:rPr>
                <w:rFonts w:ascii="Garamond" w:hAnsi="Garamond"/>
                <w:lang w:val="en-AU"/>
              </w:rPr>
              <w:t xml:space="preserve"> </w:t>
            </w:r>
            <w:r w:rsidRPr="002F2835">
              <w:rPr>
                <w:rFonts w:ascii="Garamond" w:hAnsi="Garamond"/>
                <w:lang w:val="en-AU"/>
              </w:rPr>
              <w:t>Impact</w:t>
            </w:r>
            <w:r>
              <w:rPr>
                <w:rFonts w:ascii="Garamond" w:hAnsi="Garamond"/>
                <w:lang w:val="en-AU"/>
              </w:rPr>
              <w:t xml:space="preserve"> </w:t>
            </w:r>
            <w:r w:rsidRPr="002F2835">
              <w:rPr>
                <w:rFonts w:ascii="Garamond" w:hAnsi="Garamond"/>
                <w:lang w:val="en-AU"/>
              </w:rPr>
              <w:t>on</w:t>
            </w:r>
            <w:r>
              <w:rPr>
                <w:rFonts w:ascii="Garamond" w:hAnsi="Garamond"/>
                <w:lang w:val="en-AU"/>
              </w:rPr>
              <w:t xml:space="preserve"> </w:t>
            </w:r>
            <w:r w:rsidRPr="002F2835">
              <w:rPr>
                <w:rFonts w:ascii="Garamond" w:hAnsi="Garamond"/>
                <w:lang w:val="en-AU"/>
              </w:rPr>
              <w:t>System</w:t>
            </w:r>
            <w:r>
              <w:rPr>
                <w:rFonts w:ascii="Garamond" w:hAnsi="Garamond"/>
                <w:lang w:val="en-AU"/>
              </w:rPr>
              <w:t xml:space="preserve"> </w:t>
            </w:r>
            <w:r w:rsidRPr="002F2835">
              <w:rPr>
                <w:rFonts w:ascii="Garamond" w:hAnsi="Garamond"/>
                <w:lang w:val="en-AU"/>
              </w:rPr>
              <w:t>Improvement</w:t>
            </w:r>
            <w:r>
              <w:rPr>
                <w:rFonts w:ascii="Garamond" w:hAnsi="Garamond"/>
                <w:lang w:val="en-AU"/>
              </w:rPr>
              <w:t xml:space="preserve"> </w:t>
            </w:r>
            <w:r w:rsidRPr="002F2835">
              <w:rPr>
                <w:rFonts w:ascii="Garamond" w:hAnsi="Garamond"/>
                <w:lang w:val="en-AU"/>
              </w:rPr>
              <w:t>When</w:t>
            </w:r>
            <w:r>
              <w:rPr>
                <w:rFonts w:ascii="Garamond" w:hAnsi="Garamond"/>
                <w:lang w:val="en-AU"/>
              </w:rPr>
              <w:t xml:space="preserve"> </w:t>
            </w:r>
            <w:r w:rsidRPr="002F2835">
              <w:rPr>
                <w:rFonts w:ascii="Garamond" w:hAnsi="Garamond"/>
                <w:lang w:val="en-AU"/>
              </w:rPr>
              <w:t>a</w:t>
            </w:r>
            <w:r>
              <w:rPr>
                <w:rFonts w:ascii="Garamond" w:hAnsi="Garamond"/>
                <w:lang w:val="en-AU"/>
              </w:rPr>
              <w:t xml:space="preserve"> </w:t>
            </w:r>
            <w:r w:rsidRPr="002F2835">
              <w:rPr>
                <w:rFonts w:ascii="Garamond" w:hAnsi="Garamond"/>
                <w:b/>
                <w:bCs/>
                <w:lang w:val="en-AU"/>
              </w:rPr>
              <w:t>Culture of Blame</w:t>
            </w:r>
            <w:r>
              <w:rPr>
                <w:rFonts w:ascii="Garamond" w:hAnsi="Garamond"/>
                <w:lang w:val="en-AU"/>
              </w:rPr>
              <w:t xml:space="preserve"> </w:t>
            </w:r>
            <w:r w:rsidRPr="002F2835">
              <w:rPr>
                <w:rFonts w:ascii="Garamond" w:hAnsi="Garamond"/>
                <w:lang w:val="en-AU"/>
              </w:rPr>
              <w:t>Hinders</w:t>
            </w:r>
            <w:r>
              <w:rPr>
                <w:rFonts w:ascii="Garamond" w:hAnsi="Garamond"/>
                <w:lang w:val="en-AU"/>
              </w:rPr>
              <w:t xml:space="preserve"> </w:t>
            </w:r>
            <w:r w:rsidRPr="002F2835">
              <w:rPr>
                <w:rFonts w:ascii="Garamond" w:hAnsi="Garamond"/>
                <w:lang w:val="en-AU"/>
              </w:rPr>
              <w:t>Learning</w:t>
            </w:r>
          </w:p>
          <w:p w14:paraId="74C4887E" w14:textId="1A3A246D" w:rsidR="002F2835" w:rsidRPr="002F2835" w:rsidRDefault="002F2835" w:rsidP="002F2835">
            <w:pPr>
              <w:pStyle w:val="ListParagraph"/>
              <w:numPr>
                <w:ilvl w:val="0"/>
                <w:numId w:val="25"/>
              </w:numPr>
              <w:rPr>
                <w:rFonts w:ascii="Garamond" w:hAnsi="Garamond"/>
                <w:lang w:val="en-AU"/>
              </w:rPr>
            </w:pPr>
            <w:r w:rsidRPr="002F2835">
              <w:rPr>
                <w:rFonts w:ascii="Garamond" w:hAnsi="Garamond"/>
                <w:b/>
                <w:bCs/>
                <w:lang w:val="en-AU"/>
              </w:rPr>
              <w:t>Emergency Department Boarding</w:t>
            </w:r>
            <w:r>
              <w:rPr>
                <w:rFonts w:ascii="Garamond" w:hAnsi="Garamond"/>
                <w:lang w:val="en-AU"/>
              </w:rPr>
              <w:t xml:space="preserve"> </w:t>
            </w:r>
            <w:r w:rsidRPr="002F2835">
              <w:rPr>
                <w:rFonts w:ascii="Garamond" w:hAnsi="Garamond"/>
                <w:lang w:val="en-AU"/>
              </w:rPr>
              <w:t>Contributes</w:t>
            </w:r>
            <w:r>
              <w:rPr>
                <w:rFonts w:ascii="Garamond" w:hAnsi="Garamond"/>
                <w:lang w:val="en-AU"/>
              </w:rPr>
              <w:t xml:space="preserve"> </w:t>
            </w:r>
            <w:r w:rsidRPr="002F2835">
              <w:rPr>
                <w:rFonts w:ascii="Garamond" w:hAnsi="Garamond"/>
                <w:lang w:val="en-AU"/>
              </w:rPr>
              <w:t>to</w:t>
            </w:r>
            <w:r>
              <w:rPr>
                <w:rFonts w:ascii="Garamond" w:hAnsi="Garamond"/>
                <w:lang w:val="en-AU"/>
              </w:rPr>
              <w:t xml:space="preserve"> </w:t>
            </w:r>
            <w:r w:rsidRPr="002F2835">
              <w:rPr>
                <w:rFonts w:ascii="Garamond" w:hAnsi="Garamond"/>
                <w:lang w:val="en-AU"/>
              </w:rPr>
              <w:t>Worse</w:t>
            </w:r>
            <w:r>
              <w:rPr>
                <w:rFonts w:ascii="Garamond" w:hAnsi="Garamond"/>
                <w:lang w:val="en-AU"/>
              </w:rPr>
              <w:t xml:space="preserve"> </w:t>
            </w:r>
            <w:r w:rsidRPr="002F2835">
              <w:rPr>
                <w:rFonts w:ascii="Garamond" w:hAnsi="Garamond"/>
                <w:lang w:val="en-AU"/>
              </w:rPr>
              <w:t>Patient</w:t>
            </w:r>
            <w:r>
              <w:rPr>
                <w:rFonts w:ascii="Garamond" w:hAnsi="Garamond"/>
                <w:lang w:val="en-AU"/>
              </w:rPr>
              <w:t xml:space="preserve"> </w:t>
            </w:r>
            <w:r w:rsidRPr="002F2835">
              <w:rPr>
                <w:rFonts w:ascii="Garamond" w:hAnsi="Garamond"/>
                <w:lang w:val="en-AU"/>
              </w:rPr>
              <w:t xml:space="preserve">Outcomes </w:t>
            </w:r>
          </w:p>
          <w:p w14:paraId="384040E8" w14:textId="0D0C75D2" w:rsidR="001201F9" w:rsidRDefault="002F2835" w:rsidP="00663F30">
            <w:pPr>
              <w:pStyle w:val="ListParagraph"/>
              <w:numPr>
                <w:ilvl w:val="0"/>
                <w:numId w:val="25"/>
              </w:numPr>
              <w:rPr>
                <w:rFonts w:ascii="Garamond" w:hAnsi="Garamond"/>
                <w:lang w:val="en-AU"/>
              </w:rPr>
            </w:pPr>
            <w:r w:rsidRPr="002F2835">
              <w:rPr>
                <w:rFonts w:ascii="Garamond" w:hAnsi="Garamond"/>
                <w:lang w:val="en-AU"/>
              </w:rPr>
              <w:t xml:space="preserve">Persistent Gaps in </w:t>
            </w:r>
            <w:r w:rsidRPr="002F2835">
              <w:rPr>
                <w:rFonts w:ascii="Garamond" w:hAnsi="Garamond"/>
                <w:b/>
                <w:bCs/>
                <w:lang w:val="en-AU"/>
              </w:rPr>
              <w:t>Manufacturer Packaging and Labeling Design</w:t>
            </w:r>
            <w:r w:rsidRPr="002F2835">
              <w:rPr>
                <w:rFonts w:ascii="Garamond" w:hAnsi="Garamond"/>
                <w:lang w:val="en-AU"/>
              </w:rPr>
              <w:t xml:space="preserve"> Continue</w:t>
            </w:r>
            <w:r>
              <w:rPr>
                <w:rFonts w:ascii="Garamond" w:hAnsi="Garamond"/>
                <w:lang w:val="en-AU"/>
              </w:rPr>
              <w:t>s</w:t>
            </w:r>
            <w:r w:rsidRPr="002F2835">
              <w:rPr>
                <w:rFonts w:ascii="Garamond" w:hAnsi="Garamond"/>
                <w:lang w:val="en-AU"/>
              </w:rPr>
              <w:t xml:space="preserve"> to Undermine Medication Safety Effort</w:t>
            </w:r>
            <w:r>
              <w:rPr>
                <w:rFonts w:ascii="Garamond" w:hAnsi="Garamond"/>
                <w:lang w:val="en-AU"/>
              </w:rPr>
              <w:t>s</w:t>
            </w:r>
            <w:r w:rsidR="005C6A70">
              <w:rPr>
                <w:rFonts w:ascii="Garamond" w:hAnsi="Garamond"/>
                <w:lang w:val="en-AU"/>
              </w:rPr>
              <w:t>.</w:t>
            </w:r>
          </w:p>
          <w:p w14:paraId="47BD4A79" w14:textId="77777777" w:rsidR="005C6A70" w:rsidRPr="005C6A70" w:rsidRDefault="005C6A70" w:rsidP="005C6A70">
            <w:pPr>
              <w:rPr>
                <w:rFonts w:ascii="Garamond" w:hAnsi="Garamond"/>
                <w:lang w:val="en-AU"/>
              </w:rPr>
            </w:pPr>
          </w:p>
          <w:p w14:paraId="13EB6FE6" w14:textId="64CBF5E3" w:rsidR="0068506E" w:rsidRDefault="0068506E" w:rsidP="0068506E">
            <w:pPr>
              <w:rPr>
                <w:rFonts w:ascii="Garamond" w:hAnsi="Garamond"/>
                <w:lang w:val="en-AU"/>
              </w:rPr>
            </w:pPr>
            <w:r>
              <w:rPr>
                <w:rFonts w:ascii="Garamond" w:hAnsi="Garamond"/>
                <w:lang w:val="en-AU"/>
              </w:rPr>
              <w:t xml:space="preserve">ECRI also produce a </w:t>
            </w:r>
            <w:hyperlink r:id="rId18" w:history="1">
              <w:r w:rsidRPr="005C28BB">
                <w:rPr>
                  <w:rStyle w:val="Hyperlink"/>
                  <w:rFonts w:ascii="Garamond" w:hAnsi="Garamond"/>
                  <w:i/>
                  <w:iCs/>
                  <w:lang w:val="en-AU"/>
                </w:rPr>
                <w:t>Top 10 Health Technology Hazards for 2026</w:t>
              </w:r>
            </w:hyperlink>
            <w:r>
              <w:rPr>
                <w:rFonts w:ascii="Garamond" w:hAnsi="Garamond"/>
                <w:lang w:val="en-AU"/>
              </w:rPr>
              <w:t xml:space="preserve"> list. That list includes:</w:t>
            </w:r>
          </w:p>
          <w:p w14:paraId="39337D36" w14:textId="584C84EE" w:rsidR="0068506E" w:rsidRPr="0068506E" w:rsidRDefault="0068506E" w:rsidP="0068506E">
            <w:pPr>
              <w:pStyle w:val="ListParagraph"/>
              <w:numPr>
                <w:ilvl w:val="0"/>
                <w:numId w:val="26"/>
              </w:numPr>
              <w:rPr>
                <w:rFonts w:ascii="Garamond" w:hAnsi="Garamond"/>
                <w:lang w:val="en-AU"/>
              </w:rPr>
            </w:pPr>
            <w:r w:rsidRPr="0068506E">
              <w:rPr>
                <w:rFonts w:ascii="Garamond" w:hAnsi="Garamond"/>
                <w:lang w:val="en-AU"/>
              </w:rPr>
              <w:t xml:space="preserve">The Misuse of </w:t>
            </w:r>
            <w:r w:rsidRPr="00243D83">
              <w:rPr>
                <w:rFonts w:ascii="Garamond" w:hAnsi="Garamond"/>
                <w:b/>
                <w:bCs/>
                <w:lang w:val="en-AU"/>
              </w:rPr>
              <w:t>AI Chatbots</w:t>
            </w:r>
            <w:r w:rsidRPr="0068506E">
              <w:rPr>
                <w:rFonts w:ascii="Garamond" w:hAnsi="Garamond"/>
                <w:lang w:val="en-AU"/>
              </w:rPr>
              <w:t xml:space="preserve"> in Healthcare</w:t>
            </w:r>
          </w:p>
          <w:p w14:paraId="075747CE" w14:textId="4D426B23" w:rsidR="0068506E" w:rsidRPr="0068506E" w:rsidRDefault="0068506E" w:rsidP="0068506E">
            <w:pPr>
              <w:pStyle w:val="ListParagraph"/>
              <w:numPr>
                <w:ilvl w:val="0"/>
                <w:numId w:val="26"/>
              </w:numPr>
              <w:rPr>
                <w:rFonts w:ascii="Garamond" w:hAnsi="Garamond"/>
                <w:lang w:val="en-AU"/>
              </w:rPr>
            </w:pPr>
            <w:r w:rsidRPr="0068506E">
              <w:rPr>
                <w:rFonts w:ascii="Garamond" w:hAnsi="Garamond"/>
                <w:lang w:val="en-AU"/>
              </w:rPr>
              <w:t xml:space="preserve">Unpreparedness for a </w:t>
            </w:r>
            <w:r w:rsidRPr="00243D83">
              <w:rPr>
                <w:rFonts w:ascii="Garamond" w:hAnsi="Garamond"/>
                <w:b/>
                <w:bCs/>
                <w:lang w:val="en-AU"/>
              </w:rPr>
              <w:t>“Digital Darkness”</w:t>
            </w:r>
            <w:r w:rsidRPr="0068506E">
              <w:rPr>
                <w:rFonts w:ascii="Garamond" w:hAnsi="Garamond"/>
                <w:lang w:val="en-AU"/>
              </w:rPr>
              <w:t xml:space="preserve"> Event</w:t>
            </w:r>
          </w:p>
          <w:p w14:paraId="3A6A4C61" w14:textId="7F87BAF6" w:rsidR="0068506E" w:rsidRPr="0068506E" w:rsidRDefault="0068506E" w:rsidP="0068506E">
            <w:pPr>
              <w:pStyle w:val="ListParagraph"/>
              <w:numPr>
                <w:ilvl w:val="0"/>
                <w:numId w:val="26"/>
              </w:numPr>
              <w:rPr>
                <w:rFonts w:ascii="Garamond" w:hAnsi="Garamond"/>
                <w:lang w:val="en-AU"/>
              </w:rPr>
            </w:pPr>
            <w:r w:rsidRPr="0068506E">
              <w:rPr>
                <w:rFonts w:ascii="Garamond" w:hAnsi="Garamond"/>
                <w:lang w:val="en-AU"/>
              </w:rPr>
              <w:t xml:space="preserve">The Growing Challenge of Combating </w:t>
            </w:r>
            <w:r w:rsidRPr="00243D83">
              <w:rPr>
                <w:rFonts w:ascii="Garamond" w:hAnsi="Garamond"/>
                <w:b/>
                <w:bCs/>
                <w:lang w:val="en-AU"/>
              </w:rPr>
              <w:t>Substandard and Falsified Medical Products</w:t>
            </w:r>
          </w:p>
          <w:p w14:paraId="1B00F4F7" w14:textId="4B15387B" w:rsidR="0068506E" w:rsidRPr="0068506E" w:rsidRDefault="0068506E" w:rsidP="0068506E">
            <w:pPr>
              <w:pStyle w:val="ListParagraph"/>
              <w:numPr>
                <w:ilvl w:val="0"/>
                <w:numId w:val="26"/>
              </w:numPr>
              <w:rPr>
                <w:rFonts w:ascii="Garamond" w:hAnsi="Garamond"/>
                <w:lang w:val="en-AU"/>
              </w:rPr>
            </w:pPr>
            <w:r w:rsidRPr="00243D83">
              <w:rPr>
                <w:rFonts w:ascii="Garamond" w:hAnsi="Garamond"/>
                <w:b/>
                <w:bCs/>
                <w:lang w:val="en-AU"/>
              </w:rPr>
              <w:t>Recall Communication Failures</w:t>
            </w:r>
            <w:r w:rsidRPr="0068506E">
              <w:rPr>
                <w:rFonts w:ascii="Garamond" w:hAnsi="Garamond"/>
                <w:lang w:val="en-AU"/>
              </w:rPr>
              <w:t xml:space="preserve"> for Home Diabetes Management Technologies</w:t>
            </w:r>
          </w:p>
          <w:p w14:paraId="0EC26566" w14:textId="49BE2DEF" w:rsidR="0068506E" w:rsidRPr="0068506E" w:rsidRDefault="0068506E" w:rsidP="0068506E">
            <w:pPr>
              <w:pStyle w:val="ListParagraph"/>
              <w:numPr>
                <w:ilvl w:val="0"/>
                <w:numId w:val="26"/>
              </w:numPr>
              <w:rPr>
                <w:rFonts w:ascii="Garamond" w:hAnsi="Garamond"/>
                <w:lang w:val="en-AU"/>
              </w:rPr>
            </w:pPr>
            <w:r w:rsidRPr="00243D83">
              <w:rPr>
                <w:rFonts w:ascii="Garamond" w:hAnsi="Garamond"/>
                <w:b/>
                <w:bCs/>
                <w:lang w:val="en-AU"/>
              </w:rPr>
              <w:t>Tubing Misconnections</w:t>
            </w:r>
            <w:r w:rsidRPr="0068506E">
              <w:rPr>
                <w:rFonts w:ascii="Garamond" w:hAnsi="Garamond"/>
                <w:lang w:val="en-AU"/>
              </w:rPr>
              <w:t xml:space="preserve"> Remain a Threat Amid Slow ENFit and NRFit Adoption</w:t>
            </w:r>
          </w:p>
          <w:p w14:paraId="52B8C056" w14:textId="57211202" w:rsidR="0068506E" w:rsidRPr="0068506E" w:rsidRDefault="0068506E" w:rsidP="0068506E">
            <w:pPr>
              <w:pStyle w:val="ListParagraph"/>
              <w:numPr>
                <w:ilvl w:val="0"/>
                <w:numId w:val="26"/>
              </w:numPr>
              <w:rPr>
                <w:rFonts w:ascii="Garamond" w:hAnsi="Garamond"/>
                <w:lang w:val="en-AU"/>
              </w:rPr>
            </w:pPr>
            <w:r w:rsidRPr="0068506E">
              <w:rPr>
                <w:rFonts w:ascii="Garamond" w:hAnsi="Garamond"/>
                <w:lang w:val="en-AU"/>
              </w:rPr>
              <w:t xml:space="preserve">Underutilizing </w:t>
            </w:r>
            <w:r w:rsidRPr="00243D83">
              <w:rPr>
                <w:rFonts w:ascii="Garamond" w:hAnsi="Garamond"/>
                <w:b/>
                <w:bCs/>
                <w:lang w:val="en-AU"/>
              </w:rPr>
              <w:t>Medication Safety Technologies</w:t>
            </w:r>
            <w:r w:rsidRPr="0068506E">
              <w:rPr>
                <w:rFonts w:ascii="Garamond" w:hAnsi="Garamond"/>
                <w:lang w:val="en-AU"/>
              </w:rPr>
              <w:t xml:space="preserve"> in Perioperative Settings</w:t>
            </w:r>
          </w:p>
          <w:p w14:paraId="14B78B9F" w14:textId="210A77AA" w:rsidR="0068506E" w:rsidRPr="0068506E" w:rsidRDefault="0068506E" w:rsidP="0068506E">
            <w:pPr>
              <w:pStyle w:val="ListParagraph"/>
              <w:numPr>
                <w:ilvl w:val="0"/>
                <w:numId w:val="26"/>
              </w:numPr>
              <w:rPr>
                <w:rFonts w:ascii="Garamond" w:hAnsi="Garamond"/>
                <w:lang w:val="en-AU"/>
              </w:rPr>
            </w:pPr>
            <w:r w:rsidRPr="0068506E">
              <w:rPr>
                <w:rFonts w:ascii="Garamond" w:hAnsi="Garamond"/>
                <w:lang w:val="en-AU"/>
              </w:rPr>
              <w:t xml:space="preserve">Deficient </w:t>
            </w:r>
            <w:r w:rsidRPr="00243D83">
              <w:rPr>
                <w:rFonts w:ascii="Garamond" w:hAnsi="Garamond"/>
                <w:b/>
                <w:bCs/>
                <w:lang w:val="en-AU"/>
              </w:rPr>
              <w:t>Device Cleaning</w:t>
            </w:r>
            <w:r w:rsidRPr="0068506E">
              <w:rPr>
                <w:rFonts w:ascii="Garamond" w:hAnsi="Garamond"/>
                <w:lang w:val="en-AU"/>
              </w:rPr>
              <w:t xml:space="preserve"> Instructions Continue to Endanger Patients</w:t>
            </w:r>
          </w:p>
          <w:p w14:paraId="60740736" w14:textId="2AAE9341" w:rsidR="0068506E" w:rsidRPr="0068506E" w:rsidRDefault="0068506E" w:rsidP="0068506E">
            <w:pPr>
              <w:pStyle w:val="ListParagraph"/>
              <w:numPr>
                <w:ilvl w:val="0"/>
                <w:numId w:val="26"/>
              </w:numPr>
              <w:rPr>
                <w:rFonts w:ascii="Garamond" w:hAnsi="Garamond"/>
                <w:lang w:val="en-AU"/>
              </w:rPr>
            </w:pPr>
            <w:r w:rsidRPr="00243D83">
              <w:rPr>
                <w:rFonts w:ascii="Garamond" w:hAnsi="Garamond"/>
                <w:b/>
                <w:bCs/>
                <w:lang w:val="en-AU"/>
              </w:rPr>
              <w:t>Cybersecurity</w:t>
            </w:r>
            <w:r w:rsidRPr="0068506E">
              <w:rPr>
                <w:rFonts w:ascii="Garamond" w:hAnsi="Garamond"/>
                <w:lang w:val="en-AU"/>
              </w:rPr>
              <w:t xml:space="preserve"> Risks from Legacy Medical Devices</w:t>
            </w:r>
          </w:p>
          <w:p w14:paraId="02099101" w14:textId="77777777" w:rsidR="0068506E" w:rsidRDefault="0068506E" w:rsidP="0068506E">
            <w:pPr>
              <w:pStyle w:val="ListParagraph"/>
              <w:numPr>
                <w:ilvl w:val="0"/>
                <w:numId w:val="26"/>
              </w:numPr>
              <w:rPr>
                <w:rFonts w:ascii="Garamond" w:hAnsi="Garamond"/>
                <w:lang w:val="en-AU"/>
              </w:rPr>
            </w:pPr>
            <w:r w:rsidRPr="0068506E">
              <w:rPr>
                <w:rFonts w:ascii="Garamond" w:hAnsi="Garamond"/>
                <w:lang w:val="en-AU"/>
              </w:rPr>
              <w:t xml:space="preserve">Technology Designs or Configurations That Prompt </w:t>
            </w:r>
            <w:r w:rsidRPr="00243D83">
              <w:rPr>
                <w:rFonts w:ascii="Garamond" w:hAnsi="Garamond"/>
                <w:b/>
                <w:bCs/>
                <w:lang w:val="en-AU"/>
              </w:rPr>
              <w:t>Unsafe Clinical Workflows</w:t>
            </w:r>
          </w:p>
          <w:p w14:paraId="1BBD89C8" w14:textId="6B0A37BF" w:rsidR="0068506E" w:rsidRPr="0068506E" w:rsidRDefault="0068506E" w:rsidP="0068506E">
            <w:pPr>
              <w:pStyle w:val="ListParagraph"/>
              <w:numPr>
                <w:ilvl w:val="0"/>
                <w:numId w:val="26"/>
              </w:numPr>
              <w:rPr>
                <w:rFonts w:ascii="Garamond" w:hAnsi="Garamond"/>
                <w:lang w:val="en-AU"/>
              </w:rPr>
            </w:pPr>
            <w:r w:rsidRPr="0068506E">
              <w:rPr>
                <w:rFonts w:ascii="Garamond" w:hAnsi="Garamond"/>
                <w:lang w:val="en-AU"/>
              </w:rPr>
              <w:t xml:space="preserve"> Water Quality Issues During </w:t>
            </w:r>
            <w:r w:rsidRPr="00243D83">
              <w:rPr>
                <w:rFonts w:ascii="Garamond" w:hAnsi="Garamond"/>
                <w:b/>
                <w:bCs/>
                <w:lang w:val="en-AU"/>
              </w:rPr>
              <w:t>Instrument Sterilization</w:t>
            </w:r>
            <w:r w:rsidRPr="0068506E">
              <w:rPr>
                <w:rFonts w:ascii="Garamond" w:hAnsi="Garamond"/>
                <w:lang w:val="en-AU"/>
              </w:rPr>
              <w:t>.</w:t>
            </w:r>
          </w:p>
        </w:tc>
      </w:tr>
    </w:tbl>
    <w:p w14:paraId="3F996E49" w14:textId="77777777" w:rsidR="001201F9" w:rsidRDefault="001201F9" w:rsidP="001201F9">
      <w:pPr>
        <w:keepLines/>
        <w:autoSpaceDE w:val="0"/>
        <w:autoSpaceDN w:val="0"/>
        <w:adjustRightInd w:val="0"/>
        <w:rPr>
          <w:rFonts w:ascii="Garamond" w:hAnsi="Garamond"/>
          <w:lang w:val="en-AU"/>
        </w:rPr>
      </w:pPr>
    </w:p>
    <w:p w14:paraId="6F649864" w14:textId="77777777" w:rsidR="008D2EB3" w:rsidRPr="008D2EB3" w:rsidRDefault="008D2EB3" w:rsidP="008D2EB3">
      <w:pPr>
        <w:keepNext/>
        <w:keepLines/>
        <w:autoSpaceDE w:val="0"/>
        <w:autoSpaceDN w:val="0"/>
        <w:adjustRightInd w:val="0"/>
        <w:rPr>
          <w:rFonts w:ascii="Garamond" w:hAnsi="Garamond"/>
          <w:i/>
          <w:iCs/>
          <w:lang w:val="en-AU"/>
        </w:rPr>
      </w:pPr>
      <w:r w:rsidRPr="008D2EB3">
        <w:rPr>
          <w:rFonts w:ascii="Garamond" w:hAnsi="Garamond"/>
          <w:i/>
          <w:iCs/>
          <w:lang w:val="en-AU"/>
        </w:rPr>
        <w:lastRenderedPageBreak/>
        <w:t>National Strategic Framework for Chronic Conditions 2026–35</w:t>
      </w:r>
    </w:p>
    <w:p w14:paraId="16022AD7" w14:textId="77777777" w:rsidR="008D2EB3" w:rsidRDefault="008D2EB3" w:rsidP="007177B0">
      <w:pPr>
        <w:keepNext/>
        <w:keepLines/>
        <w:autoSpaceDE w:val="0"/>
        <w:autoSpaceDN w:val="0"/>
        <w:adjustRightInd w:val="0"/>
        <w:rPr>
          <w:rFonts w:ascii="Garamond" w:hAnsi="Garamond"/>
          <w:lang w:val="en-AU"/>
        </w:rPr>
      </w:pPr>
      <w:r w:rsidRPr="008D2EB3">
        <w:rPr>
          <w:rFonts w:ascii="Garamond" w:hAnsi="Garamond"/>
          <w:lang w:val="en-AU"/>
        </w:rPr>
        <w:t>Department of Health, Disability and Ageing</w:t>
      </w:r>
    </w:p>
    <w:p w14:paraId="0DF3AFC9" w14:textId="20D1CE7A" w:rsidR="008D2EB3" w:rsidRDefault="008D2EB3" w:rsidP="007177B0">
      <w:pPr>
        <w:keepNext/>
        <w:keepLines/>
        <w:autoSpaceDE w:val="0"/>
        <w:autoSpaceDN w:val="0"/>
        <w:adjustRightInd w:val="0"/>
        <w:rPr>
          <w:rFonts w:ascii="Garamond" w:hAnsi="Garamond"/>
          <w:lang w:val="en-AU"/>
        </w:rPr>
      </w:pPr>
      <w:r w:rsidRPr="008D2EB3">
        <w:rPr>
          <w:rFonts w:ascii="Garamond" w:hAnsi="Garamond"/>
          <w:lang w:val="en-AU"/>
        </w:rPr>
        <w:t>Canberra: Department of Health, Disability and Ageing; 2026. p. 85.</w:t>
      </w:r>
    </w:p>
    <w:tbl>
      <w:tblPr>
        <w:tblStyle w:val="TableGrid"/>
        <w:tblW w:w="9360" w:type="dxa"/>
        <w:tblInd w:w="288" w:type="dxa"/>
        <w:tblLayout w:type="fixed"/>
        <w:tblLook w:val="01E0" w:firstRow="1" w:lastRow="1" w:firstColumn="1" w:lastColumn="1" w:noHBand="0" w:noVBand="0"/>
      </w:tblPr>
      <w:tblGrid>
        <w:gridCol w:w="1080"/>
        <w:gridCol w:w="8280"/>
      </w:tblGrid>
      <w:tr w:rsidR="007177B0" w:rsidRPr="00BF1287" w14:paraId="34B90F64" w14:textId="77777777" w:rsidTr="00A77EE4">
        <w:tc>
          <w:tcPr>
            <w:tcW w:w="1080" w:type="dxa"/>
            <w:tcBorders>
              <w:top w:val="single" w:sz="4" w:space="0" w:color="auto"/>
              <w:left w:val="single" w:sz="4" w:space="0" w:color="auto"/>
              <w:bottom w:val="single" w:sz="4" w:space="0" w:color="auto"/>
              <w:right w:val="single" w:sz="4" w:space="0" w:color="auto"/>
            </w:tcBorders>
            <w:vAlign w:val="center"/>
          </w:tcPr>
          <w:p w14:paraId="311E208E" w14:textId="77777777" w:rsidR="007177B0" w:rsidRPr="00BF1287" w:rsidRDefault="007177B0" w:rsidP="00A77EE4">
            <w:pPr>
              <w:keepNext/>
              <w:rPr>
                <w:rStyle w:val="Hyperlink"/>
                <w:rFonts w:ascii="Garamond" w:hAnsi="Garamond"/>
                <w:lang w:val="en-AU"/>
              </w:rPr>
            </w:pPr>
            <w:r w:rsidRPr="00BF128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6BD3BAFB" w14:textId="79EC4AE9" w:rsidR="007177B0" w:rsidRPr="00BF1287" w:rsidRDefault="008D2EB3" w:rsidP="00A77EE4">
            <w:pPr>
              <w:keepNext/>
              <w:jc w:val="both"/>
              <w:rPr>
                <w:rStyle w:val="Hyperlink"/>
                <w:rFonts w:ascii="Garamond" w:hAnsi="Garamond"/>
                <w:color w:val="auto"/>
                <w:u w:val="none"/>
                <w:lang w:val="en-AU"/>
              </w:rPr>
            </w:pPr>
            <w:hyperlink r:id="rId19" w:history="1">
              <w:r w:rsidRPr="002C46EE">
                <w:rPr>
                  <w:rStyle w:val="Hyperlink"/>
                  <w:rFonts w:ascii="Garamond" w:hAnsi="Garamond"/>
                  <w:lang w:val="en-AU"/>
                </w:rPr>
                <w:t>https://www.health.gov.au/resources/publications/national-strategic-framework-for-chronic-conditions</w:t>
              </w:r>
            </w:hyperlink>
          </w:p>
        </w:tc>
      </w:tr>
      <w:tr w:rsidR="007177B0" w:rsidRPr="00BF1287" w14:paraId="3D1FB9F4" w14:textId="77777777" w:rsidTr="00A77EE4">
        <w:tc>
          <w:tcPr>
            <w:tcW w:w="1080" w:type="dxa"/>
            <w:tcBorders>
              <w:top w:val="single" w:sz="4" w:space="0" w:color="auto"/>
              <w:left w:val="single" w:sz="4" w:space="0" w:color="auto"/>
              <w:bottom w:val="single" w:sz="4" w:space="0" w:color="auto"/>
              <w:right w:val="single" w:sz="4" w:space="0" w:color="auto"/>
            </w:tcBorders>
            <w:vAlign w:val="center"/>
          </w:tcPr>
          <w:p w14:paraId="3A9051DC" w14:textId="77777777" w:rsidR="007177B0" w:rsidRPr="00BF1287" w:rsidRDefault="007177B0" w:rsidP="00A77EE4">
            <w:pPr>
              <w:rPr>
                <w:rFonts w:ascii="Garamond" w:hAnsi="Garamond"/>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EC51680" w14:textId="7A5F4306" w:rsidR="008D2EB3" w:rsidRDefault="008D2EB3" w:rsidP="008D2EB3">
            <w:pPr>
              <w:keepNext/>
              <w:keepLines/>
              <w:autoSpaceDE w:val="0"/>
              <w:autoSpaceDN w:val="0"/>
              <w:adjustRightInd w:val="0"/>
              <w:rPr>
                <w:rFonts w:ascii="Garamond" w:hAnsi="Garamond"/>
                <w:lang w:val="en-AU"/>
              </w:rPr>
            </w:pPr>
            <w:r w:rsidRPr="008D2EB3">
              <w:rPr>
                <w:rFonts w:ascii="Garamond" w:hAnsi="Garamond"/>
                <w:lang w:val="en-AU"/>
              </w:rPr>
              <w:t>The Australian Government Department of Health, Disability and Ageing</w:t>
            </w:r>
            <w:r>
              <w:rPr>
                <w:rFonts w:ascii="Garamond" w:hAnsi="Garamond"/>
                <w:lang w:val="en-AU"/>
              </w:rPr>
              <w:t xml:space="preserve"> has released the </w:t>
            </w:r>
            <w:r w:rsidRPr="008D2EB3">
              <w:rPr>
                <w:rFonts w:ascii="Garamond" w:hAnsi="Garamond"/>
                <w:i/>
                <w:iCs/>
                <w:lang w:val="en-AU"/>
              </w:rPr>
              <w:t>National Strategic Framework for Chronic Conditions 2026–35</w:t>
            </w:r>
            <w:r>
              <w:rPr>
                <w:rFonts w:ascii="Garamond" w:hAnsi="Garamond"/>
                <w:lang w:val="en-AU"/>
              </w:rPr>
              <w:t>. This Framework ‘</w:t>
            </w:r>
            <w:r w:rsidRPr="008D2EB3">
              <w:rPr>
                <w:rFonts w:ascii="Garamond" w:hAnsi="Garamond"/>
                <w:lang w:val="en-AU"/>
              </w:rPr>
              <w:t xml:space="preserve">sets out an approach to one of Australia’s most significant health challenges, chronic </w:t>
            </w:r>
            <w:proofErr w:type="gramStart"/>
            <w:r w:rsidRPr="008D2EB3">
              <w:rPr>
                <w:rFonts w:ascii="Garamond" w:hAnsi="Garamond"/>
                <w:lang w:val="en-AU"/>
              </w:rPr>
              <w:t>conditions</w:t>
            </w:r>
            <w:r>
              <w:rPr>
                <w:rFonts w:ascii="Garamond" w:hAnsi="Garamond"/>
                <w:lang w:val="en-AU"/>
              </w:rPr>
              <w:t>’</w:t>
            </w:r>
            <w:proofErr w:type="gramEnd"/>
            <w:r>
              <w:rPr>
                <w:rFonts w:ascii="Garamond" w:hAnsi="Garamond"/>
                <w:lang w:val="en-AU"/>
              </w:rPr>
              <w:t>. The framework’s vision and purpose are given as:</w:t>
            </w:r>
          </w:p>
          <w:p w14:paraId="43D8F4B6" w14:textId="3A81AB75" w:rsidR="008D2EB3" w:rsidRPr="008D2EB3" w:rsidRDefault="008D2EB3" w:rsidP="008D2EB3">
            <w:pPr>
              <w:keepLines/>
              <w:autoSpaceDE w:val="0"/>
              <w:autoSpaceDN w:val="0"/>
              <w:adjustRightInd w:val="0"/>
              <w:rPr>
                <w:rFonts w:ascii="Garamond" w:hAnsi="Garamond"/>
                <w:lang w:val="en-AU"/>
              </w:rPr>
            </w:pPr>
            <w:r>
              <w:rPr>
                <w:rFonts w:ascii="Garamond" w:hAnsi="Garamond"/>
                <w:b/>
                <w:bCs/>
                <w:i/>
                <w:iCs/>
                <w:lang w:val="en-AU"/>
              </w:rPr>
              <w:t>‘</w:t>
            </w:r>
            <w:r w:rsidRPr="008D2EB3">
              <w:rPr>
                <w:rFonts w:ascii="Garamond" w:hAnsi="Garamond"/>
                <w:b/>
                <w:bCs/>
                <w:i/>
                <w:iCs/>
                <w:lang w:val="en-AU"/>
              </w:rPr>
              <w:t>Vision</w:t>
            </w:r>
            <w:r>
              <w:rPr>
                <w:rFonts w:ascii="Garamond" w:hAnsi="Garamond"/>
                <w:b/>
                <w:bCs/>
                <w:i/>
                <w:iCs/>
                <w:lang w:val="en-AU"/>
              </w:rPr>
              <w:t xml:space="preserve"> </w:t>
            </w:r>
            <w:r w:rsidRPr="008D2EB3">
              <w:rPr>
                <w:rFonts w:ascii="Garamond" w:hAnsi="Garamond"/>
                <w:lang w:val="en-AU"/>
              </w:rPr>
              <w:t>All people living in Australia experience a healthier and improved quality of life through effective prevention, early detection and intervention, and management of all chronic conditions.</w:t>
            </w:r>
          </w:p>
          <w:p w14:paraId="2023BAD6" w14:textId="58B62042" w:rsidR="007177B0" w:rsidRDefault="008D2EB3" w:rsidP="008D2EB3">
            <w:pPr>
              <w:keepLines/>
              <w:autoSpaceDE w:val="0"/>
              <w:autoSpaceDN w:val="0"/>
              <w:adjustRightInd w:val="0"/>
              <w:rPr>
                <w:rFonts w:ascii="Garamond" w:hAnsi="Garamond"/>
                <w:lang w:val="en-AU"/>
              </w:rPr>
            </w:pPr>
            <w:r w:rsidRPr="008D2EB3">
              <w:rPr>
                <w:rFonts w:ascii="Garamond" w:hAnsi="Garamond"/>
                <w:b/>
                <w:bCs/>
                <w:i/>
                <w:iCs/>
                <w:lang w:val="en-AU"/>
              </w:rPr>
              <w:t xml:space="preserve">Purpose </w:t>
            </w:r>
            <w:r w:rsidRPr="008D2EB3">
              <w:rPr>
                <w:rFonts w:ascii="Garamond" w:hAnsi="Garamond"/>
                <w:lang w:val="en-AU"/>
              </w:rPr>
              <w:t>To guide the development and prioritisation of policies, strategies, actions, and services to address chronic conditions in Australia.</w:t>
            </w:r>
            <w:r>
              <w:rPr>
                <w:rFonts w:ascii="Garamond" w:hAnsi="Garamond"/>
                <w:lang w:val="en-AU"/>
              </w:rPr>
              <w:t>’</w:t>
            </w:r>
          </w:p>
          <w:p w14:paraId="4E35F6F1" w14:textId="77777777" w:rsidR="008D2EB3" w:rsidRDefault="008D2EB3" w:rsidP="008D2EB3">
            <w:pPr>
              <w:keepLines/>
              <w:autoSpaceDE w:val="0"/>
              <w:autoSpaceDN w:val="0"/>
              <w:adjustRightInd w:val="0"/>
              <w:rPr>
                <w:rFonts w:ascii="Garamond" w:hAnsi="Garamond"/>
                <w:lang w:val="en-AU"/>
              </w:rPr>
            </w:pPr>
          </w:p>
          <w:p w14:paraId="4DA1394A" w14:textId="0CE44877" w:rsidR="008D2EB3" w:rsidRPr="00525041" w:rsidRDefault="008D2EB3" w:rsidP="000D327F">
            <w:pPr>
              <w:keepLines/>
              <w:autoSpaceDE w:val="0"/>
              <w:autoSpaceDN w:val="0"/>
              <w:adjustRightInd w:val="0"/>
              <w:jc w:val="center"/>
              <w:rPr>
                <w:rFonts w:ascii="Garamond" w:hAnsi="Garamond"/>
                <w:lang w:val="en-AU"/>
              </w:rPr>
            </w:pPr>
            <w:r>
              <w:rPr>
                <w:rFonts w:ascii="Garamond" w:hAnsi="Garamond"/>
                <w:noProof/>
                <w:lang w:val="en-AU"/>
              </w:rPr>
              <w:drawing>
                <wp:inline distT="0" distB="0" distL="0" distR="0" wp14:anchorId="2CBCAFCF" wp14:editId="366E2175">
                  <wp:extent cx="4991100" cy="6287153"/>
                  <wp:effectExtent l="0" t="0" r="0" b="0"/>
                  <wp:docPr id="1977316033" name="Picture 1" descr="The National Strategic Framework for Chronic Conditions 2026–35 'Framework on a page' infographic.">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16033" name="Picture 1" descr="The National Strategic Framework for Chronic Conditions 2026–35 'Framework on a page' infographic.">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5017785" cy="6320767"/>
                          </a:xfrm>
                          <a:prstGeom prst="rect">
                            <a:avLst/>
                          </a:prstGeom>
                        </pic:spPr>
                      </pic:pic>
                    </a:graphicData>
                  </a:graphic>
                </wp:inline>
              </w:drawing>
            </w:r>
          </w:p>
        </w:tc>
      </w:tr>
    </w:tbl>
    <w:p w14:paraId="4151EE9B" w14:textId="2E239A49" w:rsidR="007177B0" w:rsidRDefault="006A49AD" w:rsidP="007177B0">
      <w:pPr>
        <w:keepNext/>
        <w:keepLines/>
        <w:autoSpaceDE w:val="0"/>
        <w:autoSpaceDN w:val="0"/>
        <w:adjustRightInd w:val="0"/>
        <w:rPr>
          <w:rFonts w:ascii="Garamond" w:hAnsi="Garamond"/>
          <w:i/>
          <w:iCs/>
          <w:lang w:val="en-AU"/>
        </w:rPr>
      </w:pPr>
      <w:r w:rsidRPr="00B9615E">
        <w:rPr>
          <w:rFonts w:ascii="Garamond" w:hAnsi="Garamond"/>
          <w:i/>
          <w:iCs/>
          <w:lang w:val="en-AU"/>
        </w:rPr>
        <w:lastRenderedPageBreak/>
        <w:t>Attitudes to technology and AI in health care</w:t>
      </w:r>
    </w:p>
    <w:p w14:paraId="5E24E498" w14:textId="77777777" w:rsidR="00083B4F" w:rsidRDefault="00083B4F" w:rsidP="00083B4F">
      <w:pPr>
        <w:keepNext/>
        <w:keepLines/>
        <w:autoSpaceDE w:val="0"/>
        <w:autoSpaceDN w:val="0"/>
        <w:adjustRightInd w:val="0"/>
        <w:rPr>
          <w:rFonts w:ascii="Garamond" w:hAnsi="Garamond"/>
          <w:lang w:val="en-AU"/>
        </w:rPr>
      </w:pPr>
      <w:r w:rsidRPr="00083B4F">
        <w:rPr>
          <w:rFonts w:ascii="Garamond" w:hAnsi="Garamond"/>
          <w:lang w:val="en-AU"/>
        </w:rPr>
        <w:t>Findings from our 2025 survey</w:t>
      </w:r>
    </w:p>
    <w:p w14:paraId="2227FC52" w14:textId="77777777" w:rsidR="00083B4F" w:rsidRDefault="00083B4F" w:rsidP="007177B0">
      <w:pPr>
        <w:keepNext/>
        <w:keepLines/>
        <w:autoSpaceDE w:val="0"/>
        <w:autoSpaceDN w:val="0"/>
        <w:adjustRightInd w:val="0"/>
        <w:rPr>
          <w:rFonts w:ascii="Garamond" w:hAnsi="Garamond"/>
          <w:lang w:val="en-AU"/>
        </w:rPr>
      </w:pPr>
      <w:r w:rsidRPr="00083B4F">
        <w:rPr>
          <w:rFonts w:ascii="Garamond" w:hAnsi="Garamond"/>
          <w:lang w:val="en-AU"/>
        </w:rPr>
        <w:t>Binesmael A, Horton T, Marks T, Thornton N</w:t>
      </w:r>
    </w:p>
    <w:p w14:paraId="6041CB0B" w14:textId="486287F1" w:rsidR="006A49AD" w:rsidRDefault="00083B4F" w:rsidP="007177B0">
      <w:pPr>
        <w:keepNext/>
        <w:keepLines/>
        <w:autoSpaceDE w:val="0"/>
        <w:autoSpaceDN w:val="0"/>
        <w:adjustRightInd w:val="0"/>
        <w:rPr>
          <w:rFonts w:ascii="Garamond" w:hAnsi="Garamond"/>
          <w:lang w:val="en-AU"/>
        </w:rPr>
      </w:pPr>
      <w:r w:rsidRPr="00083B4F">
        <w:rPr>
          <w:rFonts w:ascii="Garamond" w:hAnsi="Garamond"/>
          <w:lang w:val="en-AU"/>
        </w:rPr>
        <w:t>London: The Health Foundation; 2026.</w:t>
      </w:r>
    </w:p>
    <w:tbl>
      <w:tblPr>
        <w:tblStyle w:val="TableGrid"/>
        <w:tblW w:w="9360" w:type="dxa"/>
        <w:tblInd w:w="288" w:type="dxa"/>
        <w:tblLayout w:type="fixed"/>
        <w:tblLook w:val="01E0" w:firstRow="1" w:lastRow="1" w:firstColumn="1" w:lastColumn="1" w:noHBand="0" w:noVBand="0"/>
      </w:tblPr>
      <w:tblGrid>
        <w:gridCol w:w="1080"/>
        <w:gridCol w:w="8280"/>
      </w:tblGrid>
      <w:tr w:rsidR="007177B0" w:rsidRPr="00BF1287" w14:paraId="29F4CE17" w14:textId="77777777" w:rsidTr="00A77EE4">
        <w:tc>
          <w:tcPr>
            <w:tcW w:w="1080" w:type="dxa"/>
            <w:tcBorders>
              <w:top w:val="single" w:sz="4" w:space="0" w:color="auto"/>
              <w:left w:val="single" w:sz="4" w:space="0" w:color="auto"/>
              <w:bottom w:val="single" w:sz="4" w:space="0" w:color="auto"/>
              <w:right w:val="single" w:sz="4" w:space="0" w:color="auto"/>
            </w:tcBorders>
            <w:vAlign w:val="center"/>
          </w:tcPr>
          <w:p w14:paraId="7F3B96F5" w14:textId="77777777" w:rsidR="007177B0" w:rsidRPr="00BF1287" w:rsidRDefault="007177B0" w:rsidP="00A77EE4">
            <w:pPr>
              <w:keepNext/>
              <w:rPr>
                <w:rStyle w:val="Hyperlink"/>
                <w:rFonts w:ascii="Garamond" w:hAnsi="Garamond"/>
                <w:lang w:val="en-AU"/>
              </w:rPr>
            </w:pPr>
            <w:r w:rsidRPr="00BF128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2C1B2F5D" w14:textId="7E5A33CA" w:rsidR="007177B0" w:rsidRPr="00BF1287" w:rsidRDefault="00B9615E" w:rsidP="00A77EE4">
            <w:pPr>
              <w:keepNext/>
              <w:jc w:val="both"/>
              <w:rPr>
                <w:rStyle w:val="Hyperlink"/>
                <w:rFonts w:ascii="Garamond" w:hAnsi="Garamond"/>
                <w:color w:val="auto"/>
                <w:u w:val="none"/>
                <w:lang w:val="en-AU"/>
              </w:rPr>
            </w:pPr>
            <w:hyperlink r:id="rId21" w:history="1">
              <w:r w:rsidRPr="00241CA9">
                <w:rPr>
                  <w:rStyle w:val="Hyperlink"/>
                  <w:rFonts w:ascii="Garamond" w:hAnsi="Garamond"/>
                  <w:lang w:val="en-AU"/>
                </w:rPr>
                <w:t>https://www.health.org.uk/reports-and-analysis/analysis/attitudes-to-technology-and-ai-in-health-care</w:t>
              </w:r>
            </w:hyperlink>
          </w:p>
        </w:tc>
      </w:tr>
      <w:tr w:rsidR="007177B0" w:rsidRPr="00BF1287" w14:paraId="4C5DC363" w14:textId="77777777" w:rsidTr="00A77EE4">
        <w:tc>
          <w:tcPr>
            <w:tcW w:w="1080" w:type="dxa"/>
            <w:tcBorders>
              <w:top w:val="single" w:sz="4" w:space="0" w:color="auto"/>
              <w:left w:val="single" w:sz="4" w:space="0" w:color="auto"/>
              <w:bottom w:val="single" w:sz="4" w:space="0" w:color="auto"/>
              <w:right w:val="single" w:sz="4" w:space="0" w:color="auto"/>
            </w:tcBorders>
            <w:vAlign w:val="center"/>
          </w:tcPr>
          <w:p w14:paraId="2F9310E3" w14:textId="77777777" w:rsidR="007177B0" w:rsidRPr="00BF1287" w:rsidRDefault="007177B0" w:rsidP="00A77EE4">
            <w:pPr>
              <w:rPr>
                <w:rFonts w:ascii="Garamond" w:hAnsi="Garamond"/>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D82E9EE" w14:textId="1DDC76A6" w:rsidR="00083B4F" w:rsidRDefault="00B9615E" w:rsidP="00A77EE4">
            <w:pPr>
              <w:keepLines/>
              <w:autoSpaceDE w:val="0"/>
              <w:autoSpaceDN w:val="0"/>
              <w:adjustRightInd w:val="0"/>
              <w:rPr>
                <w:rFonts w:ascii="Garamond" w:hAnsi="Garamond"/>
                <w:lang w:val="en-AU"/>
              </w:rPr>
            </w:pPr>
            <w:r>
              <w:rPr>
                <w:rFonts w:ascii="Garamond" w:hAnsi="Garamond"/>
                <w:lang w:val="en-AU"/>
              </w:rPr>
              <w:t>Recent (March 2026) a</w:t>
            </w:r>
            <w:r w:rsidR="006A49AD">
              <w:rPr>
                <w:rFonts w:ascii="Garamond" w:hAnsi="Garamond"/>
                <w:lang w:val="en-AU"/>
              </w:rPr>
              <w:t>nalysis from The Health Foundation</w:t>
            </w:r>
            <w:r>
              <w:rPr>
                <w:rFonts w:ascii="Garamond" w:hAnsi="Garamond"/>
                <w:lang w:val="en-AU"/>
              </w:rPr>
              <w:t xml:space="preserve"> in the UK </w:t>
            </w:r>
            <w:r w:rsidR="00083B4F">
              <w:rPr>
                <w:rFonts w:ascii="Garamond" w:hAnsi="Garamond"/>
                <w:lang w:val="en-AU"/>
              </w:rPr>
              <w:t xml:space="preserve">following </w:t>
            </w:r>
            <w:r w:rsidR="00083B4F" w:rsidRPr="00083B4F">
              <w:rPr>
                <w:rFonts w:ascii="Garamond" w:hAnsi="Garamond"/>
                <w:lang w:val="en-AU"/>
              </w:rPr>
              <w:t>survey</w:t>
            </w:r>
            <w:r w:rsidR="00083B4F">
              <w:rPr>
                <w:rFonts w:ascii="Garamond" w:hAnsi="Garamond"/>
                <w:lang w:val="en-AU"/>
              </w:rPr>
              <w:t xml:space="preserve">ing </w:t>
            </w:r>
            <w:r w:rsidR="00083B4F" w:rsidRPr="00083B4F">
              <w:rPr>
                <w:rFonts w:ascii="Garamond" w:hAnsi="Garamond"/>
                <w:lang w:val="en-AU"/>
              </w:rPr>
              <w:t>8,000 members of the UK public and 2,000 NHS staff to explore attitudes to technology and AI in health care.</w:t>
            </w:r>
            <w:r w:rsidR="00083B4F">
              <w:rPr>
                <w:rFonts w:ascii="Garamond" w:hAnsi="Garamond"/>
                <w:lang w:val="en-AU"/>
              </w:rPr>
              <w:t xml:space="preserve"> Among the key findings:</w:t>
            </w:r>
          </w:p>
          <w:p w14:paraId="3D1838B1" w14:textId="5752D227" w:rsidR="00083B4F" w:rsidRPr="00083B4F" w:rsidRDefault="00083B4F" w:rsidP="00083B4F">
            <w:pPr>
              <w:pStyle w:val="ListParagraph"/>
              <w:keepLines/>
              <w:numPr>
                <w:ilvl w:val="0"/>
                <w:numId w:val="31"/>
              </w:numPr>
              <w:autoSpaceDE w:val="0"/>
              <w:autoSpaceDN w:val="0"/>
              <w:adjustRightInd w:val="0"/>
              <w:rPr>
                <w:rFonts w:ascii="Garamond" w:hAnsi="Garamond"/>
                <w:lang w:val="en-AU"/>
              </w:rPr>
            </w:pPr>
            <w:r w:rsidRPr="00083B4F">
              <w:rPr>
                <w:rFonts w:ascii="Garamond" w:hAnsi="Garamond"/>
                <w:lang w:val="en-AU"/>
              </w:rPr>
              <w:t>Sentiment towards technology in health care remains broadly positive</w:t>
            </w:r>
            <w:r>
              <w:rPr>
                <w:rFonts w:ascii="Garamond" w:hAnsi="Garamond"/>
                <w:lang w:val="en-AU"/>
              </w:rPr>
              <w:t xml:space="preserve">… </w:t>
            </w:r>
            <w:r w:rsidRPr="00083B4F">
              <w:rPr>
                <w:rFonts w:ascii="Garamond" w:hAnsi="Garamond"/>
                <w:lang w:val="en-AU"/>
              </w:rPr>
              <w:t>55% of the public says technology improves care quality</w:t>
            </w:r>
            <w:r>
              <w:rPr>
                <w:rFonts w:ascii="Garamond" w:hAnsi="Garamond"/>
                <w:lang w:val="en-AU"/>
              </w:rPr>
              <w:t>…</w:t>
            </w:r>
            <w:r w:rsidRPr="00083B4F">
              <w:rPr>
                <w:rFonts w:ascii="Garamond" w:hAnsi="Garamond"/>
                <w:lang w:val="en-AU"/>
              </w:rPr>
              <w:t>.</w:t>
            </w:r>
          </w:p>
          <w:p w14:paraId="139BCD5A" w14:textId="77777777" w:rsidR="00083B4F" w:rsidRDefault="00083B4F" w:rsidP="00083B4F">
            <w:pPr>
              <w:pStyle w:val="ListParagraph"/>
              <w:keepLines/>
              <w:numPr>
                <w:ilvl w:val="0"/>
                <w:numId w:val="31"/>
              </w:numPr>
              <w:autoSpaceDE w:val="0"/>
              <w:autoSpaceDN w:val="0"/>
              <w:adjustRightInd w:val="0"/>
              <w:rPr>
                <w:rFonts w:ascii="Garamond" w:hAnsi="Garamond"/>
                <w:lang w:val="en-AU"/>
              </w:rPr>
            </w:pPr>
            <w:r w:rsidRPr="00083B4F">
              <w:rPr>
                <w:rFonts w:ascii="Garamond" w:hAnsi="Garamond"/>
                <w:lang w:val="en-AU"/>
              </w:rPr>
              <w:t>Support for AI in health care has seen a small increase, with the balance of sentiment remaining broadly positive. 38% of the public says AI will improve care quality, up from 33% in 2024</w:t>
            </w:r>
            <w:r>
              <w:rPr>
                <w:rFonts w:ascii="Garamond" w:hAnsi="Garamond"/>
                <w:lang w:val="en-AU"/>
              </w:rPr>
              <w:t>…</w:t>
            </w:r>
            <w:r w:rsidRPr="00083B4F">
              <w:rPr>
                <w:rFonts w:ascii="Garamond" w:hAnsi="Garamond"/>
                <w:lang w:val="en-AU"/>
              </w:rPr>
              <w:t>.</w:t>
            </w:r>
          </w:p>
          <w:p w14:paraId="6227228A" w14:textId="77777777" w:rsidR="00083B4F" w:rsidRPr="00083B4F" w:rsidRDefault="00083B4F" w:rsidP="00083B4F">
            <w:pPr>
              <w:pStyle w:val="ListParagraph"/>
              <w:keepLines/>
              <w:numPr>
                <w:ilvl w:val="0"/>
                <w:numId w:val="31"/>
              </w:numPr>
              <w:autoSpaceDE w:val="0"/>
              <w:autoSpaceDN w:val="0"/>
              <w:adjustRightInd w:val="0"/>
              <w:rPr>
                <w:rFonts w:ascii="Garamond" w:hAnsi="Garamond"/>
                <w:lang w:val="en-AU"/>
              </w:rPr>
            </w:pPr>
            <w:r w:rsidRPr="00083B4F">
              <w:rPr>
                <w:rFonts w:ascii="Garamond" w:hAnsi="Garamond"/>
                <w:lang w:val="en-AU"/>
              </w:rPr>
              <w:t xml:space="preserve">NHS staff are more positive about tech and AI in health care than the public. For example, 80% of staff surveyed supported the use of AI for patient care compared with 54% of the public.   </w:t>
            </w:r>
          </w:p>
          <w:p w14:paraId="38849AB3" w14:textId="5AC5EA64" w:rsidR="007177B0" w:rsidRDefault="00083B4F" w:rsidP="00083B4F">
            <w:pPr>
              <w:pStyle w:val="ListParagraph"/>
              <w:keepLines/>
              <w:numPr>
                <w:ilvl w:val="0"/>
                <w:numId w:val="31"/>
              </w:numPr>
              <w:autoSpaceDE w:val="0"/>
              <w:autoSpaceDN w:val="0"/>
              <w:adjustRightInd w:val="0"/>
              <w:rPr>
                <w:rFonts w:ascii="Garamond" w:hAnsi="Garamond"/>
                <w:lang w:val="en-AU"/>
              </w:rPr>
            </w:pPr>
            <w:r w:rsidRPr="00083B4F">
              <w:rPr>
                <w:rFonts w:ascii="Garamond" w:hAnsi="Garamond"/>
                <w:lang w:val="en-AU"/>
              </w:rPr>
              <w:t>Public attitudes towards the regulation, oversight and use of AI in health care are generally cautious.</w:t>
            </w:r>
          </w:p>
          <w:p w14:paraId="5A78DD05" w14:textId="6404744D" w:rsidR="006A49AD" w:rsidRDefault="006A49AD" w:rsidP="006A49AD">
            <w:pPr>
              <w:keepLines/>
              <w:autoSpaceDE w:val="0"/>
              <w:autoSpaceDN w:val="0"/>
              <w:adjustRightInd w:val="0"/>
              <w:rPr>
                <w:rFonts w:ascii="Garamond" w:hAnsi="Garamond"/>
                <w:lang w:val="en-AU"/>
              </w:rPr>
            </w:pPr>
            <w:r>
              <w:rPr>
                <w:rFonts w:ascii="Garamond" w:hAnsi="Garamond"/>
                <w:lang w:val="en-AU"/>
              </w:rPr>
              <w:t>There are echoes here of what has been found in Australia.</w:t>
            </w:r>
            <w:r w:rsidR="007D38CB">
              <w:rPr>
                <w:rFonts w:ascii="Garamond" w:hAnsi="Garamond"/>
                <w:lang w:val="en-AU"/>
              </w:rPr>
              <w:t xml:space="preserve"> </w:t>
            </w:r>
            <w:r>
              <w:rPr>
                <w:rFonts w:ascii="Garamond" w:hAnsi="Garamond"/>
                <w:lang w:val="en-AU"/>
              </w:rPr>
              <w:t xml:space="preserve">For example, the University of Melbourne and KPMG found in their </w:t>
            </w:r>
            <w:hyperlink r:id="rId22" w:history="1">
              <w:r w:rsidRPr="006A49AD">
                <w:rPr>
                  <w:rStyle w:val="Hyperlink"/>
                  <w:rFonts w:ascii="Garamond" w:hAnsi="Garamond"/>
                  <w:i/>
                  <w:iCs/>
                  <w:lang w:val="en-AU"/>
                </w:rPr>
                <w:t>Trust, attitudes and use of Artificial Intelligence: A global study 2025</w:t>
              </w:r>
            </w:hyperlink>
            <w:r w:rsidRPr="006A49AD">
              <w:rPr>
                <w:rFonts w:ascii="Garamond" w:hAnsi="Garamond"/>
                <w:lang w:val="en-AU"/>
              </w:rPr>
              <w:t xml:space="preserve"> </w:t>
            </w:r>
            <w:r>
              <w:rPr>
                <w:rFonts w:ascii="Garamond" w:hAnsi="Garamond"/>
                <w:lang w:val="en-AU"/>
              </w:rPr>
              <w:t>project that in the global study ‘</w:t>
            </w:r>
            <w:r w:rsidRPr="006A49AD">
              <w:rPr>
                <w:rFonts w:ascii="Garamond" w:hAnsi="Garamond"/>
                <w:lang w:val="en-AU"/>
              </w:rPr>
              <w:t>Trust in AI systems remains a significant challenge: over half (54%) are wary about trusting AI.</w:t>
            </w:r>
            <w:r>
              <w:rPr>
                <w:rFonts w:ascii="Garamond" w:hAnsi="Garamond"/>
                <w:lang w:val="en-AU"/>
              </w:rPr>
              <w:t>’</w:t>
            </w:r>
            <w:r w:rsidR="00B9615E">
              <w:rPr>
                <w:rFonts w:ascii="Garamond" w:hAnsi="Garamond"/>
                <w:lang w:val="en-AU"/>
              </w:rPr>
              <w:t xml:space="preserve"> Among the results for </w:t>
            </w:r>
            <w:hyperlink r:id="rId23" w:history="1">
              <w:r w:rsidR="00B9615E" w:rsidRPr="007D38CB">
                <w:rPr>
                  <w:rStyle w:val="Hyperlink"/>
                  <w:rFonts w:ascii="Garamond" w:hAnsi="Garamond"/>
                  <w:lang w:val="en-AU"/>
                </w:rPr>
                <w:t>Australia</w:t>
              </w:r>
            </w:hyperlink>
            <w:r w:rsidR="00B9615E">
              <w:rPr>
                <w:rFonts w:ascii="Garamond" w:hAnsi="Garamond"/>
                <w:lang w:val="en-AU"/>
              </w:rPr>
              <w:t xml:space="preserve"> it is noted that:</w:t>
            </w:r>
          </w:p>
          <w:p w14:paraId="4AB49F4F" w14:textId="20D9560C" w:rsidR="00B9615E" w:rsidRPr="00B9615E" w:rsidRDefault="00B9615E" w:rsidP="00B9615E">
            <w:pPr>
              <w:pStyle w:val="ListParagraph"/>
              <w:keepLines/>
              <w:numPr>
                <w:ilvl w:val="0"/>
                <w:numId w:val="30"/>
              </w:numPr>
              <w:autoSpaceDE w:val="0"/>
              <w:autoSpaceDN w:val="0"/>
              <w:adjustRightInd w:val="0"/>
              <w:rPr>
                <w:rFonts w:ascii="Garamond" w:hAnsi="Garamond"/>
                <w:lang w:val="en-AU"/>
              </w:rPr>
            </w:pPr>
            <w:r w:rsidRPr="00B9615E">
              <w:rPr>
                <w:rFonts w:ascii="Garamond" w:hAnsi="Garamond"/>
                <w:lang w:val="en-AU"/>
              </w:rPr>
              <w:t xml:space="preserve">77% believe AI </w:t>
            </w:r>
            <w:r w:rsidRPr="007D38CB">
              <w:rPr>
                <w:rFonts w:ascii="Garamond" w:hAnsi="Garamond"/>
                <w:lang w:val="en-AU"/>
              </w:rPr>
              <w:t>regulation</w:t>
            </w:r>
            <w:r w:rsidRPr="00B9615E">
              <w:rPr>
                <w:rFonts w:ascii="Garamond" w:hAnsi="Garamond"/>
                <w:lang w:val="en-AU"/>
              </w:rPr>
              <w:t xml:space="preserve"> is required</w:t>
            </w:r>
          </w:p>
          <w:p w14:paraId="59F19BA6" w14:textId="08226CD7" w:rsidR="00B9615E" w:rsidRPr="00B9615E" w:rsidRDefault="00B9615E" w:rsidP="00B9615E">
            <w:pPr>
              <w:pStyle w:val="ListParagraph"/>
              <w:keepLines/>
              <w:numPr>
                <w:ilvl w:val="0"/>
                <w:numId w:val="30"/>
              </w:numPr>
              <w:autoSpaceDE w:val="0"/>
              <w:autoSpaceDN w:val="0"/>
              <w:adjustRightInd w:val="0"/>
              <w:rPr>
                <w:rFonts w:ascii="Garamond" w:hAnsi="Garamond"/>
                <w:lang w:val="en-AU"/>
              </w:rPr>
            </w:pPr>
            <w:r w:rsidRPr="00B9615E">
              <w:rPr>
                <w:rFonts w:ascii="Garamond" w:hAnsi="Garamond"/>
                <w:lang w:val="en-AU"/>
              </w:rPr>
              <w:t>10% aware of AI regulations and policies in their country</w:t>
            </w:r>
          </w:p>
          <w:p w14:paraId="33C6EAA6" w14:textId="0F516ED3" w:rsidR="00B9615E" w:rsidRPr="00B9615E" w:rsidRDefault="00B9615E" w:rsidP="00B9615E">
            <w:pPr>
              <w:pStyle w:val="ListParagraph"/>
              <w:keepLines/>
              <w:numPr>
                <w:ilvl w:val="0"/>
                <w:numId w:val="30"/>
              </w:numPr>
              <w:autoSpaceDE w:val="0"/>
              <w:autoSpaceDN w:val="0"/>
              <w:adjustRightInd w:val="0"/>
              <w:rPr>
                <w:rFonts w:ascii="Garamond" w:hAnsi="Garamond"/>
                <w:lang w:val="en-AU"/>
              </w:rPr>
            </w:pPr>
            <w:r w:rsidRPr="00B9615E">
              <w:rPr>
                <w:rFonts w:ascii="Garamond" w:hAnsi="Garamond"/>
                <w:lang w:val="en-AU"/>
              </w:rPr>
              <w:t>30% believe current safeguards are sufficient</w:t>
            </w:r>
          </w:p>
          <w:p w14:paraId="2724D56F" w14:textId="19EEA14A" w:rsidR="00B9615E" w:rsidRPr="00B9615E" w:rsidRDefault="00B9615E" w:rsidP="00B9615E">
            <w:pPr>
              <w:pStyle w:val="ListParagraph"/>
              <w:keepLines/>
              <w:numPr>
                <w:ilvl w:val="0"/>
                <w:numId w:val="30"/>
              </w:numPr>
              <w:autoSpaceDE w:val="0"/>
              <w:autoSpaceDN w:val="0"/>
              <w:adjustRightInd w:val="0"/>
              <w:rPr>
                <w:rFonts w:ascii="Garamond" w:hAnsi="Garamond"/>
                <w:lang w:val="en-AU"/>
              </w:rPr>
            </w:pPr>
            <w:r w:rsidRPr="00B9615E">
              <w:rPr>
                <w:rFonts w:ascii="Garamond" w:hAnsi="Garamond"/>
                <w:lang w:val="en-AU"/>
              </w:rPr>
              <w:t>Australians expect oversight by government and existing regulators, co-regulation with industry, and international laws and regulations</w:t>
            </w:r>
            <w:r w:rsidR="007D38CB">
              <w:rPr>
                <w:rFonts w:ascii="Garamond" w:hAnsi="Garamond"/>
                <w:lang w:val="en-AU"/>
              </w:rPr>
              <w:t>.</w:t>
            </w:r>
          </w:p>
          <w:p w14:paraId="37FBA7B6" w14:textId="6BCBE058" w:rsidR="006A49AD" w:rsidRPr="00525041" w:rsidRDefault="006A49AD" w:rsidP="00A77EE4">
            <w:pPr>
              <w:keepLines/>
              <w:autoSpaceDE w:val="0"/>
              <w:autoSpaceDN w:val="0"/>
              <w:adjustRightInd w:val="0"/>
              <w:rPr>
                <w:rFonts w:ascii="Garamond" w:hAnsi="Garamond"/>
                <w:lang w:val="en-AU"/>
              </w:rPr>
            </w:pPr>
            <w:r>
              <w:rPr>
                <w:rFonts w:ascii="Garamond" w:hAnsi="Garamond"/>
                <w:lang w:val="en-AU"/>
              </w:rPr>
              <w:t xml:space="preserve">An </w:t>
            </w:r>
            <w:hyperlink r:id="rId24" w:history="1">
              <w:r w:rsidRPr="006A49AD">
                <w:rPr>
                  <w:rStyle w:val="Hyperlink"/>
                  <w:rFonts w:ascii="Garamond" w:hAnsi="Garamond"/>
                  <w:lang w:val="en-AU"/>
                </w:rPr>
                <w:t>article</w:t>
              </w:r>
            </w:hyperlink>
            <w:r>
              <w:rPr>
                <w:rFonts w:ascii="Garamond" w:hAnsi="Garamond"/>
                <w:lang w:val="en-AU"/>
              </w:rPr>
              <w:t xml:space="preserve"> in the </w:t>
            </w:r>
            <w:r w:rsidRPr="006A49AD">
              <w:rPr>
                <w:rFonts w:ascii="Garamond" w:hAnsi="Garamond"/>
                <w:i/>
                <w:iCs/>
                <w:lang w:val="en-AU"/>
              </w:rPr>
              <w:t>Medical Journal of Australia</w:t>
            </w:r>
            <w:r>
              <w:rPr>
                <w:rFonts w:ascii="Garamond" w:hAnsi="Garamond"/>
                <w:lang w:val="en-AU"/>
              </w:rPr>
              <w:t xml:space="preserve"> describing an earlier citizen jury exercise reported that ‘</w:t>
            </w:r>
            <w:r w:rsidRPr="006A49AD">
              <w:rPr>
                <w:rFonts w:ascii="Garamond" w:hAnsi="Garamond"/>
                <w:lang w:val="en-AU"/>
              </w:rPr>
              <w:t>a diverse sample of Australian citizens recommended a national charter for health care AI and an independent decision-making body. They also emphasised that rigorous evaluation, fairness and patient rights, clinical governance and training, technical and data requirements, and community education and involvement were also critical areas requiring attention.</w:t>
            </w:r>
            <w:r>
              <w:rPr>
                <w:rFonts w:ascii="Garamond" w:hAnsi="Garamond"/>
                <w:lang w:val="en-AU"/>
              </w:rPr>
              <w:t>’</w:t>
            </w:r>
            <w:r w:rsidR="00B9615E">
              <w:rPr>
                <w:rFonts w:ascii="Garamond" w:hAnsi="Garamond"/>
                <w:lang w:val="en-AU"/>
              </w:rPr>
              <w:t xml:space="preserve"> It is essential for the successful deployment, implementation and scaling up of AI in Australian health care that a sense of trust and purpose be created and maintained.</w:t>
            </w:r>
          </w:p>
        </w:tc>
      </w:tr>
    </w:tbl>
    <w:p w14:paraId="441D97BD" w14:textId="77777777" w:rsidR="007177B0" w:rsidRDefault="007177B0" w:rsidP="007177B0">
      <w:pPr>
        <w:keepLines/>
        <w:autoSpaceDE w:val="0"/>
        <w:autoSpaceDN w:val="0"/>
        <w:adjustRightInd w:val="0"/>
        <w:rPr>
          <w:rFonts w:ascii="Garamond" w:hAnsi="Garamond"/>
          <w:bCs/>
          <w:lang w:val="en-AU"/>
        </w:rPr>
      </w:pPr>
    </w:p>
    <w:p w14:paraId="18F35CED" w14:textId="32EF5276" w:rsidR="00083B4F" w:rsidRDefault="00083B4F" w:rsidP="007177B0">
      <w:pPr>
        <w:keepLines/>
        <w:autoSpaceDE w:val="0"/>
        <w:autoSpaceDN w:val="0"/>
        <w:adjustRightInd w:val="0"/>
        <w:rPr>
          <w:rFonts w:ascii="Garamond" w:hAnsi="Garamond"/>
          <w:bCs/>
          <w:lang w:val="en-AU"/>
        </w:rPr>
      </w:pPr>
      <w:r w:rsidRPr="00BF1287">
        <w:rPr>
          <w:rFonts w:ascii="Garamond" w:hAnsi="Garamond"/>
          <w:bCs/>
          <w:lang w:val="en-AU"/>
        </w:rPr>
        <w:t>For information on the Commission’s work on</w:t>
      </w:r>
      <w:r>
        <w:rPr>
          <w:rFonts w:ascii="Garamond" w:hAnsi="Garamond"/>
          <w:bCs/>
          <w:lang w:val="en-AU"/>
        </w:rPr>
        <w:t xml:space="preserve"> the </w:t>
      </w:r>
      <w:r w:rsidRPr="00083B4F">
        <w:rPr>
          <w:rFonts w:ascii="Garamond" w:hAnsi="Garamond"/>
          <w:bCs/>
          <w:lang w:val="en-AU"/>
        </w:rPr>
        <w:t>safe and responsible use of Artificial Intelligence (AI) in healthcare</w:t>
      </w:r>
      <w:r w:rsidRPr="00BF1287">
        <w:rPr>
          <w:rFonts w:ascii="Garamond" w:hAnsi="Garamond"/>
          <w:bCs/>
          <w:lang w:val="en-AU"/>
        </w:rPr>
        <w:t>, see</w:t>
      </w:r>
      <w:r>
        <w:rPr>
          <w:rFonts w:ascii="Garamond" w:hAnsi="Garamond"/>
          <w:bCs/>
          <w:lang w:val="en-AU"/>
        </w:rPr>
        <w:t xml:space="preserve"> </w:t>
      </w:r>
      <w:hyperlink r:id="rId25" w:history="1">
        <w:r w:rsidRPr="00241CA9">
          <w:rPr>
            <w:rStyle w:val="Hyperlink"/>
            <w:rFonts w:ascii="Garamond" w:hAnsi="Garamond"/>
            <w:bCs/>
            <w:lang w:val="en-AU"/>
          </w:rPr>
          <w:t>https://www.safetyandquality.gov.au/our-work/e-health-safety/artificial-intelligence</w:t>
        </w:r>
      </w:hyperlink>
    </w:p>
    <w:p w14:paraId="3E892AFD" w14:textId="77777777" w:rsidR="00083B4F" w:rsidRDefault="00083B4F" w:rsidP="007177B0">
      <w:pPr>
        <w:keepLines/>
        <w:autoSpaceDE w:val="0"/>
        <w:autoSpaceDN w:val="0"/>
        <w:adjustRightInd w:val="0"/>
        <w:rPr>
          <w:rFonts w:ascii="Garamond" w:hAnsi="Garamond"/>
          <w:bCs/>
          <w:lang w:val="en-AU"/>
        </w:rPr>
      </w:pPr>
    </w:p>
    <w:p w14:paraId="4C13E54B" w14:textId="77777777" w:rsidR="00FC5FE4" w:rsidRPr="00FC5FE4" w:rsidRDefault="00FC5FE4" w:rsidP="00304869">
      <w:pPr>
        <w:keepNext/>
        <w:keepLines/>
        <w:autoSpaceDE w:val="0"/>
        <w:autoSpaceDN w:val="0"/>
        <w:adjustRightInd w:val="0"/>
        <w:rPr>
          <w:rFonts w:ascii="Garamond" w:hAnsi="Garamond"/>
          <w:bCs/>
          <w:i/>
          <w:iCs/>
          <w:lang w:val="en-AU"/>
        </w:rPr>
      </w:pPr>
      <w:r w:rsidRPr="00FC5FE4">
        <w:rPr>
          <w:rFonts w:ascii="Garamond" w:hAnsi="Garamond"/>
          <w:bCs/>
          <w:i/>
          <w:iCs/>
          <w:lang w:val="en-AU"/>
        </w:rPr>
        <w:lastRenderedPageBreak/>
        <w:t>Action for climate change: Examples from the WHO Regions for Health Network</w:t>
      </w:r>
    </w:p>
    <w:p w14:paraId="32504816" w14:textId="77777777" w:rsidR="00FC5FE4" w:rsidRDefault="00FC5FE4" w:rsidP="00304869">
      <w:pPr>
        <w:keepNext/>
        <w:keepLines/>
        <w:autoSpaceDE w:val="0"/>
        <w:autoSpaceDN w:val="0"/>
        <w:adjustRightInd w:val="0"/>
        <w:rPr>
          <w:rFonts w:ascii="Garamond" w:hAnsi="Garamond"/>
          <w:bCs/>
          <w:lang w:val="en-AU"/>
        </w:rPr>
      </w:pPr>
      <w:r w:rsidRPr="00FC5FE4">
        <w:rPr>
          <w:rFonts w:ascii="Garamond" w:hAnsi="Garamond"/>
          <w:bCs/>
          <w:lang w:val="en-AU"/>
        </w:rPr>
        <w:t>World Health Organization Regional Office for Europe</w:t>
      </w:r>
    </w:p>
    <w:p w14:paraId="4CEA45AA" w14:textId="77777777" w:rsidR="00FC5FE4" w:rsidRDefault="00FC5FE4" w:rsidP="00304869">
      <w:pPr>
        <w:keepNext/>
        <w:keepLines/>
        <w:autoSpaceDE w:val="0"/>
        <w:autoSpaceDN w:val="0"/>
        <w:adjustRightInd w:val="0"/>
        <w:rPr>
          <w:rFonts w:ascii="Garamond" w:hAnsi="Garamond"/>
          <w:bCs/>
          <w:lang w:val="en-AU"/>
        </w:rPr>
      </w:pPr>
      <w:r w:rsidRPr="00FC5FE4">
        <w:rPr>
          <w:rFonts w:ascii="Garamond" w:hAnsi="Garamond"/>
          <w:bCs/>
          <w:lang w:val="en-AU"/>
        </w:rPr>
        <w:t xml:space="preserve">Copenhagen: WHO Regional Office </w:t>
      </w:r>
      <w:proofErr w:type="gramStart"/>
      <w:r w:rsidRPr="00FC5FE4">
        <w:rPr>
          <w:rFonts w:ascii="Garamond" w:hAnsi="Garamond"/>
          <w:bCs/>
          <w:lang w:val="en-AU"/>
        </w:rPr>
        <w:t>For</w:t>
      </w:r>
      <w:proofErr w:type="gramEnd"/>
      <w:r w:rsidRPr="00FC5FE4">
        <w:rPr>
          <w:rFonts w:ascii="Garamond" w:hAnsi="Garamond"/>
          <w:bCs/>
          <w:lang w:val="en-AU"/>
        </w:rPr>
        <w:t xml:space="preserve"> Europe; 2026. p. 20.</w:t>
      </w:r>
    </w:p>
    <w:tbl>
      <w:tblPr>
        <w:tblStyle w:val="TableGrid"/>
        <w:tblW w:w="9360" w:type="dxa"/>
        <w:tblInd w:w="288" w:type="dxa"/>
        <w:tblLayout w:type="fixed"/>
        <w:tblLook w:val="01E0" w:firstRow="1" w:lastRow="1" w:firstColumn="1" w:lastColumn="1" w:noHBand="0" w:noVBand="0"/>
      </w:tblPr>
      <w:tblGrid>
        <w:gridCol w:w="1080"/>
        <w:gridCol w:w="8280"/>
      </w:tblGrid>
      <w:tr w:rsidR="00FC5FE4" w:rsidRPr="008C36C6" w14:paraId="1EA002A9" w14:textId="77777777" w:rsidTr="00F461DE">
        <w:tc>
          <w:tcPr>
            <w:tcW w:w="1080" w:type="dxa"/>
            <w:tcBorders>
              <w:top w:val="single" w:sz="4" w:space="0" w:color="auto"/>
              <w:left w:val="single" w:sz="4" w:space="0" w:color="auto"/>
              <w:bottom w:val="single" w:sz="4" w:space="0" w:color="auto"/>
              <w:right w:val="single" w:sz="4" w:space="0" w:color="auto"/>
            </w:tcBorders>
            <w:vAlign w:val="center"/>
          </w:tcPr>
          <w:p w14:paraId="527F6425" w14:textId="77777777" w:rsidR="00FC5FE4" w:rsidRPr="008C36C6" w:rsidRDefault="00FC5FE4" w:rsidP="00F461DE">
            <w:pPr>
              <w:keepNext/>
              <w:rPr>
                <w:rStyle w:val="Hyperlink"/>
                <w:rFonts w:ascii="Garamond" w:hAnsi="Garamond"/>
                <w:lang w:val="en-AU"/>
              </w:rPr>
            </w:pPr>
            <w:r w:rsidRPr="008C36C6">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7C31D407" w14:textId="77777777" w:rsidR="00FC5FE4" w:rsidRPr="008C36C6" w:rsidRDefault="00FC5FE4" w:rsidP="00F461DE">
            <w:pPr>
              <w:keepNext/>
              <w:jc w:val="both"/>
              <w:rPr>
                <w:rStyle w:val="Hyperlink"/>
                <w:rFonts w:ascii="Garamond" w:hAnsi="Garamond"/>
                <w:color w:val="auto"/>
                <w:u w:val="none"/>
                <w:lang w:val="en-AU"/>
              </w:rPr>
            </w:pPr>
            <w:hyperlink r:id="rId26" w:history="1">
              <w:r w:rsidRPr="00C77BE5">
                <w:rPr>
                  <w:rStyle w:val="Hyperlink"/>
                  <w:rFonts w:ascii="Garamond" w:hAnsi="Garamond"/>
                  <w:lang w:val="en-AU"/>
                </w:rPr>
                <w:t>https://www.who.int/europe/publications/i/item/WHO-EURO-2026-9634-49406-73902</w:t>
              </w:r>
            </w:hyperlink>
          </w:p>
        </w:tc>
      </w:tr>
      <w:tr w:rsidR="00FC5FE4" w:rsidRPr="008C36C6" w14:paraId="400B4B40" w14:textId="77777777" w:rsidTr="00F461DE">
        <w:tc>
          <w:tcPr>
            <w:tcW w:w="1080" w:type="dxa"/>
            <w:tcBorders>
              <w:top w:val="single" w:sz="4" w:space="0" w:color="auto"/>
              <w:left w:val="single" w:sz="4" w:space="0" w:color="auto"/>
              <w:bottom w:val="single" w:sz="4" w:space="0" w:color="auto"/>
              <w:right w:val="single" w:sz="4" w:space="0" w:color="auto"/>
            </w:tcBorders>
            <w:vAlign w:val="center"/>
          </w:tcPr>
          <w:p w14:paraId="7B92D972" w14:textId="77777777" w:rsidR="00FC5FE4" w:rsidRPr="008C36C6" w:rsidRDefault="00FC5FE4" w:rsidP="00F461DE">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BACD244" w14:textId="77777777" w:rsidR="00FC5FE4" w:rsidRPr="00FC5FE4" w:rsidRDefault="00FC5FE4" w:rsidP="00F461DE">
            <w:pPr>
              <w:keepLines/>
              <w:autoSpaceDE w:val="0"/>
              <w:autoSpaceDN w:val="0"/>
              <w:adjustRightInd w:val="0"/>
              <w:rPr>
                <w:rFonts w:ascii="Garamond" w:hAnsi="Garamond"/>
                <w:lang w:val="en-AU"/>
              </w:rPr>
            </w:pPr>
            <w:r>
              <w:rPr>
                <w:rFonts w:ascii="Garamond" w:hAnsi="Garamond"/>
                <w:lang w:val="en-AU"/>
              </w:rPr>
              <w:t>Policy brief from the World Health Organization’s Regional Office for Europe that provides six case studies that ‘h</w:t>
            </w:r>
            <w:r w:rsidRPr="00FC5FE4">
              <w:rPr>
                <w:rFonts w:ascii="Garamond" w:hAnsi="Garamond"/>
                <w:lang w:val="en-AU"/>
              </w:rPr>
              <w:t>ighlight regional approaches to, lessons learned about, and recommended actions on integrating health into climate action</w:t>
            </w:r>
            <w:r>
              <w:rPr>
                <w:rFonts w:ascii="Garamond" w:hAnsi="Garamond"/>
                <w:lang w:val="en-AU"/>
              </w:rPr>
              <w:t>’. The brief notes that ‘</w:t>
            </w:r>
            <w:r w:rsidRPr="00FC5FE4">
              <w:rPr>
                <w:rFonts w:ascii="Garamond" w:hAnsi="Garamond"/>
                <w:lang w:val="en-AU"/>
              </w:rPr>
              <w:t>Lessons learned from this analysis of regional policies on climate change underline that strategies must be tailored to regional realities, equity must be central, and health systems must act both as responders and leaders in climate action.</w:t>
            </w:r>
            <w:r>
              <w:rPr>
                <w:rFonts w:ascii="Garamond" w:hAnsi="Garamond"/>
                <w:lang w:val="en-AU"/>
              </w:rPr>
              <w:t>’</w:t>
            </w:r>
          </w:p>
        </w:tc>
      </w:tr>
    </w:tbl>
    <w:p w14:paraId="0C52BA35" w14:textId="77777777" w:rsidR="00FC5FE4" w:rsidRPr="00FC5FE4" w:rsidRDefault="00FC5FE4" w:rsidP="00FC5FE4">
      <w:pPr>
        <w:keepLines/>
        <w:autoSpaceDE w:val="0"/>
        <w:autoSpaceDN w:val="0"/>
        <w:adjustRightInd w:val="0"/>
        <w:rPr>
          <w:rFonts w:ascii="Garamond" w:hAnsi="Garamond"/>
          <w:bCs/>
        </w:rPr>
      </w:pPr>
    </w:p>
    <w:p w14:paraId="5CBE4291" w14:textId="77777777" w:rsidR="00FC5FE4" w:rsidRDefault="00FC5FE4" w:rsidP="00FC5FE4">
      <w:pPr>
        <w:keepLines/>
        <w:autoSpaceDE w:val="0"/>
        <w:autoSpaceDN w:val="0"/>
        <w:adjustRightInd w:val="0"/>
        <w:rPr>
          <w:rFonts w:ascii="Garamond" w:hAnsi="Garamond"/>
          <w:bCs/>
          <w:lang w:val="en-AU"/>
        </w:rPr>
      </w:pPr>
      <w:r w:rsidRPr="00FC5FE4">
        <w:rPr>
          <w:rFonts w:ascii="Garamond" w:hAnsi="Garamond"/>
          <w:bCs/>
          <w:lang w:val="en-AU"/>
        </w:rPr>
        <w:t xml:space="preserve">For information on the Commission’s work on environmentally sustainable healthcare, see </w:t>
      </w:r>
      <w:hyperlink r:id="rId27" w:history="1">
        <w:r w:rsidRPr="00562342">
          <w:rPr>
            <w:rStyle w:val="Hyperlink"/>
            <w:rFonts w:ascii="Garamond" w:hAnsi="Garamond"/>
            <w:bCs/>
            <w:lang w:val="en-AU"/>
          </w:rPr>
          <w:t>https://www.safetyandquality.gov.au/our-work/environmentally-sustainable-healthcare</w:t>
        </w:r>
      </w:hyperlink>
    </w:p>
    <w:p w14:paraId="0A0CA12D" w14:textId="77777777" w:rsidR="00FC5FE4" w:rsidRDefault="00FC5FE4" w:rsidP="00FC5FE4">
      <w:pPr>
        <w:keepNext/>
        <w:keepLines/>
        <w:autoSpaceDE w:val="0"/>
        <w:autoSpaceDN w:val="0"/>
        <w:adjustRightInd w:val="0"/>
        <w:rPr>
          <w:rFonts w:ascii="Garamond" w:hAnsi="Garamond"/>
          <w:lang w:val="en-AU"/>
        </w:rPr>
      </w:pPr>
    </w:p>
    <w:p w14:paraId="6F4C4BB3" w14:textId="77777777" w:rsidR="00304869" w:rsidRDefault="00304869" w:rsidP="00304869">
      <w:pPr>
        <w:keepNext/>
        <w:keepLines/>
        <w:autoSpaceDE w:val="0"/>
        <w:autoSpaceDN w:val="0"/>
        <w:adjustRightInd w:val="0"/>
        <w:rPr>
          <w:rFonts w:ascii="Garamond" w:hAnsi="Garamond"/>
          <w:bCs/>
          <w:i/>
          <w:iCs/>
          <w:lang w:val="en-AU"/>
        </w:rPr>
      </w:pPr>
      <w:r w:rsidRPr="0071448D">
        <w:rPr>
          <w:rFonts w:ascii="Garamond" w:hAnsi="Garamond"/>
          <w:bCs/>
          <w:i/>
          <w:iCs/>
          <w:lang w:val="en-AU"/>
        </w:rPr>
        <w:t xml:space="preserve">Healthcare Quarterly, </w:t>
      </w:r>
      <w:r>
        <w:rPr>
          <w:rFonts w:ascii="Garamond" w:hAnsi="Garamond"/>
          <w:bCs/>
          <w:i/>
          <w:iCs/>
          <w:lang w:val="en-AU"/>
        </w:rPr>
        <w:t xml:space="preserve">October </w:t>
      </w:r>
      <w:r w:rsidRPr="0071448D">
        <w:rPr>
          <w:rFonts w:ascii="Garamond" w:hAnsi="Garamond"/>
          <w:bCs/>
          <w:i/>
          <w:iCs/>
          <w:lang w:val="en-AU"/>
        </w:rPr>
        <w:t xml:space="preserve">to </w:t>
      </w:r>
      <w:r>
        <w:rPr>
          <w:rFonts w:ascii="Garamond" w:hAnsi="Garamond"/>
          <w:bCs/>
          <w:i/>
          <w:iCs/>
          <w:lang w:val="en-AU"/>
        </w:rPr>
        <w:t>Dec</w:t>
      </w:r>
      <w:r w:rsidRPr="0071448D">
        <w:rPr>
          <w:rFonts w:ascii="Garamond" w:hAnsi="Garamond"/>
          <w:bCs/>
          <w:i/>
          <w:iCs/>
          <w:lang w:val="en-AU"/>
        </w:rPr>
        <w:t>ember 2025</w:t>
      </w:r>
    </w:p>
    <w:p w14:paraId="5D0103D8" w14:textId="77777777" w:rsidR="00304869" w:rsidRDefault="00304869" w:rsidP="00304869">
      <w:pPr>
        <w:keepNext/>
        <w:keepLines/>
        <w:autoSpaceDE w:val="0"/>
        <w:autoSpaceDN w:val="0"/>
        <w:adjustRightInd w:val="0"/>
        <w:rPr>
          <w:rFonts w:ascii="Garamond" w:hAnsi="Garamond"/>
          <w:lang w:val="en-AU"/>
        </w:rPr>
      </w:pPr>
      <w:r w:rsidRPr="000E68B1">
        <w:rPr>
          <w:rFonts w:ascii="Garamond" w:hAnsi="Garamond"/>
          <w:lang w:val="en-AU"/>
        </w:rPr>
        <w:t>Bureau of Health Information</w:t>
      </w:r>
    </w:p>
    <w:p w14:paraId="0AFD4C04" w14:textId="77777777" w:rsidR="00304869" w:rsidRDefault="00304869" w:rsidP="00304869">
      <w:pPr>
        <w:keepNext/>
        <w:keepLines/>
        <w:autoSpaceDE w:val="0"/>
        <w:autoSpaceDN w:val="0"/>
        <w:adjustRightInd w:val="0"/>
        <w:rPr>
          <w:rFonts w:ascii="Garamond" w:hAnsi="Garamond"/>
          <w:lang w:val="en-AU"/>
        </w:rPr>
      </w:pPr>
      <w:r w:rsidRPr="000E68B1">
        <w:rPr>
          <w:rFonts w:ascii="Garamond" w:hAnsi="Garamond"/>
          <w:lang w:val="en-AU"/>
        </w:rPr>
        <w:t>St Leonards: BHI; 202</w:t>
      </w:r>
      <w:r>
        <w:rPr>
          <w:rFonts w:ascii="Garamond" w:hAnsi="Garamond"/>
          <w:lang w:val="en-AU"/>
        </w:rPr>
        <w:t>6</w:t>
      </w:r>
      <w:r w:rsidRPr="000E68B1">
        <w:rPr>
          <w:rFonts w:ascii="Garamond" w:hAnsi="Garamond"/>
          <w:lang w:val="en-AU"/>
        </w:rPr>
        <w:t>.</w:t>
      </w:r>
    </w:p>
    <w:tbl>
      <w:tblPr>
        <w:tblStyle w:val="TableGrid"/>
        <w:tblW w:w="9360" w:type="dxa"/>
        <w:tblInd w:w="288" w:type="dxa"/>
        <w:tblLayout w:type="fixed"/>
        <w:tblLook w:val="01E0" w:firstRow="1" w:lastRow="1" w:firstColumn="1" w:lastColumn="1" w:noHBand="0" w:noVBand="0"/>
      </w:tblPr>
      <w:tblGrid>
        <w:gridCol w:w="1080"/>
        <w:gridCol w:w="8280"/>
      </w:tblGrid>
      <w:tr w:rsidR="00304869" w:rsidRPr="008C36C6" w14:paraId="7414B738" w14:textId="77777777" w:rsidTr="00F461DE">
        <w:tc>
          <w:tcPr>
            <w:tcW w:w="1080" w:type="dxa"/>
            <w:tcBorders>
              <w:top w:val="single" w:sz="4" w:space="0" w:color="auto"/>
              <w:left w:val="single" w:sz="4" w:space="0" w:color="auto"/>
              <w:bottom w:val="single" w:sz="4" w:space="0" w:color="auto"/>
              <w:right w:val="single" w:sz="4" w:space="0" w:color="auto"/>
            </w:tcBorders>
            <w:vAlign w:val="center"/>
          </w:tcPr>
          <w:p w14:paraId="3259E110" w14:textId="77777777" w:rsidR="00304869" w:rsidRPr="008C36C6" w:rsidRDefault="00304869" w:rsidP="00F461DE">
            <w:pPr>
              <w:keepNext/>
              <w:rPr>
                <w:rStyle w:val="Hyperlink"/>
                <w:rFonts w:ascii="Garamond" w:hAnsi="Garamond"/>
                <w:lang w:val="en-AU"/>
              </w:rPr>
            </w:pPr>
            <w:r w:rsidRPr="008C36C6">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D1BF1B6" w14:textId="77777777" w:rsidR="00304869" w:rsidRPr="008C36C6" w:rsidRDefault="00304869" w:rsidP="00F461DE">
            <w:pPr>
              <w:keepNext/>
              <w:jc w:val="both"/>
              <w:rPr>
                <w:rStyle w:val="Hyperlink"/>
                <w:rFonts w:ascii="Garamond" w:hAnsi="Garamond"/>
                <w:color w:val="auto"/>
                <w:u w:val="none"/>
                <w:lang w:val="en-AU"/>
              </w:rPr>
            </w:pPr>
            <w:hyperlink r:id="rId28" w:history="1">
              <w:r w:rsidRPr="00241CA9">
                <w:rPr>
                  <w:rStyle w:val="Hyperlink"/>
                  <w:rFonts w:ascii="Garamond" w:hAnsi="Garamond"/>
                  <w:lang w:val="en-AU"/>
                </w:rPr>
                <w:t>https://www.bhi.nsw.gov.au/BHI_reports/healthcare_quarterly/Oct-Dec2025</w:t>
              </w:r>
            </w:hyperlink>
          </w:p>
        </w:tc>
      </w:tr>
      <w:tr w:rsidR="00304869" w:rsidRPr="008C36C6" w14:paraId="0F7CD00A" w14:textId="77777777" w:rsidTr="00F461DE">
        <w:tc>
          <w:tcPr>
            <w:tcW w:w="1080" w:type="dxa"/>
            <w:tcBorders>
              <w:top w:val="single" w:sz="4" w:space="0" w:color="auto"/>
              <w:left w:val="single" w:sz="4" w:space="0" w:color="auto"/>
              <w:bottom w:val="single" w:sz="4" w:space="0" w:color="auto"/>
              <w:right w:val="single" w:sz="4" w:space="0" w:color="auto"/>
            </w:tcBorders>
            <w:vAlign w:val="center"/>
          </w:tcPr>
          <w:p w14:paraId="59C5D2F5" w14:textId="77777777" w:rsidR="00304869" w:rsidRPr="008C36C6" w:rsidRDefault="00304869" w:rsidP="00F461DE">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153AE556" w14:textId="0866EDB2" w:rsidR="00304869" w:rsidRPr="0071448D" w:rsidRDefault="00304869" w:rsidP="00F461DE">
            <w:pPr>
              <w:keepLines/>
              <w:autoSpaceDE w:val="0"/>
              <w:autoSpaceDN w:val="0"/>
              <w:adjustRightInd w:val="0"/>
              <w:rPr>
                <w:rFonts w:ascii="Garamond" w:hAnsi="Garamond"/>
                <w:i/>
                <w:iCs/>
                <w:lang w:val="en-AU"/>
              </w:rPr>
            </w:pPr>
            <w:r w:rsidRPr="000E68B1">
              <w:rPr>
                <w:rFonts w:ascii="Garamond" w:hAnsi="Garamond"/>
                <w:lang w:val="en-AU"/>
              </w:rPr>
              <w:t xml:space="preserve">The Bureau of Health Information (BHI) in New South Wales has released </w:t>
            </w:r>
            <w:r>
              <w:rPr>
                <w:rFonts w:ascii="Garamond" w:hAnsi="Garamond"/>
                <w:lang w:val="en-AU"/>
              </w:rPr>
              <w:t xml:space="preserve">that latest </w:t>
            </w:r>
            <w:r>
              <w:rPr>
                <w:rFonts w:ascii="Garamond" w:hAnsi="Garamond"/>
                <w:bCs/>
                <w:lang w:val="en-AU"/>
              </w:rPr>
              <w:t xml:space="preserve">activity and performance information for NSW public hospitals and ambulance services. </w:t>
            </w:r>
            <w:r w:rsidRPr="002441EB">
              <w:rPr>
                <w:rFonts w:ascii="Garamond" w:hAnsi="Garamond"/>
                <w:bCs/>
                <w:i/>
                <w:iCs/>
                <w:lang w:val="en-AU"/>
              </w:rPr>
              <w:t>Healthcare Quarterly, October to December 2025</w:t>
            </w:r>
            <w:r>
              <w:rPr>
                <w:rFonts w:ascii="Garamond" w:hAnsi="Garamond"/>
                <w:bCs/>
                <w:i/>
                <w:iCs/>
                <w:lang w:val="en-AU"/>
              </w:rPr>
              <w:t xml:space="preserve"> </w:t>
            </w:r>
            <w:r>
              <w:rPr>
                <w:rFonts w:ascii="Garamond" w:hAnsi="Garamond"/>
                <w:bCs/>
                <w:lang w:val="en-AU"/>
              </w:rPr>
              <w:t xml:space="preserve">reports on </w:t>
            </w:r>
            <w:r w:rsidRPr="007B7EBD">
              <w:rPr>
                <w:rFonts w:ascii="Garamond" w:hAnsi="Garamond"/>
                <w:bCs/>
                <w:lang w:val="en-AU"/>
              </w:rPr>
              <w:t xml:space="preserve">activity and performance </w:t>
            </w:r>
            <w:r>
              <w:rPr>
                <w:rFonts w:ascii="Garamond" w:hAnsi="Garamond"/>
                <w:bCs/>
                <w:lang w:val="en-AU"/>
              </w:rPr>
              <w:t xml:space="preserve">information </w:t>
            </w:r>
            <w:r w:rsidRPr="007B7EBD">
              <w:rPr>
                <w:rFonts w:ascii="Garamond" w:hAnsi="Garamond"/>
                <w:bCs/>
                <w:lang w:val="en-AU"/>
              </w:rPr>
              <w:t xml:space="preserve">for public hospital and ambulance services in NSW </w:t>
            </w:r>
            <w:r>
              <w:rPr>
                <w:rFonts w:ascii="Garamond" w:hAnsi="Garamond"/>
                <w:bCs/>
                <w:lang w:val="en-AU"/>
              </w:rPr>
              <w:t xml:space="preserve">in late </w:t>
            </w:r>
            <w:r w:rsidRPr="007B7EBD">
              <w:rPr>
                <w:rFonts w:ascii="Garamond" w:hAnsi="Garamond"/>
                <w:bCs/>
                <w:lang w:val="en-AU"/>
              </w:rPr>
              <w:t>2025.</w:t>
            </w:r>
            <w:r>
              <w:rPr>
                <w:rFonts w:ascii="Garamond" w:hAnsi="Garamond"/>
                <w:bCs/>
                <w:lang w:val="en-AU"/>
              </w:rPr>
              <w:t>Also available are reports on seclusion and restraint in NSW public hospitals, a technical supplement and activity and performance profiles.</w:t>
            </w:r>
          </w:p>
        </w:tc>
      </w:tr>
    </w:tbl>
    <w:p w14:paraId="4245C129" w14:textId="77777777" w:rsidR="00304869" w:rsidRDefault="00304869" w:rsidP="00304869">
      <w:pPr>
        <w:keepLines/>
        <w:autoSpaceDE w:val="0"/>
        <w:autoSpaceDN w:val="0"/>
        <w:adjustRightInd w:val="0"/>
        <w:rPr>
          <w:rFonts w:ascii="Garamond" w:hAnsi="Garamond"/>
          <w:bCs/>
          <w:lang w:val="en-AU"/>
        </w:rPr>
      </w:pPr>
    </w:p>
    <w:p w14:paraId="1AD73A05" w14:textId="77777777" w:rsidR="00FC5FE4" w:rsidRDefault="00FC5FE4" w:rsidP="007177B0">
      <w:pPr>
        <w:keepLines/>
        <w:autoSpaceDE w:val="0"/>
        <w:autoSpaceDN w:val="0"/>
        <w:adjustRightInd w:val="0"/>
        <w:rPr>
          <w:rFonts w:ascii="Garamond" w:hAnsi="Garamond"/>
          <w:bCs/>
          <w:lang w:val="en-AU"/>
        </w:rPr>
      </w:pPr>
    </w:p>
    <w:p w14:paraId="31B33BCF" w14:textId="77777777" w:rsidR="00FC5FE4" w:rsidRDefault="00FC5FE4" w:rsidP="007177B0">
      <w:pPr>
        <w:keepLines/>
        <w:autoSpaceDE w:val="0"/>
        <w:autoSpaceDN w:val="0"/>
        <w:adjustRightInd w:val="0"/>
        <w:rPr>
          <w:rFonts w:ascii="Garamond" w:hAnsi="Garamond"/>
          <w:bCs/>
          <w:lang w:val="en-AU"/>
        </w:rPr>
      </w:pPr>
    </w:p>
    <w:p w14:paraId="7038E924" w14:textId="1FB909B6" w:rsidR="00FC5FE4" w:rsidRPr="00FC5FE4" w:rsidRDefault="00FC5FE4" w:rsidP="007177B0">
      <w:pPr>
        <w:keepLines/>
        <w:autoSpaceDE w:val="0"/>
        <w:autoSpaceDN w:val="0"/>
        <w:adjustRightInd w:val="0"/>
        <w:rPr>
          <w:rFonts w:ascii="Garamond" w:hAnsi="Garamond"/>
          <w:b/>
          <w:lang w:val="en-AU"/>
        </w:rPr>
      </w:pPr>
      <w:r w:rsidRPr="00FC5FE4">
        <w:rPr>
          <w:rFonts w:ascii="Garamond" w:hAnsi="Garamond"/>
          <w:b/>
          <w:lang w:val="en-AU"/>
        </w:rPr>
        <w:t>Journals</w:t>
      </w:r>
    </w:p>
    <w:p w14:paraId="23BCD12F" w14:textId="77777777" w:rsidR="00FC5FE4" w:rsidRDefault="00FC5FE4" w:rsidP="007177B0">
      <w:pPr>
        <w:keepLines/>
        <w:autoSpaceDE w:val="0"/>
        <w:autoSpaceDN w:val="0"/>
        <w:adjustRightInd w:val="0"/>
        <w:rPr>
          <w:rFonts w:ascii="Garamond" w:hAnsi="Garamond"/>
          <w:bCs/>
          <w:lang w:val="en-AU"/>
        </w:rPr>
      </w:pPr>
    </w:p>
    <w:p w14:paraId="51CB4FB6" w14:textId="77777777" w:rsidR="002A46CE" w:rsidRPr="00C176DD" w:rsidRDefault="002A46CE" w:rsidP="002A46CE">
      <w:pPr>
        <w:keepNext/>
        <w:tabs>
          <w:tab w:val="left" w:pos="3621"/>
        </w:tabs>
        <w:rPr>
          <w:rFonts w:ascii="Garamond" w:hAnsi="Garamond"/>
          <w:i/>
          <w:lang w:val="en-AU"/>
        </w:rPr>
      </w:pPr>
      <w:r w:rsidRPr="00C176DD">
        <w:rPr>
          <w:rFonts w:ascii="Garamond" w:hAnsi="Garamond"/>
          <w:i/>
          <w:lang w:val="en-AU"/>
        </w:rPr>
        <w:t>American Journal of Medical Quality</w:t>
      </w:r>
    </w:p>
    <w:p w14:paraId="7FBDCA43" w14:textId="5F78B8E1" w:rsidR="002A46CE" w:rsidRPr="00C176DD" w:rsidRDefault="002A46CE" w:rsidP="002A46CE">
      <w:pPr>
        <w:keepNext/>
        <w:rPr>
          <w:rFonts w:ascii="Garamond" w:hAnsi="Garamond"/>
          <w:iCs/>
          <w:lang w:val="en-AU"/>
        </w:rPr>
      </w:pPr>
      <w:r w:rsidRPr="00C176DD">
        <w:rPr>
          <w:rFonts w:ascii="Garamond" w:hAnsi="Garamond"/>
          <w:iCs/>
          <w:lang w:val="en-AU"/>
        </w:rPr>
        <w:t>Volume 4</w:t>
      </w:r>
      <w:r>
        <w:rPr>
          <w:rFonts w:ascii="Garamond" w:hAnsi="Garamond"/>
          <w:iCs/>
          <w:lang w:val="en-AU"/>
        </w:rPr>
        <w:t>1</w:t>
      </w:r>
      <w:r w:rsidRPr="00C176DD">
        <w:rPr>
          <w:rFonts w:ascii="Garamond" w:hAnsi="Garamond"/>
          <w:iCs/>
          <w:lang w:val="en-AU"/>
        </w:rPr>
        <w:t xml:space="preserve">, </w:t>
      </w:r>
      <w:r>
        <w:rPr>
          <w:rFonts w:ascii="Garamond" w:hAnsi="Garamond"/>
          <w:iCs/>
          <w:lang w:val="en-AU"/>
        </w:rPr>
        <w:t>Issue 2</w:t>
      </w:r>
      <w:r w:rsidRPr="00C176DD">
        <w:rPr>
          <w:rFonts w:ascii="Garamond" w:hAnsi="Garamond"/>
          <w:iCs/>
          <w:lang w:val="en-AU"/>
        </w:rPr>
        <w:t xml:space="preserve">, </w:t>
      </w:r>
      <w:r>
        <w:rPr>
          <w:rFonts w:ascii="Garamond" w:hAnsi="Garamond"/>
          <w:iCs/>
          <w:lang w:val="en-AU"/>
        </w:rPr>
        <w:t>March</w:t>
      </w:r>
      <w:r w:rsidRPr="00C176DD">
        <w:rPr>
          <w:rFonts w:ascii="Garamond" w:hAnsi="Garamond"/>
          <w:iCs/>
          <w:lang w:val="en-AU"/>
        </w:rPr>
        <w:t>/</w:t>
      </w:r>
      <w:r>
        <w:rPr>
          <w:rFonts w:ascii="Garamond" w:hAnsi="Garamond"/>
          <w:iCs/>
          <w:lang w:val="en-AU"/>
        </w:rPr>
        <w:t>April</w:t>
      </w:r>
      <w:r w:rsidRPr="00C176DD">
        <w:rPr>
          <w:rFonts w:ascii="Garamond" w:hAnsi="Garamond"/>
          <w:iCs/>
          <w:lang w:val="en-AU"/>
        </w:rPr>
        <w:t xml:space="preserve"> 202</w:t>
      </w:r>
      <w:r>
        <w:rPr>
          <w:rFonts w:ascii="Garamond" w:hAnsi="Garamond"/>
          <w:iCs/>
          <w:lang w:val="en-AU"/>
        </w:rPr>
        <w:t>6</w:t>
      </w:r>
    </w:p>
    <w:tbl>
      <w:tblPr>
        <w:tblStyle w:val="TableGrid"/>
        <w:tblW w:w="9360" w:type="dxa"/>
        <w:tblInd w:w="288" w:type="dxa"/>
        <w:tblLayout w:type="fixed"/>
        <w:tblLook w:val="01E0" w:firstRow="1" w:lastRow="1" w:firstColumn="1" w:lastColumn="1" w:noHBand="0" w:noVBand="0"/>
      </w:tblPr>
      <w:tblGrid>
        <w:gridCol w:w="1080"/>
        <w:gridCol w:w="8280"/>
      </w:tblGrid>
      <w:tr w:rsidR="002A46CE" w:rsidRPr="00C176DD" w14:paraId="7F122A9A" w14:textId="77777777" w:rsidTr="003D3A94">
        <w:tc>
          <w:tcPr>
            <w:tcW w:w="1080" w:type="dxa"/>
            <w:tcBorders>
              <w:top w:val="single" w:sz="4" w:space="0" w:color="auto"/>
              <w:left w:val="single" w:sz="4" w:space="0" w:color="auto"/>
              <w:bottom w:val="single" w:sz="4" w:space="0" w:color="auto"/>
              <w:right w:val="single" w:sz="4" w:space="0" w:color="auto"/>
            </w:tcBorders>
            <w:vAlign w:val="center"/>
            <w:hideMark/>
          </w:tcPr>
          <w:p w14:paraId="2F0561AE" w14:textId="77777777" w:rsidR="002A46CE" w:rsidRPr="00C176DD" w:rsidRDefault="002A46CE" w:rsidP="003D3A94">
            <w:pPr>
              <w:rPr>
                <w:rStyle w:val="Hyperlink"/>
                <w:lang w:val="en-AU"/>
              </w:rPr>
            </w:pPr>
            <w:r w:rsidRPr="00C176DD">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7C811511" w14:textId="41E3DA06" w:rsidR="002A46CE" w:rsidRPr="00C176DD" w:rsidRDefault="002A46CE" w:rsidP="002A46CE">
            <w:pPr>
              <w:rPr>
                <w:rStyle w:val="Hyperlink"/>
                <w:rFonts w:ascii="Garamond" w:hAnsi="Garamond"/>
                <w:color w:val="auto"/>
                <w:u w:val="none"/>
                <w:lang w:val="en-AU"/>
              </w:rPr>
            </w:pPr>
            <w:hyperlink r:id="rId29" w:history="1">
              <w:r w:rsidRPr="00241CA9">
                <w:rPr>
                  <w:rStyle w:val="Hyperlink"/>
                  <w:rFonts w:ascii="Garamond" w:hAnsi="Garamond"/>
                  <w:lang w:val="en-AU"/>
                </w:rPr>
                <w:t>https://journals.lww.com/ajmqonline/toc/2026/03000</w:t>
              </w:r>
            </w:hyperlink>
          </w:p>
        </w:tc>
      </w:tr>
      <w:tr w:rsidR="002A46CE" w:rsidRPr="00C176DD" w14:paraId="022A4DC0" w14:textId="77777777" w:rsidTr="003D3A94">
        <w:tc>
          <w:tcPr>
            <w:tcW w:w="1080" w:type="dxa"/>
            <w:tcBorders>
              <w:top w:val="single" w:sz="4" w:space="0" w:color="auto"/>
              <w:left w:val="single" w:sz="4" w:space="0" w:color="auto"/>
              <w:bottom w:val="single" w:sz="4" w:space="0" w:color="auto"/>
              <w:right w:val="single" w:sz="4" w:space="0" w:color="auto"/>
            </w:tcBorders>
            <w:vAlign w:val="center"/>
            <w:hideMark/>
          </w:tcPr>
          <w:p w14:paraId="76F958D8" w14:textId="77777777" w:rsidR="002A46CE" w:rsidRPr="00C176DD" w:rsidRDefault="002A46CE" w:rsidP="003D3A94">
            <w:pPr>
              <w:rPr>
                <w:lang w:val="en-AU" w:eastAsia="en-AU"/>
              </w:rPr>
            </w:pPr>
            <w:r w:rsidRPr="00C176DD">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56D23CE5" w14:textId="77777777" w:rsidR="002A46CE" w:rsidRPr="00C176DD" w:rsidRDefault="002A46CE" w:rsidP="003D3A94">
            <w:pPr>
              <w:rPr>
                <w:rFonts w:ascii="Garamond" w:hAnsi="Garamond"/>
                <w:lang w:val="en-AU"/>
              </w:rPr>
            </w:pPr>
            <w:r w:rsidRPr="00C176DD">
              <w:rPr>
                <w:rFonts w:ascii="Garamond" w:hAnsi="Garamond"/>
                <w:lang w:val="en-AU"/>
              </w:rPr>
              <w:t xml:space="preserve">A new issue of the </w:t>
            </w:r>
            <w:r w:rsidRPr="00C176DD">
              <w:rPr>
                <w:rFonts w:ascii="Garamond" w:hAnsi="Garamond"/>
                <w:i/>
                <w:lang w:val="en-AU"/>
              </w:rPr>
              <w:t xml:space="preserve">American Journal of Medical Quality </w:t>
            </w:r>
            <w:r w:rsidRPr="00C176DD">
              <w:rPr>
                <w:rFonts w:ascii="Garamond" w:hAnsi="Garamond"/>
                <w:lang w:val="en-AU"/>
              </w:rPr>
              <w:t xml:space="preserve">has been published. Articles in this issue of the </w:t>
            </w:r>
            <w:r w:rsidRPr="00C176DD">
              <w:rPr>
                <w:rFonts w:ascii="Garamond" w:hAnsi="Garamond"/>
                <w:i/>
                <w:lang w:val="en-AU"/>
              </w:rPr>
              <w:t xml:space="preserve">American Journal of Medical Quality </w:t>
            </w:r>
            <w:r w:rsidRPr="00C176DD">
              <w:rPr>
                <w:rFonts w:ascii="Garamond" w:hAnsi="Garamond"/>
                <w:lang w:val="en-AU"/>
              </w:rPr>
              <w:t>include:</w:t>
            </w:r>
          </w:p>
          <w:p w14:paraId="351AC627" w14:textId="78E989F6" w:rsidR="002A46CE" w:rsidRPr="002A46CE" w:rsidRDefault="002A46CE" w:rsidP="00354E17">
            <w:pPr>
              <w:pStyle w:val="ListParagraph"/>
              <w:numPr>
                <w:ilvl w:val="0"/>
                <w:numId w:val="18"/>
              </w:numPr>
              <w:rPr>
                <w:rFonts w:ascii="Garamond" w:hAnsi="Garamond"/>
                <w:lang w:val="en-AU"/>
              </w:rPr>
            </w:pPr>
            <w:r w:rsidRPr="002A46CE">
              <w:rPr>
                <w:rFonts w:ascii="Garamond" w:hAnsi="Garamond"/>
                <w:lang w:val="en-AU"/>
              </w:rPr>
              <w:t>Editorial: Inviting You to Submit Research and Stories, With More Article Types to Choose (Pranavi V Sreeramoju</w:t>
            </w:r>
            <w:r>
              <w:rPr>
                <w:rFonts w:ascii="Garamond" w:hAnsi="Garamond"/>
                <w:lang w:val="en-AU"/>
              </w:rPr>
              <w:t>)</w:t>
            </w:r>
          </w:p>
          <w:p w14:paraId="155AC7E0" w14:textId="21CF887A" w:rsidR="002A46CE" w:rsidRPr="002A46CE" w:rsidRDefault="002A46CE" w:rsidP="007D083E">
            <w:pPr>
              <w:pStyle w:val="ListParagraph"/>
              <w:numPr>
                <w:ilvl w:val="0"/>
                <w:numId w:val="18"/>
              </w:numPr>
              <w:rPr>
                <w:rFonts w:ascii="Garamond" w:hAnsi="Garamond"/>
                <w:lang w:val="en-AU"/>
              </w:rPr>
            </w:pPr>
            <w:r w:rsidRPr="002A46CE">
              <w:rPr>
                <w:rFonts w:ascii="Garamond" w:hAnsi="Garamond"/>
                <w:lang w:val="en-AU"/>
              </w:rPr>
              <w:t xml:space="preserve">Physician Practices Promoting </w:t>
            </w:r>
            <w:r w:rsidRPr="002A46CE">
              <w:rPr>
                <w:rFonts w:ascii="Garamond" w:hAnsi="Garamond"/>
                <w:b/>
                <w:bCs/>
                <w:lang w:val="en-AU"/>
              </w:rPr>
              <w:t>Effective Communication with Nurses</w:t>
            </w:r>
            <w:r w:rsidRPr="002A46CE">
              <w:rPr>
                <w:rFonts w:ascii="Garamond" w:hAnsi="Garamond"/>
                <w:lang w:val="en-AU"/>
              </w:rPr>
              <w:t>: A Qualitative Study (Claire Howlett, Esther Y Hsiang, M A Kantor, S J Flynn</w:t>
            </w:r>
            <w:r>
              <w:rPr>
                <w:rFonts w:ascii="Garamond" w:hAnsi="Garamond"/>
                <w:lang w:val="en-AU"/>
              </w:rPr>
              <w:t>)</w:t>
            </w:r>
          </w:p>
          <w:p w14:paraId="1A9617C2" w14:textId="4291C843" w:rsidR="002A46CE" w:rsidRPr="002A46CE" w:rsidRDefault="002A46CE" w:rsidP="00A76092">
            <w:pPr>
              <w:pStyle w:val="ListParagraph"/>
              <w:numPr>
                <w:ilvl w:val="0"/>
                <w:numId w:val="18"/>
              </w:numPr>
              <w:rPr>
                <w:rFonts w:ascii="Garamond" w:hAnsi="Garamond"/>
                <w:lang w:val="en-AU"/>
              </w:rPr>
            </w:pPr>
            <w:r w:rsidRPr="002A46CE">
              <w:rPr>
                <w:rFonts w:ascii="Garamond" w:hAnsi="Garamond"/>
                <w:lang w:val="en-AU"/>
              </w:rPr>
              <w:t xml:space="preserve">Utilizing a Stakeholder Driven Approach in Developing a </w:t>
            </w:r>
            <w:r w:rsidRPr="002A46CE">
              <w:rPr>
                <w:rFonts w:ascii="Garamond" w:hAnsi="Garamond"/>
                <w:b/>
                <w:bCs/>
                <w:lang w:val="en-AU"/>
              </w:rPr>
              <w:t>Regional Perinatal Psychiatry Access Program</w:t>
            </w:r>
            <w:r w:rsidRPr="002A46CE">
              <w:rPr>
                <w:rFonts w:ascii="Garamond" w:hAnsi="Garamond"/>
                <w:lang w:val="en-AU"/>
              </w:rPr>
              <w:t xml:space="preserve"> (Meredith Spada, Colleen Gianneski, Shivali Hariharan, Chiamaka Ejinaka, Shinnyi Chou, Elizabeth Krans, A Schlesinger, H M Joseph, J B Glance, B Sirianni, A Boast, R Ferguson, P Gopalan</w:t>
            </w:r>
            <w:r>
              <w:rPr>
                <w:rFonts w:ascii="Garamond" w:hAnsi="Garamond"/>
                <w:lang w:val="en-AU"/>
              </w:rPr>
              <w:t>)</w:t>
            </w:r>
          </w:p>
          <w:p w14:paraId="078B3E7E" w14:textId="3EBBF3FC" w:rsidR="002A46CE" w:rsidRPr="002A46CE" w:rsidRDefault="002A46CE" w:rsidP="001A204E">
            <w:pPr>
              <w:pStyle w:val="ListParagraph"/>
              <w:numPr>
                <w:ilvl w:val="0"/>
                <w:numId w:val="18"/>
              </w:numPr>
              <w:rPr>
                <w:rFonts w:ascii="Garamond" w:hAnsi="Garamond"/>
                <w:lang w:val="en-AU"/>
              </w:rPr>
            </w:pPr>
            <w:r w:rsidRPr="002A46CE">
              <w:rPr>
                <w:rFonts w:ascii="Garamond" w:hAnsi="Garamond"/>
                <w:lang w:val="en-AU"/>
              </w:rPr>
              <w:t xml:space="preserve">Best Practices for </w:t>
            </w:r>
            <w:r w:rsidRPr="002A46CE">
              <w:rPr>
                <w:rFonts w:ascii="Garamond" w:hAnsi="Garamond"/>
                <w:b/>
                <w:bCs/>
                <w:lang w:val="en-AU"/>
              </w:rPr>
              <w:t>Diagnostic Evaluation of Unintentional Weight Loss</w:t>
            </w:r>
            <w:r w:rsidRPr="002A46CE">
              <w:rPr>
                <w:rFonts w:ascii="Garamond" w:hAnsi="Garamond"/>
                <w:lang w:val="en-AU"/>
              </w:rPr>
              <w:t xml:space="preserve"> (Goutham Rao, Kelsey Ufholz, Sarah Koopman-Gonzalez, Harry Menegay, Sunah Song, Beverly Koepf, Mark Beno</w:t>
            </w:r>
            <w:r>
              <w:rPr>
                <w:rFonts w:ascii="Garamond" w:hAnsi="Garamond"/>
                <w:lang w:val="en-AU"/>
              </w:rPr>
              <w:t>)</w:t>
            </w:r>
          </w:p>
          <w:p w14:paraId="221D4889" w14:textId="11D680E0" w:rsidR="002A46CE" w:rsidRPr="002A46CE" w:rsidRDefault="002A46CE" w:rsidP="00CD0357">
            <w:pPr>
              <w:pStyle w:val="ListParagraph"/>
              <w:numPr>
                <w:ilvl w:val="0"/>
                <w:numId w:val="18"/>
              </w:numPr>
              <w:rPr>
                <w:rFonts w:ascii="Garamond" w:hAnsi="Garamond"/>
                <w:lang w:val="en-AU"/>
              </w:rPr>
            </w:pPr>
            <w:r w:rsidRPr="002A46CE">
              <w:rPr>
                <w:rFonts w:ascii="Garamond" w:hAnsi="Garamond"/>
                <w:lang w:val="en-AU"/>
              </w:rPr>
              <w:t xml:space="preserve">Determining Causes of </w:t>
            </w:r>
            <w:r w:rsidRPr="002A46CE">
              <w:rPr>
                <w:rFonts w:ascii="Garamond" w:hAnsi="Garamond"/>
                <w:b/>
                <w:bCs/>
                <w:lang w:val="en-AU"/>
              </w:rPr>
              <w:t>Insulin-Induced Hypoglycemia</w:t>
            </w:r>
            <w:r w:rsidRPr="002A46CE">
              <w:rPr>
                <w:rFonts w:ascii="Garamond" w:hAnsi="Garamond"/>
                <w:lang w:val="en-AU"/>
              </w:rPr>
              <w:t xml:space="preserve"> Using an Electronic-Based Trigger (Kamil Evy A Bantol, Yingchao Zhong, Joanne Bruno, Nandini Nair, Nathan Gollogly, Pradyuman Jhala, Brianna Knoll</w:t>
            </w:r>
            <w:r>
              <w:rPr>
                <w:rFonts w:ascii="Garamond" w:hAnsi="Garamond"/>
                <w:lang w:val="en-AU"/>
              </w:rPr>
              <w:t>)</w:t>
            </w:r>
          </w:p>
          <w:p w14:paraId="053E0BFC" w14:textId="179ADA98" w:rsidR="002A46CE" w:rsidRPr="002A46CE" w:rsidRDefault="002A46CE" w:rsidP="003E5D9C">
            <w:pPr>
              <w:pStyle w:val="ListParagraph"/>
              <w:numPr>
                <w:ilvl w:val="0"/>
                <w:numId w:val="18"/>
              </w:numPr>
              <w:rPr>
                <w:rFonts w:ascii="Garamond" w:hAnsi="Garamond"/>
                <w:lang w:val="en-AU"/>
              </w:rPr>
            </w:pPr>
            <w:r w:rsidRPr="002A46CE">
              <w:rPr>
                <w:rFonts w:ascii="Garamond" w:hAnsi="Garamond"/>
                <w:b/>
                <w:bCs/>
                <w:lang w:val="en-AU"/>
              </w:rPr>
              <w:t>Advance Care Planning, Race, and Age</w:t>
            </w:r>
            <w:r w:rsidRPr="002A46CE">
              <w:rPr>
                <w:rFonts w:ascii="Garamond" w:hAnsi="Garamond"/>
                <w:lang w:val="en-AU"/>
              </w:rPr>
              <w:t xml:space="preserve"> (Rebecca E Berger, Monika M Safford, Jennifer I Lee, Mangala Rajan, M</w:t>
            </w:r>
            <w:r>
              <w:rPr>
                <w:rFonts w:ascii="Garamond" w:hAnsi="Garamond"/>
                <w:lang w:val="en-AU"/>
              </w:rPr>
              <w:t xml:space="preserve"> </w:t>
            </w:r>
            <w:r w:rsidRPr="002A46CE">
              <w:rPr>
                <w:rFonts w:ascii="Garamond" w:hAnsi="Garamond"/>
                <w:lang w:val="en-AU"/>
              </w:rPr>
              <w:t>L McNairy, A Card, L M Kern</w:t>
            </w:r>
            <w:r>
              <w:rPr>
                <w:rFonts w:ascii="Garamond" w:hAnsi="Garamond"/>
                <w:lang w:val="en-AU"/>
              </w:rPr>
              <w:t>)</w:t>
            </w:r>
          </w:p>
          <w:p w14:paraId="19364920" w14:textId="37AB0672" w:rsidR="002A46CE" w:rsidRPr="002A46CE" w:rsidRDefault="002A46CE" w:rsidP="00CC2347">
            <w:pPr>
              <w:pStyle w:val="ListParagraph"/>
              <w:numPr>
                <w:ilvl w:val="0"/>
                <w:numId w:val="18"/>
              </w:numPr>
              <w:rPr>
                <w:rFonts w:ascii="Garamond" w:hAnsi="Garamond"/>
                <w:lang w:val="en-AU"/>
              </w:rPr>
            </w:pPr>
            <w:r w:rsidRPr="002A46CE">
              <w:rPr>
                <w:rFonts w:ascii="Garamond" w:hAnsi="Garamond"/>
                <w:lang w:val="en-AU"/>
              </w:rPr>
              <w:lastRenderedPageBreak/>
              <w:t xml:space="preserve">Automation in </w:t>
            </w:r>
            <w:r w:rsidRPr="002A46CE">
              <w:rPr>
                <w:rFonts w:ascii="Garamond" w:hAnsi="Garamond"/>
                <w:b/>
                <w:bCs/>
                <w:lang w:val="en-AU"/>
              </w:rPr>
              <w:t>Surgical Adverse Event Documentation</w:t>
            </w:r>
            <w:r w:rsidRPr="002A46CE">
              <w:rPr>
                <w:rFonts w:ascii="Garamond" w:hAnsi="Garamond"/>
                <w:lang w:val="en-AU"/>
              </w:rPr>
              <w:t>: Improving Completeness and Accuracy (Francis D Graziano, Charles Z Jiang, Bracha L Pollack, Arielle Roberts, Adana-Christine Campbell, Ronnie L Shammas, Lillian A Boe, Babak J Mehrara, Jonas A Nelson, Carrie S</w:t>
            </w:r>
            <w:r>
              <w:rPr>
                <w:rFonts w:ascii="Garamond" w:hAnsi="Garamond"/>
                <w:lang w:val="en-AU"/>
              </w:rPr>
              <w:t xml:space="preserve"> </w:t>
            </w:r>
            <w:r w:rsidRPr="002A46CE">
              <w:rPr>
                <w:rFonts w:ascii="Garamond" w:hAnsi="Garamond"/>
                <w:lang w:val="en-AU"/>
              </w:rPr>
              <w:t>Stern</w:t>
            </w:r>
            <w:r>
              <w:rPr>
                <w:rFonts w:ascii="Garamond" w:hAnsi="Garamond"/>
                <w:lang w:val="en-AU"/>
              </w:rPr>
              <w:t>)</w:t>
            </w:r>
          </w:p>
          <w:p w14:paraId="4F7CE3D1" w14:textId="5A6D22FA" w:rsidR="002A46CE" w:rsidRPr="002A46CE" w:rsidRDefault="002A46CE" w:rsidP="009C5010">
            <w:pPr>
              <w:pStyle w:val="ListParagraph"/>
              <w:numPr>
                <w:ilvl w:val="0"/>
                <w:numId w:val="18"/>
              </w:numPr>
              <w:rPr>
                <w:rFonts w:ascii="Garamond" w:hAnsi="Garamond"/>
                <w:lang w:val="en-AU"/>
              </w:rPr>
            </w:pPr>
            <w:r w:rsidRPr="002A46CE">
              <w:rPr>
                <w:rFonts w:ascii="Garamond" w:hAnsi="Garamond"/>
                <w:b/>
                <w:bCs/>
                <w:lang w:val="en-AU"/>
              </w:rPr>
              <w:t>Pharmacoequity</w:t>
            </w:r>
            <w:r w:rsidRPr="002A46CE">
              <w:rPr>
                <w:rFonts w:ascii="Garamond" w:hAnsi="Garamond"/>
                <w:lang w:val="en-AU"/>
              </w:rPr>
              <w:t>: What Should be Done to Improve It? (Elizabeth Sottung, Vietbao Phan, Willie H Oglesby, Vittorio Maio</w:t>
            </w:r>
            <w:r>
              <w:rPr>
                <w:rFonts w:ascii="Garamond" w:hAnsi="Garamond"/>
                <w:lang w:val="en-AU"/>
              </w:rPr>
              <w:t>)</w:t>
            </w:r>
          </w:p>
          <w:p w14:paraId="2558CCF1" w14:textId="51529883" w:rsidR="002A46CE" w:rsidRPr="00996A87" w:rsidRDefault="002A46CE" w:rsidP="001C511A">
            <w:pPr>
              <w:pStyle w:val="ListParagraph"/>
              <w:numPr>
                <w:ilvl w:val="0"/>
                <w:numId w:val="18"/>
              </w:numPr>
              <w:rPr>
                <w:rFonts w:ascii="Garamond" w:hAnsi="Garamond"/>
                <w:lang w:val="en-AU"/>
              </w:rPr>
            </w:pPr>
            <w:r w:rsidRPr="00996A87">
              <w:rPr>
                <w:rFonts w:ascii="Garamond" w:hAnsi="Garamond"/>
                <w:lang w:val="en-AU"/>
              </w:rPr>
              <w:t xml:space="preserve">Bridging the Methodological Gap: </w:t>
            </w:r>
            <w:r w:rsidRPr="00996A87">
              <w:rPr>
                <w:rFonts w:ascii="Garamond" w:hAnsi="Garamond"/>
                <w:b/>
                <w:bCs/>
                <w:lang w:val="en-AU"/>
              </w:rPr>
              <w:t xml:space="preserve">Integrating Implementation Science </w:t>
            </w:r>
            <w:proofErr w:type="gramStart"/>
            <w:r w:rsidRPr="00996A87">
              <w:rPr>
                <w:rFonts w:ascii="Garamond" w:hAnsi="Garamond"/>
                <w:b/>
                <w:bCs/>
                <w:lang w:val="en-AU"/>
              </w:rPr>
              <w:t>With</w:t>
            </w:r>
            <w:proofErr w:type="gramEnd"/>
            <w:r w:rsidRPr="00996A87">
              <w:rPr>
                <w:rFonts w:ascii="Garamond" w:hAnsi="Garamond"/>
                <w:b/>
                <w:bCs/>
                <w:lang w:val="en-AU"/>
              </w:rPr>
              <w:t xml:space="preserve"> HFACS</w:t>
            </w:r>
            <w:r w:rsidRPr="00996A87">
              <w:rPr>
                <w:rFonts w:ascii="Garamond" w:hAnsi="Garamond"/>
                <w:lang w:val="en-AU"/>
              </w:rPr>
              <w:t xml:space="preserve"> to Move </w:t>
            </w:r>
            <w:proofErr w:type="gramStart"/>
            <w:r w:rsidRPr="00996A87">
              <w:rPr>
                <w:rFonts w:ascii="Garamond" w:hAnsi="Garamond"/>
                <w:lang w:val="en-AU"/>
              </w:rPr>
              <w:t>From</w:t>
            </w:r>
            <w:proofErr w:type="gramEnd"/>
            <w:r w:rsidRPr="00996A87">
              <w:rPr>
                <w:rFonts w:ascii="Garamond" w:hAnsi="Garamond"/>
                <w:lang w:val="en-AU"/>
              </w:rPr>
              <w:t xml:space="preserve"> Diagnosis to Intervention Design</w:t>
            </w:r>
            <w:r w:rsidR="00996A87" w:rsidRPr="00996A87">
              <w:rPr>
                <w:rFonts w:ascii="Garamond" w:hAnsi="Garamond"/>
                <w:lang w:val="en-AU"/>
              </w:rPr>
              <w:t xml:space="preserve"> (</w:t>
            </w:r>
            <w:r w:rsidRPr="00996A87">
              <w:rPr>
                <w:rFonts w:ascii="Garamond" w:hAnsi="Garamond"/>
                <w:lang w:val="en-AU"/>
              </w:rPr>
              <w:t>Daren Zhao</w:t>
            </w:r>
            <w:r w:rsidR="00996A87">
              <w:rPr>
                <w:rFonts w:ascii="Garamond" w:hAnsi="Garamond"/>
                <w:lang w:val="en-AU"/>
              </w:rPr>
              <w:t>)</w:t>
            </w:r>
          </w:p>
          <w:p w14:paraId="4EDC4CBB" w14:textId="2B73E919" w:rsidR="002A46CE" w:rsidRPr="00996A87" w:rsidRDefault="002A46CE" w:rsidP="006753B9">
            <w:pPr>
              <w:pStyle w:val="ListParagraph"/>
              <w:numPr>
                <w:ilvl w:val="0"/>
                <w:numId w:val="18"/>
              </w:numPr>
              <w:rPr>
                <w:rFonts w:ascii="Garamond" w:hAnsi="Garamond"/>
                <w:lang w:val="en-AU"/>
              </w:rPr>
            </w:pPr>
            <w:r w:rsidRPr="00996A87">
              <w:rPr>
                <w:rFonts w:ascii="Garamond" w:hAnsi="Garamond"/>
                <w:b/>
                <w:bCs/>
                <w:lang w:val="en-AU"/>
              </w:rPr>
              <w:t>Implementing High-Value Care with Daily Labs</w:t>
            </w:r>
            <w:r w:rsidRPr="00996A87">
              <w:rPr>
                <w:rFonts w:ascii="Garamond" w:hAnsi="Garamond"/>
                <w:lang w:val="en-AU"/>
              </w:rPr>
              <w:t xml:space="preserve"> in Internal Medicine Resident Driven Hospital Medicine: A Quality Improvement Project</w:t>
            </w:r>
            <w:r w:rsidR="00996A87" w:rsidRPr="00996A87">
              <w:rPr>
                <w:rFonts w:ascii="Garamond" w:hAnsi="Garamond"/>
                <w:lang w:val="en-AU"/>
              </w:rPr>
              <w:t xml:space="preserve"> (</w:t>
            </w:r>
            <w:r w:rsidRPr="00996A87">
              <w:rPr>
                <w:rFonts w:ascii="Garamond" w:hAnsi="Garamond"/>
                <w:lang w:val="en-AU"/>
              </w:rPr>
              <w:t>Nudar Bhuiya, Olivera Drobac, Kaynat Khalid, Maidah Raja, Madeline Stull, David Sullivan, Nagaraju Sarabu, William Cook</w:t>
            </w:r>
            <w:r w:rsidR="00996A87">
              <w:rPr>
                <w:rFonts w:ascii="Garamond" w:hAnsi="Garamond"/>
                <w:lang w:val="en-AU"/>
              </w:rPr>
              <w:t>)</w:t>
            </w:r>
          </w:p>
          <w:p w14:paraId="4BFABA91" w14:textId="5DC6DE75" w:rsidR="002A46CE" w:rsidRPr="00996A87" w:rsidRDefault="002A46CE" w:rsidP="00DA2942">
            <w:pPr>
              <w:pStyle w:val="ListParagraph"/>
              <w:numPr>
                <w:ilvl w:val="0"/>
                <w:numId w:val="18"/>
              </w:numPr>
              <w:rPr>
                <w:rFonts w:ascii="Garamond" w:hAnsi="Garamond"/>
                <w:lang w:val="en-AU"/>
              </w:rPr>
            </w:pPr>
            <w:r w:rsidRPr="00996A87">
              <w:rPr>
                <w:rFonts w:ascii="Garamond" w:hAnsi="Garamond"/>
                <w:lang w:val="en-AU"/>
              </w:rPr>
              <w:t xml:space="preserve">Quality Improvement Assessment on </w:t>
            </w:r>
            <w:r w:rsidRPr="00996A87">
              <w:rPr>
                <w:rFonts w:ascii="Garamond" w:hAnsi="Garamond"/>
                <w:b/>
                <w:bCs/>
                <w:lang w:val="en-AU"/>
              </w:rPr>
              <w:t>Diversity, Equity, and Inclusion Initiatives</w:t>
            </w:r>
            <w:r w:rsidRPr="00996A87">
              <w:rPr>
                <w:rFonts w:ascii="Garamond" w:hAnsi="Garamond"/>
                <w:lang w:val="en-AU"/>
              </w:rPr>
              <w:t xml:space="preserve"> in US Medical Schools</w:t>
            </w:r>
            <w:r w:rsidR="00996A87" w:rsidRPr="00996A87">
              <w:rPr>
                <w:rFonts w:ascii="Garamond" w:hAnsi="Garamond"/>
                <w:lang w:val="en-AU"/>
              </w:rPr>
              <w:t xml:space="preserve"> (</w:t>
            </w:r>
            <w:r w:rsidRPr="00996A87">
              <w:rPr>
                <w:rFonts w:ascii="Garamond" w:hAnsi="Garamond"/>
                <w:lang w:val="en-AU"/>
              </w:rPr>
              <w:t>Munifa King, Maryam Edris, Renee Bicaba, Zavia King, Byron Scott</w:t>
            </w:r>
            <w:r w:rsidR="00996A87">
              <w:rPr>
                <w:rFonts w:ascii="Garamond" w:hAnsi="Garamond"/>
                <w:lang w:val="en-AU"/>
              </w:rPr>
              <w:t>)</w:t>
            </w:r>
          </w:p>
          <w:p w14:paraId="65AEE8EA" w14:textId="25B415EE" w:rsidR="002A46CE" w:rsidRPr="00C176DD" w:rsidRDefault="002A46CE" w:rsidP="00996A87">
            <w:pPr>
              <w:pStyle w:val="ListParagraph"/>
              <w:numPr>
                <w:ilvl w:val="0"/>
                <w:numId w:val="18"/>
              </w:numPr>
              <w:rPr>
                <w:rFonts w:ascii="Garamond" w:hAnsi="Garamond"/>
                <w:lang w:val="en-AU"/>
              </w:rPr>
            </w:pPr>
            <w:r w:rsidRPr="00996A87">
              <w:rPr>
                <w:rFonts w:ascii="Garamond" w:hAnsi="Garamond"/>
                <w:b/>
                <w:bCs/>
                <w:lang w:val="en-AU"/>
              </w:rPr>
              <w:t>Targeted Deprescribing</w:t>
            </w:r>
            <w:r w:rsidRPr="002A46CE">
              <w:rPr>
                <w:rFonts w:ascii="Garamond" w:hAnsi="Garamond"/>
                <w:lang w:val="en-AU"/>
              </w:rPr>
              <w:t xml:space="preserve"> of PPIs in Ambulatory Care: Outcomes </w:t>
            </w:r>
            <w:proofErr w:type="gramStart"/>
            <w:r w:rsidRPr="002A46CE">
              <w:rPr>
                <w:rFonts w:ascii="Garamond" w:hAnsi="Garamond"/>
                <w:lang w:val="en-AU"/>
              </w:rPr>
              <w:t>From</w:t>
            </w:r>
            <w:proofErr w:type="gramEnd"/>
            <w:r w:rsidRPr="002A46CE">
              <w:rPr>
                <w:rFonts w:ascii="Garamond" w:hAnsi="Garamond"/>
                <w:lang w:val="en-AU"/>
              </w:rPr>
              <w:t xml:space="preserve"> a Resident-Led, Pharmacist Supported Intervention</w:t>
            </w:r>
            <w:r w:rsidR="00996A87">
              <w:rPr>
                <w:rFonts w:ascii="Garamond" w:hAnsi="Garamond"/>
                <w:lang w:val="en-AU"/>
              </w:rPr>
              <w:t xml:space="preserve"> (</w:t>
            </w:r>
            <w:r w:rsidRPr="002A46CE">
              <w:rPr>
                <w:rFonts w:ascii="Garamond" w:hAnsi="Garamond"/>
                <w:lang w:val="en-AU"/>
              </w:rPr>
              <w:t>Himsikhar Khataniar, Hany Habib, Ikram Khaliq, Helene Bloom, Kevin Taffe</w:t>
            </w:r>
            <w:r w:rsidR="00996A87">
              <w:rPr>
                <w:rFonts w:ascii="Garamond" w:hAnsi="Garamond"/>
                <w:lang w:val="en-AU"/>
              </w:rPr>
              <w:t>)</w:t>
            </w:r>
          </w:p>
        </w:tc>
      </w:tr>
    </w:tbl>
    <w:p w14:paraId="2AEC996F" w14:textId="1D9C8B11" w:rsidR="006668F1" w:rsidRDefault="006668F1">
      <w:pPr>
        <w:rPr>
          <w:rFonts w:ascii="Garamond" w:hAnsi="Garamond"/>
          <w:i/>
          <w:lang w:val="en-AU"/>
        </w:rPr>
      </w:pPr>
    </w:p>
    <w:p w14:paraId="3F070AFF" w14:textId="218FEF6D" w:rsidR="006668F1" w:rsidRDefault="006668F1">
      <w:pPr>
        <w:rPr>
          <w:rFonts w:ascii="Garamond" w:hAnsi="Garamond"/>
          <w:i/>
          <w:lang w:val="en-AU"/>
        </w:rPr>
      </w:pPr>
    </w:p>
    <w:p w14:paraId="4754485A" w14:textId="198FDC67" w:rsidR="00E87A19" w:rsidRPr="007400B7" w:rsidRDefault="00E87A19" w:rsidP="00E87A19">
      <w:pPr>
        <w:keepNext/>
        <w:rPr>
          <w:rFonts w:ascii="Garamond" w:hAnsi="Garamond"/>
          <w:i/>
          <w:lang w:val="en-AU"/>
        </w:rPr>
      </w:pPr>
      <w:r>
        <w:rPr>
          <w:rFonts w:ascii="Garamond" w:hAnsi="Garamond"/>
          <w:i/>
          <w:lang w:val="en-AU"/>
        </w:rPr>
        <w:t>The Lancet Primary Care</w:t>
      </w:r>
    </w:p>
    <w:p w14:paraId="07687420" w14:textId="3F1C566A" w:rsidR="00E87A19" w:rsidRPr="007400B7" w:rsidRDefault="00E87A19" w:rsidP="00E87A19">
      <w:pPr>
        <w:keepNext/>
        <w:rPr>
          <w:rFonts w:ascii="Garamond" w:hAnsi="Garamond"/>
          <w:iCs/>
          <w:lang w:val="en-AU"/>
        </w:rPr>
      </w:pPr>
      <w:r w:rsidRPr="007400B7">
        <w:rPr>
          <w:rFonts w:ascii="Garamond" w:hAnsi="Garamond"/>
          <w:iCs/>
          <w:lang w:val="en-AU"/>
        </w:rPr>
        <w:t xml:space="preserve">Volume </w:t>
      </w:r>
      <w:r>
        <w:rPr>
          <w:rFonts w:ascii="Garamond" w:hAnsi="Garamond"/>
          <w:iCs/>
          <w:lang w:val="en-AU"/>
        </w:rPr>
        <w:t>2</w:t>
      </w:r>
      <w:r w:rsidRPr="007400B7">
        <w:rPr>
          <w:rFonts w:ascii="Garamond" w:hAnsi="Garamond"/>
          <w:iCs/>
          <w:lang w:val="en-AU"/>
        </w:rPr>
        <w:t xml:space="preserve">, </w:t>
      </w:r>
      <w:r>
        <w:rPr>
          <w:rFonts w:ascii="Garamond" w:hAnsi="Garamond"/>
          <w:iCs/>
          <w:lang w:val="en-AU"/>
        </w:rPr>
        <w:t>Number 2</w:t>
      </w:r>
      <w:r w:rsidRPr="007400B7">
        <w:rPr>
          <w:rFonts w:ascii="Garamond" w:hAnsi="Garamond"/>
          <w:iCs/>
          <w:lang w:val="en-AU"/>
        </w:rPr>
        <w:t xml:space="preserve">, </w:t>
      </w:r>
      <w:r>
        <w:rPr>
          <w:rFonts w:ascii="Garamond" w:hAnsi="Garamond"/>
          <w:iCs/>
          <w:lang w:val="en-AU"/>
        </w:rPr>
        <w:t xml:space="preserve">February </w:t>
      </w:r>
      <w:r w:rsidRPr="007400B7">
        <w:rPr>
          <w:rFonts w:ascii="Garamond" w:hAnsi="Garamond"/>
          <w:iCs/>
          <w:lang w:val="en-AU"/>
        </w:rPr>
        <w:t>202</w:t>
      </w:r>
      <w:r>
        <w:rPr>
          <w:rFonts w:ascii="Garamond" w:hAnsi="Garamond"/>
          <w:iCs/>
          <w:lang w:val="en-AU"/>
        </w:rPr>
        <w:t>6</w:t>
      </w:r>
    </w:p>
    <w:tbl>
      <w:tblPr>
        <w:tblStyle w:val="TableGrid"/>
        <w:tblW w:w="9360" w:type="dxa"/>
        <w:tblInd w:w="288" w:type="dxa"/>
        <w:tblLayout w:type="fixed"/>
        <w:tblLook w:val="01E0" w:firstRow="1" w:lastRow="1" w:firstColumn="1" w:lastColumn="1" w:noHBand="0" w:noVBand="0"/>
      </w:tblPr>
      <w:tblGrid>
        <w:gridCol w:w="1080"/>
        <w:gridCol w:w="8280"/>
      </w:tblGrid>
      <w:tr w:rsidR="00E87A19" w:rsidRPr="007400B7" w14:paraId="0A8E3018" w14:textId="77777777" w:rsidTr="003D3A94">
        <w:tc>
          <w:tcPr>
            <w:tcW w:w="1080" w:type="dxa"/>
            <w:tcBorders>
              <w:top w:val="single" w:sz="4" w:space="0" w:color="auto"/>
              <w:left w:val="single" w:sz="4" w:space="0" w:color="auto"/>
              <w:bottom w:val="single" w:sz="4" w:space="0" w:color="auto"/>
              <w:right w:val="single" w:sz="4" w:space="0" w:color="auto"/>
            </w:tcBorders>
            <w:vAlign w:val="center"/>
            <w:hideMark/>
          </w:tcPr>
          <w:p w14:paraId="4D3B916B" w14:textId="77777777" w:rsidR="00E87A19" w:rsidRPr="007400B7" w:rsidRDefault="00E87A19" w:rsidP="003D3A94">
            <w:pPr>
              <w:rPr>
                <w:rStyle w:val="Hyperlink"/>
                <w:rFonts w:ascii="Garamond" w:hAnsi="Garamond"/>
                <w:lang w:val="en-AU"/>
              </w:rPr>
            </w:pPr>
            <w:r w:rsidRPr="007400B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1468CA4" w14:textId="7CD48B31" w:rsidR="00E87A19" w:rsidRPr="007400B7" w:rsidRDefault="00E87A19" w:rsidP="003D3A94">
            <w:pPr>
              <w:rPr>
                <w:rStyle w:val="Hyperlink"/>
                <w:rFonts w:ascii="Garamond" w:hAnsi="Garamond"/>
                <w:color w:val="auto"/>
                <w:u w:val="none"/>
                <w:lang w:val="en-AU"/>
              </w:rPr>
            </w:pPr>
            <w:hyperlink r:id="rId30" w:history="1">
              <w:r w:rsidRPr="00241CA9">
                <w:rPr>
                  <w:rStyle w:val="Hyperlink"/>
                  <w:rFonts w:ascii="Garamond" w:hAnsi="Garamond"/>
                  <w:lang w:val="en-AU"/>
                </w:rPr>
                <w:t>https://www.thelancet.com/issue/S3050514326X20027</w:t>
              </w:r>
            </w:hyperlink>
          </w:p>
        </w:tc>
      </w:tr>
      <w:tr w:rsidR="00E87A19" w:rsidRPr="007400B7" w14:paraId="597ABCAB" w14:textId="77777777" w:rsidTr="003D3A94">
        <w:tc>
          <w:tcPr>
            <w:tcW w:w="1080" w:type="dxa"/>
            <w:tcBorders>
              <w:top w:val="single" w:sz="4" w:space="0" w:color="auto"/>
              <w:left w:val="single" w:sz="4" w:space="0" w:color="auto"/>
              <w:bottom w:val="single" w:sz="4" w:space="0" w:color="auto"/>
              <w:right w:val="single" w:sz="4" w:space="0" w:color="auto"/>
            </w:tcBorders>
            <w:vAlign w:val="center"/>
            <w:hideMark/>
          </w:tcPr>
          <w:p w14:paraId="0BD7CB42" w14:textId="77777777" w:rsidR="00E87A19" w:rsidRPr="007400B7" w:rsidRDefault="00E87A19" w:rsidP="003D3A94">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709D6D57" w14:textId="09EA204E" w:rsidR="00E87A19" w:rsidRPr="007400B7" w:rsidRDefault="00E87A19" w:rsidP="003D3A94">
            <w:pPr>
              <w:keepNext/>
              <w:rPr>
                <w:rFonts w:ascii="Garamond" w:hAnsi="Garamond"/>
                <w:lang w:val="en-AU"/>
              </w:rPr>
            </w:pPr>
            <w:r>
              <w:rPr>
                <w:rFonts w:ascii="Garamond" w:hAnsi="Garamond"/>
                <w:i/>
                <w:lang w:val="en-AU"/>
              </w:rPr>
              <w:t xml:space="preserve">The Lancet Primary Care </w:t>
            </w:r>
            <w:r w:rsidRPr="00601D33">
              <w:rPr>
                <w:rFonts w:ascii="Garamond" w:hAnsi="Garamond"/>
                <w:iCs/>
                <w:lang w:val="en-AU"/>
              </w:rPr>
              <w:t xml:space="preserve">is a </w:t>
            </w:r>
            <w:r>
              <w:rPr>
                <w:rFonts w:ascii="Garamond" w:hAnsi="Garamond"/>
                <w:iCs/>
                <w:lang w:val="en-AU"/>
              </w:rPr>
              <w:t xml:space="preserve">relatively </w:t>
            </w:r>
            <w:r w:rsidRPr="00601D33">
              <w:rPr>
                <w:rFonts w:ascii="Garamond" w:hAnsi="Garamond"/>
                <w:iCs/>
                <w:lang w:val="en-AU"/>
              </w:rPr>
              <w:t xml:space="preserve">new </w:t>
            </w:r>
            <w:r>
              <w:rPr>
                <w:rFonts w:ascii="Garamond" w:hAnsi="Garamond"/>
                <w:iCs/>
                <w:lang w:val="en-AU"/>
              </w:rPr>
              <w:t xml:space="preserve">open access </w:t>
            </w:r>
            <w:r w:rsidRPr="00601D33">
              <w:rPr>
                <w:rFonts w:ascii="Garamond" w:hAnsi="Garamond"/>
                <w:iCs/>
                <w:lang w:val="en-AU"/>
              </w:rPr>
              <w:t>journal</w:t>
            </w:r>
            <w:r>
              <w:rPr>
                <w:rFonts w:ascii="Garamond" w:hAnsi="Garamond"/>
                <w:iCs/>
                <w:lang w:val="en-AU"/>
              </w:rPr>
              <w:t xml:space="preserve">. </w:t>
            </w:r>
            <w:r w:rsidRPr="007400B7">
              <w:rPr>
                <w:rFonts w:ascii="Garamond" w:hAnsi="Garamond"/>
                <w:lang w:val="en-AU"/>
              </w:rPr>
              <w:t xml:space="preserve">Articles in this issue of </w:t>
            </w:r>
            <w:r>
              <w:rPr>
                <w:rFonts w:ascii="Garamond" w:hAnsi="Garamond"/>
                <w:i/>
                <w:lang w:val="en-AU"/>
              </w:rPr>
              <w:t xml:space="preserve">The Lancet Primary Care </w:t>
            </w:r>
            <w:r w:rsidRPr="007400B7">
              <w:rPr>
                <w:rFonts w:ascii="Garamond" w:hAnsi="Garamond"/>
                <w:lang w:val="en-AU"/>
              </w:rPr>
              <w:t>include:</w:t>
            </w:r>
          </w:p>
          <w:p w14:paraId="41BC80DF" w14:textId="77777777" w:rsidR="00E87A19" w:rsidRPr="00E87A19" w:rsidRDefault="00E87A19" w:rsidP="00E87A19">
            <w:pPr>
              <w:pStyle w:val="ListParagraph"/>
              <w:keepNext/>
              <w:numPr>
                <w:ilvl w:val="0"/>
                <w:numId w:val="18"/>
              </w:numPr>
              <w:rPr>
                <w:rFonts w:ascii="Garamond" w:hAnsi="Garamond"/>
                <w:lang w:val="en-AU"/>
              </w:rPr>
            </w:pPr>
            <w:r>
              <w:rPr>
                <w:rFonts w:ascii="Garamond" w:hAnsi="Garamond"/>
                <w:lang w:val="en-AU"/>
              </w:rPr>
              <w:t xml:space="preserve">Editorial: </w:t>
            </w:r>
            <w:r w:rsidRPr="00E87A19">
              <w:rPr>
                <w:rFonts w:ascii="Garamond" w:hAnsi="Garamond"/>
                <w:b/>
                <w:bCs/>
                <w:lang w:val="en-AU"/>
              </w:rPr>
              <w:t>PEN-Plus</w:t>
            </w:r>
            <w:r w:rsidRPr="00E87A19">
              <w:rPr>
                <w:rFonts w:ascii="Garamond" w:hAnsi="Garamond"/>
                <w:lang w:val="en-AU"/>
              </w:rPr>
              <w:t>: a first step to better care</w:t>
            </w:r>
          </w:p>
          <w:p w14:paraId="14BAFAFF" w14:textId="3944120B" w:rsidR="00E87A19" w:rsidRPr="00E87A19" w:rsidRDefault="00E87A19" w:rsidP="00FF4946">
            <w:pPr>
              <w:pStyle w:val="ListParagraph"/>
              <w:keepNext/>
              <w:numPr>
                <w:ilvl w:val="0"/>
                <w:numId w:val="18"/>
              </w:numPr>
              <w:rPr>
                <w:rFonts w:ascii="Garamond" w:hAnsi="Garamond"/>
                <w:lang w:val="en-AU"/>
              </w:rPr>
            </w:pPr>
            <w:r w:rsidRPr="00E87A19">
              <w:rPr>
                <w:rFonts w:ascii="Garamond" w:hAnsi="Garamond"/>
                <w:b/>
                <w:bCs/>
                <w:lang w:val="en-AU"/>
              </w:rPr>
              <w:t>Point-of-care testing to support antimicrobial stewardship</w:t>
            </w:r>
            <w:r w:rsidRPr="00E87A19">
              <w:rPr>
                <w:rFonts w:ascii="Garamond" w:hAnsi="Garamond"/>
                <w:lang w:val="en-AU"/>
              </w:rPr>
              <w:t>: contextualised strategies are needed (Andreas Plate,</w:t>
            </w:r>
            <w:r>
              <w:rPr>
                <w:rFonts w:ascii="Garamond" w:hAnsi="Garamond"/>
                <w:lang w:val="en-AU"/>
              </w:rPr>
              <w:t xml:space="preserve"> </w:t>
            </w:r>
            <w:r w:rsidRPr="00E87A19">
              <w:rPr>
                <w:rFonts w:ascii="Garamond" w:hAnsi="Garamond"/>
                <w:lang w:val="en-AU"/>
              </w:rPr>
              <w:t>Oliver Senn</w:t>
            </w:r>
            <w:r>
              <w:rPr>
                <w:rFonts w:ascii="Garamond" w:hAnsi="Garamond"/>
                <w:lang w:val="en-AU"/>
              </w:rPr>
              <w:t>)</w:t>
            </w:r>
          </w:p>
          <w:p w14:paraId="65A15CF9" w14:textId="36ACD0B2" w:rsidR="00E87A19" w:rsidRPr="00E87A19" w:rsidRDefault="00E87A19" w:rsidP="00594472">
            <w:pPr>
              <w:pStyle w:val="ListParagraph"/>
              <w:keepNext/>
              <w:numPr>
                <w:ilvl w:val="0"/>
                <w:numId w:val="18"/>
              </w:numPr>
              <w:rPr>
                <w:rFonts w:ascii="Garamond" w:hAnsi="Garamond"/>
                <w:lang w:val="en-AU"/>
              </w:rPr>
            </w:pPr>
            <w:r w:rsidRPr="00E87A19">
              <w:rPr>
                <w:rFonts w:ascii="Garamond" w:hAnsi="Garamond"/>
                <w:b/>
                <w:bCs/>
                <w:lang w:val="en-AU"/>
              </w:rPr>
              <w:t>Frailty, polypharmacy</w:t>
            </w:r>
            <w:r w:rsidRPr="00E87A19">
              <w:rPr>
                <w:rFonts w:ascii="Garamond" w:hAnsi="Garamond"/>
                <w:lang w:val="en-AU"/>
              </w:rPr>
              <w:t>, and the case for pragmatic prescribing in primary care (Peter Hanlon,</w:t>
            </w:r>
            <w:r>
              <w:rPr>
                <w:rFonts w:ascii="Garamond" w:hAnsi="Garamond"/>
                <w:lang w:val="en-AU"/>
              </w:rPr>
              <w:t xml:space="preserve"> </w:t>
            </w:r>
            <w:r w:rsidRPr="00E87A19">
              <w:rPr>
                <w:rFonts w:ascii="Garamond" w:hAnsi="Garamond"/>
                <w:lang w:val="en-AU"/>
              </w:rPr>
              <w:t>Emma Wallace,</w:t>
            </w:r>
            <w:r>
              <w:rPr>
                <w:rFonts w:ascii="Garamond" w:hAnsi="Garamond"/>
                <w:lang w:val="en-AU"/>
              </w:rPr>
              <w:t xml:space="preserve"> </w:t>
            </w:r>
            <w:r w:rsidRPr="00E87A19">
              <w:rPr>
                <w:rFonts w:ascii="Garamond" w:hAnsi="Garamond"/>
                <w:lang w:val="en-AU"/>
              </w:rPr>
              <w:t>Anthony J Avery,</w:t>
            </w:r>
            <w:r>
              <w:rPr>
                <w:rFonts w:ascii="Garamond" w:hAnsi="Garamond"/>
                <w:lang w:val="en-AU"/>
              </w:rPr>
              <w:t xml:space="preserve"> </w:t>
            </w:r>
            <w:r w:rsidRPr="00E87A19">
              <w:rPr>
                <w:rFonts w:ascii="Garamond" w:hAnsi="Garamond"/>
                <w:lang w:val="en-AU"/>
              </w:rPr>
              <w:t>Kenneth Rockwood</w:t>
            </w:r>
            <w:r>
              <w:rPr>
                <w:rFonts w:ascii="Garamond" w:hAnsi="Garamond"/>
                <w:lang w:val="en-AU"/>
              </w:rPr>
              <w:t>)</w:t>
            </w:r>
          </w:p>
          <w:p w14:paraId="19731329" w14:textId="3C5663C9" w:rsidR="00E87A19" w:rsidRPr="00E87A19" w:rsidRDefault="00E87A19" w:rsidP="00F21573">
            <w:pPr>
              <w:pStyle w:val="ListParagraph"/>
              <w:keepNext/>
              <w:numPr>
                <w:ilvl w:val="0"/>
                <w:numId w:val="18"/>
              </w:numPr>
              <w:rPr>
                <w:rFonts w:ascii="Garamond" w:hAnsi="Garamond"/>
                <w:lang w:val="en-AU"/>
              </w:rPr>
            </w:pPr>
            <w:r w:rsidRPr="00E87A19">
              <w:rPr>
                <w:rFonts w:ascii="Garamond" w:hAnsi="Garamond"/>
                <w:b/>
                <w:bCs/>
                <w:lang w:val="en-AU"/>
              </w:rPr>
              <w:t>Corporatisation of primary care</w:t>
            </w:r>
            <w:r w:rsidRPr="00E87A19">
              <w:rPr>
                <w:rFonts w:ascii="Garamond" w:hAnsi="Garamond"/>
                <w:lang w:val="en-AU"/>
              </w:rPr>
              <w:t>: the need for critical analysis (Lisa Jansen,</w:t>
            </w:r>
            <w:r>
              <w:rPr>
                <w:rFonts w:ascii="Garamond" w:hAnsi="Garamond"/>
                <w:lang w:val="en-AU"/>
              </w:rPr>
              <w:t xml:space="preserve"> </w:t>
            </w:r>
            <w:r w:rsidRPr="00E87A19">
              <w:rPr>
                <w:rFonts w:ascii="Garamond" w:hAnsi="Garamond"/>
                <w:lang w:val="en-AU"/>
              </w:rPr>
              <w:t>Michael Anderson,</w:t>
            </w:r>
            <w:r>
              <w:rPr>
                <w:rFonts w:ascii="Garamond" w:hAnsi="Garamond"/>
                <w:lang w:val="en-AU"/>
              </w:rPr>
              <w:t xml:space="preserve"> </w:t>
            </w:r>
            <w:r w:rsidRPr="00E87A19">
              <w:rPr>
                <w:rFonts w:ascii="Garamond" w:hAnsi="Garamond"/>
                <w:lang w:val="en-AU"/>
              </w:rPr>
              <w:t>Lilian H D van Tuyl,</w:t>
            </w:r>
            <w:r>
              <w:rPr>
                <w:rFonts w:ascii="Garamond" w:hAnsi="Garamond"/>
                <w:lang w:val="en-AU"/>
              </w:rPr>
              <w:t xml:space="preserve"> </w:t>
            </w:r>
            <w:r w:rsidRPr="00E87A19">
              <w:rPr>
                <w:rFonts w:ascii="Garamond" w:hAnsi="Garamond"/>
                <w:lang w:val="en-AU"/>
              </w:rPr>
              <w:t>Maximilian Schwarz,</w:t>
            </w:r>
            <w:r>
              <w:rPr>
                <w:rFonts w:ascii="Garamond" w:hAnsi="Garamond"/>
                <w:lang w:val="en-AU"/>
              </w:rPr>
              <w:t xml:space="preserve"> </w:t>
            </w:r>
            <w:r w:rsidRPr="00E87A19">
              <w:rPr>
                <w:rFonts w:ascii="Garamond" w:hAnsi="Garamond"/>
                <w:lang w:val="en-AU"/>
              </w:rPr>
              <w:t>J De Maeseneer</w:t>
            </w:r>
            <w:r>
              <w:rPr>
                <w:rFonts w:ascii="Garamond" w:hAnsi="Garamond"/>
                <w:lang w:val="en-AU"/>
              </w:rPr>
              <w:t>)</w:t>
            </w:r>
          </w:p>
          <w:p w14:paraId="2CC5BF78" w14:textId="7C0D6415" w:rsidR="00E87A19" w:rsidRPr="00E87A19" w:rsidRDefault="00E87A19" w:rsidP="00A072BC">
            <w:pPr>
              <w:pStyle w:val="ListParagraph"/>
              <w:keepNext/>
              <w:numPr>
                <w:ilvl w:val="0"/>
                <w:numId w:val="18"/>
              </w:numPr>
              <w:rPr>
                <w:rFonts w:ascii="Garamond" w:hAnsi="Garamond"/>
                <w:lang w:val="en-AU"/>
              </w:rPr>
            </w:pPr>
            <w:r w:rsidRPr="00E87A19">
              <w:rPr>
                <w:rFonts w:ascii="Garamond" w:hAnsi="Garamond"/>
                <w:lang w:val="en-AU"/>
              </w:rPr>
              <w:t xml:space="preserve">Family physicians as key agents in </w:t>
            </w:r>
            <w:r w:rsidRPr="00E87A19">
              <w:rPr>
                <w:rFonts w:ascii="Garamond" w:hAnsi="Garamond"/>
                <w:b/>
                <w:bCs/>
                <w:lang w:val="en-AU"/>
              </w:rPr>
              <w:t>integrating mental health services into primary care</w:t>
            </w:r>
            <w:r w:rsidRPr="00E87A19">
              <w:rPr>
                <w:rFonts w:ascii="Garamond" w:hAnsi="Garamond"/>
                <w:lang w:val="en-AU"/>
              </w:rPr>
              <w:t xml:space="preserve"> (Erin K Ferenchick</w:t>
            </w:r>
            <w:r>
              <w:rPr>
                <w:rFonts w:ascii="Garamond" w:hAnsi="Garamond"/>
                <w:lang w:val="en-AU"/>
              </w:rPr>
              <w:t xml:space="preserve">, </w:t>
            </w:r>
            <w:r w:rsidRPr="00E87A19">
              <w:rPr>
                <w:rFonts w:ascii="Garamond" w:hAnsi="Garamond"/>
                <w:lang w:val="en-AU"/>
              </w:rPr>
              <w:t>Larry A Green</w:t>
            </w:r>
            <w:r>
              <w:rPr>
                <w:rFonts w:ascii="Garamond" w:hAnsi="Garamond"/>
                <w:lang w:val="en-AU"/>
              </w:rPr>
              <w:t xml:space="preserve">, </w:t>
            </w:r>
            <w:r w:rsidRPr="00E87A19">
              <w:rPr>
                <w:rFonts w:ascii="Garamond" w:hAnsi="Garamond"/>
                <w:lang w:val="en-AU"/>
              </w:rPr>
              <w:t>Christopher Dowrick</w:t>
            </w:r>
            <w:r>
              <w:rPr>
                <w:rFonts w:ascii="Garamond" w:hAnsi="Garamond"/>
                <w:lang w:val="en-AU"/>
              </w:rPr>
              <w:t xml:space="preserve">, </w:t>
            </w:r>
            <w:r w:rsidRPr="00E87A19">
              <w:rPr>
                <w:rFonts w:ascii="Garamond" w:hAnsi="Garamond"/>
                <w:lang w:val="en-AU"/>
              </w:rPr>
              <w:t>Christos Lionis</w:t>
            </w:r>
            <w:r>
              <w:rPr>
                <w:rFonts w:ascii="Garamond" w:hAnsi="Garamond"/>
                <w:lang w:val="en-AU"/>
              </w:rPr>
              <w:t xml:space="preserve">, </w:t>
            </w:r>
            <w:r w:rsidRPr="00E87A19">
              <w:rPr>
                <w:rFonts w:ascii="Garamond" w:hAnsi="Garamond"/>
                <w:lang w:val="en-AU"/>
              </w:rPr>
              <w:t>Cindy L K Lam</w:t>
            </w:r>
            <w:r>
              <w:rPr>
                <w:rFonts w:ascii="Garamond" w:hAnsi="Garamond"/>
                <w:lang w:val="en-AU"/>
              </w:rPr>
              <w:t xml:space="preserve">, </w:t>
            </w:r>
            <w:r w:rsidRPr="00E87A19">
              <w:rPr>
                <w:rFonts w:ascii="Garamond" w:hAnsi="Garamond"/>
                <w:lang w:val="en-AU"/>
              </w:rPr>
              <w:t>S Randenikumara</w:t>
            </w:r>
            <w:r>
              <w:rPr>
                <w:rFonts w:ascii="Garamond" w:hAnsi="Garamond"/>
                <w:lang w:val="en-AU"/>
              </w:rPr>
              <w:t xml:space="preserve">, </w:t>
            </w:r>
            <w:r w:rsidRPr="00E87A19">
              <w:rPr>
                <w:rFonts w:ascii="Garamond" w:hAnsi="Garamond"/>
                <w:lang w:val="en-AU"/>
              </w:rPr>
              <w:t>B Jortberg</w:t>
            </w:r>
            <w:r>
              <w:rPr>
                <w:rFonts w:ascii="Garamond" w:hAnsi="Garamond"/>
                <w:lang w:val="en-AU"/>
              </w:rPr>
              <w:t xml:space="preserve">, </w:t>
            </w:r>
            <w:r w:rsidRPr="00E87A19">
              <w:rPr>
                <w:rFonts w:ascii="Garamond" w:hAnsi="Garamond"/>
                <w:lang w:val="en-AU"/>
              </w:rPr>
              <w:t>E Gilchrist</w:t>
            </w:r>
          </w:p>
          <w:p w14:paraId="64F79F67" w14:textId="36996A7A" w:rsidR="00E87A19" w:rsidRPr="00E87A19" w:rsidRDefault="00E87A19" w:rsidP="005D6F17">
            <w:pPr>
              <w:pStyle w:val="ListParagraph"/>
              <w:keepNext/>
              <w:numPr>
                <w:ilvl w:val="0"/>
                <w:numId w:val="18"/>
              </w:numPr>
              <w:rPr>
                <w:rFonts w:ascii="Garamond" w:hAnsi="Garamond"/>
                <w:lang w:val="en-AU"/>
              </w:rPr>
            </w:pPr>
            <w:r w:rsidRPr="00E87A19">
              <w:rPr>
                <w:rFonts w:ascii="Garamond" w:hAnsi="Garamond"/>
                <w:lang w:val="en-AU"/>
              </w:rPr>
              <w:t xml:space="preserve">Our commitments to </w:t>
            </w:r>
            <w:r w:rsidRPr="00E87A19">
              <w:rPr>
                <w:rFonts w:ascii="Garamond" w:hAnsi="Garamond"/>
                <w:b/>
                <w:bCs/>
                <w:lang w:val="en-AU"/>
              </w:rPr>
              <w:t>diversity and inclusion</w:t>
            </w:r>
            <w:r w:rsidRPr="00E87A19">
              <w:rPr>
                <w:rFonts w:ascii="Garamond" w:hAnsi="Garamond"/>
                <w:lang w:val="en-AU"/>
              </w:rPr>
              <w:t xml:space="preserve"> (Yaiza del Pozo Martín</w:t>
            </w:r>
            <w:r>
              <w:rPr>
                <w:rFonts w:ascii="Garamond" w:hAnsi="Garamond"/>
                <w:lang w:val="en-AU"/>
              </w:rPr>
              <w:t>)</w:t>
            </w:r>
          </w:p>
          <w:p w14:paraId="7FF67001" w14:textId="653D7A4D" w:rsidR="00E87A19" w:rsidRPr="005F2DDB" w:rsidRDefault="00E87A19" w:rsidP="00430A8C">
            <w:pPr>
              <w:pStyle w:val="ListParagraph"/>
              <w:keepNext/>
              <w:numPr>
                <w:ilvl w:val="0"/>
                <w:numId w:val="18"/>
              </w:numPr>
              <w:rPr>
                <w:rFonts w:ascii="Garamond" w:hAnsi="Garamond"/>
                <w:lang w:val="en-AU"/>
              </w:rPr>
            </w:pPr>
            <w:r w:rsidRPr="005F2DDB">
              <w:rPr>
                <w:rFonts w:ascii="Garamond" w:hAnsi="Garamond"/>
                <w:b/>
                <w:bCs/>
                <w:lang w:val="en-AU"/>
              </w:rPr>
              <w:t>Community health workers and tuberculosis services</w:t>
            </w:r>
            <w:r w:rsidRPr="005F2DDB">
              <w:rPr>
                <w:rFonts w:ascii="Garamond" w:hAnsi="Garamond"/>
                <w:lang w:val="en-AU"/>
              </w:rPr>
              <w:t xml:space="preserve"> integration within primary health care: from adequate compensation to comprehensive, reliable support</w:t>
            </w:r>
            <w:r w:rsidR="005F2DDB" w:rsidRPr="005F2DDB">
              <w:rPr>
                <w:rFonts w:ascii="Garamond" w:hAnsi="Garamond"/>
                <w:lang w:val="en-AU"/>
              </w:rPr>
              <w:t xml:space="preserve"> (</w:t>
            </w:r>
            <w:r w:rsidRPr="005F2DDB">
              <w:rPr>
                <w:rFonts w:ascii="Garamond" w:hAnsi="Garamond"/>
                <w:lang w:val="en-AU"/>
              </w:rPr>
              <w:t>Nadine Muller, Fortress Y Aku, O G Ravololohanitra, A Neumann</w:t>
            </w:r>
            <w:r w:rsidR="005F2DDB" w:rsidRPr="005F2DDB">
              <w:rPr>
                <w:rFonts w:ascii="Garamond" w:hAnsi="Garamond"/>
                <w:lang w:val="en-AU"/>
              </w:rPr>
              <w:t>)</w:t>
            </w:r>
          </w:p>
          <w:p w14:paraId="20060446" w14:textId="2C2A426B" w:rsidR="00E87A19" w:rsidRPr="005F2DDB" w:rsidRDefault="00E87A19" w:rsidP="009B4D70">
            <w:pPr>
              <w:pStyle w:val="ListParagraph"/>
              <w:keepNext/>
              <w:numPr>
                <w:ilvl w:val="0"/>
                <w:numId w:val="18"/>
              </w:numPr>
              <w:rPr>
                <w:rFonts w:ascii="Garamond" w:hAnsi="Garamond"/>
                <w:lang w:val="en-AU"/>
              </w:rPr>
            </w:pPr>
            <w:r w:rsidRPr="005F2DDB">
              <w:rPr>
                <w:rFonts w:ascii="Garamond" w:hAnsi="Garamond"/>
                <w:lang w:val="en-AU"/>
              </w:rPr>
              <w:t xml:space="preserve">Increasing </w:t>
            </w:r>
            <w:r w:rsidRPr="005F2DDB">
              <w:rPr>
                <w:rFonts w:ascii="Garamond" w:hAnsi="Garamond"/>
                <w:b/>
                <w:bCs/>
                <w:lang w:val="en-AU"/>
              </w:rPr>
              <w:t>equity of access to mental health support</w:t>
            </w:r>
            <w:r w:rsidRPr="005F2DDB">
              <w:rPr>
                <w:rFonts w:ascii="Garamond" w:hAnsi="Garamond"/>
                <w:lang w:val="en-AU"/>
              </w:rPr>
              <w:t>: greater investment in community partners is needed</w:t>
            </w:r>
            <w:r w:rsidR="005F2DDB" w:rsidRPr="005F2DDB">
              <w:rPr>
                <w:rFonts w:ascii="Garamond" w:hAnsi="Garamond"/>
                <w:lang w:val="en-AU"/>
              </w:rPr>
              <w:t xml:space="preserve"> (</w:t>
            </w:r>
            <w:r w:rsidRPr="005F2DDB">
              <w:rPr>
                <w:rFonts w:ascii="Garamond" w:hAnsi="Garamond"/>
                <w:lang w:val="en-AU"/>
              </w:rPr>
              <w:t>Samuel P Trethewey, T Newlove-Delgado</w:t>
            </w:r>
            <w:r w:rsidR="005F2DDB">
              <w:rPr>
                <w:rFonts w:ascii="Garamond" w:hAnsi="Garamond"/>
                <w:lang w:val="en-AU"/>
              </w:rPr>
              <w:t>)</w:t>
            </w:r>
          </w:p>
          <w:p w14:paraId="07A32772" w14:textId="47087045" w:rsidR="00E87A19" w:rsidRPr="005F2DDB" w:rsidRDefault="00E87A19" w:rsidP="009812BA">
            <w:pPr>
              <w:pStyle w:val="ListParagraph"/>
              <w:keepNext/>
              <w:numPr>
                <w:ilvl w:val="0"/>
                <w:numId w:val="18"/>
              </w:numPr>
              <w:rPr>
                <w:rFonts w:ascii="Garamond" w:hAnsi="Garamond"/>
                <w:lang w:val="en-AU"/>
              </w:rPr>
            </w:pPr>
            <w:r w:rsidRPr="005F2DDB">
              <w:rPr>
                <w:rFonts w:ascii="Garamond" w:hAnsi="Garamond"/>
                <w:b/>
                <w:bCs/>
                <w:lang w:val="en-AU"/>
              </w:rPr>
              <w:t>Prioritising primary care</w:t>
            </w:r>
            <w:r w:rsidRPr="005F2DDB">
              <w:rPr>
                <w:rFonts w:ascii="Garamond" w:hAnsi="Garamond"/>
                <w:lang w:val="en-AU"/>
              </w:rPr>
              <w:t xml:space="preserve"> during ceasefire in Gaza</w:t>
            </w:r>
            <w:r w:rsidR="005F2DDB" w:rsidRPr="005F2DDB">
              <w:rPr>
                <w:rFonts w:ascii="Garamond" w:hAnsi="Garamond"/>
                <w:lang w:val="en-AU"/>
              </w:rPr>
              <w:t xml:space="preserve"> (</w:t>
            </w:r>
            <w:r w:rsidRPr="005F2DDB">
              <w:rPr>
                <w:rFonts w:ascii="Garamond" w:hAnsi="Garamond"/>
                <w:lang w:val="en-AU"/>
              </w:rPr>
              <w:t>Richard Armitage</w:t>
            </w:r>
            <w:r w:rsidR="005F2DDB">
              <w:rPr>
                <w:rFonts w:ascii="Garamond" w:hAnsi="Garamond"/>
                <w:lang w:val="en-AU"/>
              </w:rPr>
              <w:t>)</w:t>
            </w:r>
          </w:p>
          <w:p w14:paraId="66F9838D" w14:textId="16070365" w:rsidR="00E87A19" w:rsidRPr="005F2DDB" w:rsidRDefault="00E87A19" w:rsidP="00DF09BD">
            <w:pPr>
              <w:pStyle w:val="ListParagraph"/>
              <w:keepNext/>
              <w:numPr>
                <w:ilvl w:val="0"/>
                <w:numId w:val="18"/>
              </w:numPr>
              <w:rPr>
                <w:rFonts w:ascii="Garamond" w:hAnsi="Garamond"/>
                <w:lang w:val="en-AU"/>
              </w:rPr>
            </w:pPr>
            <w:r w:rsidRPr="005F2DDB">
              <w:rPr>
                <w:rFonts w:ascii="Garamond" w:hAnsi="Garamond"/>
                <w:lang w:val="en-AU"/>
              </w:rPr>
              <w:t xml:space="preserve">Point-of-care testing strategy versus usual care to safely reduce </w:t>
            </w:r>
            <w:r w:rsidRPr="005F2DDB">
              <w:rPr>
                <w:rFonts w:ascii="Garamond" w:hAnsi="Garamond"/>
                <w:b/>
                <w:bCs/>
                <w:lang w:val="en-AU"/>
              </w:rPr>
              <w:t>antibiotic prescribing for acute respiratory tract infections</w:t>
            </w:r>
            <w:r w:rsidRPr="005F2DDB">
              <w:rPr>
                <w:rFonts w:ascii="Garamond" w:hAnsi="Garamond"/>
                <w:lang w:val="en-AU"/>
              </w:rPr>
              <w:t xml:space="preserve"> in primary care (PRUDENCE): a pragmatic, randomised controlled trial in 13 countries</w:t>
            </w:r>
            <w:r w:rsidR="005F2DDB" w:rsidRPr="005F2DDB">
              <w:rPr>
                <w:rFonts w:ascii="Garamond" w:hAnsi="Garamond"/>
                <w:lang w:val="en-AU"/>
              </w:rPr>
              <w:t xml:space="preserve"> (</w:t>
            </w:r>
            <w:r w:rsidRPr="005F2DDB">
              <w:rPr>
                <w:rFonts w:ascii="Garamond" w:hAnsi="Garamond"/>
                <w:lang w:val="en-AU"/>
              </w:rPr>
              <w:t xml:space="preserve">Alike W van der Velden, Samuel Coenen, Emma Harper, Marilena Anastasaki, Sibyl Anthierens, Femke Böhmer, Emily Bongard, Julie Domen, Ana Garcia-Sangenis, Gail N Hayward, Bernadett Kovacs, Anna Kowalczyk, Carl Llor, Lile Malania, Fulvia Mazzaferri, Sam Mort, Joanna Moschandreas, L Rossignol, </w:t>
            </w:r>
            <w:r w:rsidRPr="005F2DDB">
              <w:rPr>
                <w:rFonts w:ascii="Garamond" w:hAnsi="Garamond"/>
                <w:lang w:val="en-AU"/>
              </w:rPr>
              <w:lastRenderedPageBreak/>
              <w:t>B R Saville, M Shanyinde, E Tacconelli, S Tonkin-Crine, P J Turner, A Vellinga, M Wanat, L-M Yu, A Zerda, S Emmerich, H Goossens, C C Butler</w:t>
            </w:r>
            <w:r w:rsidR="005F2DDB">
              <w:rPr>
                <w:rFonts w:ascii="Garamond" w:hAnsi="Garamond"/>
                <w:lang w:val="en-AU"/>
              </w:rPr>
              <w:t>)</w:t>
            </w:r>
          </w:p>
          <w:p w14:paraId="2D1A54B6" w14:textId="7D75E1AF" w:rsidR="00E87A19" w:rsidRPr="005F2DDB" w:rsidRDefault="00E87A19" w:rsidP="00DB7537">
            <w:pPr>
              <w:pStyle w:val="ListParagraph"/>
              <w:keepNext/>
              <w:numPr>
                <w:ilvl w:val="0"/>
                <w:numId w:val="18"/>
              </w:numPr>
              <w:rPr>
                <w:rFonts w:ascii="Garamond" w:hAnsi="Garamond"/>
                <w:lang w:val="en-AU"/>
              </w:rPr>
            </w:pPr>
            <w:r w:rsidRPr="005F2DDB">
              <w:rPr>
                <w:rFonts w:ascii="Garamond" w:hAnsi="Garamond"/>
                <w:lang w:val="en-AU"/>
              </w:rPr>
              <w:t xml:space="preserve">Clinician and patient experiences with </w:t>
            </w:r>
            <w:r w:rsidRPr="005F2DDB">
              <w:rPr>
                <w:rFonts w:ascii="Garamond" w:hAnsi="Garamond"/>
                <w:b/>
                <w:bCs/>
                <w:lang w:val="en-AU"/>
              </w:rPr>
              <w:t>point-of-care testing for acute respiratory infections</w:t>
            </w:r>
            <w:r w:rsidRPr="005F2DDB">
              <w:rPr>
                <w:rFonts w:ascii="Garamond" w:hAnsi="Garamond"/>
                <w:lang w:val="en-AU"/>
              </w:rPr>
              <w:t xml:space="preserve"> in primary care: a qualitative process evaluation of the PRUDENCE trial</w:t>
            </w:r>
            <w:r w:rsidR="005F2DDB" w:rsidRPr="005F2DDB">
              <w:rPr>
                <w:rFonts w:ascii="Garamond" w:hAnsi="Garamond"/>
                <w:lang w:val="en-AU"/>
              </w:rPr>
              <w:t xml:space="preserve"> (</w:t>
            </w:r>
            <w:r w:rsidRPr="005F2DDB">
              <w:rPr>
                <w:rFonts w:ascii="Garamond" w:hAnsi="Garamond"/>
                <w:lang w:val="en-AU"/>
              </w:rPr>
              <w:t>Marta Wanat, Melanie E Hoste, Marilena Anastasaki, Femke Böhmer, Annelies Colliers, Maria Gkamaletsou, Herman Goossens, Christin Löffler, Christos Lionis, Lile Malania, Mala Shah, Anja Wollny, Akke Vellinga, C C Butler, A W van der Velden, S Anthierens, S Tonkin-Crine</w:t>
            </w:r>
            <w:r w:rsidR="005F2DDB">
              <w:rPr>
                <w:rFonts w:ascii="Garamond" w:hAnsi="Garamond"/>
                <w:lang w:val="en-AU"/>
              </w:rPr>
              <w:t>)</w:t>
            </w:r>
          </w:p>
          <w:p w14:paraId="41FCEA81" w14:textId="1C3F2684" w:rsidR="00E87A19" w:rsidRPr="005F2DDB" w:rsidRDefault="00E87A19" w:rsidP="00821E7E">
            <w:pPr>
              <w:pStyle w:val="ListParagraph"/>
              <w:keepNext/>
              <w:numPr>
                <w:ilvl w:val="0"/>
                <w:numId w:val="18"/>
              </w:numPr>
              <w:rPr>
                <w:rFonts w:ascii="Garamond" w:hAnsi="Garamond"/>
                <w:lang w:val="en-AU"/>
              </w:rPr>
            </w:pPr>
            <w:r w:rsidRPr="005F2DDB">
              <w:rPr>
                <w:rFonts w:ascii="Garamond" w:hAnsi="Garamond"/>
                <w:lang w:val="en-AU"/>
              </w:rPr>
              <w:t xml:space="preserve">Defining </w:t>
            </w:r>
            <w:r w:rsidRPr="005F2DDB">
              <w:rPr>
                <w:rFonts w:ascii="Garamond" w:hAnsi="Garamond"/>
                <w:b/>
                <w:bCs/>
                <w:lang w:val="en-AU"/>
              </w:rPr>
              <w:t>recurrent urinary tract infections</w:t>
            </w:r>
            <w:r w:rsidRPr="005F2DDB">
              <w:rPr>
                <w:rFonts w:ascii="Garamond" w:hAnsi="Garamond"/>
                <w:lang w:val="en-AU"/>
              </w:rPr>
              <w:t xml:space="preserve"> and quantifying bladder cancer risk in primary care in England: a nationwide case–control study</w:t>
            </w:r>
            <w:r w:rsidR="005F2DDB" w:rsidRPr="005F2DDB">
              <w:rPr>
                <w:rFonts w:ascii="Garamond" w:hAnsi="Garamond"/>
                <w:lang w:val="en-AU"/>
              </w:rPr>
              <w:t xml:space="preserve"> (</w:t>
            </w:r>
            <w:r w:rsidRPr="005F2DDB">
              <w:rPr>
                <w:rFonts w:ascii="Garamond" w:hAnsi="Garamond"/>
                <w:lang w:val="en-AU"/>
              </w:rPr>
              <w:t>Sikhuphukile G Mahati, Jianhua Wu, Fiona M Walter, Yin Zhou</w:t>
            </w:r>
            <w:r w:rsidR="005F2DDB">
              <w:rPr>
                <w:rFonts w:ascii="Garamond" w:hAnsi="Garamond"/>
                <w:lang w:val="en-AU"/>
              </w:rPr>
              <w:t>)</w:t>
            </w:r>
          </w:p>
          <w:p w14:paraId="2F37E172" w14:textId="07D7E927" w:rsidR="00E87A19" w:rsidRPr="005F2DDB" w:rsidRDefault="00E87A19" w:rsidP="008510B9">
            <w:pPr>
              <w:pStyle w:val="ListParagraph"/>
              <w:keepNext/>
              <w:numPr>
                <w:ilvl w:val="0"/>
                <w:numId w:val="18"/>
              </w:numPr>
              <w:rPr>
                <w:rFonts w:ascii="Garamond" w:hAnsi="Garamond"/>
                <w:lang w:val="en-AU"/>
              </w:rPr>
            </w:pPr>
            <w:r w:rsidRPr="005F2DDB">
              <w:rPr>
                <w:rFonts w:ascii="Garamond" w:hAnsi="Garamond"/>
                <w:lang w:val="en-AU"/>
              </w:rPr>
              <w:t xml:space="preserve">Multiplex PCR testing for </w:t>
            </w:r>
            <w:r w:rsidRPr="005F2DDB">
              <w:rPr>
                <w:rFonts w:ascii="Garamond" w:hAnsi="Garamond"/>
                <w:i/>
                <w:iCs/>
                <w:lang w:val="en-AU"/>
              </w:rPr>
              <w:t>Treponema pallidum</w:t>
            </w:r>
            <w:r w:rsidRPr="005F2DDB">
              <w:rPr>
                <w:rFonts w:ascii="Garamond" w:hAnsi="Garamond"/>
                <w:lang w:val="en-AU"/>
              </w:rPr>
              <w:t xml:space="preserve"> and herpes simplex virus in primary care to detect </w:t>
            </w:r>
            <w:r w:rsidRPr="005F2DDB">
              <w:rPr>
                <w:rFonts w:ascii="Garamond" w:hAnsi="Garamond"/>
                <w:b/>
                <w:bCs/>
                <w:lang w:val="en-AU"/>
              </w:rPr>
              <w:t>primary syphilis</w:t>
            </w:r>
            <w:r w:rsidRPr="005F2DDB">
              <w:rPr>
                <w:rFonts w:ascii="Garamond" w:hAnsi="Garamond"/>
                <w:lang w:val="en-AU"/>
              </w:rPr>
              <w:t xml:space="preserve"> in Victoria, Australia: a prospective cohort study</w:t>
            </w:r>
            <w:r w:rsidR="005F2DDB" w:rsidRPr="005F2DDB">
              <w:rPr>
                <w:rFonts w:ascii="Garamond" w:hAnsi="Garamond"/>
                <w:lang w:val="en-AU"/>
              </w:rPr>
              <w:t xml:space="preserve"> (</w:t>
            </w:r>
            <w:r w:rsidRPr="005F2DDB">
              <w:rPr>
                <w:rFonts w:ascii="Garamond" w:hAnsi="Garamond"/>
                <w:lang w:val="en-AU"/>
              </w:rPr>
              <w:t>Rebecca Wigan, Yasmin Hughes, Lynette Waring, Eric P F Chow, Shivani Pasricha, Jason J Ong, Marcus Maisano, Christopher K Fairley, M Temple-Smith, L Sanci, J S Hocking, J Tomnay, B Donovan, D Hewson, A Diprose, J Bilardi, D Williamson, J M Towns, N Ryder, J Kaldor, M Y Chen</w:t>
            </w:r>
            <w:r w:rsidR="005F2DDB">
              <w:rPr>
                <w:rFonts w:ascii="Garamond" w:hAnsi="Garamond"/>
                <w:lang w:val="en-AU"/>
              </w:rPr>
              <w:t>)</w:t>
            </w:r>
          </w:p>
          <w:p w14:paraId="031EEEA5" w14:textId="34C12808" w:rsidR="00E87A19" w:rsidRPr="005F2DDB" w:rsidRDefault="00E87A19" w:rsidP="007C13B8">
            <w:pPr>
              <w:pStyle w:val="ListParagraph"/>
              <w:keepNext/>
              <w:numPr>
                <w:ilvl w:val="0"/>
                <w:numId w:val="18"/>
              </w:numPr>
              <w:rPr>
                <w:rFonts w:ascii="Garamond" w:hAnsi="Garamond"/>
                <w:lang w:val="en-AU"/>
              </w:rPr>
            </w:pPr>
            <w:r w:rsidRPr="005F2DDB">
              <w:rPr>
                <w:rFonts w:ascii="Garamond" w:hAnsi="Garamond"/>
                <w:lang w:val="en-AU"/>
              </w:rPr>
              <w:t xml:space="preserve">Evidence-based blood tests for monitoring adults with </w:t>
            </w:r>
            <w:r w:rsidRPr="005F2DDB">
              <w:rPr>
                <w:rFonts w:ascii="Garamond" w:hAnsi="Garamond"/>
                <w:b/>
                <w:bCs/>
                <w:lang w:val="en-AU"/>
              </w:rPr>
              <w:t>chronic kidney disease stage G3</w:t>
            </w:r>
            <w:r w:rsidRPr="005F2DDB">
              <w:rPr>
                <w:rFonts w:ascii="Garamond" w:hAnsi="Garamond"/>
                <w:lang w:val="en-AU"/>
              </w:rPr>
              <w:t xml:space="preserve"> in primary care: rapid review, routine data analysis, and consensus study</w:t>
            </w:r>
            <w:r w:rsidR="005F2DDB" w:rsidRPr="005F2DDB">
              <w:rPr>
                <w:rFonts w:ascii="Garamond" w:hAnsi="Garamond"/>
                <w:lang w:val="en-AU"/>
              </w:rPr>
              <w:t xml:space="preserve"> (</w:t>
            </w:r>
            <w:r w:rsidRPr="005F2DDB">
              <w:rPr>
                <w:rFonts w:ascii="Garamond" w:hAnsi="Garamond"/>
                <w:lang w:val="en-AU"/>
              </w:rPr>
              <w:t>Martha M C Elwenspoek, Rachel O’Donnell, Catalina Lopez Manzano, Lewis Buss, Sarah Dawson, Katie Charlwood, Thomas A Harding, Christina Stokes, Francesco Palma, Alastair D Hay, Jessica Watson, P Whiting</w:t>
            </w:r>
            <w:r w:rsidR="005F2DDB">
              <w:rPr>
                <w:rFonts w:ascii="Garamond" w:hAnsi="Garamond"/>
                <w:lang w:val="en-AU"/>
              </w:rPr>
              <w:t>)</w:t>
            </w:r>
          </w:p>
          <w:p w14:paraId="003DAF4D" w14:textId="56F84759" w:rsidR="00E87A19" w:rsidRPr="007400B7" w:rsidRDefault="00E87A19" w:rsidP="005F2DDB">
            <w:pPr>
              <w:pStyle w:val="ListParagraph"/>
              <w:keepNext/>
              <w:numPr>
                <w:ilvl w:val="0"/>
                <w:numId w:val="18"/>
              </w:numPr>
              <w:rPr>
                <w:rFonts w:ascii="Garamond" w:hAnsi="Garamond"/>
                <w:lang w:val="en-AU"/>
              </w:rPr>
            </w:pPr>
            <w:r w:rsidRPr="00E87A19">
              <w:rPr>
                <w:rFonts w:ascii="Garamond" w:hAnsi="Garamond"/>
                <w:lang w:val="en-AU"/>
              </w:rPr>
              <w:t xml:space="preserve">Safeguarding planetary health: the contribution of community health workers to </w:t>
            </w:r>
            <w:r w:rsidRPr="005F2DDB">
              <w:rPr>
                <w:rFonts w:ascii="Garamond" w:hAnsi="Garamond"/>
                <w:b/>
                <w:bCs/>
                <w:lang w:val="en-AU"/>
              </w:rPr>
              <w:t>climate stability, global equity, and social justice</w:t>
            </w:r>
            <w:r w:rsidR="005F2DDB">
              <w:rPr>
                <w:rFonts w:ascii="Garamond" w:hAnsi="Garamond"/>
                <w:lang w:val="en-AU"/>
              </w:rPr>
              <w:t xml:space="preserve"> (</w:t>
            </w:r>
            <w:r w:rsidRPr="00E87A19">
              <w:rPr>
                <w:rFonts w:ascii="Garamond" w:hAnsi="Garamond"/>
                <w:lang w:val="en-AU"/>
              </w:rPr>
              <w:t>Cornelia Junghans Minton</w:t>
            </w:r>
            <w:r>
              <w:rPr>
                <w:rFonts w:ascii="Garamond" w:hAnsi="Garamond"/>
                <w:lang w:val="en-AU"/>
              </w:rPr>
              <w:t xml:space="preserve">, </w:t>
            </w:r>
            <w:r w:rsidRPr="00E87A19">
              <w:rPr>
                <w:rFonts w:ascii="Garamond" w:hAnsi="Garamond"/>
                <w:lang w:val="en-AU"/>
              </w:rPr>
              <w:t>Cleo Baskin</w:t>
            </w:r>
            <w:r>
              <w:rPr>
                <w:rFonts w:ascii="Garamond" w:hAnsi="Garamond"/>
                <w:lang w:val="en-AU"/>
              </w:rPr>
              <w:t xml:space="preserve">, </w:t>
            </w:r>
            <w:r w:rsidRPr="00E87A19">
              <w:rPr>
                <w:rFonts w:ascii="Garamond" w:hAnsi="Garamond"/>
                <w:lang w:val="en-AU"/>
              </w:rPr>
              <w:t>Joerg Schmid</w:t>
            </w:r>
            <w:r>
              <w:rPr>
                <w:rFonts w:ascii="Garamond" w:hAnsi="Garamond"/>
                <w:lang w:val="en-AU"/>
              </w:rPr>
              <w:t xml:space="preserve">, </w:t>
            </w:r>
            <w:r w:rsidRPr="00E87A19">
              <w:rPr>
                <w:rFonts w:ascii="Garamond" w:hAnsi="Garamond"/>
                <w:lang w:val="en-AU"/>
              </w:rPr>
              <w:t>Matthew Harris</w:t>
            </w:r>
            <w:r w:rsidR="005F2DDB">
              <w:rPr>
                <w:rFonts w:ascii="Garamond" w:hAnsi="Garamond"/>
                <w:lang w:val="en-AU"/>
              </w:rPr>
              <w:t>)</w:t>
            </w:r>
          </w:p>
        </w:tc>
      </w:tr>
    </w:tbl>
    <w:p w14:paraId="54A4BF97" w14:textId="77777777" w:rsidR="00E87A19" w:rsidRPr="007400B7" w:rsidRDefault="00E87A19" w:rsidP="00E87A19">
      <w:pPr>
        <w:keepLines/>
        <w:tabs>
          <w:tab w:val="left" w:pos="3251"/>
        </w:tabs>
        <w:autoSpaceDE w:val="0"/>
        <w:autoSpaceDN w:val="0"/>
        <w:adjustRightInd w:val="0"/>
        <w:rPr>
          <w:rFonts w:ascii="Garamond" w:hAnsi="Garamond"/>
          <w:lang w:val="en-AU"/>
        </w:rPr>
      </w:pPr>
    </w:p>
    <w:p w14:paraId="31A22402" w14:textId="77777777" w:rsidR="00F9255C" w:rsidRPr="00BF1287" w:rsidRDefault="00F9255C" w:rsidP="00F9255C">
      <w:pPr>
        <w:keepNext/>
        <w:rPr>
          <w:rFonts w:ascii="Garamond" w:hAnsi="Garamond"/>
          <w:lang w:val="en-AU"/>
        </w:rPr>
      </w:pPr>
      <w:r w:rsidRPr="00BF1287">
        <w:rPr>
          <w:rFonts w:ascii="Garamond" w:hAnsi="Garamond"/>
          <w:i/>
          <w:lang w:val="en-AU"/>
        </w:rPr>
        <w:t xml:space="preserve">BMJ Quality &amp; Safety </w:t>
      </w:r>
      <w:r w:rsidRPr="00BF128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F9255C" w:rsidRPr="00BF1287" w14:paraId="5E1C39E1" w14:textId="77777777">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44C206B" w14:textId="77777777" w:rsidR="00F9255C" w:rsidRPr="00BF1287" w:rsidRDefault="00F9255C">
            <w:pPr>
              <w:keepNext/>
              <w:rPr>
                <w:rFonts w:ascii="Garamond" w:hAnsi="Garamond"/>
                <w:lang w:val="en-AU"/>
              </w:rPr>
            </w:pPr>
            <w:r w:rsidRPr="00BF1287">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67846B7B" w14:textId="76690AA1" w:rsidR="00F9255C" w:rsidRPr="00BF1287" w:rsidRDefault="00F963DF">
            <w:pPr>
              <w:keepNext/>
              <w:rPr>
                <w:rFonts w:ascii="Garamond" w:hAnsi="Garamond"/>
                <w:lang w:val="en-AU"/>
              </w:rPr>
            </w:pPr>
            <w:hyperlink r:id="rId31" w:history="1">
              <w:r w:rsidRPr="00BF1287">
                <w:rPr>
                  <w:rStyle w:val="Hyperlink"/>
                  <w:rFonts w:ascii="Garamond" w:hAnsi="Garamond"/>
                  <w:lang w:val="en-AU"/>
                </w:rPr>
                <w:t>https://qualitysafety.bmj.com/content/early/recent</w:t>
              </w:r>
            </w:hyperlink>
          </w:p>
        </w:tc>
      </w:tr>
      <w:tr w:rsidR="00F9255C" w:rsidRPr="00BF1287" w14:paraId="64EB5A3D" w14:textId="77777777">
        <w:tc>
          <w:tcPr>
            <w:tcW w:w="1080" w:type="dxa"/>
            <w:tcBorders>
              <w:top w:val="single" w:sz="4" w:space="0" w:color="auto"/>
              <w:left w:val="single" w:sz="4" w:space="0" w:color="auto"/>
              <w:bottom w:val="single" w:sz="4" w:space="0" w:color="auto"/>
              <w:right w:val="single" w:sz="4" w:space="0" w:color="auto"/>
            </w:tcBorders>
            <w:vAlign w:val="center"/>
          </w:tcPr>
          <w:p w14:paraId="7BE551AA" w14:textId="77777777" w:rsidR="00F9255C" w:rsidRPr="00BF1287" w:rsidRDefault="00F9255C">
            <w:pPr>
              <w:rPr>
                <w:rFonts w:ascii="Garamond" w:hAnsi="Garamond"/>
                <w:lang w:val="en-AU"/>
              </w:rPr>
            </w:pPr>
            <w:r w:rsidRPr="00BF1287">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277ADA4D" w14:textId="77777777" w:rsidR="00F9255C" w:rsidRPr="00BF1287" w:rsidRDefault="00F9255C">
            <w:pPr>
              <w:rPr>
                <w:rFonts w:ascii="Garamond" w:hAnsi="Garamond"/>
                <w:lang w:val="en-AU"/>
              </w:rPr>
            </w:pPr>
            <w:r w:rsidRPr="00BF1287">
              <w:rPr>
                <w:rFonts w:ascii="Garamond" w:hAnsi="Garamond"/>
                <w:i/>
                <w:lang w:val="en-AU"/>
              </w:rPr>
              <w:t>BMJ Quality &amp;Safety</w:t>
            </w:r>
            <w:r w:rsidRPr="00BF1287">
              <w:rPr>
                <w:rFonts w:ascii="Garamond" w:hAnsi="Garamond"/>
                <w:lang w:val="en-AU"/>
              </w:rPr>
              <w:t xml:space="preserve"> has published </w:t>
            </w:r>
            <w:proofErr w:type="gramStart"/>
            <w:r w:rsidRPr="00BF1287">
              <w:rPr>
                <w:rFonts w:ascii="Garamond" w:hAnsi="Garamond"/>
                <w:lang w:val="en-AU"/>
              </w:rPr>
              <w:t>a number of</w:t>
            </w:r>
            <w:proofErr w:type="gramEnd"/>
            <w:r w:rsidRPr="00BF1287">
              <w:rPr>
                <w:rFonts w:ascii="Garamond" w:hAnsi="Garamond"/>
                <w:lang w:val="en-AU"/>
              </w:rPr>
              <w:t xml:space="preserve"> ‘online first’ articles, including:</w:t>
            </w:r>
          </w:p>
          <w:p w14:paraId="2F15730C" w14:textId="55651BE6" w:rsidR="00337152" w:rsidRPr="00BF1287" w:rsidRDefault="005C6A70" w:rsidP="005C6A70">
            <w:pPr>
              <w:pStyle w:val="ListParagraph"/>
              <w:numPr>
                <w:ilvl w:val="0"/>
                <w:numId w:val="16"/>
              </w:numPr>
              <w:rPr>
                <w:rFonts w:ascii="Garamond" w:hAnsi="Garamond"/>
                <w:lang w:val="en-AU"/>
              </w:rPr>
            </w:pPr>
            <w:r w:rsidRPr="005C6A70">
              <w:rPr>
                <w:rFonts w:ascii="Garamond" w:hAnsi="Garamond"/>
                <w:lang w:val="en-AU"/>
              </w:rPr>
              <w:t xml:space="preserve">Does bypassing nearby hospitals for high-quality care reduce case fatality among inpatients who had a </w:t>
            </w:r>
            <w:r w:rsidRPr="005C6A70">
              <w:rPr>
                <w:rFonts w:ascii="Garamond" w:hAnsi="Garamond"/>
                <w:b/>
                <w:bCs/>
                <w:lang w:val="en-AU"/>
              </w:rPr>
              <w:t>stroke</w:t>
            </w:r>
            <w:r w:rsidRPr="005C6A70">
              <w:rPr>
                <w:rFonts w:ascii="Garamond" w:hAnsi="Garamond"/>
                <w:lang w:val="en-AU"/>
              </w:rPr>
              <w:t>? A retrospective study of 328 206 cases</w:t>
            </w:r>
            <w:r>
              <w:rPr>
                <w:rFonts w:ascii="Garamond" w:hAnsi="Garamond"/>
                <w:lang w:val="en-AU"/>
              </w:rPr>
              <w:t xml:space="preserve"> (</w:t>
            </w:r>
            <w:r w:rsidRPr="005C6A70">
              <w:rPr>
                <w:rFonts w:ascii="Garamond" w:hAnsi="Garamond"/>
                <w:lang w:val="en-AU"/>
              </w:rPr>
              <w:t>Qingyu Wang, Lu Ao, Kun Tan, Xiang Yan, Jay Pan</w:t>
            </w:r>
            <w:r>
              <w:rPr>
                <w:rFonts w:ascii="Garamond" w:hAnsi="Garamond"/>
                <w:lang w:val="en-AU"/>
              </w:rPr>
              <w:t>)</w:t>
            </w:r>
          </w:p>
        </w:tc>
      </w:tr>
    </w:tbl>
    <w:p w14:paraId="33F1CFEB" w14:textId="77777777" w:rsidR="00F9255C" w:rsidRPr="00BF1287" w:rsidRDefault="00F9255C" w:rsidP="00F9255C">
      <w:pPr>
        <w:keepLines/>
        <w:autoSpaceDE w:val="0"/>
        <w:autoSpaceDN w:val="0"/>
        <w:adjustRightInd w:val="0"/>
        <w:rPr>
          <w:rFonts w:ascii="Garamond" w:hAnsi="Garamond"/>
          <w:i/>
          <w:lang w:val="en-AU"/>
        </w:rPr>
      </w:pPr>
    </w:p>
    <w:p w14:paraId="608E5154" w14:textId="77777777" w:rsidR="00275F7D" w:rsidRPr="00BF1287" w:rsidRDefault="00275F7D" w:rsidP="00275F7D">
      <w:pPr>
        <w:keepNext/>
        <w:rPr>
          <w:rFonts w:ascii="Garamond" w:hAnsi="Garamond"/>
          <w:lang w:val="en-AU"/>
        </w:rPr>
      </w:pPr>
      <w:r w:rsidRPr="00BF1287">
        <w:rPr>
          <w:rFonts w:ascii="Garamond" w:hAnsi="Garamond"/>
          <w:i/>
          <w:lang w:val="en-AU"/>
        </w:rPr>
        <w:t xml:space="preserve">International Journal for Quality in Health Care </w:t>
      </w:r>
      <w:r w:rsidRPr="00BF128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275F7D" w:rsidRPr="00BF1287" w14:paraId="3C6D7A46"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4ED2F76E" w14:textId="77777777" w:rsidR="00275F7D" w:rsidRPr="00BF1287" w:rsidRDefault="00275F7D" w:rsidP="00B8228D">
            <w:pPr>
              <w:keepNext/>
              <w:rPr>
                <w:rFonts w:ascii="Garamond" w:hAnsi="Garamond"/>
                <w:lang w:val="en-AU"/>
              </w:rPr>
            </w:pPr>
            <w:r w:rsidRPr="00BF128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E6B10BA" w14:textId="77777777" w:rsidR="00275F7D" w:rsidRPr="00BF1287" w:rsidRDefault="00275F7D" w:rsidP="00B8228D">
            <w:pPr>
              <w:keepNext/>
              <w:rPr>
                <w:rFonts w:ascii="Garamond" w:hAnsi="Garamond"/>
                <w:lang w:val="en-AU"/>
              </w:rPr>
            </w:pPr>
            <w:hyperlink r:id="rId32" w:history="1">
              <w:r w:rsidRPr="00BF1287">
                <w:rPr>
                  <w:rStyle w:val="Hyperlink"/>
                  <w:rFonts w:ascii="Garamond" w:hAnsi="Garamond"/>
                  <w:lang w:val="en-AU"/>
                </w:rPr>
                <w:t>https://academic.oup.com/intqhc/advance-articles</w:t>
              </w:r>
            </w:hyperlink>
          </w:p>
        </w:tc>
      </w:tr>
      <w:tr w:rsidR="00275F7D" w:rsidRPr="00BF1287" w14:paraId="06C0CBE3"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4EF8ACF1" w14:textId="77777777" w:rsidR="00275F7D" w:rsidRPr="00BF1287" w:rsidRDefault="00275F7D" w:rsidP="00B8228D">
            <w:pPr>
              <w:rPr>
                <w:rFonts w:ascii="Garamond" w:hAnsi="Garamond"/>
                <w:lang w:val="en-AU"/>
              </w:rPr>
            </w:pPr>
            <w:r w:rsidRPr="00BF1287">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50F6767" w14:textId="77777777" w:rsidR="00275F7D" w:rsidRPr="00BF1287" w:rsidRDefault="00275F7D" w:rsidP="00B8228D">
            <w:pPr>
              <w:rPr>
                <w:rFonts w:ascii="Garamond" w:hAnsi="Garamond"/>
                <w:lang w:val="en-AU"/>
              </w:rPr>
            </w:pPr>
            <w:r w:rsidRPr="00BF1287">
              <w:rPr>
                <w:rFonts w:ascii="Garamond" w:hAnsi="Garamond"/>
                <w:i/>
                <w:iCs/>
                <w:lang w:val="en-AU"/>
              </w:rPr>
              <w:t>International Journal for Quality in Health Care</w:t>
            </w:r>
            <w:r w:rsidRPr="00BF1287">
              <w:rPr>
                <w:rFonts w:ascii="Garamond" w:hAnsi="Garamond"/>
                <w:lang w:val="en-AU"/>
              </w:rPr>
              <w:t xml:space="preserve"> has published </w:t>
            </w:r>
            <w:proofErr w:type="gramStart"/>
            <w:r w:rsidRPr="00BF1287">
              <w:rPr>
                <w:rFonts w:ascii="Garamond" w:hAnsi="Garamond"/>
                <w:lang w:val="en-AU"/>
              </w:rPr>
              <w:t>a number of</w:t>
            </w:r>
            <w:proofErr w:type="gramEnd"/>
            <w:r w:rsidRPr="00BF1287">
              <w:rPr>
                <w:rFonts w:ascii="Garamond" w:hAnsi="Garamond"/>
                <w:lang w:val="en-AU"/>
              </w:rPr>
              <w:t xml:space="preserve"> ‘online first’ articles, including:</w:t>
            </w:r>
          </w:p>
          <w:p w14:paraId="4E582A3F" w14:textId="77777777" w:rsidR="00473017" w:rsidRDefault="007177B0" w:rsidP="007177B0">
            <w:pPr>
              <w:pStyle w:val="ListParagraph"/>
              <w:numPr>
                <w:ilvl w:val="0"/>
                <w:numId w:val="16"/>
              </w:numPr>
              <w:rPr>
                <w:rFonts w:ascii="Garamond" w:hAnsi="Garamond"/>
                <w:lang w:val="en-AU"/>
              </w:rPr>
            </w:pPr>
            <w:r w:rsidRPr="007177B0">
              <w:rPr>
                <w:rFonts w:ascii="Garamond" w:hAnsi="Garamond"/>
                <w:lang w:val="en-AU"/>
              </w:rPr>
              <w:t xml:space="preserve">The Relationship Between </w:t>
            </w:r>
            <w:r w:rsidRPr="007177B0">
              <w:rPr>
                <w:rFonts w:ascii="Garamond" w:hAnsi="Garamond"/>
                <w:b/>
                <w:bCs/>
                <w:lang w:val="en-AU"/>
              </w:rPr>
              <w:t>Indigenous Health and Relevant Sector Standards</w:t>
            </w:r>
            <w:r w:rsidRPr="007177B0">
              <w:rPr>
                <w:rFonts w:ascii="Garamond" w:hAnsi="Garamond"/>
                <w:lang w:val="en-AU"/>
              </w:rPr>
              <w:t xml:space="preserve"> in Aotearoa New Zealand, Australia and Canada: A Scoping Review </w:t>
            </w:r>
            <w:r>
              <w:rPr>
                <w:rFonts w:ascii="Garamond" w:hAnsi="Garamond"/>
                <w:lang w:val="en-AU"/>
              </w:rPr>
              <w:t>(</w:t>
            </w:r>
            <w:r w:rsidRPr="007177B0">
              <w:rPr>
                <w:rFonts w:ascii="Garamond" w:hAnsi="Garamond"/>
                <w:lang w:val="en-AU"/>
              </w:rPr>
              <w:t>Dean Cowles, Jan Dewar, Catherine Cook</w:t>
            </w:r>
            <w:r>
              <w:rPr>
                <w:rFonts w:ascii="Garamond" w:hAnsi="Garamond"/>
                <w:lang w:val="en-AU"/>
              </w:rPr>
              <w:t>)</w:t>
            </w:r>
          </w:p>
          <w:p w14:paraId="2AFEA9B2" w14:textId="1BAC5DB1" w:rsidR="005F44C3" w:rsidRPr="00BF1287" w:rsidRDefault="005F44C3" w:rsidP="005F44C3">
            <w:pPr>
              <w:pStyle w:val="ListParagraph"/>
              <w:numPr>
                <w:ilvl w:val="0"/>
                <w:numId w:val="16"/>
              </w:numPr>
              <w:rPr>
                <w:rFonts w:ascii="Garamond" w:hAnsi="Garamond"/>
                <w:lang w:val="en-AU"/>
              </w:rPr>
            </w:pPr>
            <w:r w:rsidRPr="005F44C3">
              <w:rPr>
                <w:rFonts w:ascii="Garamond" w:hAnsi="Garamond"/>
                <w:lang w:val="en-AU"/>
              </w:rPr>
              <w:t xml:space="preserve">Association between </w:t>
            </w:r>
            <w:r w:rsidRPr="005F44C3">
              <w:rPr>
                <w:rFonts w:ascii="Garamond" w:hAnsi="Garamond"/>
                <w:b/>
                <w:bCs/>
                <w:lang w:val="en-AU"/>
              </w:rPr>
              <w:t>hospital accreditation and patient safety management systems</w:t>
            </w:r>
            <w:r w:rsidRPr="005F44C3">
              <w:rPr>
                <w:rFonts w:ascii="Garamond" w:hAnsi="Garamond"/>
                <w:lang w:val="en-AU"/>
              </w:rPr>
              <w:t xml:space="preserve"> in Japan: A secondary analysis of nationwide surveys, 2015—2023 </w:t>
            </w:r>
            <w:r>
              <w:rPr>
                <w:rFonts w:ascii="Garamond" w:hAnsi="Garamond"/>
                <w:lang w:val="en-AU"/>
              </w:rPr>
              <w:t>(</w:t>
            </w:r>
            <w:r w:rsidRPr="005F44C3">
              <w:rPr>
                <w:rFonts w:ascii="Garamond" w:hAnsi="Garamond"/>
                <w:lang w:val="en-AU"/>
              </w:rPr>
              <w:t>Ryo Onishi, Yosuke Hatakeyama, Kunichika Matsumoto, Ryosuke Hayashi, Kanako Seto, Tomonori Hasegawa</w:t>
            </w:r>
            <w:r>
              <w:rPr>
                <w:rFonts w:ascii="Garamond" w:hAnsi="Garamond"/>
                <w:lang w:val="en-AU"/>
              </w:rPr>
              <w:t>)</w:t>
            </w:r>
          </w:p>
        </w:tc>
      </w:tr>
    </w:tbl>
    <w:p w14:paraId="2D5A7C1D" w14:textId="77777777" w:rsidR="00275F7D" w:rsidRPr="00BF1287" w:rsidRDefault="00275F7D" w:rsidP="00275F7D">
      <w:pPr>
        <w:keepLines/>
        <w:autoSpaceDE w:val="0"/>
        <w:autoSpaceDN w:val="0"/>
        <w:adjustRightInd w:val="0"/>
        <w:rPr>
          <w:rFonts w:ascii="Garamond" w:hAnsi="Garamond"/>
          <w:lang w:val="en-AU"/>
        </w:rPr>
      </w:pPr>
    </w:p>
    <w:p w14:paraId="362A3C57" w14:textId="77777777" w:rsidR="00CE7A49" w:rsidRPr="00BF1287" w:rsidRDefault="00CE7A49">
      <w:pPr>
        <w:rPr>
          <w:rFonts w:ascii="Garamond" w:hAnsi="Garamond"/>
          <w:b/>
          <w:lang w:val="en-AU"/>
        </w:rPr>
      </w:pPr>
      <w:r w:rsidRPr="00BF1287">
        <w:rPr>
          <w:rFonts w:ascii="Garamond" w:hAnsi="Garamond"/>
          <w:b/>
          <w:lang w:val="en-AU"/>
        </w:rPr>
        <w:br w:type="page"/>
      </w:r>
    </w:p>
    <w:p w14:paraId="6F204B20" w14:textId="6C9DE637" w:rsidR="00087550" w:rsidRPr="00BF1287" w:rsidRDefault="00087550" w:rsidP="00087550">
      <w:pPr>
        <w:keepNext/>
        <w:tabs>
          <w:tab w:val="left" w:pos="0"/>
        </w:tabs>
        <w:rPr>
          <w:rFonts w:ascii="Garamond" w:hAnsi="Garamond"/>
          <w:b/>
          <w:lang w:val="en-AU"/>
        </w:rPr>
      </w:pPr>
      <w:r w:rsidRPr="00BF1287">
        <w:rPr>
          <w:rFonts w:ascii="Garamond" w:hAnsi="Garamond"/>
          <w:b/>
          <w:lang w:val="en-AU"/>
        </w:rPr>
        <w:lastRenderedPageBreak/>
        <w:t>Infection prevention and control resources</w:t>
      </w:r>
    </w:p>
    <w:p w14:paraId="44EF0189" w14:textId="545ED290" w:rsidR="00087550" w:rsidRPr="00BF1287" w:rsidRDefault="00087550" w:rsidP="00087550">
      <w:pPr>
        <w:keepNext/>
        <w:tabs>
          <w:tab w:val="left" w:pos="0"/>
        </w:tabs>
        <w:rPr>
          <w:rFonts w:ascii="Garamond" w:hAnsi="Garamond"/>
          <w:lang w:val="en-AU"/>
        </w:rPr>
      </w:pPr>
      <w:r w:rsidRPr="00BF1287">
        <w:rPr>
          <w:rFonts w:ascii="Garamond" w:hAnsi="Garamond"/>
          <w:lang w:val="en-AU"/>
        </w:rPr>
        <w:t xml:space="preserve">The Australian Commission on Safety and Quality in Health Care has developed </w:t>
      </w:r>
      <w:proofErr w:type="gramStart"/>
      <w:r w:rsidRPr="00BF1287">
        <w:rPr>
          <w:rFonts w:ascii="Garamond" w:hAnsi="Garamond"/>
          <w:lang w:val="en-AU"/>
        </w:rPr>
        <w:t>a number of</w:t>
      </w:r>
      <w:proofErr w:type="gramEnd"/>
      <w:r w:rsidRPr="00BF1287">
        <w:rPr>
          <w:rFonts w:ascii="Garamond" w:hAnsi="Garamond"/>
          <w:lang w:val="en-AU"/>
        </w:rPr>
        <w:t xml:space="preserve"> resources to assist healthcare organisations, facilities and clinicians</w:t>
      </w:r>
      <w:r w:rsidR="008E1962" w:rsidRPr="00BF1287">
        <w:rPr>
          <w:rFonts w:ascii="Garamond" w:hAnsi="Garamond"/>
          <w:lang w:val="en-AU"/>
        </w:rPr>
        <w:t xml:space="preserve"> </w:t>
      </w:r>
      <w:r w:rsidRPr="00BF1287">
        <w:rPr>
          <w:rFonts w:ascii="Garamond" w:hAnsi="Garamond"/>
          <w:lang w:val="en-AU"/>
        </w:rPr>
        <w:t>These resources include:</w:t>
      </w:r>
    </w:p>
    <w:p w14:paraId="201AC8CD" w14:textId="77777777" w:rsidR="00087550" w:rsidRPr="00BF1287" w:rsidRDefault="00087550" w:rsidP="00087550">
      <w:pPr>
        <w:pStyle w:val="ListParagraph"/>
        <w:numPr>
          <w:ilvl w:val="0"/>
          <w:numId w:val="15"/>
        </w:numPr>
        <w:autoSpaceDE w:val="0"/>
        <w:autoSpaceDN w:val="0"/>
        <w:adjustRightInd w:val="0"/>
        <w:rPr>
          <w:rFonts w:ascii="Garamond" w:hAnsi="Garamond"/>
          <w:lang w:val="en-AU"/>
        </w:rPr>
      </w:pPr>
      <w:r w:rsidRPr="00BF1287">
        <w:rPr>
          <w:rFonts w:ascii="Garamond" w:hAnsi="Garamond"/>
          <w:b/>
          <w:i/>
          <w:lang w:val="en-AU"/>
        </w:rPr>
        <w:t xml:space="preserve">Poster – Combined contact and droplet precautions </w:t>
      </w:r>
      <w:hyperlink r:id="rId33" w:history="1">
        <w:r w:rsidRPr="00BF1287">
          <w:rPr>
            <w:rStyle w:val="Hyperlink"/>
            <w:rFonts w:ascii="Garamond" w:hAnsi="Garamond"/>
            <w:lang w:val="en-AU"/>
          </w:rPr>
          <w:t>https://www.safetyandquality.gov.au/publications-and-resources/resource-library/infection-prevention-and-control-poster-combined-contact-and-droplet-precautions</w:t>
        </w:r>
      </w:hyperlink>
      <w:r w:rsidRPr="00BF1287">
        <w:rPr>
          <w:rFonts w:ascii="Garamond" w:hAnsi="Garamond"/>
          <w:lang w:val="en-AU"/>
        </w:rPr>
        <w:br/>
      </w:r>
      <w:r w:rsidRPr="00BF1287">
        <w:rPr>
          <w:rFonts w:ascii="Garamond" w:hAnsi="Garamond"/>
          <w:noProof/>
          <w:lang w:val="en-AU" w:eastAsia="en-AU"/>
        </w:rPr>
        <w:drawing>
          <wp:inline distT="0" distB="0" distL="0" distR="0" wp14:anchorId="5A7486B3" wp14:editId="36113106">
            <wp:extent cx="5540188" cy="7817302"/>
            <wp:effectExtent l="0" t="0" r="3810" b="0"/>
            <wp:docPr id="8" name="Picture 8" descr="Poster - combined contact and droplet precaution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ster - combined contact and droplet precaution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623289" cy="7934559"/>
                    </a:xfrm>
                    <a:prstGeom prst="rect">
                      <a:avLst/>
                    </a:prstGeom>
                    <a:noFill/>
                    <a:ln>
                      <a:noFill/>
                    </a:ln>
                  </pic:spPr>
                </pic:pic>
              </a:graphicData>
            </a:graphic>
          </wp:inline>
        </w:drawing>
      </w:r>
    </w:p>
    <w:p w14:paraId="3E9626C1" w14:textId="77777777" w:rsidR="00087550" w:rsidRPr="00BF1287" w:rsidRDefault="00087550" w:rsidP="00087550">
      <w:pPr>
        <w:pStyle w:val="ListParagraph"/>
        <w:keepNext/>
        <w:keepLines/>
        <w:numPr>
          <w:ilvl w:val="0"/>
          <w:numId w:val="15"/>
        </w:numPr>
        <w:autoSpaceDE w:val="0"/>
        <w:autoSpaceDN w:val="0"/>
        <w:adjustRightInd w:val="0"/>
        <w:rPr>
          <w:rFonts w:ascii="Garamond" w:hAnsi="Garamond"/>
          <w:lang w:val="en-AU"/>
        </w:rPr>
      </w:pPr>
      <w:r w:rsidRPr="00BF1287">
        <w:rPr>
          <w:rFonts w:ascii="Garamond" w:hAnsi="Garamond"/>
          <w:b/>
          <w:i/>
          <w:lang w:val="en-AU"/>
        </w:rPr>
        <w:lastRenderedPageBreak/>
        <w:t>Poster – Combined airborne and contact precautions</w:t>
      </w:r>
      <w:r w:rsidRPr="00BF1287">
        <w:rPr>
          <w:rFonts w:ascii="Garamond" w:hAnsi="Garamond"/>
          <w:b/>
          <w:i/>
          <w:lang w:val="en-AU"/>
        </w:rPr>
        <w:br/>
      </w:r>
      <w:hyperlink r:id="rId35" w:history="1">
        <w:r w:rsidRPr="00BF1287">
          <w:rPr>
            <w:rStyle w:val="Hyperlink"/>
            <w:rFonts w:ascii="Garamond" w:hAnsi="Garamond"/>
            <w:lang w:val="en-AU"/>
          </w:rPr>
          <w:t>https://www.safetyandquality.gov.au/publications-and-resources/resource-library/infection-prevention-and-control-poster-combined-airborne-and-contact-precautions</w:t>
        </w:r>
      </w:hyperlink>
      <w:r w:rsidRPr="00BF1287">
        <w:rPr>
          <w:rFonts w:ascii="Garamond" w:hAnsi="Garamond"/>
          <w:lang w:val="en-AU"/>
        </w:rPr>
        <w:br/>
      </w:r>
      <w:r w:rsidRPr="00BF1287">
        <w:rPr>
          <w:rFonts w:ascii="Garamond" w:hAnsi="Garamond"/>
          <w:noProof/>
          <w:lang w:val="en-AU"/>
        </w:rPr>
        <w:drawing>
          <wp:inline distT="0" distB="0" distL="0" distR="0" wp14:anchorId="6747D1BE" wp14:editId="59CFCD94">
            <wp:extent cx="5837616" cy="8269956"/>
            <wp:effectExtent l="0" t="0" r="0" b="0"/>
            <wp:docPr id="5" name="Picture 5" descr="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ster - combined airborne and contact precautions."/>
                    <pic:cNvPicPr/>
                  </pic:nvPicPr>
                  <pic:blipFill>
                    <a:blip r:embed="rId36">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2159A27E" w14:textId="77777777" w:rsidR="00087550" w:rsidRPr="00BF1287" w:rsidRDefault="00087550" w:rsidP="00087550">
      <w:pPr>
        <w:pStyle w:val="ListParagraph"/>
        <w:keepNext/>
        <w:keepLines/>
        <w:numPr>
          <w:ilvl w:val="0"/>
          <w:numId w:val="15"/>
        </w:numPr>
        <w:autoSpaceDE w:val="0"/>
        <w:autoSpaceDN w:val="0"/>
        <w:adjustRightInd w:val="0"/>
        <w:rPr>
          <w:rFonts w:ascii="Garamond" w:hAnsi="Garamond"/>
          <w:lang w:val="en-AU"/>
        </w:rPr>
      </w:pPr>
      <w:r w:rsidRPr="00BF1287">
        <w:rPr>
          <w:rFonts w:ascii="Garamond" w:hAnsi="Garamond"/>
          <w:b/>
          <w:i/>
          <w:lang w:val="en-AU"/>
        </w:rPr>
        <w:lastRenderedPageBreak/>
        <w:t xml:space="preserve">Environmental Cleaning and Infection Prevention and Control </w:t>
      </w:r>
      <w:hyperlink r:id="rId37" w:history="1">
        <w:r w:rsidRPr="00BF1287">
          <w:rPr>
            <w:rStyle w:val="Hyperlink"/>
            <w:rFonts w:ascii="Garamond" w:hAnsi="Garamond"/>
            <w:lang w:val="en-AU"/>
          </w:rPr>
          <w:t>www.safetyandquality.gov.au/environmental-cleaning</w:t>
        </w:r>
      </w:hyperlink>
    </w:p>
    <w:p w14:paraId="06BB703A" w14:textId="77777777" w:rsidR="00087550" w:rsidRPr="00BF1287" w:rsidRDefault="00087550" w:rsidP="00087550">
      <w:pPr>
        <w:pStyle w:val="ListParagraph"/>
        <w:numPr>
          <w:ilvl w:val="0"/>
          <w:numId w:val="15"/>
        </w:numPr>
        <w:tabs>
          <w:tab w:val="left" w:pos="0"/>
        </w:tabs>
        <w:rPr>
          <w:rFonts w:ascii="Garamond" w:hAnsi="Garamond"/>
          <w:lang w:val="en-AU"/>
        </w:rPr>
      </w:pPr>
      <w:r w:rsidRPr="00BF1287">
        <w:rPr>
          <w:rFonts w:ascii="Garamond" w:hAnsi="Garamond"/>
          <w:b/>
          <w:i/>
          <w:lang w:val="en-AU"/>
        </w:rPr>
        <w:t xml:space="preserve">Break the chain of infection </w:t>
      </w:r>
      <w:r w:rsidRPr="00BF1287">
        <w:rPr>
          <w:rFonts w:ascii="Garamond" w:hAnsi="Garamond"/>
          <w:lang w:val="en-AU"/>
        </w:rPr>
        <w:t>poster</w:t>
      </w:r>
      <w:r w:rsidRPr="00BF1287">
        <w:rPr>
          <w:rFonts w:ascii="Garamond" w:hAnsi="Garamond"/>
          <w:b/>
          <w:i/>
          <w:lang w:val="en-AU"/>
        </w:rPr>
        <w:t xml:space="preserve"> </w:t>
      </w:r>
      <w:r w:rsidRPr="00BF1287">
        <w:rPr>
          <w:rStyle w:val="Hyperlink"/>
          <w:rFonts w:ascii="Garamond" w:hAnsi="Garamond"/>
          <w:lang w:val="en-AU"/>
        </w:rPr>
        <w:br/>
      </w:r>
      <w:hyperlink r:id="rId38" w:history="1">
        <w:r w:rsidRPr="00BF1287">
          <w:rPr>
            <w:rStyle w:val="Hyperlink"/>
            <w:rFonts w:ascii="Garamond" w:hAnsi="Garamond"/>
            <w:lang w:val="en-AU"/>
          </w:rPr>
          <w:t>https://www.safetyandquality.gov.au/publications-and-resources/resource-library/break-chain-infection-poster</w:t>
        </w:r>
      </w:hyperlink>
      <w:r w:rsidRPr="00BF1287">
        <w:rPr>
          <w:rStyle w:val="Hyperlink"/>
          <w:rFonts w:ascii="Garamond" w:hAnsi="Garamond"/>
          <w:lang w:val="en-AU"/>
        </w:rPr>
        <w:br/>
      </w:r>
      <w:r w:rsidRPr="00BF1287">
        <w:rPr>
          <w:rStyle w:val="Hyperlink"/>
          <w:rFonts w:ascii="Garamond" w:hAnsi="Garamond"/>
          <w:lang w:val="en-AU"/>
        </w:rPr>
        <w:br/>
      </w:r>
      <w:r w:rsidRPr="00BF1287">
        <w:rPr>
          <w:rFonts w:ascii="Garamond" w:hAnsi="Garamond"/>
          <w:b/>
          <w:noProof/>
          <w:lang w:val="en-AU" w:eastAsia="en-AU"/>
        </w:rPr>
        <w:drawing>
          <wp:inline distT="0" distB="0" distL="0" distR="0" wp14:anchorId="2AD2A781" wp14:editId="5CCC842E">
            <wp:extent cx="5413562" cy="7745560"/>
            <wp:effectExtent l="19050" t="19050" r="15875" b="27305"/>
            <wp:docPr id="1" name="Picture 1" descr="Break the chain of infection post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eak the chain of infection poster.">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40150" cy="7783601"/>
                    </a:xfrm>
                    <a:prstGeom prst="rect">
                      <a:avLst/>
                    </a:prstGeom>
                    <a:noFill/>
                    <a:ln>
                      <a:solidFill>
                        <a:schemeClr val="accent1"/>
                      </a:solidFill>
                    </a:ln>
                  </pic:spPr>
                </pic:pic>
              </a:graphicData>
            </a:graphic>
          </wp:inline>
        </w:drawing>
      </w:r>
    </w:p>
    <w:p w14:paraId="5FCD1A3D" w14:textId="77777777" w:rsidR="00087550" w:rsidRPr="00BF1287" w:rsidRDefault="00087550" w:rsidP="00087550">
      <w:pPr>
        <w:keepLines/>
        <w:rPr>
          <w:rFonts w:ascii="Garamond" w:hAnsi="Garamond"/>
          <w:lang w:val="en-AU"/>
        </w:rPr>
      </w:pPr>
    </w:p>
    <w:p w14:paraId="003ED1BD" w14:textId="77777777" w:rsidR="004C2887" w:rsidRPr="00BF1287" w:rsidRDefault="004C2887" w:rsidP="009C6AF9">
      <w:pPr>
        <w:keepLines/>
        <w:rPr>
          <w:rFonts w:ascii="Garamond" w:hAnsi="Garamond"/>
          <w:lang w:val="en-AU"/>
        </w:rPr>
      </w:pPr>
    </w:p>
    <w:p w14:paraId="19F966AA" w14:textId="77777777" w:rsidR="00DD64D5" w:rsidRPr="00BF1287" w:rsidRDefault="00DD64D5" w:rsidP="009C6AF9">
      <w:pPr>
        <w:keepLines/>
        <w:rPr>
          <w:rFonts w:ascii="Garamond" w:hAnsi="Garamond"/>
          <w:lang w:val="en-AU"/>
        </w:rPr>
      </w:pPr>
    </w:p>
    <w:p w14:paraId="42F071AC" w14:textId="77777777" w:rsidR="00B02F6E" w:rsidRPr="00BF1287" w:rsidRDefault="00B02F6E" w:rsidP="00B02F6E">
      <w:pPr>
        <w:keepNext/>
        <w:pBdr>
          <w:top w:val="single" w:sz="4" w:space="1" w:color="auto"/>
        </w:pBdr>
        <w:rPr>
          <w:rFonts w:ascii="Garamond" w:hAnsi="Garamond"/>
          <w:b/>
          <w:lang w:val="en-AU"/>
        </w:rPr>
      </w:pPr>
      <w:r w:rsidRPr="00BF1287">
        <w:rPr>
          <w:rFonts w:ascii="Garamond" w:hAnsi="Garamond"/>
          <w:b/>
          <w:lang w:val="en-AU"/>
        </w:rPr>
        <w:t>Disclaimer</w:t>
      </w:r>
    </w:p>
    <w:p w14:paraId="1D459A38" w14:textId="715143E2" w:rsidR="00B02F6E" w:rsidRPr="00BF1287" w:rsidRDefault="00B02F6E" w:rsidP="00477233">
      <w:pPr>
        <w:keepNext/>
        <w:keepLines/>
        <w:jc w:val="both"/>
        <w:rPr>
          <w:rFonts w:ascii="Garamond" w:hAnsi="Garamond"/>
          <w:lang w:val="en-AU"/>
        </w:rPr>
      </w:pPr>
      <w:r w:rsidRPr="00BF1287">
        <w:rPr>
          <w:rFonts w:ascii="Garamond" w:hAnsi="Garamond"/>
          <w:lang w:val="en-AU"/>
        </w:rPr>
        <w:t>On the Radar is an information resource of the Australian Commission on Safety and Quality in Health Care</w:t>
      </w:r>
      <w:r w:rsidR="008E1962" w:rsidRPr="00BF1287">
        <w:rPr>
          <w:rFonts w:ascii="Garamond" w:hAnsi="Garamond"/>
          <w:lang w:val="en-AU"/>
        </w:rPr>
        <w:t xml:space="preserve"> </w:t>
      </w:r>
      <w:proofErr w:type="gramStart"/>
      <w:r w:rsidRPr="00BF1287">
        <w:rPr>
          <w:rFonts w:ascii="Garamond" w:hAnsi="Garamond"/>
          <w:lang w:val="en-AU"/>
        </w:rPr>
        <w:t>The</w:t>
      </w:r>
      <w:proofErr w:type="gramEnd"/>
      <w:r w:rsidRPr="00BF1287">
        <w:rPr>
          <w:rFonts w:ascii="Garamond" w:hAnsi="Garamond"/>
          <w:lang w:val="en-AU"/>
        </w:rPr>
        <w:t xml:space="preserve"> Commission is not responsible for the content of, nor does it endorse, any articles or sites listed</w:t>
      </w:r>
      <w:r w:rsidR="008E1962" w:rsidRPr="00BF1287">
        <w:rPr>
          <w:rFonts w:ascii="Garamond" w:hAnsi="Garamond"/>
          <w:lang w:val="en-AU"/>
        </w:rPr>
        <w:t xml:space="preserve"> </w:t>
      </w:r>
      <w:r w:rsidRPr="00BF1287">
        <w:rPr>
          <w:rFonts w:ascii="Garamond" w:hAnsi="Garamond"/>
          <w:lang w:val="en-AU"/>
        </w:rPr>
        <w:t>The Commission accepts no liability for the information or advice provided by these external links</w:t>
      </w:r>
      <w:r w:rsidR="00BE72DE" w:rsidRPr="00BF1287">
        <w:rPr>
          <w:rFonts w:ascii="Garamond" w:hAnsi="Garamond"/>
          <w:lang w:val="en-AU"/>
        </w:rPr>
        <w:t>.</w:t>
      </w:r>
      <w:r w:rsidR="008E1962" w:rsidRPr="00BF1287">
        <w:rPr>
          <w:rFonts w:ascii="Garamond" w:hAnsi="Garamond"/>
          <w:lang w:val="en-AU"/>
        </w:rPr>
        <w:t xml:space="preserve"> </w:t>
      </w:r>
      <w:r w:rsidRPr="00BF1287">
        <w:rPr>
          <w:rFonts w:ascii="Garamond" w:hAnsi="Garamond"/>
          <w:lang w:val="en-AU"/>
        </w:rPr>
        <w:t>Links are provided on the basis that users make their own decisions about the accuracy, currency and reliability of the information contained therein</w:t>
      </w:r>
      <w:r w:rsidR="008E1962" w:rsidRPr="00BF1287">
        <w:rPr>
          <w:rFonts w:ascii="Garamond" w:hAnsi="Garamond"/>
          <w:lang w:val="en-AU"/>
        </w:rPr>
        <w:t xml:space="preserve"> </w:t>
      </w:r>
      <w:r w:rsidRPr="00BF1287">
        <w:rPr>
          <w:rFonts w:ascii="Garamond" w:hAnsi="Garamond"/>
          <w:lang w:val="en-AU"/>
        </w:rPr>
        <w:t>Any opinions expressed are not necessarily those of the Australian Commission on Safety and Quality in Health Care.</w:t>
      </w:r>
      <w:r w:rsidRPr="00BF1287">
        <w:rPr>
          <w:rFonts w:ascii="Garamond" w:hAnsi="Garamond"/>
          <w:lang w:val="en-AU"/>
        </w:rPr>
        <w:fldChar w:fldCharType="begin"/>
      </w:r>
      <w:r w:rsidRPr="00BF1287">
        <w:rPr>
          <w:rFonts w:ascii="Garamond" w:hAnsi="Garamond"/>
          <w:lang w:val="en-AU"/>
        </w:rPr>
        <w:instrText xml:space="preserve"> ADDIN </w:instrText>
      </w:r>
      <w:r w:rsidRPr="00BF1287">
        <w:rPr>
          <w:rFonts w:ascii="Garamond" w:hAnsi="Garamond"/>
          <w:lang w:val="en-AU"/>
        </w:rPr>
        <w:fldChar w:fldCharType="end"/>
      </w:r>
      <w:r w:rsidRPr="00BF1287">
        <w:rPr>
          <w:rFonts w:ascii="Garamond" w:hAnsi="Garamond"/>
          <w:lang w:val="en-AU"/>
        </w:rPr>
        <w:fldChar w:fldCharType="begin"/>
      </w:r>
      <w:r w:rsidRPr="00BF1287">
        <w:rPr>
          <w:rFonts w:ascii="Garamond" w:hAnsi="Garamond"/>
          <w:lang w:val="en-AU"/>
        </w:rPr>
        <w:instrText xml:space="preserve"> ADDIN </w:instrText>
      </w:r>
      <w:r w:rsidRPr="00BF1287">
        <w:rPr>
          <w:rFonts w:ascii="Garamond" w:hAnsi="Garamond"/>
          <w:lang w:val="en-AU"/>
        </w:rPr>
        <w:fldChar w:fldCharType="end"/>
      </w:r>
      <w:r w:rsidR="008A3C12" w:rsidRPr="00BF1287">
        <w:rPr>
          <w:rFonts w:ascii="Garamond" w:hAnsi="Garamond"/>
          <w:lang w:val="en-AU"/>
        </w:rPr>
        <w:fldChar w:fldCharType="begin"/>
      </w:r>
      <w:r w:rsidR="008A3C12" w:rsidRPr="00BF1287">
        <w:rPr>
          <w:rFonts w:ascii="Garamond" w:hAnsi="Garamond"/>
          <w:lang w:val="en-AU"/>
        </w:rPr>
        <w:instrText xml:space="preserve"> ADDIN </w:instrText>
      </w:r>
      <w:r w:rsidR="008A3C12" w:rsidRPr="00BF1287">
        <w:rPr>
          <w:rFonts w:ascii="Garamond" w:hAnsi="Garamond"/>
          <w:lang w:val="en-AU"/>
        </w:rPr>
        <w:fldChar w:fldCharType="end"/>
      </w:r>
    </w:p>
    <w:sectPr w:rsidR="00B02F6E" w:rsidRPr="00BF1287" w:rsidSect="005C5ABC">
      <w:footerReference w:type="even" r:id="rId41"/>
      <w:footerReference w:type="default" r:id="rId42"/>
      <w:headerReference w:type="first" r:id="rId43"/>
      <w:footerReference w:type="first" r:id="rId44"/>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3175F" w14:textId="77777777" w:rsidR="005850F9" w:rsidRDefault="005850F9">
      <w:r>
        <w:separator/>
      </w:r>
    </w:p>
  </w:endnote>
  <w:endnote w:type="continuationSeparator" w:id="0">
    <w:p w14:paraId="1EC12272" w14:textId="77777777" w:rsidR="005850F9" w:rsidRDefault="00585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A2148" w14:textId="204E7C86" w:rsidR="00CA798D" w:rsidRDefault="00447E78" w:rsidP="00F1532A">
    <w:pPr>
      <w:pStyle w:val="Footer"/>
      <w:framePr w:wrap="around" w:vAnchor="text" w:hAnchor="margin" w:y="1"/>
      <w:rPr>
        <w:rStyle w:val="PageNumber"/>
      </w:rPr>
    </w:pPr>
    <w:r>
      <w:rPr>
        <w:noProof/>
      </w:rPr>
      <mc:AlternateContent>
        <mc:Choice Requires="wps">
          <w:drawing>
            <wp:anchor distT="0" distB="0" distL="0" distR="0" simplePos="0" relativeHeight="251662336" behindDoc="0" locked="0" layoutInCell="1" allowOverlap="1" wp14:anchorId="7E0BDA4C" wp14:editId="5E3B4A0E">
              <wp:simplePos x="726141" y="10071847"/>
              <wp:positionH relativeFrom="page">
                <wp:align>center</wp:align>
              </wp:positionH>
              <wp:positionV relativeFrom="page">
                <wp:align>bottom</wp:align>
              </wp:positionV>
              <wp:extent cx="551815" cy="376555"/>
              <wp:effectExtent l="0" t="0" r="635" b="0"/>
              <wp:wrapNone/>
              <wp:docPr id="26481302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15102" w14:textId="42DD97C3"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BDA4C" id="_x0000_t202" coordsize="21600,21600" o:spt="202" path="m,l,21600r21600,l21600,xe">
              <v:stroke joinstyle="miter"/>
              <v:path gradientshapeok="t" o:connecttype="rect"/>
            </v:shapetype>
            <v:shape id="Text Box 5" o:spid="_x0000_s1026"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" filled="f" stroked="f">
              <v:textbox style="mso-fit-shape-to-text:t" inset="0,0,0,15pt">
                <w:txbxContent>
                  <w:p w14:paraId="55915102" w14:textId="42DD97C3"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r w:rsidR="00CA798D">
      <w:rPr>
        <w:rStyle w:val="PageNumber"/>
      </w:rPr>
      <w:fldChar w:fldCharType="begin"/>
    </w:r>
    <w:r w:rsidR="00CA798D">
      <w:rPr>
        <w:rStyle w:val="PageNumber"/>
      </w:rPr>
      <w:instrText xml:space="preserve">PAGE  </w:instrText>
    </w:r>
    <w:r w:rsidR="00CA798D">
      <w:rPr>
        <w:rStyle w:val="PageNumber"/>
      </w:rPr>
      <w:fldChar w:fldCharType="separate"/>
    </w:r>
    <w:r w:rsidR="00CA798D">
      <w:rPr>
        <w:rStyle w:val="PageNumber"/>
        <w:noProof/>
      </w:rPr>
      <w:t>8</w:t>
    </w:r>
    <w:r w:rsidR="00CA798D">
      <w:rPr>
        <w:rStyle w:val="PageNumber"/>
      </w:rPr>
      <w:fldChar w:fldCharType="end"/>
    </w:r>
  </w:p>
  <w:p w14:paraId="1FCBAFE9" w14:textId="0A024898"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E668E7">
      <w:rPr>
        <w:rFonts w:ascii="Garamond" w:hAnsi="Garamond"/>
      </w:rPr>
      <w:t>7</w:t>
    </w:r>
    <w:r w:rsidR="001366D7">
      <w:rPr>
        <w:rFonts w:ascii="Garamond" w:hAnsi="Garamond"/>
      </w:rPr>
      <w:t>3</w:t>
    </w:r>
    <w:r w:rsidR="007177B0">
      <w:rPr>
        <w:rFonts w:ascii="Garamond" w:hAnsi="Garamond"/>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8854" w14:textId="20A50F2B" w:rsidR="00CA798D" w:rsidRPr="001E78F0" w:rsidRDefault="00447E78" w:rsidP="006D40DD">
    <w:pPr>
      <w:pStyle w:val="Footer"/>
      <w:framePr w:wrap="around" w:vAnchor="text" w:hAnchor="margin" w:xAlign="right" w:y="1"/>
      <w:rPr>
        <w:rStyle w:val="PageNumber"/>
        <w:rFonts w:ascii="Garamond" w:hAnsi="Garamond"/>
      </w:rPr>
    </w:pPr>
    <w:r>
      <w:rPr>
        <w:rFonts w:ascii="Garamond" w:hAnsi="Garamond"/>
        <w:noProof/>
      </w:rPr>
      <mc:AlternateContent>
        <mc:Choice Requires="wps">
          <w:drawing>
            <wp:anchor distT="0" distB="0" distL="0" distR="0" simplePos="0" relativeHeight="251663360" behindDoc="0" locked="0" layoutInCell="1" allowOverlap="1" wp14:anchorId="77439EFD" wp14:editId="2BE69D55">
              <wp:simplePos x="6763871" y="10071847"/>
              <wp:positionH relativeFrom="page">
                <wp:align>center</wp:align>
              </wp:positionH>
              <wp:positionV relativeFrom="page">
                <wp:align>bottom</wp:align>
              </wp:positionV>
              <wp:extent cx="551815" cy="376555"/>
              <wp:effectExtent l="0" t="0" r="635" b="0"/>
              <wp:wrapNone/>
              <wp:docPr id="41266001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604E8F" w14:textId="56B2A3C8"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439EFD" id="_x0000_t202" coordsize="21600,21600" o:spt="202" path="m,l,21600r21600,l21600,xe">
              <v:stroke joinstyle="miter"/>
              <v:path gradientshapeok="t" o:connecttype="rect"/>
            </v:shapetype>
            <v:shape id="Text Box 6" o:spid="_x0000_s1027"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1604E8F" w14:textId="56B2A3C8"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r w:rsidR="00CA798D" w:rsidRPr="001E78F0">
      <w:rPr>
        <w:rStyle w:val="PageNumber"/>
        <w:rFonts w:ascii="Garamond" w:hAnsi="Garamond"/>
      </w:rPr>
      <w:fldChar w:fldCharType="begin"/>
    </w:r>
    <w:r w:rsidR="00CA798D" w:rsidRPr="001E78F0">
      <w:rPr>
        <w:rStyle w:val="PageNumber"/>
        <w:rFonts w:ascii="Garamond" w:hAnsi="Garamond"/>
      </w:rPr>
      <w:instrText xml:space="preserve">PAGE  </w:instrText>
    </w:r>
    <w:r w:rsidR="00CA798D" w:rsidRPr="001E78F0">
      <w:rPr>
        <w:rStyle w:val="PageNumber"/>
        <w:rFonts w:ascii="Garamond" w:hAnsi="Garamond"/>
      </w:rPr>
      <w:fldChar w:fldCharType="separate"/>
    </w:r>
    <w:r w:rsidR="00CA798D">
      <w:rPr>
        <w:rStyle w:val="PageNumber"/>
        <w:rFonts w:ascii="Garamond" w:hAnsi="Garamond"/>
        <w:noProof/>
      </w:rPr>
      <w:t>9</w:t>
    </w:r>
    <w:r w:rsidR="00CA798D" w:rsidRPr="001E78F0">
      <w:rPr>
        <w:rStyle w:val="PageNumber"/>
        <w:rFonts w:ascii="Garamond" w:hAnsi="Garamond"/>
      </w:rPr>
      <w:fldChar w:fldCharType="end"/>
    </w:r>
  </w:p>
  <w:p w14:paraId="416DF0EE" w14:textId="2C234FE1"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E668E7">
      <w:rPr>
        <w:rFonts w:ascii="Garamond" w:hAnsi="Garamond"/>
      </w:rPr>
      <w:t>7</w:t>
    </w:r>
    <w:r w:rsidR="001366D7">
      <w:rPr>
        <w:rFonts w:ascii="Garamond" w:hAnsi="Garamond"/>
      </w:rPr>
      <w:t>3</w:t>
    </w:r>
    <w:r w:rsidR="007177B0">
      <w:rPr>
        <w:rFonts w:ascii="Garamond" w:hAnsi="Garamond"/>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2D20" w14:textId="51F55591" w:rsidR="00447E78" w:rsidRDefault="00447E78">
    <w:pPr>
      <w:pStyle w:val="Footer"/>
    </w:pPr>
    <w:r>
      <w:rPr>
        <w:noProof/>
      </w:rPr>
      <mc:AlternateContent>
        <mc:Choice Requires="wps">
          <w:drawing>
            <wp:anchor distT="0" distB="0" distL="0" distR="0" simplePos="0" relativeHeight="251661312" behindDoc="0" locked="0" layoutInCell="1" allowOverlap="1" wp14:anchorId="4BE07CA2" wp14:editId="4A7A5773">
              <wp:simplePos x="635" y="635"/>
              <wp:positionH relativeFrom="page">
                <wp:align>center</wp:align>
              </wp:positionH>
              <wp:positionV relativeFrom="page">
                <wp:align>bottom</wp:align>
              </wp:positionV>
              <wp:extent cx="551815" cy="376555"/>
              <wp:effectExtent l="0" t="0" r="635" b="0"/>
              <wp:wrapNone/>
              <wp:docPr id="38009080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27C6A70" w14:textId="2A0C4785"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E07CA2" id="_x0000_t202" coordsize="21600,21600" o:spt="202" path="m,l,21600r21600,l21600,xe">
              <v:stroke joinstyle="miter"/>
              <v:path gradientshapeok="t" o:connecttype="rect"/>
            </v:shapetype>
            <v:shape id="Text Box 4" o:spid="_x0000_s1029"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27C6A70" w14:textId="2A0C4785"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3A75A" w14:textId="77777777" w:rsidR="005850F9" w:rsidRDefault="005850F9">
      <w:r>
        <w:separator/>
      </w:r>
    </w:p>
  </w:footnote>
  <w:footnote w:type="continuationSeparator" w:id="0">
    <w:p w14:paraId="464FD78C" w14:textId="77777777" w:rsidR="005850F9" w:rsidRDefault="005850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F9196" w14:textId="6C296526" w:rsidR="00447E78" w:rsidRDefault="00447E78">
    <w:pPr>
      <w:pStyle w:val="Header"/>
    </w:pPr>
    <w:r>
      <w:rPr>
        <w:noProof/>
      </w:rPr>
      <mc:AlternateContent>
        <mc:Choice Requires="wps">
          <w:drawing>
            <wp:anchor distT="0" distB="0" distL="0" distR="0" simplePos="0" relativeHeight="251658240" behindDoc="0" locked="0" layoutInCell="1" allowOverlap="1" wp14:anchorId="0B1A4437" wp14:editId="3E30E722">
              <wp:simplePos x="635" y="635"/>
              <wp:positionH relativeFrom="page">
                <wp:align>center</wp:align>
              </wp:positionH>
              <wp:positionV relativeFrom="page">
                <wp:align>top</wp:align>
              </wp:positionV>
              <wp:extent cx="551815" cy="376555"/>
              <wp:effectExtent l="0" t="0" r="635" b="4445"/>
              <wp:wrapNone/>
              <wp:docPr id="15064492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2BF74E" w14:textId="3BBB2CAD"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1A4437"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122BF74E" w14:textId="3BBB2CAD"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E0990"/>
    <w:multiLevelType w:val="hybridMultilevel"/>
    <w:tmpl w:val="0C30E7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EC6A93"/>
    <w:multiLevelType w:val="hybridMultilevel"/>
    <w:tmpl w:val="D3E8E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F95E1B"/>
    <w:multiLevelType w:val="hybridMultilevel"/>
    <w:tmpl w:val="F7D65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E102AE"/>
    <w:multiLevelType w:val="hybridMultilevel"/>
    <w:tmpl w:val="4AE486C6"/>
    <w:lvl w:ilvl="0" w:tplc="0C090001">
      <w:start w:val="1"/>
      <w:numFmt w:val="bullet"/>
      <w:lvlText w:val=""/>
      <w:lvlJc w:val="left"/>
      <w:pPr>
        <w:ind w:left="720" w:hanging="360"/>
      </w:pPr>
      <w:rPr>
        <w:rFonts w:ascii="Symbol" w:hAnsi="Symbol" w:hint="default"/>
      </w:rPr>
    </w:lvl>
    <w:lvl w:ilvl="1" w:tplc="D3AAD734">
      <w:numFmt w:val="bullet"/>
      <w:lvlText w:val="•"/>
      <w:lvlJc w:val="left"/>
      <w:pPr>
        <w:ind w:left="1440" w:hanging="360"/>
      </w:pPr>
      <w:rPr>
        <w:rFonts w:ascii="Garamond" w:eastAsia="Times New Roman" w:hAnsi="Garamond"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82385D"/>
    <w:multiLevelType w:val="hybridMultilevel"/>
    <w:tmpl w:val="F23A6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0E36B1"/>
    <w:multiLevelType w:val="hybridMultilevel"/>
    <w:tmpl w:val="16680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2C2F38"/>
    <w:multiLevelType w:val="hybridMultilevel"/>
    <w:tmpl w:val="999C5E14"/>
    <w:lvl w:ilvl="0" w:tplc="8DB00C2E">
      <w:start w:val="1"/>
      <w:numFmt w:val="bullet"/>
      <w:lvlText w:val=""/>
      <w:lvlJc w:val="left"/>
      <w:pPr>
        <w:ind w:left="720" w:hanging="360"/>
      </w:pPr>
      <w:rPr>
        <w:rFonts w:ascii="Symbol" w:hAnsi="Symbol" w:hint="default"/>
        <w:lang w:val="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842AFB"/>
    <w:multiLevelType w:val="hybridMultilevel"/>
    <w:tmpl w:val="1BEEC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D647EB"/>
    <w:multiLevelType w:val="hybridMultilevel"/>
    <w:tmpl w:val="A5FC4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D561B1"/>
    <w:multiLevelType w:val="hybridMultilevel"/>
    <w:tmpl w:val="3BD02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AB7C49"/>
    <w:multiLevelType w:val="hybridMultilevel"/>
    <w:tmpl w:val="43B2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626DD8"/>
    <w:multiLevelType w:val="hybridMultilevel"/>
    <w:tmpl w:val="94CE2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BF63F5"/>
    <w:multiLevelType w:val="hybridMultilevel"/>
    <w:tmpl w:val="88FCA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CD6620"/>
    <w:multiLevelType w:val="hybridMultilevel"/>
    <w:tmpl w:val="543C0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D0D77C1"/>
    <w:multiLevelType w:val="hybridMultilevel"/>
    <w:tmpl w:val="DBEC8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F7E7E56"/>
    <w:multiLevelType w:val="hybridMultilevel"/>
    <w:tmpl w:val="1E3E9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8774BD"/>
    <w:multiLevelType w:val="hybridMultilevel"/>
    <w:tmpl w:val="E7FA18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79201091">
    <w:abstractNumId w:val="22"/>
  </w:num>
  <w:num w:numId="2" w16cid:durableId="1683386478">
    <w:abstractNumId w:val="29"/>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26"/>
  </w:num>
  <w:num w:numId="14" w16cid:durableId="28579523">
    <w:abstractNumId w:val="23"/>
  </w:num>
  <w:num w:numId="15" w16cid:durableId="1756245841">
    <w:abstractNumId w:val="25"/>
  </w:num>
  <w:num w:numId="16" w16cid:durableId="1878159678">
    <w:abstractNumId w:val="15"/>
  </w:num>
  <w:num w:numId="17" w16cid:durableId="1406414453">
    <w:abstractNumId w:val="20"/>
  </w:num>
  <w:num w:numId="18" w16cid:durableId="1376396157">
    <w:abstractNumId w:val="16"/>
  </w:num>
  <w:num w:numId="19" w16cid:durableId="695890412">
    <w:abstractNumId w:val="18"/>
  </w:num>
  <w:num w:numId="20" w16cid:durableId="1024525418">
    <w:abstractNumId w:val="12"/>
  </w:num>
  <w:num w:numId="21" w16cid:durableId="287515891">
    <w:abstractNumId w:val="24"/>
  </w:num>
  <w:num w:numId="22" w16cid:durableId="956108676">
    <w:abstractNumId w:val="30"/>
  </w:num>
  <w:num w:numId="23" w16cid:durableId="1114599444">
    <w:abstractNumId w:val="11"/>
  </w:num>
  <w:num w:numId="24" w16cid:durableId="1326739613">
    <w:abstractNumId w:val="14"/>
  </w:num>
  <w:num w:numId="25" w16cid:durableId="1385913735">
    <w:abstractNumId w:val="27"/>
  </w:num>
  <w:num w:numId="26" w16cid:durableId="143162479">
    <w:abstractNumId w:val="10"/>
  </w:num>
  <w:num w:numId="27" w16cid:durableId="1112868599">
    <w:abstractNumId w:val="28"/>
  </w:num>
  <w:num w:numId="28" w16cid:durableId="1649090566">
    <w:abstractNumId w:val="19"/>
  </w:num>
  <w:num w:numId="29" w16cid:durableId="798768735">
    <w:abstractNumId w:val="13"/>
  </w:num>
  <w:num w:numId="30" w16cid:durableId="1324579408">
    <w:abstractNumId w:val="17"/>
  </w:num>
  <w:num w:numId="31" w16cid:durableId="99684844">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98"/>
    <w:rsid w:val="000001ED"/>
    <w:rsid w:val="00000360"/>
    <w:rsid w:val="0000050B"/>
    <w:rsid w:val="0000067E"/>
    <w:rsid w:val="000008C6"/>
    <w:rsid w:val="00000B2F"/>
    <w:rsid w:val="00000C7B"/>
    <w:rsid w:val="00000CB8"/>
    <w:rsid w:val="00000CE7"/>
    <w:rsid w:val="00000F16"/>
    <w:rsid w:val="00000F71"/>
    <w:rsid w:val="00000FC6"/>
    <w:rsid w:val="00001369"/>
    <w:rsid w:val="00001432"/>
    <w:rsid w:val="000014AA"/>
    <w:rsid w:val="0000180A"/>
    <w:rsid w:val="00001817"/>
    <w:rsid w:val="0000197C"/>
    <w:rsid w:val="0000197F"/>
    <w:rsid w:val="000019DB"/>
    <w:rsid w:val="00001B87"/>
    <w:rsid w:val="00001D3C"/>
    <w:rsid w:val="00001EEC"/>
    <w:rsid w:val="00002069"/>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7A9"/>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530"/>
    <w:rsid w:val="0000658F"/>
    <w:rsid w:val="00006638"/>
    <w:rsid w:val="00006743"/>
    <w:rsid w:val="0000678D"/>
    <w:rsid w:val="000068F5"/>
    <w:rsid w:val="0000691B"/>
    <w:rsid w:val="00006929"/>
    <w:rsid w:val="00006AB3"/>
    <w:rsid w:val="00006B04"/>
    <w:rsid w:val="00006B13"/>
    <w:rsid w:val="00006CE7"/>
    <w:rsid w:val="00006F00"/>
    <w:rsid w:val="00006FFB"/>
    <w:rsid w:val="000070BA"/>
    <w:rsid w:val="00007389"/>
    <w:rsid w:val="0000741E"/>
    <w:rsid w:val="0000750C"/>
    <w:rsid w:val="0000787C"/>
    <w:rsid w:val="000078FD"/>
    <w:rsid w:val="00007BC7"/>
    <w:rsid w:val="00007C19"/>
    <w:rsid w:val="00007CD5"/>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1C"/>
    <w:rsid w:val="00012462"/>
    <w:rsid w:val="00012841"/>
    <w:rsid w:val="00012904"/>
    <w:rsid w:val="00012B48"/>
    <w:rsid w:val="00012B53"/>
    <w:rsid w:val="00012D94"/>
    <w:rsid w:val="00012DD2"/>
    <w:rsid w:val="00012DDC"/>
    <w:rsid w:val="00012E0F"/>
    <w:rsid w:val="00012FCF"/>
    <w:rsid w:val="000130AB"/>
    <w:rsid w:val="000132E1"/>
    <w:rsid w:val="000133DA"/>
    <w:rsid w:val="0001348E"/>
    <w:rsid w:val="000136D2"/>
    <w:rsid w:val="00013751"/>
    <w:rsid w:val="00013832"/>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3B3"/>
    <w:rsid w:val="000154E9"/>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4A8"/>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391"/>
    <w:rsid w:val="000224FA"/>
    <w:rsid w:val="00022584"/>
    <w:rsid w:val="000225C4"/>
    <w:rsid w:val="000225D6"/>
    <w:rsid w:val="000228D9"/>
    <w:rsid w:val="0002296C"/>
    <w:rsid w:val="00022A47"/>
    <w:rsid w:val="00022BB1"/>
    <w:rsid w:val="00022BBE"/>
    <w:rsid w:val="00022CB8"/>
    <w:rsid w:val="00022F7B"/>
    <w:rsid w:val="000232BC"/>
    <w:rsid w:val="000234C4"/>
    <w:rsid w:val="000234E7"/>
    <w:rsid w:val="000235F7"/>
    <w:rsid w:val="00023777"/>
    <w:rsid w:val="00023964"/>
    <w:rsid w:val="000240B4"/>
    <w:rsid w:val="000240C6"/>
    <w:rsid w:val="0002457A"/>
    <w:rsid w:val="00024641"/>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601"/>
    <w:rsid w:val="000258C2"/>
    <w:rsid w:val="00025991"/>
    <w:rsid w:val="00025A8B"/>
    <w:rsid w:val="00025B3B"/>
    <w:rsid w:val="00025CB7"/>
    <w:rsid w:val="00025D95"/>
    <w:rsid w:val="00025DC1"/>
    <w:rsid w:val="00025DFC"/>
    <w:rsid w:val="00025ED6"/>
    <w:rsid w:val="000262E3"/>
    <w:rsid w:val="00026658"/>
    <w:rsid w:val="000267F1"/>
    <w:rsid w:val="00026A3D"/>
    <w:rsid w:val="00026C43"/>
    <w:rsid w:val="00026C9C"/>
    <w:rsid w:val="00026CA9"/>
    <w:rsid w:val="00026DAD"/>
    <w:rsid w:val="00026E16"/>
    <w:rsid w:val="00026E7E"/>
    <w:rsid w:val="00026F43"/>
    <w:rsid w:val="00027059"/>
    <w:rsid w:val="00027062"/>
    <w:rsid w:val="00027144"/>
    <w:rsid w:val="000271E3"/>
    <w:rsid w:val="00027216"/>
    <w:rsid w:val="000274F9"/>
    <w:rsid w:val="00027527"/>
    <w:rsid w:val="0002776A"/>
    <w:rsid w:val="00027A82"/>
    <w:rsid w:val="00027BC2"/>
    <w:rsid w:val="00030299"/>
    <w:rsid w:val="00030391"/>
    <w:rsid w:val="0003042C"/>
    <w:rsid w:val="0003048E"/>
    <w:rsid w:val="0003052E"/>
    <w:rsid w:val="000305A3"/>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A4B"/>
    <w:rsid w:val="00031A51"/>
    <w:rsid w:val="00031A55"/>
    <w:rsid w:val="000322BA"/>
    <w:rsid w:val="00032779"/>
    <w:rsid w:val="000328CE"/>
    <w:rsid w:val="00032917"/>
    <w:rsid w:val="0003298A"/>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02"/>
    <w:rsid w:val="000345F6"/>
    <w:rsid w:val="00034B1B"/>
    <w:rsid w:val="00034D60"/>
    <w:rsid w:val="0003505E"/>
    <w:rsid w:val="0003530F"/>
    <w:rsid w:val="000353E6"/>
    <w:rsid w:val="00035474"/>
    <w:rsid w:val="0003550A"/>
    <w:rsid w:val="0003550B"/>
    <w:rsid w:val="00035747"/>
    <w:rsid w:val="0003577E"/>
    <w:rsid w:val="00035818"/>
    <w:rsid w:val="00035A30"/>
    <w:rsid w:val="00035F4C"/>
    <w:rsid w:val="000360AA"/>
    <w:rsid w:val="00036205"/>
    <w:rsid w:val="000362FA"/>
    <w:rsid w:val="000364B3"/>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179"/>
    <w:rsid w:val="000373F9"/>
    <w:rsid w:val="00037479"/>
    <w:rsid w:val="000374AB"/>
    <w:rsid w:val="000375EF"/>
    <w:rsid w:val="000376F5"/>
    <w:rsid w:val="0003776F"/>
    <w:rsid w:val="000377D5"/>
    <w:rsid w:val="0003783E"/>
    <w:rsid w:val="0003786B"/>
    <w:rsid w:val="00037937"/>
    <w:rsid w:val="000379EE"/>
    <w:rsid w:val="00037A87"/>
    <w:rsid w:val="00037E24"/>
    <w:rsid w:val="00037F44"/>
    <w:rsid w:val="00040068"/>
    <w:rsid w:val="000401AD"/>
    <w:rsid w:val="0004028D"/>
    <w:rsid w:val="000404B7"/>
    <w:rsid w:val="00040543"/>
    <w:rsid w:val="00040784"/>
    <w:rsid w:val="00040824"/>
    <w:rsid w:val="00040B30"/>
    <w:rsid w:val="00040C86"/>
    <w:rsid w:val="000410EA"/>
    <w:rsid w:val="00041365"/>
    <w:rsid w:val="0004141E"/>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3C0"/>
    <w:rsid w:val="00043403"/>
    <w:rsid w:val="00043616"/>
    <w:rsid w:val="00043624"/>
    <w:rsid w:val="00043703"/>
    <w:rsid w:val="000437BB"/>
    <w:rsid w:val="00043B28"/>
    <w:rsid w:val="00043CBB"/>
    <w:rsid w:val="00043D2A"/>
    <w:rsid w:val="00044222"/>
    <w:rsid w:val="00044331"/>
    <w:rsid w:val="00044435"/>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7C"/>
    <w:rsid w:val="00045EBF"/>
    <w:rsid w:val="00045F40"/>
    <w:rsid w:val="0004611F"/>
    <w:rsid w:val="00046231"/>
    <w:rsid w:val="00046239"/>
    <w:rsid w:val="00046557"/>
    <w:rsid w:val="00046674"/>
    <w:rsid w:val="0004681B"/>
    <w:rsid w:val="00046930"/>
    <w:rsid w:val="00046DB2"/>
    <w:rsid w:val="0004703A"/>
    <w:rsid w:val="0004707F"/>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63E"/>
    <w:rsid w:val="00050848"/>
    <w:rsid w:val="00050B21"/>
    <w:rsid w:val="00050DB1"/>
    <w:rsid w:val="00050E48"/>
    <w:rsid w:val="00050E8E"/>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D98"/>
    <w:rsid w:val="00053DA5"/>
    <w:rsid w:val="00053E77"/>
    <w:rsid w:val="00053FBC"/>
    <w:rsid w:val="00054156"/>
    <w:rsid w:val="000542D1"/>
    <w:rsid w:val="000545B7"/>
    <w:rsid w:val="00054611"/>
    <w:rsid w:val="000546A8"/>
    <w:rsid w:val="00054A0D"/>
    <w:rsid w:val="00054A4B"/>
    <w:rsid w:val="00054C00"/>
    <w:rsid w:val="00054D03"/>
    <w:rsid w:val="00054E6A"/>
    <w:rsid w:val="00054F8D"/>
    <w:rsid w:val="000550C2"/>
    <w:rsid w:val="0005559B"/>
    <w:rsid w:val="00055776"/>
    <w:rsid w:val="00055B24"/>
    <w:rsid w:val="00055D60"/>
    <w:rsid w:val="00055DE6"/>
    <w:rsid w:val="00055E94"/>
    <w:rsid w:val="00055FBF"/>
    <w:rsid w:val="00055FD9"/>
    <w:rsid w:val="00056053"/>
    <w:rsid w:val="00056089"/>
    <w:rsid w:val="000560A2"/>
    <w:rsid w:val="00056297"/>
    <w:rsid w:val="0005635D"/>
    <w:rsid w:val="000563E5"/>
    <w:rsid w:val="0005647A"/>
    <w:rsid w:val="000564BE"/>
    <w:rsid w:val="0005655A"/>
    <w:rsid w:val="00056562"/>
    <w:rsid w:val="0005666E"/>
    <w:rsid w:val="000567A5"/>
    <w:rsid w:val="0005690C"/>
    <w:rsid w:val="00056B0E"/>
    <w:rsid w:val="00056D5B"/>
    <w:rsid w:val="00056FAD"/>
    <w:rsid w:val="00057111"/>
    <w:rsid w:val="0005715D"/>
    <w:rsid w:val="00057184"/>
    <w:rsid w:val="0005754A"/>
    <w:rsid w:val="0005773D"/>
    <w:rsid w:val="00057810"/>
    <w:rsid w:val="00057ABB"/>
    <w:rsid w:val="00057BF0"/>
    <w:rsid w:val="00057DD4"/>
    <w:rsid w:val="00060026"/>
    <w:rsid w:val="000601E9"/>
    <w:rsid w:val="000602C8"/>
    <w:rsid w:val="000606EF"/>
    <w:rsid w:val="0006079C"/>
    <w:rsid w:val="00060926"/>
    <w:rsid w:val="00060936"/>
    <w:rsid w:val="00060AFD"/>
    <w:rsid w:val="00060F3C"/>
    <w:rsid w:val="00061057"/>
    <w:rsid w:val="000610CB"/>
    <w:rsid w:val="000612B1"/>
    <w:rsid w:val="000613E1"/>
    <w:rsid w:val="00061609"/>
    <w:rsid w:val="0006163D"/>
    <w:rsid w:val="00061824"/>
    <w:rsid w:val="000618E2"/>
    <w:rsid w:val="00061B9C"/>
    <w:rsid w:val="00061C52"/>
    <w:rsid w:val="00061C9D"/>
    <w:rsid w:val="00061D38"/>
    <w:rsid w:val="00061E6A"/>
    <w:rsid w:val="00061F1E"/>
    <w:rsid w:val="00061F3E"/>
    <w:rsid w:val="00061F70"/>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900"/>
    <w:rsid w:val="0006398A"/>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9D8"/>
    <w:rsid w:val="00065C38"/>
    <w:rsid w:val="00065D00"/>
    <w:rsid w:val="00065E0F"/>
    <w:rsid w:val="00065E6E"/>
    <w:rsid w:val="00065E70"/>
    <w:rsid w:val="00065FAA"/>
    <w:rsid w:val="00066248"/>
    <w:rsid w:val="0006628E"/>
    <w:rsid w:val="00066496"/>
    <w:rsid w:val="0006650A"/>
    <w:rsid w:val="000668CC"/>
    <w:rsid w:val="000668CE"/>
    <w:rsid w:val="00066933"/>
    <w:rsid w:val="0006693C"/>
    <w:rsid w:val="00066963"/>
    <w:rsid w:val="0006699C"/>
    <w:rsid w:val="00066B5A"/>
    <w:rsid w:val="00066C69"/>
    <w:rsid w:val="00066E00"/>
    <w:rsid w:val="00066F78"/>
    <w:rsid w:val="0006703F"/>
    <w:rsid w:val="000670CA"/>
    <w:rsid w:val="00067208"/>
    <w:rsid w:val="0006746E"/>
    <w:rsid w:val="000675DD"/>
    <w:rsid w:val="00067870"/>
    <w:rsid w:val="000678E5"/>
    <w:rsid w:val="000678FD"/>
    <w:rsid w:val="00067B2D"/>
    <w:rsid w:val="00067BDB"/>
    <w:rsid w:val="00070001"/>
    <w:rsid w:val="000701B0"/>
    <w:rsid w:val="00070226"/>
    <w:rsid w:val="00070422"/>
    <w:rsid w:val="000706EA"/>
    <w:rsid w:val="000707A8"/>
    <w:rsid w:val="000709AF"/>
    <w:rsid w:val="00070CFE"/>
    <w:rsid w:val="00070FDA"/>
    <w:rsid w:val="00071527"/>
    <w:rsid w:val="00071BD0"/>
    <w:rsid w:val="00071BDA"/>
    <w:rsid w:val="00071CD2"/>
    <w:rsid w:val="00071D44"/>
    <w:rsid w:val="00071E75"/>
    <w:rsid w:val="000720E2"/>
    <w:rsid w:val="00072770"/>
    <w:rsid w:val="000727D9"/>
    <w:rsid w:val="00072817"/>
    <w:rsid w:val="00072965"/>
    <w:rsid w:val="000729A4"/>
    <w:rsid w:val="00072A4E"/>
    <w:rsid w:val="00072E6F"/>
    <w:rsid w:val="0007305B"/>
    <w:rsid w:val="000730D7"/>
    <w:rsid w:val="000732BA"/>
    <w:rsid w:val="00073384"/>
    <w:rsid w:val="000735F2"/>
    <w:rsid w:val="0007365A"/>
    <w:rsid w:val="000736CD"/>
    <w:rsid w:val="00073707"/>
    <w:rsid w:val="00073964"/>
    <w:rsid w:val="000739A3"/>
    <w:rsid w:val="00073B62"/>
    <w:rsid w:val="00073CA3"/>
    <w:rsid w:val="00073E65"/>
    <w:rsid w:val="00073F1E"/>
    <w:rsid w:val="00073F5A"/>
    <w:rsid w:val="00073FA4"/>
    <w:rsid w:val="0007406E"/>
    <w:rsid w:val="000740F2"/>
    <w:rsid w:val="000742DC"/>
    <w:rsid w:val="00074369"/>
    <w:rsid w:val="00074383"/>
    <w:rsid w:val="00074540"/>
    <w:rsid w:val="00074786"/>
    <w:rsid w:val="000747E4"/>
    <w:rsid w:val="000747EF"/>
    <w:rsid w:val="00074811"/>
    <w:rsid w:val="00074A03"/>
    <w:rsid w:val="00074A91"/>
    <w:rsid w:val="00074B2A"/>
    <w:rsid w:val="00074C56"/>
    <w:rsid w:val="00074CA2"/>
    <w:rsid w:val="00074D99"/>
    <w:rsid w:val="00074F4A"/>
    <w:rsid w:val="00074F8C"/>
    <w:rsid w:val="0007503F"/>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F3"/>
    <w:rsid w:val="0008346E"/>
    <w:rsid w:val="000834C7"/>
    <w:rsid w:val="00083515"/>
    <w:rsid w:val="00083712"/>
    <w:rsid w:val="000837A9"/>
    <w:rsid w:val="0008384D"/>
    <w:rsid w:val="000838F1"/>
    <w:rsid w:val="00083A0B"/>
    <w:rsid w:val="00083B4F"/>
    <w:rsid w:val="00083BF6"/>
    <w:rsid w:val="00083C94"/>
    <w:rsid w:val="00084040"/>
    <w:rsid w:val="00084498"/>
    <w:rsid w:val="00084624"/>
    <w:rsid w:val="000846FC"/>
    <w:rsid w:val="0008482B"/>
    <w:rsid w:val="00084997"/>
    <w:rsid w:val="00084AB8"/>
    <w:rsid w:val="00084C6D"/>
    <w:rsid w:val="00084EA5"/>
    <w:rsid w:val="00085087"/>
    <w:rsid w:val="00085213"/>
    <w:rsid w:val="00085493"/>
    <w:rsid w:val="00085631"/>
    <w:rsid w:val="000856C2"/>
    <w:rsid w:val="000856DA"/>
    <w:rsid w:val="00085AC4"/>
    <w:rsid w:val="00085AC9"/>
    <w:rsid w:val="00085B1C"/>
    <w:rsid w:val="00085D82"/>
    <w:rsid w:val="00085DB8"/>
    <w:rsid w:val="00085ED4"/>
    <w:rsid w:val="00085F21"/>
    <w:rsid w:val="0008608E"/>
    <w:rsid w:val="00086118"/>
    <w:rsid w:val="0008623F"/>
    <w:rsid w:val="00086258"/>
    <w:rsid w:val="00086326"/>
    <w:rsid w:val="000863BC"/>
    <w:rsid w:val="000863E4"/>
    <w:rsid w:val="000867DB"/>
    <w:rsid w:val="00086810"/>
    <w:rsid w:val="00086822"/>
    <w:rsid w:val="000868EC"/>
    <w:rsid w:val="00086BE5"/>
    <w:rsid w:val="00086CCC"/>
    <w:rsid w:val="00086F6E"/>
    <w:rsid w:val="000870A1"/>
    <w:rsid w:val="000870BC"/>
    <w:rsid w:val="00087157"/>
    <w:rsid w:val="0008715F"/>
    <w:rsid w:val="0008716F"/>
    <w:rsid w:val="000873DC"/>
    <w:rsid w:val="00087550"/>
    <w:rsid w:val="00087600"/>
    <w:rsid w:val="000877CA"/>
    <w:rsid w:val="00087948"/>
    <w:rsid w:val="00087A5A"/>
    <w:rsid w:val="00087AC7"/>
    <w:rsid w:val="00087C83"/>
    <w:rsid w:val="00087F49"/>
    <w:rsid w:val="00090200"/>
    <w:rsid w:val="000905A0"/>
    <w:rsid w:val="000906BC"/>
    <w:rsid w:val="00090868"/>
    <w:rsid w:val="00090A24"/>
    <w:rsid w:val="00090A55"/>
    <w:rsid w:val="00090B02"/>
    <w:rsid w:val="00090C63"/>
    <w:rsid w:val="00090ED3"/>
    <w:rsid w:val="0009119F"/>
    <w:rsid w:val="000911D9"/>
    <w:rsid w:val="0009148E"/>
    <w:rsid w:val="00091876"/>
    <w:rsid w:val="000918F2"/>
    <w:rsid w:val="000919C2"/>
    <w:rsid w:val="00091AF8"/>
    <w:rsid w:val="00091B70"/>
    <w:rsid w:val="00091BB9"/>
    <w:rsid w:val="00091CF5"/>
    <w:rsid w:val="00091D6D"/>
    <w:rsid w:val="00091FE5"/>
    <w:rsid w:val="00092020"/>
    <w:rsid w:val="000921A4"/>
    <w:rsid w:val="0009231A"/>
    <w:rsid w:val="00092425"/>
    <w:rsid w:val="00092493"/>
    <w:rsid w:val="0009290E"/>
    <w:rsid w:val="00092DAB"/>
    <w:rsid w:val="00092F3D"/>
    <w:rsid w:val="000930CC"/>
    <w:rsid w:val="000930D9"/>
    <w:rsid w:val="0009310B"/>
    <w:rsid w:val="000931F4"/>
    <w:rsid w:val="0009326A"/>
    <w:rsid w:val="000932A1"/>
    <w:rsid w:val="0009368F"/>
    <w:rsid w:val="0009389C"/>
    <w:rsid w:val="00093AB0"/>
    <w:rsid w:val="00093F20"/>
    <w:rsid w:val="0009411B"/>
    <w:rsid w:val="000942B2"/>
    <w:rsid w:val="0009438D"/>
    <w:rsid w:val="0009451B"/>
    <w:rsid w:val="0009452A"/>
    <w:rsid w:val="0009479F"/>
    <w:rsid w:val="000947FE"/>
    <w:rsid w:val="000948C0"/>
    <w:rsid w:val="000948CD"/>
    <w:rsid w:val="00094A50"/>
    <w:rsid w:val="00094AC2"/>
    <w:rsid w:val="00094BEC"/>
    <w:rsid w:val="00094CF1"/>
    <w:rsid w:val="00094D77"/>
    <w:rsid w:val="00094E9A"/>
    <w:rsid w:val="00094EFA"/>
    <w:rsid w:val="00094FF7"/>
    <w:rsid w:val="00095064"/>
    <w:rsid w:val="000950E6"/>
    <w:rsid w:val="000951AA"/>
    <w:rsid w:val="000953FE"/>
    <w:rsid w:val="000956C8"/>
    <w:rsid w:val="00095894"/>
    <w:rsid w:val="00095BE2"/>
    <w:rsid w:val="00095C74"/>
    <w:rsid w:val="00095E62"/>
    <w:rsid w:val="0009610F"/>
    <w:rsid w:val="000961B0"/>
    <w:rsid w:val="00096256"/>
    <w:rsid w:val="00096418"/>
    <w:rsid w:val="0009698D"/>
    <w:rsid w:val="00096B99"/>
    <w:rsid w:val="00096C0F"/>
    <w:rsid w:val="00096C3A"/>
    <w:rsid w:val="00096C98"/>
    <w:rsid w:val="00096CB1"/>
    <w:rsid w:val="00096D3F"/>
    <w:rsid w:val="00096D46"/>
    <w:rsid w:val="00096E45"/>
    <w:rsid w:val="00096F99"/>
    <w:rsid w:val="000972CA"/>
    <w:rsid w:val="000977FD"/>
    <w:rsid w:val="000979C8"/>
    <w:rsid w:val="00097A4B"/>
    <w:rsid w:val="00097A70"/>
    <w:rsid w:val="00097AE2"/>
    <w:rsid w:val="000A0137"/>
    <w:rsid w:val="000A023A"/>
    <w:rsid w:val="000A024B"/>
    <w:rsid w:val="000A0717"/>
    <w:rsid w:val="000A0719"/>
    <w:rsid w:val="000A075C"/>
    <w:rsid w:val="000A084F"/>
    <w:rsid w:val="000A0AAD"/>
    <w:rsid w:val="000A0CE6"/>
    <w:rsid w:val="000A0D08"/>
    <w:rsid w:val="000A0F06"/>
    <w:rsid w:val="000A1146"/>
    <w:rsid w:val="000A12D9"/>
    <w:rsid w:val="000A12DF"/>
    <w:rsid w:val="000A155F"/>
    <w:rsid w:val="000A173D"/>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7D5"/>
    <w:rsid w:val="000A382F"/>
    <w:rsid w:val="000A3862"/>
    <w:rsid w:val="000A395A"/>
    <w:rsid w:val="000A39A1"/>
    <w:rsid w:val="000A39B1"/>
    <w:rsid w:val="000A3D26"/>
    <w:rsid w:val="000A3DC3"/>
    <w:rsid w:val="000A3DC9"/>
    <w:rsid w:val="000A3DCE"/>
    <w:rsid w:val="000A3E62"/>
    <w:rsid w:val="000A411F"/>
    <w:rsid w:val="000A4121"/>
    <w:rsid w:val="000A4130"/>
    <w:rsid w:val="000A43BB"/>
    <w:rsid w:val="000A4491"/>
    <w:rsid w:val="000A456A"/>
    <w:rsid w:val="000A45B3"/>
    <w:rsid w:val="000A4614"/>
    <w:rsid w:val="000A463D"/>
    <w:rsid w:val="000A488B"/>
    <w:rsid w:val="000A489A"/>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6E22"/>
    <w:rsid w:val="000A720E"/>
    <w:rsid w:val="000A731E"/>
    <w:rsid w:val="000A73E9"/>
    <w:rsid w:val="000A757B"/>
    <w:rsid w:val="000A7707"/>
    <w:rsid w:val="000A7778"/>
    <w:rsid w:val="000A7799"/>
    <w:rsid w:val="000A7953"/>
    <w:rsid w:val="000A7A1F"/>
    <w:rsid w:val="000A7A27"/>
    <w:rsid w:val="000A7BA8"/>
    <w:rsid w:val="000A7C65"/>
    <w:rsid w:val="000A7CB4"/>
    <w:rsid w:val="000A7D53"/>
    <w:rsid w:val="000A7F60"/>
    <w:rsid w:val="000B0206"/>
    <w:rsid w:val="000B033E"/>
    <w:rsid w:val="000B034D"/>
    <w:rsid w:val="000B0482"/>
    <w:rsid w:val="000B056E"/>
    <w:rsid w:val="000B0627"/>
    <w:rsid w:val="000B0800"/>
    <w:rsid w:val="000B0884"/>
    <w:rsid w:val="000B0973"/>
    <w:rsid w:val="000B0A01"/>
    <w:rsid w:val="000B0C93"/>
    <w:rsid w:val="000B0F50"/>
    <w:rsid w:val="000B1080"/>
    <w:rsid w:val="000B13CC"/>
    <w:rsid w:val="000B1490"/>
    <w:rsid w:val="000B15DB"/>
    <w:rsid w:val="000B16DE"/>
    <w:rsid w:val="000B19D2"/>
    <w:rsid w:val="000B1A89"/>
    <w:rsid w:val="000B1D9D"/>
    <w:rsid w:val="000B1E52"/>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B87"/>
    <w:rsid w:val="000B3DAE"/>
    <w:rsid w:val="000B3E98"/>
    <w:rsid w:val="000B3EFD"/>
    <w:rsid w:val="000B40BA"/>
    <w:rsid w:val="000B41A3"/>
    <w:rsid w:val="000B424F"/>
    <w:rsid w:val="000B42B9"/>
    <w:rsid w:val="000B42C1"/>
    <w:rsid w:val="000B4398"/>
    <w:rsid w:val="000B47B8"/>
    <w:rsid w:val="000B47C0"/>
    <w:rsid w:val="000B4A5B"/>
    <w:rsid w:val="000B4B25"/>
    <w:rsid w:val="000B4B2E"/>
    <w:rsid w:val="000B4CD7"/>
    <w:rsid w:val="000B4CDC"/>
    <w:rsid w:val="000B4F55"/>
    <w:rsid w:val="000B4FD2"/>
    <w:rsid w:val="000B5134"/>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8A"/>
    <w:rsid w:val="000B66B8"/>
    <w:rsid w:val="000B672C"/>
    <w:rsid w:val="000B683D"/>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83"/>
    <w:rsid w:val="000C0FF7"/>
    <w:rsid w:val="000C1275"/>
    <w:rsid w:val="000C12F1"/>
    <w:rsid w:val="000C14FA"/>
    <w:rsid w:val="000C1662"/>
    <w:rsid w:val="000C16D8"/>
    <w:rsid w:val="000C1896"/>
    <w:rsid w:val="000C18E5"/>
    <w:rsid w:val="000C19E8"/>
    <w:rsid w:val="000C1C1E"/>
    <w:rsid w:val="000C1DE6"/>
    <w:rsid w:val="000C1FD2"/>
    <w:rsid w:val="000C211E"/>
    <w:rsid w:val="000C2240"/>
    <w:rsid w:val="000C224F"/>
    <w:rsid w:val="000C2319"/>
    <w:rsid w:val="000C2463"/>
    <w:rsid w:val="000C262B"/>
    <w:rsid w:val="000C269A"/>
    <w:rsid w:val="000C280D"/>
    <w:rsid w:val="000C2880"/>
    <w:rsid w:val="000C28BA"/>
    <w:rsid w:val="000C2AF0"/>
    <w:rsid w:val="000C2C1A"/>
    <w:rsid w:val="000C2DF5"/>
    <w:rsid w:val="000C2E02"/>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6C6"/>
    <w:rsid w:val="000C47DB"/>
    <w:rsid w:val="000C4C4D"/>
    <w:rsid w:val="000C4DF8"/>
    <w:rsid w:val="000C4E9F"/>
    <w:rsid w:val="000C4EAC"/>
    <w:rsid w:val="000C500A"/>
    <w:rsid w:val="000C5036"/>
    <w:rsid w:val="000C51AB"/>
    <w:rsid w:val="000C5210"/>
    <w:rsid w:val="000C5628"/>
    <w:rsid w:val="000C56F4"/>
    <w:rsid w:val="000C56F7"/>
    <w:rsid w:val="000C5861"/>
    <w:rsid w:val="000C5ABE"/>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AC2"/>
    <w:rsid w:val="000C6BB8"/>
    <w:rsid w:val="000C6C26"/>
    <w:rsid w:val="000C7205"/>
    <w:rsid w:val="000C7298"/>
    <w:rsid w:val="000C7307"/>
    <w:rsid w:val="000C7336"/>
    <w:rsid w:val="000C75F9"/>
    <w:rsid w:val="000C78AB"/>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08"/>
    <w:rsid w:val="000D0EF6"/>
    <w:rsid w:val="000D0F62"/>
    <w:rsid w:val="000D111F"/>
    <w:rsid w:val="000D124F"/>
    <w:rsid w:val="000D1313"/>
    <w:rsid w:val="000D147F"/>
    <w:rsid w:val="000D14E5"/>
    <w:rsid w:val="000D16CC"/>
    <w:rsid w:val="000D17A6"/>
    <w:rsid w:val="000D1812"/>
    <w:rsid w:val="000D18F3"/>
    <w:rsid w:val="000D1A77"/>
    <w:rsid w:val="000D1B5C"/>
    <w:rsid w:val="000D1B5D"/>
    <w:rsid w:val="000D1ED2"/>
    <w:rsid w:val="000D2083"/>
    <w:rsid w:val="000D2453"/>
    <w:rsid w:val="000D2702"/>
    <w:rsid w:val="000D2788"/>
    <w:rsid w:val="000D28B4"/>
    <w:rsid w:val="000D28B7"/>
    <w:rsid w:val="000D2A6F"/>
    <w:rsid w:val="000D2E6F"/>
    <w:rsid w:val="000D31A9"/>
    <w:rsid w:val="000D31E8"/>
    <w:rsid w:val="000D327F"/>
    <w:rsid w:val="000D346A"/>
    <w:rsid w:val="000D3616"/>
    <w:rsid w:val="000D3649"/>
    <w:rsid w:val="000D36F1"/>
    <w:rsid w:val="000D3968"/>
    <w:rsid w:val="000D39B4"/>
    <w:rsid w:val="000D3AD4"/>
    <w:rsid w:val="000D3C66"/>
    <w:rsid w:val="000D3D31"/>
    <w:rsid w:val="000D3ED5"/>
    <w:rsid w:val="000D3FCE"/>
    <w:rsid w:val="000D4034"/>
    <w:rsid w:val="000D414E"/>
    <w:rsid w:val="000D42D0"/>
    <w:rsid w:val="000D458D"/>
    <w:rsid w:val="000D4677"/>
    <w:rsid w:val="000D46DE"/>
    <w:rsid w:val="000D46E8"/>
    <w:rsid w:val="000D4710"/>
    <w:rsid w:val="000D475F"/>
    <w:rsid w:val="000D4995"/>
    <w:rsid w:val="000D4BB0"/>
    <w:rsid w:val="000D4C2F"/>
    <w:rsid w:val="000D4F6E"/>
    <w:rsid w:val="000D4FAA"/>
    <w:rsid w:val="000D510C"/>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22"/>
    <w:rsid w:val="000D7471"/>
    <w:rsid w:val="000D753D"/>
    <w:rsid w:val="000D763C"/>
    <w:rsid w:val="000D76B8"/>
    <w:rsid w:val="000D7725"/>
    <w:rsid w:val="000D79F3"/>
    <w:rsid w:val="000D7CF5"/>
    <w:rsid w:val="000D7D35"/>
    <w:rsid w:val="000E000E"/>
    <w:rsid w:val="000E003B"/>
    <w:rsid w:val="000E0300"/>
    <w:rsid w:val="000E0A1B"/>
    <w:rsid w:val="000E0AD7"/>
    <w:rsid w:val="000E0AE5"/>
    <w:rsid w:val="000E0BA0"/>
    <w:rsid w:val="000E0CDA"/>
    <w:rsid w:val="000E0E9C"/>
    <w:rsid w:val="000E0F03"/>
    <w:rsid w:val="000E0FCB"/>
    <w:rsid w:val="000E10EF"/>
    <w:rsid w:val="000E113C"/>
    <w:rsid w:val="000E1496"/>
    <w:rsid w:val="000E154A"/>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2D4"/>
    <w:rsid w:val="000E333D"/>
    <w:rsid w:val="000E34DE"/>
    <w:rsid w:val="000E3511"/>
    <w:rsid w:val="000E3648"/>
    <w:rsid w:val="000E3D33"/>
    <w:rsid w:val="000E3D74"/>
    <w:rsid w:val="000E3F2F"/>
    <w:rsid w:val="000E40E2"/>
    <w:rsid w:val="000E41C3"/>
    <w:rsid w:val="000E42FD"/>
    <w:rsid w:val="000E45E8"/>
    <w:rsid w:val="000E467D"/>
    <w:rsid w:val="000E46F2"/>
    <w:rsid w:val="000E4702"/>
    <w:rsid w:val="000E481A"/>
    <w:rsid w:val="000E4927"/>
    <w:rsid w:val="000E49E9"/>
    <w:rsid w:val="000E4AFD"/>
    <w:rsid w:val="000E4D0A"/>
    <w:rsid w:val="000E4E4B"/>
    <w:rsid w:val="000E4FE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19"/>
    <w:rsid w:val="000E6660"/>
    <w:rsid w:val="000E66C3"/>
    <w:rsid w:val="000E6703"/>
    <w:rsid w:val="000E6807"/>
    <w:rsid w:val="000E6834"/>
    <w:rsid w:val="000E68B1"/>
    <w:rsid w:val="000E6A98"/>
    <w:rsid w:val="000E6AE4"/>
    <w:rsid w:val="000E6AED"/>
    <w:rsid w:val="000E6B15"/>
    <w:rsid w:val="000E6B1A"/>
    <w:rsid w:val="000E6B53"/>
    <w:rsid w:val="000E6CE1"/>
    <w:rsid w:val="000E6CF8"/>
    <w:rsid w:val="000E6D6E"/>
    <w:rsid w:val="000E6F10"/>
    <w:rsid w:val="000E6F6C"/>
    <w:rsid w:val="000E708C"/>
    <w:rsid w:val="000E70D8"/>
    <w:rsid w:val="000E7677"/>
    <w:rsid w:val="000E7BD5"/>
    <w:rsid w:val="000E7C75"/>
    <w:rsid w:val="000E7E53"/>
    <w:rsid w:val="000E7F27"/>
    <w:rsid w:val="000F010F"/>
    <w:rsid w:val="000F0196"/>
    <w:rsid w:val="000F0423"/>
    <w:rsid w:val="000F0767"/>
    <w:rsid w:val="000F0829"/>
    <w:rsid w:val="000F0832"/>
    <w:rsid w:val="000F0ADD"/>
    <w:rsid w:val="000F0BB6"/>
    <w:rsid w:val="000F0BF5"/>
    <w:rsid w:val="000F0C90"/>
    <w:rsid w:val="000F0DAF"/>
    <w:rsid w:val="000F0E17"/>
    <w:rsid w:val="000F12B3"/>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B75"/>
    <w:rsid w:val="000F3C2D"/>
    <w:rsid w:val="000F3CB3"/>
    <w:rsid w:val="000F3DBE"/>
    <w:rsid w:val="000F404A"/>
    <w:rsid w:val="000F426D"/>
    <w:rsid w:val="000F448C"/>
    <w:rsid w:val="000F46F6"/>
    <w:rsid w:val="000F4795"/>
    <w:rsid w:val="000F480F"/>
    <w:rsid w:val="000F4848"/>
    <w:rsid w:val="000F4A2B"/>
    <w:rsid w:val="000F4AEE"/>
    <w:rsid w:val="000F4D3D"/>
    <w:rsid w:val="000F4F6A"/>
    <w:rsid w:val="000F5002"/>
    <w:rsid w:val="000F548E"/>
    <w:rsid w:val="000F55D8"/>
    <w:rsid w:val="000F56AF"/>
    <w:rsid w:val="000F56F8"/>
    <w:rsid w:val="000F5713"/>
    <w:rsid w:val="000F57CB"/>
    <w:rsid w:val="000F57DF"/>
    <w:rsid w:val="000F5AC6"/>
    <w:rsid w:val="000F5ACB"/>
    <w:rsid w:val="000F5B46"/>
    <w:rsid w:val="000F5D7D"/>
    <w:rsid w:val="000F5E32"/>
    <w:rsid w:val="000F5E78"/>
    <w:rsid w:val="000F62D8"/>
    <w:rsid w:val="000F65D6"/>
    <w:rsid w:val="000F65EE"/>
    <w:rsid w:val="000F673F"/>
    <w:rsid w:val="000F6787"/>
    <w:rsid w:val="000F679E"/>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1C2"/>
    <w:rsid w:val="00101255"/>
    <w:rsid w:val="001012DE"/>
    <w:rsid w:val="001013E9"/>
    <w:rsid w:val="001014AB"/>
    <w:rsid w:val="001015E1"/>
    <w:rsid w:val="00101634"/>
    <w:rsid w:val="0010174D"/>
    <w:rsid w:val="00101846"/>
    <w:rsid w:val="0010184A"/>
    <w:rsid w:val="001018A7"/>
    <w:rsid w:val="00101957"/>
    <w:rsid w:val="00101A51"/>
    <w:rsid w:val="00101B22"/>
    <w:rsid w:val="00101B44"/>
    <w:rsid w:val="00101BA8"/>
    <w:rsid w:val="00101C71"/>
    <w:rsid w:val="00101E5A"/>
    <w:rsid w:val="00101EA6"/>
    <w:rsid w:val="00101EE7"/>
    <w:rsid w:val="00101F56"/>
    <w:rsid w:val="001021A1"/>
    <w:rsid w:val="001023DF"/>
    <w:rsid w:val="00102447"/>
    <w:rsid w:val="00102674"/>
    <w:rsid w:val="00102DEA"/>
    <w:rsid w:val="00102E1F"/>
    <w:rsid w:val="0010303D"/>
    <w:rsid w:val="00103067"/>
    <w:rsid w:val="0010311D"/>
    <w:rsid w:val="0010314D"/>
    <w:rsid w:val="001032CB"/>
    <w:rsid w:val="0010341F"/>
    <w:rsid w:val="00103600"/>
    <w:rsid w:val="00103784"/>
    <w:rsid w:val="001038E4"/>
    <w:rsid w:val="0010392D"/>
    <w:rsid w:val="00103AA7"/>
    <w:rsid w:val="00103B60"/>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0"/>
    <w:rsid w:val="001063D9"/>
    <w:rsid w:val="00106440"/>
    <w:rsid w:val="00106607"/>
    <w:rsid w:val="001066E9"/>
    <w:rsid w:val="00106783"/>
    <w:rsid w:val="0010694F"/>
    <w:rsid w:val="00106B7A"/>
    <w:rsid w:val="00106D3A"/>
    <w:rsid w:val="00106E57"/>
    <w:rsid w:val="00106F07"/>
    <w:rsid w:val="00106F5D"/>
    <w:rsid w:val="0010703B"/>
    <w:rsid w:val="0010710C"/>
    <w:rsid w:val="0010715C"/>
    <w:rsid w:val="0010726F"/>
    <w:rsid w:val="001072F4"/>
    <w:rsid w:val="001075A4"/>
    <w:rsid w:val="001076BB"/>
    <w:rsid w:val="001076CB"/>
    <w:rsid w:val="001079E4"/>
    <w:rsid w:val="00107A60"/>
    <w:rsid w:val="00107ADD"/>
    <w:rsid w:val="00107F1B"/>
    <w:rsid w:val="00107F9B"/>
    <w:rsid w:val="00110057"/>
    <w:rsid w:val="0011022D"/>
    <w:rsid w:val="00110231"/>
    <w:rsid w:val="001102CF"/>
    <w:rsid w:val="001104E1"/>
    <w:rsid w:val="00110625"/>
    <w:rsid w:val="00110843"/>
    <w:rsid w:val="00110888"/>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37B"/>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3F2E"/>
    <w:rsid w:val="00113F3B"/>
    <w:rsid w:val="001144E6"/>
    <w:rsid w:val="0011467B"/>
    <w:rsid w:val="001147A2"/>
    <w:rsid w:val="001149FE"/>
    <w:rsid w:val="00114A31"/>
    <w:rsid w:val="00114CCF"/>
    <w:rsid w:val="00114DEB"/>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5F75"/>
    <w:rsid w:val="00116200"/>
    <w:rsid w:val="0011625A"/>
    <w:rsid w:val="001163FE"/>
    <w:rsid w:val="00116450"/>
    <w:rsid w:val="0011649B"/>
    <w:rsid w:val="001166F2"/>
    <w:rsid w:val="00116794"/>
    <w:rsid w:val="001169DE"/>
    <w:rsid w:val="00116C23"/>
    <w:rsid w:val="00116CF5"/>
    <w:rsid w:val="00116DA6"/>
    <w:rsid w:val="00116EC0"/>
    <w:rsid w:val="00116F3E"/>
    <w:rsid w:val="00116F88"/>
    <w:rsid w:val="00117076"/>
    <w:rsid w:val="0011716F"/>
    <w:rsid w:val="0011726F"/>
    <w:rsid w:val="001173F0"/>
    <w:rsid w:val="001173F1"/>
    <w:rsid w:val="0011746D"/>
    <w:rsid w:val="0011746E"/>
    <w:rsid w:val="0011766A"/>
    <w:rsid w:val="0011787E"/>
    <w:rsid w:val="0011789C"/>
    <w:rsid w:val="0011793C"/>
    <w:rsid w:val="0011794B"/>
    <w:rsid w:val="00117F56"/>
    <w:rsid w:val="00117F57"/>
    <w:rsid w:val="00120069"/>
    <w:rsid w:val="0012017C"/>
    <w:rsid w:val="001201F9"/>
    <w:rsid w:val="001204A4"/>
    <w:rsid w:val="00120572"/>
    <w:rsid w:val="001208D1"/>
    <w:rsid w:val="00120BBD"/>
    <w:rsid w:val="00120DE7"/>
    <w:rsid w:val="00120E4C"/>
    <w:rsid w:val="00120E51"/>
    <w:rsid w:val="00120EB0"/>
    <w:rsid w:val="00121019"/>
    <w:rsid w:val="001211DA"/>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72A"/>
    <w:rsid w:val="0012272F"/>
    <w:rsid w:val="001228ED"/>
    <w:rsid w:val="00122C9B"/>
    <w:rsid w:val="00123096"/>
    <w:rsid w:val="00123207"/>
    <w:rsid w:val="00123473"/>
    <w:rsid w:val="0012377C"/>
    <w:rsid w:val="0012380C"/>
    <w:rsid w:val="0012384F"/>
    <w:rsid w:val="0012385A"/>
    <w:rsid w:val="0012392C"/>
    <w:rsid w:val="00123C32"/>
    <w:rsid w:val="00123C71"/>
    <w:rsid w:val="00123D0F"/>
    <w:rsid w:val="00123E9F"/>
    <w:rsid w:val="00124285"/>
    <w:rsid w:val="00124310"/>
    <w:rsid w:val="00124387"/>
    <w:rsid w:val="00124575"/>
    <w:rsid w:val="0012477A"/>
    <w:rsid w:val="001247E3"/>
    <w:rsid w:val="00124ABB"/>
    <w:rsid w:val="00124B04"/>
    <w:rsid w:val="00124C10"/>
    <w:rsid w:val="00125329"/>
    <w:rsid w:val="001255B9"/>
    <w:rsid w:val="00125657"/>
    <w:rsid w:val="001258BA"/>
    <w:rsid w:val="00125AC9"/>
    <w:rsid w:val="00125B39"/>
    <w:rsid w:val="00125EE0"/>
    <w:rsid w:val="00125EE4"/>
    <w:rsid w:val="00125FB5"/>
    <w:rsid w:val="0012601E"/>
    <w:rsid w:val="0012617A"/>
    <w:rsid w:val="00126499"/>
    <w:rsid w:val="001265C3"/>
    <w:rsid w:val="00126797"/>
    <w:rsid w:val="001267F5"/>
    <w:rsid w:val="00126AE3"/>
    <w:rsid w:val="00126B83"/>
    <w:rsid w:val="00126C37"/>
    <w:rsid w:val="00126C9D"/>
    <w:rsid w:val="00126CFE"/>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0E2"/>
    <w:rsid w:val="00130875"/>
    <w:rsid w:val="001309FB"/>
    <w:rsid w:val="00130CA5"/>
    <w:rsid w:val="00130CBE"/>
    <w:rsid w:val="00130E64"/>
    <w:rsid w:val="0013119C"/>
    <w:rsid w:val="00131221"/>
    <w:rsid w:val="0013129A"/>
    <w:rsid w:val="001319C3"/>
    <w:rsid w:val="00131A1A"/>
    <w:rsid w:val="00131BB6"/>
    <w:rsid w:val="00131D49"/>
    <w:rsid w:val="00132070"/>
    <w:rsid w:val="00132112"/>
    <w:rsid w:val="00132222"/>
    <w:rsid w:val="001324A3"/>
    <w:rsid w:val="001324C0"/>
    <w:rsid w:val="00132580"/>
    <w:rsid w:val="0013273A"/>
    <w:rsid w:val="00132A3B"/>
    <w:rsid w:val="00132CB3"/>
    <w:rsid w:val="00132CE5"/>
    <w:rsid w:val="00132CF7"/>
    <w:rsid w:val="00132E71"/>
    <w:rsid w:val="00132E94"/>
    <w:rsid w:val="00132EF5"/>
    <w:rsid w:val="00132F6F"/>
    <w:rsid w:val="00132F90"/>
    <w:rsid w:val="00132FB2"/>
    <w:rsid w:val="00132FE3"/>
    <w:rsid w:val="001330C7"/>
    <w:rsid w:val="001333E2"/>
    <w:rsid w:val="0013343B"/>
    <w:rsid w:val="00133692"/>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2E7"/>
    <w:rsid w:val="00135370"/>
    <w:rsid w:val="00135862"/>
    <w:rsid w:val="001358DE"/>
    <w:rsid w:val="00135E62"/>
    <w:rsid w:val="00136065"/>
    <w:rsid w:val="00136382"/>
    <w:rsid w:val="00136414"/>
    <w:rsid w:val="00136524"/>
    <w:rsid w:val="001365DA"/>
    <w:rsid w:val="001366D7"/>
    <w:rsid w:val="00136733"/>
    <w:rsid w:val="001367AE"/>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3C"/>
    <w:rsid w:val="001404BE"/>
    <w:rsid w:val="00140686"/>
    <w:rsid w:val="00140775"/>
    <w:rsid w:val="0014077E"/>
    <w:rsid w:val="00140919"/>
    <w:rsid w:val="0014092E"/>
    <w:rsid w:val="001409C8"/>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6B"/>
    <w:rsid w:val="00141F8A"/>
    <w:rsid w:val="001420B4"/>
    <w:rsid w:val="001421C3"/>
    <w:rsid w:val="0014225E"/>
    <w:rsid w:val="00142606"/>
    <w:rsid w:val="001426E2"/>
    <w:rsid w:val="0014273B"/>
    <w:rsid w:val="00142754"/>
    <w:rsid w:val="00142778"/>
    <w:rsid w:val="001428DD"/>
    <w:rsid w:val="00142900"/>
    <w:rsid w:val="00142A28"/>
    <w:rsid w:val="00142AFF"/>
    <w:rsid w:val="00142D0A"/>
    <w:rsid w:val="00142DF4"/>
    <w:rsid w:val="001430BF"/>
    <w:rsid w:val="001430D3"/>
    <w:rsid w:val="001430F2"/>
    <w:rsid w:val="001432ED"/>
    <w:rsid w:val="0014331E"/>
    <w:rsid w:val="00143410"/>
    <w:rsid w:val="001435D7"/>
    <w:rsid w:val="0014372E"/>
    <w:rsid w:val="00143872"/>
    <w:rsid w:val="00143B07"/>
    <w:rsid w:val="00143FE3"/>
    <w:rsid w:val="001440B7"/>
    <w:rsid w:val="001440D8"/>
    <w:rsid w:val="00144229"/>
    <w:rsid w:val="0014449E"/>
    <w:rsid w:val="001444E1"/>
    <w:rsid w:val="00144745"/>
    <w:rsid w:val="001447B0"/>
    <w:rsid w:val="00144CBA"/>
    <w:rsid w:val="00144FB0"/>
    <w:rsid w:val="0014508E"/>
    <w:rsid w:val="0014513D"/>
    <w:rsid w:val="0014516A"/>
    <w:rsid w:val="001452C2"/>
    <w:rsid w:val="001453A8"/>
    <w:rsid w:val="001453FE"/>
    <w:rsid w:val="0014541C"/>
    <w:rsid w:val="0014589C"/>
    <w:rsid w:val="00145990"/>
    <w:rsid w:val="001459ED"/>
    <w:rsid w:val="00145A14"/>
    <w:rsid w:val="00145DD3"/>
    <w:rsid w:val="00145EA1"/>
    <w:rsid w:val="00145EC5"/>
    <w:rsid w:val="00146034"/>
    <w:rsid w:val="00146336"/>
    <w:rsid w:val="00146465"/>
    <w:rsid w:val="0014675D"/>
    <w:rsid w:val="0014695D"/>
    <w:rsid w:val="00146B49"/>
    <w:rsid w:val="00146D06"/>
    <w:rsid w:val="00146D67"/>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0FF4"/>
    <w:rsid w:val="00151001"/>
    <w:rsid w:val="0015104A"/>
    <w:rsid w:val="001511BC"/>
    <w:rsid w:val="001513C8"/>
    <w:rsid w:val="001513F5"/>
    <w:rsid w:val="0015177D"/>
    <w:rsid w:val="001518A0"/>
    <w:rsid w:val="00151A06"/>
    <w:rsid w:val="00151D2C"/>
    <w:rsid w:val="00151E0F"/>
    <w:rsid w:val="00151E86"/>
    <w:rsid w:val="00152245"/>
    <w:rsid w:val="0015242E"/>
    <w:rsid w:val="001526BB"/>
    <w:rsid w:val="001527FE"/>
    <w:rsid w:val="00152814"/>
    <w:rsid w:val="00152A4F"/>
    <w:rsid w:val="00152C78"/>
    <w:rsid w:val="001530C7"/>
    <w:rsid w:val="00153287"/>
    <w:rsid w:val="00153446"/>
    <w:rsid w:val="0015356C"/>
    <w:rsid w:val="001535DE"/>
    <w:rsid w:val="0015363C"/>
    <w:rsid w:val="001538C5"/>
    <w:rsid w:val="0015394C"/>
    <w:rsid w:val="00153A18"/>
    <w:rsid w:val="00153A8C"/>
    <w:rsid w:val="00153B72"/>
    <w:rsid w:val="00153D32"/>
    <w:rsid w:val="00153D7D"/>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98C"/>
    <w:rsid w:val="00155B68"/>
    <w:rsid w:val="00155C50"/>
    <w:rsid w:val="001560F2"/>
    <w:rsid w:val="001564D1"/>
    <w:rsid w:val="0015653F"/>
    <w:rsid w:val="00156596"/>
    <w:rsid w:val="00156635"/>
    <w:rsid w:val="001566B6"/>
    <w:rsid w:val="00156804"/>
    <w:rsid w:val="001569DA"/>
    <w:rsid w:val="00156C6C"/>
    <w:rsid w:val="00156D91"/>
    <w:rsid w:val="00156DDC"/>
    <w:rsid w:val="00157067"/>
    <w:rsid w:val="00157079"/>
    <w:rsid w:val="001570B7"/>
    <w:rsid w:val="00157114"/>
    <w:rsid w:val="00157236"/>
    <w:rsid w:val="00157286"/>
    <w:rsid w:val="00157574"/>
    <w:rsid w:val="0015785E"/>
    <w:rsid w:val="0015796D"/>
    <w:rsid w:val="001579B2"/>
    <w:rsid w:val="00157B30"/>
    <w:rsid w:val="00157C50"/>
    <w:rsid w:val="00157EBA"/>
    <w:rsid w:val="00157F4A"/>
    <w:rsid w:val="00157FA7"/>
    <w:rsid w:val="00160005"/>
    <w:rsid w:val="00160029"/>
    <w:rsid w:val="00160219"/>
    <w:rsid w:val="0016036E"/>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4"/>
    <w:rsid w:val="001625A5"/>
    <w:rsid w:val="00162623"/>
    <w:rsid w:val="0016278B"/>
    <w:rsid w:val="00162865"/>
    <w:rsid w:val="001628F2"/>
    <w:rsid w:val="00162A70"/>
    <w:rsid w:val="00162AC8"/>
    <w:rsid w:val="00162B11"/>
    <w:rsid w:val="00162C29"/>
    <w:rsid w:val="00162CB7"/>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81"/>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E01"/>
    <w:rsid w:val="00165F3F"/>
    <w:rsid w:val="00165F87"/>
    <w:rsid w:val="00166073"/>
    <w:rsid w:val="001661B6"/>
    <w:rsid w:val="0016623F"/>
    <w:rsid w:val="001664B6"/>
    <w:rsid w:val="001666BB"/>
    <w:rsid w:val="0016673A"/>
    <w:rsid w:val="0016677A"/>
    <w:rsid w:val="00166809"/>
    <w:rsid w:val="00166BB7"/>
    <w:rsid w:val="00166CB7"/>
    <w:rsid w:val="00166D23"/>
    <w:rsid w:val="00167116"/>
    <w:rsid w:val="00167240"/>
    <w:rsid w:val="0016726B"/>
    <w:rsid w:val="001672B1"/>
    <w:rsid w:val="0016757C"/>
    <w:rsid w:val="001675BE"/>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0D2B"/>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898"/>
    <w:rsid w:val="00173954"/>
    <w:rsid w:val="00173A8B"/>
    <w:rsid w:val="00173CB5"/>
    <w:rsid w:val="00173CF4"/>
    <w:rsid w:val="00173F8D"/>
    <w:rsid w:val="00174262"/>
    <w:rsid w:val="001742B1"/>
    <w:rsid w:val="001743DE"/>
    <w:rsid w:val="001743F0"/>
    <w:rsid w:val="00174592"/>
    <w:rsid w:val="001747AD"/>
    <w:rsid w:val="00174939"/>
    <w:rsid w:val="00174A6D"/>
    <w:rsid w:val="00174C84"/>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44"/>
    <w:rsid w:val="00177F9F"/>
    <w:rsid w:val="00180317"/>
    <w:rsid w:val="00180402"/>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7A"/>
    <w:rsid w:val="001818E6"/>
    <w:rsid w:val="00181979"/>
    <w:rsid w:val="00181AA2"/>
    <w:rsid w:val="00181C1E"/>
    <w:rsid w:val="00181D48"/>
    <w:rsid w:val="0018202A"/>
    <w:rsid w:val="00182049"/>
    <w:rsid w:val="001820CD"/>
    <w:rsid w:val="001823E5"/>
    <w:rsid w:val="0018261A"/>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34"/>
    <w:rsid w:val="001841B6"/>
    <w:rsid w:val="0018421D"/>
    <w:rsid w:val="001842C0"/>
    <w:rsid w:val="001843D7"/>
    <w:rsid w:val="001845EF"/>
    <w:rsid w:val="001847C3"/>
    <w:rsid w:val="00184859"/>
    <w:rsid w:val="00184976"/>
    <w:rsid w:val="001849C7"/>
    <w:rsid w:val="00184B7C"/>
    <w:rsid w:val="00184BDD"/>
    <w:rsid w:val="00184CD4"/>
    <w:rsid w:val="00184CE2"/>
    <w:rsid w:val="00184E89"/>
    <w:rsid w:val="00184E9E"/>
    <w:rsid w:val="00184F2A"/>
    <w:rsid w:val="00184FDD"/>
    <w:rsid w:val="00185083"/>
    <w:rsid w:val="001852D1"/>
    <w:rsid w:val="00185608"/>
    <w:rsid w:val="001857E7"/>
    <w:rsid w:val="001857F1"/>
    <w:rsid w:val="00185878"/>
    <w:rsid w:val="001859A0"/>
    <w:rsid w:val="001859BD"/>
    <w:rsid w:val="00185B1E"/>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943"/>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E1E"/>
    <w:rsid w:val="00187F57"/>
    <w:rsid w:val="00187F8C"/>
    <w:rsid w:val="00187FFE"/>
    <w:rsid w:val="0019048F"/>
    <w:rsid w:val="001905FE"/>
    <w:rsid w:val="00190728"/>
    <w:rsid w:val="001909DA"/>
    <w:rsid w:val="00190B31"/>
    <w:rsid w:val="00190C75"/>
    <w:rsid w:val="00190CEF"/>
    <w:rsid w:val="00190EE3"/>
    <w:rsid w:val="00190F04"/>
    <w:rsid w:val="00191212"/>
    <w:rsid w:val="00191214"/>
    <w:rsid w:val="001912ED"/>
    <w:rsid w:val="00191561"/>
    <w:rsid w:val="00191781"/>
    <w:rsid w:val="001918CA"/>
    <w:rsid w:val="00191C56"/>
    <w:rsid w:val="00191D78"/>
    <w:rsid w:val="00191F22"/>
    <w:rsid w:val="00192229"/>
    <w:rsid w:val="00192349"/>
    <w:rsid w:val="001924DD"/>
    <w:rsid w:val="001924EF"/>
    <w:rsid w:val="001926EF"/>
    <w:rsid w:val="00192777"/>
    <w:rsid w:val="00192780"/>
    <w:rsid w:val="0019286C"/>
    <w:rsid w:val="00192B8C"/>
    <w:rsid w:val="0019305D"/>
    <w:rsid w:val="001931E8"/>
    <w:rsid w:val="001932B2"/>
    <w:rsid w:val="001932D8"/>
    <w:rsid w:val="001933D5"/>
    <w:rsid w:val="00193404"/>
    <w:rsid w:val="0019348E"/>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58B"/>
    <w:rsid w:val="0019572D"/>
    <w:rsid w:val="001959A7"/>
    <w:rsid w:val="00195AE2"/>
    <w:rsid w:val="00195B90"/>
    <w:rsid w:val="00195BA3"/>
    <w:rsid w:val="00195BC0"/>
    <w:rsid w:val="00196006"/>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4C6"/>
    <w:rsid w:val="0019756A"/>
    <w:rsid w:val="001977C7"/>
    <w:rsid w:val="00197988"/>
    <w:rsid w:val="00197B04"/>
    <w:rsid w:val="00197B96"/>
    <w:rsid w:val="00197CE1"/>
    <w:rsid w:val="00197D27"/>
    <w:rsid w:val="00197E9C"/>
    <w:rsid w:val="001A0093"/>
    <w:rsid w:val="001A02C5"/>
    <w:rsid w:val="001A060E"/>
    <w:rsid w:val="001A06A3"/>
    <w:rsid w:val="001A0B34"/>
    <w:rsid w:val="001A0B3A"/>
    <w:rsid w:val="001A0C61"/>
    <w:rsid w:val="001A0CC1"/>
    <w:rsid w:val="001A0E21"/>
    <w:rsid w:val="001A0EC8"/>
    <w:rsid w:val="001A0F20"/>
    <w:rsid w:val="001A1138"/>
    <w:rsid w:val="001A1145"/>
    <w:rsid w:val="001A1347"/>
    <w:rsid w:val="001A148E"/>
    <w:rsid w:val="001A14DA"/>
    <w:rsid w:val="001A1515"/>
    <w:rsid w:val="001A1617"/>
    <w:rsid w:val="001A1633"/>
    <w:rsid w:val="001A1699"/>
    <w:rsid w:val="001A1866"/>
    <w:rsid w:val="001A18EA"/>
    <w:rsid w:val="001A19D7"/>
    <w:rsid w:val="001A1C44"/>
    <w:rsid w:val="001A1DA0"/>
    <w:rsid w:val="001A1E0E"/>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230"/>
    <w:rsid w:val="001A4346"/>
    <w:rsid w:val="001A4615"/>
    <w:rsid w:val="001A4AFC"/>
    <w:rsid w:val="001A4B55"/>
    <w:rsid w:val="001A4F9E"/>
    <w:rsid w:val="001A5248"/>
    <w:rsid w:val="001A555D"/>
    <w:rsid w:val="001A5637"/>
    <w:rsid w:val="001A57CB"/>
    <w:rsid w:val="001A57F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3FB"/>
    <w:rsid w:val="001A66F9"/>
    <w:rsid w:val="001A67CF"/>
    <w:rsid w:val="001A684F"/>
    <w:rsid w:val="001A688D"/>
    <w:rsid w:val="001A6C14"/>
    <w:rsid w:val="001A6FB3"/>
    <w:rsid w:val="001A7296"/>
    <w:rsid w:val="001A7333"/>
    <w:rsid w:val="001A7355"/>
    <w:rsid w:val="001A7458"/>
    <w:rsid w:val="001A759B"/>
    <w:rsid w:val="001A779D"/>
    <w:rsid w:val="001A785B"/>
    <w:rsid w:val="001A7F8E"/>
    <w:rsid w:val="001B0025"/>
    <w:rsid w:val="001B00F8"/>
    <w:rsid w:val="001B013F"/>
    <w:rsid w:val="001B046A"/>
    <w:rsid w:val="001B04AB"/>
    <w:rsid w:val="001B0616"/>
    <w:rsid w:val="001B073E"/>
    <w:rsid w:val="001B0A78"/>
    <w:rsid w:val="001B0B21"/>
    <w:rsid w:val="001B0B9E"/>
    <w:rsid w:val="001B0CDD"/>
    <w:rsid w:val="001B1253"/>
    <w:rsid w:val="001B12BA"/>
    <w:rsid w:val="001B1587"/>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B42"/>
    <w:rsid w:val="001B3CDF"/>
    <w:rsid w:val="001B3DE3"/>
    <w:rsid w:val="001B3E7F"/>
    <w:rsid w:val="001B3F40"/>
    <w:rsid w:val="001B3F64"/>
    <w:rsid w:val="001B41EE"/>
    <w:rsid w:val="001B4470"/>
    <w:rsid w:val="001B498A"/>
    <w:rsid w:val="001B49B3"/>
    <w:rsid w:val="001B4ACF"/>
    <w:rsid w:val="001B4BA3"/>
    <w:rsid w:val="001B4C12"/>
    <w:rsid w:val="001B4CB1"/>
    <w:rsid w:val="001B4D75"/>
    <w:rsid w:val="001B4F49"/>
    <w:rsid w:val="001B5029"/>
    <w:rsid w:val="001B5138"/>
    <w:rsid w:val="001B5207"/>
    <w:rsid w:val="001B5298"/>
    <w:rsid w:val="001B53F8"/>
    <w:rsid w:val="001B540E"/>
    <w:rsid w:val="001B5733"/>
    <w:rsid w:val="001B58DB"/>
    <w:rsid w:val="001B593D"/>
    <w:rsid w:val="001B59A6"/>
    <w:rsid w:val="001B59C3"/>
    <w:rsid w:val="001B5FD5"/>
    <w:rsid w:val="001B616C"/>
    <w:rsid w:val="001B61D8"/>
    <w:rsid w:val="001B61DB"/>
    <w:rsid w:val="001B6242"/>
    <w:rsid w:val="001B627B"/>
    <w:rsid w:val="001B6680"/>
    <w:rsid w:val="001B66AA"/>
    <w:rsid w:val="001B66FE"/>
    <w:rsid w:val="001B6720"/>
    <w:rsid w:val="001B6C82"/>
    <w:rsid w:val="001B6C89"/>
    <w:rsid w:val="001B7058"/>
    <w:rsid w:val="001B720C"/>
    <w:rsid w:val="001B7525"/>
    <w:rsid w:val="001B7528"/>
    <w:rsid w:val="001B7A45"/>
    <w:rsid w:val="001B7A86"/>
    <w:rsid w:val="001B7BE1"/>
    <w:rsid w:val="001B7BEE"/>
    <w:rsid w:val="001B7E03"/>
    <w:rsid w:val="001B7E41"/>
    <w:rsid w:val="001C0209"/>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51E"/>
    <w:rsid w:val="001C3612"/>
    <w:rsid w:val="001C366C"/>
    <w:rsid w:val="001C376E"/>
    <w:rsid w:val="001C3902"/>
    <w:rsid w:val="001C3974"/>
    <w:rsid w:val="001C3BF4"/>
    <w:rsid w:val="001C3CE5"/>
    <w:rsid w:val="001C3D37"/>
    <w:rsid w:val="001C3DE3"/>
    <w:rsid w:val="001C3E19"/>
    <w:rsid w:val="001C3E7E"/>
    <w:rsid w:val="001C4046"/>
    <w:rsid w:val="001C42DF"/>
    <w:rsid w:val="001C4436"/>
    <w:rsid w:val="001C4543"/>
    <w:rsid w:val="001C4A5E"/>
    <w:rsid w:val="001C4BAC"/>
    <w:rsid w:val="001C4C72"/>
    <w:rsid w:val="001C4E09"/>
    <w:rsid w:val="001C4EA7"/>
    <w:rsid w:val="001C4F8A"/>
    <w:rsid w:val="001C4FA1"/>
    <w:rsid w:val="001C5039"/>
    <w:rsid w:val="001C508F"/>
    <w:rsid w:val="001C50DD"/>
    <w:rsid w:val="001C5211"/>
    <w:rsid w:val="001C52B7"/>
    <w:rsid w:val="001C533D"/>
    <w:rsid w:val="001C5361"/>
    <w:rsid w:val="001C5474"/>
    <w:rsid w:val="001C558E"/>
    <w:rsid w:val="001C5B49"/>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436"/>
    <w:rsid w:val="001C7567"/>
    <w:rsid w:val="001C780E"/>
    <w:rsid w:val="001C78F3"/>
    <w:rsid w:val="001C7B00"/>
    <w:rsid w:val="001C7B61"/>
    <w:rsid w:val="001C7C06"/>
    <w:rsid w:val="001C7C18"/>
    <w:rsid w:val="001C7C4D"/>
    <w:rsid w:val="001C7D2F"/>
    <w:rsid w:val="001C7F64"/>
    <w:rsid w:val="001D0056"/>
    <w:rsid w:val="001D006D"/>
    <w:rsid w:val="001D0103"/>
    <w:rsid w:val="001D015F"/>
    <w:rsid w:val="001D01D2"/>
    <w:rsid w:val="001D02B1"/>
    <w:rsid w:val="001D040C"/>
    <w:rsid w:val="001D0526"/>
    <w:rsid w:val="001D059A"/>
    <w:rsid w:val="001D06CD"/>
    <w:rsid w:val="001D06DF"/>
    <w:rsid w:val="001D0ABD"/>
    <w:rsid w:val="001D0B19"/>
    <w:rsid w:val="001D0BFC"/>
    <w:rsid w:val="001D0DE9"/>
    <w:rsid w:val="001D0DF1"/>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487"/>
    <w:rsid w:val="001D36D3"/>
    <w:rsid w:val="001D3A19"/>
    <w:rsid w:val="001D3A86"/>
    <w:rsid w:val="001D3A9D"/>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49"/>
    <w:rsid w:val="001D606A"/>
    <w:rsid w:val="001D60B4"/>
    <w:rsid w:val="001D60E5"/>
    <w:rsid w:val="001D6132"/>
    <w:rsid w:val="001D61BD"/>
    <w:rsid w:val="001D6223"/>
    <w:rsid w:val="001D6289"/>
    <w:rsid w:val="001D63AF"/>
    <w:rsid w:val="001D6426"/>
    <w:rsid w:val="001D6550"/>
    <w:rsid w:val="001D65D5"/>
    <w:rsid w:val="001D67EA"/>
    <w:rsid w:val="001D6861"/>
    <w:rsid w:val="001D6B16"/>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4C"/>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0D8B"/>
    <w:rsid w:val="001E0FCF"/>
    <w:rsid w:val="001E1237"/>
    <w:rsid w:val="001E129D"/>
    <w:rsid w:val="001E143D"/>
    <w:rsid w:val="001E15D1"/>
    <w:rsid w:val="001E17C7"/>
    <w:rsid w:val="001E17F6"/>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6B"/>
    <w:rsid w:val="001E4FD6"/>
    <w:rsid w:val="001E517A"/>
    <w:rsid w:val="001E52F3"/>
    <w:rsid w:val="001E53F7"/>
    <w:rsid w:val="001E5457"/>
    <w:rsid w:val="001E54CB"/>
    <w:rsid w:val="001E5647"/>
    <w:rsid w:val="001E583C"/>
    <w:rsid w:val="001E585B"/>
    <w:rsid w:val="001E5B8D"/>
    <w:rsid w:val="001E5BD1"/>
    <w:rsid w:val="001E5BD6"/>
    <w:rsid w:val="001E5BD9"/>
    <w:rsid w:val="001E5C41"/>
    <w:rsid w:val="001E5D16"/>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3FA"/>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02"/>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0D"/>
    <w:rsid w:val="001F207B"/>
    <w:rsid w:val="001F2328"/>
    <w:rsid w:val="001F24A1"/>
    <w:rsid w:val="001F24FF"/>
    <w:rsid w:val="001F25DC"/>
    <w:rsid w:val="001F2674"/>
    <w:rsid w:val="001F26D5"/>
    <w:rsid w:val="001F288A"/>
    <w:rsid w:val="001F28EF"/>
    <w:rsid w:val="001F29FD"/>
    <w:rsid w:val="001F2B1E"/>
    <w:rsid w:val="001F2C72"/>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36"/>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7"/>
    <w:rsid w:val="001F7AC8"/>
    <w:rsid w:val="001F7B09"/>
    <w:rsid w:val="001F7B4A"/>
    <w:rsid w:val="001F7B72"/>
    <w:rsid w:val="001F7C4B"/>
    <w:rsid w:val="00200500"/>
    <w:rsid w:val="00200623"/>
    <w:rsid w:val="00200752"/>
    <w:rsid w:val="002007F0"/>
    <w:rsid w:val="00200AA9"/>
    <w:rsid w:val="00200ABC"/>
    <w:rsid w:val="00200BE8"/>
    <w:rsid w:val="00200D66"/>
    <w:rsid w:val="0020137B"/>
    <w:rsid w:val="0020148B"/>
    <w:rsid w:val="002014AE"/>
    <w:rsid w:val="00201505"/>
    <w:rsid w:val="002015FC"/>
    <w:rsid w:val="002016D2"/>
    <w:rsid w:val="002018E2"/>
    <w:rsid w:val="00201AFC"/>
    <w:rsid w:val="00201BB1"/>
    <w:rsid w:val="00201C0D"/>
    <w:rsid w:val="00201CF2"/>
    <w:rsid w:val="00201E79"/>
    <w:rsid w:val="00201F86"/>
    <w:rsid w:val="0020210E"/>
    <w:rsid w:val="002021CA"/>
    <w:rsid w:val="0020227A"/>
    <w:rsid w:val="002024BC"/>
    <w:rsid w:val="0020263D"/>
    <w:rsid w:val="0020276D"/>
    <w:rsid w:val="00202774"/>
    <w:rsid w:val="002028C1"/>
    <w:rsid w:val="002028F8"/>
    <w:rsid w:val="00202AA5"/>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C2B"/>
    <w:rsid w:val="00205D79"/>
    <w:rsid w:val="00205E2F"/>
    <w:rsid w:val="00205F12"/>
    <w:rsid w:val="00205FE5"/>
    <w:rsid w:val="00206232"/>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59"/>
    <w:rsid w:val="00211E69"/>
    <w:rsid w:val="00212132"/>
    <w:rsid w:val="00212169"/>
    <w:rsid w:val="002121D5"/>
    <w:rsid w:val="00212482"/>
    <w:rsid w:val="00212691"/>
    <w:rsid w:val="00212844"/>
    <w:rsid w:val="00212917"/>
    <w:rsid w:val="00212BEA"/>
    <w:rsid w:val="00212C61"/>
    <w:rsid w:val="00212DBF"/>
    <w:rsid w:val="00212E4C"/>
    <w:rsid w:val="00213105"/>
    <w:rsid w:val="00213179"/>
    <w:rsid w:val="002132E9"/>
    <w:rsid w:val="0021343E"/>
    <w:rsid w:val="002136CA"/>
    <w:rsid w:val="0021374E"/>
    <w:rsid w:val="002137BF"/>
    <w:rsid w:val="00213901"/>
    <w:rsid w:val="00213956"/>
    <w:rsid w:val="00213C51"/>
    <w:rsid w:val="0021408B"/>
    <w:rsid w:val="002141B6"/>
    <w:rsid w:val="0021427E"/>
    <w:rsid w:val="00214393"/>
    <w:rsid w:val="00214402"/>
    <w:rsid w:val="00214422"/>
    <w:rsid w:val="00214445"/>
    <w:rsid w:val="002144DA"/>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428"/>
    <w:rsid w:val="00216510"/>
    <w:rsid w:val="00216567"/>
    <w:rsid w:val="002165DE"/>
    <w:rsid w:val="00216708"/>
    <w:rsid w:val="002167F8"/>
    <w:rsid w:val="00216829"/>
    <w:rsid w:val="00216B68"/>
    <w:rsid w:val="00216C46"/>
    <w:rsid w:val="00216DF5"/>
    <w:rsid w:val="00216EFD"/>
    <w:rsid w:val="00216FED"/>
    <w:rsid w:val="00217022"/>
    <w:rsid w:val="00217054"/>
    <w:rsid w:val="00217522"/>
    <w:rsid w:val="00217535"/>
    <w:rsid w:val="002176E3"/>
    <w:rsid w:val="00217980"/>
    <w:rsid w:val="002179DE"/>
    <w:rsid w:val="00217A44"/>
    <w:rsid w:val="00217E47"/>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72F"/>
    <w:rsid w:val="00223A42"/>
    <w:rsid w:val="00223A4C"/>
    <w:rsid w:val="00223AFA"/>
    <w:rsid w:val="00223B28"/>
    <w:rsid w:val="00223C18"/>
    <w:rsid w:val="00223E51"/>
    <w:rsid w:val="00224082"/>
    <w:rsid w:val="00224286"/>
    <w:rsid w:val="00224331"/>
    <w:rsid w:val="00224517"/>
    <w:rsid w:val="0022497C"/>
    <w:rsid w:val="00224980"/>
    <w:rsid w:val="00224B38"/>
    <w:rsid w:val="00224C33"/>
    <w:rsid w:val="00224D4F"/>
    <w:rsid w:val="00224D6F"/>
    <w:rsid w:val="00224D78"/>
    <w:rsid w:val="00224DB3"/>
    <w:rsid w:val="0022513F"/>
    <w:rsid w:val="0022524C"/>
    <w:rsid w:val="00225263"/>
    <w:rsid w:val="00225AC1"/>
    <w:rsid w:val="00225BA4"/>
    <w:rsid w:val="00225C17"/>
    <w:rsid w:val="00225DE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11B"/>
    <w:rsid w:val="00227375"/>
    <w:rsid w:val="002273B8"/>
    <w:rsid w:val="002273FF"/>
    <w:rsid w:val="0022754B"/>
    <w:rsid w:val="002275A5"/>
    <w:rsid w:val="00227602"/>
    <w:rsid w:val="0022796D"/>
    <w:rsid w:val="00227C45"/>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EE8"/>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FDA"/>
    <w:rsid w:val="00232176"/>
    <w:rsid w:val="00232263"/>
    <w:rsid w:val="002322F9"/>
    <w:rsid w:val="00232350"/>
    <w:rsid w:val="002324FE"/>
    <w:rsid w:val="002325C9"/>
    <w:rsid w:val="002325F0"/>
    <w:rsid w:val="0023262D"/>
    <w:rsid w:val="00232781"/>
    <w:rsid w:val="0023298E"/>
    <w:rsid w:val="002329FA"/>
    <w:rsid w:val="00232AAF"/>
    <w:rsid w:val="00232D77"/>
    <w:rsid w:val="00232D9E"/>
    <w:rsid w:val="00232F74"/>
    <w:rsid w:val="00232F81"/>
    <w:rsid w:val="00232FA8"/>
    <w:rsid w:val="0023304F"/>
    <w:rsid w:val="0023346A"/>
    <w:rsid w:val="002334CF"/>
    <w:rsid w:val="00233756"/>
    <w:rsid w:val="0023380D"/>
    <w:rsid w:val="00233A6D"/>
    <w:rsid w:val="00233ACD"/>
    <w:rsid w:val="00233C5B"/>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D4B"/>
    <w:rsid w:val="00235D94"/>
    <w:rsid w:val="00235E76"/>
    <w:rsid w:val="00235FE9"/>
    <w:rsid w:val="002362F5"/>
    <w:rsid w:val="002366BA"/>
    <w:rsid w:val="00236865"/>
    <w:rsid w:val="002369E7"/>
    <w:rsid w:val="00236D5C"/>
    <w:rsid w:val="00236E06"/>
    <w:rsid w:val="0023729D"/>
    <w:rsid w:val="002373FA"/>
    <w:rsid w:val="0023754C"/>
    <w:rsid w:val="0023772D"/>
    <w:rsid w:val="0023773C"/>
    <w:rsid w:val="0023774E"/>
    <w:rsid w:val="00237877"/>
    <w:rsid w:val="0023793A"/>
    <w:rsid w:val="0023797C"/>
    <w:rsid w:val="00237A5E"/>
    <w:rsid w:val="00237D09"/>
    <w:rsid w:val="00237EAA"/>
    <w:rsid w:val="00237ED2"/>
    <w:rsid w:val="00240076"/>
    <w:rsid w:val="002402AE"/>
    <w:rsid w:val="00240525"/>
    <w:rsid w:val="00240589"/>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EFB"/>
    <w:rsid w:val="00241F42"/>
    <w:rsid w:val="00241F4E"/>
    <w:rsid w:val="00241F88"/>
    <w:rsid w:val="002420EB"/>
    <w:rsid w:val="002421F5"/>
    <w:rsid w:val="002422CA"/>
    <w:rsid w:val="002424AD"/>
    <w:rsid w:val="002426D4"/>
    <w:rsid w:val="00242868"/>
    <w:rsid w:val="00242933"/>
    <w:rsid w:val="002429A4"/>
    <w:rsid w:val="00242B94"/>
    <w:rsid w:val="00242D46"/>
    <w:rsid w:val="00242E1E"/>
    <w:rsid w:val="00242E92"/>
    <w:rsid w:val="00243113"/>
    <w:rsid w:val="00243193"/>
    <w:rsid w:val="00243897"/>
    <w:rsid w:val="00243A26"/>
    <w:rsid w:val="00243A2D"/>
    <w:rsid w:val="00243B02"/>
    <w:rsid w:val="00243C14"/>
    <w:rsid w:val="00243C3C"/>
    <w:rsid w:val="00243D55"/>
    <w:rsid w:val="00243D83"/>
    <w:rsid w:val="00243E2B"/>
    <w:rsid w:val="002441EB"/>
    <w:rsid w:val="0024431A"/>
    <w:rsid w:val="00244436"/>
    <w:rsid w:val="00244583"/>
    <w:rsid w:val="0024458B"/>
    <w:rsid w:val="002445C6"/>
    <w:rsid w:val="00244657"/>
    <w:rsid w:val="00244918"/>
    <w:rsid w:val="00244BBF"/>
    <w:rsid w:val="00244D58"/>
    <w:rsid w:val="00244E00"/>
    <w:rsid w:val="00244E48"/>
    <w:rsid w:val="0024502F"/>
    <w:rsid w:val="00245583"/>
    <w:rsid w:val="002455AA"/>
    <w:rsid w:val="0024560C"/>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78B"/>
    <w:rsid w:val="00251854"/>
    <w:rsid w:val="00251CB8"/>
    <w:rsid w:val="00251D5E"/>
    <w:rsid w:val="00251E07"/>
    <w:rsid w:val="0025206B"/>
    <w:rsid w:val="00252099"/>
    <w:rsid w:val="002522B2"/>
    <w:rsid w:val="00252364"/>
    <w:rsid w:val="0025246F"/>
    <w:rsid w:val="00252617"/>
    <w:rsid w:val="002526B6"/>
    <w:rsid w:val="002526D4"/>
    <w:rsid w:val="00252727"/>
    <w:rsid w:val="0025284B"/>
    <w:rsid w:val="00252A38"/>
    <w:rsid w:val="00252B89"/>
    <w:rsid w:val="00252CD2"/>
    <w:rsid w:val="00252D3F"/>
    <w:rsid w:val="00252E3A"/>
    <w:rsid w:val="00252EEB"/>
    <w:rsid w:val="00252EEC"/>
    <w:rsid w:val="00252FD7"/>
    <w:rsid w:val="00253034"/>
    <w:rsid w:val="0025303E"/>
    <w:rsid w:val="00253174"/>
    <w:rsid w:val="00253193"/>
    <w:rsid w:val="002532E2"/>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47"/>
    <w:rsid w:val="002551E3"/>
    <w:rsid w:val="00255271"/>
    <w:rsid w:val="00255AEA"/>
    <w:rsid w:val="00255BC4"/>
    <w:rsid w:val="00255EF8"/>
    <w:rsid w:val="00255F0A"/>
    <w:rsid w:val="002560E4"/>
    <w:rsid w:val="002560E7"/>
    <w:rsid w:val="002562CD"/>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DB7"/>
    <w:rsid w:val="00260F6A"/>
    <w:rsid w:val="00260FBC"/>
    <w:rsid w:val="00261151"/>
    <w:rsid w:val="00261176"/>
    <w:rsid w:val="002612D0"/>
    <w:rsid w:val="00261330"/>
    <w:rsid w:val="002614CC"/>
    <w:rsid w:val="0026155C"/>
    <w:rsid w:val="002618A0"/>
    <w:rsid w:val="00261914"/>
    <w:rsid w:val="00261A26"/>
    <w:rsid w:val="00261CEC"/>
    <w:rsid w:val="00262251"/>
    <w:rsid w:val="002622FC"/>
    <w:rsid w:val="002623C1"/>
    <w:rsid w:val="002625FB"/>
    <w:rsid w:val="00262723"/>
    <w:rsid w:val="00262829"/>
    <w:rsid w:val="00262A24"/>
    <w:rsid w:val="00262A5A"/>
    <w:rsid w:val="00262D83"/>
    <w:rsid w:val="00262F15"/>
    <w:rsid w:val="002631CE"/>
    <w:rsid w:val="0026337E"/>
    <w:rsid w:val="00263426"/>
    <w:rsid w:val="00263673"/>
    <w:rsid w:val="00263733"/>
    <w:rsid w:val="002637F5"/>
    <w:rsid w:val="00263833"/>
    <w:rsid w:val="0026388B"/>
    <w:rsid w:val="00263A23"/>
    <w:rsid w:val="00263AB4"/>
    <w:rsid w:val="00263B14"/>
    <w:rsid w:val="00263F1B"/>
    <w:rsid w:val="00263F81"/>
    <w:rsid w:val="00263FBC"/>
    <w:rsid w:val="0026408B"/>
    <w:rsid w:val="002640E9"/>
    <w:rsid w:val="002641CD"/>
    <w:rsid w:val="0026430B"/>
    <w:rsid w:val="002644B3"/>
    <w:rsid w:val="002644F0"/>
    <w:rsid w:val="0026456B"/>
    <w:rsid w:val="002645F9"/>
    <w:rsid w:val="002648B0"/>
    <w:rsid w:val="002648D3"/>
    <w:rsid w:val="00264912"/>
    <w:rsid w:val="00264BB2"/>
    <w:rsid w:val="00264BB7"/>
    <w:rsid w:val="00264CAC"/>
    <w:rsid w:val="00264CF6"/>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28"/>
    <w:rsid w:val="002705D0"/>
    <w:rsid w:val="00270888"/>
    <w:rsid w:val="002708D1"/>
    <w:rsid w:val="0027095D"/>
    <w:rsid w:val="00270B9B"/>
    <w:rsid w:val="00270CBC"/>
    <w:rsid w:val="00270ECC"/>
    <w:rsid w:val="002710DB"/>
    <w:rsid w:val="00271423"/>
    <w:rsid w:val="00271718"/>
    <w:rsid w:val="00271733"/>
    <w:rsid w:val="00271D2F"/>
    <w:rsid w:val="00271D3B"/>
    <w:rsid w:val="00271D73"/>
    <w:rsid w:val="00271E55"/>
    <w:rsid w:val="00271F7A"/>
    <w:rsid w:val="00271FD8"/>
    <w:rsid w:val="00272031"/>
    <w:rsid w:val="002720BE"/>
    <w:rsid w:val="002720BF"/>
    <w:rsid w:val="0027225A"/>
    <w:rsid w:val="002722A3"/>
    <w:rsid w:val="00272420"/>
    <w:rsid w:val="002724D2"/>
    <w:rsid w:val="00272770"/>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8C8"/>
    <w:rsid w:val="00273941"/>
    <w:rsid w:val="0027395D"/>
    <w:rsid w:val="00273A0C"/>
    <w:rsid w:val="00273EF6"/>
    <w:rsid w:val="0027419B"/>
    <w:rsid w:val="002742FB"/>
    <w:rsid w:val="00274432"/>
    <w:rsid w:val="00274579"/>
    <w:rsid w:val="002747B7"/>
    <w:rsid w:val="0027484E"/>
    <w:rsid w:val="00274CB4"/>
    <w:rsid w:val="00274E87"/>
    <w:rsid w:val="00274EE2"/>
    <w:rsid w:val="002752A2"/>
    <w:rsid w:val="002754DD"/>
    <w:rsid w:val="002755FA"/>
    <w:rsid w:val="00275725"/>
    <w:rsid w:val="00275B52"/>
    <w:rsid w:val="00275B63"/>
    <w:rsid w:val="00275C79"/>
    <w:rsid w:val="00275F7D"/>
    <w:rsid w:val="00275FD0"/>
    <w:rsid w:val="00276178"/>
    <w:rsid w:val="0027621A"/>
    <w:rsid w:val="0027621B"/>
    <w:rsid w:val="002764DC"/>
    <w:rsid w:val="00276794"/>
    <w:rsid w:val="002767A8"/>
    <w:rsid w:val="00276837"/>
    <w:rsid w:val="002768F4"/>
    <w:rsid w:val="002769D8"/>
    <w:rsid w:val="00276CAE"/>
    <w:rsid w:val="0027701E"/>
    <w:rsid w:val="00277074"/>
    <w:rsid w:val="00277121"/>
    <w:rsid w:val="00277239"/>
    <w:rsid w:val="002773FF"/>
    <w:rsid w:val="002775DA"/>
    <w:rsid w:val="002776C5"/>
    <w:rsid w:val="00277841"/>
    <w:rsid w:val="00277A11"/>
    <w:rsid w:val="00277A88"/>
    <w:rsid w:val="00277E73"/>
    <w:rsid w:val="00280065"/>
    <w:rsid w:val="0028029B"/>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9C5"/>
    <w:rsid w:val="00281AA6"/>
    <w:rsid w:val="00281AE5"/>
    <w:rsid w:val="00281D6D"/>
    <w:rsid w:val="00281F0B"/>
    <w:rsid w:val="002820DC"/>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AA0"/>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BF5"/>
    <w:rsid w:val="00293D85"/>
    <w:rsid w:val="00293EF3"/>
    <w:rsid w:val="00294271"/>
    <w:rsid w:val="0029445D"/>
    <w:rsid w:val="0029449D"/>
    <w:rsid w:val="0029458D"/>
    <w:rsid w:val="0029461A"/>
    <w:rsid w:val="0029464A"/>
    <w:rsid w:val="002947C5"/>
    <w:rsid w:val="00294972"/>
    <w:rsid w:val="002949B8"/>
    <w:rsid w:val="00294B35"/>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0FAD"/>
    <w:rsid w:val="002A1019"/>
    <w:rsid w:val="002A10C7"/>
    <w:rsid w:val="002A129F"/>
    <w:rsid w:val="002A1807"/>
    <w:rsid w:val="002A1909"/>
    <w:rsid w:val="002A19AD"/>
    <w:rsid w:val="002A19B1"/>
    <w:rsid w:val="002A19EA"/>
    <w:rsid w:val="002A1AFE"/>
    <w:rsid w:val="002A1D18"/>
    <w:rsid w:val="002A2043"/>
    <w:rsid w:val="002A24F3"/>
    <w:rsid w:val="002A252A"/>
    <w:rsid w:val="002A25FE"/>
    <w:rsid w:val="002A2B3B"/>
    <w:rsid w:val="002A2B4F"/>
    <w:rsid w:val="002A2C13"/>
    <w:rsid w:val="002A2DCA"/>
    <w:rsid w:val="002A309E"/>
    <w:rsid w:val="002A31D5"/>
    <w:rsid w:val="002A323B"/>
    <w:rsid w:val="002A323F"/>
    <w:rsid w:val="002A32F1"/>
    <w:rsid w:val="002A33AF"/>
    <w:rsid w:val="002A33B2"/>
    <w:rsid w:val="002A34D7"/>
    <w:rsid w:val="002A3524"/>
    <w:rsid w:val="002A3672"/>
    <w:rsid w:val="002A3907"/>
    <w:rsid w:val="002A3B8E"/>
    <w:rsid w:val="002A3C36"/>
    <w:rsid w:val="002A3F69"/>
    <w:rsid w:val="002A40BF"/>
    <w:rsid w:val="002A41AF"/>
    <w:rsid w:val="002A4339"/>
    <w:rsid w:val="002A44F5"/>
    <w:rsid w:val="002A4627"/>
    <w:rsid w:val="002A46C4"/>
    <w:rsid w:val="002A46CE"/>
    <w:rsid w:val="002A473A"/>
    <w:rsid w:val="002A4847"/>
    <w:rsid w:val="002A4A0F"/>
    <w:rsid w:val="002A4F78"/>
    <w:rsid w:val="002A5107"/>
    <w:rsid w:val="002A514B"/>
    <w:rsid w:val="002A52F3"/>
    <w:rsid w:val="002A54F1"/>
    <w:rsid w:val="002A57F4"/>
    <w:rsid w:val="002A58F5"/>
    <w:rsid w:val="002A596A"/>
    <w:rsid w:val="002A59AB"/>
    <w:rsid w:val="002A59CC"/>
    <w:rsid w:val="002A59F6"/>
    <w:rsid w:val="002A5B62"/>
    <w:rsid w:val="002A5BE0"/>
    <w:rsid w:val="002A61CD"/>
    <w:rsid w:val="002A61D2"/>
    <w:rsid w:val="002A62AF"/>
    <w:rsid w:val="002A633F"/>
    <w:rsid w:val="002A6391"/>
    <w:rsid w:val="002A63A6"/>
    <w:rsid w:val="002A66E8"/>
    <w:rsid w:val="002A6846"/>
    <w:rsid w:val="002A69FB"/>
    <w:rsid w:val="002A6A6B"/>
    <w:rsid w:val="002A6BF7"/>
    <w:rsid w:val="002A6C51"/>
    <w:rsid w:val="002A6C9F"/>
    <w:rsid w:val="002A6D49"/>
    <w:rsid w:val="002A6E38"/>
    <w:rsid w:val="002A70CD"/>
    <w:rsid w:val="002A712C"/>
    <w:rsid w:val="002A7332"/>
    <w:rsid w:val="002A76D3"/>
    <w:rsid w:val="002A77AD"/>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89"/>
    <w:rsid w:val="002B27BD"/>
    <w:rsid w:val="002B2853"/>
    <w:rsid w:val="002B2A44"/>
    <w:rsid w:val="002B2AFC"/>
    <w:rsid w:val="002B2BD1"/>
    <w:rsid w:val="002B2C23"/>
    <w:rsid w:val="002B2C2F"/>
    <w:rsid w:val="002B30FE"/>
    <w:rsid w:val="002B35F4"/>
    <w:rsid w:val="002B386B"/>
    <w:rsid w:val="002B38B5"/>
    <w:rsid w:val="002B38D2"/>
    <w:rsid w:val="002B3912"/>
    <w:rsid w:val="002B3974"/>
    <w:rsid w:val="002B3A48"/>
    <w:rsid w:val="002B3C53"/>
    <w:rsid w:val="002B3CAE"/>
    <w:rsid w:val="002B3DFB"/>
    <w:rsid w:val="002B4075"/>
    <w:rsid w:val="002B4083"/>
    <w:rsid w:val="002B41B8"/>
    <w:rsid w:val="002B4343"/>
    <w:rsid w:val="002B460A"/>
    <w:rsid w:val="002B4670"/>
    <w:rsid w:val="002B4851"/>
    <w:rsid w:val="002B4AFB"/>
    <w:rsid w:val="002B4C3A"/>
    <w:rsid w:val="002B4C62"/>
    <w:rsid w:val="002B4DDE"/>
    <w:rsid w:val="002B4DE7"/>
    <w:rsid w:val="002B4E7A"/>
    <w:rsid w:val="002B50F5"/>
    <w:rsid w:val="002B5206"/>
    <w:rsid w:val="002B5207"/>
    <w:rsid w:val="002B5254"/>
    <w:rsid w:val="002B5417"/>
    <w:rsid w:val="002B562A"/>
    <w:rsid w:val="002B5692"/>
    <w:rsid w:val="002B5799"/>
    <w:rsid w:val="002B5ADB"/>
    <w:rsid w:val="002B5BC4"/>
    <w:rsid w:val="002B5C9D"/>
    <w:rsid w:val="002B5D5E"/>
    <w:rsid w:val="002B5E17"/>
    <w:rsid w:val="002B5E4B"/>
    <w:rsid w:val="002B605F"/>
    <w:rsid w:val="002B6174"/>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348"/>
    <w:rsid w:val="002B73A9"/>
    <w:rsid w:val="002B792B"/>
    <w:rsid w:val="002B7D69"/>
    <w:rsid w:val="002B7D6D"/>
    <w:rsid w:val="002B7EF6"/>
    <w:rsid w:val="002B7F8F"/>
    <w:rsid w:val="002C0008"/>
    <w:rsid w:val="002C0228"/>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588"/>
    <w:rsid w:val="002C2654"/>
    <w:rsid w:val="002C275B"/>
    <w:rsid w:val="002C2A03"/>
    <w:rsid w:val="002C2E02"/>
    <w:rsid w:val="002C32D0"/>
    <w:rsid w:val="002C32DD"/>
    <w:rsid w:val="002C3503"/>
    <w:rsid w:val="002C3727"/>
    <w:rsid w:val="002C381D"/>
    <w:rsid w:val="002C385A"/>
    <w:rsid w:val="002C38F5"/>
    <w:rsid w:val="002C3910"/>
    <w:rsid w:val="002C3DE3"/>
    <w:rsid w:val="002C3EBD"/>
    <w:rsid w:val="002C3FFE"/>
    <w:rsid w:val="002C40FE"/>
    <w:rsid w:val="002C41CC"/>
    <w:rsid w:val="002C41D2"/>
    <w:rsid w:val="002C4634"/>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C0E"/>
    <w:rsid w:val="002C6DF1"/>
    <w:rsid w:val="002C6F2C"/>
    <w:rsid w:val="002C7454"/>
    <w:rsid w:val="002C75ED"/>
    <w:rsid w:val="002C76BE"/>
    <w:rsid w:val="002C76EB"/>
    <w:rsid w:val="002C777F"/>
    <w:rsid w:val="002C779D"/>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4B8"/>
    <w:rsid w:val="002D1527"/>
    <w:rsid w:val="002D1610"/>
    <w:rsid w:val="002D1742"/>
    <w:rsid w:val="002D185F"/>
    <w:rsid w:val="002D1935"/>
    <w:rsid w:val="002D194F"/>
    <w:rsid w:val="002D19A2"/>
    <w:rsid w:val="002D19F5"/>
    <w:rsid w:val="002D1A11"/>
    <w:rsid w:val="002D1D9E"/>
    <w:rsid w:val="002D1DB9"/>
    <w:rsid w:val="002D1ECB"/>
    <w:rsid w:val="002D2169"/>
    <w:rsid w:val="002D241D"/>
    <w:rsid w:val="002D246C"/>
    <w:rsid w:val="002D24FA"/>
    <w:rsid w:val="002D2529"/>
    <w:rsid w:val="002D2797"/>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9C3"/>
    <w:rsid w:val="002D3A5D"/>
    <w:rsid w:val="002D3BB6"/>
    <w:rsid w:val="002D3C04"/>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315"/>
    <w:rsid w:val="002D5328"/>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8C2"/>
    <w:rsid w:val="002D7AF9"/>
    <w:rsid w:val="002D7B1D"/>
    <w:rsid w:val="002D7B6C"/>
    <w:rsid w:val="002D7C3C"/>
    <w:rsid w:val="002D7EA8"/>
    <w:rsid w:val="002D7FBF"/>
    <w:rsid w:val="002E0144"/>
    <w:rsid w:val="002E0174"/>
    <w:rsid w:val="002E028E"/>
    <w:rsid w:val="002E0398"/>
    <w:rsid w:val="002E0597"/>
    <w:rsid w:val="002E05F7"/>
    <w:rsid w:val="002E09D7"/>
    <w:rsid w:val="002E0A0E"/>
    <w:rsid w:val="002E0AFF"/>
    <w:rsid w:val="002E0C11"/>
    <w:rsid w:val="002E0DC8"/>
    <w:rsid w:val="002E0F7B"/>
    <w:rsid w:val="002E103F"/>
    <w:rsid w:val="002E106D"/>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885"/>
    <w:rsid w:val="002E2A8B"/>
    <w:rsid w:val="002E2C86"/>
    <w:rsid w:val="002E2D13"/>
    <w:rsid w:val="002E2D20"/>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07"/>
    <w:rsid w:val="002E6586"/>
    <w:rsid w:val="002E662C"/>
    <w:rsid w:val="002E66F1"/>
    <w:rsid w:val="002E675C"/>
    <w:rsid w:val="002E678F"/>
    <w:rsid w:val="002E6871"/>
    <w:rsid w:val="002E6A67"/>
    <w:rsid w:val="002E6D96"/>
    <w:rsid w:val="002E6DDC"/>
    <w:rsid w:val="002E7089"/>
    <w:rsid w:val="002E709C"/>
    <w:rsid w:val="002E71A6"/>
    <w:rsid w:val="002E71F7"/>
    <w:rsid w:val="002E7227"/>
    <w:rsid w:val="002E733A"/>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835"/>
    <w:rsid w:val="002F29FD"/>
    <w:rsid w:val="002F2C12"/>
    <w:rsid w:val="002F2E3F"/>
    <w:rsid w:val="002F3037"/>
    <w:rsid w:val="002F30E1"/>
    <w:rsid w:val="002F3217"/>
    <w:rsid w:val="002F3218"/>
    <w:rsid w:val="002F3356"/>
    <w:rsid w:val="002F3497"/>
    <w:rsid w:val="002F364F"/>
    <w:rsid w:val="002F370B"/>
    <w:rsid w:val="002F38D6"/>
    <w:rsid w:val="002F3A60"/>
    <w:rsid w:val="002F3C04"/>
    <w:rsid w:val="002F3CC6"/>
    <w:rsid w:val="002F3D21"/>
    <w:rsid w:val="002F3EF2"/>
    <w:rsid w:val="002F3EFC"/>
    <w:rsid w:val="002F4191"/>
    <w:rsid w:val="002F43A9"/>
    <w:rsid w:val="002F45E3"/>
    <w:rsid w:val="002F4877"/>
    <w:rsid w:val="002F4A4E"/>
    <w:rsid w:val="002F4BDC"/>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EC6"/>
    <w:rsid w:val="002F6F71"/>
    <w:rsid w:val="002F6FDF"/>
    <w:rsid w:val="002F70B6"/>
    <w:rsid w:val="002F7249"/>
    <w:rsid w:val="002F7265"/>
    <w:rsid w:val="002F72C3"/>
    <w:rsid w:val="002F74B8"/>
    <w:rsid w:val="002F7586"/>
    <w:rsid w:val="002F771B"/>
    <w:rsid w:val="002F784A"/>
    <w:rsid w:val="002F7A60"/>
    <w:rsid w:val="002F7C9F"/>
    <w:rsid w:val="002F7EE4"/>
    <w:rsid w:val="003005D8"/>
    <w:rsid w:val="00300E8F"/>
    <w:rsid w:val="00300EFE"/>
    <w:rsid w:val="00301046"/>
    <w:rsid w:val="003011F8"/>
    <w:rsid w:val="00301417"/>
    <w:rsid w:val="00301425"/>
    <w:rsid w:val="003014DA"/>
    <w:rsid w:val="00301960"/>
    <w:rsid w:val="0030197D"/>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68A"/>
    <w:rsid w:val="00304786"/>
    <w:rsid w:val="00304869"/>
    <w:rsid w:val="0030496E"/>
    <w:rsid w:val="00304D71"/>
    <w:rsid w:val="00304DBD"/>
    <w:rsid w:val="00304E3B"/>
    <w:rsid w:val="00304E40"/>
    <w:rsid w:val="00304E7A"/>
    <w:rsid w:val="0030505B"/>
    <w:rsid w:val="00305069"/>
    <w:rsid w:val="00305203"/>
    <w:rsid w:val="003052F8"/>
    <w:rsid w:val="003054F7"/>
    <w:rsid w:val="00305747"/>
    <w:rsid w:val="0030579A"/>
    <w:rsid w:val="003057D6"/>
    <w:rsid w:val="0030598C"/>
    <w:rsid w:val="00305A97"/>
    <w:rsid w:val="00305BAE"/>
    <w:rsid w:val="00305D3C"/>
    <w:rsid w:val="00305FA5"/>
    <w:rsid w:val="003062FB"/>
    <w:rsid w:val="0030647E"/>
    <w:rsid w:val="0030652A"/>
    <w:rsid w:val="00306619"/>
    <w:rsid w:val="00306625"/>
    <w:rsid w:val="0030673C"/>
    <w:rsid w:val="0030674F"/>
    <w:rsid w:val="00306939"/>
    <w:rsid w:val="00306B0B"/>
    <w:rsid w:val="00306C1A"/>
    <w:rsid w:val="00306DB3"/>
    <w:rsid w:val="0030725A"/>
    <w:rsid w:val="003072A7"/>
    <w:rsid w:val="00307426"/>
    <w:rsid w:val="003076DB"/>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14B"/>
    <w:rsid w:val="0031127D"/>
    <w:rsid w:val="003112D1"/>
    <w:rsid w:val="003112DE"/>
    <w:rsid w:val="003112E0"/>
    <w:rsid w:val="00311416"/>
    <w:rsid w:val="00311441"/>
    <w:rsid w:val="0031178E"/>
    <w:rsid w:val="003117C4"/>
    <w:rsid w:val="003119E6"/>
    <w:rsid w:val="00311D00"/>
    <w:rsid w:val="00312006"/>
    <w:rsid w:val="00312194"/>
    <w:rsid w:val="003121D5"/>
    <w:rsid w:val="00312522"/>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1C"/>
    <w:rsid w:val="003146AC"/>
    <w:rsid w:val="0031473A"/>
    <w:rsid w:val="003147B8"/>
    <w:rsid w:val="003148D1"/>
    <w:rsid w:val="00314AD3"/>
    <w:rsid w:val="00314ADD"/>
    <w:rsid w:val="00314B87"/>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5FCB"/>
    <w:rsid w:val="003160F4"/>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29C"/>
    <w:rsid w:val="003173D0"/>
    <w:rsid w:val="0031757B"/>
    <w:rsid w:val="003178C0"/>
    <w:rsid w:val="00317CA5"/>
    <w:rsid w:val="00317D52"/>
    <w:rsid w:val="00317E43"/>
    <w:rsid w:val="00317EDA"/>
    <w:rsid w:val="00320126"/>
    <w:rsid w:val="003201ED"/>
    <w:rsid w:val="00320631"/>
    <w:rsid w:val="0032066B"/>
    <w:rsid w:val="0032070E"/>
    <w:rsid w:val="0032092E"/>
    <w:rsid w:val="00320AA2"/>
    <w:rsid w:val="00320AEA"/>
    <w:rsid w:val="00320AEC"/>
    <w:rsid w:val="00320DDC"/>
    <w:rsid w:val="00321213"/>
    <w:rsid w:val="00321236"/>
    <w:rsid w:val="00321601"/>
    <w:rsid w:val="00321757"/>
    <w:rsid w:val="00321949"/>
    <w:rsid w:val="00321AB1"/>
    <w:rsid w:val="00321B69"/>
    <w:rsid w:val="00321CD3"/>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2B17"/>
    <w:rsid w:val="003231F1"/>
    <w:rsid w:val="003234B0"/>
    <w:rsid w:val="00323892"/>
    <w:rsid w:val="00323D8D"/>
    <w:rsid w:val="00323E9D"/>
    <w:rsid w:val="0032411B"/>
    <w:rsid w:val="0032428B"/>
    <w:rsid w:val="00324292"/>
    <w:rsid w:val="003243A7"/>
    <w:rsid w:val="003245C7"/>
    <w:rsid w:val="003246E4"/>
    <w:rsid w:val="003247A1"/>
    <w:rsid w:val="003247DB"/>
    <w:rsid w:val="003247E1"/>
    <w:rsid w:val="00324A07"/>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6B3"/>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042"/>
    <w:rsid w:val="003274C7"/>
    <w:rsid w:val="003279B2"/>
    <w:rsid w:val="003279F8"/>
    <w:rsid w:val="00327A3A"/>
    <w:rsid w:val="00327AEE"/>
    <w:rsid w:val="00327AFE"/>
    <w:rsid w:val="00327B45"/>
    <w:rsid w:val="00327D26"/>
    <w:rsid w:val="00327D79"/>
    <w:rsid w:val="00327E1F"/>
    <w:rsid w:val="0033000D"/>
    <w:rsid w:val="00330388"/>
    <w:rsid w:val="00330433"/>
    <w:rsid w:val="0033059F"/>
    <w:rsid w:val="00330691"/>
    <w:rsid w:val="00330910"/>
    <w:rsid w:val="00330ACC"/>
    <w:rsid w:val="00330C28"/>
    <w:rsid w:val="00330C86"/>
    <w:rsid w:val="00330D4F"/>
    <w:rsid w:val="00330D7A"/>
    <w:rsid w:val="00330E87"/>
    <w:rsid w:val="00331042"/>
    <w:rsid w:val="00331757"/>
    <w:rsid w:val="003317A2"/>
    <w:rsid w:val="00331905"/>
    <w:rsid w:val="00331A84"/>
    <w:rsid w:val="00331C23"/>
    <w:rsid w:val="00331CA5"/>
    <w:rsid w:val="00331E10"/>
    <w:rsid w:val="00331F6C"/>
    <w:rsid w:val="00331FA2"/>
    <w:rsid w:val="00331FC8"/>
    <w:rsid w:val="00331FE4"/>
    <w:rsid w:val="00332449"/>
    <w:rsid w:val="00332461"/>
    <w:rsid w:val="003324A6"/>
    <w:rsid w:val="003325C0"/>
    <w:rsid w:val="003326BE"/>
    <w:rsid w:val="003332C8"/>
    <w:rsid w:val="0033337F"/>
    <w:rsid w:val="00333438"/>
    <w:rsid w:val="0033361A"/>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7CE"/>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52"/>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A6B"/>
    <w:rsid w:val="00341B19"/>
    <w:rsid w:val="00341B40"/>
    <w:rsid w:val="00341BA3"/>
    <w:rsid w:val="00341BB9"/>
    <w:rsid w:val="00341C4B"/>
    <w:rsid w:val="00341D30"/>
    <w:rsid w:val="00341D59"/>
    <w:rsid w:val="00341DE3"/>
    <w:rsid w:val="00341E94"/>
    <w:rsid w:val="003420F7"/>
    <w:rsid w:val="003425D8"/>
    <w:rsid w:val="00342613"/>
    <w:rsid w:val="00342834"/>
    <w:rsid w:val="00342844"/>
    <w:rsid w:val="00342A01"/>
    <w:rsid w:val="00342AEC"/>
    <w:rsid w:val="00342B9C"/>
    <w:rsid w:val="00342D30"/>
    <w:rsid w:val="00342F7F"/>
    <w:rsid w:val="00343011"/>
    <w:rsid w:val="00343098"/>
    <w:rsid w:val="00343829"/>
    <w:rsid w:val="00343838"/>
    <w:rsid w:val="0034384C"/>
    <w:rsid w:val="00343870"/>
    <w:rsid w:val="003438B5"/>
    <w:rsid w:val="003439A1"/>
    <w:rsid w:val="00343B0D"/>
    <w:rsid w:val="00343B17"/>
    <w:rsid w:val="00343B7E"/>
    <w:rsid w:val="00343E94"/>
    <w:rsid w:val="00343EF4"/>
    <w:rsid w:val="00344354"/>
    <w:rsid w:val="00344712"/>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8B6"/>
    <w:rsid w:val="0034796A"/>
    <w:rsid w:val="003479E2"/>
    <w:rsid w:val="00347A61"/>
    <w:rsid w:val="00347B29"/>
    <w:rsid w:val="00347B7B"/>
    <w:rsid w:val="00347F99"/>
    <w:rsid w:val="00347FD2"/>
    <w:rsid w:val="003504AF"/>
    <w:rsid w:val="00350E3E"/>
    <w:rsid w:val="00350F93"/>
    <w:rsid w:val="00351054"/>
    <w:rsid w:val="0035113D"/>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2F"/>
    <w:rsid w:val="00353140"/>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7C6"/>
    <w:rsid w:val="0035581F"/>
    <w:rsid w:val="0035584A"/>
    <w:rsid w:val="00355A21"/>
    <w:rsid w:val="00355EB4"/>
    <w:rsid w:val="00355FC2"/>
    <w:rsid w:val="00356059"/>
    <w:rsid w:val="00356090"/>
    <w:rsid w:val="0035611E"/>
    <w:rsid w:val="00356152"/>
    <w:rsid w:val="00356176"/>
    <w:rsid w:val="00356439"/>
    <w:rsid w:val="003565E9"/>
    <w:rsid w:val="003566C5"/>
    <w:rsid w:val="00356872"/>
    <w:rsid w:val="003568AB"/>
    <w:rsid w:val="0035691A"/>
    <w:rsid w:val="00356977"/>
    <w:rsid w:val="00356A2C"/>
    <w:rsid w:val="00356B10"/>
    <w:rsid w:val="00356CD2"/>
    <w:rsid w:val="00356DC7"/>
    <w:rsid w:val="003570F7"/>
    <w:rsid w:val="00357192"/>
    <w:rsid w:val="00357211"/>
    <w:rsid w:val="00357340"/>
    <w:rsid w:val="003575F9"/>
    <w:rsid w:val="0035766D"/>
    <w:rsid w:val="003578A7"/>
    <w:rsid w:val="003579F2"/>
    <w:rsid w:val="00357AE9"/>
    <w:rsid w:val="00357B50"/>
    <w:rsid w:val="00357BC0"/>
    <w:rsid w:val="00357C4A"/>
    <w:rsid w:val="00357F13"/>
    <w:rsid w:val="00360157"/>
    <w:rsid w:val="003601A2"/>
    <w:rsid w:val="00360410"/>
    <w:rsid w:val="00360760"/>
    <w:rsid w:val="003607D0"/>
    <w:rsid w:val="00360829"/>
    <w:rsid w:val="00360A7F"/>
    <w:rsid w:val="00360A87"/>
    <w:rsid w:val="00360AB4"/>
    <w:rsid w:val="00360CAC"/>
    <w:rsid w:val="00360CF1"/>
    <w:rsid w:val="00360D91"/>
    <w:rsid w:val="00360E0A"/>
    <w:rsid w:val="00360E36"/>
    <w:rsid w:val="00360E5F"/>
    <w:rsid w:val="00360ED9"/>
    <w:rsid w:val="00360FEA"/>
    <w:rsid w:val="00361295"/>
    <w:rsid w:val="00361347"/>
    <w:rsid w:val="00361530"/>
    <w:rsid w:val="0036177E"/>
    <w:rsid w:val="003619C0"/>
    <w:rsid w:val="00361C65"/>
    <w:rsid w:val="00361DFA"/>
    <w:rsid w:val="00361E67"/>
    <w:rsid w:val="00361F74"/>
    <w:rsid w:val="00361F95"/>
    <w:rsid w:val="0036203F"/>
    <w:rsid w:val="0036236C"/>
    <w:rsid w:val="00362406"/>
    <w:rsid w:val="00362564"/>
    <w:rsid w:val="00362597"/>
    <w:rsid w:val="00362617"/>
    <w:rsid w:val="003627BE"/>
    <w:rsid w:val="003627CB"/>
    <w:rsid w:val="00362862"/>
    <w:rsid w:val="00362938"/>
    <w:rsid w:val="00362B77"/>
    <w:rsid w:val="00363029"/>
    <w:rsid w:val="0036304A"/>
    <w:rsid w:val="00363416"/>
    <w:rsid w:val="003635C2"/>
    <w:rsid w:val="00363768"/>
    <w:rsid w:val="003637D7"/>
    <w:rsid w:val="00363A6E"/>
    <w:rsid w:val="00363C9E"/>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4E7"/>
    <w:rsid w:val="003655C4"/>
    <w:rsid w:val="003655CE"/>
    <w:rsid w:val="0036562F"/>
    <w:rsid w:val="003658C0"/>
    <w:rsid w:val="00365A51"/>
    <w:rsid w:val="00365D87"/>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A6F"/>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697"/>
    <w:rsid w:val="00372705"/>
    <w:rsid w:val="00372750"/>
    <w:rsid w:val="003729FB"/>
    <w:rsid w:val="00372A4F"/>
    <w:rsid w:val="00372AEF"/>
    <w:rsid w:val="00372CE9"/>
    <w:rsid w:val="00372ECF"/>
    <w:rsid w:val="00372F2A"/>
    <w:rsid w:val="00373011"/>
    <w:rsid w:val="00373193"/>
    <w:rsid w:val="00373701"/>
    <w:rsid w:val="003737E3"/>
    <w:rsid w:val="003737F1"/>
    <w:rsid w:val="003737F9"/>
    <w:rsid w:val="00373A93"/>
    <w:rsid w:val="00373BDF"/>
    <w:rsid w:val="00373C86"/>
    <w:rsid w:val="00373E6A"/>
    <w:rsid w:val="00373EF7"/>
    <w:rsid w:val="0037417B"/>
    <w:rsid w:val="003741A2"/>
    <w:rsid w:val="0037431B"/>
    <w:rsid w:val="003744CC"/>
    <w:rsid w:val="0037469F"/>
    <w:rsid w:val="003746F0"/>
    <w:rsid w:val="0037485E"/>
    <w:rsid w:val="00374F6A"/>
    <w:rsid w:val="00375032"/>
    <w:rsid w:val="003751D8"/>
    <w:rsid w:val="00375321"/>
    <w:rsid w:val="0037553D"/>
    <w:rsid w:val="00375648"/>
    <w:rsid w:val="003756D3"/>
    <w:rsid w:val="00375A6F"/>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02"/>
    <w:rsid w:val="00377524"/>
    <w:rsid w:val="00377724"/>
    <w:rsid w:val="00377748"/>
    <w:rsid w:val="0037777D"/>
    <w:rsid w:val="00377938"/>
    <w:rsid w:val="0037793D"/>
    <w:rsid w:val="00377A7C"/>
    <w:rsid w:val="00377D38"/>
    <w:rsid w:val="00377D6C"/>
    <w:rsid w:val="00377DD7"/>
    <w:rsid w:val="00377F26"/>
    <w:rsid w:val="003800B4"/>
    <w:rsid w:val="00380233"/>
    <w:rsid w:val="003802A9"/>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2F"/>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56"/>
    <w:rsid w:val="003830DA"/>
    <w:rsid w:val="00383142"/>
    <w:rsid w:val="0038314C"/>
    <w:rsid w:val="0038345C"/>
    <w:rsid w:val="003835EE"/>
    <w:rsid w:val="0038363A"/>
    <w:rsid w:val="00383663"/>
    <w:rsid w:val="003836B6"/>
    <w:rsid w:val="00383882"/>
    <w:rsid w:val="00383930"/>
    <w:rsid w:val="00383949"/>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1B"/>
    <w:rsid w:val="0038543F"/>
    <w:rsid w:val="00385814"/>
    <w:rsid w:val="00385968"/>
    <w:rsid w:val="003859BD"/>
    <w:rsid w:val="003859D2"/>
    <w:rsid w:val="00385D47"/>
    <w:rsid w:val="00385E33"/>
    <w:rsid w:val="00385E41"/>
    <w:rsid w:val="00386129"/>
    <w:rsid w:val="00386240"/>
    <w:rsid w:val="00386721"/>
    <w:rsid w:val="0038678D"/>
    <w:rsid w:val="003867CD"/>
    <w:rsid w:val="003869B0"/>
    <w:rsid w:val="00386B81"/>
    <w:rsid w:val="00386CC5"/>
    <w:rsid w:val="00386EE4"/>
    <w:rsid w:val="00386F12"/>
    <w:rsid w:val="0038730B"/>
    <w:rsid w:val="00387369"/>
    <w:rsid w:val="003873EA"/>
    <w:rsid w:val="00387479"/>
    <w:rsid w:val="0038771A"/>
    <w:rsid w:val="00387753"/>
    <w:rsid w:val="0038775F"/>
    <w:rsid w:val="0038792D"/>
    <w:rsid w:val="00387A6B"/>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1CC"/>
    <w:rsid w:val="0039156D"/>
    <w:rsid w:val="00391811"/>
    <w:rsid w:val="00391C73"/>
    <w:rsid w:val="0039212F"/>
    <w:rsid w:val="0039277D"/>
    <w:rsid w:val="003928AE"/>
    <w:rsid w:val="003929BA"/>
    <w:rsid w:val="00392B08"/>
    <w:rsid w:val="00392BA3"/>
    <w:rsid w:val="00392BC1"/>
    <w:rsid w:val="00392BEF"/>
    <w:rsid w:val="00392C56"/>
    <w:rsid w:val="00392DCB"/>
    <w:rsid w:val="00392E1F"/>
    <w:rsid w:val="003930E8"/>
    <w:rsid w:val="003931D8"/>
    <w:rsid w:val="00393384"/>
    <w:rsid w:val="00393598"/>
    <w:rsid w:val="00393621"/>
    <w:rsid w:val="0039393E"/>
    <w:rsid w:val="00393AB4"/>
    <w:rsid w:val="00393C57"/>
    <w:rsid w:val="00393C8B"/>
    <w:rsid w:val="00393D2E"/>
    <w:rsid w:val="00393DB3"/>
    <w:rsid w:val="00393DE7"/>
    <w:rsid w:val="00393EDB"/>
    <w:rsid w:val="00393F3C"/>
    <w:rsid w:val="0039409A"/>
    <w:rsid w:val="0039413E"/>
    <w:rsid w:val="00394249"/>
    <w:rsid w:val="003946E1"/>
    <w:rsid w:val="00394833"/>
    <w:rsid w:val="00394B64"/>
    <w:rsid w:val="00394C63"/>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1D4"/>
    <w:rsid w:val="00396305"/>
    <w:rsid w:val="00396457"/>
    <w:rsid w:val="003967EB"/>
    <w:rsid w:val="00396C72"/>
    <w:rsid w:val="00396D0A"/>
    <w:rsid w:val="0039715D"/>
    <w:rsid w:val="00397297"/>
    <w:rsid w:val="00397364"/>
    <w:rsid w:val="00397855"/>
    <w:rsid w:val="003978AB"/>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4E"/>
    <w:rsid w:val="003A2250"/>
    <w:rsid w:val="003A2286"/>
    <w:rsid w:val="003A241F"/>
    <w:rsid w:val="003A2459"/>
    <w:rsid w:val="003A2565"/>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AFE"/>
    <w:rsid w:val="003A3B4A"/>
    <w:rsid w:val="003A3B65"/>
    <w:rsid w:val="003A41C1"/>
    <w:rsid w:val="003A44D0"/>
    <w:rsid w:val="003A453D"/>
    <w:rsid w:val="003A4578"/>
    <w:rsid w:val="003A472F"/>
    <w:rsid w:val="003A47F4"/>
    <w:rsid w:val="003A4814"/>
    <w:rsid w:val="003A4A5D"/>
    <w:rsid w:val="003A4AAC"/>
    <w:rsid w:val="003A4AE1"/>
    <w:rsid w:val="003A4B07"/>
    <w:rsid w:val="003A4C0C"/>
    <w:rsid w:val="003A4C1E"/>
    <w:rsid w:val="003A4C60"/>
    <w:rsid w:val="003A4DD9"/>
    <w:rsid w:val="003A4E02"/>
    <w:rsid w:val="003A4E39"/>
    <w:rsid w:val="003A5000"/>
    <w:rsid w:val="003A5597"/>
    <w:rsid w:val="003A55CC"/>
    <w:rsid w:val="003A5876"/>
    <w:rsid w:val="003A5A11"/>
    <w:rsid w:val="003A5C02"/>
    <w:rsid w:val="003A5E0D"/>
    <w:rsid w:val="003A5F37"/>
    <w:rsid w:val="003A5F63"/>
    <w:rsid w:val="003A5F9D"/>
    <w:rsid w:val="003A61A2"/>
    <w:rsid w:val="003A6295"/>
    <w:rsid w:val="003A66A3"/>
    <w:rsid w:val="003A6B23"/>
    <w:rsid w:val="003A6C2F"/>
    <w:rsid w:val="003A6F13"/>
    <w:rsid w:val="003A708D"/>
    <w:rsid w:val="003A7108"/>
    <w:rsid w:val="003A737A"/>
    <w:rsid w:val="003A7462"/>
    <w:rsid w:val="003A754C"/>
    <w:rsid w:val="003A764E"/>
    <w:rsid w:val="003A7789"/>
    <w:rsid w:val="003A7963"/>
    <w:rsid w:val="003A799F"/>
    <w:rsid w:val="003A7AF2"/>
    <w:rsid w:val="003A7C42"/>
    <w:rsid w:val="003A7C4D"/>
    <w:rsid w:val="003A7C8C"/>
    <w:rsid w:val="003A7D67"/>
    <w:rsid w:val="003A7E4C"/>
    <w:rsid w:val="003B0009"/>
    <w:rsid w:val="003B02ED"/>
    <w:rsid w:val="003B0336"/>
    <w:rsid w:val="003B03E4"/>
    <w:rsid w:val="003B044B"/>
    <w:rsid w:val="003B0712"/>
    <w:rsid w:val="003B0982"/>
    <w:rsid w:val="003B0ACE"/>
    <w:rsid w:val="003B0B62"/>
    <w:rsid w:val="003B0E97"/>
    <w:rsid w:val="003B0F14"/>
    <w:rsid w:val="003B1021"/>
    <w:rsid w:val="003B10CB"/>
    <w:rsid w:val="003B135E"/>
    <w:rsid w:val="003B1604"/>
    <w:rsid w:val="003B1A44"/>
    <w:rsid w:val="003B1AAE"/>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157"/>
    <w:rsid w:val="003B363F"/>
    <w:rsid w:val="003B3788"/>
    <w:rsid w:val="003B3832"/>
    <w:rsid w:val="003B391A"/>
    <w:rsid w:val="003B3AAE"/>
    <w:rsid w:val="003B3B3F"/>
    <w:rsid w:val="003B40AA"/>
    <w:rsid w:val="003B40C5"/>
    <w:rsid w:val="003B44DE"/>
    <w:rsid w:val="003B4580"/>
    <w:rsid w:val="003B45BF"/>
    <w:rsid w:val="003B468E"/>
    <w:rsid w:val="003B4A57"/>
    <w:rsid w:val="003B4F72"/>
    <w:rsid w:val="003B5054"/>
    <w:rsid w:val="003B5860"/>
    <w:rsid w:val="003B5945"/>
    <w:rsid w:val="003B5C41"/>
    <w:rsid w:val="003B5CC8"/>
    <w:rsid w:val="003B5D2A"/>
    <w:rsid w:val="003B5DDF"/>
    <w:rsid w:val="003B5F1A"/>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0D3A"/>
    <w:rsid w:val="003C1007"/>
    <w:rsid w:val="003C10A9"/>
    <w:rsid w:val="003C115F"/>
    <w:rsid w:val="003C1194"/>
    <w:rsid w:val="003C125A"/>
    <w:rsid w:val="003C13F0"/>
    <w:rsid w:val="003C140B"/>
    <w:rsid w:val="003C14B2"/>
    <w:rsid w:val="003C1776"/>
    <w:rsid w:val="003C1A3C"/>
    <w:rsid w:val="003C1A47"/>
    <w:rsid w:val="003C1C34"/>
    <w:rsid w:val="003C1DE6"/>
    <w:rsid w:val="003C1E2E"/>
    <w:rsid w:val="003C1FAF"/>
    <w:rsid w:val="003C2023"/>
    <w:rsid w:val="003C227B"/>
    <w:rsid w:val="003C246D"/>
    <w:rsid w:val="003C2554"/>
    <w:rsid w:val="003C2572"/>
    <w:rsid w:val="003C25F7"/>
    <w:rsid w:val="003C2886"/>
    <w:rsid w:val="003C296B"/>
    <w:rsid w:val="003C29A1"/>
    <w:rsid w:val="003C29F3"/>
    <w:rsid w:val="003C2AB2"/>
    <w:rsid w:val="003C2BCE"/>
    <w:rsid w:val="003C2DB9"/>
    <w:rsid w:val="003C2DC5"/>
    <w:rsid w:val="003C320D"/>
    <w:rsid w:val="003C32D5"/>
    <w:rsid w:val="003C32D6"/>
    <w:rsid w:val="003C336F"/>
    <w:rsid w:val="003C3486"/>
    <w:rsid w:val="003C39FB"/>
    <w:rsid w:val="003C3B16"/>
    <w:rsid w:val="003C3B8B"/>
    <w:rsid w:val="003C3CA0"/>
    <w:rsid w:val="003C3D59"/>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5"/>
    <w:rsid w:val="003C5D7D"/>
    <w:rsid w:val="003C5E20"/>
    <w:rsid w:val="003C6107"/>
    <w:rsid w:val="003C61E9"/>
    <w:rsid w:val="003C6276"/>
    <w:rsid w:val="003C6317"/>
    <w:rsid w:val="003C6563"/>
    <w:rsid w:val="003C659E"/>
    <w:rsid w:val="003C665E"/>
    <w:rsid w:val="003C66E5"/>
    <w:rsid w:val="003C678B"/>
    <w:rsid w:val="003C6869"/>
    <w:rsid w:val="003C68A6"/>
    <w:rsid w:val="003C68B5"/>
    <w:rsid w:val="003C6977"/>
    <w:rsid w:val="003C6B81"/>
    <w:rsid w:val="003C6DC0"/>
    <w:rsid w:val="003C6F8F"/>
    <w:rsid w:val="003C701A"/>
    <w:rsid w:val="003C7040"/>
    <w:rsid w:val="003C705F"/>
    <w:rsid w:val="003C70D0"/>
    <w:rsid w:val="003C738D"/>
    <w:rsid w:val="003C7404"/>
    <w:rsid w:val="003C7452"/>
    <w:rsid w:val="003C75BA"/>
    <w:rsid w:val="003C76D2"/>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A3F"/>
    <w:rsid w:val="003D1DB1"/>
    <w:rsid w:val="003D1E7A"/>
    <w:rsid w:val="003D1F26"/>
    <w:rsid w:val="003D2011"/>
    <w:rsid w:val="003D212D"/>
    <w:rsid w:val="003D29C1"/>
    <w:rsid w:val="003D29D1"/>
    <w:rsid w:val="003D2A36"/>
    <w:rsid w:val="003D2ABB"/>
    <w:rsid w:val="003D2B7C"/>
    <w:rsid w:val="003D2CD2"/>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4D3"/>
    <w:rsid w:val="003D4725"/>
    <w:rsid w:val="003D4867"/>
    <w:rsid w:val="003D4911"/>
    <w:rsid w:val="003D4912"/>
    <w:rsid w:val="003D4A84"/>
    <w:rsid w:val="003D4BCC"/>
    <w:rsid w:val="003D4C93"/>
    <w:rsid w:val="003D4E67"/>
    <w:rsid w:val="003D5043"/>
    <w:rsid w:val="003D51C0"/>
    <w:rsid w:val="003D5537"/>
    <w:rsid w:val="003D583F"/>
    <w:rsid w:val="003D5841"/>
    <w:rsid w:val="003D5E00"/>
    <w:rsid w:val="003D5F57"/>
    <w:rsid w:val="003D5F68"/>
    <w:rsid w:val="003D6326"/>
    <w:rsid w:val="003D6468"/>
    <w:rsid w:val="003D660E"/>
    <w:rsid w:val="003D663F"/>
    <w:rsid w:val="003D6756"/>
    <w:rsid w:val="003D6B7C"/>
    <w:rsid w:val="003D6D09"/>
    <w:rsid w:val="003D7160"/>
    <w:rsid w:val="003D7229"/>
    <w:rsid w:val="003D7274"/>
    <w:rsid w:val="003D738F"/>
    <w:rsid w:val="003D7447"/>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D92"/>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29E"/>
    <w:rsid w:val="003E3312"/>
    <w:rsid w:val="003E36B1"/>
    <w:rsid w:val="003E3769"/>
    <w:rsid w:val="003E37BD"/>
    <w:rsid w:val="003E3FAC"/>
    <w:rsid w:val="003E40CD"/>
    <w:rsid w:val="003E415C"/>
    <w:rsid w:val="003E425A"/>
    <w:rsid w:val="003E45D9"/>
    <w:rsid w:val="003E4676"/>
    <w:rsid w:val="003E48FE"/>
    <w:rsid w:val="003E4BD6"/>
    <w:rsid w:val="003E4CAC"/>
    <w:rsid w:val="003E4E0A"/>
    <w:rsid w:val="003E4FE4"/>
    <w:rsid w:val="003E5172"/>
    <w:rsid w:val="003E5188"/>
    <w:rsid w:val="003E524C"/>
    <w:rsid w:val="003E5420"/>
    <w:rsid w:val="003E54CA"/>
    <w:rsid w:val="003E557A"/>
    <w:rsid w:val="003E5717"/>
    <w:rsid w:val="003E5A44"/>
    <w:rsid w:val="003E5AF8"/>
    <w:rsid w:val="003E5DB7"/>
    <w:rsid w:val="003E5FE8"/>
    <w:rsid w:val="003E5FFB"/>
    <w:rsid w:val="003E611A"/>
    <w:rsid w:val="003E63D7"/>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A75"/>
    <w:rsid w:val="003F0B2E"/>
    <w:rsid w:val="003F0E9C"/>
    <w:rsid w:val="003F0F94"/>
    <w:rsid w:val="003F112D"/>
    <w:rsid w:val="003F1242"/>
    <w:rsid w:val="003F12BC"/>
    <w:rsid w:val="003F12E1"/>
    <w:rsid w:val="003F131B"/>
    <w:rsid w:val="003F1353"/>
    <w:rsid w:val="003F135E"/>
    <w:rsid w:val="003F1506"/>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A2"/>
    <w:rsid w:val="003F33DB"/>
    <w:rsid w:val="003F3635"/>
    <w:rsid w:val="003F373F"/>
    <w:rsid w:val="003F379B"/>
    <w:rsid w:val="003F3825"/>
    <w:rsid w:val="003F389B"/>
    <w:rsid w:val="003F390D"/>
    <w:rsid w:val="003F3932"/>
    <w:rsid w:val="003F3A1B"/>
    <w:rsid w:val="003F3AA6"/>
    <w:rsid w:val="003F3CC8"/>
    <w:rsid w:val="003F3DDA"/>
    <w:rsid w:val="003F3FA5"/>
    <w:rsid w:val="003F40F5"/>
    <w:rsid w:val="003F4118"/>
    <w:rsid w:val="003F412D"/>
    <w:rsid w:val="003F41B7"/>
    <w:rsid w:val="003F4451"/>
    <w:rsid w:val="003F44A6"/>
    <w:rsid w:val="003F4661"/>
    <w:rsid w:val="003F46F5"/>
    <w:rsid w:val="003F489A"/>
    <w:rsid w:val="003F4920"/>
    <w:rsid w:val="003F4A3F"/>
    <w:rsid w:val="003F4A8C"/>
    <w:rsid w:val="003F4D99"/>
    <w:rsid w:val="003F5077"/>
    <w:rsid w:val="003F51AD"/>
    <w:rsid w:val="003F53EC"/>
    <w:rsid w:val="003F54E6"/>
    <w:rsid w:val="003F57B2"/>
    <w:rsid w:val="003F5857"/>
    <w:rsid w:val="003F5EC9"/>
    <w:rsid w:val="003F5F3C"/>
    <w:rsid w:val="003F6129"/>
    <w:rsid w:val="003F61B2"/>
    <w:rsid w:val="003F625F"/>
    <w:rsid w:val="003F62BD"/>
    <w:rsid w:val="003F62E7"/>
    <w:rsid w:val="003F63F4"/>
    <w:rsid w:val="003F6423"/>
    <w:rsid w:val="003F6510"/>
    <w:rsid w:val="003F6811"/>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2E"/>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6F8"/>
    <w:rsid w:val="0040075B"/>
    <w:rsid w:val="00400A6E"/>
    <w:rsid w:val="00400DD8"/>
    <w:rsid w:val="00401555"/>
    <w:rsid w:val="0040185B"/>
    <w:rsid w:val="00401A23"/>
    <w:rsid w:val="00401B0C"/>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ADD"/>
    <w:rsid w:val="00402B55"/>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3D84"/>
    <w:rsid w:val="004040C9"/>
    <w:rsid w:val="00404241"/>
    <w:rsid w:val="00404653"/>
    <w:rsid w:val="004047C9"/>
    <w:rsid w:val="00404AD0"/>
    <w:rsid w:val="00404E8F"/>
    <w:rsid w:val="00404F14"/>
    <w:rsid w:val="004052DF"/>
    <w:rsid w:val="004053A3"/>
    <w:rsid w:val="004054A4"/>
    <w:rsid w:val="00405634"/>
    <w:rsid w:val="00405713"/>
    <w:rsid w:val="004058FD"/>
    <w:rsid w:val="004059EA"/>
    <w:rsid w:val="00405A18"/>
    <w:rsid w:val="00405A3B"/>
    <w:rsid w:val="00405BB1"/>
    <w:rsid w:val="00405BB4"/>
    <w:rsid w:val="00405DAA"/>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8C8"/>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93"/>
    <w:rsid w:val="004123D5"/>
    <w:rsid w:val="0041247A"/>
    <w:rsid w:val="004124D2"/>
    <w:rsid w:val="0041286E"/>
    <w:rsid w:val="004128DE"/>
    <w:rsid w:val="004129AD"/>
    <w:rsid w:val="00412A60"/>
    <w:rsid w:val="00412AF7"/>
    <w:rsid w:val="00412B42"/>
    <w:rsid w:val="00412B8B"/>
    <w:rsid w:val="00412BB5"/>
    <w:rsid w:val="00412C64"/>
    <w:rsid w:val="00412C78"/>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A2D"/>
    <w:rsid w:val="00414B06"/>
    <w:rsid w:val="00414FAF"/>
    <w:rsid w:val="00415024"/>
    <w:rsid w:val="00415487"/>
    <w:rsid w:val="00415573"/>
    <w:rsid w:val="004155A2"/>
    <w:rsid w:val="00415741"/>
    <w:rsid w:val="00415854"/>
    <w:rsid w:val="00415AD6"/>
    <w:rsid w:val="00415B1F"/>
    <w:rsid w:val="00415BC7"/>
    <w:rsid w:val="00415D44"/>
    <w:rsid w:val="00416045"/>
    <w:rsid w:val="00416266"/>
    <w:rsid w:val="00416318"/>
    <w:rsid w:val="00416523"/>
    <w:rsid w:val="0041657F"/>
    <w:rsid w:val="00416625"/>
    <w:rsid w:val="00416871"/>
    <w:rsid w:val="00416897"/>
    <w:rsid w:val="00416B91"/>
    <w:rsid w:val="00416CBE"/>
    <w:rsid w:val="00416D41"/>
    <w:rsid w:val="00416E95"/>
    <w:rsid w:val="00416EC5"/>
    <w:rsid w:val="00417097"/>
    <w:rsid w:val="00417101"/>
    <w:rsid w:val="00417220"/>
    <w:rsid w:val="00417275"/>
    <w:rsid w:val="004172D8"/>
    <w:rsid w:val="00417316"/>
    <w:rsid w:val="00417601"/>
    <w:rsid w:val="00417814"/>
    <w:rsid w:val="00417893"/>
    <w:rsid w:val="004178C8"/>
    <w:rsid w:val="004179CD"/>
    <w:rsid w:val="00417B3C"/>
    <w:rsid w:val="00417C5E"/>
    <w:rsid w:val="00417C5F"/>
    <w:rsid w:val="00417DAF"/>
    <w:rsid w:val="00417E50"/>
    <w:rsid w:val="00417EFB"/>
    <w:rsid w:val="00420099"/>
    <w:rsid w:val="00420137"/>
    <w:rsid w:val="00420286"/>
    <w:rsid w:val="00420414"/>
    <w:rsid w:val="0042069A"/>
    <w:rsid w:val="004207CD"/>
    <w:rsid w:val="00420891"/>
    <w:rsid w:val="00420AC0"/>
    <w:rsid w:val="00420BBC"/>
    <w:rsid w:val="00420BC7"/>
    <w:rsid w:val="00420BCA"/>
    <w:rsid w:val="00420C54"/>
    <w:rsid w:val="004212C7"/>
    <w:rsid w:val="0042141D"/>
    <w:rsid w:val="00421476"/>
    <w:rsid w:val="0042149E"/>
    <w:rsid w:val="004215FE"/>
    <w:rsid w:val="004216A8"/>
    <w:rsid w:val="004216B4"/>
    <w:rsid w:val="004218BE"/>
    <w:rsid w:val="00421C92"/>
    <w:rsid w:val="00421EA7"/>
    <w:rsid w:val="00421F2E"/>
    <w:rsid w:val="004223E4"/>
    <w:rsid w:val="004225DA"/>
    <w:rsid w:val="00422617"/>
    <w:rsid w:val="0042296C"/>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845"/>
    <w:rsid w:val="00423883"/>
    <w:rsid w:val="0042392C"/>
    <w:rsid w:val="00423A89"/>
    <w:rsid w:val="00423C62"/>
    <w:rsid w:val="00423D01"/>
    <w:rsid w:val="00423D2C"/>
    <w:rsid w:val="00423D6C"/>
    <w:rsid w:val="00423E82"/>
    <w:rsid w:val="004240C6"/>
    <w:rsid w:val="004244B6"/>
    <w:rsid w:val="004245BD"/>
    <w:rsid w:val="004248D6"/>
    <w:rsid w:val="00424CCC"/>
    <w:rsid w:val="00424CE8"/>
    <w:rsid w:val="00425001"/>
    <w:rsid w:val="00425022"/>
    <w:rsid w:val="00425033"/>
    <w:rsid w:val="0042511B"/>
    <w:rsid w:val="0042511C"/>
    <w:rsid w:val="0042519F"/>
    <w:rsid w:val="00425474"/>
    <w:rsid w:val="0042560A"/>
    <w:rsid w:val="004256C1"/>
    <w:rsid w:val="00425852"/>
    <w:rsid w:val="00425935"/>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704"/>
    <w:rsid w:val="0042680B"/>
    <w:rsid w:val="00426902"/>
    <w:rsid w:val="00426915"/>
    <w:rsid w:val="00426A62"/>
    <w:rsid w:val="00426B97"/>
    <w:rsid w:val="00426BD0"/>
    <w:rsid w:val="00426BE3"/>
    <w:rsid w:val="00426DDD"/>
    <w:rsid w:val="00426F4E"/>
    <w:rsid w:val="004272A7"/>
    <w:rsid w:val="00427393"/>
    <w:rsid w:val="004275CC"/>
    <w:rsid w:val="00427778"/>
    <w:rsid w:val="004277AB"/>
    <w:rsid w:val="0042793A"/>
    <w:rsid w:val="00427960"/>
    <w:rsid w:val="00427A2D"/>
    <w:rsid w:val="00427C51"/>
    <w:rsid w:val="00430015"/>
    <w:rsid w:val="00430331"/>
    <w:rsid w:val="00430334"/>
    <w:rsid w:val="004307B1"/>
    <w:rsid w:val="00430830"/>
    <w:rsid w:val="00430A0A"/>
    <w:rsid w:val="00430D53"/>
    <w:rsid w:val="00430DC7"/>
    <w:rsid w:val="00430E95"/>
    <w:rsid w:val="004310CA"/>
    <w:rsid w:val="004311E6"/>
    <w:rsid w:val="00431409"/>
    <w:rsid w:val="00431674"/>
    <w:rsid w:val="00431767"/>
    <w:rsid w:val="00431773"/>
    <w:rsid w:val="004318A7"/>
    <w:rsid w:val="00431B58"/>
    <w:rsid w:val="00431B8C"/>
    <w:rsid w:val="00431CB4"/>
    <w:rsid w:val="00431F34"/>
    <w:rsid w:val="00432288"/>
    <w:rsid w:val="004322D9"/>
    <w:rsid w:val="004323EF"/>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14"/>
    <w:rsid w:val="0043399F"/>
    <w:rsid w:val="00433ACF"/>
    <w:rsid w:val="00433BAC"/>
    <w:rsid w:val="00433DB9"/>
    <w:rsid w:val="00433FF6"/>
    <w:rsid w:val="00434279"/>
    <w:rsid w:val="004342BF"/>
    <w:rsid w:val="004345F3"/>
    <w:rsid w:val="00434A26"/>
    <w:rsid w:val="00434B5C"/>
    <w:rsid w:val="00434C70"/>
    <w:rsid w:val="00434CE3"/>
    <w:rsid w:val="00434E39"/>
    <w:rsid w:val="0043507C"/>
    <w:rsid w:val="00435308"/>
    <w:rsid w:val="00435372"/>
    <w:rsid w:val="00435380"/>
    <w:rsid w:val="004356CC"/>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81"/>
    <w:rsid w:val="00440AAA"/>
    <w:rsid w:val="00440D18"/>
    <w:rsid w:val="00440D2F"/>
    <w:rsid w:val="00440FEE"/>
    <w:rsid w:val="00441147"/>
    <w:rsid w:val="0044126B"/>
    <w:rsid w:val="0044128F"/>
    <w:rsid w:val="0044149E"/>
    <w:rsid w:val="004414F5"/>
    <w:rsid w:val="004415B7"/>
    <w:rsid w:val="0044194B"/>
    <w:rsid w:val="004419C4"/>
    <w:rsid w:val="00441A10"/>
    <w:rsid w:val="00441A98"/>
    <w:rsid w:val="00441DA5"/>
    <w:rsid w:val="00441E1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7DF"/>
    <w:rsid w:val="00443FF8"/>
    <w:rsid w:val="00444117"/>
    <w:rsid w:val="00444191"/>
    <w:rsid w:val="004441EE"/>
    <w:rsid w:val="00444314"/>
    <w:rsid w:val="00444396"/>
    <w:rsid w:val="004444DC"/>
    <w:rsid w:val="004446A2"/>
    <w:rsid w:val="00444AC0"/>
    <w:rsid w:val="00444AF1"/>
    <w:rsid w:val="00444BBD"/>
    <w:rsid w:val="00444CA4"/>
    <w:rsid w:val="00444CED"/>
    <w:rsid w:val="00444DD7"/>
    <w:rsid w:val="00444E7F"/>
    <w:rsid w:val="00444E9A"/>
    <w:rsid w:val="00445223"/>
    <w:rsid w:val="00445436"/>
    <w:rsid w:val="00445461"/>
    <w:rsid w:val="0044572A"/>
    <w:rsid w:val="0044593B"/>
    <w:rsid w:val="00445B15"/>
    <w:rsid w:val="00445B31"/>
    <w:rsid w:val="00445BC6"/>
    <w:rsid w:val="00445E45"/>
    <w:rsid w:val="00445E5C"/>
    <w:rsid w:val="00445E8B"/>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36"/>
    <w:rsid w:val="00447555"/>
    <w:rsid w:val="004479F7"/>
    <w:rsid w:val="00447A80"/>
    <w:rsid w:val="00447E78"/>
    <w:rsid w:val="004500A7"/>
    <w:rsid w:val="004501DD"/>
    <w:rsid w:val="004504FC"/>
    <w:rsid w:val="0045050D"/>
    <w:rsid w:val="00450924"/>
    <w:rsid w:val="00450F20"/>
    <w:rsid w:val="00450F33"/>
    <w:rsid w:val="0045115C"/>
    <w:rsid w:val="0045123D"/>
    <w:rsid w:val="00451340"/>
    <w:rsid w:val="004513A0"/>
    <w:rsid w:val="00451628"/>
    <w:rsid w:val="004516AB"/>
    <w:rsid w:val="004518D3"/>
    <w:rsid w:val="004518D5"/>
    <w:rsid w:val="00451DFF"/>
    <w:rsid w:val="00451F77"/>
    <w:rsid w:val="004522D6"/>
    <w:rsid w:val="004524DD"/>
    <w:rsid w:val="004524ED"/>
    <w:rsid w:val="0045268C"/>
    <w:rsid w:val="0045296E"/>
    <w:rsid w:val="00452AD2"/>
    <w:rsid w:val="00452C3C"/>
    <w:rsid w:val="00452EE0"/>
    <w:rsid w:val="00452EE3"/>
    <w:rsid w:val="00452FE6"/>
    <w:rsid w:val="00453014"/>
    <w:rsid w:val="004532E0"/>
    <w:rsid w:val="004532E5"/>
    <w:rsid w:val="00453367"/>
    <w:rsid w:val="00453434"/>
    <w:rsid w:val="00453485"/>
    <w:rsid w:val="00453658"/>
    <w:rsid w:val="00453757"/>
    <w:rsid w:val="004538A2"/>
    <w:rsid w:val="00453AB2"/>
    <w:rsid w:val="00453AF0"/>
    <w:rsid w:val="00453C30"/>
    <w:rsid w:val="00453C72"/>
    <w:rsid w:val="00453CC8"/>
    <w:rsid w:val="00453DD1"/>
    <w:rsid w:val="00454085"/>
    <w:rsid w:val="00454157"/>
    <w:rsid w:val="00454179"/>
    <w:rsid w:val="0045428C"/>
    <w:rsid w:val="00454455"/>
    <w:rsid w:val="00454519"/>
    <w:rsid w:val="00454788"/>
    <w:rsid w:val="004547DD"/>
    <w:rsid w:val="0045481A"/>
    <w:rsid w:val="00454B7B"/>
    <w:rsid w:val="00454D7A"/>
    <w:rsid w:val="004550EB"/>
    <w:rsid w:val="004552BD"/>
    <w:rsid w:val="004552ED"/>
    <w:rsid w:val="004554DB"/>
    <w:rsid w:val="00455794"/>
    <w:rsid w:val="004557FF"/>
    <w:rsid w:val="004559D9"/>
    <w:rsid w:val="00455AF6"/>
    <w:rsid w:val="00455B3F"/>
    <w:rsid w:val="00455D70"/>
    <w:rsid w:val="00455EB3"/>
    <w:rsid w:val="00455F55"/>
    <w:rsid w:val="00456167"/>
    <w:rsid w:val="00456207"/>
    <w:rsid w:val="004566C7"/>
    <w:rsid w:val="00456B19"/>
    <w:rsid w:val="00456B8D"/>
    <w:rsid w:val="00456C67"/>
    <w:rsid w:val="00456DC7"/>
    <w:rsid w:val="00456F7B"/>
    <w:rsid w:val="00456F98"/>
    <w:rsid w:val="0045710D"/>
    <w:rsid w:val="00457215"/>
    <w:rsid w:val="004573AB"/>
    <w:rsid w:val="0045757F"/>
    <w:rsid w:val="004575C6"/>
    <w:rsid w:val="004575C8"/>
    <w:rsid w:val="0045779A"/>
    <w:rsid w:val="004577B3"/>
    <w:rsid w:val="004577C7"/>
    <w:rsid w:val="00457855"/>
    <w:rsid w:val="00457BDD"/>
    <w:rsid w:val="00457C55"/>
    <w:rsid w:val="00457CFA"/>
    <w:rsid w:val="00457D2D"/>
    <w:rsid w:val="00457E9B"/>
    <w:rsid w:val="00457EF0"/>
    <w:rsid w:val="00457F82"/>
    <w:rsid w:val="00460040"/>
    <w:rsid w:val="00460083"/>
    <w:rsid w:val="00460085"/>
    <w:rsid w:val="00460159"/>
    <w:rsid w:val="00460264"/>
    <w:rsid w:val="004603C9"/>
    <w:rsid w:val="004604C4"/>
    <w:rsid w:val="004604CE"/>
    <w:rsid w:val="004604FE"/>
    <w:rsid w:val="004606AA"/>
    <w:rsid w:val="004606F3"/>
    <w:rsid w:val="00460719"/>
    <w:rsid w:val="00460777"/>
    <w:rsid w:val="004607B0"/>
    <w:rsid w:val="004607C5"/>
    <w:rsid w:val="00460916"/>
    <w:rsid w:val="00460979"/>
    <w:rsid w:val="00460BE6"/>
    <w:rsid w:val="00460E59"/>
    <w:rsid w:val="00461018"/>
    <w:rsid w:val="004612F5"/>
    <w:rsid w:val="00461307"/>
    <w:rsid w:val="0046158D"/>
    <w:rsid w:val="004615F4"/>
    <w:rsid w:val="0046165E"/>
    <w:rsid w:val="00461784"/>
    <w:rsid w:val="004617E1"/>
    <w:rsid w:val="00461AF8"/>
    <w:rsid w:val="00461BFD"/>
    <w:rsid w:val="00461CF7"/>
    <w:rsid w:val="00461D41"/>
    <w:rsid w:val="00461D91"/>
    <w:rsid w:val="00461DAB"/>
    <w:rsid w:val="00461DD1"/>
    <w:rsid w:val="00462050"/>
    <w:rsid w:val="004622D6"/>
    <w:rsid w:val="0046244A"/>
    <w:rsid w:val="004626A2"/>
    <w:rsid w:val="004628FE"/>
    <w:rsid w:val="00462A50"/>
    <w:rsid w:val="00462A85"/>
    <w:rsid w:val="00463046"/>
    <w:rsid w:val="0046310C"/>
    <w:rsid w:val="004635D9"/>
    <w:rsid w:val="00463614"/>
    <w:rsid w:val="00463B5C"/>
    <w:rsid w:val="00463B5F"/>
    <w:rsid w:val="00463C87"/>
    <w:rsid w:val="00463E32"/>
    <w:rsid w:val="00463ED2"/>
    <w:rsid w:val="00464123"/>
    <w:rsid w:val="00464417"/>
    <w:rsid w:val="0046453F"/>
    <w:rsid w:val="00464540"/>
    <w:rsid w:val="00464614"/>
    <w:rsid w:val="004648FB"/>
    <w:rsid w:val="0046493A"/>
    <w:rsid w:val="00464A8C"/>
    <w:rsid w:val="004651B1"/>
    <w:rsid w:val="004652CE"/>
    <w:rsid w:val="00465443"/>
    <w:rsid w:val="004655CA"/>
    <w:rsid w:val="004655EC"/>
    <w:rsid w:val="0046566A"/>
    <w:rsid w:val="00465728"/>
    <w:rsid w:val="004657DF"/>
    <w:rsid w:val="00465DFB"/>
    <w:rsid w:val="00465FC5"/>
    <w:rsid w:val="0046604A"/>
    <w:rsid w:val="00466082"/>
    <w:rsid w:val="00466112"/>
    <w:rsid w:val="0046642D"/>
    <w:rsid w:val="004665EA"/>
    <w:rsid w:val="00466837"/>
    <w:rsid w:val="0046686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E6A"/>
    <w:rsid w:val="00467F16"/>
    <w:rsid w:val="00467F45"/>
    <w:rsid w:val="0047019E"/>
    <w:rsid w:val="004701EF"/>
    <w:rsid w:val="0047037D"/>
    <w:rsid w:val="0047038A"/>
    <w:rsid w:val="00470630"/>
    <w:rsid w:val="00470704"/>
    <w:rsid w:val="0047074E"/>
    <w:rsid w:val="0047093F"/>
    <w:rsid w:val="00470995"/>
    <w:rsid w:val="00470AB3"/>
    <w:rsid w:val="00470B9D"/>
    <w:rsid w:val="00470C38"/>
    <w:rsid w:val="00470CE9"/>
    <w:rsid w:val="00470D9C"/>
    <w:rsid w:val="00470EEA"/>
    <w:rsid w:val="00470F52"/>
    <w:rsid w:val="0047107A"/>
    <w:rsid w:val="00471184"/>
    <w:rsid w:val="00471348"/>
    <w:rsid w:val="0047135E"/>
    <w:rsid w:val="0047145F"/>
    <w:rsid w:val="004714C8"/>
    <w:rsid w:val="004714E1"/>
    <w:rsid w:val="00471640"/>
    <w:rsid w:val="0047175A"/>
    <w:rsid w:val="00471764"/>
    <w:rsid w:val="004717CC"/>
    <w:rsid w:val="0047194D"/>
    <w:rsid w:val="00471C86"/>
    <w:rsid w:val="00471DA8"/>
    <w:rsid w:val="00471E3D"/>
    <w:rsid w:val="00471E80"/>
    <w:rsid w:val="004720C1"/>
    <w:rsid w:val="00472105"/>
    <w:rsid w:val="00472165"/>
    <w:rsid w:val="004721D0"/>
    <w:rsid w:val="00472247"/>
    <w:rsid w:val="00472352"/>
    <w:rsid w:val="0047244C"/>
    <w:rsid w:val="00472467"/>
    <w:rsid w:val="00472B6B"/>
    <w:rsid w:val="00472BB1"/>
    <w:rsid w:val="00472C4F"/>
    <w:rsid w:val="00472DE3"/>
    <w:rsid w:val="00472F4E"/>
    <w:rsid w:val="00473017"/>
    <w:rsid w:val="004731BD"/>
    <w:rsid w:val="00473466"/>
    <w:rsid w:val="004734D9"/>
    <w:rsid w:val="0047353C"/>
    <w:rsid w:val="0047364E"/>
    <w:rsid w:val="004736CA"/>
    <w:rsid w:val="00473752"/>
    <w:rsid w:val="00473841"/>
    <w:rsid w:val="00473A22"/>
    <w:rsid w:val="00473B10"/>
    <w:rsid w:val="00473C7E"/>
    <w:rsid w:val="00473D20"/>
    <w:rsid w:val="00473DF1"/>
    <w:rsid w:val="00473F1D"/>
    <w:rsid w:val="00473F33"/>
    <w:rsid w:val="00474033"/>
    <w:rsid w:val="0047403B"/>
    <w:rsid w:val="00474152"/>
    <w:rsid w:val="00474160"/>
    <w:rsid w:val="00474195"/>
    <w:rsid w:val="0047438D"/>
    <w:rsid w:val="004743CC"/>
    <w:rsid w:val="004744FF"/>
    <w:rsid w:val="0047478C"/>
    <w:rsid w:val="00474833"/>
    <w:rsid w:val="00474ABC"/>
    <w:rsid w:val="00474CF7"/>
    <w:rsid w:val="00475124"/>
    <w:rsid w:val="0047513E"/>
    <w:rsid w:val="00475214"/>
    <w:rsid w:val="004753C3"/>
    <w:rsid w:val="0047560D"/>
    <w:rsid w:val="0047606C"/>
    <w:rsid w:val="004760CE"/>
    <w:rsid w:val="004761A5"/>
    <w:rsid w:val="004763BF"/>
    <w:rsid w:val="00476456"/>
    <w:rsid w:val="0047663A"/>
    <w:rsid w:val="00476D0D"/>
    <w:rsid w:val="00476E8B"/>
    <w:rsid w:val="00476FF4"/>
    <w:rsid w:val="00477233"/>
    <w:rsid w:val="00477688"/>
    <w:rsid w:val="00477900"/>
    <w:rsid w:val="00477953"/>
    <w:rsid w:val="00477B6D"/>
    <w:rsid w:val="00477BEC"/>
    <w:rsid w:val="00477C6C"/>
    <w:rsid w:val="00480137"/>
    <w:rsid w:val="0048040C"/>
    <w:rsid w:val="00480489"/>
    <w:rsid w:val="004804DC"/>
    <w:rsid w:val="00480599"/>
    <w:rsid w:val="004807AF"/>
    <w:rsid w:val="0048081E"/>
    <w:rsid w:val="00480921"/>
    <w:rsid w:val="00480938"/>
    <w:rsid w:val="0048099E"/>
    <w:rsid w:val="004809D4"/>
    <w:rsid w:val="00480AF5"/>
    <w:rsid w:val="00480B1B"/>
    <w:rsid w:val="00480B6E"/>
    <w:rsid w:val="00480CA9"/>
    <w:rsid w:val="00480D73"/>
    <w:rsid w:val="00480D9D"/>
    <w:rsid w:val="00480F65"/>
    <w:rsid w:val="0048108C"/>
    <w:rsid w:val="004811D4"/>
    <w:rsid w:val="00481203"/>
    <w:rsid w:val="00481225"/>
    <w:rsid w:val="00481243"/>
    <w:rsid w:val="00481449"/>
    <w:rsid w:val="00481647"/>
    <w:rsid w:val="0048169F"/>
    <w:rsid w:val="00481791"/>
    <w:rsid w:val="004818A6"/>
    <w:rsid w:val="0048198E"/>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3FA"/>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D98"/>
    <w:rsid w:val="00486F30"/>
    <w:rsid w:val="00486FAF"/>
    <w:rsid w:val="004870B5"/>
    <w:rsid w:val="0048729D"/>
    <w:rsid w:val="004872EF"/>
    <w:rsid w:val="00487374"/>
    <w:rsid w:val="004873A3"/>
    <w:rsid w:val="00487407"/>
    <w:rsid w:val="00487669"/>
    <w:rsid w:val="00487A70"/>
    <w:rsid w:val="00487AEE"/>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5E2"/>
    <w:rsid w:val="00490662"/>
    <w:rsid w:val="00490710"/>
    <w:rsid w:val="0049081E"/>
    <w:rsid w:val="0049083F"/>
    <w:rsid w:val="0049091C"/>
    <w:rsid w:val="0049094C"/>
    <w:rsid w:val="00490A6B"/>
    <w:rsid w:val="00490B91"/>
    <w:rsid w:val="00490D0D"/>
    <w:rsid w:val="00490D77"/>
    <w:rsid w:val="00491046"/>
    <w:rsid w:val="00491166"/>
    <w:rsid w:val="0049120A"/>
    <w:rsid w:val="0049130C"/>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C26"/>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B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12E"/>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EB"/>
    <w:rsid w:val="004A22FD"/>
    <w:rsid w:val="004A23F0"/>
    <w:rsid w:val="004A26E2"/>
    <w:rsid w:val="004A29B3"/>
    <w:rsid w:val="004A2A17"/>
    <w:rsid w:val="004A2BEB"/>
    <w:rsid w:val="004A2DD7"/>
    <w:rsid w:val="004A2E2D"/>
    <w:rsid w:val="004A2EA3"/>
    <w:rsid w:val="004A2FAB"/>
    <w:rsid w:val="004A3126"/>
    <w:rsid w:val="004A331A"/>
    <w:rsid w:val="004A33B7"/>
    <w:rsid w:val="004A344B"/>
    <w:rsid w:val="004A34F2"/>
    <w:rsid w:val="004A3568"/>
    <w:rsid w:val="004A3698"/>
    <w:rsid w:val="004A3714"/>
    <w:rsid w:val="004A3AB0"/>
    <w:rsid w:val="004A3F34"/>
    <w:rsid w:val="004A41A3"/>
    <w:rsid w:val="004A41E4"/>
    <w:rsid w:val="004A42EC"/>
    <w:rsid w:val="004A4356"/>
    <w:rsid w:val="004A470E"/>
    <w:rsid w:val="004A486C"/>
    <w:rsid w:val="004A4C0D"/>
    <w:rsid w:val="004A4CFF"/>
    <w:rsid w:val="004A4F1E"/>
    <w:rsid w:val="004A4F97"/>
    <w:rsid w:val="004A51FE"/>
    <w:rsid w:val="004A5533"/>
    <w:rsid w:val="004A59E9"/>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A7E7E"/>
    <w:rsid w:val="004B0129"/>
    <w:rsid w:val="004B017A"/>
    <w:rsid w:val="004B0290"/>
    <w:rsid w:val="004B0579"/>
    <w:rsid w:val="004B05A3"/>
    <w:rsid w:val="004B0678"/>
    <w:rsid w:val="004B06F4"/>
    <w:rsid w:val="004B0742"/>
    <w:rsid w:val="004B0747"/>
    <w:rsid w:val="004B076F"/>
    <w:rsid w:val="004B0786"/>
    <w:rsid w:val="004B0825"/>
    <w:rsid w:val="004B0A28"/>
    <w:rsid w:val="004B0A48"/>
    <w:rsid w:val="004B0BE0"/>
    <w:rsid w:val="004B0E69"/>
    <w:rsid w:val="004B0F2D"/>
    <w:rsid w:val="004B0F42"/>
    <w:rsid w:val="004B12DE"/>
    <w:rsid w:val="004B14A5"/>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8BF"/>
    <w:rsid w:val="004B3A08"/>
    <w:rsid w:val="004B3A9C"/>
    <w:rsid w:val="004B3B65"/>
    <w:rsid w:val="004B3D65"/>
    <w:rsid w:val="004B3E7D"/>
    <w:rsid w:val="004B3F0D"/>
    <w:rsid w:val="004B403B"/>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09"/>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E3D"/>
    <w:rsid w:val="004B7F3E"/>
    <w:rsid w:val="004C0413"/>
    <w:rsid w:val="004C051A"/>
    <w:rsid w:val="004C0708"/>
    <w:rsid w:val="004C07C1"/>
    <w:rsid w:val="004C08A1"/>
    <w:rsid w:val="004C08B2"/>
    <w:rsid w:val="004C09ED"/>
    <w:rsid w:val="004C09F4"/>
    <w:rsid w:val="004C0C90"/>
    <w:rsid w:val="004C0E1E"/>
    <w:rsid w:val="004C0E6C"/>
    <w:rsid w:val="004C103E"/>
    <w:rsid w:val="004C114A"/>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AD6"/>
    <w:rsid w:val="004C2C72"/>
    <w:rsid w:val="004C2EF7"/>
    <w:rsid w:val="004C2F28"/>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C3A"/>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A7E"/>
    <w:rsid w:val="004C6D14"/>
    <w:rsid w:val="004C6D85"/>
    <w:rsid w:val="004C6DB5"/>
    <w:rsid w:val="004C6DE3"/>
    <w:rsid w:val="004C7197"/>
    <w:rsid w:val="004C738B"/>
    <w:rsid w:val="004C75E6"/>
    <w:rsid w:val="004C78C9"/>
    <w:rsid w:val="004C78CF"/>
    <w:rsid w:val="004C7A99"/>
    <w:rsid w:val="004C7B0C"/>
    <w:rsid w:val="004C7C67"/>
    <w:rsid w:val="004C7CE2"/>
    <w:rsid w:val="004C7F9A"/>
    <w:rsid w:val="004C7FDD"/>
    <w:rsid w:val="004D0158"/>
    <w:rsid w:val="004D0159"/>
    <w:rsid w:val="004D02FF"/>
    <w:rsid w:val="004D07A8"/>
    <w:rsid w:val="004D097D"/>
    <w:rsid w:val="004D0E80"/>
    <w:rsid w:val="004D0F87"/>
    <w:rsid w:val="004D102D"/>
    <w:rsid w:val="004D1103"/>
    <w:rsid w:val="004D1274"/>
    <w:rsid w:val="004D15D3"/>
    <w:rsid w:val="004D1680"/>
    <w:rsid w:val="004D1924"/>
    <w:rsid w:val="004D1B8C"/>
    <w:rsid w:val="004D1BFB"/>
    <w:rsid w:val="004D1CDC"/>
    <w:rsid w:val="004D1D52"/>
    <w:rsid w:val="004D1F6E"/>
    <w:rsid w:val="004D1FFE"/>
    <w:rsid w:val="004D255A"/>
    <w:rsid w:val="004D25AB"/>
    <w:rsid w:val="004D267F"/>
    <w:rsid w:val="004D2733"/>
    <w:rsid w:val="004D276F"/>
    <w:rsid w:val="004D2854"/>
    <w:rsid w:val="004D28FC"/>
    <w:rsid w:val="004D2932"/>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4FF2"/>
    <w:rsid w:val="004D508A"/>
    <w:rsid w:val="004D51D3"/>
    <w:rsid w:val="004D52CC"/>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83"/>
    <w:rsid w:val="004E07A8"/>
    <w:rsid w:val="004E07E4"/>
    <w:rsid w:val="004E082C"/>
    <w:rsid w:val="004E09EF"/>
    <w:rsid w:val="004E0A2B"/>
    <w:rsid w:val="004E0D02"/>
    <w:rsid w:val="004E11BF"/>
    <w:rsid w:val="004E135C"/>
    <w:rsid w:val="004E136F"/>
    <w:rsid w:val="004E13B4"/>
    <w:rsid w:val="004E1437"/>
    <w:rsid w:val="004E1A3F"/>
    <w:rsid w:val="004E1D7E"/>
    <w:rsid w:val="004E1DD6"/>
    <w:rsid w:val="004E2028"/>
    <w:rsid w:val="004E243F"/>
    <w:rsid w:val="004E255A"/>
    <w:rsid w:val="004E2643"/>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342"/>
    <w:rsid w:val="004E4572"/>
    <w:rsid w:val="004E45DA"/>
    <w:rsid w:val="004E46D8"/>
    <w:rsid w:val="004E4AEB"/>
    <w:rsid w:val="004E4B53"/>
    <w:rsid w:val="004E4C4D"/>
    <w:rsid w:val="004E4D38"/>
    <w:rsid w:val="004E4DDB"/>
    <w:rsid w:val="004E4F01"/>
    <w:rsid w:val="004E52D3"/>
    <w:rsid w:val="004E56CF"/>
    <w:rsid w:val="004E5803"/>
    <w:rsid w:val="004E5A5C"/>
    <w:rsid w:val="004E5B13"/>
    <w:rsid w:val="004E5E83"/>
    <w:rsid w:val="004E5FA1"/>
    <w:rsid w:val="004E61AA"/>
    <w:rsid w:val="004E626E"/>
    <w:rsid w:val="004E6415"/>
    <w:rsid w:val="004E6500"/>
    <w:rsid w:val="004E66E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B6F"/>
    <w:rsid w:val="004F0D31"/>
    <w:rsid w:val="004F0E03"/>
    <w:rsid w:val="004F0FEC"/>
    <w:rsid w:val="004F11C2"/>
    <w:rsid w:val="004F1359"/>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75F"/>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6D06"/>
    <w:rsid w:val="004F7010"/>
    <w:rsid w:val="004F74F7"/>
    <w:rsid w:val="004F7519"/>
    <w:rsid w:val="004F755C"/>
    <w:rsid w:val="004F764D"/>
    <w:rsid w:val="004F7D1B"/>
    <w:rsid w:val="004F7D3E"/>
    <w:rsid w:val="004F7F39"/>
    <w:rsid w:val="005000E2"/>
    <w:rsid w:val="005002A3"/>
    <w:rsid w:val="00500310"/>
    <w:rsid w:val="005003E5"/>
    <w:rsid w:val="00500589"/>
    <w:rsid w:val="00500606"/>
    <w:rsid w:val="00500909"/>
    <w:rsid w:val="0050095C"/>
    <w:rsid w:val="00500D1A"/>
    <w:rsid w:val="00500DC0"/>
    <w:rsid w:val="00500EC0"/>
    <w:rsid w:val="00500F9D"/>
    <w:rsid w:val="0050112D"/>
    <w:rsid w:val="005013E6"/>
    <w:rsid w:val="005014BA"/>
    <w:rsid w:val="005017A9"/>
    <w:rsid w:val="005017CF"/>
    <w:rsid w:val="005018D5"/>
    <w:rsid w:val="0050195D"/>
    <w:rsid w:val="00501A37"/>
    <w:rsid w:val="00501BA6"/>
    <w:rsid w:val="00501CD6"/>
    <w:rsid w:val="00501D15"/>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81"/>
    <w:rsid w:val="005035DB"/>
    <w:rsid w:val="005035E5"/>
    <w:rsid w:val="00503667"/>
    <w:rsid w:val="00503720"/>
    <w:rsid w:val="0050379B"/>
    <w:rsid w:val="00503824"/>
    <w:rsid w:val="00503828"/>
    <w:rsid w:val="00503AAD"/>
    <w:rsid w:val="00503C44"/>
    <w:rsid w:val="00503C54"/>
    <w:rsid w:val="00503CF4"/>
    <w:rsid w:val="00503DA0"/>
    <w:rsid w:val="00503F76"/>
    <w:rsid w:val="00504108"/>
    <w:rsid w:val="0050410B"/>
    <w:rsid w:val="00504597"/>
    <w:rsid w:val="005047F1"/>
    <w:rsid w:val="0050483C"/>
    <w:rsid w:val="005048D0"/>
    <w:rsid w:val="0050490F"/>
    <w:rsid w:val="00504968"/>
    <w:rsid w:val="00504AE2"/>
    <w:rsid w:val="00504AF9"/>
    <w:rsid w:val="00504BA1"/>
    <w:rsid w:val="005051E3"/>
    <w:rsid w:val="00505231"/>
    <w:rsid w:val="0050537B"/>
    <w:rsid w:val="0050541B"/>
    <w:rsid w:val="00505854"/>
    <w:rsid w:val="005059C8"/>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6A7"/>
    <w:rsid w:val="0050690B"/>
    <w:rsid w:val="00506BC3"/>
    <w:rsid w:val="00506E7D"/>
    <w:rsid w:val="00506E88"/>
    <w:rsid w:val="00507051"/>
    <w:rsid w:val="005071CD"/>
    <w:rsid w:val="00507269"/>
    <w:rsid w:val="0050728D"/>
    <w:rsid w:val="005074E4"/>
    <w:rsid w:val="00507692"/>
    <w:rsid w:val="0050781D"/>
    <w:rsid w:val="005078CA"/>
    <w:rsid w:val="00507D76"/>
    <w:rsid w:val="00507FD0"/>
    <w:rsid w:val="00510228"/>
    <w:rsid w:val="005103A2"/>
    <w:rsid w:val="005103BA"/>
    <w:rsid w:val="00510400"/>
    <w:rsid w:val="00510410"/>
    <w:rsid w:val="00510501"/>
    <w:rsid w:val="005105D6"/>
    <w:rsid w:val="0051089E"/>
    <w:rsid w:val="00510953"/>
    <w:rsid w:val="00510ADE"/>
    <w:rsid w:val="00510BB2"/>
    <w:rsid w:val="00510BBD"/>
    <w:rsid w:val="00510BCD"/>
    <w:rsid w:val="00510D89"/>
    <w:rsid w:val="00510E2C"/>
    <w:rsid w:val="00510ED2"/>
    <w:rsid w:val="00510FFC"/>
    <w:rsid w:val="0051105D"/>
    <w:rsid w:val="00511340"/>
    <w:rsid w:val="0051134E"/>
    <w:rsid w:val="00511363"/>
    <w:rsid w:val="005114AB"/>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06B"/>
    <w:rsid w:val="005154E4"/>
    <w:rsid w:val="00515742"/>
    <w:rsid w:val="005157B1"/>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DAB"/>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0DC8"/>
    <w:rsid w:val="00520EFA"/>
    <w:rsid w:val="00521090"/>
    <w:rsid w:val="005212EF"/>
    <w:rsid w:val="005216A7"/>
    <w:rsid w:val="005216F2"/>
    <w:rsid w:val="005216F6"/>
    <w:rsid w:val="005216FA"/>
    <w:rsid w:val="0052176B"/>
    <w:rsid w:val="00521A14"/>
    <w:rsid w:val="00521AD7"/>
    <w:rsid w:val="00521B04"/>
    <w:rsid w:val="00521D10"/>
    <w:rsid w:val="00522315"/>
    <w:rsid w:val="005223EE"/>
    <w:rsid w:val="00522605"/>
    <w:rsid w:val="0052266E"/>
    <w:rsid w:val="00522674"/>
    <w:rsid w:val="005229C0"/>
    <w:rsid w:val="00522A0A"/>
    <w:rsid w:val="00522A16"/>
    <w:rsid w:val="00522B26"/>
    <w:rsid w:val="00522E0D"/>
    <w:rsid w:val="00522E51"/>
    <w:rsid w:val="00522ECB"/>
    <w:rsid w:val="00523163"/>
    <w:rsid w:val="00523257"/>
    <w:rsid w:val="005232A7"/>
    <w:rsid w:val="0052333A"/>
    <w:rsid w:val="0052341D"/>
    <w:rsid w:val="005234C3"/>
    <w:rsid w:val="005234F2"/>
    <w:rsid w:val="005237CD"/>
    <w:rsid w:val="0052382E"/>
    <w:rsid w:val="00523AE4"/>
    <w:rsid w:val="00523CED"/>
    <w:rsid w:val="0052406E"/>
    <w:rsid w:val="005240C9"/>
    <w:rsid w:val="005241D4"/>
    <w:rsid w:val="00524358"/>
    <w:rsid w:val="005243D6"/>
    <w:rsid w:val="005243DB"/>
    <w:rsid w:val="0052449F"/>
    <w:rsid w:val="0052466C"/>
    <w:rsid w:val="0052476A"/>
    <w:rsid w:val="00524855"/>
    <w:rsid w:val="005248C8"/>
    <w:rsid w:val="005249B1"/>
    <w:rsid w:val="00524A22"/>
    <w:rsid w:val="00524BE4"/>
    <w:rsid w:val="00524D7B"/>
    <w:rsid w:val="00525041"/>
    <w:rsid w:val="00525105"/>
    <w:rsid w:val="005251B7"/>
    <w:rsid w:val="00525279"/>
    <w:rsid w:val="00525358"/>
    <w:rsid w:val="00525367"/>
    <w:rsid w:val="005253F5"/>
    <w:rsid w:val="00525530"/>
    <w:rsid w:val="005256A6"/>
    <w:rsid w:val="00525814"/>
    <w:rsid w:val="005259EB"/>
    <w:rsid w:val="00525A3C"/>
    <w:rsid w:val="00525B5B"/>
    <w:rsid w:val="00525BDD"/>
    <w:rsid w:val="00525C18"/>
    <w:rsid w:val="00525C9E"/>
    <w:rsid w:val="00525D0C"/>
    <w:rsid w:val="00525DB0"/>
    <w:rsid w:val="00525FC4"/>
    <w:rsid w:val="005262B0"/>
    <w:rsid w:val="0052656D"/>
    <w:rsid w:val="005266D8"/>
    <w:rsid w:val="005266FB"/>
    <w:rsid w:val="00526A52"/>
    <w:rsid w:val="00526E78"/>
    <w:rsid w:val="00526FEA"/>
    <w:rsid w:val="00527007"/>
    <w:rsid w:val="005271CF"/>
    <w:rsid w:val="005274FD"/>
    <w:rsid w:val="0052758C"/>
    <w:rsid w:val="0052762E"/>
    <w:rsid w:val="00527A39"/>
    <w:rsid w:val="00530001"/>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BE5"/>
    <w:rsid w:val="00530C35"/>
    <w:rsid w:val="00530D72"/>
    <w:rsid w:val="00530D74"/>
    <w:rsid w:val="00530D80"/>
    <w:rsid w:val="00530E1F"/>
    <w:rsid w:val="00530E4E"/>
    <w:rsid w:val="00530FC2"/>
    <w:rsid w:val="005311E1"/>
    <w:rsid w:val="0053123E"/>
    <w:rsid w:val="005312D6"/>
    <w:rsid w:val="00531736"/>
    <w:rsid w:val="00531922"/>
    <w:rsid w:val="00531A07"/>
    <w:rsid w:val="00531B45"/>
    <w:rsid w:val="00531C77"/>
    <w:rsid w:val="00531DFE"/>
    <w:rsid w:val="00531E4B"/>
    <w:rsid w:val="00531E59"/>
    <w:rsid w:val="00531EB6"/>
    <w:rsid w:val="00531ECB"/>
    <w:rsid w:val="00531F7E"/>
    <w:rsid w:val="00531FC4"/>
    <w:rsid w:val="0053202E"/>
    <w:rsid w:val="0053214B"/>
    <w:rsid w:val="00532422"/>
    <w:rsid w:val="005324E1"/>
    <w:rsid w:val="005325AA"/>
    <w:rsid w:val="00532960"/>
    <w:rsid w:val="005331D5"/>
    <w:rsid w:val="00533270"/>
    <w:rsid w:val="005334A7"/>
    <w:rsid w:val="00533556"/>
    <w:rsid w:val="005335A5"/>
    <w:rsid w:val="005335BE"/>
    <w:rsid w:val="005339DE"/>
    <w:rsid w:val="00533A2F"/>
    <w:rsid w:val="00533C0A"/>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AC7"/>
    <w:rsid w:val="00535B25"/>
    <w:rsid w:val="00535D91"/>
    <w:rsid w:val="00536027"/>
    <w:rsid w:val="00536138"/>
    <w:rsid w:val="0053617C"/>
    <w:rsid w:val="005362C9"/>
    <w:rsid w:val="005363E0"/>
    <w:rsid w:val="005367E0"/>
    <w:rsid w:val="00536AB6"/>
    <w:rsid w:val="00536BC0"/>
    <w:rsid w:val="00536DF3"/>
    <w:rsid w:val="00536F97"/>
    <w:rsid w:val="00536FCC"/>
    <w:rsid w:val="005373C3"/>
    <w:rsid w:val="0053749B"/>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49"/>
    <w:rsid w:val="00541674"/>
    <w:rsid w:val="00541D89"/>
    <w:rsid w:val="00541E60"/>
    <w:rsid w:val="0054200E"/>
    <w:rsid w:val="00542038"/>
    <w:rsid w:val="00542071"/>
    <w:rsid w:val="005422E9"/>
    <w:rsid w:val="005426FD"/>
    <w:rsid w:val="00542726"/>
    <w:rsid w:val="00542763"/>
    <w:rsid w:val="005427D5"/>
    <w:rsid w:val="00542937"/>
    <w:rsid w:val="00542A90"/>
    <w:rsid w:val="00542ABF"/>
    <w:rsid w:val="00542C44"/>
    <w:rsid w:val="00542C64"/>
    <w:rsid w:val="00542CED"/>
    <w:rsid w:val="00542D20"/>
    <w:rsid w:val="00542DA0"/>
    <w:rsid w:val="00542DF1"/>
    <w:rsid w:val="00542E10"/>
    <w:rsid w:val="005431B3"/>
    <w:rsid w:val="0054320F"/>
    <w:rsid w:val="00543263"/>
    <w:rsid w:val="00543285"/>
    <w:rsid w:val="00543332"/>
    <w:rsid w:val="00543652"/>
    <w:rsid w:val="00543820"/>
    <w:rsid w:val="00543B3B"/>
    <w:rsid w:val="00543C21"/>
    <w:rsid w:val="00543EF2"/>
    <w:rsid w:val="00543F0B"/>
    <w:rsid w:val="00543F85"/>
    <w:rsid w:val="00543F90"/>
    <w:rsid w:val="0054401E"/>
    <w:rsid w:val="0054405D"/>
    <w:rsid w:val="005440E7"/>
    <w:rsid w:val="0054411F"/>
    <w:rsid w:val="00544122"/>
    <w:rsid w:val="0054449B"/>
    <w:rsid w:val="005444BD"/>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573"/>
    <w:rsid w:val="0054764A"/>
    <w:rsid w:val="00547653"/>
    <w:rsid w:val="005476CE"/>
    <w:rsid w:val="00547873"/>
    <w:rsid w:val="00547997"/>
    <w:rsid w:val="00547B23"/>
    <w:rsid w:val="00550081"/>
    <w:rsid w:val="0055012F"/>
    <w:rsid w:val="005502C7"/>
    <w:rsid w:val="005503CE"/>
    <w:rsid w:val="005504E8"/>
    <w:rsid w:val="005504EF"/>
    <w:rsid w:val="00550561"/>
    <w:rsid w:val="00550655"/>
    <w:rsid w:val="0055070A"/>
    <w:rsid w:val="00550786"/>
    <w:rsid w:val="005509BF"/>
    <w:rsid w:val="00550B3E"/>
    <w:rsid w:val="00550C3B"/>
    <w:rsid w:val="00550EC7"/>
    <w:rsid w:val="005510A5"/>
    <w:rsid w:val="005510FF"/>
    <w:rsid w:val="00551159"/>
    <w:rsid w:val="00551193"/>
    <w:rsid w:val="005511DD"/>
    <w:rsid w:val="0055172D"/>
    <w:rsid w:val="0055175B"/>
    <w:rsid w:val="00551822"/>
    <w:rsid w:val="00551E94"/>
    <w:rsid w:val="00551F87"/>
    <w:rsid w:val="00552103"/>
    <w:rsid w:val="0055225F"/>
    <w:rsid w:val="0055239E"/>
    <w:rsid w:val="00552491"/>
    <w:rsid w:val="00552496"/>
    <w:rsid w:val="005524DB"/>
    <w:rsid w:val="005525AA"/>
    <w:rsid w:val="0055263E"/>
    <w:rsid w:val="00552654"/>
    <w:rsid w:val="00552681"/>
    <w:rsid w:val="0055297E"/>
    <w:rsid w:val="00552B2F"/>
    <w:rsid w:val="00552C39"/>
    <w:rsid w:val="00552C3B"/>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611"/>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20"/>
    <w:rsid w:val="0055646E"/>
    <w:rsid w:val="0055681E"/>
    <w:rsid w:val="00556B2D"/>
    <w:rsid w:val="00556B67"/>
    <w:rsid w:val="00556E0C"/>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6C3"/>
    <w:rsid w:val="00560788"/>
    <w:rsid w:val="005607D9"/>
    <w:rsid w:val="005608A6"/>
    <w:rsid w:val="00560B32"/>
    <w:rsid w:val="00560CC8"/>
    <w:rsid w:val="00560DF0"/>
    <w:rsid w:val="00560FC9"/>
    <w:rsid w:val="00561057"/>
    <w:rsid w:val="00561062"/>
    <w:rsid w:val="0056110A"/>
    <w:rsid w:val="00561338"/>
    <w:rsid w:val="00561340"/>
    <w:rsid w:val="00561395"/>
    <w:rsid w:val="005614E9"/>
    <w:rsid w:val="005618DC"/>
    <w:rsid w:val="00561D40"/>
    <w:rsid w:val="00561D5F"/>
    <w:rsid w:val="00561F32"/>
    <w:rsid w:val="0056205A"/>
    <w:rsid w:val="00562219"/>
    <w:rsid w:val="0056230C"/>
    <w:rsid w:val="005623FF"/>
    <w:rsid w:val="00562528"/>
    <w:rsid w:val="005629E2"/>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72B"/>
    <w:rsid w:val="0056497B"/>
    <w:rsid w:val="00564A4A"/>
    <w:rsid w:val="00564B3C"/>
    <w:rsid w:val="00564C75"/>
    <w:rsid w:val="00564C76"/>
    <w:rsid w:val="00564DC3"/>
    <w:rsid w:val="00565042"/>
    <w:rsid w:val="005651CC"/>
    <w:rsid w:val="005651D3"/>
    <w:rsid w:val="00565201"/>
    <w:rsid w:val="0056520C"/>
    <w:rsid w:val="00565330"/>
    <w:rsid w:val="005654B9"/>
    <w:rsid w:val="005655A8"/>
    <w:rsid w:val="00565680"/>
    <w:rsid w:val="00565AAB"/>
    <w:rsid w:val="00565D70"/>
    <w:rsid w:val="00565EE6"/>
    <w:rsid w:val="005663C7"/>
    <w:rsid w:val="0056663C"/>
    <w:rsid w:val="005666A1"/>
    <w:rsid w:val="005666B1"/>
    <w:rsid w:val="00566796"/>
    <w:rsid w:val="00566895"/>
    <w:rsid w:val="005668EC"/>
    <w:rsid w:val="005669A6"/>
    <w:rsid w:val="00566E48"/>
    <w:rsid w:val="00566F4B"/>
    <w:rsid w:val="005670B5"/>
    <w:rsid w:val="005672B4"/>
    <w:rsid w:val="005674BC"/>
    <w:rsid w:val="005674D5"/>
    <w:rsid w:val="00567713"/>
    <w:rsid w:val="0056771E"/>
    <w:rsid w:val="0056782A"/>
    <w:rsid w:val="00567A37"/>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734"/>
    <w:rsid w:val="00573908"/>
    <w:rsid w:val="00573A0F"/>
    <w:rsid w:val="00573A56"/>
    <w:rsid w:val="00573AB9"/>
    <w:rsid w:val="00573D4A"/>
    <w:rsid w:val="00574395"/>
    <w:rsid w:val="005743A2"/>
    <w:rsid w:val="005743B8"/>
    <w:rsid w:val="00574453"/>
    <w:rsid w:val="00574579"/>
    <w:rsid w:val="005745D3"/>
    <w:rsid w:val="0057467A"/>
    <w:rsid w:val="005746F1"/>
    <w:rsid w:val="005747C8"/>
    <w:rsid w:val="005748EE"/>
    <w:rsid w:val="005749D3"/>
    <w:rsid w:val="005749D9"/>
    <w:rsid w:val="00574BA5"/>
    <w:rsid w:val="00574BCE"/>
    <w:rsid w:val="00574FD8"/>
    <w:rsid w:val="00575062"/>
    <w:rsid w:val="0057511F"/>
    <w:rsid w:val="0057536E"/>
    <w:rsid w:val="00575406"/>
    <w:rsid w:val="00575448"/>
    <w:rsid w:val="00575466"/>
    <w:rsid w:val="00575549"/>
    <w:rsid w:val="0057579D"/>
    <w:rsid w:val="00575B1D"/>
    <w:rsid w:val="00575B8E"/>
    <w:rsid w:val="00575C25"/>
    <w:rsid w:val="00575D24"/>
    <w:rsid w:val="00575D34"/>
    <w:rsid w:val="00575DC2"/>
    <w:rsid w:val="00576022"/>
    <w:rsid w:val="00576036"/>
    <w:rsid w:val="00576052"/>
    <w:rsid w:val="005763BF"/>
    <w:rsid w:val="00576450"/>
    <w:rsid w:val="00576452"/>
    <w:rsid w:val="0057663F"/>
    <w:rsid w:val="00576742"/>
    <w:rsid w:val="00576AFC"/>
    <w:rsid w:val="00576DB6"/>
    <w:rsid w:val="00576E10"/>
    <w:rsid w:val="00576E5C"/>
    <w:rsid w:val="00576EB9"/>
    <w:rsid w:val="00576EE8"/>
    <w:rsid w:val="00577078"/>
    <w:rsid w:val="0057785A"/>
    <w:rsid w:val="00577B2C"/>
    <w:rsid w:val="00577C0F"/>
    <w:rsid w:val="00577D19"/>
    <w:rsid w:val="00577DCF"/>
    <w:rsid w:val="00577E8C"/>
    <w:rsid w:val="005800CF"/>
    <w:rsid w:val="00580314"/>
    <w:rsid w:val="00580378"/>
    <w:rsid w:val="005809AD"/>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C14"/>
    <w:rsid w:val="00582DBF"/>
    <w:rsid w:val="00582E39"/>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2B8"/>
    <w:rsid w:val="005848A3"/>
    <w:rsid w:val="0058491C"/>
    <w:rsid w:val="005849A6"/>
    <w:rsid w:val="00584A41"/>
    <w:rsid w:val="00584CE5"/>
    <w:rsid w:val="005850F9"/>
    <w:rsid w:val="00585316"/>
    <w:rsid w:val="005853A3"/>
    <w:rsid w:val="00585438"/>
    <w:rsid w:val="00585685"/>
    <w:rsid w:val="00585732"/>
    <w:rsid w:val="00585780"/>
    <w:rsid w:val="00585781"/>
    <w:rsid w:val="005857FA"/>
    <w:rsid w:val="00585948"/>
    <w:rsid w:val="0058597E"/>
    <w:rsid w:val="00585A52"/>
    <w:rsid w:val="00585ABB"/>
    <w:rsid w:val="00585B0D"/>
    <w:rsid w:val="00585FB9"/>
    <w:rsid w:val="00585FDB"/>
    <w:rsid w:val="00586138"/>
    <w:rsid w:val="0058628C"/>
    <w:rsid w:val="005862E6"/>
    <w:rsid w:val="005863BC"/>
    <w:rsid w:val="005863EA"/>
    <w:rsid w:val="00586460"/>
    <w:rsid w:val="00586619"/>
    <w:rsid w:val="0058663E"/>
    <w:rsid w:val="00586661"/>
    <w:rsid w:val="00586771"/>
    <w:rsid w:val="00586880"/>
    <w:rsid w:val="005869B0"/>
    <w:rsid w:val="005869DF"/>
    <w:rsid w:val="00586A48"/>
    <w:rsid w:val="00586BA9"/>
    <w:rsid w:val="00586C24"/>
    <w:rsid w:val="00586E8E"/>
    <w:rsid w:val="00586EC9"/>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1D1"/>
    <w:rsid w:val="00591422"/>
    <w:rsid w:val="005914E2"/>
    <w:rsid w:val="005915ED"/>
    <w:rsid w:val="00591644"/>
    <w:rsid w:val="00591B21"/>
    <w:rsid w:val="00591C59"/>
    <w:rsid w:val="00591F44"/>
    <w:rsid w:val="00592052"/>
    <w:rsid w:val="0059228A"/>
    <w:rsid w:val="00592477"/>
    <w:rsid w:val="005925D0"/>
    <w:rsid w:val="00592652"/>
    <w:rsid w:val="0059265A"/>
    <w:rsid w:val="005929D6"/>
    <w:rsid w:val="005929E7"/>
    <w:rsid w:val="00592CCB"/>
    <w:rsid w:val="00592D35"/>
    <w:rsid w:val="00592DDD"/>
    <w:rsid w:val="00592DF8"/>
    <w:rsid w:val="00592F32"/>
    <w:rsid w:val="00593227"/>
    <w:rsid w:val="0059348A"/>
    <w:rsid w:val="005934A2"/>
    <w:rsid w:val="005935F6"/>
    <w:rsid w:val="0059375F"/>
    <w:rsid w:val="00593A48"/>
    <w:rsid w:val="00593B0B"/>
    <w:rsid w:val="00593CE9"/>
    <w:rsid w:val="0059425E"/>
    <w:rsid w:val="00594583"/>
    <w:rsid w:val="00594716"/>
    <w:rsid w:val="00594741"/>
    <w:rsid w:val="00594A29"/>
    <w:rsid w:val="00594A7A"/>
    <w:rsid w:val="00594C79"/>
    <w:rsid w:val="00594E0C"/>
    <w:rsid w:val="00594E21"/>
    <w:rsid w:val="0059501F"/>
    <w:rsid w:val="00595447"/>
    <w:rsid w:val="0059546D"/>
    <w:rsid w:val="005956C6"/>
    <w:rsid w:val="00595702"/>
    <w:rsid w:val="00595A0B"/>
    <w:rsid w:val="00595B16"/>
    <w:rsid w:val="00595C0E"/>
    <w:rsid w:val="00595C4B"/>
    <w:rsid w:val="00595D31"/>
    <w:rsid w:val="005960C2"/>
    <w:rsid w:val="0059611D"/>
    <w:rsid w:val="00596175"/>
    <w:rsid w:val="00596177"/>
    <w:rsid w:val="00596319"/>
    <w:rsid w:val="00596405"/>
    <w:rsid w:val="00596449"/>
    <w:rsid w:val="0059657C"/>
    <w:rsid w:val="00596843"/>
    <w:rsid w:val="005968CE"/>
    <w:rsid w:val="00596913"/>
    <w:rsid w:val="00596AE4"/>
    <w:rsid w:val="00596AF8"/>
    <w:rsid w:val="00596C2A"/>
    <w:rsid w:val="0059705A"/>
    <w:rsid w:val="00597659"/>
    <w:rsid w:val="0059769A"/>
    <w:rsid w:val="005978A2"/>
    <w:rsid w:val="00597A27"/>
    <w:rsid w:val="00597A3E"/>
    <w:rsid w:val="00597AC4"/>
    <w:rsid w:val="00597B4F"/>
    <w:rsid w:val="00597C33"/>
    <w:rsid w:val="00597C73"/>
    <w:rsid w:val="00597ED7"/>
    <w:rsid w:val="005A0093"/>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2F11"/>
    <w:rsid w:val="005A30C4"/>
    <w:rsid w:val="005A3105"/>
    <w:rsid w:val="005A3345"/>
    <w:rsid w:val="005A33FE"/>
    <w:rsid w:val="005A359E"/>
    <w:rsid w:val="005A3631"/>
    <w:rsid w:val="005A36B0"/>
    <w:rsid w:val="005A38CC"/>
    <w:rsid w:val="005A3996"/>
    <w:rsid w:val="005A3AC8"/>
    <w:rsid w:val="005A3D7D"/>
    <w:rsid w:val="005A3DA0"/>
    <w:rsid w:val="005A3EDA"/>
    <w:rsid w:val="005A438B"/>
    <w:rsid w:val="005A45DB"/>
    <w:rsid w:val="005A486E"/>
    <w:rsid w:val="005A4C86"/>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5A7"/>
    <w:rsid w:val="005A56FB"/>
    <w:rsid w:val="005A5888"/>
    <w:rsid w:val="005A593C"/>
    <w:rsid w:val="005A59E0"/>
    <w:rsid w:val="005A5B37"/>
    <w:rsid w:val="005A5BCE"/>
    <w:rsid w:val="005A5D09"/>
    <w:rsid w:val="005A5D77"/>
    <w:rsid w:val="005A5F5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992"/>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B7E"/>
    <w:rsid w:val="005B1CF7"/>
    <w:rsid w:val="005B1D02"/>
    <w:rsid w:val="005B1DD1"/>
    <w:rsid w:val="005B2103"/>
    <w:rsid w:val="005B21A2"/>
    <w:rsid w:val="005B23E0"/>
    <w:rsid w:val="005B23F4"/>
    <w:rsid w:val="005B244C"/>
    <w:rsid w:val="005B2588"/>
    <w:rsid w:val="005B2597"/>
    <w:rsid w:val="005B2671"/>
    <w:rsid w:val="005B26C8"/>
    <w:rsid w:val="005B2845"/>
    <w:rsid w:val="005B285B"/>
    <w:rsid w:val="005B2C9E"/>
    <w:rsid w:val="005B2CA0"/>
    <w:rsid w:val="005B34B9"/>
    <w:rsid w:val="005B3728"/>
    <w:rsid w:val="005B37B8"/>
    <w:rsid w:val="005B39AE"/>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7"/>
    <w:rsid w:val="005B513F"/>
    <w:rsid w:val="005B5384"/>
    <w:rsid w:val="005B5494"/>
    <w:rsid w:val="005B54DD"/>
    <w:rsid w:val="005B55E4"/>
    <w:rsid w:val="005B571D"/>
    <w:rsid w:val="005B57C1"/>
    <w:rsid w:val="005B5CDA"/>
    <w:rsid w:val="005B5E5B"/>
    <w:rsid w:val="005B5EA5"/>
    <w:rsid w:val="005B5ED9"/>
    <w:rsid w:val="005B5F9C"/>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242"/>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3"/>
    <w:rsid w:val="005C2878"/>
    <w:rsid w:val="005C28BB"/>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B1A"/>
    <w:rsid w:val="005C4C41"/>
    <w:rsid w:val="005C4DB5"/>
    <w:rsid w:val="005C4EFA"/>
    <w:rsid w:val="005C521F"/>
    <w:rsid w:val="005C56C4"/>
    <w:rsid w:val="005C58AF"/>
    <w:rsid w:val="005C59C9"/>
    <w:rsid w:val="005C5ABC"/>
    <w:rsid w:val="005C5B62"/>
    <w:rsid w:val="005C5D12"/>
    <w:rsid w:val="005C5F3A"/>
    <w:rsid w:val="005C6131"/>
    <w:rsid w:val="005C6176"/>
    <w:rsid w:val="005C62CD"/>
    <w:rsid w:val="005C62EB"/>
    <w:rsid w:val="005C6603"/>
    <w:rsid w:val="005C6654"/>
    <w:rsid w:val="005C66FA"/>
    <w:rsid w:val="005C6930"/>
    <w:rsid w:val="005C69FD"/>
    <w:rsid w:val="005C6A70"/>
    <w:rsid w:val="005C6AC7"/>
    <w:rsid w:val="005C6D8C"/>
    <w:rsid w:val="005C71F8"/>
    <w:rsid w:val="005C72AD"/>
    <w:rsid w:val="005C736B"/>
    <w:rsid w:val="005C7414"/>
    <w:rsid w:val="005C7472"/>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701"/>
    <w:rsid w:val="005D283A"/>
    <w:rsid w:val="005D28C9"/>
    <w:rsid w:val="005D2957"/>
    <w:rsid w:val="005D2A33"/>
    <w:rsid w:val="005D2AF3"/>
    <w:rsid w:val="005D2CC6"/>
    <w:rsid w:val="005D303A"/>
    <w:rsid w:val="005D3073"/>
    <w:rsid w:val="005D3103"/>
    <w:rsid w:val="005D31D2"/>
    <w:rsid w:val="005D32CE"/>
    <w:rsid w:val="005D33C0"/>
    <w:rsid w:val="005D349E"/>
    <w:rsid w:val="005D349F"/>
    <w:rsid w:val="005D34BB"/>
    <w:rsid w:val="005D34C1"/>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26"/>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5FD1"/>
    <w:rsid w:val="005D606A"/>
    <w:rsid w:val="005D6244"/>
    <w:rsid w:val="005D6308"/>
    <w:rsid w:val="005D63F4"/>
    <w:rsid w:val="005D6492"/>
    <w:rsid w:val="005D6647"/>
    <w:rsid w:val="005D6737"/>
    <w:rsid w:val="005D6841"/>
    <w:rsid w:val="005D6B61"/>
    <w:rsid w:val="005D709D"/>
    <w:rsid w:val="005D70F4"/>
    <w:rsid w:val="005D7180"/>
    <w:rsid w:val="005D71ED"/>
    <w:rsid w:val="005D7506"/>
    <w:rsid w:val="005D752E"/>
    <w:rsid w:val="005D762E"/>
    <w:rsid w:val="005D767C"/>
    <w:rsid w:val="005D7756"/>
    <w:rsid w:val="005D77D3"/>
    <w:rsid w:val="005D7A33"/>
    <w:rsid w:val="005D7B47"/>
    <w:rsid w:val="005D7CD8"/>
    <w:rsid w:val="005D7D64"/>
    <w:rsid w:val="005D7D68"/>
    <w:rsid w:val="005D7D98"/>
    <w:rsid w:val="005D7DEC"/>
    <w:rsid w:val="005D7E5A"/>
    <w:rsid w:val="005E00FA"/>
    <w:rsid w:val="005E017A"/>
    <w:rsid w:val="005E041C"/>
    <w:rsid w:val="005E0607"/>
    <w:rsid w:val="005E07B4"/>
    <w:rsid w:val="005E07E9"/>
    <w:rsid w:val="005E093A"/>
    <w:rsid w:val="005E0945"/>
    <w:rsid w:val="005E0CBF"/>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8DC"/>
    <w:rsid w:val="005E29FC"/>
    <w:rsid w:val="005E2AFF"/>
    <w:rsid w:val="005E2B16"/>
    <w:rsid w:val="005E2B33"/>
    <w:rsid w:val="005E2F9C"/>
    <w:rsid w:val="005E3014"/>
    <w:rsid w:val="005E30A9"/>
    <w:rsid w:val="005E33F9"/>
    <w:rsid w:val="005E363B"/>
    <w:rsid w:val="005E392D"/>
    <w:rsid w:val="005E3AE8"/>
    <w:rsid w:val="005E3E9F"/>
    <w:rsid w:val="005E3F7E"/>
    <w:rsid w:val="005E3FD9"/>
    <w:rsid w:val="005E413D"/>
    <w:rsid w:val="005E41DA"/>
    <w:rsid w:val="005E424D"/>
    <w:rsid w:val="005E4536"/>
    <w:rsid w:val="005E4649"/>
    <w:rsid w:val="005E47F2"/>
    <w:rsid w:val="005E4A15"/>
    <w:rsid w:val="005E4A4A"/>
    <w:rsid w:val="005E4C8C"/>
    <w:rsid w:val="005E4CE6"/>
    <w:rsid w:val="005E4DD3"/>
    <w:rsid w:val="005E4E67"/>
    <w:rsid w:val="005E4F59"/>
    <w:rsid w:val="005E4FCA"/>
    <w:rsid w:val="005E5227"/>
    <w:rsid w:val="005E522A"/>
    <w:rsid w:val="005E54B8"/>
    <w:rsid w:val="005E570F"/>
    <w:rsid w:val="005E57DB"/>
    <w:rsid w:val="005E5AAA"/>
    <w:rsid w:val="005E5AB0"/>
    <w:rsid w:val="005E5C77"/>
    <w:rsid w:val="005E5D29"/>
    <w:rsid w:val="005E5DC4"/>
    <w:rsid w:val="005E5E4C"/>
    <w:rsid w:val="005E5F6B"/>
    <w:rsid w:val="005E6075"/>
    <w:rsid w:val="005E6119"/>
    <w:rsid w:val="005E61D2"/>
    <w:rsid w:val="005E659E"/>
    <w:rsid w:val="005E6737"/>
    <w:rsid w:val="005E6B1E"/>
    <w:rsid w:val="005E6B37"/>
    <w:rsid w:val="005E6CAE"/>
    <w:rsid w:val="005E6CEE"/>
    <w:rsid w:val="005E6DC9"/>
    <w:rsid w:val="005E6E33"/>
    <w:rsid w:val="005E6E80"/>
    <w:rsid w:val="005E733E"/>
    <w:rsid w:val="005E7428"/>
    <w:rsid w:val="005E7561"/>
    <w:rsid w:val="005E782C"/>
    <w:rsid w:val="005E7895"/>
    <w:rsid w:val="005E7A22"/>
    <w:rsid w:val="005E7BB5"/>
    <w:rsid w:val="005E7E7D"/>
    <w:rsid w:val="005E7E9B"/>
    <w:rsid w:val="005F0077"/>
    <w:rsid w:val="005F0099"/>
    <w:rsid w:val="005F00AA"/>
    <w:rsid w:val="005F0351"/>
    <w:rsid w:val="005F0438"/>
    <w:rsid w:val="005F077C"/>
    <w:rsid w:val="005F07B3"/>
    <w:rsid w:val="005F0800"/>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33"/>
    <w:rsid w:val="005F2B8F"/>
    <w:rsid w:val="005F2BB5"/>
    <w:rsid w:val="005F2DDB"/>
    <w:rsid w:val="005F30E2"/>
    <w:rsid w:val="005F321F"/>
    <w:rsid w:val="005F34EC"/>
    <w:rsid w:val="005F353B"/>
    <w:rsid w:val="005F37B1"/>
    <w:rsid w:val="005F3845"/>
    <w:rsid w:val="005F3986"/>
    <w:rsid w:val="005F3D79"/>
    <w:rsid w:val="005F3DAA"/>
    <w:rsid w:val="005F3F17"/>
    <w:rsid w:val="005F3F42"/>
    <w:rsid w:val="005F3FEB"/>
    <w:rsid w:val="005F424F"/>
    <w:rsid w:val="005F4336"/>
    <w:rsid w:val="005F4339"/>
    <w:rsid w:val="005F437B"/>
    <w:rsid w:val="005F4478"/>
    <w:rsid w:val="005F44C3"/>
    <w:rsid w:val="005F4609"/>
    <w:rsid w:val="005F4F0D"/>
    <w:rsid w:val="005F4FDC"/>
    <w:rsid w:val="005F5139"/>
    <w:rsid w:val="005F5187"/>
    <w:rsid w:val="005F5261"/>
    <w:rsid w:val="005F5299"/>
    <w:rsid w:val="005F52C2"/>
    <w:rsid w:val="005F5344"/>
    <w:rsid w:val="005F5397"/>
    <w:rsid w:val="005F53B3"/>
    <w:rsid w:val="005F5633"/>
    <w:rsid w:val="005F5653"/>
    <w:rsid w:val="005F57D7"/>
    <w:rsid w:val="005F58B1"/>
    <w:rsid w:val="005F58B5"/>
    <w:rsid w:val="005F5AEC"/>
    <w:rsid w:val="005F5B87"/>
    <w:rsid w:val="005F5D88"/>
    <w:rsid w:val="005F5DA5"/>
    <w:rsid w:val="005F5F5D"/>
    <w:rsid w:val="005F5F62"/>
    <w:rsid w:val="005F60F6"/>
    <w:rsid w:val="005F62A7"/>
    <w:rsid w:val="005F6326"/>
    <w:rsid w:val="005F635E"/>
    <w:rsid w:val="005F63CD"/>
    <w:rsid w:val="005F651A"/>
    <w:rsid w:val="005F651F"/>
    <w:rsid w:val="005F65E7"/>
    <w:rsid w:val="005F68DD"/>
    <w:rsid w:val="005F68EE"/>
    <w:rsid w:val="005F6C62"/>
    <w:rsid w:val="005F6E21"/>
    <w:rsid w:val="005F6F8E"/>
    <w:rsid w:val="005F7107"/>
    <w:rsid w:val="005F7381"/>
    <w:rsid w:val="005F7542"/>
    <w:rsid w:val="005F75D0"/>
    <w:rsid w:val="005F7630"/>
    <w:rsid w:val="005F7857"/>
    <w:rsid w:val="005F7C5C"/>
    <w:rsid w:val="005F7C5E"/>
    <w:rsid w:val="005F7D61"/>
    <w:rsid w:val="005F7F25"/>
    <w:rsid w:val="005F7F38"/>
    <w:rsid w:val="005F7F56"/>
    <w:rsid w:val="00600528"/>
    <w:rsid w:val="0060054A"/>
    <w:rsid w:val="00600552"/>
    <w:rsid w:val="006005C6"/>
    <w:rsid w:val="006005E8"/>
    <w:rsid w:val="00600612"/>
    <w:rsid w:val="00600857"/>
    <w:rsid w:val="00600A6D"/>
    <w:rsid w:val="00600DB4"/>
    <w:rsid w:val="00600ECA"/>
    <w:rsid w:val="006010FA"/>
    <w:rsid w:val="006012BC"/>
    <w:rsid w:val="006012F4"/>
    <w:rsid w:val="00601391"/>
    <w:rsid w:val="00601405"/>
    <w:rsid w:val="00601425"/>
    <w:rsid w:val="00601435"/>
    <w:rsid w:val="0060144A"/>
    <w:rsid w:val="00601573"/>
    <w:rsid w:val="006015C5"/>
    <w:rsid w:val="006016A9"/>
    <w:rsid w:val="00601787"/>
    <w:rsid w:val="006017FE"/>
    <w:rsid w:val="0060180D"/>
    <w:rsid w:val="006018BC"/>
    <w:rsid w:val="00601D33"/>
    <w:rsid w:val="00601FFA"/>
    <w:rsid w:val="0060203B"/>
    <w:rsid w:val="0060221A"/>
    <w:rsid w:val="0060257E"/>
    <w:rsid w:val="006025E1"/>
    <w:rsid w:val="00602A61"/>
    <w:rsid w:val="00602AD3"/>
    <w:rsid w:val="00602F28"/>
    <w:rsid w:val="00602FBB"/>
    <w:rsid w:val="0060314C"/>
    <w:rsid w:val="006031AC"/>
    <w:rsid w:val="00603349"/>
    <w:rsid w:val="00603501"/>
    <w:rsid w:val="00603598"/>
    <w:rsid w:val="0060362A"/>
    <w:rsid w:val="00603669"/>
    <w:rsid w:val="00603868"/>
    <w:rsid w:val="00603976"/>
    <w:rsid w:val="00603B29"/>
    <w:rsid w:val="00603C16"/>
    <w:rsid w:val="00603C58"/>
    <w:rsid w:val="00603CC7"/>
    <w:rsid w:val="00603D76"/>
    <w:rsid w:val="00603E6F"/>
    <w:rsid w:val="00603F53"/>
    <w:rsid w:val="0060415E"/>
    <w:rsid w:val="006042C0"/>
    <w:rsid w:val="00604336"/>
    <w:rsid w:val="006045FF"/>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F8"/>
    <w:rsid w:val="00605E7D"/>
    <w:rsid w:val="00605ED3"/>
    <w:rsid w:val="006060D3"/>
    <w:rsid w:val="0060615E"/>
    <w:rsid w:val="006061D2"/>
    <w:rsid w:val="006062DB"/>
    <w:rsid w:val="0060636A"/>
    <w:rsid w:val="00606383"/>
    <w:rsid w:val="006063FA"/>
    <w:rsid w:val="006065E0"/>
    <w:rsid w:val="00606651"/>
    <w:rsid w:val="00606BCF"/>
    <w:rsid w:val="00606C83"/>
    <w:rsid w:val="00606DA1"/>
    <w:rsid w:val="00606DD6"/>
    <w:rsid w:val="00606E9D"/>
    <w:rsid w:val="00607175"/>
    <w:rsid w:val="00607191"/>
    <w:rsid w:val="00607244"/>
    <w:rsid w:val="00607371"/>
    <w:rsid w:val="006073BD"/>
    <w:rsid w:val="0060740D"/>
    <w:rsid w:val="0060766F"/>
    <w:rsid w:val="00607792"/>
    <w:rsid w:val="006077F5"/>
    <w:rsid w:val="0060784C"/>
    <w:rsid w:val="006078E3"/>
    <w:rsid w:val="00607B24"/>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386"/>
    <w:rsid w:val="00611425"/>
    <w:rsid w:val="006114F2"/>
    <w:rsid w:val="00611705"/>
    <w:rsid w:val="00611719"/>
    <w:rsid w:val="00611815"/>
    <w:rsid w:val="00611937"/>
    <w:rsid w:val="0061197F"/>
    <w:rsid w:val="00611B9B"/>
    <w:rsid w:val="00611C02"/>
    <w:rsid w:val="00611C49"/>
    <w:rsid w:val="00611CE3"/>
    <w:rsid w:val="00611D80"/>
    <w:rsid w:val="00611F89"/>
    <w:rsid w:val="00612111"/>
    <w:rsid w:val="006121B0"/>
    <w:rsid w:val="00612207"/>
    <w:rsid w:val="00612330"/>
    <w:rsid w:val="00612344"/>
    <w:rsid w:val="00612490"/>
    <w:rsid w:val="006125E7"/>
    <w:rsid w:val="00612702"/>
    <w:rsid w:val="00612776"/>
    <w:rsid w:val="006127B8"/>
    <w:rsid w:val="0061281D"/>
    <w:rsid w:val="0061288B"/>
    <w:rsid w:val="00612891"/>
    <w:rsid w:val="00612982"/>
    <w:rsid w:val="00612B6A"/>
    <w:rsid w:val="00612C42"/>
    <w:rsid w:val="00612E0B"/>
    <w:rsid w:val="00612E20"/>
    <w:rsid w:val="00612E8C"/>
    <w:rsid w:val="00612F50"/>
    <w:rsid w:val="00613028"/>
    <w:rsid w:val="006130DE"/>
    <w:rsid w:val="0061311F"/>
    <w:rsid w:val="006133DC"/>
    <w:rsid w:val="0061353A"/>
    <w:rsid w:val="006135C0"/>
    <w:rsid w:val="0061380F"/>
    <w:rsid w:val="0061397D"/>
    <w:rsid w:val="00613A18"/>
    <w:rsid w:val="00613C86"/>
    <w:rsid w:val="00613C88"/>
    <w:rsid w:val="00614072"/>
    <w:rsid w:val="0061430E"/>
    <w:rsid w:val="00614412"/>
    <w:rsid w:val="006144BC"/>
    <w:rsid w:val="0061456B"/>
    <w:rsid w:val="00614685"/>
    <w:rsid w:val="0061481E"/>
    <w:rsid w:val="0061494A"/>
    <w:rsid w:val="00614B13"/>
    <w:rsid w:val="00614BA6"/>
    <w:rsid w:val="00614C91"/>
    <w:rsid w:val="00614D44"/>
    <w:rsid w:val="00614D94"/>
    <w:rsid w:val="00614E5F"/>
    <w:rsid w:val="00614EFB"/>
    <w:rsid w:val="006150B3"/>
    <w:rsid w:val="006150E9"/>
    <w:rsid w:val="0061536C"/>
    <w:rsid w:val="0061586B"/>
    <w:rsid w:val="00615906"/>
    <w:rsid w:val="00615BF4"/>
    <w:rsid w:val="00615CB5"/>
    <w:rsid w:val="0061608A"/>
    <w:rsid w:val="0061616C"/>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BC8"/>
    <w:rsid w:val="00617FE6"/>
    <w:rsid w:val="0062009E"/>
    <w:rsid w:val="0062026E"/>
    <w:rsid w:val="00620625"/>
    <w:rsid w:val="0062075E"/>
    <w:rsid w:val="006208FF"/>
    <w:rsid w:val="006209ED"/>
    <w:rsid w:val="00620BB6"/>
    <w:rsid w:val="00620C1E"/>
    <w:rsid w:val="00620C7C"/>
    <w:rsid w:val="00620D38"/>
    <w:rsid w:val="00620E35"/>
    <w:rsid w:val="00620EEC"/>
    <w:rsid w:val="00621029"/>
    <w:rsid w:val="006212BB"/>
    <w:rsid w:val="00621328"/>
    <w:rsid w:val="006218B4"/>
    <w:rsid w:val="00621902"/>
    <w:rsid w:val="00621912"/>
    <w:rsid w:val="00621A0A"/>
    <w:rsid w:val="00621B0C"/>
    <w:rsid w:val="00621D86"/>
    <w:rsid w:val="00622180"/>
    <w:rsid w:val="00622211"/>
    <w:rsid w:val="0062221E"/>
    <w:rsid w:val="0062233D"/>
    <w:rsid w:val="006223AD"/>
    <w:rsid w:val="00622658"/>
    <w:rsid w:val="00622738"/>
    <w:rsid w:val="00622A03"/>
    <w:rsid w:val="00622A95"/>
    <w:rsid w:val="00622C3D"/>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31"/>
    <w:rsid w:val="006257C3"/>
    <w:rsid w:val="00625AE3"/>
    <w:rsid w:val="00625B2E"/>
    <w:rsid w:val="00625CF0"/>
    <w:rsid w:val="00625F74"/>
    <w:rsid w:val="00625FFA"/>
    <w:rsid w:val="0062607F"/>
    <w:rsid w:val="006261B5"/>
    <w:rsid w:val="00626299"/>
    <w:rsid w:val="006269BE"/>
    <w:rsid w:val="00626AE6"/>
    <w:rsid w:val="00626C3B"/>
    <w:rsid w:val="00626C3F"/>
    <w:rsid w:val="00626DD0"/>
    <w:rsid w:val="00626E42"/>
    <w:rsid w:val="00626E47"/>
    <w:rsid w:val="00626E60"/>
    <w:rsid w:val="00626EDB"/>
    <w:rsid w:val="00626F50"/>
    <w:rsid w:val="006270A5"/>
    <w:rsid w:val="00627448"/>
    <w:rsid w:val="00627532"/>
    <w:rsid w:val="00627655"/>
    <w:rsid w:val="0062770D"/>
    <w:rsid w:val="00627725"/>
    <w:rsid w:val="00627744"/>
    <w:rsid w:val="00627803"/>
    <w:rsid w:val="00627D9A"/>
    <w:rsid w:val="00627E59"/>
    <w:rsid w:val="00627EE5"/>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276"/>
    <w:rsid w:val="0063334E"/>
    <w:rsid w:val="006334DE"/>
    <w:rsid w:val="00633699"/>
    <w:rsid w:val="006337A8"/>
    <w:rsid w:val="006339C7"/>
    <w:rsid w:val="00633A56"/>
    <w:rsid w:val="00633A7D"/>
    <w:rsid w:val="00633BFE"/>
    <w:rsid w:val="00633CF2"/>
    <w:rsid w:val="00633D60"/>
    <w:rsid w:val="00633DBF"/>
    <w:rsid w:val="00633F43"/>
    <w:rsid w:val="00634312"/>
    <w:rsid w:val="00634409"/>
    <w:rsid w:val="006344D4"/>
    <w:rsid w:val="006345D8"/>
    <w:rsid w:val="00634864"/>
    <w:rsid w:val="006349ED"/>
    <w:rsid w:val="00634A58"/>
    <w:rsid w:val="00634B1B"/>
    <w:rsid w:val="00634C08"/>
    <w:rsid w:val="00634C3D"/>
    <w:rsid w:val="00634CD8"/>
    <w:rsid w:val="00634FA6"/>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1E9"/>
    <w:rsid w:val="006372CA"/>
    <w:rsid w:val="00637365"/>
    <w:rsid w:val="0063746C"/>
    <w:rsid w:val="00637784"/>
    <w:rsid w:val="00637814"/>
    <w:rsid w:val="0063796C"/>
    <w:rsid w:val="00637983"/>
    <w:rsid w:val="006379E9"/>
    <w:rsid w:val="00637A0D"/>
    <w:rsid w:val="00637BD6"/>
    <w:rsid w:val="00637D37"/>
    <w:rsid w:val="00637E82"/>
    <w:rsid w:val="00637EA0"/>
    <w:rsid w:val="00637EA5"/>
    <w:rsid w:val="006401D7"/>
    <w:rsid w:val="006406BE"/>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2FDC"/>
    <w:rsid w:val="00643179"/>
    <w:rsid w:val="00643219"/>
    <w:rsid w:val="006436C0"/>
    <w:rsid w:val="006437D7"/>
    <w:rsid w:val="006438A9"/>
    <w:rsid w:val="006438D5"/>
    <w:rsid w:val="00643918"/>
    <w:rsid w:val="006439FA"/>
    <w:rsid w:val="00643A8D"/>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ADD"/>
    <w:rsid w:val="00645B26"/>
    <w:rsid w:val="00645B60"/>
    <w:rsid w:val="00645BA5"/>
    <w:rsid w:val="00645C89"/>
    <w:rsid w:val="006462DA"/>
    <w:rsid w:val="006463E4"/>
    <w:rsid w:val="00646594"/>
    <w:rsid w:val="0064664F"/>
    <w:rsid w:val="006467EE"/>
    <w:rsid w:val="00646B36"/>
    <w:rsid w:val="00646BB4"/>
    <w:rsid w:val="00646BBC"/>
    <w:rsid w:val="00646CC7"/>
    <w:rsid w:val="00646E73"/>
    <w:rsid w:val="00647009"/>
    <w:rsid w:val="006470FB"/>
    <w:rsid w:val="00647230"/>
    <w:rsid w:val="006472A1"/>
    <w:rsid w:val="006472D0"/>
    <w:rsid w:val="00647423"/>
    <w:rsid w:val="006476F6"/>
    <w:rsid w:val="006477D4"/>
    <w:rsid w:val="006478DF"/>
    <w:rsid w:val="006478F6"/>
    <w:rsid w:val="00647A9E"/>
    <w:rsid w:val="00647B76"/>
    <w:rsid w:val="00647C46"/>
    <w:rsid w:val="00647F40"/>
    <w:rsid w:val="00647FC2"/>
    <w:rsid w:val="00650052"/>
    <w:rsid w:val="00650371"/>
    <w:rsid w:val="006505D9"/>
    <w:rsid w:val="0065076A"/>
    <w:rsid w:val="00650893"/>
    <w:rsid w:val="00650A0B"/>
    <w:rsid w:val="00650ACA"/>
    <w:rsid w:val="00650E40"/>
    <w:rsid w:val="00650F20"/>
    <w:rsid w:val="00651095"/>
    <w:rsid w:val="006510B5"/>
    <w:rsid w:val="006510C3"/>
    <w:rsid w:val="006511E4"/>
    <w:rsid w:val="006512D6"/>
    <w:rsid w:val="006512FB"/>
    <w:rsid w:val="0065139C"/>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C6"/>
    <w:rsid w:val="006529F3"/>
    <w:rsid w:val="00652A67"/>
    <w:rsid w:val="00652A6B"/>
    <w:rsid w:val="00652B13"/>
    <w:rsid w:val="00652D5F"/>
    <w:rsid w:val="00652DFB"/>
    <w:rsid w:val="0065313E"/>
    <w:rsid w:val="00653191"/>
    <w:rsid w:val="0065335C"/>
    <w:rsid w:val="006536F1"/>
    <w:rsid w:val="006539DA"/>
    <w:rsid w:val="00653A2E"/>
    <w:rsid w:val="00653B2D"/>
    <w:rsid w:val="00653B79"/>
    <w:rsid w:val="00653E7C"/>
    <w:rsid w:val="00653ED1"/>
    <w:rsid w:val="00653FE2"/>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5EA2"/>
    <w:rsid w:val="00656233"/>
    <w:rsid w:val="006562C5"/>
    <w:rsid w:val="006563A9"/>
    <w:rsid w:val="0065656C"/>
    <w:rsid w:val="0065656D"/>
    <w:rsid w:val="0065661C"/>
    <w:rsid w:val="006566A2"/>
    <w:rsid w:val="006569AA"/>
    <w:rsid w:val="00656B41"/>
    <w:rsid w:val="00656C30"/>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D2F"/>
    <w:rsid w:val="00660FD5"/>
    <w:rsid w:val="00661065"/>
    <w:rsid w:val="00661226"/>
    <w:rsid w:val="00661522"/>
    <w:rsid w:val="00661917"/>
    <w:rsid w:val="00661934"/>
    <w:rsid w:val="00661DCD"/>
    <w:rsid w:val="00661DD3"/>
    <w:rsid w:val="00661EE8"/>
    <w:rsid w:val="00661EEE"/>
    <w:rsid w:val="00662095"/>
    <w:rsid w:val="006621C9"/>
    <w:rsid w:val="0066228E"/>
    <w:rsid w:val="006624D2"/>
    <w:rsid w:val="00662621"/>
    <w:rsid w:val="0066287A"/>
    <w:rsid w:val="0066288B"/>
    <w:rsid w:val="00662BE1"/>
    <w:rsid w:val="00662E1D"/>
    <w:rsid w:val="00662E74"/>
    <w:rsid w:val="00662F75"/>
    <w:rsid w:val="00663143"/>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63F"/>
    <w:rsid w:val="00664714"/>
    <w:rsid w:val="006648F0"/>
    <w:rsid w:val="0066492C"/>
    <w:rsid w:val="0066495C"/>
    <w:rsid w:val="006649A9"/>
    <w:rsid w:val="00664EE1"/>
    <w:rsid w:val="0066501F"/>
    <w:rsid w:val="006652C5"/>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8F1"/>
    <w:rsid w:val="00666AE4"/>
    <w:rsid w:val="00666AFF"/>
    <w:rsid w:val="00666B0B"/>
    <w:rsid w:val="00666EAB"/>
    <w:rsid w:val="0066709C"/>
    <w:rsid w:val="0066714A"/>
    <w:rsid w:val="006672B7"/>
    <w:rsid w:val="00667365"/>
    <w:rsid w:val="006674C9"/>
    <w:rsid w:val="006674F2"/>
    <w:rsid w:val="00667843"/>
    <w:rsid w:val="00667926"/>
    <w:rsid w:val="00667B00"/>
    <w:rsid w:val="00667DFC"/>
    <w:rsid w:val="00667F1D"/>
    <w:rsid w:val="00667FC0"/>
    <w:rsid w:val="006702F1"/>
    <w:rsid w:val="006702FB"/>
    <w:rsid w:val="00670681"/>
    <w:rsid w:val="006706B4"/>
    <w:rsid w:val="006706BE"/>
    <w:rsid w:val="006707B5"/>
    <w:rsid w:val="00670842"/>
    <w:rsid w:val="00670948"/>
    <w:rsid w:val="006709B1"/>
    <w:rsid w:val="00670A47"/>
    <w:rsid w:val="00670ADC"/>
    <w:rsid w:val="00670D7E"/>
    <w:rsid w:val="00670E5D"/>
    <w:rsid w:val="0067101B"/>
    <w:rsid w:val="0067103C"/>
    <w:rsid w:val="006712D5"/>
    <w:rsid w:val="006712F6"/>
    <w:rsid w:val="00671460"/>
    <w:rsid w:val="00671598"/>
    <w:rsid w:val="006717B9"/>
    <w:rsid w:val="0067181F"/>
    <w:rsid w:val="0067198E"/>
    <w:rsid w:val="00671AB5"/>
    <w:rsid w:val="00671F05"/>
    <w:rsid w:val="00672093"/>
    <w:rsid w:val="00672255"/>
    <w:rsid w:val="00672631"/>
    <w:rsid w:val="006726E6"/>
    <w:rsid w:val="00672982"/>
    <w:rsid w:val="006729D9"/>
    <w:rsid w:val="00672BB4"/>
    <w:rsid w:val="00672D42"/>
    <w:rsid w:val="00672D68"/>
    <w:rsid w:val="00672D88"/>
    <w:rsid w:val="00673009"/>
    <w:rsid w:val="0067303F"/>
    <w:rsid w:val="006730E1"/>
    <w:rsid w:val="006732F9"/>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946"/>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77D96"/>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5E"/>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82"/>
    <w:rsid w:val="006824BC"/>
    <w:rsid w:val="006825BC"/>
    <w:rsid w:val="0068297A"/>
    <w:rsid w:val="006829C8"/>
    <w:rsid w:val="00682A23"/>
    <w:rsid w:val="00682A44"/>
    <w:rsid w:val="00682BC0"/>
    <w:rsid w:val="00682CC9"/>
    <w:rsid w:val="00682CF0"/>
    <w:rsid w:val="00682DC8"/>
    <w:rsid w:val="00682E2F"/>
    <w:rsid w:val="00682F2E"/>
    <w:rsid w:val="00682FCC"/>
    <w:rsid w:val="0068300F"/>
    <w:rsid w:val="0068323E"/>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7C6"/>
    <w:rsid w:val="0068493F"/>
    <w:rsid w:val="00684B28"/>
    <w:rsid w:val="00684F49"/>
    <w:rsid w:val="0068506E"/>
    <w:rsid w:val="00685385"/>
    <w:rsid w:val="006853D5"/>
    <w:rsid w:val="0068540E"/>
    <w:rsid w:val="006854BA"/>
    <w:rsid w:val="0068571D"/>
    <w:rsid w:val="00685878"/>
    <w:rsid w:val="006859F3"/>
    <w:rsid w:val="00685A1E"/>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0A2"/>
    <w:rsid w:val="00687102"/>
    <w:rsid w:val="0068733F"/>
    <w:rsid w:val="006873FC"/>
    <w:rsid w:val="00687473"/>
    <w:rsid w:val="006874C4"/>
    <w:rsid w:val="00687585"/>
    <w:rsid w:val="0068760E"/>
    <w:rsid w:val="00687645"/>
    <w:rsid w:val="006876F0"/>
    <w:rsid w:val="0068788F"/>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D0"/>
    <w:rsid w:val="00693EFF"/>
    <w:rsid w:val="0069410D"/>
    <w:rsid w:val="00694288"/>
    <w:rsid w:val="0069430D"/>
    <w:rsid w:val="00694534"/>
    <w:rsid w:val="006945EF"/>
    <w:rsid w:val="00694795"/>
    <w:rsid w:val="006947DA"/>
    <w:rsid w:val="00694889"/>
    <w:rsid w:val="00694890"/>
    <w:rsid w:val="006948A2"/>
    <w:rsid w:val="00694924"/>
    <w:rsid w:val="00694930"/>
    <w:rsid w:val="00694BA6"/>
    <w:rsid w:val="00694EF2"/>
    <w:rsid w:val="00694F87"/>
    <w:rsid w:val="00695093"/>
    <w:rsid w:val="0069558C"/>
    <w:rsid w:val="0069560B"/>
    <w:rsid w:val="00695616"/>
    <w:rsid w:val="0069578D"/>
    <w:rsid w:val="006957C0"/>
    <w:rsid w:val="0069593D"/>
    <w:rsid w:val="00695AE9"/>
    <w:rsid w:val="00695B6F"/>
    <w:rsid w:val="00695C58"/>
    <w:rsid w:val="00695CA6"/>
    <w:rsid w:val="00696565"/>
    <w:rsid w:val="00696625"/>
    <w:rsid w:val="006966A5"/>
    <w:rsid w:val="00696949"/>
    <w:rsid w:val="00696B5E"/>
    <w:rsid w:val="00696B7B"/>
    <w:rsid w:val="00696DA9"/>
    <w:rsid w:val="00696EF9"/>
    <w:rsid w:val="006970CD"/>
    <w:rsid w:val="006971E0"/>
    <w:rsid w:val="00697461"/>
    <w:rsid w:val="0069773A"/>
    <w:rsid w:val="006977CF"/>
    <w:rsid w:val="0069786A"/>
    <w:rsid w:val="00697A7F"/>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24"/>
    <w:rsid w:val="006A0B70"/>
    <w:rsid w:val="006A0BA1"/>
    <w:rsid w:val="006A0DD3"/>
    <w:rsid w:val="006A0E4F"/>
    <w:rsid w:val="006A0E6F"/>
    <w:rsid w:val="006A0F4E"/>
    <w:rsid w:val="006A1263"/>
    <w:rsid w:val="006A12DF"/>
    <w:rsid w:val="006A155F"/>
    <w:rsid w:val="006A158A"/>
    <w:rsid w:val="006A1826"/>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4D9"/>
    <w:rsid w:val="006A366F"/>
    <w:rsid w:val="006A3849"/>
    <w:rsid w:val="006A3973"/>
    <w:rsid w:val="006A3A8A"/>
    <w:rsid w:val="006A3B31"/>
    <w:rsid w:val="006A3CE2"/>
    <w:rsid w:val="006A3D9F"/>
    <w:rsid w:val="006A42A0"/>
    <w:rsid w:val="006A42FB"/>
    <w:rsid w:val="006A43AC"/>
    <w:rsid w:val="006A4406"/>
    <w:rsid w:val="006A4710"/>
    <w:rsid w:val="006A49AD"/>
    <w:rsid w:val="006A4BD9"/>
    <w:rsid w:val="006A4EF8"/>
    <w:rsid w:val="006A514E"/>
    <w:rsid w:val="006A51FB"/>
    <w:rsid w:val="006A52D0"/>
    <w:rsid w:val="006A5479"/>
    <w:rsid w:val="006A598B"/>
    <w:rsid w:val="006A5E03"/>
    <w:rsid w:val="006A601F"/>
    <w:rsid w:val="006A632B"/>
    <w:rsid w:val="006A644E"/>
    <w:rsid w:val="006A6469"/>
    <w:rsid w:val="006A6819"/>
    <w:rsid w:val="006A68C3"/>
    <w:rsid w:val="006A6AFB"/>
    <w:rsid w:val="006A6DC0"/>
    <w:rsid w:val="006A6E27"/>
    <w:rsid w:val="006A6FA3"/>
    <w:rsid w:val="006A711F"/>
    <w:rsid w:val="006A71A2"/>
    <w:rsid w:val="006A730A"/>
    <w:rsid w:val="006A7324"/>
    <w:rsid w:val="006A746B"/>
    <w:rsid w:val="006A7522"/>
    <w:rsid w:val="006A791A"/>
    <w:rsid w:val="006A7C10"/>
    <w:rsid w:val="006A7DA1"/>
    <w:rsid w:val="006A7ECE"/>
    <w:rsid w:val="006A7F8A"/>
    <w:rsid w:val="006B03DB"/>
    <w:rsid w:val="006B0984"/>
    <w:rsid w:val="006B0D83"/>
    <w:rsid w:val="006B134F"/>
    <w:rsid w:val="006B13F1"/>
    <w:rsid w:val="006B1495"/>
    <w:rsid w:val="006B15F2"/>
    <w:rsid w:val="006B17CE"/>
    <w:rsid w:val="006B18B8"/>
    <w:rsid w:val="006B1964"/>
    <w:rsid w:val="006B1C96"/>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AA1"/>
    <w:rsid w:val="006B3B53"/>
    <w:rsid w:val="006B3CC2"/>
    <w:rsid w:val="006B3D6D"/>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62E"/>
    <w:rsid w:val="006B5A5E"/>
    <w:rsid w:val="006B5AF7"/>
    <w:rsid w:val="006B5B20"/>
    <w:rsid w:val="006B5C34"/>
    <w:rsid w:val="006B5CC8"/>
    <w:rsid w:val="006B5DBB"/>
    <w:rsid w:val="006B6007"/>
    <w:rsid w:val="006B6023"/>
    <w:rsid w:val="006B60E6"/>
    <w:rsid w:val="006B63A8"/>
    <w:rsid w:val="006B6448"/>
    <w:rsid w:val="006B6498"/>
    <w:rsid w:val="006B6854"/>
    <w:rsid w:val="006B6A78"/>
    <w:rsid w:val="006B6A8E"/>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BA7"/>
    <w:rsid w:val="006C1C14"/>
    <w:rsid w:val="006C1E40"/>
    <w:rsid w:val="006C21EF"/>
    <w:rsid w:val="006C2316"/>
    <w:rsid w:val="006C235E"/>
    <w:rsid w:val="006C292A"/>
    <w:rsid w:val="006C29BE"/>
    <w:rsid w:val="006C2C00"/>
    <w:rsid w:val="006C2D90"/>
    <w:rsid w:val="006C2F17"/>
    <w:rsid w:val="006C3126"/>
    <w:rsid w:val="006C3140"/>
    <w:rsid w:val="006C3151"/>
    <w:rsid w:val="006C336B"/>
    <w:rsid w:val="006C33C8"/>
    <w:rsid w:val="006C3565"/>
    <w:rsid w:val="006C390B"/>
    <w:rsid w:val="006C3957"/>
    <w:rsid w:val="006C3A71"/>
    <w:rsid w:val="006C3B26"/>
    <w:rsid w:val="006C3B53"/>
    <w:rsid w:val="006C3B97"/>
    <w:rsid w:val="006C3C02"/>
    <w:rsid w:val="006C3C0D"/>
    <w:rsid w:val="006C3D86"/>
    <w:rsid w:val="006C3DFF"/>
    <w:rsid w:val="006C3EDF"/>
    <w:rsid w:val="006C420A"/>
    <w:rsid w:val="006C44A7"/>
    <w:rsid w:val="006C4740"/>
    <w:rsid w:val="006C4975"/>
    <w:rsid w:val="006C49A9"/>
    <w:rsid w:val="006C49FD"/>
    <w:rsid w:val="006C4ACC"/>
    <w:rsid w:val="006C4BC6"/>
    <w:rsid w:val="006C4E20"/>
    <w:rsid w:val="006C4EC9"/>
    <w:rsid w:val="006C4EF7"/>
    <w:rsid w:val="006C4FFE"/>
    <w:rsid w:val="006C507F"/>
    <w:rsid w:val="006C512A"/>
    <w:rsid w:val="006C5433"/>
    <w:rsid w:val="006C5462"/>
    <w:rsid w:val="006C5549"/>
    <w:rsid w:val="006C5574"/>
    <w:rsid w:val="006C561D"/>
    <w:rsid w:val="006C5707"/>
    <w:rsid w:val="006C5741"/>
    <w:rsid w:val="006C5751"/>
    <w:rsid w:val="006C5B81"/>
    <w:rsid w:val="006C5D76"/>
    <w:rsid w:val="006C5D8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6E4C"/>
    <w:rsid w:val="006C7101"/>
    <w:rsid w:val="006C7157"/>
    <w:rsid w:val="006C71D4"/>
    <w:rsid w:val="006C76DF"/>
    <w:rsid w:val="006C76E6"/>
    <w:rsid w:val="006C7743"/>
    <w:rsid w:val="006C7857"/>
    <w:rsid w:val="006C7987"/>
    <w:rsid w:val="006C79C2"/>
    <w:rsid w:val="006C7A50"/>
    <w:rsid w:val="006C7D39"/>
    <w:rsid w:val="006C7FA9"/>
    <w:rsid w:val="006D0366"/>
    <w:rsid w:val="006D0985"/>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1E4E"/>
    <w:rsid w:val="006D2090"/>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18"/>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45A"/>
    <w:rsid w:val="006D59DF"/>
    <w:rsid w:val="006D5ADB"/>
    <w:rsid w:val="006D5D72"/>
    <w:rsid w:val="006D5E6D"/>
    <w:rsid w:val="006D5EDF"/>
    <w:rsid w:val="006D5FE7"/>
    <w:rsid w:val="006D626D"/>
    <w:rsid w:val="006D6333"/>
    <w:rsid w:val="006D6419"/>
    <w:rsid w:val="006D6476"/>
    <w:rsid w:val="006D6494"/>
    <w:rsid w:val="006D64A8"/>
    <w:rsid w:val="006D64D1"/>
    <w:rsid w:val="006D660A"/>
    <w:rsid w:val="006D6A9E"/>
    <w:rsid w:val="006D6C20"/>
    <w:rsid w:val="006D6D78"/>
    <w:rsid w:val="006D6DD1"/>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DF3"/>
    <w:rsid w:val="006E13A9"/>
    <w:rsid w:val="006E1678"/>
    <w:rsid w:val="006E1737"/>
    <w:rsid w:val="006E176C"/>
    <w:rsid w:val="006E18E9"/>
    <w:rsid w:val="006E193D"/>
    <w:rsid w:val="006E1A51"/>
    <w:rsid w:val="006E1AAD"/>
    <w:rsid w:val="006E1B3B"/>
    <w:rsid w:val="006E1B66"/>
    <w:rsid w:val="006E1BB1"/>
    <w:rsid w:val="006E1C9D"/>
    <w:rsid w:val="006E1D59"/>
    <w:rsid w:val="006E1FEE"/>
    <w:rsid w:val="006E209F"/>
    <w:rsid w:val="006E2138"/>
    <w:rsid w:val="006E213A"/>
    <w:rsid w:val="006E21FB"/>
    <w:rsid w:val="006E2299"/>
    <w:rsid w:val="006E2454"/>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5C8"/>
    <w:rsid w:val="006E47B1"/>
    <w:rsid w:val="006E47FB"/>
    <w:rsid w:val="006E4811"/>
    <w:rsid w:val="006E4856"/>
    <w:rsid w:val="006E4904"/>
    <w:rsid w:val="006E4ACB"/>
    <w:rsid w:val="006E4B17"/>
    <w:rsid w:val="006E4BA2"/>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6B9"/>
    <w:rsid w:val="006E68B6"/>
    <w:rsid w:val="006E6A41"/>
    <w:rsid w:val="006E6BB1"/>
    <w:rsid w:val="006E6C2B"/>
    <w:rsid w:val="006E6D53"/>
    <w:rsid w:val="006E6DE9"/>
    <w:rsid w:val="006E6F0C"/>
    <w:rsid w:val="006E70A4"/>
    <w:rsid w:val="006E7308"/>
    <w:rsid w:val="006E73D7"/>
    <w:rsid w:val="006E75B8"/>
    <w:rsid w:val="006E76CB"/>
    <w:rsid w:val="006E77B9"/>
    <w:rsid w:val="006E77C7"/>
    <w:rsid w:val="006E787A"/>
    <w:rsid w:val="006E7A6D"/>
    <w:rsid w:val="006E7AF8"/>
    <w:rsid w:val="006E7C45"/>
    <w:rsid w:val="006E7CEF"/>
    <w:rsid w:val="006E7D3D"/>
    <w:rsid w:val="006E7E2B"/>
    <w:rsid w:val="006E7EE5"/>
    <w:rsid w:val="006F016A"/>
    <w:rsid w:val="006F016B"/>
    <w:rsid w:val="006F02A7"/>
    <w:rsid w:val="006F03B1"/>
    <w:rsid w:val="006F059E"/>
    <w:rsid w:val="006F0747"/>
    <w:rsid w:val="006F07C3"/>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49C"/>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3C97"/>
    <w:rsid w:val="006F400A"/>
    <w:rsid w:val="006F406D"/>
    <w:rsid w:val="006F4076"/>
    <w:rsid w:val="006F4215"/>
    <w:rsid w:val="006F42C2"/>
    <w:rsid w:val="006F4381"/>
    <w:rsid w:val="006F45E5"/>
    <w:rsid w:val="006F4682"/>
    <w:rsid w:val="006F4972"/>
    <w:rsid w:val="006F49C2"/>
    <w:rsid w:val="006F4AA9"/>
    <w:rsid w:val="006F4D4E"/>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968"/>
    <w:rsid w:val="006F7B46"/>
    <w:rsid w:val="006F7C90"/>
    <w:rsid w:val="006F7D21"/>
    <w:rsid w:val="006F7DF7"/>
    <w:rsid w:val="00700060"/>
    <w:rsid w:val="007001BB"/>
    <w:rsid w:val="00700430"/>
    <w:rsid w:val="0070051B"/>
    <w:rsid w:val="0070055D"/>
    <w:rsid w:val="0070062E"/>
    <w:rsid w:val="007008F6"/>
    <w:rsid w:val="00700B12"/>
    <w:rsid w:val="00700C0A"/>
    <w:rsid w:val="00700F10"/>
    <w:rsid w:val="007010B5"/>
    <w:rsid w:val="007011FD"/>
    <w:rsid w:val="00701352"/>
    <w:rsid w:val="0070162B"/>
    <w:rsid w:val="007016CE"/>
    <w:rsid w:val="00701743"/>
    <w:rsid w:val="007019F7"/>
    <w:rsid w:val="00701C21"/>
    <w:rsid w:val="00701DEC"/>
    <w:rsid w:val="00701EFE"/>
    <w:rsid w:val="007022E5"/>
    <w:rsid w:val="0070233A"/>
    <w:rsid w:val="00702707"/>
    <w:rsid w:val="00702844"/>
    <w:rsid w:val="007028C5"/>
    <w:rsid w:val="00702C0F"/>
    <w:rsid w:val="00702C73"/>
    <w:rsid w:val="00702C84"/>
    <w:rsid w:val="00702FF4"/>
    <w:rsid w:val="00703176"/>
    <w:rsid w:val="0070336B"/>
    <w:rsid w:val="00703BB9"/>
    <w:rsid w:val="00703C98"/>
    <w:rsid w:val="00703CD1"/>
    <w:rsid w:val="00703DEA"/>
    <w:rsid w:val="00703F5F"/>
    <w:rsid w:val="007040FB"/>
    <w:rsid w:val="00704388"/>
    <w:rsid w:val="00704460"/>
    <w:rsid w:val="007048AD"/>
    <w:rsid w:val="00704921"/>
    <w:rsid w:val="00704FDC"/>
    <w:rsid w:val="00705176"/>
    <w:rsid w:val="00705330"/>
    <w:rsid w:val="00705447"/>
    <w:rsid w:val="00705581"/>
    <w:rsid w:val="0070576B"/>
    <w:rsid w:val="00705785"/>
    <w:rsid w:val="0070587E"/>
    <w:rsid w:val="00705917"/>
    <w:rsid w:val="007059AF"/>
    <w:rsid w:val="00705B62"/>
    <w:rsid w:val="00705C67"/>
    <w:rsid w:val="00705D3A"/>
    <w:rsid w:val="00705E27"/>
    <w:rsid w:val="00705E4B"/>
    <w:rsid w:val="00705FD1"/>
    <w:rsid w:val="007060C7"/>
    <w:rsid w:val="00706536"/>
    <w:rsid w:val="00706858"/>
    <w:rsid w:val="0070699F"/>
    <w:rsid w:val="00706AD7"/>
    <w:rsid w:val="00706C45"/>
    <w:rsid w:val="00706D8E"/>
    <w:rsid w:val="00706E70"/>
    <w:rsid w:val="007072B4"/>
    <w:rsid w:val="007074E3"/>
    <w:rsid w:val="00707597"/>
    <w:rsid w:val="007077F8"/>
    <w:rsid w:val="0070783E"/>
    <w:rsid w:val="00707AD3"/>
    <w:rsid w:val="00707AEF"/>
    <w:rsid w:val="00707F4F"/>
    <w:rsid w:val="0071004F"/>
    <w:rsid w:val="00710073"/>
    <w:rsid w:val="007100B2"/>
    <w:rsid w:val="007103C7"/>
    <w:rsid w:val="00710409"/>
    <w:rsid w:val="00710D8E"/>
    <w:rsid w:val="00710DE5"/>
    <w:rsid w:val="00711025"/>
    <w:rsid w:val="00711346"/>
    <w:rsid w:val="0071135A"/>
    <w:rsid w:val="0071141A"/>
    <w:rsid w:val="00711439"/>
    <w:rsid w:val="007116C7"/>
    <w:rsid w:val="0071170C"/>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9F"/>
    <w:rsid w:val="00713223"/>
    <w:rsid w:val="0071328B"/>
    <w:rsid w:val="007133DA"/>
    <w:rsid w:val="007136E8"/>
    <w:rsid w:val="0071374B"/>
    <w:rsid w:val="00713897"/>
    <w:rsid w:val="00713B6F"/>
    <w:rsid w:val="00713DBD"/>
    <w:rsid w:val="00713E1E"/>
    <w:rsid w:val="00713EB3"/>
    <w:rsid w:val="00713F8C"/>
    <w:rsid w:val="00713FE5"/>
    <w:rsid w:val="00713FFA"/>
    <w:rsid w:val="007140EE"/>
    <w:rsid w:val="00714188"/>
    <w:rsid w:val="007143CD"/>
    <w:rsid w:val="0071448D"/>
    <w:rsid w:val="007145E0"/>
    <w:rsid w:val="00714622"/>
    <w:rsid w:val="00714695"/>
    <w:rsid w:val="00714723"/>
    <w:rsid w:val="00714771"/>
    <w:rsid w:val="007147D5"/>
    <w:rsid w:val="00714A3A"/>
    <w:rsid w:val="00714DD7"/>
    <w:rsid w:val="00715044"/>
    <w:rsid w:val="00715055"/>
    <w:rsid w:val="0071507F"/>
    <w:rsid w:val="007150B2"/>
    <w:rsid w:val="00715218"/>
    <w:rsid w:val="0071538F"/>
    <w:rsid w:val="0071544C"/>
    <w:rsid w:val="007155EC"/>
    <w:rsid w:val="00715604"/>
    <w:rsid w:val="007156B6"/>
    <w:rsid w:val="007156C3"/>
    <w:rsid w:val="00715725"/>
    <w:rsid w:val="00715799"/>
    <w:rsid w:val="0071588E"/>
    <w:rsid w:val="00715A2A"/>
    <w:rsid w:val="00715A78"/>
    <w:rsid w:val="00715C7A"/>
    <w:rsid w:val="00715F47"/>
    <w:rsid w:val="00715FAA"/>
    <w:rsid w:val="007160A6"/>
    <w:rsid w:val="007160C4"/>
    <w:rsid w:val="00716244"/>
    <w:rsid w:val="00716294"/>
    <w:rsid w:val="007162FF"/>
    <w:rsid w:val="0071636C"/>
    <w:rsid w:val="00716477"/>
    <w:rsid w:val="00716680"/>
    <w:rsid w:val="00716904"/>
    <w:rsid w:val="0071692C"/>
    <w:rsid w:val="0071694C"/>
    <w:rsid w:val="00716AC5"/>
    <w:rsid w:val="00716B22"/>
    <w:rsid w:val="00716B8E"/>
    <w:rsid w:val="00716D05"/>
    <w:rsid w:val="007174EF"/>
    <w:rsid w:val="0071754B"/>
    <w:rsid w:val="0071776E"/>
    <w:rsid w:val="007177B0"/>
    <w:rsid w:val="00717894"/>
    <w:rsid w:val="007178EA"/>
    <w:rsid w:val="00717962"/>
    <w:rsid w:val="00717CAE"/>
    <w:rsid w:val="00717D09"/>
    <w:rsid w:val="00720518"/>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376"/>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BE8"/>
    <w:rsid w:val="00724CA4"/>
    <w:rsid w:val="00724E0B"/>
    <w:rsid w:val="00724E5B"/>
    <w:rsid w:val="00724E93"/>
    <w:rsid w:val="00724ED3"/>
    <w:rsid w:val="00724F03"/>
    <w:rsid w:val="00724F04"/>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20"/>
    <w:rsid w:val="00726E7A"/>
    <w:rsid w:val="00726F5D"/>
    <w:rsid w:val="007273CC"/>
    <w:rsid w:val="00727513"/>
    <w:rsid w:val="007279BE"/>
    <w:rsid w:val="00727B35"/>
    <w:rsid w:val="00727CFC"/>
    <w:rsid w:val="00727D44"/>
    <w:rsid w:val="00727D90"/>
    <w:rsid w:val="00727DBF"/>
    <w:rsid w:val="00727DF4"/>
    <w:rsid w:val="00727E6D"/>
    <w:rsid w:val="00727EE0"/>
    <w:rsid w:val="00727FAF"/>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6E"/>
    <w:rsid w:val="00731E67"/>
    <w:rsid w:val="00731F59"/>
    <w:rsid w:val="0073208E"/>
    <w:rsid w:val="007320CB"/>
    <w:rsid w:val="00732108"/>
    <w:rsid w:val="00732137"/>
    <w:rsid w:val="00732180"/>
    <w:rsid w:val="00732426"/>
    <w:rsid w:val="007324AD"/>
    <w:rsid w:val="00732505"/>
    <w:rsid w:val="007326A0"/>
    <w:rsid w:val="007329EF"/>
    <w:rsid w:val="00732A08"/>
    <w:rsid w:val="00732FC3"/>
    <w:rsid w:val="0073301B"/>
    <w:rsid w:val="007331C8"/>
    <w:rsid w:val="007332B1"/>
    <w:rsid w:val="0073333A"/>
    <w:rsid w:val="007334B4"/>
    <w:rsid w:val="00733555"/>
    <w:rsid w:val="00733778"/>
    <w:rsid w:val="007337CB"/>
    <w:rsid w:val="007337F9"/>
    <w:rsid w:val="00733AEA"/>
    <w:rsid w:val="00733C95"/>
    <w:rsid w:val="00733CAB"/>
    <w:rsid w:val="00733D6E"/>
    <w:rsid w:val="00733ED9"/>
    <w:rsid w:val="00734175"/>
    <w:rsid w:val="00734197"/>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B6B"/>
    <w:rsid w:val="00735C15"/>
    <w:rsid w:val="00735C16"/>
    <w:rsid w:val="00735D8C"/>
    <w:rsid w:val="00735F23"/>
    <w:rsid w:val="00735F2F"/>
    <w:rsid w:val="0073628C"/>
    <w:rsid w:val="007365AC"/>
    <w:rsid w:val="00736940"/>
    <w:rsid w:val="00736978"/>
    <w:rsid w:val="007369EA"/>
    <w:rsid w:val="00736B05"/>
    <w:rsid w:val="00736D24"/>
    <w:rsid w:val="00736DAE"/>
    <w:rsid w:val="00736EC9"/>
    <w:rsid w:val="00736F0D"/>
    <w:rsid w:val="00737277"/>
    <w:rsid w:val="007372D8"/>
    <w:rsid w:val="00737360"/>
    <w:rsid w:val="007373DF"/>
    <w:rsid w:val="0073747E"/>
    <w:rsid w:val="00737574"/>
    <w:rsid w:val="00737582"/>
    <w:rsid w:val="007375EA"/>
    <w:rsid w:val="00737768"/>
    <w:rsid w:val="007377AA"/>
    <w:rsid w:val="007377B5"/>
    <w:rsid w:val="007379D4"/>
    <w:rsid w:val="00737BFB"/>
    <w:rsid w:val="00737D9B"/>
    <w:rsid w:val="00737DE1"/>
    <w:rsid w:val="00740077"/>
    <w:rsid w:val="007400B7"/>
    <w:rsid w:val="0074013B"/>
    <w:rsid w:val="00740145"/>
    <w:rsid w:val="007401A3"/>
    <w:rsid w:val="00740246"/>
    <w:rsid w:val="007402F1"/>
    <w:rsid w:val="007403CC"/>
    <w:rsid w:val="00740482"/>
    <w:rsid w:val="00740746"/>
    <w:rsid w:val="00740794"/>
    <w:rsid w:val="0074095B"/>
    <w:rsid w:val="0074096A"/>
    <w:rsid w:val="00740B16"/>
    <w:rsid w:val="00740B8D"/>
    <w:rsid w:val="00740E07"/>
    <w:rsid w:val="0074119D"/>
    <w:rsid w:val="00741346"/>
    <w:rsid w:val="0074148B"/>
    <w:rsid w:val="0074154D"/>
    <w:rsid w:val="007415DA"/>
    <w:rsid w:val="00741732"/>
    <w:rsid w:val="00741A5F"/>
    <w:rsid w:val="00741C23"/>
    <w:rsid w:val="00741F4D"/>
    <w:rsid w:val="00742055"/>
    <w:rsid w:val="00742126"/>
    <w:rsid w:val="00742137"/>
    <w:rsid w:val="007424DD"/>
    <w:rsid w:val="007425CD"/>
    <w:rsid w:val="007425FF"/>
    <w:rsid w:val="00742613"/>
    <w:rsid w:val="00742671"/>
    <w:rsid w:val="007427AA"/>
    <w:rsid w:val="00742870"/>
    <w:rsid w:val="00742A3B"/>
    <w:rsid w:val="00742A40"/>
    <w:rsid w:val="00742A4F"/>
    <w:rsid w:val="00742B50"/>
    <w:rsid w:val="00742D5A"/>
    <w:rsid w:val="00742E35"/>
    <w:rsid w:val="0074315A"/>
    <w:rsid w:val="0074329E"/>
    <w:rsid w:val="0074338D"/>
    <w:rsid w:val="007434E6"/>
    <w:rsid w:val="0074369F"/>
    <w:rsid w:val="00743727"/>
    <w:rsid w:val="00743A05"/>
    <w:rsid w:val="00743AF2"/>
    <w:rsid w:val="0074420D"/>
    <w:rsid w:val="007442A3"/>
    <w:rsid w:val="007442C9"/>
    <w:rsid w:val="007443D1"/>
    <w:rsid w:val="007444B0"/>
    <w:rsid w:val="007444FF"/>
    <w:rsid w:val="00744805"/>
    <w:rsid w:val="007448AE"/>
    <w:rsid w:val="00744911"/>
    <w:rsid w:val="007449B2"/>
    <w:rsid w:val="00744BD9"/>
    <w:rsid w:val="00744DC5"/>
    <w:rsid w:val="00744F53"/>
    <w:rsid w:val="00745044"/>
    <w:rsid w:val="00745070"/>
    <w:rsid w:val="00745251"/>
    <w:rsid w:val="00745263"/>
    <w:rsid w:val="007453A4"/>
    <w:rsid w:val="0074547E"/>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9F4"/>
    <w:rsid w:val="00746DE9"/>
    <w:rsid w:val="00746EA1"/>
    <w:rsid w:val="00746F63"/>
    <w:rsid w:val="0074720A"/>
    <w:rsid w:val="00747390"/>
    <w:rsid w:val="00747407"/>
    <w:rsid w:val="007474D1"/>
    <w:rsid w:val="007474F8"/>
    <w:rsid w:val="00747531"/>
    <w:rsid w:val="0074769F"/>
    <w:rsid w:val="00747719"/>
    <w:rsid w:val="00747756"/>
    <w:rsid w:val="007478F6"/>
    <w:rsid w:val="00747A03"/>
    <w:rsid w:val="007504FB"/>
    <w:rsid w:val="0075054D"/>
    <w:rsid w:val="0075058C"/>
    <w:rsid w:val="007506C4"/>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DFD"/>
    <w:rsid w:val="00751E8F"/>
    <w:rsid w:val="00751F19"/>
    <w:rsid w:val="00751F84"/>
    <w:rsid w:val="0075219F"/>
    <w:rsid w:val="007521F2"/>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E8"/>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9B"/>
    <w:rsid w:val="00754EBB"/>
    <w:rsid w:val="0075503A"/>
    <w:rsid w:val="00755187"/>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407"/>
    <w:rsid w:val="007575D2"/>
    <w:rsid w:val="00757648"/>
    <w:rsid w:val="00757689"/>
    <w:rsid w:val="007576AD"/>
    <w:rsid w:val="00757887"/>
    <w:rsid w:val="00757979"/>
    <w:rsid w:val="00757AFA"/>
    <w:rsid w:val="00757BBA"/>
    <w:rsid w:val="00760464"/>
    <w:rsid w:val="007604CD"/>
    <w:rsid w:val="00760525"/>
    <w:rsid w:val="00760552"/>
    <w:rsid w:val="007607D0"/>
    <w:rsid w:val="007607F5"/>
    <w:rsid w:val="007608AB"/>
    <w:rsid w:val="007608F0"/>
    <w:rsid w:val="00760961"/>
    <w:rsid w:val="00760990"/>
    <w:rsid w:val="00760C1B"/>
    <w:rsid w:val="00760C32"/>
    <w:rsid w:val="00760C96"/>
    <w:rsid w:val="0076103D"/>
    <w:rsid w:val="007610EC"/>
    <w:rsid w:val="0076111E"/>
    <w:rsid w:val="00761166"/>
    <w:rsid w:val="0076131B"/>
    <w:rsid w:val="007613B6"/>
    <w:rsid w:val="00761680"/>
    <w:rsid w:val="007618B2"/>
    <w:rsid w:val="007619C6"/>
    <w:rsid w:val="00761B17"/>
    <w:rsid w:val="00761DC3"/>
    <w:rsid w:val="00761EFC"/>
    <w:rsid w:val="00761F3E"/>
    <w:rsid w:val="007620C4"/>
    <w:rsid w:val="007622B6"/>
    <w:rsid w:val="0076257C"/>
    <w:rsid w:val="00762674"/>
    <w:rsid w:val="007626FF"/>
    <w:rsid w:val="0076283F"/>
    <w:rsid w:val="007629CA"/>
    <w:rsid w:val="00762A36"/>
    <w:rsid w:val="00762FEC"/>
    <w:rsid w:val="00763055"/>
    <w:rsid w:val="00763133"/>
    <w:rsid w:val="0076320D"/>
    <w:rsid w:val="00763361"/>
    <w:rsid w:val="007633F0"/>
    <w:rsid w:val="007635E5"/>
    <w:rsid w:val="0076374D"/>
    <w:rsid w:val="0076378B"/>
    <w:rsid w:val="0076391C"/>
    <w:rsid w:val="00763C9C"/>
    <w:rsid w:val="0076405F"/>
    <w:rsid w:val="00764357"/>
    <w:rsid w:val="007643E5"/>
    <w:rsid w:val="007645E6"/>
    <w:rsid w:val="00764642"/>
    <w:rsid w:val="007649AF"/>
    <w:rsid w:val="00764A9F"/>
    <w:rsid w:val="00764AC3"/>
    <w:rsid w:val="00764C01"/>
    <w:rsid w:val="00765024"/>
    <w:rsid w:val="00765177"/>
    <w:rsid w:val="00765200"/>
    <w:rsid w:val="00765419"/>
    <w:rsid w:val="0076546A"/>
    <w:rsid w:val="00765556"/>
    <w:rsid w:val="0076574A"/>
    <w:rsid w:val="00765773"/>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DFE"/>
    <w:rsid w:val="00770EB4"/>
    <w:rsid w:val="00770EFA"/>
    <w:rsid w:val="00771013"/>
    <w:rsid w:val="00771106"/>
    <w:rsid w:val="007711FC"/>
    <w:rsid w:val="00771241"/>
    <w:rsid w:val="007712DA"/>
    <w:rsid w:val="00771468"/>
    <w:rsid w:val="0077162D"/>
    <w:rsid w:val="00771B5A"/>
    <w:rsid w:val="00771ECC"/>
    <w:rsid w:val="00771FD7"/>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5"/>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03C"/>
    <w:rsid w:val="0078062B"/>
    <w:rsid w:val="007807E6"/>
    <w:rsid w:val="00780A77"/>
    <w:rsid w:val="00780C70"/>
    <w:rsid w:val="00780D8B"/>
    <w:rsid w:val="00780E54"/>
    <w:rsid w:val="00780E6A"/>
    <w:rsid w:val="00780EF7"/>
    <w:rsid w:val="00780F3E"/>
    <w:rsid w:val="00780F4C"/>
    <w:rsid w:val="00781131"/>
    <w:rsid w:val="0078141C"/>
    <w:rsid w:val="00781552"/>
    <w:rsid w:val="00781835"/>
    <w:rsid w:val="00781864"/>
    <w:rsid w:val="007818D7"/>
    <w:rsid w:val="00781AA4"/>
    <w:rsid w:val="00781C79"/>
    <w:rsid w:val="00781D1C"/>
    <w:rsid w:val="00781D73"/>
    <w:rsid w:val="00781D91"/>
    <w:rsid w:val="00781DF0"/>
    <w:rsid w:val="00781E1B"/>
    <w:rsid w:val="00781E8B"/>
    <w:rsid w:val="00781FA0"/>
    <w:rsid w:val="0078214E"/>
    <w:rsid w:val="0078246C"/>
    <w:rsid w:val="00782476"/>
    <w:rsid w:val="007826C7"/>
    <w:rsid w:val="00782758"/>
    <w:rsid w:val="0078297A"/>
    <w:rsid w:val="00782A70"/>
    <w:rsid w:val="00782ABF"/>
    <w:rsid w:val="00782BEC"/>
    <w:rsid w:val="00782D98"/>
    <w:rsid w:val="00782F05"/>
    <w:rsid w:val="00782F25"/>
    <w:rsid w:val="007830FD"/>
    <w:rsid w:val="0078310E"/>
    <w:rsid w:val="007831FF"/>
    <w:rsid w:val="00783209"/>
    <w:rsid w:val="00783218"/>
    <w:rsid w:val="0078326B"/>
    <w:rsid w:val="007833A9"/>
    <w:rsid w:val="00783699"/>
    <w:rsid w:val="00783A48"/>
    <w:rsid w:val="00783C7F"/>
    <w:rsid w:val="00783D0A"/>
    <w:rsid w:val="00783DC1"/>
    <w:rsid w:val="00783DFF"/>
    <w:rsid w:val="00783E14"/>
    <w:rsid w:val="0078415C"/>
    <w:rsid w:val="007843BF"/>
    <w:rsid w:val="007844C8"/>
    <w:rsid w:val="0078473C"/>
    <w:rsid w:val="0078475C"/>
    <w:rsid w:val="007848DF"/>
    <w:rsid w:val="007849EB"/>
    <w:rsid w:val="00784B3A"/>
    <w:rsid w:val="00784CB2"/>
    <w:rsid w:val="00784D12"/>
    <w:rsid w:val="00784D43"/>
    <w:rsid w:val="00784D6F"/>
    <w:rsid w:val="00784F6F"/>
    <w:rsid w:val="0078504B"/>
    <w:rsid w:val="00785179"/>
    <w:rsid w:val="0078528C"/>
    <w:rsid w:val="00785291"/>
    <w:rsid w:val="00785395"/>
    <w:rsid w:val="0078567D"/>
    <w:rsid w:val="0078589A"/>
    <w:rsid w:val="0078594B"/>
    <w:rsid w:val="00785A58"/>
    <w:rsid w:val="00785A91"/>
    <w:rsid w:val="00785AD2"/>
    <w:rsid w:val="00785AFD"/>
    <w:rsid w:val="00785D9A"/>
    <w:rsid w:val="00785FD9"/>
    <w:rsid w:val="00786024"/>
    <w:rsid w:val="00786150"/>
    <w:rsid w:val="0078629B"/>
    <w:rsid w:val="00786537"/>
    <w:rsid w:val="0078659A"/>
    <w:rsid w:val="00786720"/>
    <w:rsid w:val="007868B5"/>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3091"/>
    <w:rsid w:val="00793546"/>
    <w:rsid w:val="007935FD"/>
    <w:rsid w:val="00793670"/>
    <w:rsid w:val="007936A8"/>
    <w:rsid w:val="00793BE6"/>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A0B"/>
    <w:rsid w:val="00797C9D"/>
    <w:rsid w:val="00797CF3"/>
    <w:rsid w:val="00797EA8"/>
    <w:rsid w:val="007A0264"/>
    <w:rsid w:val="007A0276"/>
    <w:rsid w:val="007A02FB"/>
    <w:rsid w:val="007A04F4"/>
    <w:rsid w:val="007A05AE"/>
    <w:rsid w:val="007A05C9"/>
    <w:rsid w:val="007A093F"/>
    <w:rsid w:val="007A0A84"/>
    <w:rsid w:val="007A0AD9"/>
    <w:rsid w:val="007A13C1"/>
    <w:rsid w:val="007A13E8"/>
    <w:rsid w:val="007A1493"/>
    <w:rsid w:val="007A15BC"/>
    <w:rsid w:val="007A15FF"/>
    <w:rsid w:val="007A1778"/>
    <w:rsid w:val="007A1897"/>
    <w:rsid w:val="007A191A"/>
    <w:rsid w:val="007A19C8"/>
    <w:rsid w:val="007A1B5A"/>
    <w:rsid w:val="007A1BD1"/>
    <w:rsid w:val="007A1C43"/>
    <w:rsid w:val="007A1DA3"/>
    <w:rsid w:val="007A2480"/>
    <w:rsid w:val="007A2510"/>
    <w:rsid w:val="007A26A6"/>
    <w:rsid w:val="007A279A"/>
    <w:rsid w:val="007A2846"/>
    <w:rsid w:val="007A2906"/>
    <w:rsid w:val="007A2949"/>
    <w:rsid w:val="007A2A68"/>
    <w:rsid w:val="007A2DA1"/>
    <w:rsid w:val="007A2E56"/>
    <w:rsid w:val="007A2E59"/>
    <w:rsid w:val="007A2EE1"/>
    <w:rsid w:val="007A3048"/>
    <w:rsid w:val="007A31E4"/>
    <w:rsid w:val="007A3312"/>
    <w:rsid w:val="007A3422"/>
    <w:rsid w:val="007A3574"/>
    <w:rsid w:val="007A35A1"/>
    <w:rsid w:val="007A3B55"/>
    <w:rsid w:val="007A3B62"/>
    <w:rsid w:val="007A3BF0"/>
    <w:rsid w:val="007A3BFF"/>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2D4"/>
    <w:rsid w:val="007A54FE"/>
    <w:rsid w:val="007A5665"/>
    <w:rsid w:val="007A5A40"/>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6ED9"/>
    <w:rsid w:val="007A700A"/>
    <w:rsid w:val="007A75CC"/>
    <w:rsid w:val="007A795F"/>
    <w:rsid w:val="007A79D8"/>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BE0"/>
    <w:rsid w:val="007B0D01"/>
    <w:rsid w:val="007B0DA4"/>
    <w:rsid w:val="007B0DCB"/>
    <w:rsid w:val="007B0E15"/>
    <w:rsid w:val="007B0EAF"/>
    <w:rsid w:val="007B1308"/>
    <w:rsid w:val="007B141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CEF"/>
    <w:rsid w:val="007B2F0C"/>
    <w:rsid w:val="007B3343"/>
    <w:rsid w:val="007B340F"/>
    <w:rsid w:val="007B356F"/>
    <w:rsid w:val="007B362E"/>
    <w:rsid w:val="007B3649"/>
    <w:rsid w:val="007B389E"/>
    <w:rsid w:val="007B39B9"/>
    <w:rsid w:val="007B3C4F"/>
    <w:rsid w:val="007B3D59"/>
    <w:rsid w:val="007B3F39"/>
    <w:rsid w:val="007B418F"/>
    <w:rsid w:val="007B42C9"/>
    <w:rsid w:val="007B43DF"/>
    <w:rsid w:val="007B44EA"/>
    <w:rsid w:val="007B4AF1"/>
    <w:rsid w:val="007B4B57"/>
    <w:rsid w:val="007B4C0B"/>
    <w:rsid w:val="007B4C31"/>
    <w:rsid w:val="007B4CC3"/>
    <w:rsid w:val="007B4CE2"/>
    <w:rsid w:val="007B4ED3"/>
    <w:rsid w:val="007B5009"/>
    <w:rsid w:val="007B5217"/>
    <w:rsid w:val="007B5244"/>
    <w:rsid w:val="007B52AF"/>
    <w:rsid w:val="007B5332"/>
    <w:rsid w:val="007B54C4"/>
    <w:rsid w:val="007B57E4"/>
    <w:rsid w:val="007B5812"/>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6F7B"/>
    <w:rsid w:val="007B7116"/>
    <w:rsid w:val="007B7249"/>
    <w:rsid w:val="007B72F3"/>
    <w:rsid w:val="007B7654"/>
    <w:rsid w:val="007B7808"/>
    <w:rsid w:val="007B79C1"/>
    <w:rsid w:val="007B7D40"/>
    <w:rsid w:val="007B7EBD"/>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401"/>
    <w:rsid w:val="007C355A"/>
    <w:rsid w:val="007C3778"/>
    <w:rsid w:val="007C37D0"/>
    <w:rsid w:val="007C38D5"/>
    <w:rsid w:val="007C3920"/>
    <w:rsid w:val="007C3999"/>
    <w:rsid w:val="007C3B4B"/>
    <w:rsid w:val="007C3D03"/>
    <w:rsid w:val="007C3DE4"/>
    <w:rsid w:val="007C4028"/>
    <w:rsid w:val="007C4033"/>
    <w:rsid w:val="007C4098"/>
    <w:rsid w:val="007C4252"/>
    <w:rsid w:val="007C42BB"/>
    <w:rsid w:val="007C45E3"/>
    <w:rsid w:val="007C46DE"/>
    <w:rsid w:val="007C4782"/>
    <w:rsid w:val="007C495C"/>
    <w:rsid w:val="007C4C9B"/>
    <w:rsid w:val="007C4E38"/>
    <w:rsid w:val="007C4EA4"/>
    <w:rsid w:val="007C4EE0"/>
    <w:rsid w:val="007C4EFF"/>
    <w:rsid w:val="007C5036"/>
    <w:rsid w:val="007C5058"/>
    <w:rsid w:val="007C520B"/>
    <w:rsid w:val="007C55D9"/>
    <w:rsid w:val="007C5A13"/>
    <w:rsid w:val="007C5B8D"/>
    <w:rsid w:val="007C5C5C"/>
    <w:rsid w:val="007C5D5C"/>
    <w:rsid w:val="007C5E85"/>
    <w:rsid w:val="007C5E8C"/>
    <w:rsid w:val="007C6098"/>
    <w:rsid w:val="007C610C"/>
    <w:rsid w:val="007C61C3"/>
    <w:rsid w:val="007C62E2"/>
    <w:rsid w:val="007C636C"/>
    <w:rsid w:val="007C63B3"/>
    <w:rsid w:val="007C6477"/>
    <w:rsid w:val="007C6481"/>
    <w:rsid w:val="007C65C4"/>
    <w:rsid w:val="007C67DF"/>
    <w:rsid w:val="007C6850"/>
    <w:rsid w:val="007C6A1E"/>
    <w:rsid w:val="007C6BD8"/>
    <w:rsid w:val="007C6BDD"/>
    <w:rsid w:val="007C6C34"/>
    <w:rsid w:val="007C6C51"/>
    <w:rsid w:val="007C6DC7"/>
    <w:rsid w:val="007C7010"/>
    <w:rsid w:val="007C718F"/>
    <w:rsid w:val="007C7280"/>
    <w:rsid w:val="007C7532"/>
    <w:rsid w:val="007C791A"/>
    <w:rsid w:val="007C798C"/>
    <w:rsid w:val="007C7DEE"/>
    <w:rsid w:val="007C7FB2"/>
    <w:rsid w:val="007D0074"/>
    <w:rsid w:val="007D02C0"/>
    <w:rsid w:val="007D0316"/>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10"/>
    <w:rsid w:val="007D1A8C"/>
    <w:rsid w:val="007D1AF2"/>
    <w:rsid w:val="007D1BAE"/>
    <w:rsid w:val="007D1D4D"/>
    <w:rsid w:val="007D1DFD"/>
    <w:rsid w:val="007D2009"/>
    <w:rsid w:val="007D20B1"/>
    <w:rsid w:val="007D21C0"/>
    <w:rsid w:val="007D25E5"/>
    <w:rsid w:val="007D2648"/>
    <w:rsid w:val="007D27C0"/>
    <w:rsid w:val="007D2932"/>
    <w:rsid w:val="007D29FA"/>
    <w:rsid w:val="007D30B3"/>
    <w:rsid w:val="007D3239"/>
    <w:rsid w:val="007D3247"/>
    <w:rsid w:val="007D328E"/>
    <w:rsid w:val="007D32AD"/>
    <w:rsid w:val="007D32E3"/>
    <w:rsid w:val="007D33CF"/>
    <w:rsid w:val="007D33D7"/>
    <w:rsid w:val="007D34BB"/>
    <w:rsid w:val="007D357F"/>
    <w:rsid w:val="007D3743"/>
    <w:rsid w:val="007D378E"/>
    <w:rsid w:val="007D3857"/>
    <w:rsid w:val="007D38CB"/>
    <w:rsid w:val="007D3949"/>
    <w:rsid w:val="007D3A3D"/>
    <w:rsid w:val="007D3A8A"/>
    <w:rsid w:val="007D3B8B"/>
    <w:rsid w:val="007D3C7F"/>
    <w:rsid w:val="007D3D40"/>
    <w:rsid w:val="007D3D72"/>
    <w:rsid w:val="007D3D91"/>
    <w:rsid w:val="007D44FE"/>
    <w:rsid w:val="007D49A1"/>
    <w:rsid w:val="007D4D8F"/>
    <w:rsid w:val="007D5093"/>
    <w:rsid w:val="007D50AA"/>
    <w:rsid w:val="007D50F6"/>
    <w:rsid w:val="007D5228"/>
    <w:rsid w:val="007D529B"/>
    <w:rsid w:val="007D5386"/>
    <w:rsid w:val="007D540C"/>
    <w:rsid w:val="007D571A"/>
    <w:rsid w:val="007D5753"/>
    <w:rsid w:val="007D5BAA"/>
    <w:rsid w:val="007D5CA2"/>
    <w:rsid w:val="007D5EB3"/>
    <w:rsid w:val="007D5F98"/>
    <w:rsid w:val="007D61BD"/>
    <w:rsid w:val="007D6624"/>
    <w:rsid w:val="007D66D5"/>
    <w:rsid w:val="007D6834"/>
    <w:rsid w:val="007D6918"/>
    <w:rsid w:val="007D6B22"/>
    <w:rsid w:val="007D6D7D"/>
    <w:rsid w:val="007D6DD9"/>
    <w:rsid w:val="007D70AC"/>
    <w:rsid w:val="007D70EE"/>
    <w:rsid w:val="007D7124"/>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0FA3"/>
    <w:rsid w:val="007E10D9"/>
    <w:rsid w:val="007E123F"/>
    <w:rsid w:val="007E141A"/>
    <w:rsid w:val="007E14AD"/>
    <w:rsid w:val="007E154C"/>
    <w:rsid w:val="007E184B"/>
    <w:rsid w:val="007E1878"/>
    <w:rsid w:val="007E1D89"/>
    <w:rsid w:val="007E1D9A"/>
    <w:rsid w:val="007E1F04"/>
    <w:rsid w:val="007E1F3A"/>
    <w:rsid w:val="007E2009"/>
    <w:rsid w:val="007E20E4"/>
    <w:rsid w:val="007E2101"/>
    <w:rsid w:val="007E22A2"/>
    <w:rsid w:val="007E258A"/>
    <w:rsid w:val="007E25CC"/>
    <w:rsid w:val="007E2816"/>
    <w:rsid w:val="007E2872"/>
    <w:rsid w:val="007E28AE"/>
    <w:rsid w:val="007E29DC"/>
    <w:rsid w:val="007E2B5C"/>
    <w:rsid w:val="007E2B97"/>
    <w:rsid w:val="007E2C6A"/>
    <w:rsid w:val="007E2DCA"/>
    <w:rsid w:val="007E2F30"/>
    <w:rsid w:val="007E3038"/>
    <w:rsid w:val="007E30CA"/>
    <w:rsid w:val="007E3130"/>
    <w:rsid w:val="007E332C"/>
    <w:rsid w:val="007E337C"/>
    <w:rsid w:val="007E37DF"/>
    <w:rsid w:val="007E394F"/>
    <w:rsid w:val="007E3A34"/>
    <w:rsid w:val="007E3BFC"/>
    <w:rsid w:val="007E3C37"/>
    <w:rsid w:val="007E3DA8"/>
    <w:rsid w:val="007E3E00"/>
    <w:rsid w:val="007E3F21"/>
    <w:rsid w:val="007E40E4"/>
    <w:rsid w:val="007E44E4"/>
    <w:rsid w:val="007E464F"/>
    <w:rsid w:val="007E474B"/>
    <w:rsid w:val="007E4921"/>
    <w:rsid w:val="007E4A7B"/>
    <w:rsid w:val="007E4CA9"/>
    <w:rsid w:val="007E4F8F"/>
    <w:rsid w:val="007E510B"/>
    <w:rsid w:val="007E51C7"/>
    <w:rsid w:val="007E52AD"/>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DC4"/>
    <w:rsid w:val="007E6E45"/>
    <w:rsid w:val="007E6E70"/>
    <w:rsid w:val="007E7112"/>
    <w:rsid w:val="007E7277"/>
    <w:rsid w:val="007E73B3"/>
    <w:rsid w:val="007E74E2"/>
    <w:rsid w:val="007E7ADF"/>
    <w:rsid w:val="007E7FAC"/>
    <w:rsid w:val="007F010C"/>
    <w:rsid w:val="007F042C"/>
    <w:rsid w:val="007F042E"/>
    <w:rsid w:val="007F043D"/>
    <w:rsid w:val="007F045C"/>
    <w:rsid w:val="007F07EC"/>
    <w:rsid w:val="007F08B2"/>
    <w:rsid w:val="007F0962"/>
    <w:rsid w:val="007F0CBE"/>
    <w:rsid w:val="007F0D66"/>
    <w:rsid w:val="007F0D6D"/>
    <w:rsid w:val="007F0F8B"/>
    <w:rsid w:val="007F17D1"/>
    <w:rsid w:val="007F1905"/>
    <w:rsid w:val="007F1950"/>
    <w:rsid w:val="007F1977"/>
    <w:rsid w:val="007F1E37"/>
    <w:rsid w:val="007F1E75"/>
    <w:rsid w:val="007F1FE5"/>
    <w:rsid w:val="007F2183"/>
    <w:rsid w:val="007F230B"/>
    <w:rsid w:val="007F293E"/>
    <w:rsid w:val="007F295A"/>
    <w:rsid w:val="007F2A01"/>
    <w:rsid w:val="007F2B8A"/>
    <w:rsid w:val="007F2E5B"/>
    <w:rsid w:val="007F30DB"/>
    <w:rsid w:val="007F349F"/>
    <w:rsid w:val="007F3507"/>
    <w:rsid w:val="007F353F"/>
    <w:rsid w:val="007F3555"/>
    <w:rsid w:val="007F36AD"/>
    <w:rsid w:val="007F3BFD"/>
    <w:rsid w:val="007F3CE3"/>
    <w:rsid w:val="007F3D5E"/>
    <w:rsid w:val="007F3E9C"/>
    <w:rsid w:val="007F3F70"/>
    <w:rsid w:val="007F4274"/>
    <w:rsid w:val="007F43EE"/>
    <w:rsid w:val="007F44E0"/>
    <w:rsid w:val="007F476A"/>
    <w:rsid w:val="007F4D59"/>
    <w:rsid w:val="007F51C0"/>
    <w:rsid w:val="007F54F6"/>
    <w:rsid w:val="007F5611"/>
    <w:rsid w:val="007F5820"/>
    <w:rsid w:val="007F5A31"/>
    <w:rsid w:val="007F5E07"/>
    <w:rsid w:val="007F5E65"/>
    <w:rsid w:val="007F6099"/>
    <w:rsid w:val="007F60E7"/>
    <w:rsid w:val="007F620B"/>
    <w:rsid w:val="007F63D0"/>
    <w:rsid w:val="007F647D"/>
    <w:rsid w:val="007F6556"/>
    <w:rsid w:val="007F67D2"/>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B61"/>
    <w:rsid w:val="00801C1E"/>
    <w:rsid w:val="00801F66"/>
    <w:rsid w:val="00801FC4"/>
    <w:rsid w:val="008020AC"/>
    <w:rsid w:val="008021DF"/>
    <w:rsid w:val="008029E3"/>
    <w:rsid w:val="00802AFE"/>
    <w:rsid w:val="00802B63"/>
    <w:rsid w:val="00802C32"/>
    <w:rsid w:val="00802C4D"/>
    <w:rsid w:val="00802CA2"/>
    <w:rsid w:val="00802EF9"/>
    <w:rsid w:val="00802FFD"/>
    <w:rsid w:val="0080315F"/>
    <w:rsid w:val="008033B9"/>
    <w:rsid w:val="00803809"/>
    <w:rsid w:val="00803A1B"/>
    <w:rsid w:val="00803BB4"/>
    <w:rsid w:val="00803BF6"/>
    <w:rsid w:val="008040F2"/>
    <w:rsid w:val="00804160"/>
    <w:rsid w:val="008041DE"/>
    <w:rsid w:val="008042C5"/>
    <w:rsid w:val="00804312"/>
    <w:rsid w:val="00804320"/>
    <w:rsid w:val="0080436C"/>
    <w:rsid w:val="0080478C"/>
    <w:rsid w:val="00804810"/>
    <w:rsid w:val="00804970"/>
    <w:rsid w:val="00804A81"/>
    <w:rsid w:val="00804B8C"/>
    <w:rsid w:val="00804CA6"/>
    <w:rsid w:val="00804CBD"/>
    <w:rsid w:val="00804D39"/>
    <w:rsid w:val="00804DEE"/>
    <w:rsid w:val="00804E03"/>
    <w:rsid w:val="008050BD"/>
    <w:rsid w:val="00805266"/>
    <w:rsid w:val="008052EA"/>
    <w:rsid w:val="008054AB"/>
    <w:rsid w:val="008054EC"/>
    <w:rsid w:val="008056F3"/>
    <w:rsid w:val="008058F0"/>
    <w:rsid w:val="00805B97"/>
    <w:rsid w:val="00805CB0"/>
    <w:rsid w:val="00805CB5"/>
    <w:rsid w:val="00805CD9"/>
    <w:rsid w:val="00805CE9"/>
    <w:rsid w:val="00805E38"/>
    <w:rsid w:val="00805E59"/>
    <w:rsid w:val="00805E95"/>
    <w:rsid w:val="00805F1E"/>
    <w:rsid w:val="00805F7A"/>
    <w:rsid w:val="008060E6"/>
    <w:rsid w:val="008061AA"/>
    <w:rsid w:val="008062CD"/>
    <w:rsid w:val="0080639C"/>
    <w:rsid w:val="008064DC"/>
    <w:rsid w:val="008066A0"/>
    <w:rsid w:val="008066BB"/>
    <w:rsid w:val="0080673D"/>
    <w:rsid w:val="00806AE1"/>
    <w:rsid w:val="00806BF2"/>
    <w:rsid w:val="00806DD8"/>
    <w:rsid w:val="00807112"/>
    <w:rsid w:val="008073CD"/>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C2"/>
    <w:rsid w:val="008119FE"/>
    <w:rsid w:val="00811A72"/>
    <w:rsid w:val="00811AEB"/>
    <w:rsid w:val="00811BEF"/>
    <w:rsid w:val="00811D27"/>
    <w:rsid w:val="00811D44"/>
    <w:rsid w:val="00811FAF"/>
    <w:rsid w:val="008120E8"/>
    <w:rsid w:val="00812140"/>
    <w:rsid w:val="008121C3"/>
    <w:rsid w:val="008123CE"/>
    <w:rsid w:val="008124D9"/>
    <w:rsid w:val="008126CE"/>
    <w:rsid w:val="008127B8"/>
    <w:rsid w:val="00812857"/>
    <w:rsid w:val="0081295A"/>
    <w:rsid w:val="00812A12"/>
    <w:rsid w:val="00812B90"/>
    <w:rsid w:val="00812CE1"/>
    <w:rsid w:val="00813045"/>
    <w:rsid w:val="008133B8"/>
    <w:rsid w:val="008134A6"/>
    <w:rsid w:val="008135C3"/>
    <w:rsid w:val="008136CF"/>
    <w:rsid w:val="00813811"/>
    <w:rsid w:val="00813826"/>
    <w:rsid w:val="00813861"/>
    <w:rsid w:val="00813878"/>
    <w:rsid w:val="00813B5D"/>
    <w:rsid w:val="00813D6F"/>
    <w:rsid w:val="00813E62"/>
    <w:rsid w:val="00813E87"/>
    <w:rsid w:val="00813F67"/>
    <w:rsid w:val="00814110"/>
    <w:rsid w:val="00814181"/>
    <w:rsid w:val="00814218"/>
    <w:rsid w:val="0081433D"/>
    <w:rsid w:val="00814457"/>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07B"/>
    <w:rsid w:val="00817181"/>
    <w:rsid w:val="00817322"/>
    <w:rsid w:val="0081775B"/>
    <w:rsid w:val="00817777"/>
    <w:rsid w:val="00817933"/>
    <w:rsid w:val="008179D7"/>
    <w:rsid w:val="00817A00"/>
    <w:rsid w:val="00817A2D"/>
    <w:rsid w:val="00817B7C"/>
    <w:rsid w:val="00817C59"/>
    <w:rsid w:val="00817C66"/>
    <w:rsid w:val="00817E5C"/>
    <w:rsid w:val="00817F1F"/>
    <w:rsid w:val="008200AD"/>
    <w:rsid w:val="008201A0"/>
    <w:rsid w:val="0082045A"/>
    <w:rsid w:val="008204F0"/>
    <w:rsid w:val="00820554"/>
    <w:rsid w:val="0082076B"/>
    <w:rsid w:val="008207A3"/>
    <w:rsid w:val="00820A05"/>
    <w:rsid w:val="00820AAF"/>
    <w:rsid w:val="00820B59"/>
    <w:rsid w:val="00820C93"/>
    <w:rsid w:val="00820CDB"/>
    <w:rsid w:val="00820D14"/>
    <w:rsid w:val="00820D5B"/>
    <w:rsid w:val="00820E61"/>
    <w:rsid w:val="00821080"/>
    <w:rsid w:val="00821197"/>
    <w:rsid w:val="00821472"/>
    <w:rsid w:val="0082152D"/>
    <w:rsid w:val="0082154C"/>
    <w:rsid w:val="008215E6"/>
    <w:rsid w:val="008217E2"/>
    <w:rsid w:val="008217EE"/>
    <w:rsid w:val="00821958"/>
    <w:rsid w:val="008219F0"/>
    <w:rsid w:val="00821BEE"/>
    <w:rsid w:val="00821D46"/>
    <w:rsid w:val="008220DC"/>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9E"/>
    <w:rsid w:val="00823FD1"/>
    <w:rsid w:val="00824013"/>
    <w:rsid w:val="0082402C"/>
    <w:rsid w:val="00824035"/>
    <w:rsid w:val="008242EB"/>
    <w:rsid w:val="0082431B"/>
    <w:rsid w:val="008244B3"/>
    <w:rsid w:val="00824564"/>
    <w:rsid w:val="00824A93"/>
    <w:rsid w:val="00824B99"/>
    <w:rsid w:val="00824D50"/>
    <w:rsid w:val="00824DC6"/>
    <w:rsid w:val="00824F20"/>
    <w:rsid w:val="008253D5"/>
    <w:rsid w:val="0082545F"/>
    <w:rsid w:val="008256C2"/>
    <w:rsid w:val="00825A32"/>
    <w:rsid w:val="00825CD1"/>
    <w:rsid w:val="00825D5E"/>
    <w:rsid w:val="00825D67"/>
    <w:rsid w:val="00825D8C"/>
    <w:rsid w:val="0082628B"/>
    <w:rsid w:val="0082633B"/>
    <w:rsid w:val="00826342"/>
    <w:rsid w:val="00826531"/>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B4C"/>
    <w:rsid w:val="00827E54"/>
    <w:rsid w:val="00827E88"/>
    <w:rsid w:val="00827F03"/>
    <w:rsid w:val="00830069"/>
    <w:rsid w:val="00830159"/>
    <w:rsid w:val="0083017E"/>
    <w:rsid w:val="008306B4"/>
    <w:rsid w:val="0083084E"/>
    <w:rsid w:val="00830A16"/>
    <w:rsid w:val="00830E77"/>
    <w:rsid w:val="0083122D"/>
    <w:rsid w:val="0083139D"/>
    <w:rsid w:val="008314D8"/>
    <w:rsid w:val="00831691"/>
    <w:rsid w:val="008316C7"/>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7"/>
    <w:rsid w:val="0083300E"/>
    <w:rsid w:val="0083302B"/>
    <w:rsid w:val="00833117"/>
    <w:rsid w:val="00833320"/>
    <w:rsid w:val="0083333B"/>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E11"/>
    <w:rsid w:val="00837F3D"/>
    <w:rsid w:val="00837F9D"/>
    <w:rsid w:val="00837FC4"/>
    <w:rsid w:val="00840070"/>
    <w:rsid w:val="0084020F"/>
    <w:rsid w:val="0084047A"/>
    <w:rsid w:val="00840581"/>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2DF"/>
    <w:rsid w:val="00842302"/>
    <w:rsid w:val="0084251A"/>
    <w:rsid w:val="0084253A"/>
    <w:rsid w:val="0084258B"/>
    <w:rsid w:val="00842741"/>
    <w:rsid w:val="00842A61"/>
    <w:rsid w:val="00842B29"/>
    <w:rsid w:val="00842B7C"/>
    <w:rsid w:val="00842CE8"/>
    <w:rsid w:val="00842D26"/>
    <w:rsid w:val="00842E8C"/>
    <w:rsid w:val="00843261"/>
    <w:rsid w:val="008432E5"/>
    <w:rsid w:val="008436F5"/>
    <w:rsid w:val="00843B52"/>
    <w:rsid w:val="00843CC6"/>
    <w:rsid w:val="00843CF7"/>
    <w:rsid w:val="0084408A"/>
    <w:rsid w:val="008440F6"/>
    <w:rsid w:val="00844119"/>
    <w:rsid w:val="0084442D"/>
    <w:rsid w:val="008444A5"/>
    <w:rsid w:val="008448EE"/>
    <w:rsid w:val="00844C11"/>
    <w:rsid w:val="00844C91"/>
    <w:rsid w:val="00844D06"/>
    <w:rsid w:val="00844F84"/>
    <w:rsid w:val="008452E0"/>
    <w:rsid w:val="00845327"/>
    <w:rsid w:val="00845355"/>
    <w:rsid w:val="00845486"/>
    <w:rsid w:val="00845601"/>
    <w:rsid w:val="008456AB"/>
    <w:rsid w:val="00845B50"/>
    <w:rsid w:val="00845C25"/>
    <w:rsid w:val="00845E08"/>
    <w:rsid w:val="00845E5D"/>
    <w:rsid w:val="00845E75"/>
    <w:rsid w:val="00845FE0"/>
    <w:rsid w:val="008460F7"/>
    <w:rsid w:val="008463D2"/>
    <w:rsid w:val="008464C6"/>
    <w:rsid w:val="008464F5"/>
    <w:rsid w:val="008465BB"/>
    <w:rsid w:val="00846B61"/>
    <w:rsid w:val="00846BC5"/>
    <w:rsid w:val="00846C83"/>
    <w:rsid w:val="00846E19"/>
    <w:rsid w:val="00846EE8"/>
    <w:rsid w:val="00847104"/>
    <w:rsid w:val="0084722F"/>
    <w:rsid w:val="00847410"/>
    <w:rsid w:val="00847477"/>
    <w:rsid w:val="008474F8"/>
    <w:rsid w:val="00847656"/>
    <w:rsid w:val="00847689"/>
    <w:rsid w:val="008476BB"/>
    <w:rsid w:val="0084774E"/>
    <w:rsid w:val="0084782F"/>
    <w:rsid w:val="00847886"/>
    <w:rsid w:val="0085007E"/>
    <w:rsid w:val="008500D3"/>
    <w:rsid w:val="00850148"/>
    <w:rsid w:val="008501B6"/>
    <w:rsid w:val="00850408"/>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82"/>
    <w:rsid w:val="008515A3"/>
    <w:rsid w:val="008517A3"/>
    <w:rsid w:val="00851832"/>
    <w:rsid w:val="008519D5"/>
    <w:rsid w:val="00851C7F"/>
    <w:rsid w:val="00851CB2"/>
    <w:rsid w:val="00851F60"/>
    <w:rsid w:val="00851F82"/>
    <w:rsid w:val="00852164"/>
    <w:rsid w:val="00852232"/>
    <w:rsid w:val="00852241"/>
    <w:rsid w:val="008522A1"/>
    <w:rsid w:val="00852350"/>
    <w:rsid w:val="008523CC"/>
    <w:rsid w:val="0085252F"/>
    <w:rsid w:val="008527A7"/>
    <w:rsid w:val="008528B0"/>
    <w:rsid w:val="008528C8"/>
    <w:rsid w:val="008528CD"/>
    <w:rsid w:val="00852BB3"/>
    <w:rsid w:val="00852CA0"/>
    <w:rsid w:val="00852E66"/>
    <w:rsid w:val="00852F37"/>
    <w:rsid w:val="00853204"/>
    <w:rsid w:val="00853259"/>
    <w:rsid w:val="00853266"/>
    <w:rsid w:val="008532EB"/>
    <w:rsid w:val="008533DA"/>
    <w:rsid w:val="00853503"/>
    <w:rsid w:val="008536C5"/>
    <w:rsid w:val="00853716"/>
    <w:rsid w:val="0085386A"/>
    <w:rsid w:val="008538D0"/>
    <w:rsid w:val="008539B9"/>
    <w:rsid w:val="00853A5C"/>
    <w:rsid w:val="00853A79"/>
    <w:rsid w:val="00853ADE"/>
    <w:rsid w:val="00853BE9"/>
    <w:rsid w:val="008540F0"/>
    <w:rsid w:val="008542E1"/>
    <w:rsid w:val="00854399"/>
    <w:rsid w:val="00854410"/>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20"/>
    <w:rsid w:val="00857073"/>
    <w:rsid w:val="0085775D"/>
    <w:rsid w:val="0085775E"/>
    <w:rsid w:val="008578A9"/>
    <w:rsid w:val="00857A17"/>
    <w:rsid w:val="00857B15"/>
    <w:rsid w:val="00857C8D"/>
    <w:rsid w:val="00857DD5"/>
    <w:rsid w:val="008600F3"/>
    <w:rsid w:val="008601C2"/>
    <w:rsid w:val="008604E0"/>
    <w:rsid w:val="00860577"/>
    <w:rsid w:val="008605BA"/>
    <w:rsid w:val="00860718"/>
    <w:rsid w:val="00860A1F"/>
    <w:rsid w:val="00860ADC"/>
    <w:rsid w:val="00860B49"/>
    <w:rsid w:val="00860D87"/>
    <w:rsid w:val="00860DFB"/>
    <w:rsid w:val="00860E36"/>
    <w:rsid w:val="00860E65"/>
    <w:rsid w:val="00860EA2"/>
    <w:rsid w:val="00860EE9"/>
    <w:rsid w:val="008611C4"/>
    <w:rsid w:val="008612B1"/>
    <w:rsid w:val="008612B9"/>
    <w:rsid w:val="008612E8"/>
    <w:rsid w:val="0086146C"/>
    <w:rsid w:val="0086176B"/>
    <w:rsid w:val="0086177D"/>
    <w:rsid w:val="00861829"/>
    <w:rsid w:val="0086184A"/>
    <w:rsid w:val="00861960"/>
    <w:rsid w:val="00861BE7"/>
    <w:rsid w:val="00861C2A"/>
    <w:rsid w:val="00861D67"/>
    <w:rsid w:val="00861F59"/>
    <w:rsid w:val="00861FF5"/>
    <w:rsid w:val="0086209D"/>
    <w:rsid w:val="008621A1"/>
    <w:rsid w:val="008621A5"/>
    <w:rsid w:val="008621C5"/>
    <w:rsid w:val="008623F8"/>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A2"/>
    <w:rsid w:val="008645B1"/>
    <w:rsid w:val="00864614"/>
    <w:rsid w:val="00864656"/>
    <w:rsid w:val="008649C7"/>
    <w:rsid w:val="00864AFA"/>
    <w:rsid w:val="00864B81"/>
    <w:rsid w:val="00864EEA"/>
    <w:rsid w:val="00864F13"/>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A74"/>
    <w:rsid w:val="00866B82"/>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0BCB"/>
    <w:rsid w:val="00870BE4"/>
    <w:rsid w:val="00871272"/>
    <w:rsid w:val="008712C3"/>
    <w:rsid w:val="0087138D"/>
    <w:rsid w:val="00871591"/>
    <w:rsid w:val="00871792"/>
    <w:rsid w:val="008717CE"/>
    <w:rsid w:val="00871809"/>
    <w:rsid w:val="0087197C"/>
    <w:rsid w:val="00871A12"/>
    <w:rsid w:val="00871B3E"/>
    <w:rsid w:val="00871CEE"/>
    <w:rsid w:val="00871F51"/>
    <w:rsid w:val="008721D6"/>
    <w:rsid w:val="008722FA"/>
    <w:rsid w:val="00872304"/>
    <w:rsid w:val="00872391"/>
    <w:rsid w:val="0087249D"/>
    <w:rsid w:val="008724DB"/>
    <w:rsid w:val="0087254D"/>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98B"/>
    <w:rsid w:val="00873A28"/>
    <w:rsid w:val="00873D80"/>
    <w:rsid w:val="00874025"/>
    <w:rsid w:val="00874249"/>
    <w:rsid w:val="008744B5"/>
    <w:rsid w:val="008745AC"/>
    <w:rsid w:val="008749EA"/>
    <w:rsid w:val="00874A39"/>
    <w:rsid w:val="00874BFC"/>
    <w:rsid w:val="00874C78"/>
    <w:rsid w:val="00874D3A"/>
    <w:rsid w:val="00874E17"/>
    <w:rsid w:val="0087526B"/>
    <w:rsid w:val="0087536F"/>
    <w:rsid w:val="0087537E"/>
    <w:rsid w:val="00875560"/>
    <w:rsid w:val="0087559A"/>
    <w:rsid w:val="00875684"/>
    <w:rsid w:val="00875B46"/>
    <w:rsid w:val="00875C3C"/>
    <w:rsid w:val="00875C97"/>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511"/>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67"/>
    <w:rsid w:val="00880BC3"/>
    <w:rsid w:val="00880BD7"/>
    <w:rsid w:val="00880DAC"/>
    <w:rsid w:val="00880DE8"/>
    <w:rsid w:val="008810CF"/>
    <w:rsid w:val="00881300"/>
    <w:rsid w:val="0088142F"/>
    <w:rsid w:val="0088143E"/>
    <w:rsid w:val="00881548"/>
    <w:rsid w:val="0088162A"/>
    <w:rsid w:val="00881829"/>
    <w:rsid w:val="00882169"/>
    <w:rsid w:val="00882186"/>
    <w:rsid w:val="00882250"/>
    <w:rsid w:val="00882273"/>
    <w:rsid w:val="00882370"/>
    <w:rsid w:val="008824C9"/>
    <w:rsid w:val="008824E9"/>
    <w:rsid w:val="00882506"/>
    <w:rsid w:val="008826AE"/>
    <w:rsid w:val="008826C6"/>
    <w:rsid w:val="00882892"/>
    <w:rsid w:val="008828A3"/>
    <w:rsid w:val="0088294D"/>
    <w:rsid w:val="00882C05"/>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A11"/>
    <w:rsid w:val="00885BA7"/>
    <w:rsid w:val="00885BAA"/>
    <w:rsid w:val="00885CBF"/>
    <w:rsid w:val="00885D99"/>
    <w:rsid w:val="00885DA7"/>
    <w:rsid w:val="00885F00"/>
    <w:rsid w:val="008860D4"/>
    <w:rsid w:val="00886104"/>
    <w:rsid w:val="008863D1"/>
    <w:rsid w:val="00886416"/>
    <w:rsid w:val="008864A3"/>
    <w:rsid w:val="008864DE"/>
    <w:rsid w:val="00886AB7"/>
    <w:rsid w:val="00886B74"/>
    <w:rsid w:val="00886BD4"/>
    <w:rsid w:val="00886C8F"/>
    <w:rsid w:val="00886C9A"/>
    <w:rsid w:val="00886F29"/>
    <w:rsid w:val="00887189"/>
    <w:rsid w:val="00887246"/>
    <w:rsid w:val="00887655"/>
    <w:rsid w:val="008877F5"/>
    <w:rsid w:val="00887B15"/>
    <w:rsid w:val="00887C74"/>
    <w:rsid w:val="00887CC1"/>
    <w:rsid w:val="00887CF9"/>
    <w:rsid w:val="00887D56"/>
    <w:rsid w:val="008900A4"/>
    <w:rsid w:val="00890276"/>
    <w:rsid w:val="008902A1"/>
    <w:rsid w:val="0089030D"/>
    <w:rsid w:val="008903E6"/>
    <w:rsid w:val="008907F3"/>
    <w:rsid w:val="00890967"/>
    <w:rsid w:val="00890B0F"/>
    <w:rsid w:val="00890D2F"/>
    <w:rsid w:val="00890DD9"/>
    <w:rsid w:val="00890EE2"/>
    <w:rsid w:val="008914AC"/>
    <w:rsid w:val="00891518"/>
    <w:rsid w:val="0089166D"/>
    <w:rsid w:val="00891A4E"/>
    <w:rsid w:val="00891BB8"/>
    <w:rsid w:val="00891CEF"/>
    <w:rsid w:val="00891CFE"/>
    <w:rsid w:val="00891DE9"/>
    <w:rsid w:val="00891FC5"/>
    <w:rsid w:val="00892155"/>
    <w:rsid w:val="00892224"/>
    <w:rsid w:val="0089224B"/>
    <w:rsid w:val="0089234B"/>
    <w:rsid w:val="0089237C"/>
    <w:rsid w:val="0089244D"/>
    <w:rsid w:val="0089265A"/>
    <w:rsid w:val="00892796"/>
    <w:rsid w:val="0089279B"/>
    <w:rsid w:val="00892A58"/>
    <w:rsid w:val="00892A64"/>
    <w:rsid w:val="00892C4A"/>
    <w:rsid w:val="00892CEF"/>
    <w:rsid w:val="00892D28"/>
    <w:rsid w:val="00892DF5"/>
    <w:rsid w:val="00892E4C"/>
    <w:rsid w:val="00892F02"/>
    <w:rsid w:val="0089323C"/>
    <w:rsid w:val="00893241"/>
    <w:rsid w:val="008933C8"/>
    <w:rsid w:val="008935EF"/>
    <w:rsid w:val="00893673"/>
    <w:rsid w:val="008936FC"/>
    <w:rsid w:val="008937BB"/>
    <w:rsid w:val="00893840"/>
    <w:rsid w:val="00893CFF"/>
    <w:rsid w:val="008940A9"/>
    <w:rsid w:val="008941FF"/>
    <w:rsid w:val="0089423C"/>
    <w:rsid w:val="00894316"/>
    <w:rsid w:val="00894426"/>
    <w:rsid w:val="00894573"/>
    <w:rsid w:val="0089484A"/>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390"/>
    <w:rsid w:val="0089648E"/>
    <w:rsid w:val="008965F0"/>
    <w:rsid w:val="00896642"/>
    <w:rsid w:val="0089697C"/>
    <w:rsid w:val="0089698C"/>
    <w:rsid w:val="00896993"/>
    <w:rsid w:val="00896AAE"/>
    <w:rsid w:val="00896ACF"/>
    <w:rsid w:val="00896C12"/>
    <w:rsid w:val="00896DF1"/>
    <w:rsid w:val="00896ECF"/>
    <w:rsid w:val="00897044"/>
    <w:rsid w:val="0089740A"/>
    <w:rsid w:val="008978B0"/>
    <w:rsid w:val="0089794A"/>
    <w:rsid w:val="0089796C"/>
    <w:rsid w:val="00897B75"/>
    <w:rsid w:val="00897B99"/>
    <w:rsid w:val="00897E78"/>
    <w:rsid w:val="00897F14"/>
    <w:rsid w:val="008A06C7"/>
    <w:rsid w:val="008A087E"/>
    <w:rsid w:val="008A08E7"/>
    <w:rsid w:val="008A0CA2"/>
    <w:rsid w:val="008A0D81"/>
    <w:rsid w:val="008A0F05"/>
    <w:rsid w:val="008A0FAC"/>
    <w:rsid w:val="008A1412"/>
    <w:rsid w:val="008A1771"/>
    <w:rsid w:val="008A20A4"/>
    <w:rsid w:val="008A21BF"/>
    <w:rsid w:val="008A21D2"/>
    <w:rsid w:val="008A21D4"/>
    <w:rsid w:val="008A23B3"/>
    <w:rsid w:val="008A24CE"/>
    <w:rsid w:val="008A24CF"/>
    <w:rsid w:val="008A25FD"/>
    <w:rsid w:val="008A26B0"/>
    <w:rsid w:val="008A2950"/>
    <w:rsid w:val="008A2A33"/>
    <w:rsid w:val="008A2AF9"/>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4FB8"/>
    <w:rsid w:val="008A50AD"/>
    <w:rsid w:val="008A5104"/>
    <w:rsid w:val="008A5127"/>
    <w:rsid w:val="008A533A"/>
    <w:rsid w:val="008A5A35"/>
    <w:rsid w:val="008A5B37"/>
    <w:rsid w:val="008A5CE4"/>
    <w:rsid w:val="008A5D01"/>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3A"/>
    <w:rsid w:val="008A74A1"/>
    <w:rsid w:val="008A74FE"/>
    <w:rsid w:val="008A76E0"/>
    <w:rsid w:val="008A7910"/>
    <w:rsid w:val="008A7B0C"/>
    <w:rsid w:val="008A7B22"/>
    <w:rsid w:val="008A7BD6"/>
    <w:rsid w:val="008A7F70"/>
    <w:rsid w:val="008A7F82"/>
    <w:rsid w:val="008A7FAF"/>
    <w:rsid w:val="008B0021"/>
    <w:rsid w:val="008B0347"/>
    <w:rsid w:val="008B0367"/>
    <w:rsid w:val="008B0588"/>
    <w:rsid w:val="008B0842"/>
    <w:rsid w:val="008B0B00"/>
    <w:rsid w:val="008B0C05"/>
    <w:rsid w:val="008B0D0C"/>
    <w:rsid w:val="008B0FE8"/>
    <w:rsid w:val="008B1313"/>
    <w:rsid w:val="008B131F"/>
    <w:rsid w:val="008B1500"/>
    <w:rsid w:val="008B1513"/>
    <w:rsid w:val="008B16E6"/>
    <w:rsid w:val="008B19AF"/>
    <w:rsid w:val="008B19E5"/>
    <w:rsid w:val="008B1A68"/>
    <w:rsid w:val="008B1CB9"/>
    <w:rsid w:val="008B1D08"/>
    <w:rsid w:val="008B1DAF"/>
    <w:rsid w:val="008B1E4A"/>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13E"/>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36"/>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591"/>
    <w:rsid w:val="008B79C8"/>
    <w:rsid w:val="008B7A09"/>
    <w:rsid w:val="008B7BFF"/>
    <w:rsid w:val="008B7C28"/>
    <w:rsid w:val="008B7C5D"/>
    <w:rsid w:val="008B7CDF"/>
    <w:rsid w:val="008B7D1B"/>
    <w:rsid w:val="008B7D4A"/>
    <w:rsid w:val="008B7E85"/>
    <w:rsid w:val="008C0208"/>
    <w:rsid w:val="008C0263"/>
    <w:rsid w:val="008C040D"/>
    <w:rsid w:val="008C0495"/>
    <w:rsid w:val="008C05FF"/>
    <w:rsid w:val="008C0628"/>
    <w:rsid w:val="008C0633"/>
    <w:rsid w:val="008C0673"/>
    <w:rsid w:val="008C093D"/>
    <w:rsid w:val="008C0C92"/>
    <w:rsid w:val="008C10F7"/>
    <w:rsid w:val="008C12AA"/>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27F"/>
    <w:rsid w:val="008C2314"/>
    <w:rsid w:val="008C23F6"/>
    <w:rsid w:val="008C2914"/>
    <w:rsid w:val="008C2AAA"/>
    <w:rsid w:val="008C2BA6"/>
    <w:rsid w:val="008C2C34"/>
    <w:rsid w:val="008C2C73"/>
    <w:rsid w:val="008C2CA0"/>
    <w:rsid w:val="008C2CDB"/>
    <w:rsid w:val="008C2E53"/>
    <w:rsid w:val="008C2F5B"/>
    <w:rsid w:val="008C30C6"/>
    <w:rsid w:val="008C30EC"/>
    <w:rsid w:val="008C328D"/>
    <w:rsid w:val="008C335B"/>
    <w:rsid w:val="008C35BB"/>
    <w:rsid w:val="008C36C6"/>
    <w:rsid w:val="008C38EF"/>
    <w:rsid w:val="008C39DF"/>
    <w:rsid w:val="008C3BF4"/>
    <w:rsid w:val="008C3C13"/>
    <w:rsid w:val="008C3C29"/>
    <w:rsid w:val="008C3CB2"/>
    <w:rsid w:val="008C3DB2"/>
    <w:rsid w:val="008C3EB2"/>
    <w:rsid w:val="008C4163"/>
    <w:rsid w:val="008C42CE"/>
    <w:rsid w:val="008C43AA"/>
    <w:rsid w:val="008C4568"/>
    <w:rsid w:val="008C471B"/>
    <w:rsid w:val="008C4814"/>
    <w:rsid w:val="008C48C9"/>
    <w:rsid w:val="008C4B11"/>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A8"/>
    <w:rsid w:val="008C67D0"/>
    <w:rsid w:val="008C682E"/>
    <w:rsid w:val="008C6A5F"/>
    <w:rsid w:val="008C6AAF"/>
    <w:rsid w:val="008C6BD8"/>
    <w:rsid w:val="008C6E80"/>
    <w:rsid w:val="008C6F66"/>
    <w:rsid w:val="008C725E"/>
    <w:rsid w:val="008C7273"/>
    <w:rsid w:val="008C7289"/>
    <w:rsid w:val="008C7313"/>
    <w:rsid w:val="008C7426"/>
    <w:rsid w:val="008C7493"/>
    <w:rsid w:val="008C756B"/>
    <w:rsid w:val="008C7603"/>
    <w:rsid w:val="008C7B4B"/>
    <w:rsid w:val="008C7B58"/>
    <w:rsid w:val="008C7CC1"/>
    <w:rsid w:val="008C7CF2"/>
    <w:rsid w:val="008C7DBC"/>
    <w:rsid w:val="008C7E30"/>
    <w:rsid w:val="008D00D5"/>
    <w:rsid w:val="008D0201"/>
    <w:rsid w:val="008D0216"/>
    <w:rsid w:val="008D074D"/>
    <w:rsid w:val="008D0825"/>
    <w:rsid w:val="008D0988"/>
    <w:rsid w:val="008D0A4A"/>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83"/>
    <w:rsid w:val="008D204E"/>
    <w:rsid w:val="008D2378"/>
    <w:rsid w:val="008D23EB"/>
    <w:rsid w:val="008D25BC"/>
    <w:rsid w:val="008D2618"/>
    <w:rsid w:val="008D26F9"/>
    <w:rsid w:val="008D2809"/>
    <w:rsid w:val="008D2AB5"/>
    <w:rsid w:val="008D2BB8"/>
    <w:rsid w:val="008D2C81"/>
    <w:rsid w:val="008D2C90"/>
    <w:rsid w:val="008D2EB3"/>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5EC"/>
    <w:rsid w:val="008D4616"/>
    <w:rsid w:val="008D47BD"/>
    <w:rsid w:val="008D48E8"/>
    <w:rsid w:val="008D4920"/>
    <w:rsid w:val="008D49BA"/>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DBC"/>
    <w:rsid w:val="008D6EC7"/>
    <w:rsid w:val="008D7150"/>
    <w:rsid w:val="008D71C0"/>
    <w:rsid w:val="008D743C"/>
    <w:rsid w:val="008D74A6"/>
    <w:rsid w:val="008D7841"/>
    <w:rsid w:val="008D79C6"/>
    <w:rsid w:val="008D7FFA"/>
    <w:rsid w:val="008E0168"/>
    <w:rsid w:val="008E0218"/>
    <w:rsid w:val="008E02DF"/>
    <w:rsid w:val="008E04A0"/>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962"/>
    <w:rsid w:val="008E1A2D"/>
    <w:rsid w:val="008E1EEA"/>
    <w:rsid w:val="008E21E3"/>
    <w:rsid w:val="008E2229"/>
    <w:rsid w:val="008E23DB"/>
    <w:rsid w:val="008E240B"/>
    <w:rsid w:val="008E2661"/>
    <w:rsid w:val="008E26F7"/>
    <w:rsid w:val="008E28F5"/>
    <w:rsid w:val="008E29CD"/>
    <w:rsid w:val="008E2AAC"/>
    <w:rsid w:val="008E2EC3"/>
    <w:rsid w:val="008E2F4D"/>
    <w:rsid w:val="008E2F5D"/>
    <w:rsid w:val="008E2F66"/>
    <w:rsid w:val="008E30D5"/>
    <w:rsid w:val="008E32EA"/>
    <w:rsid w:val="008E336D"/>
    <w:rsid w:val="008E375B"/>
    <w:rsid w:val="008E3866"/>
    <w:rsid w:val="008E3876"/>
    <w:rsid w:val="008E3A22"/>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A0"/>
    <w:rsid w:val="008E68F3"/>
    <w:rsid w:val="008E6B26"/>
    <w:rsid w:val="008E6BA8"/>
    <w:rsid w:val="008E6BD0"/>
    <w:rsid w:val="008E6CB5"/>
    <w:rsid w:val="008E6D21"/>
    <w:rsid w:val="008E6D3B"/>
    <w:rsid w:val="008E6E44"/>
    <w:rsid w:val="008E6E91"/>
    <w:rsid w:val="008E6F2A"/>
    <w:rsid w:val="008E75B3"/>
    <w:rsid w:val="008E7798"/>
    <w:rsid w:val="008E781F"/>
    <w:rsid w:val="008E7964"/>
    <w:rsid w:val="008E7AB5"/>
    <w:rsid w:val="008E7BAE"/>
    <w:rsid w:val="008E7CAA"/>
    <w:rsid w:val="008E7EA2"/>
    <w:rsid w:val="008E7F31"/>
    <w:rsid w:val="008E7F6E"/>
    <w:rsid w:val="008E7FA9"/>
    <w:rsid w:val="008E7FCE"/>
    <w:rsid w:val="008F017B"/>
    <w:rsid w:val="008F0192"/>
    <w:rsid w:val="008F0270"/>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A94"/>
    <w:rsid w:val="008F3167"/>
    <w:rsid w:val="008F3243"/>
    <w:rsid w:val="008F32A3"/>
    <w:rsid w:val="008F32E0"/>
    <w:rsid w:val="008F32FA"/>
    <w:rsid w:val="008F362C"/>
    <w:rsid w:val="008F3632"/>
    <w:rsid w:val="008F3909"/>
    <w:rsid w:val="008F39DD"/>
    <w:rsid w:val="008F3B02"/>
    <w:rsid w:val="008F3E16"/>
    <w:rsid w:val="008F3E38"/>
    <w:rsid w:val="008F3E6C"/>
    <w:rsid w:val="008F41B4"/>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8F7E1C"/>
    <w:rsid w:val="00900052"/>
    <w:rsid w:val="00900231"/>
    <w:rsid w:val="009007F1"/>
    <w:rsid w:val="00900BE6"/>
    <w:rsid w:val="00900EA3"/>
    <w:rsid w:val="00900ECD"/>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5D2"/>
    <w:rsid w:val="00903638"/>
    <w:rsid w:val="00903948"/>
    <w:rsid w:val="00903C55"/>
    <w:rsid w:val="00904107"/>
    <w:rsid w:val="00904247"/>
    <w:rsid w:val="009042B1"/>
    <w:rsid w:val="00904418"/>
    <w:rsid w:val="009044EE"/>
    <w:rsid w:val="00904807"/>
    <w:rsid w:val="00904A40"/>
    <w:rsid w:val="00904A5B"/>
    <w:rsid w:val="00904A60"/>
    <w:rsid w:val="00904AFF"/>
    <w:rsid w:val="00904B58"/>
    <w:rsid w:val="00904D0E"/>
    <w:rsid w:val="00904F8D"/>
    <w:rsid w:val="0090536C"/>
    <w:rsid w:val="009055FF"/>
    <w:rsid w:val="00905944"/>
    <w:rsid w:val="00905966"/>
    <w:rsid w:val="00905A06"/>
    <w:rsid w:val="00905A0A"/>
    <w:rsid w:val="00905A70"/>
    <w:rsid w:val="00905A83"/>
    <w:rsid w:val="00905CB8"/>
    <w:rsid w:val="00905E44"/>
    <w:rsid w:val="009061AA"/>
    <w:rsid w:val="00906456"/>
    <w:rsid w:val="0090654E"/>
    <w:rsid w:val="009065A5"/>
    <w:rsid w:val="00906641"/>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47F"/>
    <w:rsid w:val="00910737"/>
    <w:rsid w:val="00910BF2"/>
    <w:rsid w:val="00910C9C"/>
    <w:rsid w:val="00910ED3"/>
    <w:rsid w:val="00910F8D"/>
    <w:rsid w:val="00910FC6"/>
    <w:rsid w:val="00911175"/>
    <w:rsid w:val="0091125C"/>
    <w:rsid w:val="0091128B"/>
    <w:rsid w:val="0091138B"/>
    <w:rsid w:val="00911430"/>
    <w:rsid w:val="00911777"/>
    <w:rsid w:val="00911962"/>
    <w:rsid w:val="00911A40"/>
    <w:rsid w:val="00911D4D"/>
    <w:rsid w:val="0091289A"/>
    <w:rsid w:val="00912B86"/>
    <w:rsid w:val="00912C00"/>
    <w:rsid w:val="00912C9C"/>
    <w:rsid w:val="00912DA4"/>
    <w:rsid w:val="00912F41"/>
    <w:rsid w:val="00913086"/>
    <w:rsid w:val="0091318A"/>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0B4"/>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3E4"/>
    <w:rsid w:val="0092043E"/>
    <w:rsid w:val="00920482"/>
    <w:rsid w:val="00920622"/>
    <w:rsid w:val="0092070C"/>
    <w:rsid w:val="009207D6"/>
    <w:rsid w:val="00920831"/>
    <w:rsid w:val="00920892"/>
    <w:rsid w:val="00920D77"/>
    <w:rsid w:val="00920DB5"/>
    <w:rsid w:val="00920E06"/>
    <w:rsid w:val="009210C0"/>
    <w:rsid w:val="009211B9"/>
    <w:rsid w:val="00921303"/>
    <w:rsid w:val="00921375"/>
    <w:rsid w:val="00921640"/>
    <w:rsid w:val="00921662"/>
    <w:rsid w:val="00921740"/>
    <w:rsid w:val="00921883"/>
    <w:rsid w:val="00921A53"/>
    <w:rsid w:val="00921B0A"/>
    <w:rsid w:val="00921C8C"/>
    <w:rsid w:val="00921CA1"/>
    <w:rsid w:val="00921DCF"/>
    <w:rsid w:val="00921EB3"/>
    <w:rsid w:val="00921F29"/>
    <w:rsid w:val="0092203D"/>
    <w:rsid w:val="00922096"/>
    <w:rsid w:val="0092220D"/>
    <w:rsid w:val="009223F3"/>
    <w:rsid w:val="00922407"/>
    <w:rsid w:val="00922839"/>
    <w:rsid w:val="009228DA"/>
    <w:rsid w:val="009229C9"/>
    <w:rsid w:val="00922AD6"/>
    <w:rsid w:val="00922B1E"/>
    <w:rsid w:val="00922BF8"/>
    <w:rsid w:val="009230A4"/>
    <w:rsid w:val="009230A6"/>
    <w:rsid w:val="00923151"/>
    <w:rsid w:val="00923321"/>
    <w:rsid w:val="009233ED"/>
    <w:rsid w:val="009234B0"/>
    <w:rsid w:val="0092357A"/>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408"/>
    <w:rsid w:val="00925512"/>
    <w:rsid w:val="009255CB"/>
    <w:rsid w:val="00925618"/>
    <w:rsid w:val="00925822"/>
    <w:rsid w:val="0092585C"/>
    <w:rsid w:val="00925A6B"/>
    <w:rsid w:val="00925A84"/>
    <w:rsid w:val="00925AB3"/>
    <w:rsid w:val="00925B34"/>
    <w:rsid w:val="009260B5"/>
    <w:rsid w:val="00926258"/>
    <w:rsid w:val="0092625C"/>
    <w:rsid w:val="009264BC"/>
    <w:rsid w:val="009269E7"/>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4F8"/>
    <w:rsid w:val="009305B6"/>
    <w:rsid w:val="0093060A"/>
    <w:rsid w:val="00930B0B"/>
    <w:rsid w:val="00930B31"/>
    <w:rsid w:val="00930EBF"/>
    <w:rsid w:val="00930F80"/>
    <w:rsid w:val="00930F9B"/>
    <w:rsid w:val="00931020"/>
    <w:rsid w:val="00931118"/>
    <w:rsid w:val="0093148C"/>
    <w:rsid w:val="00931509"/>
    <w:rsid w:val="0093151B"/>
    <w:rsid w:val="0093156A"/>
    <w:rsid w:val="00931576"/>
    <w:rsid w:val="009316A4"/>
    <w:rsid w:val="009316F1"/>
    <w:rsid w:val="00931722"/>
    <w:rsid w:val="009318B0"/>
    <w:rsid w:val="0093191A"/>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87A"/>
    <w:rsid w:val="009339A5"/>
    <w:rsid w:val="00933AA1"/>
    <w:rsid w:val="00933BE2"/>
    <w:rsid w:val="00933C81"/>
    <w:rsid w:val="00933CFD"/>
    <w:rsid w:val="00933D52"/>
    <w:rsid w:val="00933ECF"/>
    <w:rsid w:val="00933FB9"/>
    <w:rsid w:val="00934025"/>
    <w:rsid w:val="009340D9"/>
    <w:rsid w:val="00934106"/>
    <w:rsid w:val="009343E7"/>
    <w:rsid w:val="009347BC"/>
    <w:rsid w:val="009347C0"/>
    <w:rsid w:val="009347CB"/>
    <w:rsid w:val="00934980"/>
    <w:rsid w:val="00934B0A"/>
    <w:rsid w:val="00934D16"/>
    <w:rsid w:val="00934E51"/>
    <w:rsid w:val="00934F99"/>
    <w:rsid w:val="009351B1"/>
    <w:rsid w:val="009351DF"/>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DB3"/>
    <w:rsid w:val="00935E08"/>
    <w:rsid w:val="00935F07"/>
    <w:rsid w:val="00935F3D"/>
    <w:rsid w:val="00935F8A"/>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76"/>
    <w:rsid w:val="00937F9B"/>
    <w:rsid w:val="00937FED"/>
    <w:rsid w:val="0094009E"/>
    <w:rsid w:val="009402F0"/>
    <w:rsid w:val="009403E9"/>
    <w:rsid w:val="009404B3"/>
    <w:rsid w:val="009404EE"/>
    <w:rsid w:val="00940556"/>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2BB"/>
    <w:rsid w:val="009425EA"/>
    <w:rsid w:val="00942771"/>
    <w:rsid w:val="00942B7B"/>
    <w:rsid w:val="00942C3E"/>
    <w:rsid w:val="00942E61"/>
    <w:rsid w:val="00942FEB"/>
    <w:rsid w:val="00943078"/>
    <w:rsid w:val="009430AD"/>
    <w:rsid w:val="009430E2"/>
    <w:rsid w:val="0094334D"/>
    <w:rsid w:val="009433CE"/>
    <w:rsid w:val="0094351C"/>
    <w:rsid w:val="00943719"/>
    <w:rsid w:val="0094381A"/>
    <w:rsid w:val="00943858"/>
    <w:rsid w:val="00943EDD"/>
    <w:rsid w:val="0094431B"/>
    <w:rsid w:val="009443D5"/>
    <w:rsid w:val="0094451F"/>
    <w:rsid w:val="00944931"/>
    <w:rsid w:val="00944B39"/>
    <w:rsid w:val="00944BA8"/>
    <w:rsid w:val="00944E4F"/>
    <w:rsid w:val="00944E82"/>
    <w:rsid w:val="00945130"/>
    <w:rsid w:val="00945394"/>
    <w:rsid w:val="00945535"/>
    <w:rsid w:val="009457C1"/>
    <w:rsid w:val="00945873"/>
    <w:rsid w:val="00945A06"/>
    <w:rsid w:val="00945A54"/>
    <w:rsid w:val="00945A80"/>
    <w:rsid w:val="00945B4D"/>
    <w:rsid w:val="00945D98"/>
    <w:rsid w:val="00945EE3"/>
    <w:rsid w:val="009461B7"/>
    <w:rsid w:val="00946281"/>
    <w:rsid w:val="009464C0"/>
    <w:rsid w:val="009464DC"/>
    <w:rsid w:val="009469D0"/>
    <w:rsid w:val="00946AED"/>
    <w:rsid w:val="00946DB6"/>
    <w:rsid w:val="00946E86"/>
    <w:rsid w:val="00947092"/>
    <w:rsid w:val="009473D2"/>
    <w:rsid w:val="0094781A"/>
    <w:rsid w:val="00947A2B"/>
    <w:rsid w:val="00947B80"/>
    <w:rsid w:val="00947C3A"/>
    <w:rsid w:val="00947DE3"/>
    <w:rsid w:val="00947E5D"/>
    <w:rsid w:val="00947FC6"/>
    <w:rsid w:val="00947FE1"/>
    <w:rsid w:val="009502F3"/>
    <w:rsid w:val="00950356"/>
    <w:rsid w:val="00950426"/>
    <w:rsid w:val="0095056C"/>
    <w:rsid w:val="009505D5"/>
    <w:rsid w:val="0095079A"/>
    <w:rsid w:val="009507B1"/>
    <w:rsid w:val="00950861"/>
    <w:rsid w:val="0095086C"/>
    <w:rsid w:val="00950C8E"/>
    <w:rsid w:val="00950CF3"/>
    <w:rsid w:val="00950E60"/>
    <w:rsid w:val="00950ED0"/>
    <w:rsid w:val="009511C4"/>
    <w:rsid w:val="0095139C"/>
    <w:rsid w:val="009513E5"/>
    <w:rsid w:val="00951428"/>
    <w:rsid w:val="0095168E"/>
    <w:rsid w:val="009516D3"/>
    <w:rsid w:val="009516EE"/>
    <w:rsid w:val="00951856"/>
    <w:rsid w:val="009518FD"/>
    <w:rsid w:val="00951C0E"/>
    <w:rsid w:val="00951C84"/>
    <w:rsid w:val="00951D20"/>
    <w:rsid w:val="00951F4E"/>
    <w:rsid w:val="00952068"/>
    <w:rsid w:val="0095212A"/>
    <w:rsid w:val="0095234C"/>
    <w:rsid w:val="009525CC"/>
    <w:rsid w:val="009528DA"/>
    <w:rsid w:val="00952973"/>
    <w:rsid w:val="0095297A"/>
    <w:rsid w:val="009529B3"/>
    <w:rsid w:val="00952D48"/>
    <w:rsid w:val="00953373"/>
    <w:rsid w:val="009535BB"/>
    <w:rsid w:val="009535BD"/>
    <w:rsid w:val="009536D8"/>
    <w:rsid w:val="0095387D"/>
    <w:rsid w:val="0095391E"/>
    <w:rsid w:val="00953A87"/>
    <w:rsid w:val="00953E39"/>
    <w:rsid w:val="00953F15"/>
    <w:rsid w:val="00953FFE"/>
    <w:rsid w:val="009541A1"/>
    <w:rsid w:val="0095420F"/>
    <w:rsid w:val="00954248"/>
    <w:rsid w:val="009542F7"/>
    <w:rsid w:val="0095430D"/>
    <w:rsid w:val="009547E2"/>
    <w:rsid w:val="00954865"/>
    <w:rsid w:val="00954B84"/>
    <w:rsid w:val="00954C6D"/>
    <w:rsid w:val="00954DD0"/>
    <w:rsid w:val="00954DDC"/>
    <w:rsid w:val="00954FB1"/>
    <w:rsid w:val="00954FC5"/>
    <w:rsid w:val="00954FF1"/>
    <w:rsid w:val="0095520C"/>
    <w:rsid w:val="009552F5"/>
    <w:rsid w:val="00955407"/>
    <w:rsid w:val="00955878"/>
    <w:rsid w:val="00955881"/>
    <w:rsid w:val="0095599F"/>
    <w:rsid w:val="009559D4"/>
    <w:rsid w:val="00955BE2"/>
    <w:rsid w:val="00955EEB"/>
    <w:rsid w:val="00955F6D"/>
    <w:rsid w:val="00955FC8"/>
    <w:rsid w:val="00956178"/>
    <w:rsid w:val="009562AD"/>
    <w:rsid w:val="009563CC"/>
    <w:rsid w:val="00956567"/>
    <w:rsid w:val="00956649"/>
    <w:rsid w:val="009568AC"/>
    <w:rsid w:val="00956997"/>
    <w:rsid w:val="009569FB"/>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165"/>
    <w:rsid w:val="0096031C"/>
    <w:rsid w:val="00960322"/>
    <w:rsid w:val="009603BC"/>
    <w:rsid w:val="0096042F"/>
    <w:rsid w:val="009604B7"/>
    <w:rsid w:val="0096088B"/>
    <w:rsid w:val="0096097F"/>
    <w:rsid w:val="00960A46"/>
    <w:rsid w:val="00960C09"/>
    <w:rsid w:val="00960F12"/>
    <w:rsid w:val="00960F3D"/>
    <w:rsid w:val="00961233"/>
    <w:rsid w:val="00961461"/>
    <w:rsid w:val="0096150A"/>
    <w:rsid w:val="00961772"/>
    <w:rsid w:val="0096180C"/>
    <w:rsid w:val="009619A2"/>
    <w:rsid w:val="00961B88"/>
    <w:rsid w:val="00962026"/>
    <w:rsid w:val="009624D0"/>
    <w:rsid w:val="0096250A"/>
    <w:rsid w:val="0096269E"/>
    <w:rsid w:val="00962850"/>
    <w:rsid w:val="00962AD5"/>
    <w:rsid w:val="00962B36"/>
    <w:rsid w:val="00962B7F"/>
    <w:rsid w:val="00962CE3"/>
    <w:rsid w:val="00962D9A"/>
    <w:rsid w:val="00962DED"/>
    <w:rsid w:val="00962F6C"/>
    <w:rsid w:val="009630E7"/>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7A"/>
    <w:rsid w:val="00964BC8"/>
    <w:rsid w:val="00964ECE"/>
    <w:rsid w:val="0096501E"/>
    <w:rsid w:val="00965214"/>
    <w:rsid w:val="009653E3"/>
    <w:rsid w:val="0096555E"/>
    <w:rsid w:val="009656E0"/>
    <w:rsid w:val="00965806"/>
    <w:rsid w:val="00965909"/>
    <w:rsid w:val="00965D8F"/>
    <w:rsid w:val="00965E54"/>
    <w:rsid w:val="0096610A"/>
    <w:rsid w:val="009662B4"/>
    <w:rsid w:val="009662CE"/>
    <w:rsid w:val="009662D8"/>
    <w:rsid w:val="009667C8"/>
    <w:rsid w:val="00966823"/>
    <w:rsid w:val="00966A70"/>
    <w:rsid w:val="00966FF0"/>
    <w:rsid w:val="00967321"/>
    <w:rsid w:val="0096740C"/>
    <w:rsid w:val="009675BA"/>
    <w:rsid w:val="00967909"/>
    <w:rsid w:val="00967A39"/>
    <w:rsid w:val="00967AA2"/>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5A"/>
    <w:rsid w:val="00972280"/>
    <w:rsid w:val="00972292"/>
    <w:rsid w:val="00972551"/>
    <w:rsid w:val="00972874"/>
    <w:rsid w:val="009728A3"/>
    <w:rsid w:val="009729C2"/>
    <w:rsid w:val="00972AAD"/>
    <w:rsid w:val="00972B16"/>
    <w:rsid w:val="00972C1F"/>
    <w:rsid w:val="00972C38"/>
    <w:rsid w:val="0097305B"/>
    <w:rsid w:val="00973111"/>
    <w:rsid w:val="00973134"/>
    <w:rsid w:val="00973267"/>
    <w:rsid w:val="00973396"/>
    <w:rsid w:val="009733B3"/>
    <w:rsid w:val="00973761"/>
    <w:rsid w:val="00973907"/>
    <w:rsid w:val="0097393C"/>
    <w:rsid w:val="00973977"/>
    <w:rsid w:val="00973EC2"/>
    <w:rsid w:val="00973FF2"/>
    <w:rsid w:val="0097417D"/>
    <w:rsid w:val="009741CC"/>
    <w:rsid w:val="009741F0"/>
    <w:rsid w:val="009741F4"/>
    <w:rsid w:val="0097436A"/>
    <w:rsid w:val="009744F1"/>
    <w:rsid w:val="009746BA"/>
    <w:rsid w:val="009746E9"/>
    <w:rsid w:val="009747A9"/>
    <w:rsid w:val="00974AD4"/>
    <w:rsid w:val="00974BAB"/>
    <w:rsid w:val="00974D04"/>
    <w:rsid w:val="00975117"/>
    <w:rsid w:val="00975155"/>
    <w:rsid w:val="00975304"/>
    <w:rsid w:val="00975676"/>
    <w:rsid w:val="0097567E"/>
    <w:rsid w:val="00975699"/>
    <w:rsid w:val="00975745"/>
    <w:rsid w:val="0097587B"/>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55"/>
    <w:rsid w:val="00977573"/>
    <w:rsid w:val="0097760C"/>
    <w:rsid w:val="00977818"/>
    <w:rsid w:val="00977828"/>
    <w:rsid w:val="00977B8B"/>
    <w:rsid w:val="00977CDB"/>
    <w:rsid w:val="00977E92"/>
    <w:rsid w:val="0098005D"/>
    <w:rsid w:val="0098017C"/>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78"/>
    <w:rsid w:val="00981C8E"/>
    <w:rsid w:val="00981D48"/>
    <w:rsid w:val="00981E7A"/>
    <w:rsid w:val="00981F47"/>
    <w:rsid w:val="00981F97"/>
    <w:rsid w:val="0098201B"/>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20"/>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7FA"/>
    <w:rsid w:val="00985853"/>
    <w:rsid w:val="009858B8"/>
    <w:rsid w:val="009859D8"/>
    <w:rsid w:val="009859DC"/>
    <w:rsid w:val="00985A59"/>
    <w:rsid w:val="00985A6A"/>
    <w:rsid w:val="00985A6B"/>
    <w:rsid w:val="00985D52"/>
    <w:rsid w:val="00985EC5"/>
    <w:rsid w:val="00985ECD"/>
    <w:rsid w:val="0098600E"/>
    <w:rsid w:val="00986223"/>
    <w:rsid w:val="0098646F"/>
    <w:rsid w:val="00986497"/>
    <w:rsid w:val="00986505"/>
    <w:rsid w:val="009867B5"/>
    <w:rsid w:val="00986977"/>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6D4"/>
    <w:rsid w:val="00987746"/>
    <w:rsid w:val="009877EB"/>
    <w:rsid w:val="0098795D"/>
    <w:rsid w:val="00987D9A"/>
    <w:rsid w:val="00987DD8"/>
    <w:rsid w:val="00987DF9"/>
    <w:rsid w:val="00987F41"/>
    <w:rsid w:val="00990072"/>
    <w:rsid w:val="009901B5"/>
    <w:rsid w:val="009902D4"/>
    <w:rsid w:val="009903BA"/>
    <w:rsid w:val="009904AC"/>
    <w:rsid w:val="0099075F"/>
    <w:rsid w:val="0099078F"/>
    <w:rsid w:val="009909A7"/>
    <w:rsid w:val="00990A1E"/>
    <w:rsid w:val="00990C04"/>
    <w:rsid w:val="00990DC0"/>
    <w:rsid w:val="00990F04"/>
    <w:rsid w:val="00990F97"/>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938"/>
    <w:rsid w:val="00994A17"/>
    <w:rsid w:val="00994A73"/>
    <w:rsid w:val="00994B9B"/>
    <w:rsid w:val="00994BE2"/>
    <w:rsid w:val="00994D61"/>
    <w:rsid w:val="00995000"/>
    <w:rsid w:val="0099510C"/>
    <w:rsid w:val="0099515C"/>
    <w:rsid w:val="009951BA"/>
    <w:rsid w:val="009952CD"/>
    <w:rsid w:val="00995565"/>
    <w:rsid w:val="0099573A"/>
    <w:rsid w:val="00995B95"/>
    <w:rsid w:val="00995BBC"/>
    <w:rsid w:val="00995C84"/>
    <w:rsid w:val="00995F91"/>
    <w:rsid w:val="0099616D"/>
    <w:rsid w:val="009961F3"/>
    <w:rsid w:val="009963B3"/>
    <w:rsid w:val="00996614"/>
    <w:rsid w:val="00996995"/>
    <w:rsid w:val="00996A87"/>
    <w:rsid w:val="00996B07"/>
    <w:rsid w:val="00996CB9"/>
    <w:rsid w:val="00996DD8"/>
    <w:rsid w:val="00996E79"/>
    <w:rsid w:val="00997363"/>
    <w:rsid w:val="00997571"/>
    <w:rsid w:val="0099758C"/>
    <w:rsid w:val="00997656"/>
    <w:rsid w:val="009976BE"/>
    <w:rsid w:val="009976D7"/>
    <w:rsid w:val="00997711"/>
    <w:rsid w:val="00997918"/>
    <w:rsid w:val="0099796B"/>
    <w:rsid w:val="00997BAB"/>
    <w:rsid w:val="00997C0D"/>
    <w:rsid w:val="00997C96"/>
    <w:rsid w:val="009A0037"/>
    <w:rsid w:val="009A0073"/>
    <w:rsid w:val="009A0536"/>
    <w:rsid w:val="009A0605"/>
    <w:rsid w:val="009A0622"/>
    <w:rsid w:val="009A07C2"/>
    <w:rsid w:val="009A0830"/>
    <w:rsid w:val="009A08B0"/>
    <w:rsid w:val="009A09E4"/>
    <w:rsid w:val="009A09EA"/>
    <w:rsid w:val="009A0FCE"/>
    <w:rsid w:val="009A103A"/>
    <w:rsid w:val="009A1184"/>
    <w:rsid w:val="009A11A4"/>
    <w:rsid w:val="009A11D5"/>
    <w:rsid w:val="009A132B"/>
    <w:rsid w:val="009A138D"/>
    <w:rsid w:val="009A1548"/>
    <w:rsid w:val="009A171F"/>
    <w:rsid w:val="009A1AC1"/>
    <w:rsid w:val="009A1F8A"/>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79A"/>
    <w:rsid w:val="009A39CC"/>
    <w:rsid w:val="009A3B8C"/>
    <w:rsid w:val="009A3CAA"/>
    <w:rsid w:val="009A42FB"/>
    <w:rsid w:val="009A4451"/>
    <w:rsid w:val="009A4544"/>
    <w:rsid w:val="009A4583"/>
    <w:rsid w:val="009A491F"/>
    <w:rsid w:val="009A4D73"/>
    <w:rsid w:val="009A4DFD"/>
    <w:rsid w:val="009A5208"/>
    <w:rsid w:val="009A52C9"/>
    <w:rsid w:val="009A5371"/>
    <w:rsid w:val="009A53FF"/>
    <w:rsid w:val="009A549E"/>
    <w:rsid w:val="009A54E8"/>
    <w:rsid w:val="009A5739"/>
    <w:rsid w:val="009A575A"/>
    <w:rsid w:val="009A5845"/>
    <w:rsid w:val="009A584B"/>
    <w:rsid w:val="009A5931"/>
    <w:rsid w:val="009A5B45"/>
    <w:rsid w:val="009A5B7A"/>
    <w:rsid w:val="009A5D58"/>
    <w:rsid w:val="009A5DDB"/>
    <w:rsid w:val="009A6069"/>
    <w:rsid w:val="009A6095"/>
    <w:rsid w:val="009A6340"/>
    <w:rsid w:val="009A6566"/>
    <w:rsid w:val="009A66F3"/>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1E9A"/>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2C7"/>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7B8"/>
    <w:rsid w:val="009B5816"/>
    <w:rsid w:val="009B58CC"/>
    <w:rsid w:val="009B597A"/>
    <w:rsid w:val="009B5C10"/>
    <w:rsid w:val="009B6081"/>
    <w:rsid w:val="009B64C0"/>
    <w:rsid w:val="009B658F"/>
    <w:rsid w:val="009B6727"/>
    <w:rsid w:val="009B68EE"/>
    <w:rsid w:val="009B68F4"/>
    <w:rsid w:val="009B6C69"/>
    <w:rsid w:val="009B6E7B"/>
    <w:rsid w:val="009B6ED5"/>
    <w:rsid w:val="009B710F"/>
    <w:rsid w:val="009B734C"/>
    <w:rsid w:val="009B734F"/>
    <w:rsid w:val="009B74C6"/>
    <w:rsid w:val="009B7813"/>
    <w:rsid w:val="009B785E"/>
    <w:rsid w:val="009B790E"/>
    <w:rsid w:val="009B7CE0"/>
    <w:rsid w:val="009B7CF3"/>
    <w:rsid w:val="009C009F"/>
    <w:rsid w:val="009C0297"/>
    <w:rsid w:val="009C0553"/>
    <w:rsid w:val="009C055C"/>
    <w:rsid w:val="009C055F"/>
    <w:rsid w:val="009C0598"/>
    <w:rsid w:val="009C0683"/>
    <w:rsid w:val="009C0727"/>
    <w:rsid w:val="009C0873"/>
    <w:rsid w:val="009C08FD"/>
    <w:rsid w:val="009C0904"/>
    <w:rsid w:val="009C0C6E"/>
    <w:rsid w:val="009C0CD2"/>
    <w:rsid w:val="009C0D2C"/>
    <w:rsid w:val="009C0D5E"/>
    <w:rsid w:val="009C0E63"/>
    <w:rsid w:val="009C0FDE"/>
    <w:rsid w:val="009C106C"/>
    <w:rsid w:val="009C107E"/>
    <w:rsid w:val="009C1292"/>
    <w:rsid w:val="009C12A8"/>
    <w:rsid w:val="009C1382"/>
    <w:rsid w:val="009C1B1D"/>
    <w:rsid w:val="009C1B51"/>
    <w:rsid w:val="009C1D8A"/>
    <w:rsid w:val="009C1FA6"/>
    <w:rsid w:val="009C2169"/>
    <w:rsid w:val="009C21B1"/>
    <w:rsid w:val="009C235E"/>
    <w:rsid w:val="009C237F"/>
    <w:rsid w:val="009C24AE"/>
    <w:rsid w:val="009C2619"/>
    <w:rsid w:val="009C27A2"/>
    <w:rsid w:val="009C29D2"/>
    <w:rsid w:val="009C29FF"/>
    <w:rsid w:val="009C2A51"/>
    <w:rsid w:val="009C2D21"/>
    <w:rsid w:val="009C2E19"/>
    <w:rsid w:val="009C2F19"/>
    <w:rsid w:val="009C2FC1"/>
    <w:rsid w:val="009C2FE4"/>
    <w:rsid w:val="009C3445"/>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837"/>
    <w:rsid w:val="009C5A95"/>
    <w:rsid w:val="009C5B5E"/>
    <w:rsid w:val="009C5BF3"/>
    <w:rsid w:val="009C5C4B"/>
    <w:rsid w:val="009C5E04"/>
    <w:rsid w:val="009C5F25"/>
    <w:rsid w:val="009C62C3"/>
    <w:rsid w:val="009C6411"/>
    <w:rsid w:val="009C65B9"/>
    <w:rsid w:val="009C6895"/>
    <w:rsid w:val="009C6A88"/>
    <w:rsid w:val="009C6AF9"/>
    <w:rsid w:val="009C6C51"/>
    <w:rsid w:val="009C6DD6"/>
    <w:rsid w:val="009C6FD5"/>
    <w:rsid w:val="009C73F0"/>
    <w:rsid w:val="009C7440"/>
    <w:rsid w:val="009C750D"/>
    <w:rsid w:val="009C75AE"/>
    <w:rsid w:val="009C7794"/>
    <w:rsid w:val="009C781A"/>
    <w:rsid w:val="009C78BC"/>
    <w:rsid w:val="009C7A84"/>
    <w:rsid w:val="009C7B28"/>
    <w:rsid w:val="009C7CC2"/>
    <w:rsid w:val="009C7E60"/>
    <w:rsid w:val="009C7E97"/>
    <w:rsid w:val="009D0194"/>
    <w:rsid w:val="009D01C5"/>
    <w:rsid w:val="009D0313"/>
    <w:rsid w:val="009D042F"/>
    <w:rsid w:val="009D0589"/>
    <w:rsid w:val="009D05DF"/>
    <w:rsid w:val="009D079B"/>
    <w:rsid w:val="009D08C2"/>
    <w:rsid w:val="009D0952"/>
    <w:rsid w:val="009D0BB1"/>
    <w:rsid w:val="009D1099"/>
    <w:rsid w:val="009D146F"/>
    <w:rsid w:val="009D1551"/>
    <w:rsid w:val="009D17A0"/>
    <w:rsid w:val="009D17F5"/>
    <w:rsid w:val="009D196D"/>
    <w:rsid w:val="009D1CDD"/>
    <w:rsid w:val="009D1D1C"/>
    <w:rsid w:val="009D23BC"/>
    <w:rsid w:val="009D24D1"/>
    <w:rsid w:val="009D24F7"/>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7CA"/>
    <w:rsid w:val="009D3BBD"/>
    <w:rsid w:val="009D3C85"/>
    <w:rsid w:val="009D3CCD"/>
    <w:rsid w:val="009D3EA0"/>
    <w:rsid w:val="009D434C"/>
    <w:rsid w:val="009D440F"/>
    <w:rsid w:val="009D443D"/>
    <w:rsid w:val="009D44D3"/>
    <w:rsid w:val="009D45E0"/>
    <w:rsid w:val="009D46E0"/>
    <w:rsid w:val="009D4ADC"/>
    <w:rsid w:val="009D4CAD"/>
    <w:rsid w:val="009D4DC3"/>
    <w:rsid w:val="009D4E07"/>
    <w:rsid w:val="009D5487"/>
    <w:rsid w:val="009D54A4"/>
    <w:rsid w:val="009D54D4"/>
    <w:rsid w:val="009D5532"/>
    <w:rsid w:val="009D55E6"/>
    <w:rsid w:val="009D5646"/>
    <w:rsid w:val="009D56C7"/>
    <w:rsid w:val="009D56F1"/>
    <w:rsid w:val="009D575D"/>
    <w:rsid w:val="009D57B1"/>
    <w:rsid w:val="009D590C"/>
    <w:rsid w:val="009D5AC5"/>
    <w:rsid w:val="009D5B0A"/>
    <w:rsid w:val="009D5B91"/>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87E"/>
    <w:rsid w:val="009D79F0"/>
    <w:rsid w:val="009D7A2D"/>
    <w:rsid w:val="009D7F38"/>
    <w:rsid w:val="009D7FC9"/>
    <w:rsid w:val="009E024A"/>
    <w:rsid w:val="009E02A4"/>
    <w:rsid w:val="009E04D2"/>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1B"/>
    <w:rsid w:val="009E1C3C"/>
    <w:rsid w:val="009E1C93"/>
    <w:rsid w:val="009E1CCD"/>
    <w:rsid w:val="009E1E98"/>
    <w:rsid w:val="009E1F73"/>
    <w:rsid w:val="009E2034"/>
    <w:rsid w:val="009E246F"/>
    <w:rsid w:val="009E2657"/>
    <w:rsid w:val="009E2666"/>
    <w:rsid w:val="009E266D"/>
    <w:rsid w:val="009E2928"/>
    <w:rsid w:val="009E2A4F"/>
    <w:rsid w:val="009E2A79"/>
    <w:rsid w:val="009E2B00"/>
    <w:rsid w:val="009E2B54"/>
    <w:rsid w:val="009E2D04"/>
    <w:rsid w:val="009E2F86"/>
    <w:rsid w:val="009E3266"/>
    <w:rsid w:val="009E327C"/>
    <w:rsid w:val="009E3418"/>
    <w:rsid w:val="009E35CC"/>
    <w:rsid w:val="009E3694"/>
    <w:rsid w:val="009E3773"/>
    <w:rsid w:val="009E37FA"/>
    <w:rsid w:val="009E385C"/>
    <w:rsid w:val="009E3A74"/>
    <w:rsid w:val="009E3AF9"/>
    <w:rsid w:val="009E3F40"/>
    <w:rsid w:val="009E403E"/>
    <w:rsid w:val="009E433C"/>
    <w:rsid w:val="009E43EF"/>
    <w:rsid w:val="009E44DB"/>
    <w:rsid w:val="009E454D"/>
    <w:rsid w:val="009E4762"/>
    <w:rsid w:val="009E482C"/>
    <w:rsid w:val="009E48D5"/>
    <w:rsid w:val="009E4985"/>
    <w:rsid w:val="009E4C82"/>
    <w:rsid w:val="009E4E9D"/>
    <w:rsid w:val="009E4F4F"/>
    <w:rsid w:val="009E5107"/>
    <w:rsid w:val="009E514F"/>
    <w:rsid w:val="009E515C"/>
    <w:rsid w:val="009E518A"/>
    <w:rsid w:val="009E521E"/>
    <w:rsid w:val="009E5295"/>
    <w:rsid w:val="009E5582"/>
    <w:rsid w:val="009E55B6"/>
    <w:rsid w:val="009E55D2"/>
    <w:rsid w:val="009E570F"/>
    <w:rsid w:val="009E5A41"/>
    <w:rsid w:val="009E5C0E"/>
    <w:rsid w:val="009E5C2B"/>
    <w:rsid w:val="009E5C79"/>
    <w:rsid w:val="009E5DE7"/>
    <w:rsid w:val="009E6132"/>
    <w:rsid w:val="009E615D"/>
    <w:rsid w:val="009E61E2"/>
    <w:rsid w:val="009E66F3"/>
    <w:rsid w:val="009E66FB"/>
    <w:rsid w:val="009E67F4"/>
    <w:rsid w:val="009E6936"/>
    <w:rsid w:val="009E694F"/>
    <w:rsid w:val="009E6B8B"/>
    <w:rsid w:val="009E6EFF"/>
    <w:rsid w:val="009E71E9"/>
    <w:rsid w:val="009E74DA"/>
    <w:rsid w:val="009E75CE"/>
    <w:rsid w:val="009E7704"/>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406"/>
    <w:rsid w:val="009F1565"/>
    <w:rsid w:val="009F184E"/>
    <w:rsid w:val="009F19CF"/>
    <w:rsid w:val="009F19D5"/>
    <w:rsid w:val="009F1A52"/>
    <w:rsid w:val="009F1B1F"/>
    <w:rsid w:val="009F1B74"/>
    <w:rsid w:val="009F1EB7"/>
    <w:rsid w:val="009F221A"/>
    <w:rsid w:val="009F2344"/>
    <w:rsid w:val="009F2457"/>
    <w:rsid w:val="009F28C3"/>
    <w:rsid w:val="009F29BD"/>
    <w:rsid w:val="009F29CD"/>
    <w:rsid w:val="009F2AA9"/>
    <w:rsid w:val="009F2B79"/>
    <w:rsid w:val="009F2EBA"/>
    <w:rsid w:val="009F2F29"/>
    <w:rsid w:val="009F2F6C"/>
    <w:rsid w:val="009F315E"/>
    <w:rsid w:val="009F31D6"/>
    <w:rsid w:val="009F3711"/>
    <w:rsid w:val="009F3864"/>
    <w:rsid w:val="009F38D5"/>
    <w:rsid w:val="009F3974"/>
    <w:rsid w:val="009F406E"/>
    <w:rsid w:val="009F4238"/>
    <w:rsid w:val="009F4349"/>
    <w:rsid w:val="009F446E"/>
    <w:rsid w:val="009F45DA"/>
    <w:rsid w:val="009F462E"/>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9C8"/>
    <w:rsid w:val="009F5A9F"/>
    <w:rsid w:val="009F5B3C"/>
    <w:rsid w:val="009F5C39"/>
    <w:rsid w:val="009F5D43"/>
    <w:rsid w:val="009F5E45"/>
    <w:rsid w:val="009F603D"/>
    <w:rsid w:val="009F604A"/>
    <w:rsid w:val="009F608E"/>
    <w:rsid w:val="009F625D"/>
    <w:rsid w:val="009F62EF"/>
    <w:rsid w:val="009F6504"/>
    <w:rsid w:val="009F6548"/>
    <w:rsid w:val="009F6576"/>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A4"/>
    <w:rsid w:val="009F7FDA"/>
    <w:rsid w:val="00A0013E"/>
    <w:rsid w:val="00A0019D"/>
    <w:rsid w:val="00A00329"/>
    <w:rsid w:val="00A00474"/>
    <w:rsid w:val="00A00522"/>
    <w:rsid w:val="00A0057D"/>
    <w:rsid w:val="00A00A33"/>
    <w:rsid w:val="00A00B48"/>
    <w:rsid w:val="00A00B66"/>
    <w:rsid w:val="00A00D87"/>
    <w:rsid w:val="00A00DEC"/>
    <w:rsid w:val="00A00E65"/>
    <w:rsid w:val="00A0107C"/>
    <w:rsid w:val="00A012C4"/>
    <w:rsid w:val="00A01490"/>
    <w:rsid w:val="00A014A9"/>
    <w:rsid w:val="00A014C8"/>
    <w:rsid w:val="00A0153F"/>
    <w:rsid w:val="00A01576"/>
    <w:rsid w:val="00A0194E"/>
    <w:rsid w:val="00A01B66"/>
    <w:rsid w:val="00A01B98"/>
    <w:rsid w:val="00A01C0A"/>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BF5"/>
    <w:rsid w:val="00A04CAD"/>
    <w:rsid w:val="00A04CD7"/>
    <w:rsid w:val="00A04E6C"/>
    <w:rsid w:val="00A054A0"/>
    <w:rsid w:val="00A054CA"/>
    <w:rsid w:val="00A05631"/>
    <w:rsid w:val="00A056EF"/>
    <w:rsid w:val="00A0574F"/>
    <w:rsid w:val="00A0578B"/>
    <w:rsid w:val="00A058D1"/>
    <w:rsid w:val="00A0593A"/>
    <w:rsid w:val="00A05B47"/>
    <w:rsid w:val="00A05E1C"/>
    <w:rsid w:val="00A05ECF"/>
    <w:rsid w:val="00A05F2D"/>
    <w:rsid w:val="00A061F1"/>
    <w:rsid w:val="00A062F2"/>
    <w:rsid w:val="00A064DE"/>
    <w:rsid w:val="00A064EC"/>
    <w:rsid w:val="00A06711"/>
    <w:rsid w:val="00A06914"/>
    <w:rsid w:val="00A06967"/>
    <w:rsid w:val="00A0696E"/>
    <w:rsid w:val="00A06E2F"/>
    <w:rsid w:val="00A06F16"/>
    <w:rsid w:val="00A0701B"/>
    <w:rsid w:val="00A071A5"/>
    <w:rsid w:val="00A07297"/>
    <w:rsid w:val="00A072DA"/>
    <w:rsid w:val="00A07432"/>
    <w:rsid w:val="00A07434"/>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31C"/>
    <w:rsid w:val="00A1151A"/>
    <w:rsid w:val="00A1159E"/>
    <w:rsid w:val="00A1168F"/>
    <w:rsid w:val="00A116D1"/>
    <w:rsid w:val="00A11D44"/>
    <w:rsid w:val="00A11FB7"/>
    <w:rsid w:val="00A12053"/>
    <w:rsid w:val="00A12138"/>
    <w:rsid w:val="00A1245A"/>
    <w:rsid w:val="00A124A9"/>
    <w:rsid w:val="00A12562"/>
    <w:rsid w:val="00A12566"/>
    <w:rsid w:val="00A1268B"/>
    <w:rsid w:val="00A12728"/>
    <w:rsid w:val="00A12913"/>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02"/>
    <w:rsid w:val="00A14123"/>
    <w:rsid w:val="00A14297"/>
    <w:rsid w:val="00A14629"/>
    <w:rsid w:val="00A1493D"/>
    <w:rsid w:val="00A14957"/>
    <w:rsid w:val="00A149A5"/>
    <w:rsid w:val="00A149EF"/>
    <w:rsid w:val="00A14A1E"/>
    <w:rsid w:val="00A14A72"/>
    <w:rsid w:val="00A14AC1"/>
    <w:rsid w:val="00A14E37"/>
    <w:rsid w:val="00A14E4D"/>
    <w:rsid w:val="00A14F26"/>
    <w:rsid w:val="00A14FCE"/>
    <w:rsid w:val="00A150D0"/>
    <w:rsid w:val="00A150E1"/>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058"/>
    <w:rsid w:val="00A2137B"/>
    <w:rsid w:val="00A213E8"/>
    <w:rsid w:val="00A21477"/>
    <w:rsid w:val="00A216FD"/>
    <w:rsid w:val="00A21763"/>
    <w:rsid w:val="00A2197D"/>
    <w:rsid w:val="00A21C9A"/>
    <w:rsid w:val="00A21E03"/>
    <w:rsid w:val="00A21E2E"/>
    <w:rsid w:val="00A22458"/>
    <w:rsid w:val="00A2275E"/>
    <w:rsid w:val="00A2291D"/>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50F"/>
    <w:rsid w:val="00A2459D"/>
    <w:rsid w:val="00A2462D"/>
    <w:rsid w:val="00A2462E"/>
    <w:rsid w:val="00A24903"/>
    <w:rsid w:val="00A249C6"/>
    <w:rsid w:val="00A24AD1"/>
    <w:rsid w:val="00A24B58"/>
    <w:rsid w:val="00A24C0A"/>
    <w:rsid w:val="00A24C49"/>
    <w:rsid w:val="00A24C9E"/>
    <w:rsid w:val="00A24D86"/>
    <w:rsid w:val="00A24F6A"/>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7EB"/>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6FB"/>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5C5"/>
    <w:rsid w:val="00A3571C"/>
    <w:rsid w:val="00A35AFF"/>
    <w:rsid w:val="00A35B0B"/>
    <w:rsid w:val="00A3605D"/>
    <w:rsid w:val="00A3612B"/>
    <w:rsid w:val="00A36504"/>
    <w:rsid w:val="00A36531"/>
    <w:rsid w:val="00A36560"/>
    <w:rsid w:val="00A36585"/>
    <w:rsid w:val="00A36810"/>
    <w:rsid w:val="00A36A09"/>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37F99"/>
    <w:rsid w:val="00A37FC9"/>
    <w:rsid w:val="00A400E8"/>
    <w:rsid w:val="00A401C7"/>
    <w:rsid w:val="00A4049D"/>
    <w:rsid w:val="00A404CA"/>
    <w:rsid w:val="00A405C9"/>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C"/>
    <w:rsid w:val="00A4340F"/>
    <w:rsid w:val="00A43499"/>
    <w:rsid w:val="00A4368D"/>
    <w:rsid w:val="00A43815"/>
    <w:rsid w:val="00A4384C"/>
    <w:rsid w:val="00A4387D"/>
    <w:rsid w:val="00A438B2"/>
    <w:rsid w:val="00A43B47"/>
    <w:rsid w:val="00A43C3A"/>
    <w:rsid w:val="00A43CAF"/>
    <w:rsid w:val="00A43CB7"/>
    <w:rsid w:val="00A43EE4"/>
    <w:rsid w:val="00A441A6"/>
    <w:rsid w:val="00A44432"/>
    <w:rsid w:val="00A444E6"/>
    <w:rsid w:val="00A4451B"/>
    <w:rsid w:val="00A4456F"/>
    <w:rsid w:val="00A44711"/>
    <w:rsid w:val="00A44726"/>
    <w:rsid w:val="00A448E6"/>
    <w:rsid w:val="00A44949"/>
    <w:rsid w:val="00A44A1F"/>
    <w:rsid w:val="00A44A8A"/>
    <w:rsid w:val="00A44B87"/>
    <w:rsid w:val="00A44DB7"/>
    <w:rsid w:val="00A44E9C"/>
    <w:rsid w:val="00A44EAC"/>
    <w:rsid w:val="00A44EF6"/>
    <w:rsid w:val="00A450CE"/>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95A"/>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7FF"/>
    <w:rsid w:val="00A52846"/>
    <w:rsid w:val="00A52AA7"/>
    <w:rsid w:val="00A52AE9"/>
    <w:rsid w:val="00A52C29"/>
    <w:rsid w:val="00A52DFD"/>
    <w:rsid w:val="00A52F09"/>
    <w:rsid w:val="00A530F0"/>
    <w:rsid w:val="00A53231"/>
    <w:rsid w:val="00A53314"/>
    <w:rsid w:val="00A533BC"/>
    <w:rsid w:val="00A5346C"/>
    <w:rsid w:val="00A537E2"/>
    <w:rsid w:val="00A53986"/>
    <w:rsid w:val="00A53BF7"/>
    <w:rsid w:val="00A53F12"/>
    <w:rsid w:val="00A540FD"/>
    <w:rsid w:val="00A54180"/>
    <w:rsid w:val="00A541FC"/>
    <w:rsid w:val="00A542CD"/>
    <w:rsid w:val="00A542EB"/>
    <w:rsid w:val="00A543AF"/>
    <w:rsid w:val="00A54698"/>
    <w:rsid w:val="00A547A3"/>
    <w:rsid w:val="00A54C65"/>
    <w:rsid w:val="00A54CB0"/>
    <w:rsid w:val="00A54EB4"/>
    <w:rsid w:val="00A54FEA"/>
    <w:rsid w:val="00A550C0"/>
    <w:rsid w:val="00A55149"/>
    <w:rsid w:val="00A5515C"/>
    <w:rsid w:val="00A5519B"/>
    <w:rsid w:val="00A552D8"/>
    <w:rsid w:val="00A553EE"/>
    <w:rsid w:val="00A554BA"/>
    <w:rsid w:val="00A55848"/>
    <w:rsid w:val="00A558B2"/>
    <w:rsid w:val="00A55C8C"/>
    <w:rsid w:val="00A55C99"/>
    <w:rsid w:val="00A55D6D"/>
    <w:rsid w:val="00A55EC2"/>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B3A"/>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80"/>
    <w:rsid w:val="00A60BA8"/>
    <w:rsid w:val="00A60D62"/>
    <w:rsid w:val="00A60FC5"/>
    <w:rsid w:val="00A60FF3"/>
    <w:rsid w:val="00A61280"/>
    <w:rsid w:val="00A612AB"/>
    <w:rsid w:val="00A61383"/>
    <w:rsid w:val="00A61637"/>
    <w:rsid w:val="00A61935"/>
    <w:rsid w:val="00A619A0"/>
    <w:rsid w:val="00A61C77"/>
    <w:rsid w:val="00A61CFA"/>
    <w:rsid w:val="00A61E9C"/>
    <w:rsid w:val="00A61EBD"/>
    <w:rsid w:val="00A620C2"/>
    <w:rsid w:val="00A620D9"/>
    <w:rsid w:val="00A623B7"/>
    <w:rsid w:val="00A6248C"/>
    <w:rsid w:val="00A629D3"/>
    <w:rsid w:val="00A62AB4"/>
    <w:rsid w:val="00A62C7B"/>
    <w:rsid w:val="00A62D63"/>
    <w:rsid w:val="00A62DCE"/>
    <w:rsid w:val="00A62DE7"/>
    <w:rsid w:val="00A62E3D"/>
    <w:rsid w:val="00A62FC5"/>
    <w:rsid w:val="00A63044"/>
    <w:rsid w:val="00A63105"/>
    <w:rsid w:val="00A63174"/>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6B8"/>
    <w:rsid w:val="00A6571D"/>
    <w:rsid w:val="00A65816"/>
    <w:rsid w:val="00A659F7"/>
    <w:rsid w:val="00A65A19"/>
    <w:rsid w:val="00A65DE5"/>
    <w:rsid w:val="00A65ED8"/>
    <w:rsid w:val="00A65F25"/>
    <w:rsid w:val="00A660B0"/>
    <w:rsid w:val="00A66104"/>
    <w:rsid w:val="00A6631E"/>
    <w:rsid w:val="00A6633B"/>
    <w:rsid w:val="00A663EE"/>
    <w:rsid w:val="00A667DE"/>
    <w:rsid w:val="00A6684A"/>
    <w:rsid w:val="00A66AB2"/>
    <w:rsid w:val="00A66B41"/>
    <w:rsid w:val="00A66B64"/>
    <w:rsid w:val="00A66D4B"/>
    <w:rsid w:val="00A66E9B"/>
    <w:rsid w:val="00A66EFF"/>
    <w:rsid w:val="00A66F87"/>
    <w:rsid w:val="00A67245"/>
    <w:rsid w:val="00A674CF"/>
    <w:rsid w:val="00A6752B"/>
    <w:rsid w:val="00A67545"/>
    <w:rsid w:val="00A675F4"/>
    <w:rsid w:val="00A676F1"/>
    <w:rsid w:val="00A6770D"/>
    <w:rsid w:val="00A677A1"/>
    <w:rsid w:val="00A67920"/>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6FB"/>
    <w:rsid w:val="00A72789"/>
    <w:rsid w:val="00A728B1"/>
    <w:rsid w:val="00A72B1D"/>
    <w:rsid w:val="00A72B1F"/>
    <w:rsid w:val="00A72B35"/>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680"/>
    <w:rsid w:val="00A75D81"/>
    <w:rsid w:val="00A75ED9"/>
    <w:rsid w:val="00A76107"/>
    <w:rsid w:val="00A761DB"/>
    <w:rsid w:val="00A762C0"/>
    <w:rsid w:val="00A7649C"/>
    <w:rsid w:val="00A765F4"/>
    <w:rsid w:val="00A76609"/>
    <w:rsid w:val="00A76782"/>
    <w:rsid w:val="00A768F9"/>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006"/>
    <w:rsid w:val="00A811E4"/>
    <w:rsid w:val="00A811F8"/>
    <w:rsid w:val="00A812C3"/>
    <w:rsid w:val="00A812F8"/>
    <w:rsid w:val="00A81422"/>
    <w:rsid w:val="00A815A6"/>
    <w:rsid w:val="00A8161B"/>
    <w:rsid w:val="00A81941"/>
    <w:rsid w:val="00A81983"/>
    <w:rsid w:val="00A81A8D"/>
    <w:rsid w:val="00A81C96"/>
    <w:rsid w:val="00A81CC9"/>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7DB"/>
    <w:rsid w:val="00A83943"/>
    <w:rsid w:val="00A83A35"/>
    <w:rsid w:val="00A83B12"/>
    <w:rsid w:val="00A83B1D"/>
    <w:rsid w:val="00A83B9F"/>
    <w:rsid w:val="00A83E18"/>
    <w:rsid w:val="00A83EA3"/>
    <w:rsid w:val="00A83EE6"/>
    <w:rsid w:val="00A83F08"/>
    <w:rsid w:val="00A83F9B"/>
    <w:rsid w:val="00A84001"/>
    <w:rsid w:val="00A8405E"/>
    <w:rsid w:val="00A840CB"/>
    <w:rsid w:val="00A841A3"/>
    <w:rsid w:val="00A841B4"/>
    <w:rsid w:val="00A84250"/>
    <w:rsid w:val="00A842AB"/>
    <w:rsid w:val="00A8443B"/>
    <w:rsid w:val="00A84455"/>
    <w:rsid w:val="00A84466"/>
    <w:rsid w:val="00A84524"/>
    <w:rsid w:val="00A84571"/>
    <w:rsid w:val="00A845C7"/>
    <w:rsid w:val="00A84B87"/>
    <w:rsid w:val="00A84EA9"/>
    <w:rsid w:val="00A85146"/>
    <w:rsid w:val="00A853AD"/>
    <w:rsid w:val="00A85446"/>
    <w:rsid w:val="00A85531"/>
    <w:rsid w:val="00A8569F"/>
    <w:rsid w:val="00A856D0"/>
    <w:rsid w:val="00A858AC"/>
    <w:rsid w:val="00A85C9A"/>
    <w:rsid w:val="00A85FB5"/>
    <w:rsid w:val="00A8615C"/>
    <w:rsid w:val="00A86251"/>
    <w:rsid w:val="00A86268"/>
    <w:rsid w:val="00A865CB"/>
    <w:rsid w:val="00A86709"/>
    <w:rsid w:val="00A86827"/>
    <w:rsid w:val="00A86878"/>
    <w:rsid w:val="00A869F9"/>
    <w:rsid w:val="00A86B2C"/>
    <w:rsid w:val="00A86EBE"/>
    <w:rsid w:val="00A86F60"/>
    <w:rsid w:val="00A87254"/>
    <w:rsid w:val="00A87535"/>
    <w:rsid w:val="00A8759A"/>
    <w:rsid w:val="00A875AA"/>
    <w:rsid w:val="00A8793D"/>
    <w:rsid w:val="00A87AE4"/>
    <w:rsid w:val="00A87B82"/>
    <w:rsid w:val="00A87C7C"/>
    <w:rsid w:val="00A87E8B"/>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CB2"/>
    <w:rsid w:val="00A92D8D"/>
    <w:rsid w:val="00A92DEC"/>
    <w:rsid w:val="00A92E3C"/>
    <w:rsid w:val="00A9304C"/>
    <w:rsid w:val="00A9305B"/>
    <w:rsid w:val="00A9305C"/>
    <w:rsid w:val="00A9306D"/>
    <w:rsid w:val="00A930CF"/>
    <w:rsid w:val="00A93120"/>
    <w:rsid w:val="00A932E3"/>
    <w:rsid w:val="00A938DF"/>
    <w:rsid w:val="00A93959"/>
    <w:rsid w:val="00A9397E"/>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4D6"/>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3AA"/>
    <w:rsid w:val="00A973B6"/>
    <w:rsid w:val="00A97522"/>
    <w:rsid w:val="00A97627"/>
    <w:rsid w:val="00A97923"/>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93F"/>
    <w:rsid w:val="00AA0B0D"/>
    <w:rsid w:val="00AA0C7C"/>
    <w:rsid w:val="00AA0CD9"/>
    <w:rsid w:val="00AA0D18"/>
    <w:rsid w:val="00AA0DD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2F5"/>
    <w:rsid w:val="00AA2397"/>
    <w:rsid w:val="00AA2462"/>
    <w:rsid w:val="00AA26D9"/>
    <w:rsid w:val="00AA28EC"/>
    <w:rsid w:val="00AA2BC9"/>
    <w:rsid w:val="00AA2C3D"/>
    <w:rsid w:val="00AA2EB8"/>
    <w:rsid w:val="00AA2EF1"/>
    <w:rsid w:val="00AA306A"/>
    <w:rsid w:val="00AA3550"/>
    <w:rsid w:val="00AA36D1"/>
    <w:rsid w:val="00AA3747"/>
    <w:rsid w:val="00AA3E35"/>
    <w:rsid w:val="00AA3F53"/>
    <w:rsid w:val="00AA4318"/>
    <w:rsid w:val="00AA4351"/>
    <w:rsid w:val="00AA438A"/>
    <w:rsid w:val="00AA43E5"/>
    <w:rsid w:val="00AA45DD"/>
    <w:rsid w:val="00AA45E7"/>
    <w:rsid w:val="00AA461E"/>
    <w:rsid w:val="00AA4637"/>
    <w:rsid w:val="00AA4762"/>
    <w:rsid w:val="00AA483A"/>
    <w:rsid w:val="00AA4A17"/>
    <w:rsid w:val="00AA4F5A"/>
    <w:rsid w:val="00AA51A3"/>
    <w:rsid w:val="00AA523F"/>
    <w:rsid w:val="00AA5525"/>
    <w:rsid w:val="00AA568B"/>
    <w:rsid w:val="00AA5984"/>
    <w:rsid w:val="00AA5B02"/>
    <w:rsid w:val="00AA5CBF"/>
    <w:rsid w:val="00AA5D97"/>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2F"/>
    <w:rsid w:val="00AA75F2"/>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734"/>
    <w:rsid w:val="00AB175F"/>
    <w:rsid w:val="00AB17C6"/>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3C"/>
    <w:rsid w:val="00AB2662"/>
    <w:rsid w:val="00AB2883"/>
    <w:rsid w:val="00AB28C6"/>
    <w:rsid w:val="00AB298D"/>
    <w:rsid w:val="00AB29FC"/>
    <w:rsid w:val="00AB2A83"/>
    <w:rsid w:val="00AB2AC2"/>
    <w:rsid w:val="00AB312F"/>
    <w:rsid w:val="00AB314C"/>
    <w:rsid w:val="00AB3172"/>
    <w:rsid w:val="00AB31A7"/>
    <w:rsid w:val="00AB3226"/>
    <w:rsid w:val="00AB3A48"/>
    <w:rsid w:val="00AB3B6C"/>
    <w:rsid w:val="00AB3E18"/>
    <w:rsid w:val="00AB3FAB"/>
    <w:rsid w:val="00AB42EC"/>
    <w:rsid w:val="00AB457D"/>
    <w:rsid w:val="00AB473E"/>
    <w:rsid w:val="00AB4AF0"/>
    <w:rsid w:val="00AB4DF7"/>
    <w:rsid w:val="00AB5114"/>
    <w:rsid w:val="00AB514D"/>
    <w:rsid w:val="00AB52D1"/>
    <w:rsid w:val="00AB5464"/>
    <w:rsid w:val="00AB55EA"/>
    <w:rsid w:val="00AB5701"/>
    <w:rsid w:val="00AB57BB"/>
    <w:rsid w:val="00AB5854"/>
    <w:rsid w:val="00AB5B31"/>
    <w:rsid w:val="00AB5C02"/>
    <w:rsid w:val="00AB5E79"/>
    <w:rsid w:val="00AB6033"/>
    <w:rsid w:val="00AB682A"/>
    <w:rsid w:val="00AB68BD"/>
    <w:rsid w:val="00AB6902"/>
    <w:rsid w:val="00AB6959"/>
    <w:rsid w:val="00AB69FF"/>
    <w:rsid w:val="00AB6AC8"/>
    <w:rsid w:val="00AB6ACE"/>
    <w:rsid w:val="00AB6D26"/>
    <w:rsid w:val="00AB6D79"/>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812"/>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E4E"/>
    <w:rsid w:val="00AC1F30"/>
    <w:rsid w:val="00AC1FD6"/>
    <w:rsid w:val="00AC2058"/>
    <w:rsid w:val="00AC2133"/>
    <w:rsid w:val="00AC23BE"/>
    <w:rsid w:val="00AC2459"/>
    <w:rsid w:val="00AC246C"/>
    <w:rsid w:val="00AC2485"/>
    <w:rsid w:val="00AC25B7"/>
    <w:rsid w:val="00AC272C"/>
    <w:rsid w:val="00AC2880"/>
    <w:rsid w:val="00AC28CD"/>
    <w:rsid w:val="00AC2A39"/>
    <w:rsid w:val="00AC2B34"/>
    <w:rsid w:val="00AC2D6F"/>
    <w:rsid w:val="00AC30F1"/>
    <w:rsid w:val="00AC3149"/>
    <w:rsid w:val="00AC3309"/>
    <w:rsid w:val="00AC33DB"/>
    <w:rsid w:val="00AC3431"/>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425"/>
    <w:rsid w:val="00AC4544"/>
    <w:rsid w:val="00AC455B"/>
    <w:rsid w:val="00AC46BC"/>
    <w:rsid w:val="00AC484B"/>
    <w:rsid w:val="00AC4A3A"/>
    <w:rsid w:val="00AC4A94"/>
    <w:rsid w:val="00AC4B0D"/>
    <w:rsid w:val="00AC4F64"/>
    <w:rsid w:val="00AC4FC8"/>
    <w:rsid w:val="00AC4FF7"/>
    <w:rsid w:val="00AC505D"/>
    <w:rsid w:val="00AC5352"/>
    <w:rsid w:val="00AC53EE"/>
    <w:rsid w:val="00AC53EF"/>
    <w:rsid w:val="00AC5433"/>
    <w:rsid w:val="00AC5533"/>
    <w:rsid w:val="00AC55BD"/>
    <w:rsid w:val="00AC55CF"/>
    <w:rsid w:val="00AC569D"/>
    <w:rsid w:val="00AC56D4"/>
    <w:rsid w:val="00AC56DF"/>
    <w:rsid w:val="00AC597F"/>
    <w:rsid w:val="00AC6348"/>
    <w:rsid w:val="00AC63A2"/>
    <w:rsid w:val="00AC64BA"/>
    <w:rsid w:val="00AC64DD"/>
    <w:rsid w:val="00AC6544"/>
    <w:rsid w:val="00AC65DF"/>
    <w:rsid w:val="00AC68B7"/>
    <w:rsid w:val="00AC6999"/>
    <w:rsid w:val="00AC6A55"/>
    <w:rsid w:val="00AC6A9B"/>
    <w:rsid w:val="00AC6D8D"/>
    <w:rsid w:val="00AC6DC8"/>
    <w:rsid w:val="00AC6F97"/>
    <w:rsid w:val="00AC6F9E"/>
    <w:rsid w:val="00AC701D"/>
    <w:rsid w:val="00AC703F"/>
    <w:rsid w:val="00AC7164"/>
    <w:rsid w:val="00AC7266"/>
    <w:rsid w:val="00AC7399"/>
    <w:rsid w:val="00AC7587"/>
    <w:rsid w:val="00AC7643"/>
    <w:rsid w:val="00AC7663"/>
    <w:rsid w:val="00AC766C"/>
    <w:rsid w:val="00AC792A"/>
    <w:rsid w:val="00AC7AF8"/>
    <w:rsid w:val="00AC7ECC"/>
    <w:rsid w:val="00AD0222"/>
    <w:rsid w:val="00AD02DD"/>
    <w:rsid w:val="00AD067D"/>
    <w:rsid w:val="00AD06EA"/>
    <w:rsid w:val="00AD0820"/>
    <w:rsid w:val="00AD088A"/>
    <w:rsid w:val="00AD0BA0"/>
    <w:rsid w:val="00AD0F99"/>
    <w:rsid w:val="00AD1101"/>
    <w:rsid w:val="00AD1240"/>
    <w:rsid w:val="00AD145A"/>
    <w:rsid w:val="00AD18E9"/>
    <w:rsid w:val="00AD19D0"/>
    <w:rsid w:val="00AD1AFB"/>
    <w:rsid w:val="00AD1B63"/>
    <w:rsid w:val="00AD1BB5"/>
    <w:rsid w:val="00AD1C42"/>
    <w:rsid w:val="00AD1DB0"/>
    <w:rsid w:val="00AD1EF1"/>
    <w:rsid w:val="00AD1F1C"/>
    <w:rsid w:val="00AD1F4C"/>
    <w:rsid w:val="00AD1FF5"/>
    <w:rsid w:val="00AD2205"/>
    <w:rsid w:val="00AD24FD"/>
    <w:rsid w:val="00AD259C"/>
    <w:rsid w:val="00AD26E5"/>
    <w:rsid w:val="00AD2716"/>
    <w:rsid w:val="00AD279B"/>
    <w:rsid w:val="00AD27BD"/>
    <w:rsid w:val="00AD2BCD"/>
    <w:rsid w:val="00AD2CB0"/>
    <w:rsid w:val="00AD2DB1"/>
    <w:rsid w:val="00AD2F2B"/>
    <w:rsid w:val="00AD3022"/>
    <w:rsid w:val="00AD302D"/>
    <w:rsid w:val="00AD33F0"/>
    <w:rsid w:val="00AD3423"/>
    <w:rsid w:val="00AD35CB"/>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6BA"/>
    <w:rsid w:val="00AD6A22"/>
    <w:rsid w:val="00AD6A4C"/>
    <w:rsid w:val="00AD6B41"/>
    <w:rsid w:val="00AD6F8B"/>
    <w:rsid w:val="00AD6F9E"/>
    <w:rsid w:val="00AD7086"/>
    <w:rsid w:val="00AD70A6"/>
    <w:rsid w:val="00AD71BE"/>
    <w:rsid w:val="00AD7522"/>
    <w:rsid w:val="00AD7CD4"/>
    <w:rsid w:val="00AE015E"/>
    <w:rsid w:val="00AE02C6"/>
    <w:rsid w:val="00AE0955"/>
    <w:rsid w:val="00AE098D"/>
    <w:rsid w:val="00AE09B0"/>
    <w:rsid w:val="00AE0A49"/>
    <w:rsid w:val="00AE0B0E"/>
    <w:rsid w:val="00AE0C51"/>
    <w:rsid w:val="00AE0CAA"/>
    <w:rsid w:val="00AE0CCE"/>
    <w:rsid w:val="00AE17A3"/>
    <w:rsid w:val="00AE17C9"/>
    <w:rsid w:val="00AE1828"/>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B68"/>
    <w:rsid w:val="00AE2D6D"/>
    <w:rsid w:val="00AE2D73"/>
    <w:rsid w:val="00AE2EA6"/>
    <w:rsid w:val="00AE3024"/>
    <w:rsid w:val="00AE3092"/>
    <w:rsid w:val="00AE31A0"/>
    <w:rsid w:val="00AE337E"/>
    <w:rsid w:val="00AE34FA"/>
    <w:rsid w:val="00AE3833"/>
    <w:rsid w:val="00AE3A7D"/>
    <w:rsid w:val="00AE3B03"/>
    <w:rsid w:val="00AE3C9E"/>
    <w:rsid w:val="00AE3E7C"/>
    <w:rsid w:val="00AE42E1"/>
    <w:rsid w:val="00AE4336"/>
    <w:rsid w:val="00AE47A6"/>
    <w:rsid w:val="00AE48E4"/>
    <w:rsid w:val="00AE4D07"/>
    <w:rsid w:val="00AE4E76"/>
    <w:rsid w:val="00AE4F6C"/>
    <w:rsid w:val="00AE53C2"/>
    <w:rsid w:val="00AE55DF"/>
    <w:rsid w:val="00AE567F"/>
    <w:rsid w:val="00AE56DF"/>
    <w:rsid w:val="00AE572F"/>
    <w:rsid w:val="00AE57C9"/>
    <w:rsid w:val="00AE57CA"/>
    <w:rsid w:val="00AE57D9"/>
    <w:rsid w:val="00AE5913"/>
    <w:rsid w:val="00AE5C75"/>
    <w:rsid w:val="00AE5E18"/>
    <w:rsid w:val="00AE601D"/>
    <w:rsid w:val="00AE6095"/>
    <w:rsid w:val="00AE60EB"/>
    <w:rsid w:val="00AE626B"/>
    <w:rsid w:val="00AE631A"/>
    <w:rsid w:val="00AE64A4"/>
    <w:rsid w:val="00AE652C"/>
    <w:rsid w:val="00AE65A4"/>
    <w:rsid w:val="00AE6A2F"/>
    <w:rsid w:val="00AE6B6F"/>
    <w:rsid w:val="00AE6FED"/>
    <w:rsid w:val="00AE70FF"/>
    <w:rsid w:val="00AE7275"/>
    <w:rsid w:val="00AE7331"/>
    <w:rsid w:val="00AE735D"/>
    <w:rsid w:val="00AE771F"/>
    <w:rsid w:val="00AE78A8"/>
    <w:rsid w:val="00AE790C"/>
    <w:rsid w:val="00AE7B5C"/>
    <w:rsid w:val="00AE7C44"/>
    <w:rsid w:val="00AE7CC4"/>
    <w:rsid w:val="00AE7EFB"/>
    <w:rsid w:val="00AF0006"/>
    <w:rsid w:val="00AF0051"/>
    <w:rsid w:val="00AF0095"/>
    <w:rsid w:val="00AF0120"/>
    <w:rsid w:val="00AF021C"/>
    <w:rsid w:val="00AF0317"/>
    <w:rsid w:val="00AF03BA"/>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47"/>
    <w:rsid w:val="00AF1167"/>
    <w:rsid w:val="00AF1177"/>
    <w:rsid w:val="00AF11CA"/>
    <w:rsid w:val="00AF1206"/>
    <w:rsid w:val="00AF132A"/>
    <w:rsid w:val="00AF1400"/>
    <w:rsid w:val="00AF14AD"/>
    <w:rsid w:val="00AF1602"/>
    <w:rsid w:val="00AF1803"/>
    <w:rsid w:val="00AF1C8D"/>
    <w:rsid w:val="00AF1E10"/>
    <w:rsid w:val="00AF1FCA"/>
    <w:rsid w:val="00AF202F"/>
    <w:rsid w:val="00AF20B6"/>
    <w:rsid w:val="00AF20FE"/>
    <w:rsid w:val="00AF21A6"/>
    <w:rsid w:val="00AF2703"/>
    <w:rsid w:val="00AF2710"/>
    <w:rsid w:val="00AF2835"/>
    <w:rsid w:val="00AF28E4"/>
    <w:rsid w:val="00AF291D"/>
    <w:rsid w:val="00AF2B7D"/>
    <w:rsid w:val="00AF2B88"/>
    <w:rsid w:val="00AF2D6D"/>
    <w:rsid w:val="00AF2FBD"/>
    <w:rsid w:val="00AF33BA"/>
    <w:rsid w:val="00AF33E9"/>
    <w:rsid w:val="00AF340B"/>
    <w:rsid w:val="00AF3677"/>
    <w:rsid w:val="00AF3679"/>
    <w:rsid w:val="00AF36C9"/>
    <w:rsid w:val="00AF3778"/>
    <w:rsid w:val="00AF389F"/>
    <w:rsid w:val="00AF38B7"/>
    <w:rsid w:val="00AF3A2A"/>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E98"/>
    <w:rsid w:val="00AF5F04"/>
    <w:rsid w:val="00AF6052"/>
    <w:rsid w:val="00AF60A5"/>
    <w:rsid w:val="00AF6251"/>
    <w:rsid w:val="00AF63A5"/>
    <w:rsid w:val="00AF642B"/>
    <w:rsid w:val="00AF6448"/>
    <w:rsid w:val="00AF647F"/>
    <w:rsid w:val="00AF64B3"/>
    <w:rsid w:val="00AF6566"/>
    <w:rsid w:val="00AF6568"/>
    <w:rsid w:val="00AF66A9"/>
    <w:rsid w:val="00AF66FA"/>
    <w:rsid w:val="00AF6712"/>
    <w:rsid w:val="00AF68A9"/>
    <w:rsid w:val="00AF68DC"/>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7C1"/>
    <w:rsid w:val="00B00805"/>
    <w:rsid w:val="00B00A16"/>
    <w:rsid w:val="00B00A2A"/>
    <w:rsid w:val="00B00AE2"/>
    <w:rsid w:val="00B00D1F"/>
    <w:rsid w:val="00B00D7C"/>
    <w:rsid w:val="00B01255"/>
    <w:rsid w:val="00B01415"/>
    <w:rsid w:val="00B01535"/>
    <w:rsid w:val="00B016E3"/>
    <w:rsid w:val="00B01874"/>
    <w:rsid w:val="00B01885"/>
    <w:rsid w:val="00B01F82"/>
    <w:rsid w:val="00B020A7"/>
    <w:rsid w:val="00B0225F"/>
    <w:rsid w:val="00B02359"/>
    <w:rsid w:val="00B02395"/>
    <w:rsid w:val="00B023B1"/>
    <w:rsid w:val="00B024DB"/>
    <w:rsid w:val="00B024E7"/>
    <w:rsid w:val="00B0282A"/>
    <w:rsid w:val="00B02A5F"/>
    <w:rsid w:val="00B02CCE"/>
    <w:rsid w:val="00B02CF1"/>
    <w:rsid w:val="00B02DD8"/>
    <w:rsid w:val="00B02E8C"/>
    <w:rsid w:val="00B02ED8"/>
    <w:rsid w:val="00B02F50"/>
    <w:rsid w:val="00B02F67"/>
    <w:rsid w:val="00B02F6E"/>
    <w:rsid w:val="00B02F81"/>
    <w:rsid w:val="00B02FB9"/>
    <w:rsid w:val="00B032EF"/>
    <w:rsid w:val="00B03410"/>
    <w:rsid w:val="00B0351C"/>
    <w:rsid w:val="00B035E7"/>
    <w:rsid w:val="00B036CE"/>
    <w:rsid w:val="00B037D3"/>
    <w:rsid w:val="00B03925"/>
    <w:rsid w:val="00B03A2C"/>
    <w:rsid w:val="00B03ADB"/>
    <w:rsid w:val="00B03B24"/>
    <w:rsid w:val="00B03BEC"/>
    <w:rsid w:val="00B03BF2"/>
    <w:rsid w:val="00B03FCF"/>
    <w:rsid w:val="00B041A9"/>
    <w:rsid w:val="00B04202"/>
    <w:rsid w:val="00B0442D"/>
    <w:rsid w:val="00B044BD"/>
    <w:rsid w:val="00B04623"/>
    <w:rsid w:val="00B04786"/>
    <w:rsid w:val="00B048A1"/>
    <w:rsid w:val="00B048A6"/>
    <w:rsid w:val="00B048AC"/>
    <w:rsid w:val="00B04961"/>
    <w:rsid w:val="00B04972"/>
    <w:rsid w:val="00B04A53"/>
    <w:rsid w:val="00B04AA0"/>
    <w:rsid w:val="00B04B09"/>
    <w:rsid w:val="00B04B29"/>
    <w:rsid w:val="00B04DF2"/>
    <w:rsid w:val="00B04FCD"/>
    <w:rsid w:val="00B056BF"/>
    <w:rsid w:val="00B057BD"/>
    <w:rsid w:val="00B057CA"/>
    <w:rsid w:val="00B05AEF"/>
    <w:rsid w:val="00B05BFC"/>
    <w:rsid w:val="00B05D37"/>
    <w:rsid w:val="00B05E7A"/>
    <w:rsid w:val="00B05E91"/>
    <w:rsid w:val="00B05FD5"/>
    <w:rsid w:val="00B0634E"/>
    <w:rsid w:val="00B0635F"/>
    <w:rsid w:val="00B066EF"/>
    <w:rsid w:val="00B06878"/>
    <w:rsid w:val="00B06990"/>
    <w:rsid w:val="00B06AF6"/>
    <w:rsid w:val="00B06BED"/>
    <w:rsid w:val="00B06BF5"/>
    <w:rsid w:val="00B06DD6"/>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842"/>
    <w:rsid w:val="00B1189A"/>
    <w:rsid w:val="00B1192F"/>
    <w:rsid w:val="00B119FE"/>
    <w:rsid w:val="00B11B4F"/>
    <w:rsid w:val="00B11D21"/>
    <w:rsid w:val="00B11D5B"/>
    <w:rsid w:val="00B11E53"/>
    <w:rsid w:val="00B11FD4"/>
    <w:rsid w:val="00B1241A"/>
    <w:rsid w:val="00B12A22"/>
    <w:rsid w:val="00B12B15"/>
    <w:rsid w:val="00B12BE0"/>
    <w:rsid w:val="00B12BE4"/>
    <w:rsid w:val="00B12F61"/>
    <w:rsid w:val="00B12FAD"/>
    <w:rsid w:val="00B13088"/>
    <w:rsid w:val="00B131B1"/>
    <w:rsid w:val="00B131CA"/>
    <w:rsid w:val="00B132CD"/>
    <w:rsid w:val="00B1332A"/>
    <w:rsid w:val="00B1342B"/>
    <w:rsid w:val="00B1347B"/>
    <w:rsid w:val="00B13602"/>
    <w:rsid w:val="00B13687"/>
    <w:rsid w:val="00B1391F"/>
    <w:rsid w:val="00B13A10"/>
    <w:rsid w:val="00B13A76"/>
    <w:rsid w:val="00B13AA8"/>
    <w:rsid w:val="00B13B2B"/>
    <w:rsid w:val="00B13BC5"/>
    <w:rsid w:val="00B13BFB"/>
    <w:rsid w:val="00B13C63"/>
    <w:rsid w:val="00B13D32"/>
    <w:rsid w:val="00B13E4F"/>
    <w:rsid w:val="00B13F33"/>
    <w:rsid w:val="00B13FBF"/>
    <w:rsid w:val="00B13FDC"/>
    <w:rsid w:val="00B14032"/>
    <w:rsid w:val="00B140C1"/>
    <w:rsid w:val="00B144E2"/>
    <w:rsid w:val="00B1468B"/>
    <w:rsid w:val="00B146EA"/>
    <w:rsid w:val="00B148A6"/>
    <w:rsid w:val="00B14ADA"/>
    <w:rsid w:val="00B14C1F"/>
    <w:rsid w:val="00B14CBA"/>
    <w:rsid w:val="00B14F8E"/>
    <w:rsid w:val="00B14FF2"/>
    <w:rsid w:val="00B154D0"/>
    <w:rsid w:val="00B154F7"/>
    <w:rsid w:val="00B15600"/>
    <w:rsid w:val="00B15775"/>
    <w:rsid w:val="00B1581E"/>
    <w:rsid w:val="00B158C4"/>
    <w:rsid w:val="00B1591A"/>
    <w:rsid w:val="00B15D05"/>
    <w:rsid w:val="00B15E4A"/>
    <w:rsid w:val="00B15EA6"/>
    <w:rsid w:val="00B15EF9"/>
    <w:rsid w:val="00B15FEB"/>
    <w:rsid w:val="00B1605D"/>
    <w:rsid w:val="00B160EF"/>
    <w:rsid w:val="00B1611C"/>
    <w:rsid w:val="00B1614E"/>
    <w:rsid w:val="00B16335"/>
    <w:rsid w:val="00B16499"/>
    <w:rsid w:val="00B1652C"/>
    <w:rsid w:val="00B16579"/>
    <w:rsid w:val="00B166D3"/>
    <w:rsid w:val="00B1691E"/>
    <w:rsid w:val="00B16C1D"/>
    <w:rsid w:val="00B16E84"/>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A7A"/>
    <w:rsid w:val="00B21C70"/>
    <w:rsid w:val="00B21C9A"/>
    <w:rsid w:val="00B21CF7"/>
    <w:rsid w:val="00B21F35"/>
    <w:rsid w:val="00B221D2"/>
    <w:rsid w:val="00B221ED"/>
    <w:rsid w:val="00B225EE"/>
    <w:rsid w:val="00B227CD"/>
    <w:rsid w:val="00B227F2"/>
    <w:rsid w:val="00B2293F"/>
    <w:rsid w:val="00B22941"/>
    <w:rsid w:val="00B22D6E"/>
    <w:rsid w:val="00B22DDB"/>
    <w:rsid w:val="00B2326D"/>
    <w:rsid w:val="00B232DF"/>
    <w:rsid w:val="00B23308"/>
    <w:rsid w:val="00B23381"/>
    <w:rsid w:val="00B233CF"/>
    <w:rsid w:val="00B2352F"/>
    <w:rsid w:val="00B235B5"/>
    <w:rsid w:val="00B238B5"/>
    <w:rsid w:val="00B23AFE"/>
    <w:rsid w:val="00B23C20"/>
    <w:rsid w:val="00B23E2E"/>
    <w:rsid w:val="00B23E33"/>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332"/>
    <w:rsid w:val="00B25663"/>
    <w:rsid w:val="00B256C9"/>
    <w:rsid w:val="00B25838"/>
    <w:rsid w:val="00B259A6"/>
    <w:rsid w:val="00B259DB"/>
    <w:rsid w:val="00B25A8B"/>
    <w:rsid w:val="00B25D9E"/>
    <w:rsid w:val="00B25F89"/>
    <w:rsid w:val="00B26091"/>
    <w:rsid w:val="00B26110"/>
    <w:rsid w:val="00B261D4"/>
    <w:rsid w:val="00B262A8"/>
    <w:rsid w:val="00B2638C"/>
    <w:rsid w:val="00B26417"/>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F93"/>
    <w:rsid w:val="00B32020"/>
    <w:rsid w:val="00B32054"/>
    <w:rsid w:val="00B3208C"/>
    <w:rsid w:val="00B32098"/>
    <w:rsid w:val="00B320A5"/>
    <w:rsid w:val="00B3225D"/>
    <w:rsid w:val="00B325CB"/>
    <w:rsid w:val="00B3298F"/>
    <w:rsid w:val="00B32A9C"/>
    <w:rsid w:val="00B32B7F"/>
    <w:rsid w:val="00B32CB9"/>
    <w:rsid w:val="00B32DF0"/>
    <w:rsid w:val="00B333DC"/>
    <w:rsid w:val="00B334FA"/>
    <w:rsid w:val="00B33573"/>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45D"/>
    <w:rsid w:val="00B355BD"/>
    <w:rsid w:val="00B35635"/>
    <w:rsid w:val="00B35752"/>
    <w:rsid w:val="00B35819"/>
    <w:rsid w:val="00B35AC3"/>
    <w:rsid w:val="00B35CC2"/>
    <w:rsid w:val="00B35DC6"/>
    <w:rsid w:val="00B35F37"/>
    <w:rsid w:val="00B360CF"/>
    <w:rsid w:val="00B362A2"/>
    <w:rsid w:val="00B36472"/>
    <w:rsid w:val="00B364E6"/>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1C6"/>
    <w:rsid w:val="00B40277"/>
    <w:rsid w:val="00B402EF"/>
    <w:rsid w:val="00B404F6"/>
    <w:rsid w:val="00B40730"/>
    <w:rsid w:val="00B4099D"/>
    <w:rsid w:val="00B40B7F"/>
    <w:rsid w:val="00B40BB8"/>
    <w:rsid w:val="00B40BCF"/>
    <w:rsid w:val="00B40BFF"/>
    <w:rsid w:val="00B40C58"/>
    <w:rsid w:val="00B40D0F"/>
    <w:rsid w:val="00B40D3A"/>
    <w:rsid w:val="00B40D63"/>
    <w:rsid w:val="00B40D69"/>
    <w:rsid w:val="00B40FBC"/>
    <w:rsid w:val="00B410F8"/>
    <w:rsid w:val="00B41318"/>
    <w:rsid w:val="00B41422"/>
    <w:rsid w:val="00B41433"/>
    <w:rsid w:val="00B4144A"/>
    <w:rsid w:val="00B41803"/>
    <w:rsid w:val="00B4183B"/>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35"/>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8BF"/>
    <w:rsid w:val="00B45901"/>
    <w:rsid w:val="00B459E8"/>
    <w:rsid w:val="00B45FCB"/>
    <w:rsid w:val="00B460DF"/>
    <w:rsid w:val="00B4639F"/>
    <w:rsid w:val="00B46512"/>
    <w:rsid w:val="00B466BF"/>
    <w:rsid w:val="00B46733"/>
    <w:rsid w:val="00B46930"/>
    <w:rsid w:val="00B46A25"/>
    <w:rsid w:val="00B46A50"/>
    <w:rsid w:val="00B46ACC"/>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9C"/>
    <w:rsid w:val="00B5025D"/>
    <w:rsid w:val="00B502E2"/>
    <w:rsid w:val="00B502FE"/>
    <w:rsid w:val="00B504E7"/>
    <w:rsid w:val="00B5072E"/>
    <w:rsid w:val="00B5075C"/>
    <w:rsid w:val="00B5095C"/>
    <w:rsid w:val="00B50A3E"/>
    <w:rsid w:val="00B50F41"/>
    <w:rsid w:val="00B510C4"/>
    <w:rsid w:val="00B5113A"/>
    <w:rsid w:val="00B511BB"/>
    <w:rsid w:val="00B511C3"/>
    <w:rsid w:val="00B5138F"/>
    <w:rsid w:val="00B514FF"/>
    <w:rsid w:val="00B516E3"/>
    <w:rsid w:val="00B519CB"/>
    <w:rsid w:val="00B51BC2"/>
    <w:rsid w:val="00B51C09"/>
    <w:rsid w:val="00B51C95"/>
    <w:rsid w:val="00B51D51"/>
    <w:rsid w:val="00B51D5C"/>
    <w:rsid w:val="00B51D98"/>
    <w:rsid w:val="00B51EA2"/>
    <w:rsid w:val="00B524BD"/>
    <w:rsid w:val="00B5283A"/>
    <w:rsid w:val="00B528A7"/>
    <w:rsid w:val="00B52C6B"/>
    <w:rsid w:val="00B52CE9"/>
    <w:rsid w:val="00B52D0D"/>
    <w:rsid w:val="00B52FAF"/>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EC3"/>
    <w:rsid w:val="00B54F19"/>
    <w:rsid w:val="00B54F81"/>
    <w:rsid w:val="00B55179"/>
    <w:rsid w:val="00B551E3"/>
    <w:rsid w:val="00B5521E"/>
    <w:rsid w:val="00B5555E"/>
    <w:rsid w:val="00B55754"/>
    <w:rsid w:val="00B55A4F"/>
    <w:rsid w:val="00B55A54"/>
    <w:rsid w:val="00B55A9B"/>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1D"/>
    <w:rsid w:val="00B575E3"/>
    <w:rsid w:val="00B57614"/>
    <w:rsid w:val="00B5777E"/>
    <w:rsid w:val="00B57984"/>
    <w:rsid w:val="00B57F49"/>
    <w:rsid w:val="00B604C3"/>
    <w:rsid w:val="00B605BD"/>
    <w:rsid w:val="00B605D1"/>
    <w:rsid w:val="00B60648"/>
    <w:rsid w:val="00B6064C"/>
    <w:rsid w:val="00B606E2"/>
    <w:rsid w:val="00B60737"/>
    <w:rsid w:val="00B6077D"/>
    <w:rsid w:val="00B607AD"/>
    <w:rsid w:val="00B607D2"/>
    <w:rsid w:val="00B6089F"/>
    <w:rsid w:val="00B608DA"/>
    <w:rsid w:val="00B60B2D"/>
    <w:rsid w:val="00B60B42"/>
    <w:rsid w:val="00B60D97"/>
    <w:rsid w:val="00B60E9D"/>
    <w:rsid w:val="00B610A4"/>
    <w:rsid w:val="00B61166"/>
    <w:rsid w:val="00B619E5"/>
    <w:rsid w:val="00B61B90"/>
    <w:rsid w:val="00B61CFF"/>
    <w:rsid w:val="00B61E01"/>
    <w:rsid w:val="00B62165"/>
    <w:rsid w:val="00B621F0"/>
    <w:rsid w:val="00B622E6"/>
    <w:rsid w:val="00B62517"/>
    <w:rsid w:val="00B62593"/>
    <w:rsid w:val="00B6289C"/>
    <w:rsid w:val="00B628AF"/>
    <w:rsid w:val="00B62B1F"/>
    <w:rsid w:val="00B62ED8"/>
    <w:rsid w:val="00B63004"/>
    <w:rsid w:val="00B633B9"/>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25"/>
    <w:rsid w:val="00B659B8"/>
    <w:rsid w:val="00B659FF"/>
    <w:rsid w:val="00B65C76"/>
    <w:rsid w:val="00B65CDC"/>
    <w:rsid w:val="00B65D25"/>
    <w:rsid w:val="00B65E72"/>
    <w:rsid w:val="00B660FA"/>
    <w:rsid w:val="00B6617A"/>
    <w:rsid w:val="00B66276"/>
    <w:rsid w:val="00B662C9"/>
    <w:rsid w:val="00B662D6"/>
    <w:rsid w:val="00B664E1"/>
    <w:rsid w:val="00B6651E"/>
    <w:rsid w:val="00B667AC"/>
    <w:rsid w:val="00B667B0"/>
    <w:rsid w:val="00B66930"/>
    <w:rsid w:val="00B66980"/>
    <w:rsid w:val="00B669E3"/>
    <w:rsid w:val="00B66B5B"/>
    <w:rsid w:val="00B66DF6"/>
    <w:rsid w:val="00B66F0A"/>
    <w:rsid w:val="00B66F43"/>
    <w:rsid w:val="00B67071"/>
    <w:rsid w:val="00B6719C"/>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AEB"/>
    <w:rsid w:val="00B72B26"/>
    <w:rsid w:val="00B72C0F"/>
    <w:rsid w:val="00B72C52"/>
    <w:rsid w:val="00B72D3E"/>
    <w:rsid w:val="00B72DC8"/>
    <w:rsid w:val="00B72F7B"/>
    <w:rsid w:val="00B72FB0"/>
    <w:rsid w:val="00B7316D"/>
    <w:rsid w:val="00B73899"/>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C2A"/>
    <w:rsid w:val="00B75D4A"/>
    <w:rsid w:val="00B75DE7"/>
    <w:rsid w:val="00B76373"/>
    <w:rsid w:val="00B76629"/>
    <w:rsid w:val="00B7670E"/>
    <w:rsid w:val="00B7679D"/>
    <w:rsid w:val="00B768A1"/>
    <w:rsid w:val="00B768A5"/>
    <w:rsid w:val="00B76990"/>
    <w:rsid w:val="00B76A6B"/>
    <w:rsid w:val="00B76BA1"/>
    <w:rsid w:val="00B7701D"/>
    <w:rsid w:val="00B770F9"/>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1EB0"/>
    <w:rsid w:val="00B820C9"/>
    <w:rsid w:val="00B821F1"/>
    <w:rsid w:val="00B8228D"/>
    <w:rsid w:val="00B82292"/>
    <w:rsid w:val="00B8235C"/>
    <w:rsid w:val="00B82491"/>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230"/>
    <w:rsid w:val="00B84614"/>
    <w:rsid w:val="00B847EC"/>
    <w:rsid w:val="00B84816"/>
    <w:rsid w:val="00B8484F"/>
    <w:rsid w:val="00B84939"/>
    <w:rsid w:val="00B84C45"/>
    <w:rsid w:val="00B84C79"/>
    <w:rsid w:val="00B84CC0"/>
    <w:rsid w:val="00B84CD8"/>
    <w:rsid w:val="00B84D54"/>
    <w:rsid w:val="00B84DB0"/>
    <w:rsid w:val="00B84EC5"/>
    <w:rsid w:val="00B8519D"/>
    <w:rsid w:val="00B85452"/>
    <w:rsid w:val="00B85842"/>
    <w:rsid w:val="00B85C6A"/>
    <w:rsid w:val="00B85D5C"/>
    <w:rsid w:val="00B85FAB"/>
    <w:rsid w:val="00B86097"/>
    <w:rsid w:val="00B8621B"/>
    <w:rsid w:val="00B86839"/>
    <w:rsid w:val="00B8684B"/>
    <w:rsid w:val="00B86AD8"/>
    <w:rsid w:val="00B86AFE"/>
    <w:rsid w:val="00B86C24"/>
    <w:rsid w:val="00B86C91"/>
    <w:rsid w:val="00B86DC2"/>
    <w:rsid w:val="00B86F09"/>
    <w:rsid w:val="00B871D7"/>
    <w:rsid w:val="00B872A4"/>
    <w:rsid w:val="00B8734A"/>
    <w:rsid w:val="00B873F7"/>
    <w:rsid w:val="00B87513"/>
    <w:rsid w:val="00B875E6"/>
    <w:rsid w:val="00B87693"/>
    <w:rsid w:val="00B877D4"/>
    <w:rsid w:val="00B878FA"/>
    <w:rsid w:val="00B87936"/>
    <w:rsid w:val="00B87A74"/>
    <w:rsid w:val="00B87B5A"/>
    <w:rsid w:val="00B87DF9"/>
    <w:rsid w:val="00B87F0E"/>
    <w:rsid w:val="00B90130"/>
    <w:rsid w:val="00B901E8"/>
    <w:rsid w:val="00B90236"/>
    <w:rsid w:val="00B90417"/>
    <w:rsid w:val="00B9045F"/>
    <w:rsid w:val="00B90672"/>
    <w:rsid w:val="00B90676"/>
    <w:rsid w:val="00B908DA"/>
    <w:rsid w:val="00B9091B"/>
    <w:rsid w:val="00B909A7"/>
    <w:rsid w:val="00B90D97"/>
    <w:rsid w:val="00B90EEF"/>
    <w:rsid w:val="00B910AB"/>
    <w:rsid w:val="00B91234"/>
    <w:rsid w:val="00B91412"/>
    <w:rsid w:val="00B91772"/>
    <w:rsid w:val="00B917BF"/>
    <w:rsid w:val="00B91833"/>
    <w:rsid w:val="00B91963"/>
    <w:rsid w:val="00B91C70"/>
    <w:rsid w:val="00B91D71"/>
    <w:rsid w:val="00B91D99"/>
    <w:rsid w:val="00B91EDA"/>
    <w:rsid w:val="00B91F0F"/>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B07"/>
    <w:rsid w:val="00B93C94"/>
    <w:rsid w:val="00B93DA0"/>
    <w:rsid w:val="00B93DBE"/>
    <w:rsid w:val="00B93E7D"/>
    <w:rsid w:val="00B93FEE"/>
    <w:rsid w:val="00B9408F"/>
    <w:rsid w:val="00B940B1"/>
    <w:rsid w:val="00B941F6"/>
    <w:rsid w:val="00B94329"/>
    <w:rsid w:val="00B94344"/>
    <w:rsid w:val="00B943B8"/>
    <w:rsid w:val="00B9472F"/>
    <w:rsid w:val="00B9484D"/>
    <w:rsid w:val="00B949FA"/>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5E"/>
    <w:rsid w:val="00B96197"/>
    <w:rsid w:val="00B961A2"/>
    <w:rsid w:val="00B961B3"/>
    <w:rsid w:val="00B962D4"/>
    <w:rsid w:val="00B9633E"/>
    <w:rsid w:val="00B963E8"/>
    <w:rsid w:val="00B96543"/>
    <w:rsid w:val="00B96736"/>
    <w:rsid w:val="00B96982"/>
    <w:rsid w:val="00B96CE7"/>
    <w:rsid w:val="00B96D0E"/>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E10"/>
    <w:rsid w:val="00BA0F38"/>
    <w:rsid w:val="00BA10FC"/>
    <w:rsid w:val="00BA1198"/>
    <w:rsid w:val="00BA141F"/>
    <w:rsid w:val="00BA17DC"/>
    <w:rsid w:val="00BA1847"/>
    <w:rsid w:val="00BA1AC6"/>
    <w:rsid w:val="00BA1B77"/>
    <w:rsid w:val="00BA1B98"/>
    <w:rsid w:val="00BA1DD5"/>
    <w:rsid w:val="00BA2136"/>
    <w:rsid w:val="00BA22C4"/>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8"/>
    <w:rsid w:val="00BA3FAE"/>
    <w:rsid w:val="00BA41D3"/>
    <w:rsid w:val="00BA4398"/>
    <w:rsid w:val="00BA44C6"/>
    <w:rsid w:val="00BA4591"/>
    <w:rsid w:val="00BA4606"/>
    <w:rsid w:val="00BA4662"/>
    <w:rsid w:val="00BA46BC"/>
    <w:rsid w:val="00BA47D6"/>
    <w:rsid w:val="00BA4860"/>
    <w:rsid w:val="00BA4896"/>
    <w:rsid w:val="00BA4898"/>
    <w:rsid w:val="00BA4A9D"/>
    <w:rsid w:val="00BA4BA3"/>
    <w:rsid w:val="00BA4BAA"/>
    <w:rsid w:val="00BA4C67"/>
    <w:rsid w:val="00BA4D4A"/>
    <w:rsid w:val="00BA4D9D"/>
    <w:rsid w:val="00BA4EB7"/>
    <w:rsid w:val="00BA4F4C"/>
    <w:rsid w:val="00BA515E"/>
    <w:rsid w:val="00BA5189"/>
    <w:rsid w:val="00BA535B"/>
    <w:rsid w:val="00BA535F"/>
    <w:rsid w:val="00BA5415"/>
    <w:rsid w:val="00BA55ED"/>
    <w:rsid w:val="00BA55F1"/>
    <w:rsid w:val="00BA574F"/>
    <w:rsid w:val="00BA5A4A"/>
    <w:rsid w:val="00BA5B1B"/>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D8E"/>
    <w:rsid w:val="00BA6E7E"/>
    <w:rsid w:val="00BA6E90"/>
    <w:rsid w:val="00BA6F7C"/>
    <w:rsid w:val="00BA6FD8"/>
    <w:rsid w:val="00BA70B2"/>
    <w:rsid w:val="00BA741A"/>
    <w:rsid w:val="00BA7483"/>
    <w:rsid w:val="00BA74E8"/>
    <w:rsid w:val="00BA762C"/>
    <w:rsid w:val="00BA76A9"/>
    <w:rsid w:val="00BA7A2A"/>
    <w:rsid w:val="00BA7C19"/>
    <w:rsid w:val="00BA7DCD"/>
    <w:rsid w:val="00BA7E80"/>
    <w:rsid w:val="00BA7EBA"/>
    <w:rsid w:val="00BA7F94"/>
    <w:rsid w:val="00BA7FC7"/>
    <w:rsid w:val="00BB00F9"/>
    <w:rsid w:val="00BB014F"/>
    <w:rsid w:val="00BB0157"/>
    <w:rsid w:val="00BB029F"/>
    <w:rsid w:val="00BB02CB"/>
    <w:rsid w:val="00BB03BE"/>
    <w:rsid w:val="00BB040F"/>
    <w:rsid w:val="00BB04AA"/>
    <w:rsid w:val="00BB059A"/>
    <w:rsid w:val="00BB0676"/>
    <w:rsid w:val="00BB06B5"/>
    <w:rsid w:val="00BB0A1F"/>
    <w:rsid w:val="00BB0A3B"/>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49"/>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76"/>
    <w:rsid w:val="00BB3AA1"/>
    <w:rsid w:val="00BB3B3B"/>
    <w:rsid w:val="00BB3BE3"/>
    <w:rsid w:val="00BB3CF2"/>
    <w:rsid w:val="00BB3F6F"/>
    <w:rsid w:val="00BB4619"/>
    <w:rsid w:val="00BB463A"/>
    <w:rsid w:val="00BB46BA"/>
    <w:rsid w:val="00BB473A"/>
    <w:rsid w:val="00BB4B41"/>
    <w:rsid w:val="00BB4B46"/>
    <w:rsid w:val="00BB4DC6"/>
    <w:rsid w:val="00BB4FDC"/>
    <w:rsid w:val="00BB5245"/>
    <w:rsid w:val="00BB53CF"/>
    <w:rsid w:val="00BB54A9"/>
    <w:rsid w:val="00BB5713"/>
    <w:rsid w:val="00BB580D"/>
    <w:rsid w:val="00BB59A2"/>
    <w:rsid w:val="00BB59E0"/>
    <w:rsid w:val="00BB5B3F"/>
    <w:rsid w:val="00BB5BDA"/>
    <w:rsid w:val="00BB5E54"/>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17"/>
    <w:rsid w:val="00BB7595"/>
    <w:rsid w:val="00BB768F"/>
    <w:rsid w:val="00BB77A2"/>
    <w:rsid w:val="00BB77A6"/>
    <w:rsid w:val="00BB78BF"/>
    <w:rsid w:val="00BB7A04"/>
    <w:rsid w:val="00BB7A1B"/>
    <w:rsid w:val="00BB7A7F"/>
    <w:rsid w:val="00BB7A8B"/>
    <w:rsid w:val="00BB7B51"/>
    <w:rsid w:val="00BB7C0F"/>
    <w:rsid w:val="00BB7C8D"/>
    <w:rsid w:val="00BB7CE6"/>
    <w:rsid w:val="00BB7E59"/>
    <w:rsid w:val="00BC0023"/>
    <w:rsid w:val="00BC01D0"/>
    <w:rsid w:val="00BC03A0"/>
    <w:rsid w:val="00BC043D"/>
    <w:rsid w:val="00BC06B9"/>
    <w:rsid w:val="00BC06BB"/>
    <w:rsid w:val="00BC0715"/>
    <w:rsid w:val="00BC0880"/>
    <w:rsid w:val="00BC08F9"/>
    <w:rsid w:val="00BC0B12"/>
    <w:rsid w:val="00BC0F75"/>
    <w:rsid w:val="00BC1043"/>
    <w:rsid w:val="00BC113B"/>
    <w:rsid w:val="00BC13E7"/>
    <w:rsid w:val="00BC1B53"/>
    <w:rsid w:val="00BC1B5F"/>
    <w:rsid w:val="00BC1C3A"/>
    <w:rsid w:val="00BC1CB8"/>
    <w:rsid w:val="00BC21F4"/>
    <w:rsid w:val="00BC22D1"/>
    <w:rsid w:val="00BC24A8"/>
    <w:rsid w:val="00BC2611"/>
    <w:rsid w:val="00BC27CD"/>
    <w:rsid w:val="00BC27EB"/>
    <w:rsid w:val="00BC2855"/>
    <w:rsid w:val="00BC2859"/>
    <w:rsid w:val="00BC2A61"/>
    <w:rsid w:val="00BC2B20"/>
    <w:rsid w:val="00BC2CBA"/>
    <w:rsid w:val="00BC2DBB"/>
    <w:rsid w:val="00BC2DEB"/>
    <w:rsid w:val="00BC2E2D"/>
    <w:rsid w:val="00BC3387"/>
    <w:rsid w:val="00BC3476"/>
    <w:rsid w:val="00BC3526"/>
    <w:rsid w:val="00BC3649"/>
    <w:rsid w:val="00BC3715"/>
    <w:rsid w:val="00BC3838"/>
    <w:rsid w:val="00BC388C"/>
    <w:rsid w:val="00BC399F"/>
    <w:rsid w:val="00BC3C53"/>
    <w:rsid w:val="00BC3CDE"/>
    <w:rsid w:val="00BC3DCC"/>
    <w:rsid w:val="00BC3E14"/>
    <w:rsid w:val="00BC3F46"/>
    <w:rsid w:val="00BC3FF1"/>
    <w:rsid w:val="00BC44B6"/>
    <w:rsid w:val="00BC46CF"/>
    <w:rsid w:val="00BC47E4"/>
    <w:rsid w:val="00BC4ADB"/>
    <w:rsid w:val="00BC4BE5"/>
    <w:rsid w:val="00BC4C03"/>
    <w:rsid w:val="00BC4E01"/>
    <w:rsid w:val="00BC50DB"/>
    <w:rsid w:val="00BC514B"/>
    <w:rsid w:val="00BC5190"/>
    <w:rsid w:val="00BC5443"/>
    <w:rsid w:val="00BC545F"/>
    <w:rsid w:val="00BC558E"/>
    <w:rsid w:val="00BC55C1"/>
    <w:rsid w:val="00BC5742"/>
    <w:rsid w:val="00BC58BE"/>
    <w:rsid w:val="00BC61CA"/>
    <w:rsid w:val="00BC626D"/>
    <w:rsid w:val="00BC6318"/>
    <w:rsid w:val="00BC6406"/>
    <w:rsid w:val="00BC6484"/>
    <w:rsid w:val="00BC6509"/>
    <w:rsid w:val="00BC6533"/>
    <w:rsid w:val="00BC6637"/>
    <w:rsid w:val="00BC6799"/>
    <w:rsid w:val="00BC6B2A"/>
    <w:rsid w:val="00BC6D53"/>
    <w:rsid w:val="00BC6D5B"/>
    <w:rsid w:val="00BC6EFE"/>
    <w:rsid w:val="00BC6FAB"/>
    <w:rsid w:val="00BC7032"/>
    <w:rsid w:val="00BC71BC"/>
    <w:rsid w:val="00BC73AB"/>
    <w:rsid w:val="00BC74C0"/>
    <w:rsid w:val="00BC74E3"/>
    <w:rsid w:val="00BC764C"/>
    <w:rsid w:val="00BC7678"/>
    <w:rsid w:val="00BC7789"/>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995"/>
    <w:rsid w:val="00BD0D0D"/>
    <w:rsid w:val="00BD0F1C"/>
    <w:rsid w:val="00BD0FB0"/>
    <w:rsid w:val="00BD1041"/>
    <w:rsid w:val="00BD1177"/>
    <w:rsid w:val="00BD1484"/>
    <w:rsid w:val="00BD1532"/>
    <w:rsid w:val="00BD1625"/>
    <w:rsid w:val="00BD1680"/>
    <w:rsid w:val="00BD17D6"/>
    <w:rsid w:val="00BD18C7"/>
    <w:rsid w:val="00BD1DEF"/>
    <w:rsid w:val="00BD1F34"/>
    <w:rsid w:val="00BD1F6E"/>
    <w:rsid w:val="00BD20DD"/>
    <w:rsid w:val="00BD2160"/>
    <w:rsid w:val="00BD21CC"/>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CC9"/>
    <w:rsid w:val="00BD3FE4"/>
    <w:rsid w:val="00BD413D"/>
    <w:rsid w:val="00BD475B"/>
    <w:rsid w:val="00BD4845"/>
    <w:rsid w:val="00BD492A"/>
    <w:rsid w:val="00BD49F1"/>
    <w:rsid w:val="00BD4B2C"/>
    <w:rsid w:val="00BD4D0E"/>
    <w:rsid w:val="00BD4D96"/>
    <w:rsid w:val="00BD4E12"/>
    <w:rsid w:val="00BD4EBF"/>
    <w:rsid w:val="00BD4F11"/>
    <w:rsid w:val="00BD51CC"/>
    <w:rsid w:val="00BD51CF"/>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3C7"/>
    <w:rsid w:val="00BD6449"/>
    <w:rsid w:val="00BD683D"/>
    <w:rsid w:val="00BD692E"/>
    <w:rsid w:val="00BD6A15"/>
    <w:rsid w:val="00BD6C27"/>
    <w:rsid w:val="00BD6C7B"/>
    <w:rsid w:val="00BD6DB4"/>
    <w:rsid w:val="00BD7173"/>
    <w:rsid w:val="00BD7195"/>
    <w:rsid w:val="00BD725F"/>
    <w:rsid w:val="00BD72EF"/>
    <w:rsid w:val="00BD736B"/>
    <w:rsid w:val="00BD7439"/>
    <w:rsid w:val="00BD7461"/>
    <w:rsid w:val="00BD75E0"/>
    <w:rsid w:val="00BD76EB"/>
    <w:rsid w:val="00BD7772"/>
    <w:rsid w:val="00BD7C6B"/>
    <w:rsid w:val="00BD7D8B"/>
    <w:rsid w:val="00BD7E26"/>
    <w:rsid w:val="00BD7EBF"/>
    <w:rsid w:val="00BD7F09"/>
    <w:rsid w:val="00BD7F14"/>
    <w:rsid w:val="00BD7F7C"/>
    <w:rsid w:val="00BE0100"/>
    <w:rsid w:val="00BE027C"/>
    <w:rsid w:val="00BE05A3"/>
    <w:rsid w:val="00BE06B4"/>
    <w:rsid w:val="00BE06E5"/>
    <w:rsid w:val="00BE0903"/>
    <w:rsid w:val="00BE0B47"/>
    <w:rsid w:val="00BE0C4F"/>
    <w:rsid w:val="00BE0D5C"/>
    <w:rsid w:val="00BE0F6A"/>
    <w:rsid w:val="00BE1061"/>
    <w:rsid w:val="00BE15DF"/>
    <w:rsid w:val="00BE1802"/>
    <w:rsid w:val="00BE19DD"/>
    <w:rsid w:val="00BE1A5B"/>
    <w:rsid w:val="00BE1C96"/>
    <w:rsid w:val="00BE1C9C"/>
    <w:rsid w:val="00BE1D26"/>
    <w:rsid w:val="00BE1D43"/>
    <w:rsid w:val="00BE1E92"/>
    <w:rsid w:val="00BE2097"/>
    <w:rsid w:val="00BE21AF"/>
    <w:rsid w:val="00BE22A3"/>
    <w:rsid w:val="00BE23AC"/>
    <w:rsid w:val="00BE2844"/>
    <w:rsid w:val="00BE2B44"/>
    <w:rsid w:val="00BE2C04"/>
    <w:rsid w:val="00BE2D18"/>
    <w:rsid w:val="00BE2EDD"/>
    <w:rsid w:val="00BE3132"/>
    <w:rsid w:val="00BE3683"/>
    <w:rsid w:val="00BE36F4"/>
    <w:rsid w:val="00BE373A"/>
    <w:rsid w:val="00BE37AB"/>
    <w:rsid w:val="00BE37CA"/>
    <w:rsid w:val="00BE3994"/>
    <w:rsid w:val="00BE3A7B"/>
    <w:rsid w:val="00BE3ACC"/>
    <w:rsid w:val="00BE3C51"/>
    <w:rsid w:val="00BE3E38"/>
    <w:rsid w:val="00BE3F1A"/>
    <w:rsid w:val="00BE4092"/>
    <w:rsid w:val="00BE4213"/>
    <w:rsid w:val="00BE4356"/>
    <w:rsid w:val="00BE442A"/>
    <w:rsid w:val="00BE45D8"/>
    <w:rsid w:val="00BE45D9"/>
    <w:rsid w:val="00BE45DD"/>
    <w:rsid w:val="00BE4709"/>
    <w:rsid w:val="00BE483A"/>
    <w:rsid w:val="00BE494F"/>
    <w:rsid w:val="00BE4A08"/>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2DE"/>
    <w:rsid w:val="00BE739D"/>
    <w:rsid w:val="00BE7436"/>
    <w:rsid w:val="00BE749F"/>
    <w:rsid w:val="00BE75CE"/>
    <w:rsid w:val="00BE77DB"/>
    <w:rsid w:val="00BE79D9"/>
    <w:rsid w:val="00BE7AFC"/>
    <w:rsid w:val="00BE7B33"/>
    <w:rsid w:val="00BE7FB2"/>
    <w:rsid w:val="00BF0042"/>
    <w:rsid w:val="00BF0265"/>
    <w:rsid w:val="00BF0385"/>
    <w:rsid w:val="00BF067E"/>
    <w:rsid w:val="00BF06DC"/>
    <w:rsid w:val="00BF06E6"/>
    <w:rsid w:val="00BF0761"/>
    <w:rsid w:val="00BF07B6"/>
    <w:rsid w:val="00BF0969"/>
    <w:rsid w:val="00BF09BF"/>
    <w:rsid w:val="00BF0D39"/>
    <w:rsid w:val="00BF0E14"/>
    <w:rsid w:val="00BF1006"/>
    <w:rsid w:val="00BF1059"/>
    <w:rsid w:val="00BF1287"/>
    <w:rsid w:val="00BF1404"/>
    <w:rsid w:val="00BF1665"/>
    <w:rsid w:val="00BF1693"/>
    <w:rsid w:val="00BF17EA"/>
    <w:rsid w:val="00BF1A4C"/>
    <w:rsid w:val="00BF1B2D"/>
    <w:rsid w:val="00BF1DCE"/>
    <w:rsid w:val="00BF1E86"/>
    <w:rsid w:val="00BF22D3"/>
    <w:rsid w:val="00BF23E9"/>
    <w:rsid w:val="00BF2541"/>
    <w:rsid w:val="00BF271B"/>
    <w:rsid w:val="00BF2757"/>
    <w:rsid w:val="00BF2760"/>
    <w:rsid w:val="00BF2938"/>
    <w:rsid w:val="00BF29D6"/>
    <w:rsid w:val="00BF2A12"/>
    <w:rsid w:val="00BF2C0F"/>
    <w:rsid w:val="00BF2C45"/>
    <w:rsid w:val="00BF2E0F"/>
    <w:rsid w:val="00BF2E3F"/>
    <w:rsid w:val="00BF3158"/>
    <w:rsid w:val="00BF319E"/>
    <w:rsid w:val="00BF3264"/>
    <w:rsid w:val="00BF32B5"/>
    <w:rsid w:val="00BF35B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15"/>
    <w:rsid w:val="00BF4D68"/>
    <w:rsid w:val="00BF4D83"/>
    <w:rsid w:val="00BF4DC7"/>
    <w:rsid w:val="00BF4F42"/>
    <w:rsid w:val="00BF513E"/>
    <w:rsid w:val="00BF52B6"/>
    <w:rsid w:val="00BF55C7"/>
    <w:rsid w:val="00BF565F"/>
    <w:rsid w:val="00BF57F8"/>
    <w:rsid w:val="00BF588A"/>
    <w:rsid w:val="00BF58E9"/>
    <w:rsid w:val="00BF5AA3"/>
    <w:rsid w:val="00BF5AF6"/>
    <w:rsid w:val="00BF5C12"/>
    <w:rsid w:val="00BF5DB9"/>
    <w:rsid w:val="00BF5FC8"/>
    <w:rsid w:val="00BF60ED"/>
    <w:rsid w:val="00BF6121"/>
    <w:rsid w:val="00BF61BB"/>
    <w:rsid w:val="00BF62FB"/>
    <w:rsid w:val="00BF64BA"/>
    <w:rsid w:val="00BF64DC"/>
    <w:rsid w:val="00BF64F6"/>
    <w:rsid w:val="00BF6A4F"/>
    <w:rsid w:val="00BF6B65"/>
    <w:rsid w:val="00BF6B96"/>
    <w:rsid w:val="00BF6BFE"/>
    <w:rsid w:val="00BF6D29"/>
    <w:rsid w:val="00BF6DCF"/>
    <w:rsid w:val="00BF6DE5"/>
    <w:rsid w:val="00BF6FF5"/>
    <w:rsid w:val="00BF7276"/>
    <w:rsid w:val="00BF72D1"/>
    <w:rsid w:val="00BF72DF"/>
    <w:rsid w:val="00BF73F1"/>
    <w:rsid w:val="00BF7553"/>
    <w:rsid w:val="00BF75FB"/>
    <w:rsid w:val="00BF7713"/>
    <w:rsid w:val="00BF77D1"/>
    <w:rsid w:val="00BF77EB"/>
    <w:rsid w:val="00BF79DA"/>
    <w:rsid w:val="00BF7C12"/>
    <w:rsid w:val="00BF7EF7"/>
    <w:rsid w:val="00BF7F4A"/>
    <w:rsid w:val="00BF7F9D"/>
    <w:rsid w:val="00C0040B"/>
    <w:rsid w:val="00C0059A"/>
    <w:rsid w:val="00C006DF"/>
    <w:rsid w:val="00C007E5"/>
    <w:rsid w:val="00C007F3"/>
    <w:rsid w:val="00C00899"/>
    <w:rsid w:val="00C00AB8"/>
    <w:rsid w:val="00C00AE6"/>
    <w:rsid w:val="00C00F87"/>
    <w:rsid w:val="00C01081"/>
    <w:rsid w:val="00C011B9"/>
    <w:rsid w:val="00C0132D"/>
    <w:rsid w:val="00C013AC"/>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017"/>
    <w:rsid w:val="00C041FB"/>
    <w:rsid w:val="00C0442B"/>
    <w:rsid w:val="00C04481"/>
    <w:rsid w:val="00C0479C"/>
    <w:rsid w:val="00C048B7"/>
    <w:rsid w:val="00C04B0A"/>
    <w:rsid w:val="00C04D0C"/>
    <w:rsid w:val="00C04F43"/>
    <w:rsid w:val="00C04FB0"/>
    <w:rsid w:val="00C04FC6"/>
    <w:rsid w:val="00C050C6"/>
    <w:rsid w:val="00C051EA"/>
    <w:rsid w:val="00C051F8"/>
    <w:rsid w:val="00C0532D"/>
    <w:rsid w:val="00C053FC"/>
    <w:rsid w:val="00C0570D"/>
    <w:rsid w:val="00C05756"/>
    <w:rsid w:val="00C05992"/>
    <w:rsid w:val="00C05A16"/>
    <w:rsid w:val="00C05C4C"/>
    <w:rsid w:val="00C05D9B"/>
    <w:rsid w:val="00C05E18"/>
    <w:rsid w:val="00C05F0D"/>
    <w:rsid w:val="00C060C5"/>
    <w:rsid w:val="00C0621A"/>
    <w:rsid w:val="00C06403"/>
    <w:rsid w:val="00C0650F"/>
    <w:rsid w:val="00C06570"/>
    <w:rsid w:val="00C066DE"/>
    <w:rsid w:val="00C06A30"/>
    <w:rsid w:val="00C06C3F"/>
    <w:rsid w:val="00C06F7D"/>
    <w:rsid w:val="00C07049"/>
    <w:rsid w:val="00C07062"/>
    <w:rsid w:val="00C0713D"/>
    <w:rsid w:val="00C0718A"/>
    <w:rsid w:val="00C0743C"/>
    <w:rsid w:val="00C07653"/>
    <w:rsid w:val="00C078DF"/>
    <w:rsid w:val="00C07AF7"/>
    <w:rsid w:val="00C07BF1"/>
    <w:rsid w:val="00C07CA6"/>
    <w:rsid w:val="00C07DBC"/>
    <w:rsid w:val="00C07E64"/>
    <w:rsid w:val="00C1003B"/>
    <w:rsid w:val="00C10076"/>
    <w:rsid w:val="00C1015A"/>
    <w:rsid w:val="00C101DF"/>
    <w:rsid w:val="00C10821"/>
    <w:rsid w:val="00C10858"/>
    <w:rsid w:val="00C10868"/>
    <w:rsid w:val="00C108BF"/>
    <w:rsid w:val="00C10915"/>
    <w:rsid w:val="00C1096B"/>
    <w:rsid w:val="00C10A05"/>
    <w:rsid w:val="00C10BF3"/>
    <w:rsid w:val="00C10D7C"/>
    <w:rsid w:val="00C10E71"/>
    <w:rsid w:val="00C10F03"/>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3A4"/>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B7A"/>
    <w:rsid w:val="00C13DF2"/>
    <w:rsid w:val="00C14088"/>
    <w:rsid w:val="00C14109"/>
    <w:rsid w:val="00C14383"/>
    <w:rsid w:val="00C14A80"/>
    <w:rsid w:val="00C14A84"/>
    <w:rsid w:val="00C14CE0"/>
    <w:rsid w:val="00C14D78"/>
    <w:rsid w:val="00C14ED6"/>
    <w:rsid w:val="00C14F11"/>
    <w:rsid w:val="00C14F57"/>
    <w:rsid w:val="00C14FC9"/>
    <w:rsid w:val="00C150B4"/>
    <w:rsid w:val="00C15273"/>
    <w:rsid w:val="00C153F5"/>
    <w:rsid w:val="00C15431"/>
    <w:rsid w:val="00C1579E"/>
    <w:rsid w:val="00C157DE"/>
    <w:rsid w:val="00C158CF"/>
    <w:rsid w:val="00C159BC"/>
    <w:rsid w:val="00C15B91"/>
    <w:rsid w:val="00C15D78"/>
    <w:rsid w:val="00C15D7D"/>
    <w:rsid w:val="00C15D8E"/>
    <w:rsid w:val="00C15E40"/>
    <w:rsid w:val="00C15EF9"/>
    <w:rsid w:val="00C15F7E"/>
    <w:rsid w:val="00C15F84"/>
    <w:rsid w:val="00C16007"/>
    <w:rsid w:val="00C16098"/>
    <w:rsid w:val="00C1629D"/>
    <w:rsid w:val="00C16505"/>
    <w:rsid w:val="00C16530"/>
    <w:rsid w:val="00C165A1"/>
    <w:rsid w:val="00C16664"/>
    <w:rsid w:val="00C16B8B"/>
    <w:rsid w:val="00C16B9C"/>
    <w:rsid w:val="00C16CF5"/>
    <w:rsid w:val="00C16ECC"/>
    <w:rsid w:val="00C16F3E"/>
    <w:rsid w:val="00C16FCD"/>
    <w:rsid w:val="00C171C2"/>
    <w:rsid w:val="00C172FE"/>
    <w:rsid w:val="00C17713"/>
    <w:rsid w:val="00C17A94"/>
    <w:rsid w:val="00C17BAE"/>
    <w:rsid w:val="00C17C82"/>
    <w:rsid w:val="00C20126"/>
    <w:rsid w:val="00C202B8"/>
    <w:rsid w:val="00C203A4"/>
    <w:rsid w:val="00C204C3"/>
    <w:rsid w:val="00C2052A"/>
    <w:rsid w:val="00C205E9"/>
    <w:rsid w:val="00C207EA"/>
    <w:rsid w:val="00C20818"/>
    <w:rsid w:val="00C20AE6"/>
    <w:rsid w:val="00C20B3A"/>
    <w:rsid w:val="00C20B5D"/>
    <w:rsid w:val="00C2106D"/>
    <w:rsid w:val="00C210C2"/>
    <w:rsid w:val="00C21640"/>
    <w:rsid w:val="00C217CC"/>
    <w:rsid w:val="00C2195D"/>
    <w:rsid w:val="00C21D1D"/>
    <w:rsid w:val="00C21E12"/>
    <w:rsid w:val="00C21F90"/>
    <w:rsid w:val="00C22051"/>
    <w:rsid w:val="00C2220A"/>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EBA"/>
    <w:rsid w:val="00C2519F"/>
    <w:rsid w:val="00C2554D"/>
    <w:rsid w:val="00C255D2"/>
    <w:rsid w:val="00C25635"/>
    <w:rsid w:val="00C2566D"/>
    <w:rsid w:val="00C258D4"/>
    <w:rsid w:val="00C259DC"/>
    <w:rsid w:val="00C25AF4"/>
    <w:rsid w:val="00C25EF8"/>
    <w:rsid w:val="00C25FB8"/>
    <w:rsid w:val="00C26354"/>
    <w:rsid w:val="00C26420"/>
    <w:rsid w:val="00C269F2"/>
    <w:rsid w:val="00C26C5A"/>
    <w:rsid w:val="00C26D27"/>
    <w:rsid w:val="00C26E94"/>
    <w:rsid w:val="00C27020"/>
    <w:rsid w:val="00C27037"/>
    <w:rsid w:val="00C27039"/>
    <w:rsid w:val="00C2713D"/>
    <w:rsid w:val="00C2750E"/>
    <w:rsid w:val="00C27542"/>
    <w:rsid w:val="00C275B7"/>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124"/>
    <w:rsid w:val="00C31131"/>
    <w:rsid w:val="00C313F5"/>
    <w:rsid w:val="00C313FE"/>
    <w:rsid w:val="00C3166B"/>
    <w:rsid w:val="00C31A80"/>
    <w:rsid w:val="00C31AF8"/>
    <w:rsid w:val="00C31BF3"/>
    <w:rsid w:val="00C31E22"/>
    <w:rsid w:val="00C31EBB"/>
    <w:rsid w:val="00C31F06"/>
    <w:rsid w:val="00C31FC8"/>
    <w:rsid w:val="00C320B8"/>
    <w:rsid w:val="00C32164"/>
    <w:rsid w:val="00C322AC"/>
    <w:rsid w:val="00C3233D"/>
    <w:rsid w:val="00C32539"/>
    <w:rsid w:val="00C326DD"/>
    <w:rsid w:val="00C32734"/>
    <w:rsid w:val="00C32984"/>
    <w:rsid w:val="00C32BEB"/>
    <w:rsid w:val="00C32CF1"/>
    <w:rsid w:val="00C3307E"/>
    <w:rsid w:val="00C3312F"/>
    <w:rsid w:val="00C3316C"/>
    <w:rsid w:val="00C33447"/>
    <w:rsid w:val="00C335A6"/>
    <w:rsid w:val="00C337A8"/>
    <w:rsid w:val="00C33AAE"/>
    <w:rsid w:val="00C33B97"/>
    <w:rsid w:val="00C33F42"/>
    <w:rsid w:val="00C3448A"/>
    <w:rsid w:val="00C346B7"/>
    <w:rsid w:val="00C34759"/>
    <w:rsid w:val="00C347E1"/>
    <w:rsid w:val="00C348FC"/>
    <w:rsid w:val="00C34B34"/>
    <w:rsid w:val="00C34C59"/>
    <w:rsid w:val="00C34D74"/>
    <w:rsid w:val="00C350F7"/>
    <w:rsid w:val="00C35103"/>
    <w:rsid w:val="00C35235"/>
    <w:rsid w:val="00C353F5"/>
    <w:rsid w:val="00C354A0"/>
    <w:rsid w:val="00C35610"/>
    <w:rsid w:val="00C35747"/>
    <w:rsid w:val="00C358FD"/>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06B"/>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7A"/>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C0"/>
    <w:rsid w:val="00C416D7"/>
    <w:rsid w:val="00C41722"/>
    <w:rsid w:val="00C4172F"/>
    <w:rsid w:val="00C41955"/>
    <w:rsid w:val="00C419A3"/>
    <w:rsid w:val="00C419C4"/>
    <w:rsid w:val="00C41ADF"/>
    <w:rsid w:val="00C41B4B"/>
    <w:rsid w:val="00C41B54"/>
    <w:rsid w:val="00C41CFB"/>
    <w:rsid w:val="00C421EE"/>
    <w:rsid w:val="00C4250C"/>
    <w:rsid w:val="00C42516"/>
    <w:rsid w:val="00C42569"/>
    <w:rsid w:val="00C4268C"/>
    <w:rsid w:val="00C42855"/>
    <w:rsid w:val="00C42B41"/>
    <w:rsid w:val="00C42D0F"/>
    <w:rsid w:val="00C42F54"/>
    <w:rsid w:val="00C42FCE"/>
    <w:rsid w:val="00C4317F"/>
    <w:rsid w:val="00C43342"/>
    <w:rsid w:val="00C434EC"/>
    <w:rsid w:val="00C43739"/>
    <w:rsid w:val="00C4378F"/>
    <w:rsid w:val="00C43830"/>
    <w:rsid w:val="00C43852"/>
    <w:rsid w:val="00C4390D"/>
    <w:rsid w:val="00C4391D"/>
    <w:rsid w:val="00C43C75"/>
    <w:rsid w:val="00C43EA3"/>
    <w:rsid w:val="00C4408E"/>
    <w:rsid w:val="00C4428F"/>
    <w:rsid w:val="00C444A0"/>
    <w:rsid w:val="00C44541"/>
    <w:rsid w:val="00C445EC"/>
    <w:rsid w:val="00C44664"/>
    <w:rsid w:val="00C4485B"/>
    <w:rsid w:val="00C44CDF"/>
    <w:rsid w:val="00C44E24"/>
    <w:rsid w:val="00C44F99"/>
    <w:rsid w:val="00C454F7"/>
    <w:rsid w:val="00C45625"/>
    <w:rsid w:val="00C45779"/>
    <w:rsid w:val="00C4579D"/>
    <w:rsid w:val="00C458BA"/>
    <w:rsid w:val="00C458BC"/>
    <w:rsid w:val="00C45C28"/>
    <w:rsid w:val="00C45FF4"/>
    <w:rsid w:val="00C4628D"/>
    <w:rsid w:val="00C465A5"/>
    <w:rsid w:val="00C4672C"/>
    <w:rsid w:val="00C4686A"/>
    <w:rsid w:val="00C46963"/>
    <w:rsid w:val="00C46A6B"/>
    <w:rsid w:val="00C46B82"/>
    <w:rsid w:val="00C46E3B"/>
    <w:rsid w:val="00C46EB8"/>
    <w:rsid w:val="00C47008"/>
    <w:rsid w:val="00C47024"/>
    <w:rsid w:val="00C4718C"/>
    <w:rsid w:val="00C4723E"/>
    <w:rsid w:val="00C47472"/>
    <w:rsid w:val="00C4753D"/>
    <w:rsid w:val="00C476DD"/>
    <w:rsid w:val="00C4772B"/>
    <w:rsid w:val="00C47A33"/>
    <w:rsid w:val="00C47A3E"/>
    <w:rsid w:val="00C47B9F"/>
    <w:rsid w:val="00C47F83"/>
    <w:rsid w:val="00C47FF9"/>
    <w:rsid w:val="00C500BD"/>
    <w:rsid w:val="00C501B1"/>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08"/>
    <w:rsid w:val="00C51F1F"/>
    <w:rsid w:val="00C51FCE"/>
    <w:rsid w:val="00C51FE8"/>
    <w:rsid w:val="00C521CB"/>
    <w:rsid w:val="00C5243F"/>
    <w:rsid w:val="00C52713"/>
    <w:rsid w:val="00C5281C"/>
    <w:rsid w:val="00C52841"/>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7E2"/>
    <w:rsid w:val="00C5588C"/>
    <w:rsid w:val="00C5595C"/>
    <w:rsid w:val="00C5598C"/>
    <w:rsid w:val="00C55AF8"/>
    <w:rsid w:val="00C55C85"/>
    <w:rsid w:val="00C55E44"/>
    <w:rsid w:val="00C55ED1"/>
    <w:rsid w:val="00C55EE2"/>
    <w:rsid w:val="00C560AD"/>
    <w:rsid w:val="00C56182"/>
    <w:rsid w:val="00C561DB"/>
    <w:rsid w:val="00C5625E"/>
    <w:rsid w:val="00C56435"/>
    <w:rsid w:val="00C56492"/>
    <w:rsid w:val="00C565F0"/>
    <w:rsid w:val="00C567E2"/>
    <w:rsid w:val="00C568AB"/>
    <w:rsid w:val="00C569C4"/>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57FB3"/>
    <w:rsid w:val="00C60061"/>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0EFA"/>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A1"/>
    <w:rsid w:val="00C61DB9"/>
    <w:rsid w:val="00C620E0"/>
    <w:rsid w:val="00C62187"/>
    <w:rsid w:val="00C623EE"/>
    <w:rsid w:val="00C626BE"/>
    <w:rsid w:val="00C62715"/>
    <w:rsid w:val="00C6288F"/>
    <w:rsid w:val="00C6292E"/>
    <w:rsid w:val="00C62C05"/>
    <w:rsid w:val="00C62CFD"/>
    <w:rsid w:val="00C62E65"/>
    <w:rsid w:val="00C630D8"/>
    <w:rsid w:val="00C63134"/>
    <w:rsid w:val="00C63247"/>
    <w:rsid w:val="00C632E4"/>
    <w:rsid w:val="00C6339D"/>
    <w:rsid w:val="00C634CF"/>
    <w:rsid w:val="00C63563"/>
    <w:rsid w:val="00C63588"/>
    <w:rsid w:val="00C63671"/>
    <w:rsid w:val="00C63672"/>
    <w:rsid w:val="00C63795"/>
    <w:rsid w:val="00C639EF"/>
    <w:rsid w:val="00C63AC4"/>
    <w:rsid w:val="00C63C98"/>
    <w:rsid w:val="00C63E4F"/>
    <w:rsid w:val="00C63EB7"/>
    <w:rsid w:val="00C64014"/>
    <w:rsid w:val="00C6402E"/>
    <w:rsid w:val="00C645F4"/>
    <w:rsid w:val="00C6469A"/>
    <w:rsid w:val="00C64A3A"/>
    <w:rsid w:val="00C64AA6"/>
    <w:rsid w:val="00C64B41"/>
    <w:rsid w:val="00C64B55"/>
    <w:rsid w:val="00C64D3C"/>
    <w:rsid w:val="00C64D79"/>
    <w:rsid w:val="00C64FE9"/>
    <w:rsid w:val="00C65049"/>
    <w:rsid w:val="00C65214"/>
    <w:rsid w:val="00C65290"/>
    <w:rsid w:val="00C6536C"/>
    <w:rsid w:val="00C6537C"/>
    <w:rsid w:val="00C6546E"/>
    <w:rsid w:val="00C65579"/>
    <w:rsid w:val="00C656AC"/>
    <w:rsid w:val="00C6599D"/>
    <w:rsid w:val="00C65BF5"/>
    <w:rsid w:val="00C65C30"/>
    <w:rsid w:val="00C65EF8"/>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4EA"/>
    <w:rsid w:val="00C725BE"/>
    <w:rsid w:val="00C725CB"/>
    <w:rsid w:val="00C72991"/>
    <w:rsid w:val="00C72A02"/>
    <w:rsid w:val="00C72BB4"/>
    <w:rsid w:val="00C72C6C"/>
    <w:rsid w:val="00C72C70"/>
    <w:rsid w:val="00C72FCC"/>
    <w:rsid w:val="00C73038"/>
    <w:rsid w:val="00C7307C"/>
    <w:rsid w:val="00C730ED"/>
    <w:rsid w:val="00C730EF"/>
    <w:rsid w:val="00C7316E"/>
    <w:rsid w:val="00C7330A"/>
    <w:rsid w:val="00C733A1"/>
    <w:rsid w:val="00C73586"/>
    <w:rsid w:val="00C736D6"/>
    <w:rsid w:val="00C73762"/>
    <w:rsid w:val="00C73A91"/>
    <w:rsid w:val="00C73B56"/>
    <w:rsid w:val="00C73B7B"/>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060"/>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CF9"/>
    <w:rsid w:val="00C77E06"/>
    <w:rsid w:val="00C77EF5"/>
    <w:rsid w:val="00C80066"/>
    <w:rsid w:val="00C80109"/>
    <w:rsid w:val="00C801C1"/>
    <w:rsid w:val="00C8037C"/>
    <w:rsid w:val="00C806EC"/>
    <w:rsid w:val="00C80751"/>
    <w:rsid w:val="00C8085B"/>
    <w:rsid w:val="00C808B7"/>
    <w:rsid w:val="00C80D23"/>
    <w:rsid w:val="00C80E79"/>
    <w:rsid w:val="00C81106"/>
    <w:rsid w:val="00C814A0"/>
    <w:rsid w:val="00C81688"/>
    <w:rsid w:val="00C818EF"/>
    <w:rsid w:val="00C81B8C"/>
    <w:rsid w:val="00C81C68"/>
    <w:rsid w:val="00C81CB9"/>
    <w:rsid w:val="00C81DB7"/>
    <w:rsid w:val="00C81E6D"/>
    <w:rsid w:val="00C81E70"/>
    <w:rsid w:val="00C81F60"/>
    <w:rsid w:val="00C81FEB"/>
    <w:rsid w:val="00C820F3"/>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8B"/>
    <w:rsid w:val="00C839CB"/>
    <w:rsid w:val="00C839CC"/>
    <w:rsid w:val="00C83CAD"/>
    <w:rsid w:val="00C83F83"/>
    <w:rsid w:val="00C841C3"/>
    <w:rsid w:val="00C841F5"/>
    <w:rsid w:val="00C84348"/>
    <w:rsid w:val="00C8436A"/>
    <w:rsid w:val="00C8486F"/>
    <w:rsid w:val="00C849B2"/>
    <w:rsid w:val="00C84D54"/>
    <w:rsid w:val="00C84E0B"/>
    <w:rsid w:val="00C84EBF"/>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0CA"/>
    <w:rsid w:val="00C91795"/>
    <w:rsid w:val="00C918DE"/>
    <w:rsid w:val="00C9190B"/>
    <w:rsid w:val="00C91D51"/>
    <w:rsid w:val="00C91FDE"/>
    <w:rsid w:val="00C922E3"/>
    <w:rsid w:val="00C9253D"/>
    <w:rsid w:val="00C925CE"/>
    <w:rsid w:val="00C92650"/>
    <w:rsid w:val="00C928C2"/>
    <w:rsid w:val="00C928E0"/>
    <w:rsid w:val="00C9295A"/>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D3"/>
    <w:rsid w:val="00C945FE"/>
    <w:rsid w:val="00C94785"/>
    <w:rsid w:val="00C94CD1"/>
    <w:rsid w:val="00C94D85"/>
    <w:rsid w:val="00C94F6E"/>
    <w:rsid w:val="00C94FDC"/>
    <w:rsid w:val="00C95133"/>
    <w:rsid w:val="00C9517D"/>
    <w:rsid w:val="00C952EF"/>
    <w:rsid w:val="00C9534D"/>
    <w:rsid w:val="00C9558E"/>
    <w:rsid w:val="00C95590"/>
    <w:rsid w:val="00C955A3"/>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AAF"/>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79D"/>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6DB"/>
    <w:rsid w:val="00CA27F1"/>
    <w:rsid w:val="00CA2BA7"/>
    <w:rsid w:val="00CA2C75"/>
    <w:rsid w:val="00CA2DBF"/>
    <w:rsid w:val="00CA2EC4"/>
    <w:rsid w:val="00CA2F81"/>
    <w:rsid w:val="00CA3466"/>
    <w:rsid w:val="00CA34A0"/>
    <w:rsid w:val="00CA3681"/>
    <w:rsid w:val="00CA36C8"/>
    <w:rsid w:val="00CA384D"/>
    <w:rsid w:val="00CA386B"/>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842"/>
    <w:rsid w:val="00CA598C"/>
    <w:rsid w:val="00CA5ADF"/>
    <w:rsid w:val="00CA5B00"/>
    <w:rsid w:val="00CA5B4F"/>
    <w:rsid w:val="00CA5C94"/>
    <w:rsid w:val="00CA613E"/>
    <w:rsid w:val="00CA6334"/>
    <w:rsid w:val="00CA6393"/>
    <w:rsid w:val="00CA6444"/>
    <w:rsid w:val="00CA645D"/>
    <w:rsid w:val="00CA659E"/>
    <w:rsid w:val="00CA66B4"/>
    <w:rsid w:val="00CA6944"/>
    <w:rsid w:val="00CA699B"/>
    <w:rsid w:val="00CA69BD"/>
    <w:rsid w:val="00CA6A39"/>
    <w:rsid w:val="00CA6BA5"/>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984"/>
    <w:rsid w:val="00CB0A21"/>
    <w:rsid w:val="00CB0B94"/>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25"/>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875"/>
    <w:rsid w:val="00CB5918"/>
    <w:rsid w:val="00CB5C32"/>
    <w:rsid w:val="00CB5CF8"/>
    <w:rsid w:val="00CB5DB1"/>
    <w:rsid w:val="00CB5E79"/>
    <w:rsid w:val="00CB60DE"/>
    <w:rsid w:val="00CB62DC"/>
    <w:rsid w:val="00CB635C"/>
    <w:rsid w:val="00CB6455"/>
    <w:rsid w:val="00CB66FD"/>
    <w:rsid w:val="00CB6B38"/>
    <w:rsid w:val="00CB6B58"/>
    <w:rsid w:val="00CB6D65"/>
    <w:rsid w:val="00CB6DC3"/>
    <w:rsid w:val="00CB6E58"/>
    <w:rsid w:val="00CB6E94"/>
    <w:rsid w:val="00CB70B1"/>
    <w:rsid w:val="00CB7476"/>
    <w:rsid w:val="00CB74BA"/>
    <w:rsid w:val="00CB761B"/>
    <w:rsid w:val="00CB776C"/>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9D4"/>
    <w:rsid w:val="00CC1D29"/>
    <w:rsid w:val="00CC1D35"/>
    <w:rsid w:val="00CC1EF1"/>
    <w:rsid w:val="00CC1FFE"/>
    <w:rsid w:val="00CC217A"/>
    <w:rsid w:val="00CC2349"/>
    <w:rsid w:val="00CC244C"/>
    <w:rsid w:val="00CC2720"/>
    <w:rsid w:val="00CC29E5"/>
    <w:rsid w:val="00CC3154"/>
    <w:rsid w:val="00CC3261"/>
    <w:rsid w:val="00CC3281"/>
    <w:rsid w:val="00CC32B1"/>
    <w:rsid w:val="00CC3317"/>
    <w:rsid w:val="00CC3335"/>
    <w:rsid w:val="00CC3349"/>
    <w:rsid w:val="00CC33FF"/>
    <w:rsid w:val="00CC3629"/>
    <w:rsid w:val="00CC370C"/>
    <w:rsid w:val="00CC3ABC"/>
    <w:rsid w:val="00CC3B47"/>
    <w:rsid w:val="00CC3CD3"/>
    <w:rsid w:val="00CC3CE6"/>
    <w:rsid w:val="00CC3F3D"/>
    <w:rsid w:val="00CC42EE"/>
    <w:rsid w:val="00CC4351"/>
    <w:rsid w:val="00CC456A"/>
    <w:rsid w:val="00CC4646"/>
    <w:rsid w:val="00CC4814"/>
    <w:rsid w:val="00CC486A"/>
    <w:rsid w:val="00CC4DDA"/>
    <w:rsid w:val="00CC4E07"/>
    <w:rsid w:val="00CC4F2C"/>
    <w:rsid w:val="00CC4FCA"/>
    <w:rsid w:val="00CC51A7"/>
    <w:rsid w:val="00CC525D"/>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EDD"/>
    <w:rsid w:val="00CC7FAD"/>
    <w:rsid w:val="00CD011D"/>
    <w:rsid w:val="00CD02A5"/>
    <w:rsid w:val="00CD02F6"/>
    <w:rsid w:val="00CD0325"/>
    <w:rsid w:val="00CD042D"/>
    <w:rsid w:val="00CD06BA"/>
    <w:rsid w:val="00CD09CD"/>
    <w:rsid w:val="00CD0A32"/>
    <w:rsid w:val="00CD0BDE"/>
    <w:rsid w:val="00CD0F1A"/>
    <w:rsid w:val="00CD0F20"/>
    <w:rsid w:val="00CD1473"/>
    <w:rsid w:val="00CD1521"/>
    <w:rsid w:val="00CD15E2"/>
    <w:rsid w:val="00CD178D"/>
    <w:rsid w:val="00CD1819"/>
    <w:rsid w:val="00CD18A3"/>
    <w:rsid w:val="00CD1904"/>
    <w:rsid w:val="00CD19C8"/>
    <w:rsid w:val="00CD1A46"/>
    <w:rsid w:val="00CD1A69"/>
    <w:rsid w:val="00CD1CD9"/>
    <w:rsid w:val="00CD2035"/>
    <w:rsid w:val="00CD224D"/>
    <w:rsid w:val="00CD249A"/>
    <w:rsid w:val="00CD25C1"/>
    <w:rsid w:val="00CD2935"/>
    <w:rsid w:val="00CD2A11"/>
    <w:rsid w:val="00CD2A67"/>
    <w:rsid w:val="00CD2B1A"/>
    <w:rsid w:val="00CD2BFA"/>
    <w:rsid w:val="00CD2D07"/>
    <w:rsid w:val="00CD2F3F"/>
    <w:rsid w:val="00CD31C9"/>
    <w:rsid w:val="00CD351B"/>
    <w:rsid w:val="00CD36D5"/>
    <w:rsid w:val="00CD37BA"/>
    <w:rsid w:val="00CD37EA"/>
    <w:rsid w:val="00CD3943"/>
    <w:rsid w:val="00CD3A1A"/>
    <w:rsid w:val="00CD3A3E"/>
    <w:rsid w:val="00CD3AD7"/>
    <w:rsid w:val="00CD3B90"/>
    <w:rsid w:val="00CD3C08"/>
    <w:rsid w:val="00CD3CAC"/>
    <w:rsid w:val="00CD3D60"/>
    <w:rsid w:val="00CD3E1A"/>
    <w:rsid w:val="00CD497A"/>
    <w:rsid w:val="00CD4B2D"/>
    <w:rsid w:val="00CD4B80"/>
    <w:rsid w:val="00CD4B92"/>
    <w:rsid w:val="00CD4D70"/>
    <w:rsid w:val="00CD4F3A"/>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16C"/>
    <w:rsid w:val="00CE1428"/>
    <w:rsid w:val="00CE1DBD"/>
    <w:rsid w:val="00CE1FFA"/>
    <w:rsid w:val="00CE2033"/>
    <w:rsid w:val="00CE20A5"/>
    <w:rsid w:val="00CE20E8"/>
    <w:rsid w:val="00CE230D"/>
    <w:rsid w:val="00CE24B7"/>
    <w:rsid w:val="00CE24F8"/>
    <w:rsid w:val="00CE253B"/>
    <w:rsid w:val="00CE25BC"/>
    <w:rsid w:val="00CE295D"/>
    <w:rsid w:val="00CE29BB"/>
    <w:rsid w:val="00CE2A01"/>
    <w:rsid w:val="00CE2AE3"/>
    <w:rsid w:val="00CE2BB2"/>
    <w:rsid w:val="00CE2BD4"/>
    <w:rsid w:val="00CE2C08"/>
    <w:rsid w:val="00CE2C3E"/>
    <w:rsid w:val="00CE2D5B"/>
    <w:rsid w:val="00CE2DC3"/>
    <w:rsid w:val="00CE2DE1"/>
    <w:rsid w:val="00CE2E51"/>
    <w:rsid w:val="00CE2E8A"/>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5B"/>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4C5"/>
    <w:rsid w:val="00CE7548"/>
    <w:rsid w:val="00CE7615"/>
    <w:rsid w:val="00CE781A"/>
    <w:rsid w:val="00CE798D"/>
    <w:rsid w:val="00CE7A49"/>
    <w:rsid w:val="00CE7B20"/>
    <w:rsid w:val="00CE7C9C"/>
    <w:rsid w:val="00CE7DBE"/>
    <w:rsid w:val="00CE7F0F"/>
    <w:rsid w:val="00CF027E"/>
    <w:rsid w:val="00CF02E1"/>
    <w:rsid w:val="00CF02EC"/>
    <w:rsid w:val="00CF0586"/>
    <w:rsid w:val="00CF058D"/>
    <w:rsid w:val="00CF05C9"/>
    <w:rsid w:val="00CF0686"/>
    <w:rsid w:val="00CF07A8"/>
    <w:rsid w:val="00CF08C3"/>
    <w:rsid w:val="00CF0A9D"/>
    <w:rsid w:val="00CF0D14"/>
    <w:rsid w:val="00CF0D78"/>
    <w:rsid w:val="00CF0DC1"/>
    <w:rsid w:val="00CF0E9D"/>
    <w:rsid w:val="00CF1145"/>
    <w:rsid w:val="00CF14D4"/>
    <w:rsid w:val="00CF14EB"/>
    <w:rsid w:val="00CF14F7"/>
    <w:rsid w:val="00CF1733"/>
    <w:rsid w:val="00CF18BE"/>
    <w:rsid w:val="00CF1A0E"/>
    <w:rsid w:val="00CF1B42"/>
    <w:rsid w:val="00CF1BC2"/>
    <w:rsid w:val="00CF1BDF"/>
    <w:rsid w:val="00CF1C97"/>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6C"/>
    <w:rsid w:val="00CF33B9"/>
    <w:rsid w:val="00CF37AA"/>
    <w:rsid w:val="00CF3943"/>
    <w:rsid w:val="00CF399E"/>
    <w:rsid w:val="00CF39BE"/>
    <w:rsid w:val="00CF3C2E"/>
    <w:rsid w:val="00CF3C5C"/>
    <w:rsid w:val="00CF3DE9"/>
    <w:rsid w:val="00CF3E81"/>
    <w:rsid w:val="00CF3F1C"/>
    <w:rsid w:val="00CF3F8B"/>
    <w:rsid w:val="00CF4120"/>
    <w:rsid w:val="00CF4525"/>
    <w:rsid w:val="00CF46E4"/>
    <w:rsid w:val="00CF48CC"/>
    <w:rsid w:val="00CF4A57"/>
    <w:rsid w:val="00CF4BFB"/>
    <w:rsid w:val="00CF4CC2"/>
    <w:rsid w:val="00CF4D30"/>
    <w:rsid w:val="00CF4F57"/>
    <w:rsid w:val="00CF50D1"/>
    <w:rsid w:val="00CF5106"/>
    <w:rsid w:val="00CF52CB"/>
    <w:rsid w:val="00CF5302"/>
    <w:rsid w:val="00CF536C"/>
    <w:rsid w:val="00CF54C6"/>
    <w:rsid w:val="00CF5623"/>
    <w:rsid w:val="00CF56A8"/>
    <w:rsid w:val="00CF573C"/>
    <w:rsid w:val="00CF5A0C"/>
    <w:rsid w:val="00CF5A87"/>
    <w:rsid w:val="00CF5AD8"/>
    <w:rsid w:val="00CF5C87"/>
    <w:rsid w:val="00CF5C8F"/>
    <w:rsid w:val="00CF5CDB"/>
    <w:rsid w:val="00CF5D1E"/>
    <w:rsid w:val="00CF5FE0"/>
    <w:rsid w:val="00CF6259"/>
    <w:rsid w:val="00CF62C9"/>
    <w:rsid w:val="00CF641C"/>
    <w:rsid w:val="00CF644A"/>
    <w:rsid w:val="00CF64AF"/>
    <w:rsid w:val="00CF65E7"/>
    <w:rsid w:val="00CF668B"/>
    <w:rsid w:val="00CF6696"/>
    <w:rsid w:val="00CF6A61"/>
    <w:rsid w:val="00CF6BB6"/>
    <w:rsid w:val="00CF6EE7"/>
    <w:rsid w:val="00CF701C"/>
    <w:rsid w:val="00CF7601"/>
    <w:rsid w:val="00CF7948"/>
    <w:rsid w:val="00CF7A67"/>
    <w:rsid w:val="00D00061"/>
    <w:rsid w:val="00D0033F"/>
    <w:rsid w:val="00D00350"/>
    <w:rsid w:val="00D003CC"/>
    <w:rsid w:val="00D005C7"/>
    <w:rsid w:val="00D00954"/>
    <w:rsid w:val="00D00988"/>
    <w:rsid w:val="00D00BD0"/>
    <w:rsid w:val="00D00D0A"/>
    <w:rsid w:val="00D00D95"/>
    <w:rsid w:val="00D00F5A"/>
    <w:rsid w:val="00D010AF"/>
    <w:rsid w:val="00D010B2"/>
    <w:rsid w:val="00D0113F"/>
    <w:rsid w:val="00D0133A"/>
    <w:rsid w:val="00D0159D"/>
    <w:rsid w:val="00D01682"/>
    <w:rsid w:val="00D01686"/>
    <w:rsid w:val="00D019E7"/>
    <w:rsid w:val="00D01CBF"/>
    <w:rsid w:val="00D01D47"/>
    <w:rsid w:val="00D021D5"/>
    <w:rsid w:val="00D021E6"/>
    <w:rsid w:val="00D0238A"/>
    <w:rsid w:val="00D0239A"/>
    <w:rsid w:val="00D023BA"/>
    <w:rsid w:val="00D02459"/>
    <w:rsid w:val="00D0263D"/>
    <w:rsid w:val="00D026C7"/>
    <w:rsid w:val="00D027F8"/>
    <w:rsid w:val="00D02953"/>
    <w:rsid w:val="00D02BE0"/>
    <w:rsid w:val="00D02D40"/>
    <w:rsid w:val="00D02DC0"/>
    <w:rsid w:val="00D02DE1"/>
    <w:rsid w:val="00D0307D"/>
    <w:rsid w:val="00D03501"/>
    <w:rsid w:val="00D035FE"/>
    <w:rsid w:val="00D03665"/>
    <w:rsid w:val="00D03948"/>
    <w:rsid w:val="00D0398E"/>
    <w:rsid w:val="00D0399E"/>
    <w:rsid w:val="00D03A31"/>
    <w:rsid w:val="00D03C80"/>
    <w:rsid w:val="00D03E28"/>
    <w:rsid w:val="00D03EBD"/>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1D6"/>
    <w:rsid w:val="00D062ED"/>
    <w:rsid w:val="00D06597"/>
    <w:rsid w:val="00D06621"/>
    <w:rsid w:val="00D067CC"/>
    <w:rsid w:val="00D06C93"/>
    <w:rsid w:val="00D06DAD"/>
    <w:rsid w:val="00D06E05"/>
    <w:rsid w:val="00D071EA"/>
    <w:rsid w:val="00D07362"/>
    <w:rsid w:val="00D07562"/>
    <w:rsid w:val="00D075B8"/>
    <w:rsid w:val="00D076B6"/>
    <w:rsid w:val="00D0783C"/>
    <w:rsid w:val="00D07900"/>
    <w:rsid w:val="00D07A2B"/>
    <w:rsid w:val="00D07BDE"/>
    <w:rsid w:val="00D07C33"/>
    <w:rsid w:val="00D07DBA"/>
    <w:rsid w:val="00D07DD1"/>
    <w:rsid w:val="00D07F47"/>
    <w:rsid w:val="00D07FDD"/>
    <w:rsid w:val="00D1018D"/>
    <w:rsid w:val="00D101CF"/>
    <w:rsid w:val="00D103F6"/>
    <w:rsid w:val="00D10596"/>
    <w:rsid w:val="00D10607"/>
    <w:rsid w:val="00D1061B"/>
    <w:rsid w:val="00D10ADF"/>
    <w:rsid w:val="00D10C83"/>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1A71"/>
    <w:rsid w:val="00D122CF"/>
    <w:rsid w:val="00D12400"/>
    <w:rsid w:val="00D12521"/>
    <w:rsid w:val="00D126AA"/>
    <w:rsid w:val="00D127F6"/>
    <w:rsid w:val="00D12943"/>
    <w:rsid w:val="00D1296D"/>
    <w:rsid w:val="00D12987"/>
    <w:rsid w:val="00D12AB3"/>
    <w:rsid w:val="00D12BEC"/>
    <w:rsid w:val="00D12BF4"/>
    <w:rsid w:val="00D12C1C"/>
    <w:rsid w:val="00D12E68"/>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BE5"/>
    <w:rsid w:val="00D14CAF"/>
    <w:rsid w:val="00D14CC8"/>
    <w:rsid w:val="00D14D22"/>
    <w:rsid w:val="00D14DF3"/>
    <w:rsid w:val="00D14FC1"/>
    <w:rsid w:val="00D152A4"/>
    <w:rsid w:val="00D1532D"/>
    <w:rsid w:val="00D156C5"/>
    <w:rsid w:val="00D1576E"/>
    <w:rsid w:val="00D1583C"/>
    <w:rsid w:val="00D15927"/>
    <w:rsid w:val="00D15940"/>
    <w:rsid w:val="00D15BF5"/>
    <w:rsid w:val="00D15E62"/>
    <w:rsid w:val="00D15EEA"/>
    <w:rsid w:val="00D1602E"/>
    <w:rsid w:val="00D16155"/>
    <w:rsid w:val="00D1639D"/>
    <w:rsid w:val="00D164A1"/>
    <w:rsid w:val="00D1662D"/>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12"/>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94"/>
    <w:rsid w:val="00D22724"/>
    <w:rsid w:val="00D2281E"/>
    <w:rsid w:val="00D22A06"/>
    <w:rsid w:val="00D22ACA"/>
    <w:rsid w:val="00D22DC8"/>
    <w:rsid w:val="00D22EC9"/>
    <w:rsid w:val="00D22EFE"/>
    <w:rsid w:val="00D22F09"/>
    <w:rsid w:val="00D23052"/>
    <w:rsid w:val="00D230AF"/>
    <w:rsid w:val="00D23246"/>
    <w:rsid w:val="00D2325E"/>
    <w:rsid w:val="00D232A0"/>
    <w:rsid w:val="00D23300"/>
    <w:rsid w:val="00D23305"/>
    <w:rsid w:val="00D233D1"/>
    <w:rsid w:val="00D23485"/>
    <w:rsid w:val="00D234ED"/>
    <w:rsid w:val="00D23556"/>
    <w:rsid w:val="00D235AF"/>
    <w:rsid w:val="00D236EB"/>
    <w:rsid w:val="00D2370A"/>
    <w:rsid w:val="00D2372E"/>
    <w:rsid w:val="00D23832"/>
    <w:rsid w:val="00D23965"/>
    <w:rsid w:val="00D23967"/>
    <w:rsid w:val="00D23A03"/>
    <w:rsid w:val="00D23B52"/>
    <w:rsid w:val="00D23C5D"/>
    <w:rsid w:val="00D23C72"/>
    <w:rsid w:val="00D23C95"/>
    <w:rsid w:val="00D23F30"/>
    <w:rsid w:val="00D2404A"/>
    <w:rsid w:val="00D24492"/>
    <w:rsid w:val="00D2455F"/>
    <w:rsid w:val="00D24608"/>
    <w:rsid w:val="00D2461D"/>
    <w:rsid w:val="00D2464F"/>
    <w:rsid w:val="00D24938"/>
    <w:rsid w:val="00D24A7F"/>
    <w:rsid w:val="00D24AAA"/>
    <w:rsid w:val="00D24DCB"/>
    <w:rsid w:val="00D24EBD"/>
    <w:rsid w:val="00D24FD1"/>
    <w:rsid w:val="00D25153"/>
    <w:rsid w:val="00D251FE"/>
    <w:rsid w:val="00D253DE"/>
    <w:rsid w:val="00D253F1"/>
    <w:rsid w:val="00D254D3"/>
    <w:rsid w:val="00D255B5"/>
    <w:rsid w:val="00D25920"/>
    <w:rsid w:val="00D25C29"/>
    <w:rsid w:val="00D25CCD"/>
    <w:rsid w:val="00D25D73"/>
    <w:rsid w:val="00D25E13"/>
    <w:rsid w:val="00D25E55"/>
    <w:rsid w:val="00D260F3"/>
    <w:rsid w:val="00D263BE"/>
    <w:rsid w:val="00D26547"/>
    <w:rsid w:val="00D266FC"/>
    <w:rsid w:val="00D2674A"/>
    <w:rsid w:val="00D268EC"/>
    <w:rsid w:val="00D26910"/>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5A7"/>
    <w:rsid w:val="00D30654"/>
    <w:rsid w:val="00D30776"/>
    <w:rsid w:val="00D30983"/>
    <w:rsid w:val="00D30985"/>
    <w:rsid w:val="00D30B06"/>
    <w:rsid w:val="00D30DC2"/>
    <w:rsid w:val="00D30DF5"/>
    <w:rsid w:val="00D31296"/>
    <w:rsid w:val="00D312D4"/>
    <w:rsid w:val="00D314EF"/>
    <w:rsid w:val="00D31640"/>
    <w:rsid w:val="00D31841"/>
    <w:rsid w:val="00D318B7"/>
    <w:rsid w:val="00D31A3D"/>
    <w:rsid w:val="00D31BCC"/>
    <w:rsid w:val="00D31E46"/>
    <w:rsid w:val="00D31EC0"/>
    <w:rsid w:val="00D32257"/>
    <w:rsid w:val="00D324AE"/>
    <w:rsid w:val="00D324EB"/>
    <w:rsid w:val="00D326A7"/>
    <w:rsid w:val="00D3278C"/>
    <w:rsid w:val="00D32913"/>
    <w:rsid w:val="00D32B20"/>
    <w:rsid w:val="00D32D07"/>
    <w:rsid w:val="00D32E52"/>
    <w:rsid w:val="00D3309B"/>
    <w:rsid w:val="00D33321"/>
    <w:rsid w:val="00D333A7"/>
    <w:rsid w:val="00D333B9"/>
    <w:rsid w:val="00D33526"/>
    <w:rsid w:val="00D33795"/>
    <w:rsid w:val="00D33908"/>
    <w:rsid w:val="00D33A54"/>
    <w:rsid w:val="00D33A8C"/>
    <w:rsid w:val="00D33AC4"/>
    <w:rsid w:val="00D33CAB"/>
    <w:rsid w:val="00D33D43"/>
    <w:rsid w:val="00D341CD"/>
    <w:rsid w:val="00D341EC"/>
    <w:rsid w:val="00D342BB"/>
    <w:rsid w:val="00D34567"/>
    <w:rsid w:val="00D346D4"/>
    <w:rsid w:val="00D34720"/>
    <w:rsid w:val="00D34733"/>
    <w:rsid w:val="00D348FE"/>
    <w:rsid w:val="00D34934"/>
    <w:rsid w:val="00D34D18"/>
    <w:rsid w:val="00D34D37"/>
    <w:rsid w:val="00D34F5B"/>
    <w:rsid w:val="00D34F85"/>
    <w:rsid w:val="00D3544F"/>
    <w:rsid w:val="00D3554C"/>
    <w:rsid w:val="00D35692"/>
    <w:rsid w:val="00D35771"/>
    <w:rsid w:val="00D35AF7"/>
    <w:rsid w:val="00D35CE6"/>
    <w:rsid w:val="00D35D09"/>
    <w:rsid w:val="00D35D74"/>
    <w:rsid w:val="00D35E8F"/>
    <w:rsid w:val="00D35EC2"/>
    <w:rsid w:val="00D35FC6"/>
    <w:rsid w:val="00D35FCD"/>
    <w:rsid w:val="00D36014"/>
    <w:rsid w:val="00D36258"/>
    <w:rsid w:val="00D36430"/>
    <w:rsid w:val="00D3643D"/>
    <w:rsid w:val="00D367D9"/>
    <w:rsid w:val="00D369C1"/>
    <w:rsid w:val="00D36C78"/>
    <w:rsid w:val="00D36DE3"/>
    <w:rsid w:val="00D36E1D"/>
    <w:rsid w:val="00D36E41"/>
    <w:rsid w:val="00D36E56"/>
    <w:rsid w:val="00D36FEB"/>
    <w:rsid w:val="00D37169"/>
    <w:rsid w:val="00D371D8"/>
    <w:rsid w:val="00D3721E"/>
    <w:rsid w:val="00D372EF"/>
    <w:rsid w:val="00D37432"/>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EE9"/>
    <w:rsid w:val="00D37F26"/>
    <w:rsid w:val="00D37F4F"/>
    <w:rsid w:val="00D37FEB"/>
    <w:rsid w:val="00D400A1"/>
    <w:rsid w:val="00D406EC"/>
    <w:rsid w:val="00D40729"/>
    <w:rsid w:val="00D40824"/>
    <w:rsid w:val="00D4090C"/>
    <w:rsid w:val="00D40CDB"/>
    <w:rsid w:val="00D40D65"/>
    <w:rsid w:val="00D40D6F"/>
    <w:rsid w:val="00D40D7D"/>
    <w:rsid w:val="00D40E54"/>
    <w:rsid w:val="00D40FC7"/>
    <w:rsid w:val="00D410CD"/>
    <w:rsid w:val="00D41126"/>
    <w:rsid w:val="00D4146C"/>
    <w:rsid w:val="00D416F9"/>
    <w:rsid w:val="00D41757"/>
    <w:rsid w:val="00D41812"/>
    <w:rsid w:val="00D41912"/>
    <w:rsid w:val="00D41BD7"/>
    <w:rsid w:val="00D41BE0"/>
    <w:rsid w:val="00D41C2A"/>
    <w:rsid w:val="00D41E27"/>
    <w:rsid w:val="00D41EC2"/>
    <w:rsid w:val="00D41F76"/>
    <w:rsid w:val="00D420E3"/>
    <w:rsid w:val="00D42269"/>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19"/>
    <w:rsid w:val="00D44853"/>
    <w:rsid w:val="00D44A05"/>
    <w:rsid w:val="00D44AB8"/>
    <w:rsid w:val="00D44B11"/>
    <w:rsid w:val="00D44CBB"/>
    <w:rsid w:val="00D44E60"/>
    <w:rsid w:val="00D44F20"/>
    <w:rsid w:val="00D45085"/>
    <w:rsid w:val="00D450C7"/>
    <w:rsid w:val="00D45399"/>
    <w:rsid w:val="00D453FD"/>
    <w:rsid w:val="00D457A6"/>
    <w:rsid w:val="00D45806"/>
    <w:rsid w:val="00D4594B"/>
    <w:rsid w:val="00D4594E"/>
    <w:rsid w:val="00D45B2C"/>
    <w:rsid w:val="00D45C09"/>
    <w:rsid w:val="00D45C0D"/>
    <w:rsid w:val="00D45CB9"/>
    <w:rsid w:val="00D46038"/>
    <w:rsid w:val="00D4605D"/>
    <w:rsid w:val="00D4629A"/>
    <w:rsid w:val="00D4629D"/>
    <w:rsid w:val="00D462E6"/>
    <w:rsid w:val="00D4645F"/>
    <w:rsid w:val="00D4648B"/>
    <w:rsid w:val="00D464BB"/>
    <w:rsid w:val="00D465AC"/>
    <w:rsid w:val="00D4660B"/>
    <w:rsid w:val="00D46692"/>
    <w:rsid w:val="00D467AE"/>
    <w:rsid w:val="00D467FD"/>
    <w:rsid w:val="00D4681D"/>
    <w:rsid w:val="00D468C9"/>
    <w:rsid w:val="00D4697D"/>
    <w:rsid w:val="00D469AD"/>
    <w:rsid w:val="00D469B1"/>
    <w:rsid w:val="00D46BE2"/>
    <w:rsid w:val="00D46C3E"/>
    <w:rsid w:val="00D46C4F"/>
    <w:rsid w:val="00D46D03"/>
    <w:rsid w:val="00D46F03"/>
    <w:rsid w:val="00D46F19"/>
    <w:rsid w:val="00D46FAF"/>
    <w:rsid w:val="00D4707B"/>
    <w:rsid w:val="00D47254"/>
    <w:rsid w:val="00D47409"/>
    <w:rsid w:val="00D4757F"/>
    <w:rsid w:val="00D47657"/>
    <w:rsid w:val="00D47759"/>
    <w:rsid w:val="00D47772"/>
    <w:rsid w:val="00D4793A"/>
    <w:rsid w:val="00D47A83"/>
    <w:rsid w:val="00D47D0C"/>
    <w:rsid w:val="00D47E70"/>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1FB"/>
    <w:rsid w:val="00D51233"/>
    <w:rsid w:val="00D51560"/>
    <w:rsid w:val="00D51632"/>
    <w:rsid w:val="00D51639"/>
    <w:rsid w:val="00D5169B"/>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A70"/>
    <w:rsid w:val="00D53B5C"/>
    <w:rsid w:val="00D53EC8"/>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5E8"/>
    <w:rsid w:val="00D566A3"/>
    <w:rsid w:val="00D56762"/>
    <w:rsid w:val="00D568A9"/>
    <w:rsid w:val="00D56931"/>
    <w:rsid w:val="00D56A75"/>
    <w:rsid w:val="00D56AFE"/>
    <w:rsid w:val="00D56B94"/>
    <w:rsid w:val="00D56BF5"/>
    <w:rsid w:val="00D56C3C"/>
    <w:rsid w:val="00D56D5E"/>
    <w:rsid w:val="00D56F37"/>
    <w:rsid w:val="00D574D3"/>
    <w:rsid w:val="00D57545"/>
    <w:rsid w:val="00D57592"/>
    <w:rsid w:val="00D5768D"/>
    <w:rsid w:val="00D57874"/>
    <w:rsid w:val="00D57B14"/>
    <w:rsid w:val="00D57C34"/>
    <w:rsid w:val="00D57C5C"/>
    <w:rsid w:val="00D57CA8"/>
    <w:rsid w:val="00D57EBE"/>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8D3"/>
    <w:rsid w:val="00D61DCD"/>
    <w:rsid w:val="00D61E57"/>
    <w:rsid w:val="00D61EC5"/>
    <w:rsid w:val="00D6203A"/>
    <w:rsid w:val="00D6226C"/>
    <w:rsid w:val="00D62454"/>
    <w:rsid w:val="00D6249C"/>
    <w:rsid w:val="00D6253E"/>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371"/>
    <w:rsid w:val="00D653B9"/>
    <w:rsid w:val="00D6557C"/>
    <w:rsid w:val="00D6558C"/>
    <w:rsid w:val="00D65596"/>
    <w:rsid w:val="00D65744"/>
    <w:rsid w:val="00D6576D"/>
    <w:rsid w:val="00D65981"/>
    <w:rsid w:val="00D65AD7"/>
    <w:rsid w:val="00D65B5F"/>
    <w:rsid w:val="00D65FF2"/>
    <w:rsid w:val="00D66138"/>
    <w:rsid w:val="00D661E9"/>
    <w:rsid w:val="00D664EA"/>
    <w:rsid w:val="00D6652A"/>
    <w:rsid w:val="00D6668D"/>
    <w:rsid w:val="00D666B2"/>
    <w:rsid w:val="00D66718"/>
    <w:rsid w:val="00D66775"/>
    <w:rsid w:val="00D6683F"/>
    <w:rsid w:val="00D66B22"/>
    <w:rsid w:val="00D66B3F"/>
    <w:rsid w:val="00D66BBB"/>
    <w:rsid w:val="00D66BF2"/>
    <w:rsid w:val="00D66E10"/>
    <w:rsid w:val="00D66F4A"/>
    <w:rsid w:val="00D673F1"/>
    <w:rsid w:val="00D675C9"/>
    <w:rsid w:val="00D67CFC"/>
    <w:rsid w:val="00D67D03"/>
    <w:rsid w:val="00D67E03"/>
    <w:rsid w:val="00D67FD5"/>
    <w:rsid w:val="00D70264"/>
    <w:rsid w:val="00D7035E"/>
    <w:rsid w:val="00D70A36"/>
    <w:rsid w:val="00D70AEE"/>
    <w:rsid w:val="00D70B45"/>
    <w:rsid w:val="00D70B57"/>
    <w:rsid w:val="00D70B75"/>
    <w:rsid w:val="00D70C32"/>
    <w:rsid w:val="00D70CA2"/>
    <w:rsid w:val="00D70CDA"/>
    <w:rsid w:val="00D70D46"/>
    <w:rsid w:val="00D70E93"/>
    <w:rsid w:val="00D70EBB"/>
    <w:rsid w:val="00D70F23"/>
    <w:rsid w:val="00D70FD1"/>
    <w:rsid w:val="00D7112B"/>
    <w:rsid w:val="00D71272"/>
    <w:rsid w:val="00D71275"/>
    <w:rsid w:val="00D715A3"/>
    <w:rsid w:val="00D716E3"/>
    <w:rsid w:val="00D716FA"/>
    <w:rsid w:val="00D71748"/>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2E8"/>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9DC"/>
    <w:rsid w:val="00D74B1D"/>
    <w:rsid w:val="00D74C25"/>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0F2"/>
    <w:rsid w:val="00D76158"/>
    <w:rsid w:val="00D7615B"/>
    <w:rsid w:val="00D761EA"/>
    <w:rsid w:val="00D763DB"/>
    <w:rsid w:val="00D763F2"/>
    <w:rsid w:val="00D76421"/>
    <w:rsid w:val="00D769B4"/>
    <w:rsid w:val="00D76D22"/>
    <w:rsid w:val="00D77160"/>
    <w:rsid w:val="00D77181"/>
    <w:rsid w:val="00D771B2"/>
    <w:rsid w:val="00D772D0"/>
    <w:rsid w:val="00D7737B"/>
    <w:rsid w:val="00D7738D"/>
    <w:rsid w:val="00D7752E"/>
    <w:rsid w:val="00D7753B"/>
    <w:rsid w:val="00D7754F"/>
    <w:rsid w:val="00D77639"/>
    <w:rsid w:val="00D7788F"/>
    <w:rsid w:val="00D77BBE"/>
    <w:rsid w:val="00D77C63"/>
    <w:rsid w:val="00D77FEF"/>
    <w:rsid w:val="00D80009"/>
    <w:rsid w:val="00D8018C"/>
    <w:rsid w:val="00D80193"/>
    <w:rsid w:val="00D8030A"/>
    <w:rsid w:val="00D80618"/>
    <w:rsid w:val="00D8066C"/>
    <w:rsid w:val="00D80782"/>
    <w:rsid w:val="00D8096B"/>
    <w:rsid w:val="00D80B19"/>
    <w:rsid w:val="00D80BAB"/>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38F"/>
    <w:rsid w:val="00D82403"/>
    <w:rsid w:val="00D82485"/>
    <w:rsid w:val="00D825DE"/>
    <w:rsid w:val="00D828DB"/>
    <w:rsid w:val="00D82A33"/>
    <w:rsid w:val="00D82B3F"/>
    <w:rsid w:val="00D82B6B"/>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0EA"/>
    <w:rsid w:val="00D844C7"/>
    <w:rsid w:val="00D84575"/>
    <w:rsid w:val="00D847E1"/>
    <w:rsid w:val="00D849D7"/>
    <w:rsid w:val="00D84AE9"/>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6FAC"/>
    <w:rsid w:val="00D8716C"/>
    <w:rsid w:val="00D87401"/>
    <w:rsid w:val="00D87533"/>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FA"/>
    <w:rsid w:val="00D90D32"/>
    <w:rsid w:val="00D90E19"/>
    <w:rsid w:val="00D90FDA"/>
    <w:rsid w:val="00D913E1"/>
    <w:rsid w:val="00D913F3"/>
    <w:rsid w:val="00D91430"/>
    <w:rsid w:val="00D91601"/>
    <w:rsid w:val="00D9161E"/>
    <w:rsid w:val="00D917F0"/>
    <w:rsid w:val="00D918C9"/>
    <w:rsid w:val="00D91903"/>
    <w:rsid w:val="00D91B21"/>
    <w:rsid w:val="00D91BE4"/>
    <w:rsid w:val="00D91D01"/>
    <w:rsid w:val="00D92152"/>
    <w:rsid w:val="00D9245D"/>
    <w:rsid w:val="00D925B1"/>
    <w:rsid w:val="00D926F6"/>
    <w:rsid w:val="00D928B1"/>
    <w:rsid w:val="00D928D8"/>
    <w:rsid w:val="00D92906"/>
    <w:rsid w:val="00D929AA"/>
    <w:rsid w:val="00D92A7C"/>
    <w:rsid w:val="00D92A9D"/>
    <w:rsid w:val="00D92B30"/>
    <w:rsid w:val="00D92B5A"/>
    <w:rsid w:val="00D92BA4"/>
    <w:rsid w:val="00D92CE5"/>
    <w:rsid w:val="00D92DBD"/>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5C2"/>
    <w:rsid w:val="00D957B3"/>
    <w:rsid w:val="00D9582E"/>
    <w:rsid w:val="00D958D4"/>
    <w:rsid w:val="00D95C3E"/>
    <w:rsid w:val="00D95E03"/>
    <w:rsid w:val="00D95E1F"/>
    <w:rsid w:val="00D95F49"/>
    <w:rsid w:val="00D96078"/>
    <w:rsid w:val="00D9623F"/>
    <w:rsid w:val="00D962DC"/>
    <w:rsid w:val="00D96859"/>
    <w:rsid w:val="00D96E13"/>
    <w:rsid w:val="00D96E2A"/>
    <w:rsid w:val="00D97117"/>
    <w:rsid w:val="00D97262"/>
    <w:rsid w:val="00D9734C"/>
    <w:rsid w:val="00D97623"/>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5E4"/>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353"/>
    <w:rsid w:val="00DA241C"/>
    <w:rsid w:val="00DA2466"/>
    <w:rsid w:val="00DA25E8"/>
    <w:rsid w:val="00DA2C75"/>
    <w:rsid w:val="00DA2D05"/>
    <w:rsid w:val="00DA2D69"/>
    <w:rsid w:val="00DA2E89"/>
    <w:rsid w:val="00DA315B"/>
    <w:rsid w:val="00DA32C4"/>
    <w:rsid w:val="00DA35EE"/>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194"/>
    <w:rsid w:val="00DA5279"/>
    <w:rsid w:val="00DA5299"/>
    <w:rsid w:val="00DA5327"/>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6D51"/>
    <w:rsid w:val="00DA6FBF"/>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99E"/>
    <w:rsid w:val="00DB0AE5"/>
    <w:rsid w:val="00DB0E22"/>
    <w:rsid w:val="00DB0EF7"/>
    <w:rsid w:val="00DB0F56"/>
    <w:rsid w:val="00DB1020"/>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570"/>
    <w:rsid w:val="00DB5A06"/>
    <w:rsid w:val="00DB5BF0"/>
    <w:rsid w:val="00DB5C2F"/>
    <w:rsid w:val="00DB5D18"/>
    <w:rsid w:val="00DB5DF2"/>
    <w:rsid w:val="00DB6008"/>
    <w:rsid w:val="00DB6196"/>
    <w:rsid w:val="00DB6315"/>
    <w:rsid w:val="00DB65FA"/>
    <w:rsid w:val="00DB668C"/>
    <w:rsid w:val="00DB68A9"/>
    <w:rsid w:val="00DB69F5"/>
    <w:rsid w:val="00DB6C13"/>
    <w:rsid w:val="00DB6DD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4F"/>
    <w:rsid w:val="00DC04E9"/>
    <w:rsid w:val="00DC051F"/>
    <w:rsid w:val="00DC059D"/>
    <w:rsid w:val="00DC06D2"/>
    <w:rsid w:val="00DC0996"/>
    <w:rsid w:val="00DC09BF"/>
    <w:rsid w:val="00DC0AB9"/>
    <w:rsid w:val="00DC0BEA"/>
    <w:rsid w:val="00DC0CAB"/>
    <w:rsid w:val="00DC0CC4"/>
    <w:rsid w:val="00DC0E9B"/>
    <w:rsid w:val="00DC0EB4"/>
    <w:rsid w:val="00DC0F05"/>
    <w:rsid w:val="00DC0F42"/>
    <w:rsid w:val="00DC0F5C"/>
    <w:rsid w:val="00DC10D8"/>
    <w:rsid w:val="00DC1348"/>
    <w:rsid w:val="00DC1356"/>
    <w:rsid w:val="00DC1359"/>
    <w:rsid w:val="00DC15EA"/>
    <w:rsid w:val="00DC18AD"/>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90"/>
    <w:rsid w:val="00DC32AC"/>
    <w:rsid w:val="00DC33C7"/>
    <w:rsid w:val="00DC3478"/>
    <w:rsid w:val="00DC34FD"/>
    <w:rsid w:val="00DC3630"/>
    <w:rsid w:val="00DC37CE"/>
    <w:rsid w:val="00DC3853"/>
    <w:rsid w:val="00DC3870"/>
    <w:rsid w:val="00DC3A4A"/>
    <w:rsid w:val="00DC3AFE"/>
    <w:rsid w:val="00DC3DC5"/>
    <w:rsid w:val="00DC3F88"/>
    <w:rsid w:val="00DC4286"/>
    <w:rsid w:val="00DC4325"/>
    <w:rsid w:val="00DC474B"/>
    <w:rsid w:val="00DC4A2C"/>
    <w:rsid w:val="00DC4B7B"/>
    <w:rsid w:val="00DC4C3C"/>
    <w:rsid w:val="00DC4E4E"/>
    <w:rsid w:val="00DC51C4"/>
    <w:rsid w:val="00DC5336"/>
    <w:rsid w:val="00DC574B"/>
    <w:rsid w:val="00DC57CB"/>
    <w:rsid w:val="00DC5814"/>
    <w:rsid w:val="00DC5A25"/>
    <w:rsid w:val="00DC5AD0"/>
    <w:rsid w:val="00DC5CED"/>
    <w:rsid w:val="00DC5DEE"/>
    <w:rsid w:val="00DC5EA9"/>
    <w:rsid w:val="00DC5EB8"/>
    <w:rsid w:val="00DC5F00"/>
    <w:rsid w:val="00DC603C"/>
    <w:rsid w:val="00DC624E"/>
    <w:rsid w:val="00DC6456"/>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17"/>
    <w:rsid w:val="00DC7B82"/>
    <w:rsid w:val="00DC7C70"/>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08"/>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0EA"/>
    <w:rsid w:val="00DD41F0"/>
    <w:rsid w:val="00DD41F3"/>
    <w:rsid w:val="00DD430B"/>
    <w:rsid w:val="00DD45CE"/>
    <w:rsid w:val="00DD4609"/>
    <w:rsid w:val="00DD4C5F"/>
    <w:rsid w:val="00DD4C60"/>
    <w:rsid w:val="00DD4DDE"/>
    <w:rsid w:val="00DD4EA5"/>
    <w:rsid w:val="00DD56BF"/>
    <w:rsid w:val="00DD5D1F"/>
    <w:rsid w:val="00DD5DFA"/>
    <w:rsid w:val="00DD5E33"/>
    <w:rsid w:val="00DD5E6F"/>
    <w:rsid w:val="00DD5FAD"/>
    <w:rsid w:val="00DD5FC1"/>
    <w:rsid w:val="00DD5FC3"/>
    <w:rsid w:val="00DD6015"/>
    <w:rsid w:val="00DD609D"/>
    <w:rsid w:val="00DD63DE"/>
    <w:rsid w:val="00DD646E"/>
    <w:rsid w:val="00DD64D5"/>
    <w:rsid w:val="00DD6897"/>
    <w:rsid w:val="00DD6AC9"/>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1FD"/>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9B3"/>
    <w:rsid w:val="00DE1A97"/>
    <w:rsid w:val="00DE1B36"/>
    <w:rsid w:val="00DE1C19"/>
    <w:rsid w:val="00DE1CAD"/>
    <w:rsid w:val="00DE1EBF"/>
    <w:rsid w:val="00DE1F0B"/>
    <w:rsid w:val="00DE1F2A"/>
    <w:rsid w:val="00DE227A"/>
    <w:rsid w:val="00DE243A"/>
    <w:rsid w:val="00DE24D7"/>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8BC"/>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A83"/>
    <w:rsid w:val="00DE6C89"/>
    <w:rsid w:val="00DE6CBF"/>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E9"/>
    <w:rsid w:val="00DF3402"/>
    <w:rsid w:val="00DF39CD"/>
    <w:rsid w:val="00DF3B53"/>
    <w:rsid w:val="00DF3D0C"/>
    <w:rsid w:val="00DF3DF5"/>
    <w:rsid w:val="00DF3E44"/>
    <w:rsid w:val="00DF3EBD"/>
    <w:rsid w:val="00DF408B"/>
    <w:rsid w:val="00DF42AE"/>
    <w:rsid w:val="00DF42B0"/>
    <w:rsid w:val="00DF4524"/>
    <w:rsid w:val="00DF4716"/>
    <w:rsid w:val="00DF47E6"/>
    <w:rsid w:val="00DF48DC"/>
    <w:rsid w:val="00DF4911"/>
    <w:rsid w:val="00DF49E4"/>
    <w:rsid w:val="00DF4BC1"/>
    <w:rsid w:val="00DF4E2E"/>
    <w:rsid w:val="00DF4FE4"/>
    <w:rsid w:val="00DF5318"/>
    <w:rsid w:val="00DF547F"/>
    <w:rsid w:val="00DF57E5"/>
    <w:rsid w:val="00DF5ABD"/>
    <w:rsid w:val="00DF5B91"/>
    <w:rsid w:val="00DF5BF1"/>
    <w:rsid w:val="00DF5C39"/>
    <w:rsid w:val="00DF5E77"/>
    <w:rsid w:val="00DF5F20"/>
    <w:rsid w:val="00DF6114"/>
    <w:rsid w:val="00DF640A"/>
    <w:rsid w:val="00DF641C"/>
    <w:rsid w:val="00DF648F"/>
    <w:rsid w:val="00DF64D2"/>
    <w:rsid w:val="00DF659F"/>
    <w:rsid w:val="00DF6691"/>
    <w:rsid w:val="00DF67CB"/>
    <w:rsid w:val="00DF691A"/>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669"/>
    <w:rsid w:val="00E00727"/>
    <w:rsid w:val="00E0082C"/>
    <w:rsid w:val="00E00859"/>
    <w:rsid w:val="00E00AA8"/>
    <w:rsid w:val="00E00AFD"/>
    <w:rsid w:val="00E00E12"/>
    <w:rsid w:val="00E00F06"/>
    <w:rsid w:val="00E00F8C"/>
    <w:rsid w:val="00E00FB3"/>
    <w:rsid w:val="00E01041"/>
    <w:rsid w:val="00E01047"/>
    <w:rsid w:val="00E0106B"/>
    <w:rsid w:val="00E010BC"/>
    <w:rsid w:val="00E011F9"/>
    <w:rsid w:val="00E01217"/>
    <w:rsid w:val="00E01278"/>
    <w:rsid w:val="00E0152A"/>
    <w:rsid w:val="00E0155B"/>
    <w:rsid w:val="00E015DF"/>
    <w:rsid w:val="00E017C7"/>
    <w:rsid w:val="00E019AA"/>
    <w:rsid w:val="00E019C5"/>
    <w:rsid w:val="00E01B25"/>
    <w:rsid w:val="00E01C69"/>
    <w:rsid w:val="00E01D9A"/>
    <w:rsid w:val="00E01EF0"/>
    <w:rsid w:val="00E02100"/>
    <w:rsid w:val="00E021D6"/>
    <w:rsid w:val="00E0240E"/>
    <w:rsid w:val="00E02472"/>
    <w:rsid w:val="00E024E1"/>
    <w:rsid w:val="00E02588"/>
    <w:rsid w:val="00E0263B"/>
    <w:rsid w:val="00E0265D"/>
    <w:rsid w:val="00E02713"/>
    <w:rsid w:val="00E0292E"/>
    <w:rsid w:val="00E02950"/>
    <w:rsid w:val="00E02E3E"/>
    <w:rsid w:val="00E02FEE"/>
    <w:rsid w:val="00E03010"/>
    <w:rsid w:val="00E030C3"/>
    <w:rsid w:val="00E032F9"/>
    <w:rsid w:val="00E0331A"/>
    <w:rsid w:val="00E03382"/>
    <w:rsid w:val="00E035B5"/>
    <w:rsid w:val="00E03646"/>
    <w:rsid w:val="00E03A79"/>
    <w:rsid w:val="00E03B21"/>
    <w:rsid w:val="00E03BF4"/>
    <w:rsid w:val="00E0401D"/>
    <w:rsid w:val="00E0406F"/>
    <w:rsid w:val="00E040A2"/>
    <w:rsid w:val="00E0426E"/>
    <w:rsid w:val="00E043A0"/>
    <w:rsid w:val="00E043B8"/>
    <w:rsid w:val="00E0478D"/>
    <w:rsid w:val="00E047EF"/>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37"/>
    <w:rsid w:val="00E06581"/>
    <w:rsid w:val="00E065EC"/>
    <w:rsid w:val="00E06602"/>
    <w:rsid w:val="00E06A35"/>
    <w:rsid w:val="00E06A7A"/>
    <w:rsid w:val="00E06ABE"/>
    <w:rsid w:val="00E06B85"/>
    <w:rsid w:val="00E06CF9"/>
    <w:rsid w:val="00E06DF8"/>
    <w:rsid w:val="00E06FD6"/>
    <w:rsid w:val="00E06FDE"/>
    <w:rsid w:val="00E07010"/>
    <w:rsid w:val="00E070AC"/>
    <w:rsid w:val="00E070BE"/>
    <w:rsid w:val="00E070E9"/>
    <w:rsid w:val="00E07282"/>
    <w:rsid w:val="00E07313"/>
    <w:rsid w:val="00E077D9"/>
    <w:rsid w:val="00E0781E"/>
    <w:rsid w:val="00E0796E"/>
    <w:rsid w:val="00E07AAD"/>
    <w:rsid w:val="00E07B58"/>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663"/>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18"/>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D2E"/>
    <w:rsid w:val="00E13EED"/>
    <w:rsid w:val="00E14003"/>
    <w:rsid w:val="00E140EA"/>
    <w:rsid w:val="00E14145"/>
    <w:rsid w:val="00E14157"/>
    <w:rsid w:val="00E14198"/>
    <w:rsid w:val="00E141FE"/>
    <w:rsid w:val="00E14211"/>
    <w:rsid w:val="00E1444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179"/>
    <w:rsid w:val="00E16205"/>
    <w:rsid w:val="00E16364"/>
    <w:rsid w:val="00E16383"/>
    <w:rsid w:val="00E163D3"/>
    <w:rsid w:val="00E16475"/>
    <w:rsid w:val="00E164FC"/>
    <w:rsid w:val="00E16577"/>
    <w:rsid w:val="00E1676B"/>
    <w:rsid w:val="00E16864"/>
    <w:rsid w:val="00E16891"/>
    <w:rsid w:val="00E16946"/>
    <w:rsid w:val="00E16A3A"/>
    <w:rsid w:val="00E16D5A"/>
    <w:rsid w:val="00E16F94"/>
    <w:rsid w:val="00E16FE7"/>
    <w:rsid w:val="00E17088"/>
    <w:rsid w:val="00E1713E"/>
    <w:rsid w:val="00E172B3"/>
    <w:rsid w:val="00E17343"/>
    <w:rsid w:val="00E17474"/>
    <w:rsid w:val="00E17501"/>
    <w:rsid w:val="00E17587"/>
    <w:rsid w:val="00E175CA"/>
    <w:rsid w:val="00E175CC"/>
    <w:rsid w:val="00E176DA"/>
    <w:rsid w:val="00E17891"/>
    <w:rsid w:val="00E17CE3"/>
    <w:rsid w:val="00E17D42"/>
    <w:rsid w:val="00E17DC5"/>
    <w:rsid w:val="00E17F59"/>
    <w:rsid w:val="00E2007B"/>
    <w:rsid w:val="00E2010F"/>
    <w:rsid w:val="00E2024E"/>
    <w:rsid w:val="00E20289"/>
    <w:rsid w:val="00E202EC"/>
    <w:rsid w:val="00E20372"/>
    <w:rsid w:val="00E2038D"/>
    <w:rsid w:val="00E20528"/>
    <w:rsid w:val="00E20581"/>
    <w:rsid w:val="00E20602"/>
    <w:rsid w:val="00E206DA"/>
    <w:rsid w:val="00E207D2"/>
    <w:rsid w:val="00E20970"/>
    <w:rsid w:val="00E20A0D"/>
    <w:rsid w:val="00E20B49"/>
    <w:rsid w:val="00E2108D"/>
    <w:rsid w:val="00E210B9"/>
    <w:rsid w:val="00E21160"/>
    <w:rsid w:val="00E2132F"/>
    <w:rsid w:val="00E2133B"/>
    <w:rsid w:val="00E2135D"/>
    <w:rsid w:val="00E216BE"/>
    <w:rsid w:val="00E216CC"/>
    <w:rsid w:val="00E2173C"/>
    <w:rsid w:val="00E21944"/>
    <w:rsid w:val="00E2196F"/>
    <w:rsid w:val="00E21AC6"/>
    <w:rsid w:val="00E21E73"/>
    <w:rsid w:val="00E2235D"/>
    <w:rsid w:val="00E22718"/>
    <w:rsid w:val="00E229F6"/>
    <w:rsid w:val="00E22A74"/>
    <w:rsid w:val="00E22B53"/>
    <w:rsid w:val="00E22C17"/>
    <w:rsid w:val="00E22F5C"/>
    <w:rsid w:val="00E22F9B"/>
    <w:rsid w:val="00E23069"/>
    <w:rsid w:val="00E230C7"/>
    <w:rsid w:val="00E231A4"/>
    <w:rsid w:val="00E23579"/>
    <w:rsid w:val="00E235F3"/>
    <w:rsid w:val="00E2366C"/>
    <w:rsid w:val="00E23946"/>
    <w:rsid w:val="00E239D3"/>
    <w:rsid w:val="00E23A59"/>
    <w:rsid w:val="00E23D6F"/>
    <w:rsid w:val="00E23F12"/>
    <w:rsid w:val="00E240CC"/>
    <w:rsid w:val="00E24282"/>
    <w:rsid w:val="00E244CA"/>
    <w:rsid w:val="00E244DB"/>
    <w:rsid w:val="00E2451D"/>
    <w:rsid w:val="00E245C8"/>
    <w:rsid w:val="00E245DB"/>
    <w:rsid w:val="00E24843"/>
    <w:rsid w:val="00E24907"/>
    <w:rsid w:val="00E24A43"/>
    <w:rsid w:val="00E24AED"/>
    <w:rsid w:val="00E24B6D"/>
    <w:rsid w:val="00E24C90"/>
    <w:rsid w:val="00E24E76"/>
    <w:rsid w:val="00E24EDB"/>
    <w:rsid w:val="00E24EFD"/>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4DA"/>
    <w:rsid w:val="00E27686"/>
    <w:rsid w:val="00E278FC"/>
    <w:rsid w:val="00E27942"/>
    <w:rsid w:val="00E27A45"/>
    <w:rsid w:val="00E27CEE"/>
    <w:rsid w:val="00E30054"/>
    <w:rsid w:val="00E30074"/>
    <w:rsid w:val="00E3010F"/>
    <w:rsid w:val="00E30234"/>
    <w:rsid w:val="00E302E0"/>
    <w:rsid w:val="00E302EA"/>
    <w:rsid w:val="00E308A0"/>
    <w:rsid w:val="00E30A40"/>
    <w:rsid w:val="00E30BF5"/>
    <w:rsid w:val="00E30EEF"/>
    <w:rsid w:val="00E310AF"/>
    <w:rsid w:val="00E3120B"/>
    <w:rsid w:val="00E313D5"/>
    <w:rsid w:val="00E313E5"/>
    <w:rsid w:val="00E315B5"/>
    <w:rsid w:val="00E31661"/>
    <w:rsid w:val="00E31A84"/>
    <w:rsid w:val="00E31C6E"/>
    <w:rsid w:val="00E31D67"/>
    <w:rsid w:val="00E31FCC"/>
    <w:rsid w:val="00E3230E"/>
    <w:rsid w:val="00E32ED1"/>
    <w:rsid w:val="00E33054"/>
    <w:rsid w:val="00E3316C"/>
    <w:rsid w:val="00E33309"/>
    <w:rsid w:val="00E3335D"/>
    <w:rsid w:val="00E3344F"/>
    <w:rsid w:val="00E3354F"/>
    <w:rsid w:val="00E33584"/>
    <w:rsid w:val="00E338A4"/>
    <w:rsid w:val="00E339CB"/>
    <w:rsid w:val="00E33A19"/>
    <w:rsid w:val="00E33B4D"/>
    <w:rsid w:val="00E33CA7"/>
    <w:rsid w:val="00E33EE8"/>
    <w:rsid w:val="00E33F4B"/>
    <w:rsid w:val="00E340E0"/>
    <w:rsid w:val="00E349CC"/>
    <w:rsid w:val="00E349E2"/>
    <w:rsid w:val="00E34A10"/>
    <w:rsid w:val="00E34C26"/>
    <w:rsid w:val="00E34C93"/>
    <w:rsid w:val="00E34CD6"/>
    <w:rsid w:val="00E34DE7"/>
    <w:rsid w:val="00E3500C"/>
    <w:rsid w:val="00E35094"/>
    <w:rsid w:val="00E351A2"/>
    <w:rsid w:val="00E35211"/>
    <w:rsid w:val="00E35479"/>
    <w:rsid w:val="00E354DA"/>
    <w:rsid w:val="00E356C4"/>
    <w:rsid w:val="00E35739"/>
    <w:rsid w:val="00E35765"/>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E2F"/>
    <w:rsid w:val="00E36FF5"/>
    <w:rsid w:val="00E3710F"/>
    <w:rsid w:val="00E3713E"/>
    <w:rsid w:val="00E37159"/>
    <w:rsid w:val="00E3747A"/>
    <w:rsid w:val="00E3785D"/>
    <w:rsid w:val="00E378B6"/>
    <w:rsid w:val="00E378FB"/>
    <w:rsid w:val="00E37911"/>
    <w:rsid w:val="00E37C65"/>
    <w:rsid w:val="00E37F0C"/>
    <w:rsid w:val="00E4000D"/>
    <w:rsid w:val="00E40495"/>
    <w:rsid w:val="00E405F6"/>
    <w:rsid w:val="00E4081F"/>
    <w:rsid w:val="00E40917"/>
    <w:rsid w:val="00E4098B"/>
    <w:rsid w:val="00E410A6"/>
    <w:rsid w:val="00E410C5"/>
    <w:rsid w:val="00E411BD"/>
    <w:rsid w:val="00E41340"/>
    <w:rsid w:val="00E414C7"/>
    <w:rsid w:val="00E417A8"/>
    <w:rsid w:val="00E419E3"/>
    <w:rsid w:val="00E41C17"/>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48"/>
    <w:rsid w:val="00E4385D"/>
    <w:rsid w:val="00E43920"/>
    <w:rsid w:val="00E43A0E"/>
    <w:rsid w:val="00E43A9E"/>
    <w:rsid w:val="00E43CE4"/>
    <w:rsid w:val="00E43E16"/>
    <w:rsid w:val="00E43F2C"/>
    <w:rsid w:val="00E44070"/>
    <w:rsid w:val="00E440F5"/>
    <w:rsid w:val="00E441C1"/>
    <w:rsid w:val="00E44394"/>
    <w:rsid w:val="00E443EE"/>
    <w:rsid w:val="00E444BA"/>
    <w:rsid w:val="00E44725"/>
    <w:rsid w:val="00E448C0"/>
    <w:rsid w:val="00E44AE5"/>
    <w:rsid w:val="00E44B0D"/>
    <w:rsid w:val="00E44B85"/>
    <w:rsid w:val="00E44BBF"/>
    <w:rsid w:val="00E45003"/>
    <w:rsid w:val="00E451CE"/>
    <w:rsid w:val="00E45422"/>
    <w:rsid w:val="00E455AC"/>
    <w:rsid w:val="00E455D4"/>
    <w:rsid w:val="00E455E8"/>
    <w:rsid w:val="00E45814"/>
    <w:rsid w:val="00E4583E"/>
    <w:rsid w:val="00E45889"/>
    <w:rsid w:val="00E45894"/>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37C"/>
    <w:rsid w:val="00E50A5A"/>
    <w:rsid w:val="00E50A86"/>
    <w:rsid w:val="00E50AE9"/>
    <w:rsid w:val="00E50C04"/>
    <w:rsid w:val="00E50C8F"/>
    <w:rsid w:val="00E50E62"/>
    <w:rsid w:val="00E50EAF"/>
    <w:rsid w:val="00E50EB6"/>
    <w:rsid w:val="00E51213"/>
    <w:rsid w:val="00E5122C"/>
    <w:rsid w:val="00E512E0"/>
    <w:rsid w:val="00E51432"/>
    <w:rsid w:val="00E5167D"/>
    <w:rsid w:val="00E5186F"/>
    <w:rsid w:val="00E518E5"/>
    <w:rsid w:val="00E51A29"/>
    <w:rsid w:val="00E51AB0"/>
    <w:rsid w:val="00E51ACA"/>
    <w:rsid w:val="00E51D23"/>
    <w:rsid w:val="00E51E0E"/>
    <w:rsid w:val="00E51E74"/>
    <w:rsid w:val="00E51F6C"/>
    <w:rsid w:val="00E51F98"/>
    <w:rsid w:val="00E521D0"/>
    <w:rsid w:val="00E5232C"/>
    <w:rsid w:val="00E52336"/>
    <w:rsid w:val="00E523A0"/>
    <w:rsid w:val="00E5244D"/>
    <w:rsid w:val="00E525DE"/>
    <w:rsid w:val="00E52616"/>
    <w:rsid w:val="00E52855"/>
    <w:rsid w:val="00E530B7"/>
    <w:rsid w:val="00E53192"/>
    <w:rsid w:val="00E53241"/>
    <w:rsid w:val="00E532DE"/>
    <w:rsid w:val="00E53679"/>
    <w:rsid w:val="00E53695"/>
    <w:rsid w:val="00E53826"/>
    <w:rsid w:val="00E53896"/>
    <w:rsid w:val="00E53CE0"/>
    <w:rsid w:val="00E541A0"/>
    <w:rsid w:val="00E544A3"/>
    <w:rsid w:val="00E545A3"/>
    <w:rsid w:val="00E549A2"/>
    <w:rsid w:val="00E549D0"/>
    <w:rsid w:val="00E54A75"/>
    <w:rsid w:val="00E54CD4"/>
    <w:rsid w:val="00E54D90"/>
    <w:rsid w:val="00E54DD3"/>
    <w:rsid w:val="00E552D0"/>
    <w:rsid w:val="00E5535A"/>
    <w:rsid w:val="00E5554E"/>
    <w:rsid w:val="00E555F0"/>
    <w:rsid w:val="00E55B44"/>
    <w:rsid w:val="00E55C87"/>
    <w:rsid w:val="00E55CD9"/>
    <w:rsid w:val="00E55F32"/>
    <w:rsid w:val="00E56006"/>
    <w:rsid w:val="00E56026"/>
    <w:rsid w:val="00E56036"/>
    <w:rsid w:val="00E56072"/>
    <w:rsid w:val="00E56427"/>
    <w:rsid w:val="00E5650D"/>
    <w:rsid w:val="00E565F5"/>
    <w:rsid w:val="00E566B0"/>
    <w:rsid w:val="00E567B8"/>
    <w:rsid w:val="00E567C0"/>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CF2"/>
    <w:rsid w:val="00E57F34"/>
    <w:rsid w:val="00E57F8A"/>
    <w:rsid w:val="00E6035E"/>
    <w:rsid w:val="00E6073D"/>
    <w:rsid w:val="00E60750"/>
    <w:rsid w:val="00E607C4"/>
    <w:rsid w:val="00E6082B"/>
    <w:rsid w:val="00E60836"/>
    <w:rsid w:val="00E60858"/>
    <w:rsid w:val="00E608B8"/>
    <w:rsid w:val="00E60996"/>
    <w:rsid w:val="00E60D25"/>
    <w:rsid w:val="00E60E0A"/>
    <w:rsid w:val="00E60E19"/>
    <w:rsid w:val="00E6112E"/>
    <w:rsid w:val="00E61314"/>
    <w:rsid w:val="00E614E9"/>
    <w:rsid w:val="00E61719"/>
    <w:rsid w:val="00E61A11"/>
    <w:rsid w:val="00E61A67"/>
    <w:rsid w:val="00E61AFE"/>
    <w:rsid w:val="00E61B8E"/>
    <w:rsid w:val="00E61BD0"/>
    <w:rsid w:val="00E61D43"/>
    <w:rsid w:val="00E61EB2"/>
    <w:rsid w:val="00E61FED"/>
    <w:rsid w:val="00E621B7"/>
    <w:rsid w:val="00E62208"/>
    <w:rsid w:val="00E62226"/>
    <w:rsid w:val="00E62249"/>
    <w:rsid w:val="00E6263F"/>
    <w:rsid w:val="00E629C7"/>
    <w:rsid w:val="00E62E65"/>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96D"/>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754"/>
    <w:rsid w:val="00E6680A"/>
    <w:rsid w:val="00E6686E"/>
    <w:rsid w:val="00E668E7"/>
    <w:rsid w:val="00E669B3"/>
    <w:rsid w:val="00E66B3F"/>
    <w:rsid w:val="00E66B9D"/>
    <w:rsid w:val="00E66CB7"/>
    <w:rsid w:val="00E66DC3"/>
    <w:rsid w:val="00E671E7"/>
    <w:rsid w:val="00E672D2"/>
    <w:rsid w:val="00E67473"/>
    <w:rsid w:val="00E6770C"/>
    <w:rsid w:val="00E679BA"/>
    <w:rsid w:val="00E679F5"/>
    <w:rsid w:val="00E67BE7"/>
    <w:rsid w:val="00E67CBE"/>
    <w:rsid w:val="00E67CF6"/>
    <w:rsid w:val="00E67EE7"/>
    <w:rsid w:val="00E67FD7"/>
    <w:rsid w:val="00E67FDF"/>
    <w:rsid w:val="00E701B5"/>
    <w:rsid w:val="00E7021A"/>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33"/>
    <w:rsid w:val="00E7308D"/>
    <w:rsid w:val="00E73196"/>
    <w:rsid w:val="00E7320E"/>
    <w:rsid w:val="00E7321B"/>
    <w:rsid w:val="00E732A2"/>
    <w:rsid w:val="00E732F8"/>
    <w:rsid w:val="00E733A5"/>
    <w:rsid w:val="00E73468"/>
    <w:rsid w:val="00E73628"/>
    <w:rsid w:val="00E73643"/>
    <w:rsid w:val="00E737A0"/>
    <w:rsid w:val="00E738CF"/>
    <w:rsid w:val="00E739F8"/>
    <w:rsid w:val="00E73A22"/>
    <w:rsid w:val="00E73A7A"/>
    <w:rsid w:val="00E73E8B"/>
    <w:rsid w:val="00E74092"/>
    <w:rsid w:val="00E74310"/>
    <w:rsid w:val="00E74405"/>
    <w:rsid w:val="00E745A2"/>
    <w:rsid w:val="00E745A6"/>
    <w:rsid w:val="00E745EB"/>
    <w:rsid w:val="00E74861"/>
    <w:rsid w:val="00E74885"/>
    <w:rsid w:val="00E74D3F"/>
    <w:rsid w:val="00E74DE2"/>
    <w:rsid w:val="00E74FBD"/>
    <w:rsid w:val="00E74FE6"/>
    <w:rsid w:val="00E750BA"/>
    <w:rsid w:val="00E750F5"/>
    <w:rsid w:val="00E75186"/>
    <w:rsid w:val="00E75425"/>
    <w:rsid w:val="00E75495"/>
    <w:rsid w:val="00E754DA"/>
    <w:rsid w:val="00E75583"/>
    <w:rsid w:val="00E756BB"/>
    <w:rsid w:val="00E75828"/>
    <w:rsid w:val="00E7592E"/>
    <w:rsid w:val="00E7599C"/>
    <w:rsid w:val="00E75A43"/>
    <w:rsid w:val="00E75E09"/>
    <w:rsid w:val="00E760DC"/>
    <w:rsid w:val="00E7614F"/>
    <w:rsid w:val="00E762A1"/>
    <w:rsid w:val="00E7643F"/>
    <w:rsid w:val="00E767A3"/>
    <w:rsid w:val="00E76840"/>
    <w:rsid w:val="00E7685A"/>
    <w:rsid w:val="00E76C92"/>
    <w:rsid w:val="00E76CD4"/>
    <w:rsid w:val="00E76E78"/>
    <w:rsid w:val="00E76EA4"/>
    <w:rsid w:val="00E76F3D"/>
    <w:rsid w:val="00E76FE7"/>
    <w:rsid w:val="00E77051"/>
    <w:rsid w:val="00E776DC"/>
    <w:rsid w:val="00E77847"/>
    <w:rsid w:val="00E77B20"/>
    <w:rsid w:val="00E77B93"/>
    <w:rsid w:val="00E77CED"/>
    <w:rsid w:val="00E77D08"/>
    <w:rsid w:val="00E77DEA"/>
    <w:rsid w:val="00E803B0"/>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672"/>
    <w:rsid w:val="00E81752"/>
    <w:rsid w:val="00E81790"/>
    <w:rsid w:val="00E81A52"/>
    <w:rsid w:val="00E81CB2"/>
    <w:rsid w:val="00E81D01"/>
    <w:rsid w:val="00E81DAD"/>
    <w:rsid w:val="00E81F20"/>
    <w:rsid w:val="00E82078"/>
    <w:rsid w:val="00E8207E"/>
    <w:rsid w:val="00E822A1"/>
    <w:rsid w:val="00E8246E"/>
    <w:rsid w:val="00E8250C"/>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18"/>
    <w:rsid w:val="00E83A69"/>
    <w:rsid w:val="00E83C7F"/>
    <w:rsid w:val="00E83DB2"/>
    <w:rsid w:val="00E83F48"/>
    <w:rsid w:val="00E83F4D"/>
    <w:rsid w:val="00E83F72"/>
    <w:rsid w:val="00E84054"/>
    <w:rsid w:val="00E841F9"/>
    <w:rsid w:val="00E842A3"/>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6BC"/>
    <w:rsid w:val="00E8689E"/>
    <w:rsid w:val="00E86D44"/>
    <w:rsid w:val="00E86FBF"/>
    <w:rsid w:val="00E87253"/>
    <w:rsid w:val="00E875D8"/>
    <w:rsid w:val="00E877DC"/>
    <w:rsid w:val="00E879BB"/>
    <w:rsid w:val="00E87A19"/>
    <w:rsid w:val="00E87A24"/>
    <w:rsid w:val="00E87C6E"/>
    <w:rsid w:val="00E87F11"/>
    <w:rsid w:val="00E9040B"/>
    <w:rsid w:val="00E9055A"/>
    <w:rsid w:val="00E90605"/>
    <w:rsid w:val="00E906B0"/>
    <w:rsid w:val="00E90B1E"/>
    <w:rsid w:val="00E90CC8"/>
    <w:rsid w:val="00E90F42"/>
    <w:rsid w:val="00E912C1"/>
    <w:rsid w:val="00E9154F"/>
    <w:rsid w:val="00E915A8"/>
    <w:rsid w:val="00E9173A"/>
    <w:rsid w:val="00E919B9"/>
    <w:rsid w:val="00E91A02"/>
    <w:rsid w:val="00E91D5E"/>
    <w:rsid w:val="00E91D9D"/>
    <w:rsid w:val="00E91DF5"/>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27"/>
    <w:rsid w:val="00E92EB7"/>
    <w:rsid w:val="00E92F24"/>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4B5"/>
    <w:rsid w:val="00E955FF"/>
    <w:rsid w:val="00E95636"/>
    <w:rsid w:val="00E95885"/>
    <w:rsid w:val="00E95A68"/>
    <w:rsid w:val="00E95C93"/>
    <w:rsid w:val="00E95CEA"/>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686"/>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BE1"/>
    <w:rsid w:val="00EA1C78"/>
    <w:rsid w:val="00EA1DEA"/>
    <w:rsid w:val="00EA1F0A"/>
    <w:rsid w:val="00EA2047"/>
    <w:rsid w:val="00EA2149"/>
    <w:rsid w:val="00EA2188"/>
    <w:rsid w:val="00EA224B"/>
    <w:rsid w:val="00EA2388"/>
    <w:rsid w:val="00EA2B04"/>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CD8"/>
    <w:rsid w:val="00EA3D86"/>
    <w:rsid w:val="00EA3DA8"/>
    <w:rsid w:val="00EA3DFA"/>
    <w:rsid w:val="00EA3F43"/>
    <w:rsid w:val="00EA413E"/>
    <w:rsid w:val="00EA41CD"/>
    <w:rsid w:val="00EA4435"/>
    <w:rsid w:val="00EA4651"/>
    <w:rsid w:val="00EA46A3"/>
    <w:rsid w:val="00EA4969"/>
    <w:rsid w:val="00EA4F00"/>
    <w:rsid w:val="00EA51CA"/>
    <w:rsid w:val="00EA52BD"/>
    <w:rsid w:val="00EA557C"/>
    <w:rsid w:val="00EA59F6"/>
    <w:rsid w:val="00EA5AB6"/>
    <w:rsid w:val="00EA5B80"/>
    <w:rsid w:val="00EA5BB6"/>
    <w:rsid w:val="00EA5D4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23D"/>
    <w:rsid w:val="00EA76B3"/>
    <w:rsid w:val="00EA7A03"/>
    <w:rsid w:val="00EA7B4B"/>
    <w:rsid w:val="00EA7D55"/>
    <w:rsid w:val="00EA7D89"/>
    <w:rsid w:val="00EA7DB0"/>
    <w:rsid w:val="00EA7E4B"/>
    <w:rsid w:val="00EA7E5D"/>
    <w:rsid w:val="00EB0023"/>
    <w:rsid w:val="00EB023D"/>
    <w:rsid w:val="00EB025D"/>
    <w:rsid w:val="00EB0285"/>
    <w:rsid w:val="00EB039B"/>
    <w:rsid w:val="00EB0458"/>
    <w:rsid w:val="00EB0494"/>
    <w:rsid w:val="00EB0565"/>
    <w:rsid w:val="00EB0594"/>
    <w:rsid w:val="00EB05A2"/>
    <w:rsid w:val="00EB05AA"/>
    <w:rsid w:val="00EB05B9"/>
    <w:rsid w:val="00EB069C"/>
    <w:rsid w:val="00EB07A2"/>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33"/>
    <w:rsid w:val="00EB4D99"/>
    <w:rsid w:val="00EB4EEF"/>
    <w:rsid w:val="00EB4F7E"/>
    <w:rsid w:val="00EB501B"/>
    <w:rsid w:val="00EB538F"/>
    <w:rsid w:val="00EB5402"/>
    <w:rsid w:val="00EB5446"/>
    <w:rsid w:val="00EB586F"/>
    <w:rsid w:val="00EB5B54"/>
    <w:rsid w:val="00EB5D94"/>
    <w:rsid w:val="00EB5DA0"/>
    <w:rsid w:val="00EB5EB4"/>
    <w:rsid w:val="00EB607C"/>
    <w:rsid w:val="00EB6266"/>
    <w:rsid w:val="00EB62D3"/>
    <w:rsid w:val="00EB6497"/>
    <w:rsid w:val="00EB663C"/>
    <w:rsid w:val="00EB6823"/>
    <w:rsid w:val="00EB683A"/>
    <w:rsid w:val="00EB6BBE"/>
    <w:rsid w:val="00EB6D99"/>
    <w:rsid w:val="00EB6F85"/>
    <w:rsid w:val="00EB711C"/>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D97"/>
    <w:rsid w:val="00EC0E04"/>
    <w:rsid w:val="00EC12A0"/>
    <w:rsid w:val="00EC1418"/>
    <w:rsid w:val="00EC149C"/>
    <w:rsid w:val="00EC16BE"/>
    <w:rsid w:val="00EC1807"/>
    <w:rsid w:val="00EC1B1B"/>
    <w:rsid w:val="00EC1D9D"/>
    <w:rsid w:val="00EC1F47"/>
    <w:rsid w:val="00EC1FC1"/>
    <w:rsid w:val="00EC204A"/>
    <w:rsid w:val="00EC2158"/>
    <w:rsid w:val="00EC2225"/>
    <w:rsid w:val="00EC23A3"/>
    <w:rsid w:val="00EC2401"/>
    <w:rsid w:val="00EC2488"/>
    <w:rsid w:val="00EC254D"/>
    <w:rsid w:val="00EC256A"/>
    <w:rsid w:val="00EC2574"/>
    <w:rsid w:val="00EC26C7"/>
    <w:rsid w:val="00EC282A"/>
    <w:rsid w:val="00EC28A9"/>
    <w:rsid w:val="00EC2C4E"/>
    <w:rsid w:val="00EC3106"/>
    <w:rsid w:val="00EC354D"/>
    <w:rsid w:val="00EC3643"/>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283"/>
    <w:rsid w:val="00EC572F"/>
    <w:rsid w:val="00EC575F"/>
    <w:rsid w:val="00EC5771"/>
    <w:rsid w:val="00EC5958"/>
    <w:rsid w:val="00EC5972"/>
    <w:rsid w:val="00EC5994"/>
    <w:rsid w:val="00EC59B9"/>
    <w:rsid w:val="00EC5AEF"/>
    <w:rsid w:val="00EC5E2A"/>
    <w:rsid w:val="00EC5F67"/>
    <w:rsid w:val="00EC5F6F"/>
    <w:rsid w:val="00EC601F"/>
    <w:rsid w:val="00EC6038"/>
    <w:rsid w:val="00EC64B9"/>
    <w:rsid w:val="00EC688D"/>
    <w:rsid w:val="00EC68EF"/>
    <w:rsid w:val="00EC6956"/>
    <w:rsid w:val="00EC6A58"/>
    <w:rsid w:val="00EC6EAB"/>
    <w:rsid w:val="00EC6F37"/>
    <w:rsid w:val="00EC6F87"/>
    <w:rsid w:val="00EC7173"/>
    <w:rsid w:val="00EC7260"/>
    <w:rsid w:val="00EC7345"/>
    <w:rsid w:val="00EC73DF"/>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B99"/>
    <w:rsid w:val="00ED0D04"/>
    <w:rsid w:val="00ED10BA"/>
    <w:rsid w:val="00ED1179"/>
    <w:rsid w:val="00ED11D4"/>
    <w:rsid w:val="00ED1518"/>
    <w:rsid w:val="00ED153B"/>
    <w:rsid w:val="00ED168E"/>
    <w:rsid w:val="00ED1896"/>
    <w:rsid w:val="00ED198B"/>
    <w:rsid w:val="00ED19E4"/>
    <w:rsid w:val="00ED1B6C"/>
    <w:rsid w:val="00ED1CFE"/>
    <w:rsid w:val="00ED1D71"/>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6C2"/>
    <w:rsid w:val="00ED3841"/>
    <w:rsid w:val="00ED3A46"/>
    <w:rsid w:val="00ED3A72"/>
    <w:rsid w:val="00ED3A7C"/>
    <w:rsid w:val="00ED3AB7"/>
    <w:rsid w:val="00ED3C20"/>
    <w:rsid w:val="00ED3E43"/>
    <w:rsid w:val="00ED4058"/>
    <w:rsid w:val="00ED42C9"/>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5FE8"/>
    <w:rsid w:val="00ED64BF"/>
    <w:rsid w:val="00ED6552"/>
    <w:rsid w:val="00ED6581"/>
    <w:rsid w:val="00ED68D4"/>
    <w:rsid w:val="00ED6925"/>
    <w:rsid w:val="00ED6E3D"/>
    <w:rsid w:val="00ED6ED8"/>
    <w:rsid w:val="00ED6F22"/>
    <w:rsid w:val="00ED70F8"/>
    <w:rsid w:val="00ED713A"/>
    <w:rsid w:val="00ED7466"/>
    <w:rsid w:val="00ED77F6"/>
    <w:rsid w:val="00ED78A3"/>
    <w:rsid w:val="00ED79B0"/>
    <w:rsid w:val="00ED7ABD"/>
    <w:rsid w:val="00ED7BC5"/>
    <w:rsid w:val="00EE037B"/>
    <w:rsid w:val="00EE03CB"/>
    <w:rsid w:val="00EE0442"/>
    <w:rsid w:val="00EE05F0"/>
    <w:rsid w:val="00EE06A5"/>
    <w:rsid w:val="00EE0742"/>
    <w:rsid w:val="00EE07D5"/>
    <w:rsid w:val="00EE12F0"/>
    <w:rsid w:val="00EE140C"/>
    <w:rsid w:val="00EE1560"/>
    <w:rsid w:val="00EE15C7"/>
    <w:rsid w:val="00EE166B"/>
    <w:rsid w:val="00EE17BC"/>
    <w:rsid w:val="00EE191E"/>
    <w:rsid w:val="00EE192D"/>
    <w:rsid w:val="00EE1ABD"/>
    <w:rsid w:val="00EE1BC3"/>
    <w:rsid w:val="00EE1CC3"/>
    <w:rsid w:val="00EE1D1E"/>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B9D"/>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6"/>
    <w:rsid w:val="00EE5D5E"/>
    <w:rsid w:val="00EE63FB"/>
    <w:rsid w:val="00EE6474"/>
    <w:rsid w:val="00EE66E5"/>
    <w:rsid w:val="00EE6723"/>
    <w:rsid w:val="00EE6815"/>
    <w:rsid w:val="00EE681A"/>
    <w:rsid w:val="00EE6945"/>
    <w:rsid w:val="00EE696A"/>
    <w:rsid w:val="00EE69F9"/>
    <w:rsid w:val="00EE6B2A"/>
    <w:rsid w:val="00EE6B99"/>
    <w:rsid w:val="00EE6CFC"/>
    <w:rsid w:val="00EE6DED"/>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63E"/>
    <w:rsid w:val="00EF0860"/>
    <w:rsid w:val="00EF0A9B"/>
    <w:rsid w:val="00EF0B4B"/>
    <w:rsid w:val="00EF0B4C"/>
    <w:rsid w:val="00EF0B67"/>
    <w:rsid w:val="00EF0C0D"/>
    <w:rsid w:val="00EF0F9B"/>
    <w:rsid w:val="00EF0FF2"/>
    <w:rsid w:val="00EF117C"/>
    <w:rsid w:val="00EF1626"/>
    <w:rsid w:val="00EF1648"/>
    <w:rsid w:val="00EF18CA"/>
    <w:rsid w:val="00EF1908"/>
    <w:rsid w:val="00EF19E8"/>
    <w:rsid w:val="00EF1B8A"/>
    <w:rsid w:val="00EF1C3B"/>
    <w:rsid w:val="00EF1C69"/>
    <w:rsid w:val="00EF1D98"/>
    <w:rsid w:val="00EF1EDD"/>
    <w:rsid w:val="00EF2337"/>
    <w:rsid w:val="00EF2431"/>
    <w:rsid w:val="00EF253F"/>
    <w:rsid w:val="00EF2581"/>
    <w:rsid w:val="00EF25AF"/>
    <w:rsid w:val="00EF2934"/>
    <w:rsid w:val="00EF2ABD"/>
    <w:rsid w:val="00EF2B41"/>
    <w:rsid w:val="00EF2B8A"/>
    <w:rsid w:val="00EF2B8F"/>
    <w:rsid w:val="00EF2D1B"/>
    <w:rsid w:val="00EF2EED"/>
    <w:rsid w:val="00EF3096"/>
    <w:rsid w:val="00EF30C9"/>
    <w:rsid w:val="00EF30EE"/>
    <w:rsid w:val="00EF31FA"/>
    <w:rsid w:val="00EF3309"/>
    <w:rsid w:val="00EF3541"/>
    <w:rsid w:val="00EF3F50"/>
    <w:rsid w:val="00EF401F"/>
    <w:rsid w:val="00EF407C"/>
    <w:rsid w:val="00EF4082"/>
    <w:rsid w:val="00EF4087"/>
    <w:rsid w:val="00EF418C"/>
    <w:rsid w:val="00EF428B"/>
    <w:rsid w:val="00EF437E"/>
    <w:rsid w:val="00EF4496"/>
    <w:rsid w:val="00EF44D6"/>
    <w:rsid w:val="00EF4528"/>
    <w:rsid w:val="00EF458A"/>
    <w:rsid w:val="00EF47E5"/>
    <w:rsid w:val="00EF47F3"/>
    <w:rsid w:val="00EF4837"/>
    <w:rsid w:val="00EF4878"/>
    <w:rsid w:val="00EF49AC"/>
    <w:rsid w:val="00EF49FB"/>
    <w:rsid w:val="00EF49FF"/>
    <w:rsid w:val="00EF4A17"/>
    <w:rsid w:val="00EF4A28"/>
    <w:rsid w:val="00EF4D7F"/>
    <w:rsid w:val="00EF4ECE"/>
    <w:rsid w:val="00EF50E8"/>
    <w:rsid w:val="00EF5132"/>
    <w:rsid w:val="00EF525C"/>
    <w:rsid w:val="00EF5287"/>
    <w:rsid w:val="00EF536C"/>
    <w:rsid w:val="00EF5393"/>
    <w:rsid w:val="00EF57D7"/>
    <w:rsid w:val="00EF59D0"/>
    <w:rsid w:val="00EF5C9E"/>
    <w:rsid w:val="00EF6035"/>
    <w:rsid w:val="00EF608F"/>
    <w:rsid w:val="00EF6217"/>
    <w:rsid w:val="00EF625B"/>
    <w:rsid w:val="00EF62CE"/>
    <w:rsid w:val="00EF681F"/>
    <w:rsid w:val="00EF6999"/>
    <w:rsid w:val="00EF6AD8"/>
    <w:rsid w:val="00EF6B15"/>
    <w:rsid w:val="00EF6DF0"/>
    <w:rsid w:val="00EF6EE7"/>
    <w:rsid w:val="00EF6FF2"/>
    <w:rsid w:val="00EF73D6"/>
    <w:rsid w:val="00EF7614"/>
    <w:rsid w:val="00EF7B72"/>
    <w:rsid w:val="00EF7CB3"/>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63"/>
    <w:rsid w:val="00F0098B"/>
    <w:rsid w:val="00F00BEF"/>
    <w:rsid w:val="00F00D1D"/>
    <w:rsid w:val="00F00D62"/>
    <w:rsid w:val="00F00E41"/>
    <w:rsid w:val="00F00EA7"/>
    <w:rsid w:val="00F00F2E"/>
    <w:rsid w:val="00F00F49"/>
    <w:rsid w:val="00F00F88"/>
    <w:rsid w:val="00F00F8F"/>
    <w:rsid w:val="00F013BB"/>
    <w:rsid w:val="00F0153F"/>
    <w:rsid w:val="00F01615"/>
    <w:rsid w:val="00F01769"/>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D87"/>
    <w:rsid w:val="00F02EE4"/>
    <w:rsid w:val="00F02EFA"/>
    <w:rsid w:val="00F02FB7"/>
    <w:rsid w:val="00F03108"/>
    <w:rsid w:val="00F0311C"/>
    <w:rsid w:val="00F033F9"/>
    <w:rsid w:val="00F0341B"/>
    <w:rsid w:val="00F035D6"/>
    <w:rsid w:val="00F0361C"/>
    <w:rsid w:val="00F03702"/>
    <w:rsid w:val="00F0370D"/>
    <w:rsid w:val="00F03B0D"/>
    <w:rsid w:val="00F03B31"/>
    <w:rsid w:val="00F03C06"/>
    <w:rsid w:val="00F03C6B"/>
    <w:rsid w:val="00F03CCB"/>
    <w:rsid w:val="00F03E68"/>
    <w:rsid w:val="00F03EA1"/>
    <w:rsid w:val="00F03FEA"/>
    <w:rsid w:val="00F0458A"/>
    <w:rsid w:val="00F047AA"/>
    <w:rsid w:val="00F0485F"/>
    <w:rsid w:val="00F04889"/>
    <w:rsid w:val="00F048AA"/>
    <w:rsid w:val="00F04B5D"/>
    <w:rsid w:val="00F04BE0"/>
    <w:rsid w:val="00F04CC7"/>
    <w:rsid w:val="00F04DC7"/>
    <w:rsid w:val="00F04F10"/>
    <w:rsid w:val="00F04FD6"/>
    <w:rsid w:val="00F050BC"/>
    <w:rsid w:val="00F05247"/>
    <w:rsid w:val="00F05271"/>
    <w:rsid w:val="00F0532D"/>
    <w:rsid w:val="00F055A1"/>
    <w:rsid w:val="00F055B3"/>
    <w:rsid w:val="00F05606"/>
    <w:rsid w:val="00F05613"/>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451"/>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8E4"/>
    <w:rsid w:val="00F12B47"/>
    <w:rsid w:val="00F12D80"/>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AAB"/>
    <w:rsid w:val="00F14BC1"/>
    <w:rsid w:val="00F14C67"/>
    <w:rsid w:val="00F14DE1"/>
    <w:rsid w:val="00F14E18"/>
    <w:rsid w:val="00F14FBF"/>
    <w:rsid w:val="00F14FE9"/>
    <w:rsid w:val="00F15187"/>
    <w:rsid w:val="00F151CE"/>
    <w:rsid w:val="00F15316"/>
    <w:rsid w:val="00F1532A"/>
    <w:rsid w:val="00F153BB"/>
    <w:rsid w:val="00F15458"/>
    <w:rsid w:val="00F1547E"/>
    <w:rsid w:val="00F15775"/>
    <w:rsid w:val="00F1592E"/>
    <w:rsid w:val="00F15951"/>
    <w:rsid w:val="00F159CB"/>
    <w:rsid w:val="00F15A99"/>
    <w:rsid w:val="00F15BE6"/>
    <w:rsid w:val="00F15C03"/>
    <w:rsid w:val="00F15E6C"/>
    <w:rsid w:val="00F16288"/>
    <w:rsid w:val="00F16304"/>
    <w:rsid w:val="00F1668A"/>
    <w:rsid w:val="00F16726"/>
    <w:rsid w:val="00F167B5"/>
    <w:rsid w:val="00F169DE"/>
    <w:rsid w:val="00F16B9E"/>
    <w:rsid w:val="00F16ED6"/>
    <w:rsid w:val="00F16FA1"/>
    <w:rsid w:val="00F172F5"/>
    <w:rsid w:val="00F17435"/>
    <w:rsid w:val="00F1745C"/>
    <w:rsid w:val="00F175B4"/>
    <w:rsid w:val="00F1766E"/>
    <w:rsid w:val="00F1777C"/>
    <w:rsid w:val="00F177CD"/>
    <w:rsid w:val="00F177EE"/>
    <w:rsid w:val="00F17850"/>
    <w:rsid w:val="00F1791B"/>
    <w:rsid w:val="00F17CCE"/>
    <w:rsid w:val="00F17F0A"/>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BF3"/>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A9F"/>
    <w:rsid w:val="00F27C8B"/>
    <w:rsid w:val="00F27DF4"/>
    <w:rsid w:val="00F27F6D"/>
    <w:rsid w:val="00F301BB"/>
    <w:rsid w:val="00F3040C"/>
    <w:rsid w:val="00F305F1"/>
    <w:rsid w:val="00F30721"/>
    <w:rsid w:val="00F309F2"/>
    <w:rsid w:val="00F30A34"/>
    <w:rsid w:val="00F30E08"/>
    <w:rsid w:val="00F30FA3"/>
    <w:rsid w:val="00F31053"/>
    <w:rsid w:val="00F3120E"/>
    <w:rsid w:val="00F3146E"/>
    <w:rsid w:val="00F3147F"/>
    <w:rsid w:val="00F31562"/>
    <w:rsid w:val="00F316AB"/>
    <w:rsid w:val="00F316CE"/>
    <w:rsid w:val="00F31879"/>
    <w:rsid w:val="00F318D6"/>
    <w:rsid w:val="00F31A95"/>
    <w:rsid w:val="00F321B0"/>
    <w:rsid w:val="00F323E4"/>
    <w:rsid w:val="00F324EF"/>
    <w:rsid w:val="00F325AC"/>
    <w:rsid w:val="00F327F6"/>
    <w:rsid w:val="00F328E6"/>
    <w:rsid w:val="00F32C23"/>
    <w:rsid w:val="00F32E9E"/>
    <w:rsid w:val="00F331B0"/>
    <w:rsid w:val="00F331FF"/>
    <w:rsid w:val="00F33347"/>
    <w:rsid w:val="00F335E1"/>
    <w:rsid w:val="00F33680"/>
    <w:rsid w:val="00F33835"/>
    <w:rsid w:val="00F3387C"/>
    <w:rsid w:val="00F338C6"/>
    <w:rsid w:val="00F33AF3"/>
    <w:rsid w:val="00F33B08"/>
    <w:rsid w:val="00F33C69"/>
    <w:rsid w:val="00F33CC0"/>
    <w:rsid w:val="00F33D23"/>
    <w:rsid w:val="00F33D89"/>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5FEF"/>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666"/>
    <w:rsid w:val="00F3767D"/>
    <w:rsid w:val="00F37774"/>
    <w:rsid w:val="00F377B5"/>
    <w:rsid w:val="00F37AE4"/>
    <w:rsid w:val="00F37B78"/>
    <w:rsid w:val="00F37C74"/>
    <w:rsid w:val="00F37C80"/>
    <w:rsid w:val="00F37F97"/>
    <w:rsid w:val="00F37FAF"/>
    <w:rsid w:val="00F4021C"/>
    <w:rsid w:val="00F403F6"/>
    <w:rsid w:val="00F40430"/>
    <w:rsid w:val="00F404C0"/>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1F3"/>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E67"/>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590"/>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2B"/>
    <w:rsid w:val="00F52B32"/>
    <w:rsid w:val="00F52B72"/>
    <w:rsid w:val="00F52CFC"/>
    <w:rsid w:val="00F52E0B"/>
    <w:rsid w:val="00F52E27"/>
    <w:rsid w:val="00F5302D"/>
    <w:rsid w:val="00F53035"/>
    <w:rsid w:val="00F53231"/>
    <w:rsid w:val="00F53305"/>
    <w:rsid w:val="00F53448"/>
    <w:rsid w:val="00F53686"/>
    <w:rsid w:val="00F53B05"/>
    <w:rsid w:val="00F53C8F"/>
    <w:rsid w:val="00F53ED8"/>
    <w:rsid w:val="00F53F96"/>
    <w:rsid w:val="00F53F9C"/>
    <w:rsid w:val="00F5402A"/>
    <w:rsid w:val="00F54615"/>
    <w:rsid w:val="00F5481E"/>
    <w:rsid w:val="00F548CC"/>
    <w:rsid w:val="00F548F5"/>
    <w:rsid w:val="00F54B01"/>
    <w:rsid w:val="00F54F0D"/>
    <w:rsid w:val="00F5500F"/>
    <w:rsid w:val="00F553EA"/>
    <w:rsid w:val="00F55546"/>
    <w:rsid w:val="00F55616"/>
    <w:rsid w:val="00F5580A"/>
    <w:rsid w:val="00F559BE"/>
    <w:rsid w:val="00F55C0F"/>
    <w:rsid w:val="00F55D9E"/>
    <w:rsid w:val="00F56120"/>
    <w:rsid w:val="00F563AF"/>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4D"/>
    <w:rsid w:val="00F606A4"/>
    <w:rsid w:val="00F606B4"/>
    <w:rsid w:val="00F607A3"/>
    <w:rsid w:val="00F60C13"/>
    <w:rsid w:val="00F60CEF"/>
    <w:rsid w:val="00F60D15"/>
    <w:rsid w:val="00F60D2C"/>
    <w:rsid w:val="00F6103B"/>
    <w:rsid w:val="00F61127"/>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4B"/>
    <w:rsid w:val="00F63992"/>
    <w:rsid w:val="00F63D30"/>
    <w:rsid w:val="00F63DE7"/>
    <w:rsid w:val="00F63DFB"/>
    <w:rsid w:val="00F63F21"/>
    <w:rsid w:val="00F63FFC"/>
    <w:rsid w:val="00F640D0"/>
    <w:rsid w:val="00F641E1"/>
    <w:rsid w:val="00F6449D"/>
    <w:rsid w:val="00F64516"/>
    <w:rsid w:val="00F64652"/>
    <w:rsid w:val="00F646E4"/>
    <w:rsid w:val="00F646F6"/>
    <w:rsid w:val="00F64819"/>
    <w:rsid w:val="00F64871"/>
    <w:rsid w:val="00F64A3D"/>
    <w:rsid w:val="00F64C15"/>
    <w:rsid w:val="00F64DD6"/>
    <w:rsid w:val="00F65072"/>
    <w:rsid w:val="00F6512F"/>
    <w:rsid w:val="00F65142"/>
    <w:rsid w:val="00F65144"/>
    <w:rsid w:val="00F651A2"/>
    <w:rsid w:val="00F6529B"/>
    <w:rsid w:val="00F653A5"/>
    <w:rsid w:val="00F65659"/>
    <w:rsid w:val="00F65748"/>
    <w:rsid w:val="00F659DE"/>
    <w:rsid w:val="00F65B65"/>
    <w:rsid w:val="00F65BB9"/>
    <w:rsid w:val="00F65BCF"/>
    <w:rsid w:val="00F65CA6"/>
    <w:rsid w:val="00F65FF6"/>
    <w:rsid w:val="00F66041"/>
    <w:rsid w:val="00F6604A"/>
    <w:rsid w:val="00F66343"/>
    <w:rsid w:val="00F66476"/>
    <w:rsid w:val="00F66490"/>
    <w:rsid w:val="00F665FD"/>
    <w:rsid w:val="00F6676F"/>
    <w:rsid w:val="00F667A0"/>
    <w:rsid w:val="00F6684F"/>
    <w:rsid w:val="00F668F4"/>
    <w:rsid w:val="00F66B15"/>
    <w:rsid w:val="00F66BBD"/>
    <w:rsid w:val="00F66CB3"/>
    <w:rsid w:val="00F6708B"/>
    <w:rsid w:val="00F670EE"/>
    <w:rsid w:val="00F6732C"/>
    <w:rsid w:val="00F674FC"/>
    <w:rsid w:val="00F677D2"/>
    <w:rsid w:val="00F67826"/>
    <w:rsid w:val="00F6789B"/>
    <w:rsid w:val="00F67A50"/>
    <w:rsid w:val="00F67AC7"/>
    <w:rsid w:val="00F67B90"/>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79B"/>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901"/>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D4F"/>
    <w:rsid w:val="00F74EC5"/>
    <w:rsid w:val="00F75079"/>
    <w:rsid w:val="00F7512B"/>
    <w:rsid w:val="00F75450"/>
    <w:rsid w:val="00F75505"/>
    <w:rsid w:val="00F75516"/>
    <w:rsid w:val="00F75551"/>
    <w:rsid w:val="00F75894"/>
    <w:rsid w:val="00F759A2"/>
    <w:rsid w:val="00F75B24"/>
    <w:rsid w:val="00F75B39"/>
    <w:rsid w:val="00F75BC0"/>
    <w:rsid w:val="00F75D45"/>
    <w:rsid w:val="00F75EE0"/>
    <w:rsid w:val="00F7612B"/>
    <w:rsid w:val="00F7626B"/>
    <w:rsid w:val="00F765AC"/>
    <w:rsid w:val="00F766E6"/>
    <w:rsid w:val="00F7672B"/>
    <w:rsid w:val="00F76BA4"/>
    <w:rsid w:val="00F76C94"/>
    <w:rsid w:val="00F76C95"/>
    <w:rsid w:val="00F76F13"/>
    <w:rsid w:val="00F76FA4"/>
    <w:rsid w:val="00F77086"/>
    <w:rsid w:val="00F772CF"/>
    <w:rsid w:val="00F7737B"/>
    <w:rsid w:val="00F7757D"/>
    <w:rsid w:val="00F7761F"/>
    <w:rsid w:val="00F77747"/>
    <w:rsid w:val="00F77A9D"/>
    <w:rsid w:val="00F77D5E"/>
    <w:rsid w:val="00F77D93"/>
    <w:rsid w:val="00F77EAF"/>
    <w:rsid w:val="00F77EEB"/>
    <w:rsid w:val="00F800F7"/>
    <w:rsid w:val="00F801B4"/>
    <w:rsid w:val="00F80557"/>
    <w:rsid w:val="00F806E4"/>
    <w:rsid w:val="00F808DB"/>
    <w:rsid w:val="00F808F5"/>
    <w:rsid w:val="00F8090F"/>
    <w:rsid w:val="00F80C3E"/>
    <w:rsid w:val="00F81562"/>
    <w:rsid w:val="00F8167D"/>
    <w:rsid w:val="00F816C2"/>
    <w:rsid w:val="00F8185C"/>
    <w:rsid w:val="00F81B4D"/>
    <w:rsid w:val="00F81C13"/>
    <w:rsid w:val="00F81F3F"/>
    <w:rsid w:val="00F81F94"/>
    <w:rsid w:val="00F82101"/>
    <w:rsid w:val="00F821D9"/>
    <w:rsid w:val="00F8220E"/>
    <w:rsid w:val="00F82270"/>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1C"/>
    <w:rsid w:val="00F85899"/>
    <w:rsid w:val="00F85979"/>
    <w:rsid w:val="00F85A78"/>
    <w:rsid w:val="00F85AD5"/>
    <w:rsid w:val="00F85CA1"/>
    <w:rsid w:val="00F85E64"/>
    <w:rsid w:val="00F85EE9"/>
    <w:rsid w:val="00F86361"/>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DDC"/>
    <w:rsid w:val="00F87E13"/>
    <w:rsid w:val="00F87F78"/>
    <w:rsid w:val="00F9004C"/>
    <w:rsid w:val="00F90105"/>
    <w:rsid w:val="00F901D8"/>
    <w:rsid w:val="00F904BA"/>
    <w:rsid w:val="00F905D5"/>
    <w:rsid w:val="00F9060B"/>
    <w:rsid w:val="00F906C7"/>
    <w:rsid w:val="00F9072D"/>
    <w:rsid w:val="00F9078A"/>
    <w:rsid w:val="00F9081D"/>
    <w:rsid w:val="00F90BD5"/>
    <w:rsid w:val="00F910CE"/>
    <w:rsid w:val="00F91145"/>
    <w:rsid w:val="00F91305"/>
    <w:rsid w:val="00F9161B"/>
    <w:rsid w:val="00F916F4"/>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5C"/>
    <w:rsid w:val="00F925F2"/>
    <w:rsid w:val="00F9264A"/>
    <w:rsid w:val="00F929F7"/>
    <w:rsid w:val="00F92BA9"/>
    <w:rsid w:val="00F92C40"/>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99F"/>
    <w:rsid w:val="00F95AF5"/>
    <w:rsid w:val="00F95C54"/>
    <w:rsid w:val="00F95C5C"/>
    <w:rsid w:val="00F95F62"/>
    <w:rsid w:val="00F95FBF"/>
    <w:rsid w:val="00F9628F"/>
    <w:rsid w:val="00F9636E"/>
    <w:rsid w:val="00F963D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A38"/>
    <w:rsid w:val="00F97B5E"/>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7BC"/>
    <w:rsid w:val="00FA19D3"/>
    <w:rsid w:val="00FA1D68"/>
    <w:rsid w:val="00FA1D75"/>
    <w:rsid w:val="00FA1DB3"/>
    <w:rsid w:val="00FA214A"/>
    <w:rsid w:val="00FA238D"/>
    <w:rsid w:val="00FA23DF"/>
    <w:rsid w:val="00FA24A1"/>
    <w:rsid w:val="00FA2576"/>
    <w:rsid w:val="00FA272B"/>
    <w:rsid w:val="00FA2750"/>
    <w:rsid w:val="00FA275C"/>
    <w:rsid w:val="00FA27F4"/>
    <w:rsid w:val="00FA2AED"/>
    <w:rsid w:val="00FA2B31"/>
    <w:rsid w:val="00FA2B34"/>
    <w:rsid w:val="00FA2B5C"/>
    <w:rsid w:val="00FA2D45"/>
    <w:rsid w:val="00FA2D9D"/>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5C6"/>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D4B"/>
    <w:rsid w:val="00FB0DE6"/>
    <w:rsid w:val="00FB0F4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2F0B"/>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20"/>
    <w:rsid w:val="00FB4B40"/>
    <w:rsid w:val="00FB4D7D"/>
    <w:rsid w:val="00FB5107"/>
    <w:rsid w:val="00FB5116"/>
    <w:rsid w:val="00FB55AD"/>
    <w:rsid w:val="00FB5636"/>
    <w:rsid w:val="00FB5761"/>
    <w:rsid w:val="00FB5895"/>
    <w:rsid w:val="00FB5A63"/>
    <w:rsid w:val="00FB5BAC"/>
    <w:rsid w:val="00FB5CC8"/>
    <w:rsid w:val="00FB5D41"/>
    <w:rsid w:val="00FB6017"/>
    <w:rsid w:val="00FB6045"/>
    <w:rsid w:val="00FB65C2"/>
    <w:rsid w:val="00FB663B"/>
    <w:rsid w:val="00FB6989"/>
    <w:rsid w:val="00FB69C0"/>
    <w:rsid w:val="00FB6AF6"/>
    <w:rsid w:val="00FB6B90"/>
    <w:rsid w:val="00FB6C9B"/>
    <w:rsid w:val="00FB6E33"/>
    <w:rsid w:val="00FB6E4B"/>
    <w:rsid w:val="00FB6FA6"/>
    <w:rsid w:val="00FB6FE2"/>
    <w:rsid w:val="00FB7039"/>
    <w:rsid w:val="00FB7081"/>
    <w:rsid w:val="00FB71CE"/>
    <w:rsid w:val="00FB740C"/>
    <w:rsid w:val="00FB7748"/>
    <w:rsid w:val="00FB77E4"/>
    <w:rsid w:val="00FB78AD"/>
    <w:rsid w:val="00FB79A0"/>
    <w:rsid w:val="00FB7A0A"/>
    <w:rsid w:val="00FB7C4D"/>
    <w:rsid w:val="00FB7DB1"/>
    <w:rsid w:val="00FB7F2A"/>
    <w:rsid w:val="00FC0137"/>
    <w:rsid w:val="00FC0183"/>
    <w:rsid w:val="00FC0238"/>
    <w:rsid w:val="00FC0321"/>
    <w:rsid w:val="00FC0399"/>
    <w:rsid w:val="00FC05A1"/>
    <w:rsid w:val="00FC073E"/>
    <w:rsid w:val="00FC0843"/>
    <w:rsid w:val="00FC099D"/>
    <w:rsid w:val="00FC0A2D"/>
    <w:rsid w:val="00FC0EAF"/>
    <w:rsid w:val="00FC0F69"/>
    <w:rsid w:val="00FC1044"/>
    <w:rsid w:val="00FC1075"/>
    <w:rsid w:val="00FC10D0"/>
    <w:rsid w:val="00FC1328"/>
    <w:rsid w:val="00FC1363"/>
    <w:rsid w:val="00FC140C"/>
    <w:rsid w:val="00FC1426"/>
    <w:rsid w:val="00FC15A1"/>
    <w:rsid w:val="00FC19BF"/>
    <w:rsid w:val="00FC1A2B"/>
    <w:rsid w:val="00FC1AD6"/>
    <w:rsid w:val="00FC1B4F"/>
    <w:rsid w:val="00FC1DB3"/>
    <w:rsid w:val="00FC210F"/>
    <w:rsid w:val="00FC2391"/>
    <w:rsid w:val="00FC2402"/>
    <w:rsid w:val="00FC247E"/>
    <w:rsid w:val="00FC2BE9"/>
    <w:rsid w:val="00FC2C95"/>
    <w:rsid w:val="00FC2F66"/>
    <w:rsid w:val="00FC32EF"/>
    <w:rsid w:val="00FC34A7"/>
    <w:rsid w:val="00FC3635"/>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AC9"/>
    <w:rsid w:val="00FC5D27"/>
    <w:rsid w:val="00FC5D83"/>
    <w:rsid w:val="00FC5F49"/>
    <w:rsid w:val="00FC5FE4"/>
    <w:rsid w:val="00FC6098"/>
    <w:rsid w:val="00FC60E1"/>
    <w:rsid w:val="00FC60F0"/>
    <w:rsid w:val="00FC6103"/>
    <w:rsid w:val="00FC61E7"/>
    <w:rsid w:val="00FC627B"/>
    <w:rsid w:val="00FC6295"/>
    <w:rsid w:val="00FC634F"/>
    <w:rsid w:val="00FC647A"/>
    <w:rsid w:val="00FC6567"/>
    <w:rsid w:val="00FC65D5"/>
    <w:rsid w:val="00FC677C"/>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0E2"/>
    <w:rsid w:val="00FD0106"/>
    <w:rsid w:val="00FD019E"/>
    <w:rsid w:val="00FD025E"/>
    <w:rsid w:val="00FD02D1"/>
    <w:rsid w:val="00FD0436"/>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3F"/>
    <w:rsid w:val="00FD1C59"/>
    <w:rsid w:val="00FD1C76"/>
    <w:rsid w:val="00FD1E8F"/>
    <w:rsid w:val="00FD222F"/>
    <w:rsid w:val="00FD252D"/>
    <w:rsid w:val="00FD25C7"/>
    <w:rsid w:val="00FD283F"/>
    <w:rsid w:val="00FD29BF"/>
    <w:rsid w:val="00FD2C3C"/>
    <w:rsid w:val="00FD2CDE"/>
    <w:rsid w:val="00FD2D3C"/>
    <w:rsid w:val="00FD2D5B"/>
    <w:rsid w:val="00FD2D76"/>
    <w:rsid w:val="00FD2DA8"/>
    <w:rsid w:val="00FD2E59"/>
    <w:rsid w:val="00FD2F23"/>
    <w:rsid w:val="00FD2FB9"/>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68C"/>
    <w:rsid w:val="00FD495B"/>
    <w:rsid w:val="00FD4BF4"/>
    <w:rsid w:val="00FD4E86"/>
    <w:rsid w:val="00FD4F26"/>
    <w:rsid w:val="00FD4FCB"/>
    <w:rsid w:val="00FD5004"/>
    <w:rsid w:val="00FD510A"/>
    <w:rsid w:val="00FD55C6"/>
    <w:rsid w:val="00FD5656"/>
    <w:rsid w:val="00FD5685"/>
    <w:rsid w:val="00FD58F0"/>
    <w:rsid w:val="00FD59E3"/>
    <w:rsid w:val="00FD5B1D"/>
    <w:rsid w:val="00FD5B68"/>
    <w:rsid w:val="00FD6180"/>
    <w:rsid w:val="00FD6440"/>
    <w:rsid w:val="00FD66A8"/>
    <w:rsid w:val="00FD66AB"/>
    <w:rsid w:val="00FD67A1"/>
    <w:rsid w:val="00FD67D2"/>
    <w:rsid w:val="00FD67E9"/>
    <w:rsid w:val="00FD6860"/>
    <w:rsid w:val="00FD6978"/>
    <w:rsid w:val="00FD6CA2"/>
    <w:rsid w:val="00FD6D47"/>
    <w:rsid w:val="00FD7592"/>
    <w:rsid w:val="00FD7612"/>
    <w:rsid w:val="00FD77C7"/>
    <w:rsid w:val="00FD7845"/>
    <w:rsid w:val="00FD7BDC"/>
    <w:rsid w:val="00FD7C24"/>
    <w:rsid w:val="00FD7D16"/>
    <w:rsid w:val="00FD7D49"/>
    <w:rsid w:val="00FD7DAD"/>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0D38"/>
    <w:rsid w:val="00FE120C"/>
    <w:rsid w:val="00FE12D8"/>
    <w:rsid w:val="00FE142F"/>
    <w:rsid w:val="00FE1630"/>
    <w:rsid w:val="00FE16A6"/>
    <w:rsid w:val="00FE1734"/>
    <w:rsid w:val="00FE19E9"/>
    <w:rsid w:val="00FE1A0E"/>
    <w:rsid w:val="00FE1B79"/>
    <w:rsid w:val="00FE1C41"/>
    <w:rsid w:val="00FE1C67"/>
    <w:rsid w:val="00FE1CCA"/>
    <w:rsid w:val="00FE1EC3"/>
    <w:rsid w:val="00FE2058"/>
    <w:rsid w:val="00FE2230"/>
    <w:rsid w:val="00FE2263"/>
    <w:rsid w:val="00FE226C"/>
    <w:rsid w:val="00FE242A"/>
    <w:rsid w:val="00FE25AA"/>
    <w:rsid w:val="00FE29AD"/>
    <w:rsid w:val="00FE29C2"/>
    <w:rsid w:val="00FE2A21"/>
    <w:rsid w:val="00FE2B09"/>
    <w:rsid w:val="00FE2C0F"/>
    <w:rsid w:val="00FE2D27"/>
    <w:rsid w:val="00FE2D2F"/>
    <w:rsid w:val="00FE30E0"/>
    <w:rsid w:val="00FE3146"/>
    <w:rsid w:val="00FE318F"/>
    <w:rsid w:val="00FE32A2"/>
    <w:rsid w:val="00FE333B"/>
    <w:rsid w:val="00FE348F"/>
    <w:rsid w:val="00FE35F4"/>
    <w:rsid w:val="00FE3B90"/>
    <w:rsid w:val="00FE3CB5"/>
    <w:rsid w:val="00FE3E93"/>
    <w:rsid w:val="00FE3FAC"/>
    <w:rsid w:val="00FE4393"/>
    <w:rsid w:val="00FE43A6"/>
    <w:rsid w:val="00FE4A0A"/>
    <w:rsid w:val="00FE4D53"/>
    <w:rsid w:val="00FE4DFE"/>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6B"/>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D5F"/>
    <w:rsid w:val="00FF0EC0"/>
    <w:rsid w:val="00FF0EF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87"/>
    <w:rsid w:val="00FF28C5"/>
    <w:rsid w:val="00FF2B56"/>
    <w:rsid w:val="00FF3085"/>
    <w:rsid w:val="00FF31A9"/>
    <w:rsid w:val="00FF324F"/>
    <w:rsid w:val="00FF326F"/>
    <w:rsid w:val="00FF34D7"/>
    <w:rsid w:val="00FF34E1"/>
    <w:rsid w:val="00FF350B"/>
    <w:rsid w:val="00FF3A8A"/>
    <w:rsid w:val="00FF40F5"/>
    <w:rsid w:val="00FF41A4"/>
    <w:rsid w:val="00FF445D"/>
    <w:rsid w:val="00FF474A"/>
    <w:rsid w:val="00FF4826"/>
    <w:rsid w:val="00FF4D13"/>
    <w:rsid w:val="00FF4E55"/>
    <w:rsid w:val="00FF4F85"/>
    <w:rsid w:val="00FF537C"/>
    <w:rsid w:val="00FF5426"/>
    <w:rsid w:val="00FF5448"/>
    <w:rsid w:val="00FF5609"/>
    <w:rsid w:val="00FF5A19"/>
    <w:rsid w:val="00FF5C91"/>
    <w:rsid w:val="00FF5F3F"/>
    <w:rsid w:val="00FF609F"/>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8B923861-F3B2-4B09-B3FB-5865653FD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2419579">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68094">
      <w:bodyDiv w:val="1"/>
      <w:marLeft w:val="0"/>
      <w:marRight w:val="0"/>
      <w:marTop w:val="0"/>
      <w:marBottom w:val="0"/>
      <w:divBdr>
        <w:top w:val="none" w:sz="0" w:space="0" w:color="auto"/>
        <w:left w:val="none" w:sz="0" w:space="0" w:color="auto"/>
        <w:bottom w:val="none" w:sz="0" w:space="0" w:color="auto"/>
        <w:right w:val="none" w:sz="0" w:space="0" w:color="auto"/>
      </w:divBdr>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02723588">
      <w:bodyDiv w:val="1"/>
      <w:marLeft w:val="0"/>
      <w:marRight w:val="0"/>
      <w:marTop w:val="0"/>
      <w:marBottom w:val="0"/>
      <w:divBdr>
        <w:top w:val="none" w:sz="0" w:space="0" w:color="auto"/>
        <w:left w:val="none" w:sz="0" w:space="0" w:color="auto"/>
        <w:bottom w:val="none" w:sz="0" w:space="0" w:color="auto"/>
        <w:right w:val="none" w:sz="0" w:space="0" w:color="auto"/>
      </w:divBdr>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972635577">
              <w:marLeft w:val="0"/>
              <w:marRight w:val="0"/>
              <w:marTop w:val="0"/>
              <w:marBottom w:val="0"/>
              <w:divBdr>
                <w:top w:val="none" w:sz="0" w:space="0" w:color="auto"/>
                <w:left w:val="none" w:sz="0" w:space="0" w:color="auto"/>
                <w:bottom w:val="none" w:sz="0" w:space="0" w:color="auto"/>
                <w:right w:val="none" w:sz="0" w:space="0" w:color="auto"/>
              </w:divBdr>
            </w:div>
            <w:div w:id="1172838644">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454518595">
              <w:marLeft w:val="0"/>
              <w:marRight w:val="0"/>
              <w:marTop w:val="0"/>
              <w:marBottom w:val="0"/>
              <w:divBdr>
                <w:top w:val="none" w:sz="0" w:space="0" w:color="auto"/>
                <w:left w:val="none" w:sz="0" w:space="0" w:color="auto"/>
                <w:bottom w:val="none" w:sz="0" w:space="0" w:color="auto"/>
                <w:right w:val="none" w:sz="0" w:space="0" w:color="auto"/>
              </w:divBdr>
            </w:div>
            <w:div w:id="788428490">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185023847">
              <w:marLeft w:val="0"/>
              <w:marRight w:val="0"/>
              <w:marTop w:val="0"/>
              <w:marBottom w:val="0"/>
              <w:divBdr>
                <w:top w:val="none" w:sz="0" w:space="0" w:color="auto"/>
                <w:left w:val="none" w:sz="0" w:space="0" w:color="auto"/>
                <w:bottom w:val="none" w:sz="0" w:space="0" w:color="auto"/>
                <w:right w:val="none" w:sz="0" w:space="0" w:color="auto"/>
              </w:divBdr>
            </w:div>
            <w:div w:id="1227841527">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78127096">
              <w:marLeft w:val="0"/>
              <w:marRight w:val="0"/>
              <w:marTop w:val="0"/>
              <w:marBottom w:val="0"/>
              <w:divBdr>
                <w:top w:val="none" w:sz="0" w:space="0" w:color="auto"/>
                <w:left w:val="none" w:sz="0" w:space="0" w:color="auto"/>
                <w:bottom w:val="none" w:sz="0" w:space="0" w:color="auto"/>
                <w:right w:val="none" w:sz="0" w:space="0" w:color="auto"/>
              </w:divBdr>
            </w:div>
            <w:div w:id="1067847197">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708845869">
              <w:marLeft w:val="0"/>
              <w:marRight w:val="0"/>
              <w:marTop w:val="0"/>
              <w:marBottom w:val="0"/>
              <w:divBdr>
                <w:top w:val="none" w:sz="0" w:space="0" w:color="auto"/>
                <w:left w:val="none" w:sz="0" w:space="0" w:color="auto"/>
                <w:bottom w:val="none" w:sz="0" w:space="0" w:color="auto"/>
                <w:right w:val="none" w:sz="0" w:space="0" w:color="auto"/>
              </w:divBdr>
            </w:div>
            <w:div w:id="942763777">
              <w:marLeft w:val="0"/>
              <w:marRight w:val="0"/>
              <w:marTop w:val="0"/>
              <w:marBottom w:val="0"/>
              <w:divBdr>
                <w:top w:val="none" w:sz="0" w:space="0" w:color="auto"/>
                <w:left w:val="none" w:sz="0" w:space="0" w:color="auto"/>
                <w:bottom w:val="none" w:sz="0" w:space="0" w:color="auto"/>
                <w:right w:val="none" w:sz="0" w:space="0" w:color="auto"/>
              </w:divBdr>
            </w:div>
          </w:divsChild>
        </w:div>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520270287">
              <w:marLeft w:val="0"/>
              <w:marRight w:val="0"/>
              <w:marTop w:val="0"/>
              <w:marBottom w:val="0"/>
              <w:divBdr>
                <w:top w:val="none" w:sz="0" w:space="0" w:color="auto"/>
                <w:left w:val="none" w:sz="0" w:space="0" w:color="auto"/>
                <w:bottom w:val="none" w:sz="0" w:space="0" w:color="auto"/>
                <w:right w:val="none" w:sz="0" w:space="0" w:color="auto"/>
              </w:divBdr>
            </w:div>
            <w:div w:id="1943610671">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352727700">
              <w:marLeft w:val="0"/>
              <w:marRight w:val="0"/>
              <w:marTop w:val="0"/>
              <w:marBottom w:val="0"/>
              <w:divBdr>
                <w:top w:val="none" w:sz="0" w:space="0" w:color="auto"/>
                <w:left w:val="none" w:sz="0" w:space="0" w:color="auto"/>
                <w:bottom w:val="none" w:sz="0" w:space="0" w:color="auto"/>
                <w:right w:val="none" w:sz="0" w:space="0" w:color="auto"/>
              </w:divBdr>
            </w:div>
            <w:div w:id="599414158">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809980067">
              <w:marLeft w:val="0"/>
              <w:marRight w:val="0"/>
              <w:marTop w:val="0"/>
              <w:marBottom w:val="0"/>
              <w:divBdr>
                <w:top w:val="none" w:sz="0" w:space="0" w:color="auto"/>
                <w:left w:val="none" w:sz="0" w:space="0" w:color="auto"/>
                <w:bottom w:val="none" w:sz="0" w:space="0" w:color="auto"/>
                <w:right w:val="none" w:sz="0" w:space="0" w:color="auto"/>
              </w:divBdr>
            </w:div>
            <w:div w:id="1932737720">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0848240">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0603424">
      <w:bodyDiv w:val="1"/>
      <w:marLeft w:val="0"/>
      <w:marRight w:val="0"/>
      <w:marTop w:val="0"/>
      <w:marBottom w:val="0"/>
      <w:divBdr>
        <w:top w:val="none" w:sz="0" w:space="0" w:color="auto"/>
        <w:left w:val="none" w:sz="0" w:space="0" w:color="auto"/>
        <w:bottom w:val="none" w:sz="0" w:space="0" w:color="auto"/>
        <w:right w:val="none" w:sz="0" w:space="0" w:color="auto"/>
      </w:divBdr>
    </w:div>
    <w:div w:id="586155689">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19260478">
      <w:bodyDiv w:val="1"/>
      <w:marLeft w:val="0"/>
      <w:marRight w:val="0"/>
      <w:marTop w:val="0"/>
      <w:marBottom w:val="0"/>
      <w:divBdr>
        <w:top w:val="none" w:sz="0" w:space="0" w:color="auto"/>
        <w:left w:val="none" w:sz="0" w:space="0" w:color="auto"/>
        <w:bottom w:val="none" w:sz="0" w:space="0" w:color="auto"/>
        <w:right w:val="none" w:sz="0" w:space="0" w:color="auto"/>
      </w:divBdr>
    </w:div>
    <w:div w:id="620495004">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63509687">
      <w:bodyDiv w:val="1"/>
      <w:marLeft w:val="0"/>
      <w:marRight w:val="0"/>
      <w:marTop w:val="0"/>
      <w:marBottom w:val="0"/>
      <w:divBdr>
        <w:top w:val="none" w:sz="0" w:space="0" w:color="auto"/>
        <w:left w:val="none" w:sz="0" w:space="0" w:color="auto"/>
        <w:bottom w:val="none" w:sz="0" w:space="0" w:color="auto"/>
        <w:right w:val="none" w:sz="0" w:space="0" w:color="auto"/>
      </w:divBdr>
      <w:divsChild>
        <w:div w:id="986326978">
          <w:marLeft w:val="0"/>
          <w:marRight w:val="0"/>
          <w:marTop w:val="0"/>
          <w:marBottom w:val="0"/>
          <w:divBdr>
            <w:top w:val="none" w:sz="0" w:space="0" w:color="auto"/>
            <w:left w:val="none" w:sz="0" w:space="0" w:color="auto"/>
            <w:bottom w:val="none" w:sz="0" w:space="0" w:color="auto"/>
            <w:right w:val="none" w:sz="0" w:space="0" w:color="auto"/>
          </w:divBdr>
        </w:div>
        <w:div w:id="1364281303">
          <w:marLeft w:val="0"/>
          <w:marRight w:val="0"/>
          <w:marTop w:val="0"/>
          <w:marBottom w:val="0"/>
          <w:divBdr>
            <w:top w:val="none" w:sz="0" w:space="0" w:color="auto"/>
            <w:left w:val="none" w:sz="0" w:space="0" w:color="auto"/>
            <w:bottom w:val="none" w:sz="0" w:space="0" w:color="auto"/>
            <w:right w:val="none" w:sz="0" w:space="0" w:color="auto"/>
          </w:divBdr>
          <w:divsChild>
            <w:div w:id="1586573718">
              <w:marLeft w:val="0"/>
              <w:marRight w:val="0"/>
              <w:marTop w:val="0"/>
              <w:marBottom w:val="165"/>
              <w:divBdr>
                <w:top w:val="none" w:sz="0" w:space="0" w:color="auto"/>
                <w:left w:val="none" w:sz="0" w:space="0" w:color="auto"/>
                <w:bottom w:val="none" w:sz="0" w:space="0" w:color="auto"/>
                <w:right w:val="none" w:sz="0" w:space="0" w:color="auto"/>
              </w:divBdr>
            </w:div>
          </w:divsChild>
        </w:div>
        <w:div w:id="2010206321">
          <w:marLeft w:val="0"/>
          <w:marRight w:val="0"/>
          <w:marTop w:val="165"/>
          <w:marBottom w:val="165"/>
          <w:divBdr>
            <w:top w:val="none" w:sz="0" w:space="0" w:color="auto"/>
            <w:left w:val="none" w:sz="0" w:space="0" w:color="auto"/>
            <w:bottom w:val="none" w:sz="0" w:space="0" w:color="auto"/>
            <w:right w:val="none" w:sz="0" w:space="0" w:color="auto"/>
          </w:divBdr>
          <w:divsChild>
            <w:div w:id="323317964">
              <w:marLeft w:val="0"/>
              <w:marRight w:val="0"/>
              <w:marTop w:val="0"/>
              <w:marBottom w:val="0"/>
              <w:divBdr>
                <w:top w:val="none" w:sz="0" w:space="0" w:color="auto"/>
                <w:left w:val="none" w:sz="0" w:space="0" w:color="auto"/>
                <w:bottom w:val="none" w:sz="0" w:space="0" w:color="auto"/>
                <w:right w:val="none" w:sz="0" w:space="0" w:color="auto"/>
              </w:divBdr>
              <w:divsChild>
                <w:div w:id="812328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7338472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2977">
      <w:bodyDiv w:val="1"/>
      <w:marLeft w:val="0"/>
      <w:marRight w:val="0"/>
      <w:marTop w:val="0"/>
      <w:marBottom w:val="0"/>
      <w:divBdr>
        <w:top w:val="none" w:sz="0" w:space="0" w:color="auto"/>
        <w:left w:val="none" w:sz="0" w:space="0" w:color="auto"/>
        <w:bottom w:val="none" w:sz="0" w:space="0" w:color="auto"/>
        <w:right w:val="none" w:sz="0" w:space="0" w:color="auto"/>
      </w:divBdr>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 w:id="1901623900">
              <w:marLeft w:val="0"/>
              <w:marRight w:val="0"/>
              <w:marTop w:val="150"/>
              <w:marBottom w:val="75"/>
              <w:divBdr>
                <w:top w:val="none" w:sz="0" w:space="0" w:color="auto"/>
                <w:left w:val="none" w:sz="0" w:space="0" w:color="auto"/>
                <w:bottom w:val="none" w:sz="0" w:space="0" w:color="auto"/>
                <w:right w:val="none" w:sz="0" w:space="0" w:color="auto"/>
              </w:divBdr>
              <w:divsChild>
                <w:div w:id="276183240">
                  <w:marLeft w:val="0"/>
                  <w:marRight w:val="0"/>
                  <w:marTop w:val="0"/>
                  <w:marBottom w:val="0"/>
                  <w:divBdr>
                    <w:top w:val="none" w:sz="0" w:space="0" w:color="auto"/>
                    <w:left w:val="none" w:sz="0" w:space="0" w:color="auto"/>
                    <w:bottom w:val="none" w:sz="0" w:space="0" w:color="auto"/>
                    <w:right w:val="none" w:sz="0" w:space="0" w:color="auto"/>
                  </w:divBdr>
                </w:div>
                <w:div w:id="14490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327488726">
              <w:marLeft w:val="0"/>
              <w:marRight w:val="0"/>
              <w:marTop w:val="0"/>
              <w:marBottom w:val="0"/>
              <w:divBdr>
                <w:top w:val="none" w:sz="0" w:space="0" w:color="auto"/>
                <w:left w:val="none" w:sz="0" w:space="0" w:color="auto"/>
                <w:bottom w:val="none" w:sz="0" w:space="0" w:color="auto"/>
                <w:right w:val="none" w:sz="0" w:space="0" w:color="auto"/>
              </w:divBdr>
            </w:div>
            <w:div w:id="1096100166">
              <w:marLeft w:val="0"/>
              <w:marRight w:val="0"/>
              <w:marTop w:val="150"/>
              <w:marBottom w:val="75"/>
              <w:divBdr>
                <w:top w:val="none" w:sz="0" w:space="0" w:color="auto"/>
                <w:left w:val="none" w:sz="0" w:space="0" w:color="auto"/>
                <w:bottom w:val="none" w:sz="0" w:space="0" w:color="auto"/>
                <w:right w:val="none" w:sz="0" w:space="0" w:color="auto"/>
              </w:divBdr>
              <w:divsChild>
                <w:div w:id="709038099">
                  <w:marLeft w:val="0"/>
                  <w:marRight w:val="0"/>
                  <w:marTop w:val="0"/>
                  <w:marBottom w:val="0"/>
                  <w:divBdr>
                    <w:top w:val="none" w:sz="0" w:space="0" w:color="auto"/>
                    <w:left w:val="none" w:sz="0" w:space="0" w:color="auto"/>
                    <w:bottom w:val="none" w:sz="0" w:space="0" w:color="auto"/>
                    <w:right w:val="none" w:sz="0" w:space="0" w:color="auto"/>
                  </w:divBdr>
                </w:div>
                <w:div w:id="2009599415">
                  <w:marLeft w:val="0"/>
                  <w:marRight w:val="0"/>
                  <w:marTop w:val="0"/>
                  <w:marBottom w:val="0"/>
                  <w:divBdr>
                    <w:top w:val="none" w:sz="0" w:space="0" w:color="auto"/>
                    <w:left w:val="none" w:sz="0" w:space="0" w:color="auto"/>
                    <w:bottom w:val="none" w:sz="0" w:space="0" w:color="auto"/>
                    <w:right w:val="none" w:sz="0" w:space="0" w:color="auto"/>
                  </w:divBdr>
                </w:div>
              </w:divsChild>
            </w:div>
            <w:div w:id="1493832385">
              <w:marLeft w:val="0"/>
              <w:marRight w:val="0"/>
              <w:marTop w:val="0"/>
              <w:marBottom w:val="0"/>
              <w:divBdr>
                <w:top w:val="none" w:sz="0" w:space="0" w:color="auto"/>
                <w:left w:val="none" w:sz="0" w:space="0" w:color="auto"/>
                <w:bottom w:val="none" w:sz="0" w:space="0" w:color="auto"/>
                <w:right w:val="none" w:sz="0" w:space="0" w:color="auto"/>
              </w:divBdr>
            </w:div>
            <w:div w:id="1719545519">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 w:id="754782648">
              <w:marLeft w:val="0"/>
              <w:marRight w:val="0"/>
              <w:marTop w:val="150"/>
              <w:marBottom w:val="75"/>
              <w:divBdr>
                <w:top w:val="none" w:sz="0" w:space="0" w:color="auto"/>
                <w:left w:val="none" w:sz="0" w:space="0" w:color="auto"/>
                <w:bottom w:val="none" w:sz="0" w:space="0" w:color="auto"/>
                <w:right w:val="none" w:sz="0" w:space="0" w:color="auto"/>
              </w:divBdr>
              <w:divsChild>
                <w:div w:id="1656958894">
                  <w:marLeft w:val="0"/>
                  <w:marRight w:val="0"/>
                  <w:marTop w:val="0"/>
                  <w:marBottom w:val="0"/>
                  <w:divBdr>
                    <w:top w:val="none" w:sz="0" w:space="0" w:color="auto"/>
                    <w:left w:val="none" w:sz="0" w:space="0" w:color="auto"/>
                    <w:bottom w:val="none" w:sz="0" w:space="0" w:color="auto"/>
                    <w:right w:val="none" w:sz="0" w:space="0" w:color="auto"/>
                  </w:divBdr>
                </w:div>
                <w:div w:id="1861897537">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82091042">
                  <w:marLeft w:val="0"/>
                  <w:marRight w:val="0"/>
                  <w:marTop w:val="0"/>
                  <w:marBottom w:val="0"/>
                  <w:divBdr>
                    <w:top w:val="none" w:sz="0" w:space="0" w:color="auto"/>
                    <w:left w:val="none" w:sz="0" w:space="0" w:color="auto"/>
                    <w:bottom w:val="none" w:sz="0" w:space="0" w:color="auto"/>
                    <w:right w:val="none" w:sz="0" w:space="0" w:color="auto"/>
                  </w:divBdr>
                </w:div>
                <w:div w:id="1630404651">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197815383">
              <w:marLeft w:val="0"/>
              <w:marRight w:val="0"/>
              <w:marTop w:val="0"/>
              <w:marBottom w:val="0"/>
              <w:divBdr>
                <w:top w:val="none" w:sz="0" w:space="0" w:color="auto"/>
                <w:left w:val="none" w:sz="0" w:space="0" w:color="auto"/>
                <w:bottom w:val="none" w:sz="0" w:space="0" w:color="auto"/>
                <w:right w:val="none" w:sz="0" w:space="0" w:color="auto"/>
              </w:divBdr>
            </w:div>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147238400">
              <w:marLeft w:val="0"/>
              <w:marRight w:val="0"/>
              <w:marTop w:val="0"/>
              <w:marBottom w:val="0"/>
              <w:divBdr>
                <w:top w:val="none" w:sz="0" w:space="0" w:color="auto"/>
                <w:left w:val="none" w:sz="0" w:space="0" w:color="auto"/>
                <w:bottom w:val="none" w:sz="0" w:space="0" w:color="auto"/>
                <w:right w:val="none" w:sz="0" w:space="0" w:color="auto"/>
              </w:divBdr>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66922654">
              <w:marLeft w:val="0"/>
              <w:marRight w:val="0"/>
              <w:marTop w:val="0"/>
              <w:marBottom w:val="0"/>
              <w:divBdr>
                <w:top w:val="none" w:sz="0" w:space="0" w:color="auto"/>
                <w:left w:val="none" w:sz="0" w:space="0" w:color="auto"/>
                <w:bottom w:val="none" w:sz="0" w:space="0" w:color="auto"/>
                <w:right w:val="none" w:sz="0" w:space="0" w:color="auto"/>
              </w:divBdr>
            </w:div>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259874218">
              <w:marLeft w:val="0"/>
              <w:marRight w:val="0"/>
              <w:marTop w:val="0"/>
              <w:marBottom w:val="0"/>
              <w:divBdr>
                <w:top w:val="none" w:sz="0" w:space="0" w:color="auto"/>
                <w:left w:val="none" w:sz="0" w:space="0" w:color="auto"/>
                <w:bottom w:val="none" w:sz="0" w:space="0" w:color="auto"/>
                <w:right w:val="none" w:sz="0" w:space="0" w:color="auto"/>
              </w:divBdr>
            </w:div>
            <w:div w:id="1764455579">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288437155">
              <w:marLeft w:val="0"/>
              <w:marRight w:val="0"/>
              <w:marTop w:val="0"/>
              <w:marBottom w:val="0"/>
              <w:divBdr>
                <w:top w:val="none" w:sz="0" w:space="0" w:color="auto"/>
                <w:left w:val="none" w:sz="0" w:space="0" w:color="auto"/>
                <w:bottom w:val="none" w:sz="0" w:space="0" w:color="auto"/>
                <w:right w:val="none" w:sz="0" w:space="0" w:color="auto"/>
              </w:divBdr>
            </w:div>
            <w:div w:id="1776057720">
              <w:marLeft w:val="0"/>
              <w:marRight w:val="0"/>
              <w:marTop w:val="150"/>
              <w:marBottom w:val="75"/>
              <w:divBdr>
                <w:top w:val="none" w:sz="0" w:space="0" w:color="auto"/>
                <w:left w:val="none" w:sz="0" w:space="0" w:color="auto"/>
                <w:bottom w:val="none" w:sz="0" w:space="0" w:color="auto"/>
                <w:right w:val="none" w:sz="0" w:space="0" w:color="auto"/>
              </w:divBdr>
              <w:divsChild>
                <w:div w:id="1418094148">
                  <w:marLeft w:val="0"/>
                  <w:marRight w:val="0"/>
                  <w:marTop w:val="0"/>
                  <w:marBottom w:val="0"/>
                  <w:divBdr>
                    <w:top w:val="none" w:sz="0" w:space="0" w:color="auto"/>
                    <w:left w:val="none" w:sz="0" w:space="0" w:color="auto"/>
                    <w:bottom w:val="none" w:sz="0" w:space="0" w:color="auto"/>
                    <w:right w:val="none" w:sz="0" w:space="0" w:color="auto"/>
                  </w:divBdr>
                </w:div>
                <w:div w:id="1526017263">
                  <w:marLeft w:val="0"/>
                  <w:marRight w:val="0"/>
                  <w:marTop w:val="0"/>
                  <w:marBottom w:val="0"/>
                  <w:divBdr>
                    <w:top w:val="none" w:sz="0" w:space="0" w:color="auto"/>
                    <w:left w:val="none" w:sz="0" w:space="0" w:color="auto"/>
                    <w:bottom w:val="none" w:sz="0" w:space="0" w:color="auto"/>
                    <w:right w:val="none" w:sz="0" w:space="0" w:color="auto"/>
                  </w:divBdr>
                </w:div>
              </w:divsChild>
            </w:div>
            <w:div w:id="1800101256">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423190507">
              <w:marLeft w:val="0"/>
              <w:marRight w:val="0"/>
              <w:marTop w:val="0"/>
              <w:marBottom w:val="0"/>
              <w:divBdr>
                <w:top w:val="none" w:sz="0" w:space="0" w:color="auto"/>
                <w:left w:val="none" w:sz="0" w:space="0" w:color="auto"/>
                <w:bottom w:val="none" w:sz="0" w:space="0" w:color="auto"/>
                <w:right w:val="none" w:sz="0" w:space="0" w:color="auto"/>
              </w:divBdr>
            </w:div>
            <w:div w:id="707998511">
              <w:marLeft w:val="0"/>
              <w:marRight w:val="0"/>
              <w:marTop w:val="0"/>
              <w:marBottom w:val="0"/>
              <w:divBdr>
                <w:top w:val="none" w:sz="0" w:space="0" w:color="auto"/>
                <w:left w:val="none" w:sz="0" w:space="0" w:color="auto"/>
                <w:bottom w:val="none" w:sz="0" w:space="0" w:color="auto"/>
                <w:right w:val="none" w:sz="0" w:space="0" w:color="auto"/>
              </w:divBdr>
            </w:div>
            <w:div w:id="782573681">
              <w:marLeft w:val="0"/>
              <w:marRight w:val="0"/>
              <w:marTop w:val="150"/>
              <w:marBottom w:val="75"/>
              <w:divBdr>
                <w:top w:val="none" w:sz="0" w:space="0" w:color="auto"/>
                <w:left w:val="none" w:sz="0" w:space="0" w:color="auto"/>
                <w:bottom w:val="none" w:sz="0" w:space="0" w:color="auto"/>
                <w:right w:val="none" w:sz="0" w:space="0" w:color="auto"/>
              </w:divBdr>
              <w:divsChild>
                <w:div w:id="1821384590">
                  <w:marLeft w:val="0"/>
                  <w:marRight w:val="0"/>
                  <w:marTop w:val="0"/>
                  <w:marBottom w:val="0"/>
                  <w:divBdr>
                    <w:top w:val="none" w:sz="0" w:space="0" w:color="auto"/>
                    <w:left w:val="none" w:sz="0" w:space="0" w:color="auto"/>
                    <w:bottom w:val="none" w:sz="0" w:space="0" w:color="auto"/>
                    <w:right w:val="none" w:sz="0" w:space="0" w:color="auto"/>
                  </w:divBdr>
                </w:div>
                <w:div w:id="19656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728967238">
                  <w:marLeft w:val="0"/>
                  <w:marRight w:val="0"/>
                  <w:marTop w:val="0"/>
                  <w:marBottom w:val="0"/>
                  <w:divBdr>
                    <w:top w:val="none" w:sz="0" w:space="0" w:color="auto"/>
                    <w:left w:val="none" w:sz="0" w:space="0" w:color="auto"/>
                    <w:bottom w:val="none" w:sz="0" w:space="0" w:color="auto"/>
                    <w:right w:val="none" w:sz="0" w:space="0" w:color="auto"/>
                  </w:divBdr>
                </w:div>
                <w:div w:id="1435906162">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14160711">
              <w:marLeft w:val="0"/>
              <w:marRight w:val="0"/>
              <w:marTop w:val="0"/>
              <w:marBottom w:val="0"/>
              <w:divBdr>
                <w:top w:val="none" w:sz="0" w:space="0" w:color="auto"/>
                <w:left w:val="none" w:sz="0" w:space="0" w:color="auto"/>
                <w:bottom w:val="none" w:sz="0" w:space="0" w:color="auto"/>
                <w:right w:val="none" w:sz="0" w:space="0" w:color="auto"/>
              </w:divBdr>
            </w:div>
            <w:div w:id="792942026">
              <w:marLeft w:val="0"/>
              <w:marRight w:val="0"/>
              <w:marTop w:val="150"/>
              <w:marBottom w:val="75"/>
              <w:divBdr>
                <w:top w:val="none" w:sz="0" w:space="0" w:color="auto"/>
                <w:left w:val="none" w:sz="0" w:space="0" w:color="auto"/>
                <w:bottom w:val="none" w:sz="0" w:space="0" w:color="auto"/>
                <w:right w:val="none" w:sz="0" w:space="0" w:color="auto"/>
              </w:divBdr>
              <w:divsChild>
                <w:div w:id="527528192">
                  <w:marLeft w:val="0"/>
                  <w:marRight w:val="0"/>
                  <w:marTop w:val="0"/>
                  <w:marBottom w:val="0"/>
                  <w:divBdr>
                    <w:top w:val="none" w:sz="0" w:space="0" w:color="auto"/>
                    <w:left w:val="none" w:sz="0" w:space="0" w:color="auto"/>
                    <w:bottom w:val="none" w:sz="0" w:space="0" w:color="auto"/>
                    <w:right w:val="none" w:sz="0" w:space="0" w:color="auto"/>
                  </w:divBdr>
                </w:div>
                <w:div w:id="1547523522">
                  <w:marLeft w:val="0"/>
                  <w:marRight w:val="0"/>
                  <w:marTop w:val="0"/>
                  <w:marBottom w:val="0"/>
                  <w:divBdr>
                    <w:top w:val="none" w:sz="0" w:space="0" w:color="auto"/>
                    <w:left w:val="none" w:sz="0" w:space="0" w:color="auto"/>
                    <w:bottom w:val="none" w:sz="0" w:space="0" w:color="auto"/>
                    <w:right w:val="none" w:sz="0" w:space="0" w:color="auto"/>
                  </w:divBdr>
                </w:div>
              </w:divsChild>
            </w:div>
            <w:div w:id="1057977968">
              <w:marLeft w:val="0"/>
              <w:marRight w:val="0"/>
              <w:marTop w:val="0"/>
              <w:marBottom w:val="0"/>
              <w:divBdr>
                <w:top w:val="none" w:sz="0" w:space="0" w:color="auto"/>
                <w:left w:val="none" w:sz="0" w:space="0" w:color="auto"/>
                <w:bottom w:val="none" w:sz="0" w:space="0" w:color="auto"/>
                <w:right w:val="none" w:sz="0" w:space="0" w:color="auto"/>
              </w:divBdr>
            </w:div>
            <w:div w:id="1485924807">
              <w:marLeft w:val="0"/>
              <w:marRight w:val="0"/>
              <w:marTop w:val="0"/>
              <w:marBottom w:val="0"/>
              <w:divBdr>
                <w:top w:val="none" w:sz="0" w:space="0" w:color="auto"/>
                <w:left w:val="none" w:sz="0" w:space="0" w:color="auto"/>
                <w:bottom w:val="none" w:sz="0" w:space="0" w:color="auto"/>
                <w:right w:val="none" w:sz="0" w:space="0" w:color="auto"/>
              </w:divBdr>
            </w:div>
          </w:divsChild>
        </w:div>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811561301">
                  <w:marLeft w:val="0"/>
                  <w:marRight w:val="0"/>
                  <w:marTop w:val="0"/>
                  <w:marBottom w:val="0"/>
                  <w:divBdr>
                    <w:top w:val="none" w:sz="0" w:space="0" w:color="auto"/>
                    <w:left w:val="none" w:sz="0" w:space="0" w:color="auto"/>
                    <w:bottom w:val="none" w:sz="0" w:space="0" w:color="auto"/>
                    <w:right w:val="none" w:sz="0" w:space="0" w:color="auto"/>
                  </w:divBdr>
                </w:div>
                <w:div w:id="1937054349">
                  <w:marLeft w:val="0"/>
                  <w:marRight w:val="0"/>
                  <w:marTop w:val="0"/>
                  <w:marBottom w:val="0"/>
                  <w:divBdr>
                    <w:top w:val="none" w:sz="0" w:space="0" w:color="auto"/>
                    <w:left w:val="none" w:sz="0" w:space="0" w:color="auto"/>
                    <w:bottom w:val="none" w:sz="0" w:space="0" w:color="auto"/>
                    <w:right w:val="none" w:sz="0" w:space="0" w:color="auto"/>
                  </w:divBdr>
                </w:div>
              </w:divsChild>
            </w:div>
            <w:div w:id="999163867">
              <w:marLeft w:val="0"/>
              <w:marRight w:val="0"/>
              <w:marTop w:val="0"/>
              <w:marBottom w:val="0"/>
              <w:divBdr>
                <w:top w:val="none" w:sz="0" w:space="0" w:color="auto"/>
                <w:left w:val="none" w:sz="0" w:space="0" w:color="auto"/>
                <w:bottom w:val="none" w:sz="0" w:space="0" w:color="auto"/>
                <w:right w:val="none" w:sz="0" w:space="0" w:color="auto"/>
              </w:divBdr>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37508949">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2959">
      <w:bodyDiv w:val="1"/>
      <w:marLeft w:val="0"/>
      <w:marRight w:val="0"/>
      <w:marTop w:val="0"/>
      <w:marBottom w:val="0"/>
      <w:divBdr>
        <w:top w:val="none" w:sz="0" w:space="0" w:color="auto"/>
        <w:left w:val="none" w:sz="0" w:space="0" w:color="auto"/>
        <w:bottom w:val="none" w:sz="0" w:space="0" w:color="auto"/>
        <w:right w:val="none" w:sz="0" w:space="0" w:color="auto"/>
      </w:divBdr>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0193666">
      <w:bodyDiv w:val="1"/>
      <w:marLeft w:val="0"/>
      <w:marRight w:val="0"/>
      <w:marTop w:val="0"/>
      <w:marBottom w:val="0"/>
      <w:divBdr>
        <w:top w:val="none" w:sz="0" w:space="0" w:color="auto"/>
        <w:left w:val="none" w:sz="0" w:space="0" w:color="auto"/>
        <w:bottom w:val="none" w:sz="0" w:space="0" w:color="auto"/>
        <w:right w:val="none" w:sz="0" w:space="0" w:color="auto"/>
      </w:divBdr>
    </w:div>
    <w:div w:id="840849683">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6518254">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6160509">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1081532">
      <w:bodyDiv w:val="1"/>
      <w:marLeft w:val="0"/>
      <w:marRight w:val="0"/>
      <w:marTop w:val="0"/>
      <w:marBottom w:val="0"/>
      <w:divBdr>
        <w:top w:val="none" w:sz="0" w:space="0" w:color="auto"/>
        <w:left w:val="none" w:sz="0" w:space="0" w:color="auto"/>
        <w:bottom w:val="none" w:sz="0" w:space="0" w:color="auto"/>
        <w:right w:val="none" w:sz="0" w:space="0" w:color="auto"/>
      </w:divBdr>
      <w:divsChild>
        <w:div w:id="313682622">
          <w:marLeft w:val="0"/>
          <w:marRight w:val="0"/>
          <w:marTop w:val="0"/>
          <w:marBottom w:val="300"/>
          <w:divBdr>
            <w:top w:val="none" w:sz="0" w:space="0" w:color="auto"/>
            <w:left w:val="none" w:sz="0" w:space="0" w:color="auto"/>
            <w:bottom w:val="single" w:sz="6" w:space="15" w:color="CCCCCC"/>
            <w:right w:val="none" w:sz="0" w:space="0" w:color="auto"/>
          </w:divBdr>
          <w:divsChild>
            <w:div w:id="138696443">
              <w:marLeft w:val="0"/>
              <w:marRight w:val="0"/>
              <w:marTop w:val="0"/>
              <w:marBottom w:val="150"/>
              <w:divBdr>
                <w:top w:val="none" w:sz="0" w:space="0" w:color="auto"/>
                <w:left w:val="none" w:sz="0" w:space="0" w:color="auto"/>
                <w:bottom w:val="none" w:sz="0" w:space="0" w:color="auto"/>
                <w:right w:val="none" w:sz="0" w:space="0" w:color="auto"/>
              </w:divBdr>
              <w:divsChild>
                <w:div w:id="2068718274">
                  <w:marLeft w:val="0"/>
                  <w:marRight w:val="0"/>
                  <w:marTop w:val="0"/>
                  <w:marBottom w:val="0"/>
                  <w:divBdr>
                    <w:top w:val="none" w:sz="0" w:space="0" w:color="auto"/>
                    <w:left w:val="none" w:sz="0" w:space="0" w:color="auto"/>
                    <w:bottom w:val="none" w:sz="0" w:space="0" w:color="auto"/>
                    <w:right w:val="none" w:sz="0" w:space="0" w:color="auto"/>
                  </w:divBdr>
                  <w:divsChild>
                    <w:div w:id="1449079344">
                      <w:marLeft w:val="0"/>
                      <w:marRight w:val="0"/>
                      <w:marTop w:val="0"/>
                      <w:marBottom w:val="0"/>
                      <w:divBdr>
                        <w:top w:val="none" w:sz="0" w:space="0" w:color="auto"/>
                        <w:left w:val="none" w:sz="0" w:space="0" w:color="auto"/>
                        <w:bottom w:val="none" w:sz="0" w:space="0" w:color="auto"/>
                        <w:right w:val="none" w:sz="0" w:space="0" w:color="auto"/>
                      </w:divBdr>
                      <w:divsChild>
                        <w:div w:id="15330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26695">
              <w:marLeft w:val="0"/>
              <w:marRight w:val="0"/>
              <w:marTop w:val="0"/>
              <w:marBottom w:val="150"/>
              <w:divBdr>
                <w:top w:val="none" w:sz="0" w:space="0" w:color="auto"/>
                <w:left w:val="none" w:sz="0" w:space="0" w:color="auto"/>
                <w:bottom w:val="none" w:sz="0" w:space="0" w:color="auto"/>
                <w:right w:val="none" w:sz="0" w:space="0" w:color="auto"/>
              </w:divBdr>
              <w:divsChild>
                <w:div w:id="1448701183">
                  <w:marLeft w:val="0"/>
                  <w:marRight w:val="0"/>
                  <w:marTop w:val="0"/>
                  <w:marBottom w:val="0"/>
                  <w:divBdr>
                    <w:top w:val="none" w:sz="0" w:space="0" w:color="auto"/>
                    <w:left w:val="none" w:sz="0" w:space="0" w:color="auto"/>
                    <w:bottom w:val="none" w:sz="0" w:space="0" w:color="auto"/>
                    <w:right w:val="none" w:sz="0" w:space="0" w:color="auto"/>
                  </w:divBdr>
                  <w:divsChild>
                    <w:div w:id="1907833355">
                      <w:marLeft w:val="0"/>
                      <w:marRight w:val="0"/>
                      <w:marTop w:val="0"/>
                      <w:marBottom w:val="0"/>
                      <w:divBdr>
                        <w:top w:val="none" w:sz="0" w:space="0" w:color="auto"/>
                        <w:left w:val="none" w:sz="0" w:space="0" w:color="auto"/>
                        <w:bottom w:val="none" w:sz="0" w:space="0" w:color="auto"/>
                        <w:right w:val="none" w:sz="0" w:space="0" w:color="auto"/>
                      </w:divBdr>
                      <w:divsChild>
                        <w:div w:id="3963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8317">
              <w:marLeft w:val="0"/>
              <w:marRight w:val="0"/>
              <w:marTop w:val="0"/>
              <w:marBottom w:val="150"/>
              <w:divBdr>
                <w:top w:val="none" w:sz="0" w:space="0" w:color="auto"/>
                <w:left w:val="none" w:sz="0" w:space="0" w:color="auto"/>
                <w:bottom w:val="none" w:sz="0" w:space="0" w:color="auto"/>
                <w:right w:val="none" w:sz="0" w:space="0" w:color="auto"/>
              </w:divBdr>
              <w:divsChild>
                <w:div w:id="512843457">
                  <w:marLeft w:val="0"/>
                  <w:marRight w:val="0"/>
                  <w:marTop w:val="0"/>
                  <w:marBottom w:val="0"/>
                  <w:divBdr>
                    <w:top w:val="none" w:sz="0" w:space="0" w:color="auto"/>
                    <w:left w:val="none" w:sz="0" w:space="0" w:color="auto"/>
                    <w:bottom w:val="none" w:sz="0" w:space="0" w:color="auto"/>
                    <w:right w:val="none" w:sz="0" w:space="0" w:color="auto"/>
                  </w:divBdr>
                  <w:divsChild>
                    <w:div w:id="15735811">
                      <w:marLeft w:val="0"/>
                      <w:marRight w:val="0"/>
                      <w:marTop w:val="0"/>
                      <w:marBottom w:val="0"/>
                      <w:divBdr>
                        <w:top w:val="none" w:sz="0" w:space="0" w:color="auto"/>
                        <w:left w:val="none" w:sz="0" w:space="0" w:color="auto"/>
                        <w:bottom w:val="none" w:sz="0" w:space="0" w:color="auto"/>
                        <w:right w:val="none" w:sz="0" w:space="0" w:color="auto"/>
                      </w:divBdr>
                      <w:divsChild>
                        <w:div w:id="12718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20207">
              <w:marLeft w:val="0"/>
              <w:marRight w:val="0"/>
              <w:marTop w:val="0"/>
              <w:marBottom w:val="150"/>
              <w:divBdr>
                <w:top w:val="none" w:sz="0" w:space="0" w:color="auto"/>
                <w:left w:val="none" w:sz="0" w:space="0" w:color="auto"/>
                <w:bottom w:val="none" w:sz="0" w:space="0" w:color="auto"/>
                <w:right w:val="none" w:sz="0" w:space="0" w:color="auto"/>
              </w:divBdr>
              <w:divsChild>
                <w:div w:id="194463711">
                  <w:marLeft w:val="0"/>
                  <w:marRight w:val="0"/>
                  <w:marTop w:val="0"/>
                  <w:marBottom w:val="0"/>
                  <w:divBdr>
                    <w:top w:val="none" w:sz="0" w:space="0" w:color="auto"/>
                    <w:left w:val="none" w:sz="0" w:space="0" w:color="auto"/>
                    <w:bottom w:val="none" w:sz="0" w:space="0" w:color="auto"/>
                    <w:right w:val="none" w:sz="0" w:space="0" w:color="auto"/>
                  </w:divBdr>
                  <w:divsChild>
                    <w:div w:id="754977896">
                      <w:marLeft w:val="0"/>
                      <w:marRight w:val="0"/>
                      <w:marTop w:val="0"/>
                      <w:marBottom w:val="0"/>
                      <w:divBdr>
                        <w:top w:val="none" w:sz="0" w:space="0" w:color="auto"/>
                        <w:left w:val="none" w:sz="0" w:space="0" w:color="auto"/>
                        <w:bottom w:val="none" w:sz="0" w:space="0" w:color="auto"/>
                        <w:right w:val="none" w:sz="0" w:space="0" w:color="auto"/>
                      </w:divBdr>
                      <w:divsChild>
                        <w:div w:id="1575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337">
              <w:marLeft w:val="0"/>
              <w:marRight w:val="0"/>
              <w:marTop w:val="0"/>
              <w:marBottom w:val="150"/>
              <w:divBdr>
                <w:top w:val="none" w:sz="0" w:space="0" w:color="auto"/>
                <w:left w:val="none" w:sz="0" w:space="0" w:color="auto"/>
                <w:bottom w:val="none" w:sz="0" w:space="0" w:color="auto"/>
                <w:right w:val="none" w:sz="0" w:space="0" w:color="auto"/>
              </w:divBdr>
              <w:divsChild>
                <w:div w:id="1013847790">
                  <w:marLeft w:val="0"/>
                  <w:marRight w:val="0"/>
                  <w:marTop w:val="0"/>
                  <w:marBottom w:val="0"/>
                  <w:divBdr>
                    <w:top w:val="none" w:sz="0" w:space="0" w:color="auto"/>
                    <w:left w:val="none" w:sz="0" w:space="0" w:color="auto"/>
                    <w:bottom w:val="none" w:sz="0" w:space="0" w:color="auto"/>
                    <w:right w:val="none" w:sz="0" w:space="0" w:color="auto"/>
                  </w:divBdr>
                  <w:divsChild>
                    <w:div w:id="1701660288">
                      <w:marLeft w:val="0"/>
                      <w:marRight w:val="0"/>
                      <w:marTop w:val="0"/>
                      <w:marBottom w:val="0"/>
                      <w:divBdr>
                        <w:top w:val="none" w:sz="0" w:space="0" w:color="auto"/>
                        <w:left w:val="none" w:sz="0" w:space="0" w:color="auto"/>
                        <w:bottom w:val="none" w:sz="0" w:space="0" w:color="auto"/>
                        <w:right w:val="none" w:sz="0" w:space="0" w:color="auto"/>
                      </w:divBdr>
                      <w:divsChild>
                        <w:div w:id="3255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89029">
              <w:marLeft w:val="0"/>
              <w:marRight w:val="0"/>
              <w:marTop w:val="0"/>
              <w:marBottom w:val="150"/>
              <w:divBdr>
                <w:top w:val="none" w:sz="0" w:space="0" w:color="auto"/>
                <w:left w:val="none" w:sz="0" w:space="0" w:color="auto"/>
                <w:bottom w:val="none" w:sz="0" w:space="0" w:color="auto"/>
                <w:right w:val="none" w:sz="0" w:space="0" w:color="auto"/>
              </w:divBdr>
              <w:divsChild>
                <w:div w:id="1534225501">
                  <w:marLeft w:val="0"/>
                  <w:marRight w:val="0"/>
                  <w:marTop w:val="0"/>
                  <w:marBottom w:val="0"/>
                  <w:divBdr>
                    <w:top w:val="none" w:sz="0" w:space="0" w:color="auto"/>
                    <w:left w:val="none" w:sz="0" w:space="0" w:color="auto"/>
                    <w:bottom w:val="none" w:sz="0" w:space="0" w:color="auto"/>
                    <w:right w:val="none" w:sz="0" w:space="0" w:color="auto"/>
                  </w:divBdr>
                  <w:divsChild>
                    <w:div w:id="1116484540">
                      <w:marLeft w:val="0"/>
                      <w:marRight w:val="0"/>
                      <w:marTop w:val="0"/>
                      <w:marBottom w:val="0"/>
                      <w:divBdr>
                        <w:top w:val="none" w:sz="0" w:space="0" w:color="auto"/>
                        <w:left w:val="none" w:sz="0" w:space="0" w:color="auto"/>
                        <w:bottom w:val="none" w:sz="0" w:space="0" w:color="auto"/>
                        <w:right w:val="none" w:sz="0" w:space="0" w:color="auto"/>
                      </w:divBdr>
                      <w:divsChild>
                        <w:div w:id="160727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68197">
              <w:marLeft w:val="0"/>
              <w:marRight w:val="0"/>
              <w:marTop w:val="0"/>
              <w:marBottom w:val="150"/>
              <w:divBdr>
                <w:top w:val="none" w:sz="0" w:space="0" w:color="auto"/>
                <w:left w:val="none" w:sz="0" w:space="0" w:color="auto"/>
                <w:bottom w:val="none" w:sz="0" w:space="0" w:color="auto"/>
                <w:right w:val="none" w:sz="0" w:space="0" w:color="auto"/>
              </w:divBdr>
              <w:divsChild>
                <w:div w:id="74206492">
                  <w:marLeft w:val="0"/>
                  <w:marRight w:val="0"/>
                  <w:marTop w:val="0"/>
                  <w:marBottom w:val="0"/>
                  <w:divBdr>
                    <w:top w:val="none" w:sz="0" w:space="0" w:color="auto"/>
                    <w:left w:val="none" w:sz="0" w:space="0" w:color="auto"/>
                    <w:bottom w:val="none" w:sz="0" w:space="0" w:color="auto"/>
                    <w:right w:val="none" w:sz="0" w:space="0" w:color="auto"/>
                  </w:divBdr>
                  <w:divsChild>
                    <w:div w:id="284315116">
                      <w:marLeft w:val="0"/>
                      <w:marRight w:val="0"/>
                      <w:marTop w:val="0"/>
                      <w:marBottom w:val="0"/>
                      <w:divBdr>
                        <w:top w:val="none" w:sz="0" w:space="0" w:color="auto"/>
                        <w:left w:val="none" w:sz="0" w:space="0" w:color="auto"/>
                        <w:bottom w:val="none" w:sz="0" w:space="0" w:color="auto"/>
                        <w:right w:val="none" w:sz="0" w:space="0" w:color="auto"/>
                      </w:divBdr>
                      <w:divsChild>
                        <w:div w:id="18671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42181">
              <w:marLeft w:val="0"/>
              <w:marRight w:val="0"/>
              <w:marTop w:val="0"/>
              <w:marBottom w:val="150"/>
              <w:divBdr>
                <w:top w:val="none" w:sz="0" w:space="0" w:color="auto"/>
                <w:left w:val="none" w:sz="0" w:space="0" w:color="auto"/>
                <w:bottom w:val="none" w:sz="0" w:space="0" w:color="auto"/>
                <w:right w:val="none" w:sz="0" w:space="0" w:color="auto"/>
              </w:divBdr>
              <w:divsChild>
                <w:div w:id="1394544847">
                  <w:marLeft w:val="0"/>
                  <w:marRight w:val="0"/>
                  <w:marTop w:val="0"/>
                  <w:marBottom w:val="0"/>
                  <w:divBdr>
                    <w:top w:val="none" w:sz="0" w:space="0" w:color="auto"/>
                    <w:left w:val="none" w:sz="0" w:space="0" w:color="auto"/>
                    <w:bottom w:val="none" w:sz="0" w:space="0" w:color="auto"/>
                    <w:right w:val="none" w:sz="0" w:space="0" w:color="auto"/>
                  </w:divBdr>
                  <w:divsChild>
                    <w:div w:id="1995139889">
                      <w:marLeft w:val="0"/>
                      <w:marRight w:val="0"/>
                      <w:marTop w:val="0"/>
                      <w:marBottom w:val="0"/>
                      <w:divBdr>
                        <w:top w:val="none" w:sz="0" w:space="0" w:color="auto"/>
                        <w:left w:val="none" w:sz="0" w:space="0" w:color="auto"/>
                        <w:bottom w:val="none" w:sz="0" w:space="0" w:color="auto"/>
                        <w:right w:val="none" w:sz="0" w:space="0" w:color="auto"/>
                      </w:divBdr>
                      <w:divsChild>
                        <w:div w:id="2017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68840">
              <w:marLeft w:val="0"/>
              <w:marRight w:val="0"/>
              <w:marTop w:val="0"/>
              <w:marBottom w:val="150"/>
              <w:divBdr>
                <w:top w:val="none" w:sz="0" w:space="0" w:color="auto"/>
                <w:left w:val="none" w:sz="0" w:space="0" w:color="auto"/>
                <w:bottom w:val="none" w:sz="0" w:space="0" w:color="auto"/>
                <w:right w:val="none" w:sz="0" w:space="0" w:color="auto"/>
              </w:divBdr>
              <w:divsChild>
                <w:div w:id="960041184">
                  <w:marLeft w:val="0"/>
                  <w:marRight w:val="0"/>
                  <w:marTop w:val="0"/>
                  <w:marBottom w:val="0"/>
                  <w:divBdr>
                    <w:top w:val="none" w:sz="0" w:space="0" w:color="auto"/>
                    <w:left w:val="none" w:sz="0" w:space="0" w:color="auto"/>
                    <w:bottom w:val="none" w:sz="0" w:space="0" w:color="auto"/>
                    <w:right w:val="none" w:sz="0" w:space="0" w:color="auto"/>
                  </w:divBdr>
                  <w:divsChild>
                    <w:div w:id="761729627">
                      <w:marLeft w:val="0"/>
                      <w:marRight w:val="0"/>
                      <w:marTop w:val="0"/>
                      <w:marBottom w:val="0"/>
                      <w:divBdr>
                        <w:top w:val="none" w:sz="0" w:space="0" w:color="auto"/>
                        <w:left w:val="none" w:sz="0" w:space="0" w:color="auto"/>
                        <w:bottom w:val="none" w:sz="0" w:space="0" w:color="auto"/>
                        <w:right w:val="none" w:sz="0" w:space="0" w:color="auto"/>
                      </w:divBdr>
                      <w:divsChild>
                        <w:div w:id="127089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21855">
              <w:marLeft w:val="0"/>
              <w:marRight w:val="0"/>
              <w:marTop w:val="0"/>
              <w:marBottom w:val="150"/>
              <w:divBdr>
                <w:top w:val="none" w:sz="0" w:space="0" w:color="auto"/>
                <w:left w:val="none" w:sz="0" w:space="0" w:color="auto"/>
                <w:bottom w:val="none" w:sz="0" w:space="0" w:color="auto"/>
                <w:right w:val="none" w:sz="0" w:space="0" w:color="auto"/>
              </w:divBdr>
              <w:divsChild>
                <w:div w:id="1322613511">
                  <w:marLeft w:val="0"/>
                  <w:marRight w:val="0"/>
                  <w:marTop w:val="0"/>
                  <w:marBottom w:val="0"/>
                  <w:divBdr>
                    <w:top w:val="none" w:sz="0" w:space="0" w:color="auto"/>
                    <w:left w:val="none" w:sz="0" w:space="0" w:color="auto"/>
                    <w:bottom w:val="none" w:sz="0" w:space="0" w:color="auto"/>
                    <w:right w:val="none" w:sz="0" w:space="0" w:color="auto"/>
                  </w:divBdr>
                  <w:divsChild>
                    <w:div w:id="75370039">
                      <w:marLeft w:val="0"/>
                      <w:marRight w:val="0"/>
                      <w:marTop w:val="0"/>
                      <w:marBottom w:val="0"/>
                      <w:divBdr>
                        <w:top w:val="none" w:sz="0" w:space="0" w:color="auto"/>
                        <w:left w:val="none" w:sz="0" w:space="0" w:color="auto"/>
                        <w:bottom w:val="none" w:sz="0" w:space="0" w:color="auto"/>
                        <w:right w:val="none" w:sz="0" w:space="0" w:color="auto"/>
                      </w:divBdr>
                      <w:divsChild>
                        <w:div w:id="18644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196657">
          <w:marLeft w:val="0"/>
          <w:marRight w:val="0"/>
          <w:marTop w:val="0"/>
          <w:marBottom w:val="300"/>
          <w:divBdr>
            <w:top w:val="none" w:sz="0" w:space="0" w:color="auto"/>
            <w:left w:val="none" w:sz="0" w:space="0" w:color="auto"/>
            <w:bottom w:val="single" w:sz="6" w:space="15" w:color="CCCCCC"/>
            <w:right w:val="none" w:sz="0" w:space="0" w:color="auto"/>
          </w:divBdr>
          <w:divsChild>
            <w:div w:id="278680884">
              <w:marLeft w:val="0"/>
              <w:marRight w:val="0"/>
              <w:marTop w:val="0"/>
              <w:marBottom w:val="150"/>
              <w:divBdr>
                <w:top w:val="none" w:sz="0" w:space="0" w:color="auto"/>
                <w:left w:val="none" w:sz="0" w:space="0" w:color="auto"/>
                <w:bottom w:val="none" w:sz="0" w:space="0" w:color="auto"/>
                <w:right w:val="none" w:sz="0" w:space="0" w:color="auto"/>
              </w:divBdr>
              <w:divsChild>
                <w:div w:id="218444720">
                  <w:marLeft w:val="0"/>
                  <w:marRight w:val="0"/>
                  <w:marTop w:val="0"/>
                  <w:marBottom w:val="0"/>
                  <w:divBdr>
                    <w:top w:val="none" w:sz="0" w:space="0" w:color="auto"/>
                    <w:left w:val="none" w:sz="0" w:space="0" w:color="auto"/>
                    <w:bottom w:val="none" w:sz="0" w:space="0" w:color="auto"/>
                    <w:right w:val="none" w:sz="0" w:space="0" w:color="auto"/>
                  </w:divBdr>
                  <w:divsChild>
                    <w:div w:id="1432816624">
                      <w:marLeft w:val="0"/>
                      <w:marRight w:val="0"/>
                      <w:marTop w:val="0"/>
                      <w:marBottom w:val="0"/>
                      <w:divBdr>
                        <w:top w:val="none" w:sz="0" w:space="0" w:color="auto"/>
                        <w:left w:val="none" w:sz="0" w:space="0" w:color="auto"/>
                        <w:bottom w:val="none" w:sz="0" w:space="0" w:color="auto"/>
                        <w:right w:val="none" w:sz="0" w:space="0" w:color="auto"/>
                      </w:divBdr>
                      <w:divsChild>
                        <w:div w:id="10820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8300">
              <w:marLeft w:val="0"/>
              <w:marRight w:val="0"/>
              <w:marTop w:val="0"/>
              <w:marBottom w:val="150"/>
              <w:divBdr>
                <w:top w:val="none" w:sz="0" w:space="0" w:color="auto"/>
                <w:left w:val="none" w:sz="0" w:space="0" w:color="auto"/>
                <w:bottom w:val="none" w:sz="0" w:space="0" w:color="auto"/>
                <w:right w:val="none" w:sz="0" w:space="0" w:color="auto"/>
              </w:divBdr>
              <w:divsChild>
                <w:div w:id="1217937173">
                  <w:marLeft w:val="0"/>
                  <w:marRight w:val="0"/>
                  <w:marTop w:val="0"/>
                  <w:marBottom w:val="0"/>
                  <w:divBdr>
                    <w:top w:val="none" w:sz="0" w:space="0" w:color="auto"/>
                    <w:left w:val="none" w:sz="0" w:space="0" w:color="auto"/>
                    <w:bottom w:val="none" w:sz="0" w:space="0" w:color="auto"/>
                    <w:right w:val="none" w:sz="0" w:space="0" w:color="auto"/>
                  </w:divBdr>
                  <w:divsChild>
                    <w:div w:id="566650982">
                      <w:marLeft w:val="0"/>
                      <w:marRight w:val="0"/>
                      <w:marTop w:val="0"/>
                      <w:marBottom w:val="0"/>
                      <w:divBdr>
                        <w:top w:val="none" w:sz="0" w:space="0" w:color="auto"/>
                        <w:left w:val="none" w:sz="0" w:space="0" w:color="auto"/>
                        <w:bottom w:val="none" w:sz="0" w:space="0" w:color="auto"/>
                        <w:right w:val="none" w:sz="0" w:space="0" w:color="auto"/>
                      </w:divBdr>
                      <w:divsChild>
                        <w:div w:id="161540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45169">
              <w:marLeft w:val="0"/>
              <w:marRight w:val="0"/>
              <w:marTop w:val="0"/>
              <w:marBottom w:val="150"/>
              <w:divBdr>
                <w:top w:val="none" w:sz="0" w:space="0" w:color="auto"/>
                <w:left w:val="none" w:sz="0" w:space="0" w:color="auto"/>
                <w:bottom w:val="none" w:sz="0" w:space="0" w:color="auto"/>
                <w:right w:val="none" w:sz="0" w:space="0" w:color="auto"/>
              </w:divBdr>
              <w:divsChild>
                <w:div w:id="1502743794">
                  <w:marLeft w:val="0"/>
                  <w:marRight w:val="0"/>
                  <w:marTop w:val="0"/>
                  <w:marBottom w:val="0"/>
                  <w:divBdr>
                    <w:top w:val="none" w:sz="0" w:space="0" w:color="auto"/>
                    <w:left w:val="none" w:sz="0" w:space="0" w:color="auto"/>
                    <w:bottom w:val="none" w:sz="0" w:space="0" w:color="auto"/>
                    <w:right w:val="none" w:sz="0" w:space="0" w:color="auto"/>
                  </w:divBdr>
                  <w:divsChild>
                    <w:div w:id="265357735">
                      <w:marLeft w:val="0"/>
                      <w:marRight w:val="0"/>
                      <w:marTop w:val="0"/>
                      <w:marBottom w:val="0"/>
                      <w:divBdr>
                        <w:top w:val="none" w:sz="0" w:space="0" w:color="auto"/>
                        <w:left w:val="none" w:sz="0" w:space="0" w:color="auto"/>
                        <w:bottom w:val="none" w:sz="0" w:space="0" w:color="auto"/>
                        <w:right w:val="none" w:sz="0" w:space="0" w:color="auto"/>
                      </w:divBdr>
                      <w:divsChild>
                        <w:div w:id="2658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8736">
          <w:marLeft w:val="0"/>
          <w:marRight w:val="0"/>
          <w:marTop w:val="0"/>
          <w:marBottom w:val="300"/>
          <w:divBdr>
            <w:top w:val="none" w:sz="0" w:space="0" w:color="auto"/>
            <w:left w:val="none" w:sz="0" w:space="0" w:color="auto"/>
            <w:bottom w:val="single" w:sz="6" w:space="15" w:color="CCCCCC"/>
            <w:right w:val="none" w:sz="0" w:space="0" w:color="auto"/>
          </w:divBdr>
          <w:divsChild>
            <w:div w:id="183401243">
              <w:marLeft w:val="0"/>
              <w:marRight w:val="0"/>
              <w:marTop w:val="0"/>
              <w:marBottom w:val="150"/>
              <w:divBdr>
                <w:top w:val="none" w:sz="0" w:space="0" w:color="auto"/>
                <w:left w:val="none" w:sz="0" w:space="0" w:color="auto"/>
                <w:bottom w:val="none" w:sz="0" w:space="0" w:color="auto"/>
                <w:right w:val="none" w:sz="0" w:space="0" w:color="auto"/>
              </w:divBdr>
              <w:divsChild>
                <w:div w:id="141510855">
                  <w:marLeft w:val="0"/>
                  <w:marRight w:val="0"/>
                  <w:marTop w:val="0"/>
                  <w:marBottom w:val="0"/>
                  <w:divBdr>
                    <w:top w:val="none" w:sz="0" w:space="0" w:color="auto"/>
                    <w:left w:val="none" w:sz="0" w:space="0" w:color="auto"/>
                    <w:bottom w:val="none" w:sz="0" w:space="0" w:color="auto"/>
                    <w:right w:val="none" w:sz="0" w:space="0" w:color="auto"/>
                  </w:divBdr>
                  <w:divsChild>
                    <w:div w:id="1839227738">
                      <w:marLeft w:val="0"/>
                      <w:marRight w:val="0"/>
                      <w:marTop w:val="0"/>
                      <w:marBottom w:val="0"/>
                      <w:divBdr>
                        <w:top w:val="none" w:sz="0" w:space="0" w:color="auto"/>
                        <w:left w:val="none" w:sz="0" w:space="0" w:color="auto"/>
                        <w:bottom w:val="none" w:sz="0" w:space="0" w:color="auto"/>
                        <w:right w:val="none" w:sz="0" w:space="0" w:color="auto"/>
                      </w:divBdr>
                      <w:divsChild>
                        <w:div w:id="5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750">
              <w:marLeft w:val="0"/>
              <w:marRight w:val="0"/>
              <w:marTop w:val="0"/>
              <w:marBottom w:val="150"/>
              <w:divBdr>
                <w:top w:val="none" w:sz="0" w:space="0" w:color="auto"/>
                <w:left w:val="none" w:sz="0" w:space="0" w:color="auto"/>
                <w:bottom w:val="none" w:sz="0" w:space="0" w:color="auto"/>
                <w:right w:val="none" w:sz="0" w:space="0" w:color="auto"/>
              </w:divBdr>
              <w:divsChild>
                <w:div w:id="1018972630">
                  <w:marLeft w:val="0"/>
                  <w:marRight w:val="0"/>
                  <w:marTop w:val="0"/>
                  <w:marBottom w:val="0"/>
                  <w:divBdr>
                    <w:top w:val="none" w:sz="0" w:space="0" w:color="auto"/>
                    <w:left w:val="none" w:sz="0" w:space="0" w:color="auto"/>
                    <w:bottom w:val="none" w:sz="0" w:space="0" w:color="auto"/>
                    <w:right w:val="none" w:sz="0" w:space="0" w:color="auto"/>
                  </w:divBdr>
                  <w:divsChild>
                    <w:div w:id="683171221">
                      <w:marLeft w:val="0"/>
                      <w:marRight w:val="0"/>
                      <w:marTop w:val="0"/>
                      <w:marBottom w:val="0"/>
                      <w:divBdr>
                        <w:top w:val="none" w:sz="0" w:space="0" w:color="auto"/>
                        <w:left w:val="none" w:sz="0" w:space="0" w:color="auto"/>
                        <w:bottom w:val="none" w:sz="0" w:space="0" w:color="auto"/>
                        <w:right w:val="none" w:sz="0" w:space="0" w:color="auto"/>
                      </w:divBdr>
                      <w:divsChild>
                        <w:div w:id="3022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05372">
              <w:marLeft w:val="0"/>
              <w:marRight w:val="0"/>
              <w:marTop w:val="0"/>
              <w:marBottom w:val="150"/>
              <w:divBdr>
                <w:top w:val="none" w:sz="0" w:space="0" w:color="auto"/>
                <w:left w:val="none" w:sz="0" w:space="0" w:color="auto"/>
                <w:bottom w:val="none" w:sz="0" w:space="0" w:color="auto"/>
                <w:right w:val="none" w:sz="0" w:space="0" w:color="auto"/>
              </w:divBdr>
              <w:divsChild>
                <w:div w:id="1612349150">
                  <w:marLeft w:val="0"/>
                  <w:marRight w:val="0"/>
                  <w:marTop w:val="0"/>
                  <w:marBottom w:val="0"/>
                  <w:divBdr>
                    <w:top w:val="none" w:sz="0" w:space="0" w:color="auto"/>
                    <w:left w:val="none" w:sz="0" w:space="0" w:color="auto"/>
                    <w:bottom w:val="none" w:sz="0" w:space="0" w:color="auto"/>
                    <w:right w:val="none" w:sz="0" w:space="0" w:color="auto"/>
                  </w:divBdr>
                  <w:divsChild>
                    <w:div w:id="158084899">
                      <w:marLeft w:val="0"/>
                      <w:marRight w:val="0"/>
                      <w:marTop w:val="0"/>
                      <w:marBottom w:val="0"/>
                      <w:divBdr>
                        <w:top w:val="none" w:sz="0" w:space="0" w:color="auto"/>
                        <w:left w:val="none" w:sz="0" w:space="0" w:color="auto"/>
                        <w:bottom w:val="none" w:sz="0" w:space="0" w:color="auto"/>
                        <w:right w:val="none" w:sz="0" w:space="0" w:color="auto"/>
                      </w:divBdr>
                      <w:divsChild>
                        <w:div w:id="30698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6884">
              <w:marLeft w:val="0"/>
              <w:marRight w:val="0"/>
              <w:marTop w:val="0"/>
              <w:marBottom w:val="150"/>
              <w:divBdr>
                <w:top w:val="none" w:sz="0" w:space="0" w:color="auto"/>
                <w:left w:val="none" w:sz="0" w:space="0" w:color="auto"/>
                <w:bottom w:val="none" w:sz="0" w:space="0" w:color="auto"/>
                <w:right w:val="none" w:sz="0" w:space="0" w:color="auto"/>
              </w:divBdr>
              <w:divsChild>
                <w:div w:id="2082173412">
                  <w:marLeft w:val="0"/>
                  <w:marRight w:val="0"/>
                  <w:marTop w:val="0"/>
                  <w:marBottom w:val="0"/>
                  <w:divBdr>
                    <w:top w:val="none" w:sz="0" w:space="0" w:color="auto"/>
                    <w:left w:val="none" w:sz="0" w:space="0" w:color="auto"/>
                    <w:bottom w:val="none" w:sz="0" w:space="0" w:color="auto"/>
                    <w:right w:val="none" w:sz="0" w:space="0" w:color="auto"/>
                  </w:divBdr>
                  <w:divsChild>
                    <w:div w:id="543754921">
                      <w:marLeft w:val="0"/>
                      <w:marRight w:val="0"/>
                      <w:marTop w:val="0"/>
                      <w:marBottom w:val="0"/>
                      <w:divBdr>
                        <w:top w:val="none" w:sz="0" w:space="0" w:color="auto"/>
                        <w:left w:val="none" w:sz="0" w:space="0" w:color="auto"/>
                        <w:bottom w:val="none" w:sz="0" w:space="0" w:color="auto"/>
                        <w:right w:val="none" w:sz="0" w:space="0" w:color="auto"/>
                      </w:divBdr>
                      <w:divsChild>
                        <w:div w:id="13524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8276">
              <w:marLeft w:val="0"/>
              <w:marRight w:val="0"/>
              <w:marTop w:val="0"/>
              <w:marBottom w:val="150"/>
              <w:divBdr>
                <w:top w:val="none" w:sz="0" w:space="0" w:color="auto"/>
                <w:left w:val="none" w:sz="0" w:space="0" w:color="auto"/>
                <w:bottom w:val="none" w:sz="0" w:space="0" w:color="auto"/>
                <w:right w:val="none" w:sz="0" w:space="0" w:color="auto"/>
              </w:divBdr>
              <w:divsChild>
                <w:div w:id="118574088">
                  <w:marLeft w:val="0"/>
                  <w:marRight w:val="0"/>
                  <w:marTop w:val="0"/>
                  <w:marBottom w:val="0"/>
                  <w:divBdr>
                    <w:top w:val="none" w:sz="0" w:space="0" w:color="auto"/>
                    <w:left w:val="none" w:sz="0" w:space="0" w:color="auto"/>
                    <w:bottom w:val="none" w:sz="0" w:space="0" w:color="auto"/>
                    <w:right w:val="none" w:sz="0" w:space="0" w:color="auto"/>
                  </w:divBdr>
                  <w:divsChild>
                    <w:div w:id="1506289530">
                      <w:marLeft w:val="0"/>
                      <w:marRight w:val="0"/>
                      <w:marTop w:val="0"/>
                      <w:marBottom w:val="0"/>
                      <w:divBdr>
                        <w:top w:val="none" w:sz="0" w:space="0" w:color="auto"/>
                        <w:left w:val="none" w:sz="0" w:space="0" w:color="auto"/>
                        <w:bottom w:val="none" w:sz="0" w:space="0" w:color="auto"/>
                        <w:right w:val="none" w:sz="0" w:space="0" w:color="auto"/>
                      </w:divBdr>
                      <w:divsChild>
                        <w:div w:id="15317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4410">
              <w:marLeft w:val="0"/>
              <w:marRight w:val="0"/>
              <w:marTop w:val="0"/>
              <w:marBottom w:val="150"/>
              <w:divBdr>
                <w:top w:val="none" w:sz="0" w:space="0" w:color="auto"/>
                <w:left w:val="none" w:sz="0" w:space="0" w:color="auto"/>
                <w:bottom w:val="none" w:sz="0" w:space="0" w:color="auto"/>
                <w:right w:val="none" w:sz="0" w:space="0" w:color="auto"/>
              </w:divBdr>
              <w:divsChild>
                <w:div w:id="378744351">
                  <w:marLeft w:val="0"/>
                  <w:marRight w:val="0"/>
                  <w:marTop w:val="0"/>
                  <w:marBottom w:val="0"/>
                  <w:divBdr>
                    <w:top w:val="none" w:sz="0" w:space="0" w:color="auto"/>
                    <w:left w:val="none" w:sz="0" w:space="0" w:color="auto"/>
                    <w:bottom w:val="none" w:sz="0" w:space="0" w:color="auto"/>
                    <w:right w:val="none" w:sz="0" w:space="0" w:color="auto"/>
                  </w:divBdr>
                  <w:divsChild>
                    <w:div w:id="1941791491">
                      <w:marLeft w:val="0"/>
                      <w:marRight w:val="0"/>
                      <w:marTop w:val="0"/>
                      <w:marBottom w:val="0"/>
                      <w:divBdr>
                        <w:top w:val="none" w:sz="0" w:space="0" w:color="auto"/>
                        <w:left w:val="none" w:sz="0" w:space="0" w:color="auto"/>
                        <w:bottom w:val="none" w:sz="0" w:space="0" w:color="auto"/>
                        <w:right w:val="none" w:sz="0" w:space="0" w:color="auto"/>
                      </w:divBdr>
                      <w:divsChild>
                        <w:div w:id="102725060">
                          <w:marLeft w:val="0"/>
                          <w:marRight w:val="0"/>
                          <w:marTop w:val="0"/>
                          <w:marBottom w:val="0"/>
                          <w:divBdr>
                            <w:top w:val="none" w:sz="0" w:space="0" w:color="auto"/>
                            <w:left w:val="none" w:sz="0" w:space="0" w:color="auto"/>
                            <w:bottom w:val="none" w:sz="0" w:space="0" w:color="auto"/>
                            <w:right w:val="none" w:sz="0" w:space="0" w:color="auto"/>
                          </w:divBdr>
                        </w:div>
                        <w:div w:id="299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3393">
              <w:marLeft w:val="0"/>
              <w:marRight w:val="0"/>
              <w:marTop w:val="0"/>
              <w:marBottom w:val="150"/>
              <w:divBdr>
                <w:top w:val="none" w:sz="0" w:space="0" w:color="auto"/>
                <w:left w:val="none" w:sz="0" w:space="0" w:color="auto"/>
                <w:bottom w:val="none" w:sz="0" w:space="0" w:color="auto"/>
                <w:right w:val="none" w:sz="0" w:space="0" w:color="auto"/>
              </w:divBdr>
              <w:divsChild>
                <w:div w:id="912398254">
                  <w:marLeft w:val="0"/>
                  <w:marRight w:val="0"/>
                  <w:marTop w:val="0"/>
                  <w:marBottom w:val="0"/>
                  <w:divBdr>
                    <w:top w:val="none" w:sz="0" w:space="0" w:color="auto"/>
                    <w:left w:val="none" w:sz="0" w:space="0" w:color="auto"/>
                    <w:bottom w:val="none" w:sz="0" w:space="0" w:color="auto"/>
                    <w:right w:val="none" w:sz="0" w:space="0" w:color="auto"/>
                  </w:divBdr>
                  <w:divsChild>
                    <w:div w:id="347876403">
                      <w:marLeft w:val="0"/>
                      <w:marRight w:val="0"/>
                      <w:marTop w:val="0"/>
                      <w:marBottom w:val="0"/>
                      <w:divBdr>
                        <w:top w:val="none" w:sz="0" w:space="0" w:color="auto"/>
                        <w:left w:val="none" w:sz="0" w:space="0" w:color="auto"/>
                        <w:bottom w:val="none" w:sz="0" w:space="0" w:color="auto"/>
                        <w:right w:val="none" w:sz="0" w:space="0" w:color="auto"/>
                      </w:divBdr>
                      <w:divsChild>
                        <w:div w:id="175246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22079">
          <w:marLeft w:val="0"/>
          <w:marRight w:val="0"/>
          <w:marTop w:val="0"/>
          <w:marBottom w:val="300"/>
          <w:divBdr>
            <w:top w:val="none" w:sz="0" w:space="0" w:color="auto"/>
            <w:left w:val="none" w:sz="0" w:space="0" w:color="auto"/>
            <w:bottom w:val="single" w:sz="6" w:space="15" w:color="CCCCCC"/>
            <w:right w:val="none" w:sz="0" w:space="0" w:color="auto"/>
          </w:divBdr>
          <w:divsChild>
            <w:div w:id="852108466">
              <w:marLeft w:val="0"/>
              <w:marRight w:val="0"/>
              <w:marTop w:val="0"/>
              <w:marBottom w:val="150"/>
              <w:divBdr>
                <w:top w:val="none" w:sz="0" w:space="0" w:color="auto"/>
                <w:left w:val="none" w:sz="0" w:space="0" w:color="auto"/>
                <w:bottom w:val="none" w:sz="0" w:space="0" w:color="auto"/>
                <w:right w:val="none" w:sz="0" w:space="0" w:color="auto"/>
              </w:divBdr>
              <w:divsChild>
                <w:div w:id="77407332">
                  <w:marLeft w:val="0"/>
                  <w:marRight w:val="0"/>
                  <w:marTop w:val="0"/>
                  <w:marBottom w:val="0"/>
                  <w:divBdr>
                    <w:top w:val="none" w:sz="0" w:space="0" w:color="auto"/>
                    <w:left w:val="none" w:sz="0" w:space="0" w:color="auto"/>
                    <w:bottom w:val="none" w:sz="0" w:space="0" w:color="auto"/>
                    <w:right w:val="none" w:sz="0" w:space="0" w:color="auto"/>
                  </w:divBdr>
                  <w:divsChild>
                    <w:div w:id="76446679">
                      <w:marLeft w:val="0"/>
                      <w:marRight w:val="0"/>
                      <w:marTop w:val="0"/>
                      <w:marBottom w:val="0"/>
                      <w:divBdr>
                        <w:top w:val="none" w:sz="0" w:space="0" w:color="auto"/>
                        <w:left w:val="none" w:sz="0" w:space="0" w:color="auto"/>
                        <w:bottom w:val="none" w:sz="0" w:space="0" w:color="auto"/>
                        <w:right w:val="none" w:sz="0" w:space="0" w:color="auto"/>
                      </w:divBdr>
                      <w:divsChild>
                        <w:div w:id="8563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07191">
              <w:marLeft w:val="0"/>
              <w:marRight w:val="0"/>
              <w:marTop w:val="0"/>
              <w:marBottom w:val="150"/>
              <w:divBdr>
                <w:top w:val="none" w:sz="0" w:space="0" w:color="auto"/>
                <w:left w:val="none" w:sz="0" w:space="0" w:color="auto"/>
                <w:bottom w:val="none" w:sz="0" w:space="0" w:color="auto"/>
                <w:right w:val="none" w:sz="0" w:space="0" w:color="auto"/>
              </w:divBdr>
              <w:divsChild>
                <w:div w:id="1643582463">
                  <w:marLeft w:val="0"/>
                  <w:marRight w:val="0"/>
                  <w:marTop w:val="0"/>
                  <w:marBottom w:val="0"/>
                  <w:divBdr>
                    <w:top w:val="none" w:sz="0" w:space="0" w:color="auto"/>
                    <w:left w:val="none" w:sz="0" w:space="0" w:color="auto"/>
                    <w:bottom w:val="none" w:sz="0" w:space="0" w:color="auto"/>
                    <w:right w:val="none" w:sz="0" w:space="0" w:color="auto"/>
                  </w:divBdr>
                  <w:divsChild>
                    <w:div w:id="1627849320">
                      <w:marLeft w:val="0"/>
                      <w:marRight w:val="0"/>
                      <w:marTop w:val="0"/>
                      <w:marBottom w:val="0"/>
                      <w:divBdr>
                        <w:top w:val="none" w:sz="0" w:space="0" w:color="auto"/>
                        <w:left w:val="none" w:sz="0" w:space="0" w:color="auto"/>
                        <w:bottom w:val="none" w:sz="0" w:space="0" w:color="auto"/>
                        <w:right w:val="none" w:sz="0" w:space="0" w:color="auto"/>
                      </w:divBdr>
                      <w:divsChild>
                        <w:div w:id="2175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6266">
          <w:marLeft w:val="0"/>
          <w:marRight w:val="0"/>
          <w:marTop w:val="0"/>
          <w:marBottom w:val="300"/>
          <w:divBdr>
            <w:top w:val="none" w:sz="0" w:space="0" w:color="auto"/>
            <w:left w:val="none" w:sz="0" w:space="0" w:color="auto"/>
            <w:bottom w:val="single" w:sz="6" w:space="15" w:color="CCCCCC"/>
            <w:right w:val="none" w:sz="0" w:space="0" w:color="auto"/>
          </w:divBdr>
          <w:divsChild>
            <w:div w:id="824400371">
              <w:marLeft w:val="0"/>
              <w:marRight w:val="0"/>
              <w:marTop w:val="0"/>
              <w:marBottom w:val="150"/>
              <w:divBdr>
                <w:top w:val="none" w:sz="0" w:space="0" w:color="auto"/>
                <w:left w:val="none" w:sz="0" w:space="0" w:color="auto"/>
                <w:bottom w:val="none" w:sz="0" w:space="0" w:color="auto"/>
                <w:right w:val="none" w:sz="0" w:space="0" w:color="auto"/>
              </w:divBdr>
              <w:divsChild>
                <w:div w:id="1319308937">
                  <w:marLeft w:val="0"/>
                  <w:marRight w:val="0"/>
                  <w:marTop w:val="0"/>
                  <w:marBottom w:val="0"/>
                  <w:divBdr>
                    <w:top w:val="none" w:sz="0" w:space="0" w:color="auto"/>
                    <w:left w:val="none" w:sz="0" w:space="0" w:color="auto"/>
                    <w:bottom w:val="none" w:sz="0" w:space="0" w:color="auto"/>
                    <w:right w:val="none" w:sz="0" w:space="0" w:color="auto"/>
                  </w:divBdr>
                  <w:divsChild>
                    <w:div w:id="69238037">
                      <w:marLeft w:val="0"/>
                      <w:marRight w:val="0"/>
                      <w:marTop w:val="0"/>
                      <w:marBottom w:val="0"/>
                      <w:divBdr>
                        <w:top w:val="none" w:sz="0" w:space="0" w:color="auto"/>
                        <w:left w:val="none" w:sz="0" w:space="0" w:color="auto"/>
                        <w:bottom w:val="none" w:sz="0" w:space="0" w:color="auto"/>
                        <w:right w:val="none" w:sz="0" w:space="0" w:color="auto"/>
                      </w:divBdr>
                      <w:divsChild>
                        <w:div w:id="198365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78210">
          <w:marLeft w:val="0"/>
          <w:marRight w:val="0"/>
          <w:marTop w:val="0"/>
          <w:marBottom w:val="300"/>
          <w:divBdr>
            <w:top w:val="none" w:sz="0" w:space="0" w:color="auto"/>
            <w:left w:val="none" w:sz="0" w:space="0" w:color="auto"/>
            <w:bottom w:val="single" w:sz="6" w:space="15" w:color="CCCCCC"/>
            <w:right w:val="none" w:sz="0" w:space="0" w:color="auto"/>
          </w:divBdr>
          <w:divsChild>
            <w:div w:id="1203521057">
              <w:marLeft w:val="0"/>
              <w:marRight w:val="0"/>
              <w:marTop w:val="0"/>
              <w:marBottom w:val="150"/>
              <w:divBdr>
                <w:top w:val="none" w:sz="0" w:space="0" w:color="auto"/>
                <w:left w:val="none" w:sz="0" w:space="0" w:color="auto"/>
                <w:bottom w:val="none" w:sz="0" w:space="0" w:color="auto"/>
                <w:right w:val="none" w:sz="0" w:space="0" w:color="auto"/>
              </w:divBdr>
              <w:divsChild>
                <w:div w:id="1223367520">
                  <w:marLeft w:val="0"/>
                  <w:marRight w:val="0"/>
                  <w:marTop w:val="0"/>
                  <w:marBottom w:val="0"/>
                  <w:divBdr>
                    <w:top w:val="none" w:sz="0" w:space="0" w:color="auto"/>
                    <w:left w:val="none" w:sz="0" w:space="0" w:color="auto"/>
                    <w:bottom w:val="none" w:sz="0" w:space="0" w:color="auto"/>
                    <w:right w:val="none" w:sz="0" w:space="0" w:color="auto"/>
                  </w:divBdr>
                  <w:divsChild>
                    <w:div w:id="1875799687">
                      <w:marLeft w:val="0"/>
                      <w:marRight w:val="0"/>
                      <w:marTop w:val="0"/>
                      <w:marBottom w:val="0"/>
                      <w:divBdr>
                        <w:top w:val="none" w:sz="0" w:space="0" w:color="auto"/>
                        <w:left w:val="none" w:sz="0" w:space="0" w:color="auto"/>
                        <w:bottom w:val="none" w:sz="0" w:space="0" w:color="auto"/>
                        <w:right w:val="none" w:sz="0" w:space="0" w:color="auto"/>
                      </w:divBdr>
                      <w:divsChild>
                        <w:div w:id="4624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2296">
          <w:marLeft w:val="0"/>
          <w:marRight w:val="0"/>
          <w:marTop w:val="0"/>
          <w:marBottom w:val="300"/>
          <w:divBdr>
            <w:top w:val="none" w:sz="0" w:space="0" w:color="auto"/>
            <w:left w:val="none" w:sz="0" w:space="0" w:color="auto"/>
            <w:bottom w:val="single" w:sz="6" w:space="15" w:color="CCCCCC"/>
            <w:right w:val="none" w:sz="0" w:space="0" w:color="auto"/>
          </w:divBdr>
          <w:divsChild>
            <w:div w:id="1564027139">
              <w:marLeft w:val="0"/>
              <w:marRight w:val="0"/>
              <w:marTop w:val="0"/>
              <w:marBottom w:val="150"/>
              <w:divBdr>
                <w:top w:val="none" w:sz="0" w:space="0" w:color="auto"/>
                <w:left w:val="none" w:sz="0" w:space="0" w:color="auto"/>
                <w:bottom w:val="none" w:sz="0" w:space="0" w:color="auto"/>
                <w:right w:val="none" w:sz="0" w:space="0" w:color="auto"/>
              </w:divBdr>
              <w:divsChild>
                <w:div w:id="2012828430">
                  <w:marLeft w:val="0"/>
                  <w:marRight w:val="0"/>
                  <w:marTop w:val="0"/>
                  <w:marBottom w:val="0"/>
                  <w:divBdr>
                    <w:top w:val="none" w:sz="0" w:space="0" w:color="auto"/>
                    <w:left w:val="none" w:sz="0" w:space="0" w:color="auto"/>
                    <w:bottom w:val="none" w:sz="0" w:space="0" w:color="auto"/>
                    <w:right w:val="none" w:sz="0" w:space="0" w:color="auto"/>
                  </w:divBdr>
                  <w:divsChild>
                    <w:div w:id="1615015899">
                      <w:marLeft w:val="0"/>
                      <w:marRight w:val="0"/>
                      <w:marTop w:val="0"/>
                      <w:marBottom w:val="0"/>
                      <w:divBdr>
                        <w:top w:val="none" w:sz="0" w:space="0" w:color="auto"/>
                        <w:left w:val="none" w:sz="0" w:space="0" w:color="auto"/>
                        <w:bottom w:val="none" w:sz="0" w:space="0" w:color="auto"/>
                        <w:right w:val="none" w:sz="0" w:space="0" w:color="auto"/>
                      </w:divBdr>
                      <w:divsChild>
                        <w:div w:id="1155878439">
                          <w:marLeft w:val="0"/>
                          <w:marRight w:val="0"/>
                          <w:marTop w:val="0"/>
                          <w:marBottom w:val="0"/>
                          <w:divBdr>
                            <w:top w:val="none" w:sz="0" w:space="0" w:color="auto"/>
                            <w:left w:val="none" w:sz="0" w:space="0" w:color="auto"/>
                            <w:bottom w:val="none" w:sz="0" w:space="0" w:color="auto"/>
                            <w:right w:val="none" w:sz="0" w:space="0" w:color="auto"/>
                          </w:divBdr>
                        </w:div>
                        <w:div w:id="15815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08157594">
      <w:bodyDiv w:val="1"/>
      <w:marLeft w:val="0"/>
      <w:marRight w:val="0"/>
      <w:marTop w:val="0"/>
      <w:marBottom w:val="0"/>
      <w:divBdr>
        <w:top w:val="none" w:sz="0" w:space="0" w:color="auto"/>
        <w:left w:val="none" w:sz="0" w:space="0" w:color="auto"/>
        <w:bottom w:val="none" w:sz="0" w:space="0" w:color="auto"/>
        <w:right w:val="none" w:sz="0" w:space="0" w:color="auto"/>
      </w:divBdr>
      <w:divsChild>
        <w:div w:id="298149356">
          <w:marLeft w:val="0"/>
          <w:marRight w:val="0"/>
          <w:marTop w:val="0"/>
          <w:marBottom w:val="300"/>
          <w:divBdr>
            <w:top w:val="none" w:sz="0" w:space="0" w:color="auto"/>
            <w:left w:val="none" w:sz="0" w:space="0" w:color="auto"/>
            <w:bottom w:val="single" w:sz="6" w:space="15" w:color="CCCCCC"/>
            <w:right w:val="none" w:sz="0" w:space="0" w:color="auto"/>
          </w:divBdr>
          <w:divsChild>
            <w:div w:id="1721392562">
              <w:marLeft w:val="0"/>
              <w:marRight w:val="0"/>
              <w:marTop w:val="0"/>
              <w:marBottom w:val="150"/>
              <w:divBdr>
                <w:top w:val="none" w:sz="0" w:space="0" w:color="auto"/>
                <w:left w:val="none" w:sz="0" w:space="0" w:color="auto"/>
                <w:bottom w:val="none" w:sz="0" w:space="0" w:color="auto"/>
                <w:right w:val="none" w:sz="0" w:space="0" w:color="auto"/>
              </w:divBdr>
              <w:divsChild>
                <w:div w:id="27150884">
                  <w:marLeft w:val="0"/>
                  <w:marRight w:val="0"/>
                  <w:marTop w:val="0"/>
                  <w:marBottom w:val="0"/>
                  <w:divBdr>
                    <w:top w:val="none" w:sz="0" w:space="0" w:color="auto"/>
                    <w:left w:val="none" w:sz="0" w:space="0" w:color="auto"/>
                    <w:bottom w:val="none" w:sz="0" w:space="0" w:color="auto"/>
                    <w:right w:val="none" w:sz="0" w:space="0" w:color="auto"/>
                  </w:divBdr>
                  <w:divsChild>
                    <w:div w:id="2078933819">
                      <w:marLeft w:val="0"/>
                      <w:marRight w:val="0"/>
                      <w:marTop w:val="0"/>
                      <w:marBottom w:val="0"/>
                      <w:divBdr>
                        <w:top w:val="none" w:sz="0" w:space="0" w:color="auto"/>
                        <w:left w:val="none" w:sz="0" w:space="0" w:color="auto"/>
                        <w:bottom w:val="none" w:sz="0" w:space="0" w:color="auto"/>
                        <w:right w:val="none" w:sz="0" w:space="0" w:color="auto"/>
                      </w:divBdr>
                      <w:divsChild>
                        <w:div w:id="4953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11878">
          <w:marLeft w:val="0"/>
          <w:marRight w:val="0"/>
          <w:marTop w:val="0"/>
          <w:marBottom w:val="300"/>
          <w:divBdr>
            <w:top w:val="none" w:sz="0" w:space="0" w:color="auto"/>
            <w:left w:val="none" w:sz="0" w:space="0" w:color="auto"/>
            <w:bottom w:val="single" w:sz="6" w:space="15" w:color="CCCCCC"/>
            <w:right w:val="none" w:sz="0" w:space="0" w:color="auto"/>
          </w:divBdr>
          <w:divsChild>
            <w:div w:id="204175913">
              <w:marLeft w:val="0"/>
              <w:marRight w:val="0"/>
              <w:marTop w:val="0"/>
              <w:marBottom w:val="150"/>
              <w:divBdr>
                <w:top w:val="none" w:sz="0" w:space="0" w:color="auto"/>
                <w:left w:val="none" w:sz="0" w:space="0" w:color="auto"/>
                <w:bottom w:val="none" w:sz="0" w:space="0" w:color="auto"/>
                <w:right w:val="none" w:sz="0" w:space="0" w:color="auto"/>
              </w:divBdr>
              <w:divsChild>
                <w:div w:id="851649078">
                  <w:marLeft w:val="0"/>
                  <w:marRight w:val="0"/>
                  <w:marTop w:val="0"/>
                  <w:marBottom w:val="0"/>
                  <w:divBdr>
                    <w:top w:val="none" w:sz="0" w:space="0" w:color="auto"/>
                    <w:left w:val="none" w:sz="0" w:space="0" w:color="auto"/>
                    <w:bottom w:val="none" w:sz="0" w:space="0" w:color="auto"/>
                    <w:right w:val="none" w:sz="0" w:space="0" w:color="auto"/>
                  </w:divBdr>
                  <w:divsChild>
                    <w:div w:id="1070999493">
                      <w:marLeft w:val="0"/>
                      <w:marRight w:val="0"/>
                      <w:marTop w:val="0"/>
                      <w:marBottom w:val="0"/>
                      <w:divBdr>
                        <w:top w:val="none" w:sz="0" w:space="0" w:color="auto"/>
                        <w:left w:val="none" w:sz="0" w:space="0" w:color="auto"/>
                        <w:bottom w:val="none" w:sz="0" w:space="0" w:color="auto"/>
                        <w:right w:val="none" w:sz="0" w:space="0" w:color="auto"/>
                      </w:divBdr>
                      <w:divsChild>
                        <w:div w:id="3596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24242">
              <w:marLeft w:val="0"/>
              <w:marRight w:val="0"/>
              <w:marTop w:val="0"/>
              <w:marBottom w:val="150"/>
              <w:divBdr>
                <w:top w:val="none" w:sz="0" w:space="0" w:color="auto"/>
                <w:left w:val="none" w:sz="0" w:space="0" w:color="auto"/>
                <w:bottom w:val="none" w:sz="0" w:space="0" w:color="auto"/>
                <w:right w:val="none" w:sz="0" w:space="0" w:color="auto"/>
              </w:divBdr>
              <w:divsChild>
                <w:div w:id="627709148">
                  <w:marLeft w:val="0"/>
                  <w:marRight w:val="0"/>
                  <w:marTop w:val="0"/>
                  <w:marBottom w:val="0"/>
                  <w:divBdr>
                    <w:top w:val="none" w:sz="0" w:space="0" w:color="auto"/>
                    <w:left w:val="none" w:sz="0" w:space="0" w:color="auto"/>
                    <w:bottom w:val="none" w:sz="0" w:space="0" w:color="auto"/>
                    <w:right w:val="none" w:sz="0" w:space="0" w:color="auto"/>
                  </w:divBdr>
                  <w:divsChild>
                    <w:div w:id="2058311900">
                      <w:marLeft w:val="0"/>
                      <w:marRight w:val="0"/>
                      <w:marTop w:val="0"/>
                      <w:marBottom w:val="0"/>
                      <w:divBdr>
                        <w:top w:val="none" w:sz="0" w:space="0" w:color="auto"/>
                        <w:left w:val="none" w:sz="0" w:space="0" w:color="auto"/>
                        <w:bottom w:val="none" w:sz="0" w:space="0" w:color="auto"/>
                        <w:right w:val="none" w:sz="0" w:space="0" w:color="auto"/>
                      </w:divBdr>
                      <w:divsChild>
                        <w:div w:id="6215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432846">
              <w:marLeft w:val="0"/>
              <w:marRight w:val="0"/>
              <w:marTop w:val="0"/>
              <w:marBottom w:val="150"/>
              <w:divBdr>
                <w:top w:val="none" w:sz="0" w:space="0" w:color="auto"/>
                <w:left w:val="none" w:sz="0" w:space="0" w:color="auto"/>
                <w:bottom w:val="none" w:sz="0" w:space="0" w:color="auto"/>
                <w:right w:val="none" w:sz="0" w:space="0" w:color="auto"/>
              </w:divBdr>
              <w:divsChild>
                <w:div w:id="2062897347">
                  <w:marLeft w:val="0"/>
                  <w:marRight w:val="0"/>
                  <w:marTop w:val="0"/>
                  <w:marBottom w:val="0"/>
                  <w:divBdr>
                    <w:top w:val="none" w:sz="0" w:space="0" w:color="auto"/>
                    <w:left w:val="none" w:sz="0" w:space="0" w:color="auto"/>
                    <w:bottom w:val="none" w:sz="0" w:space="0" w:color="auto"/>
                    <w:right w:val="none" w:sz="0" w:space="0" w:color="auto"/>
                  </w:divBdr>
                  <w:divsChild>
                    <w:div w:id="825975972">
                      <w:marLeft w:val="0"/>
                      <w:marRight w:val="0"/>
                      <w:marTop w:val="0"/>
                      <w:marBottom w:val="0"/>
                      <w:divBdr>
                        <w:top w:val="none" w:sz="0" w:space="0" w:color="auto"/>
                        <w:left w:val="none" w:sz="0" w:space="0" w:color="auto"/>
                        <w:bottom w:val="none" w:sz="0" w:space="0" w:color="auto"/>
                        <w:right w:val="none" w:sz="0" w:space="0" w:color="auto"/>
                      </w:divBdr>
                      <w:divsChild>
                        <w:div w:id="1150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45737">
          <w:marLeft w:val="0"/>
          <w:marRight w:val="0"/>
          <w:marTop w:val="0"/>
          <w:marBottom w:val="300"/>
          <w:divBdr>
            <w:top w:val="none" w:sz="0" w:space="0" w:color="auto"/>
            <w:left w:val="none" w:sz="0" w:space="0" w:color="auto"/>
            <w:bottom w:val="single" w:sz="6" w:space="15" w:color="CCCCCC"/>
            <w:right w:val="none" w:sz="0" w:space="0" w:color="auto"/>
          </w:divBdr>
          <w:divsChild>
            <w:div w:id="1626080684">
              <w:marLeft w:val="0"/>
              <w:marRight w:val="0"/>
              <w:marTop w:val="0"/>
              <w:marBottom w:val="150"/>
              <w:divBdr>
                <w:top w:val="none" w:sz="0" w:space="0" w:color="auto"/>
                <w:left w:val="none" w:sz="0" w:space="0" w:color="auto"/>
                <w:bottom w:val="none" w:sz="0" w:space="0" w:color="auto"/>
                <w:right w:val="none" w:sz="0" w:space="0" w:color="auto"/>
              </w:divBdr>
              <w:divsChild>
                <w:div w:id="2145075360">
                  <w:marLeft w:val="0"/>
                  <w:marRight w:val="0"/>
                  <w:marTop w:val="0"/>
                  <w:marBottom w:val="0"/>
                  <w:divBdr>
                    <w:top w:val="none" w:sz="0" w:space="0" w:color="auto"/>
                    <w:left w:val="none" w:sz="0" w:space="0" w:color="auto"/>
                    <w:bottom w:val="none" w:sz="0" w:space="0" w:color="auto"/>
                    <w:right w:val="none" w:sz="0" w:space="0" w:color="auto"/>
                  </w:divBdr>
                  <w:divsChild>
                    <w:div w:id="2004551086">
                      <w:marLeft w:val="0"/>
                      <w:marRight w:val="0"/>
                      <w:marTop w:val="0"/>
                      <w:marBottom w:val="0"/>
                      <w:divBdr>
                        <w:top w:val="none" w:sz="0" w:space="0" w:color="auto"/>
                        <w:left w:val="none" w:sz="0" w:space="0" w:color="auto"/>
                        <w:bottom w:val="none" w:sz="0" w:space="0" w:color="auto"/>
                        <w:right w:val="none" w:sz="0" w:space="0" w:color="auto"/>
                      </w:divBdr>
                      <w:divsChild>
                        <w:div w:id="15777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56196">
              <w:marLeft w:val="0"/>
              <w:marRight w:val="0"/>
              <w:marTop w:val="0"/>
              <w:marBottom w:val="150"/>
              <w:divBdr>
                <w:top w:val="none" w:sz="0" w:space="0" w:color="auto"/>
                <w:left w:val="none" w:sz="0" w:space="0" w:color="auto"/>
                <w:bottom w:val="none" w:sz="0" w:space="0" w:color="auto"/>
                <w:right w:val="none" w:sz="0" w:space="0" w:color="auto"/>
              </w:divBdr>
              <w:divsChild>
                <w:div w:id="135873767">
                  <w:marLeft w:val="0"/>
                  <w:marRight w:val="0"/>
                  <w:marTop w:val="0"/>
                  <w:marBottom w:val="0"/>
                  <w:divBdr>
                    <w:top w:val="none" w:sz="0" w:space="0" w:color="auto"/>
                    <w:left w:val="none" w:sz="0" w:space="0" w:color="auto"/>
                    <w:bottom w:val="none" w:sz="0" w:space="0" w:color="auto"/>
                    <w:right w:val="none" w:sz="0" w:space="0" w:color="auto"/>
                  </w:divBdr>
                  <w:divsChild>
                    <w:div w:id="276109831">
                      <w:marLeft w:val="0"/>
                      <w:marRight w:val="0"/>
                      <w:marTop w:val="0"/>
                      <w:marBottom w:val="0"/>
                      <w:divBdr>
                        <w:top w:val="none" w:sz="0" w:space="0" w:color="auto"/>
                        <w:left w:val="none" w:sz="0" w:space="0" w:color="auto"/>
                        <w:bottom w:val="none" w:sz="0" w:space="0" w:color="auto"/>
                        <w:right w:val="none" w:sz="0" w:space="0" w:color="auto"/>
                      </w:divBdr>
                      <w:divsChild>
                        <w:div w:id="15431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570200">
          <w:marLeft w:val="0"/>
          <w:marRight w:val="0"/>
          <w:marTop w:val="0"/>
          <w:marBottom w:val="300"/>
          <w:divBdr>
            <w:top w:val="none" w:sz="0" w:space="0" w:color="auto"/>
            <w:left w:val="none" w:sz="0" w:space="0" w:color="auto"/>
            <w:bottom w:val="single" w:sz="6" w:space="15" w:color="CCCCCC"/>
            <w:right w:val="none" w:sz="0" w:space="0" w:color="auto"/>
          </w:divBdr>
          <w:divsChild>
            <w:div w:id="1600529635">
              <w:marLeft w:val="0"/>
              <w:marRight w:val="0"/>
              <w:marTop w:val="0"/>
              <w:marBottom w:val="150"/>
              <w:divBdr>
                <w:top w:val="none" w:sz="0" w:space="0" w:color="auto"/>
                <w:left w:val="none" w:sz="0" w:space="0" w:color="auto"/>
                <w:bottom w:val="none" w:sz="0" w:space="0" w:color="auto"/>
                <w:right w:val="none" w:sz="0" w:space="0" w:color="auto"/>
              </w:divBdr>
              <w:divsChild>
                <w:div w:id="1364862951">
                  <w:marLeft w:val="0"/>
                  <w:marRight w:val="0"/>
                  <w:marTop w:val="0"/>
                  <w:marBottom w:val="0"/>
                  <w:divBdr>
                    <w:top w:val="none" w:sz="0" w:space="0" w:color="auto"/>
                    <w:left w:val="none" w:sz="0" w:space="0" w:color="auto"/>
                    <w:bottom w:val="none" w:sz="0" w:space="0" w:color="auto"/>
                    <w:right w:val="none" w:sz="0" w:space="0" w:color="auto"/>
                  </w:divBdr>
                  <w:divsChild>
                    <w:div w:id="103887180">
                      <w:marLeft w:val="0"/>
                      <w:marRight w:val="0"/>
                      <w:marTop w:val="0"/>
                      <w:marBottom w:val="0"/>
                      <w:divBdr>
                        <w:top w:val="none" w:sz="0" w:space="0" w:color="auto"/>
                        <w:left w:val="none" w:sz="0" w:space="0" w:color="auto"/>
                        <w:bottom w:val="none" w:sz="0" w:space="0" w:color="auto"/>
                        <w:right w:val="none" w:sz="0" w:space="0" w:color="auto"/>
                      </w:divBdr>
                      <w:divsChild>
                        <w:div w:id="365564085">
                          <w:marLeft w:val="0"/>
                          <w:marRight w:val="0"/>
                          <w:marTop w:val="0"/>
                          <w:marBottom w:val="0"/>
                          <w:divBdr>
                            <w:top w:val="none" w:sz="0" w:space="0" w:color="auto"/>
                            <w:left w:val="none" w:sz="0" w:space="0" w:color="auto"/>
                            <w:bottom w:val="none" w:sz="0" w:space="0" w:color="auto"/>
                            <w:right w:val="none" w:sz="0" w:space="0" w:color="auto"/>
                          </w:divBdr>
                        </w:div>
                        <w:div w:id="7494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517934">
          <w:marLeft w:val="0"/>
          <w:marRight w:val="0"/>
          <w:marTop w:val="0"/>
          <w:marBottom w:val="300"/>
          <w:divBdr>
            <w:top w:val="none" w:sz="0" w:space="0" w:color="auto"/>
            <w:left w:val="none" w:sz="0" w:space="0" w:color="auto"/>
            <w:bottom w:val="single" w:sz="6" w:space="15" w:color="CCCCCC"/>
            <w:right w:val="none" w:sz="0" w:space="0" w:color="auto"/>
          </w:divBdr>
          <w:divsChild>
            <w:div w:id="283656817">
              <w:marLeft w:val="0"/>
              <w:marRight w:val="0"/>
              <w:marTop w:val="0"/>
              <w:marBottom w:val="150"/>
              <w:divBdr>
                <w:top w:val="none" w:sz="0" w:space="0" w:color="auto"/>
                <w:left w:val="none" w:sz="0" w:space="0" w:color="auto"/>
                <w:bottom w:val="none" w:sz="0" w:space="0" w:color="auto"/>
                <w:right w:val="none" w:sz="0" w:space="0" w:color="auto"/>
              </w:divBdr>
              <w:divsChild>
                <w:div w:id="776094688">
                  <w:marLeft w:val="0"/>
                  <w:marRight w:val="0"/>
                  <w:marTop w:val="0"/>
                  <w:marBottom w:val="0"/>
                  <w:divBdr>
                    <w:top w:val="none" w:sz="0" w:space="0" w:color="auto"/>
                    <w:left w:val="none" w:sz="0" w:space="0" w:color="auto"/>
                    <w:bottom w:val="none" w:sz="0" w:space="0" w:color="auto"/>
                    <w:right w:val="none" w:sz="0" w:space="0" w:color="auto"/>
                  </w:divBdr>
                  <w:divsChild>
                    <w:div w:id="431124302">
                      <w:marLeft w:val="0"/>
                      <w:marRight w:val="0"/>
                      <w:marTop w:val="0"/>
                      <w:marBottom w:val="0"/>
                      <w:divBdr>
                        <w:top w:val="none" w:sz="0" w:space="0" w:color="auto"/>
                        <w:left w:val="none" w:sz="0" w:space="0" w:color="auto"/>
                        <w:bottom w:val="none" w:sz="0" w:space="0" w:color="auto"/>
                        <w:right w:val="none" w:sz="0" w:space="0" w:color="auto"/>
                      </w:divBdr>
                      <w:divsChild>
                        <w:div w:id="14743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90626">
              <w:marLeft w:val="0"/>
              <w:marRight w:val="0"/>
              <w:marTop w:val="0"/>
              <w:marBottom w:val="150"/>
              <w:divBdr>
                <w:top w:val="none" w:sz="0" w:space="0" w:color="auto"/>
                <w:left w:val="none" w:sz="0" w:space="0" w:color="auto"/>
                <w:bottom w:val="none" w:sz="0" w:space="0" w:color="auto"/>
                <w:right w:val="none" w:sz="0" w:space="0" w:color="auto"/>
              </w:divBdr>
              <w:divsChild>
                <w:div w:id="954948071">
                  <w:marLeft w:val="0"/>
                  <w:marRight w:val="0"/>
                  <w:marTop w:val="0"/>
                  <w:marBottom w:val="0"/>
                  <w:divBdr>
                    <w:top w:val="none" w:sz="0" w:space="0" w:color="auto"/>
                    <w:left w:val="none" w:sz="0" w:space="0" w:color="auto"/>
                    <w:bottom w:val="none" w:sz="0" w:space="0" w:color="auto"/>
                    <w:right w:val="none" w:sz="0" w:space="0" w:color="auto"/>
                  </w:divBdr>
                  <w:divsChild>
                    <w:div w:id="172956278">
                      <w:marLeft w:val="0"/>
                      <w:marRight w:val="0"/>
                      <w:marTop w:val="0"/>
                      <w:marBottom w:val="0"/>
                      <w:divBdr>
                        <w:top w:val="none" w:sz="0" w:space="0" w:color="auto"/>
                        <w:left w:val="none" w:sz="0" w:space="0" w:color="auto"/>
                        <w:bottom w:val="none" w:sz="0" w:space="0" w:color="auto"/>
                        <w:right w:val="none" w:sz="0" w:space="0" w:color="auto"/>
                      </w:divBdr>
                      <w:divsChild>
                        <w:div w:id="1013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32650">
              <w:marLeft w:val="0"/>
              <w:marRight w:val="0"/>
              <w:marTop w:val="0"/>
              <w:marBottom w:val="150"/>
              <w:divBdr>
                <w:top w:val="none" w:sz="0" w:space="0" w:color="auto"/>
                <w:left w:val="none" w:sz="0" w:space="0" w:color="auto"/>
                <w:bottom w:val="none" w:sz="0" w:space="0" w:color="auto"/>
                <w:right w:val="none" w:sz="0" w:space="0" w:color="auto"/>
              </w:divBdr>
              <w:divsChild>
                <w:div w:id="1344472495">
                  <w:marLeft w:val="0"/>
                  <w:marRight w:val="0"/>
                  <w:marTop w:val="0"/>
                  <w:marBottom w:val="0"/>
                  <w:divBdr>
                    <w:top w:val="none" w:sz="0" w:space="0" w:color="auto"/>
                    <w:left w:val="none" w:sz="0" w:space="0" w:color="auto"/>
                    <w:bottom w:val="none" w:sz="0" w:space="0" w:color="auto"/>
                    <w:right w:val="none" w:sz="0" w:space="0" w:color="auto"/>
                  </w:divBdr>
                  <w:divsChild>
                    <w:div w:id="2015759383">
                      <w:marLeft w:val="0"/>
                      <w:marRight w:val="0"/>
                      <w:marTop w:val="0"/>
                      <w:marBottom w:val="0"/>
                      <w:divBdr>
                        <w:top w:val="none" w:sz="0" w:space="0" w:color="auto"/>
                        <w:left w:val="none" w:sz="0" w:space="0" w:color="auto"/>
                        <w:bottom w:val="none" w:sz="0" w:space="0" w:color="auto"/>
                        <w:right w:val="none" w:sz="0" w:space="0" w:color="auto"/>
                      </w:divBdr>
                      <w:divsChild>
                        <w:div w:id="16436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8085">
              <w:marLeft w:val="0"/>
              <w:marRight w:val="0"/>
              <w:marTop w:val="0"/>
              <w:marBottom w:val="150"/>
              <w:divBdr>
                <w:top w:val="none" w:sz="0" w:space="0" w:color="auto"/>
                <w:left w:val="none" w:sz="0" w:space="0" w:color="auto"/>
                <w:bottom w:val="none" w:sz="0" w:space="0" w:color="auto"/>
                <w:right w:val="none" w:sz="0" w:space="0" w:color="auto"/>
              </w:divBdr>
              <w:divsChild>
                <w:div w:id="1111245673">
                  <w:marLeft w:val="0"/>
                  <w:marRight w:val="0"/>
                  <w:marTop w:val="0"/>
                  <w:marBottom w:val="0"/>
                  <w:divBdr>
                    <w:top w:val="none" w:sz="0" w:space="0" w:color="auto"/>
                    <w:left w:val="none" w:sz="0" w:space="0" w:color="auto"/>
                    <w:bottom w:val="none" w:sz="0" w:space="0" w:color="auto"/>
                    <w:right w:val="none" w:sz="0" w:space="0" w:color="auto"/>
                  </w:divBdr>
                  <w:divsChild>
                    <w:div w:id="2096243326">
                      <w:marLeft w:val="0"/>
                      <w:marRight w:val="0"/>
                      <w:marTop w:val="0"/>
                      <w:marBottom w:val="0"/>
                      <w:divBdr>
                        <w:top w:val="none" w:sz="0" w:space="0" w:color="auto"/>
                        <w:left w:val="none" w:sz="0" w:space="0" w:color="auto"/>
                        <w:bottom w:val="none" w:sz="0" w:space="0" w:color="auto"/>
                        <w:right w:val="none" w:sz="0" w:space="0" w:color="auto"/>
                      </w:divBdr>
                      <w:divsChild>
                        <w:div w:id="17242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38094">
              <w:marLeft w:val="0"/>
              <w:marRight w:val="0"/>
              <w:marTop w:val="0"/>
              <w:marBottom w:val="150"/>
              <w:divBdr>
                <w:top w:val="none" w:sz="0" w:space="0" w:color="auto"/>
                <w:left w:val="none" w:sz="0" w:space="0" w:color="auto"/>
                <w:bottom w:val="none" w:sz="0" w:space="0" w:color="auto"/>
                <w:right w:val="none" w:sz="0" w:space="0" w:color="auto"/>
              </w:divBdr>
              <w:divsChild>
                <w:div w:id="1599094463">
                  <w:marLeft w:val="0"/>
                  <w:marRight w:val="0"/>
                  <w:marTop w:val="0"/>
                  <w:marBottom w:val="0"/>
                  <w:divBdr>
                    <w:top w:val="none" w:sz="0" w:space="0" w:color="auto"/>
                    <w:left w:val="none" w:sz="0" w:space="0" w:color="auto"/>
                    <w:bottom w:val="none" w:sz="0" w:space="0" w:color="auto"/>
                    <w:right w:val="none" w:sz="0" w:space="0" w:color="auto"/>
                  </w:divBdr>
                  <w:divsChild>
                    <w:div w:id="1251045266">
                      <w:marLeft w:val="0"/>
                      <w:marRight w:val="0"/>
                      <w:marTop w:val="0"/>
                      <w:marBottom w:val="0"/>
                      <w:divBdr>
                        <w:top w:val="none" w:sz="0" w:space="0" w:color="auto"/>
                        <w:left w:val="none" w:sz="0" w:space="0" w:color="auto"/>
                        <w:bottom w:val="none" w:sz="0" w:space="0" w:color="auto"/>
                        <w:right w:val="none" w:sz="0" w:space="0" w:color="auto"/>
                      </w:divBdr>
                      <w:divsChild>
                        <w:div w:id="8306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7618">
              <w:marLeft w:val="0"/>
              <w:marRight w:val="0"/>
              <w:marTop w:val="0"/>
              <w:marBottom w:val="150"/>
              <w:divBdr>
                <w:top w:val="none" w:sz="0" w:space="0" w:color="auto"/>
                <w:left w:val="none" w:sz="0" w:space="0" w:color="auto"/>
                <w:bottom w:val="none" w:sz="0" w:space="0" w:color="auto"/>
                <w:right w:val="none" w:sz="0" w:space="0" w:color="auto"/>
              </w:divBdr>
              <w:divsChild>
                <w:div w:id="918751374">
                  <w:marLeft w:val="0"/>
                  <w:marRight w:val="0"/>
                  <w:marTop w:val="0"/>
                  <w:marBottom w:val="0"/>
                  <w:divBdr>
                    <w:top w:val="none" w:sz="0" w:space="0" w:color="auto"/>
                    <w:left w:val="none" w:sz="0" w:space="0" w:color="auto"/>
                    <w:bottom w:val="none" w:sz="0" w:space="0" w:color="auto"/>
                    <w:right w:val="none" w:sz="0" w:space="0" w:color="auto"/>
                  </w:divBdr>
                  <w:divsChild>
                    <w:div w:id="1833138129">
                      <w:marLeft w:val="0"/>
                      <w:marRight w:val="0"/>
                      <w:marTop w:val="0"/>
                      <w:marBottom w:val="0"/>
                      <w:divBdr>
                        <w:top w:val="none" w:sz="0" w:space="0" w:color="auto"/>
                        <w:left w:val="none" w:sz="0" w:space="0" w:color="auto"/>
                        <w:bottom w:val="none" w:sz="0" w:space="0" w:color="auto"/>
                        <w:right w:val="none" w:sz="0" w:space="0" w:color="auto"/>
                      </w:divBdr>
                      <w:divsChild>
                        <w:div w:id="12001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0937">
              <w:marLeft w:val="0"/>
              <w:marRight w:val="0"/>
              <w:marTop w:val="0"/>
              <w:marBottom w:val="150"/>
              <w:divBdr>
                <w:top w:val="none" w:sz="0" w:space="0" w:color="auto"/>
                <w:left w:val="none" w:sz="0" w:space="0" w:color="auto"/>
                <w:bottom w:val="none" w:sz="0" w:space="0" w:color="auto"/>
                <w:right w:val="none" w:sz="0" w:space="0" w:color="auto"/>
              </w:divBdr>
              <w:divsChild>
                <w:div w:id="426728309">
                  <w:marLeft w:val="0"/>
                  <w:marRight w:val="0"/>
                  <w:marTop w:val="0"/>
                  <w:marBottom w:val="0"/>
                  <w:divBdr>
                    <w:top w:val="none" w:sz="0" w:space="0" w:color="auto"/>
                    <w:left w:val="none" w:sz="0" w:space="0" w:color="auto"/>
                    <w:bottom w:val="none" w:sz="0" w:space="0" w:color="auto"/>
                    <w:right w:val="none" w:sz="0" w:space="0" w:color="auto"/>
                  </w:divBdr>
                  <w:divsChild>
                    <w:div w:id="1170095622">
                      <w:marLeft w:val="0"/>
                      <w:marRight w:val="0"/>
                      <w:marTop w:val="0"/>
                      <w:marBottom w:val="0"/>
                      <w:divBdr>
                        <w:top w:val="none" w:sz="0" w:space="0" w:color="auto"/>
                        <w:left w:val="none" w:sz="0" w:space="0" w:color="auto"/>
                        <w:bottom w:val="none" w:sz="0" w:space="0" w:color="auto"/>
                        <w:right w:val="none" w:sz="0" w:space="0" w:color="auto"/>
                      </w:divBdr>
                      <w:divsChild>
                        <w:div w:id="21309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3298">
              <w:marLeft w:val="0"/>
              <w:marRight w:val="0"/>
              <w:marTop w:val="0"/>
              <w:marBottom w:val="150"/>
              <w:divBdr>
                <w:top w:val="none" w:sz="0" w:space="0" w:color="auto"/>
                <w:left w:val="none" w:sz="0" w:space="0" w:color="auto"/>
                <w:bottom w:val="none" w:sz="0" w:space="0" w:color="auto"/>
                <w:right w:val="none" w:sz="0" w:space="0" w:color="auto"/>
              </w:divBdr>
              <w:divsChild>
                <w:div w:id="1109661420">
                  <w:marLeft w:val="0"/>
                  <w:marRight w:val="0"/>
                  <w:marTop w:val="0"/>
                  <w:marBottom w:val="0"/>
                  <w:divBdr>
                    <w:top w:val="none" w:sz="0" w:space="0" w:color="auto"/>
                    <w:left w:val="none" w:sz="0" w:space="0" w:color="auto"/>
                    <w:bottom w:val="none" w:sz="0" w:space="0" w:color="auto"/>
                    <w:right w:val="none" w:sz="0" w:space="0" w:color="auto"/>
                  </w:divBdr>
                  <w:divsChild>
                    <w:div w:id="55670864">
                      <w:marLeft w:val="0"/>
                      <w:marRight w:val="0"/>
                      <w:marTop w:val="0"/>
                      <w:marBottom w:val="0"/>
                      <w:divBdr>
                        <w:top w:val="none" w:sz="0" w:space="0" w:color="auto"/>
                        <w:left w:val="none" w:sz="0" w:space="0" w:color="auto"/>
                        <w:bottom w:val="none" w:sz="0" w:space="0" w:color="auto"/>
                        <w:right w:val="none" w:sz="0" w:space="0" w:color="auto"/>
                      </w:divBdr>
                      <w:divsChild>
                        <w:div w:id="15117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234234">
              <w:marLeft w:val="0"/>
              <w:marRight w:val="0"/>
              <w:marTop w:val="0"/>
              <w:marBottom w:val="150"/>
              <w:divBdr>
                <w:top w:val="none" w:sz="0" w:space="0" w:color="auto"/>
                <w:left w:val="none" w:sz="0" w:space="0" w:color="auto"/>
                <w:bottom w:val="none" w:sz="0" w:space="0" w:color="auto"/>
                <w:right w:val="none" w:sz="0" w:space="0" w:color="auto"/>
              </w:divBdr>
              <w:divsChild>
                <w:div w:id="1629580779">
                  <w:marLeft w:val="0"/>
                  <w:marRight w:val="0"/>
                  <w:marTop w:val="0"/>
                  <w:marBottom w:val="0"/>
                  <w:divBdr>
                    <w:top w:val="none" w:sz="0" w:space="0" w:color="auto"/>
                    <w:left w:val="none" w:sz="0" w:space="0" w:color="auto"/>
                    <w:bottom w:val="none" w:sz="0" w:space="0" w:color="auto"/>
                    <w:right w:val="none" w:sz="0" w:space="0" w:color="auto"/>
                  </w:divBdr>
                  <w:divsChild>
                    <w:div w:id="1019047152">
                      <w:marLeft w:val="0"/>
                      <w:marRight w:val="0"/>
                      <w:marTop w:val="0"/>
                      <w:marBottom w:val="0"/>
                      <w:divBdr>
                        <w:top w:val="none" w:sz="0" w:space="0" w:color="auto"/>
                        <w:left w:val="none" w:sz="0" w:space="0" w:color="auto"/>
                        <w:bottom w:val="none" w:sz="0" w:space="0" w:color="auto"/>
                        <w:right w:val="none" w:sz="0" w:space="0" w:color="auto"/>
                      </w:divBdr>
                      <w:divsChild>
                        <w:div w:id="483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18082">
              <w:marLeft w:val="0"/>
              <w:marRight w:val="0"/>
              <w:marTop w:val="0"/>
              <w:marBottom w:val="150"/>
              <w:divBdr>
                <w:top w:val="none" w:sz="0" w:space="0" w:color="auto"/>
                <w:left w:val="none" w:sz="0" w:space="0" w:color="auto"/>
                <w:bottom w:val="none" w:sz="0" w:space="0" w:color="auto"/>
                <w:right w:val="none" w:sz="0" w:space="0" w:color="auto"/>
              </w:divBdr>
              <w:divsChild>
                <w:div w:id="2029914639">
                  <w:marLeft w:val="0"/>
                  <w:marRight w:val="0"/>
                  <w:marTop w:val="0"/>
                  <w:marBottom w:val="0"/>
                  <w:divBdr>
                    <w:top w:val="none" w:sz="0" w:space="0" w:color="auto"/>
                    <w:left w:val="none" w:sz="0" w:space="0" w:color="auto"/>
                    <w:bottom w:val="none" w:sz="0" w:space="0" w:color="auto"/>
                    <w:right w:val="none" w:sz="0" w:space="0" w:color="auto"/>
                  </w:divBdr>
                  <w:divsChild>
                    <w:div w:id="1811900393">
                      <w:marLeft w:val="0"/>
                      <w:marRight w:val="0"/>
                      <w:marTop w:val="0"/>
                      <w:marBottom w:val="0"/>
                      <w:divBdr>
                        <w:top w:val="none" w:sz="0" w:space="0" w:color="auto"/>
                        <w:left w:val="none" w:sz="0" w:space="0" w:color="auto"/>
                        <w:bottom w:val="none" w:sz="0" w:space="0" w:color="auto"/>
                        <w:right w:val="none" w:sz="0" w:space="0" w:color="auto"/>
                      </w:divBdr>
                      <w:divsChild>
                        <w:div w:id="11852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663244">
          <w:marLeft w:val="0"/>
          <w:marRight w:val="0"/>
          <w:marTop w:val="0"/>
          <w:marBottom w:val="300"/>
          <w:divBdr>
            <w:top w:val="none" w:sz="0" w:space="0" w:color="auto"/>
            <w:left w:val="none" w:sz="0" w:space="0" w:color="auto"/>
            <w:bottom w:val="single" w:sz="6" w:space="15" w:color="CCCCCC"/>
            <w:right w:val="none" w:sz="0" w:space="0" w:color="auto"/>
          </w:divBdr>
          <w:divsChild>
            <w:div w:id="661393765">
              <w:marLeft w:val="0"/>
              <w:marRight w:val="0"/>
              <w:marTop w:val="0"/>
              <w:marBottom w:val="150"/>
              <w:divBdr>
                <w:top w:val="none" w:sz="0" w:space="0" w:color="auto"/>
                <w:left w:val="none" w:sz="0" w:space="0" w:color="auto"/>
                <w:bottom w:val="none" w:sz="0" w:space="0" w:color="auto"/>
                <w:right w:val="none" w:sz="0" w:space="0" w:color="auto"/>
              </w:divBdr>
              <w:divsChild>
                <w:div w:id="1869099916">
                  <w:marLeft w:val="0"/>
                  <w:marRight w:val="0"/>
                  <w:marTop w:val="0"/>
                  <w:marBottom w:val="0"/>
                  <w:divBdr>
                    <w:top w:val="none" w:sz="0" w:space="0" w:color="auto"/>
                    <w:left w:val="none" w:sz="0" w:space="0" w:color="auto"/>
                    <w:bottom w:val="none" w:sz="0" w:space="0" w:color="auto"/>
                    <w:right w:val="none" w:sz="0" w:space="0" w:color="auto"/>
                  </w:divBdr>
                  <w:divsChild>
                    <w:div w:id="1978140585">
                      <w:marLeft w:val="0"/>
                      <w:marRight w:val="0"/>
                      <w:marTop w:val="0"/>
                      <w:marBottom w:val="0"/>
                      <w:divBdr>
                        <w:top w:val="none" w:sz="0" w:space="0" w:color="auto"/>
                        <w:left w:val="none" w:sz="0" w:space="0" w:color="auto"/>
                        <w:bottom w:val="none" w:sz="0" w:space="0" w:color="auto"/>
                        <w:right w:val="none" w:sz="0" w:space="0" w:color="auto"/>
                      </w:divBdr>
                      <w:divsChild>
                        <w:div w:id="9587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26215">
          <w:marLeft w:val="0"/>
          <w:marRight w:val="0"/>
          <w:marTop w:val="0"/>
          <w:marBottom w:val="300"/>
          <w:divBdr>
            <w:top w:val="none" w:sz="0" w:space="0" w:color="auto"/>
            <w:left w:val="none" w:sz="0" w:space="0" w:color="auto"/>
            <w:bottom w:val="single" w:sz="6" w:space="15" w:color="CCCCCC"/>
            <w:right w:val="none" w:sz="0" w:space="0" w:color="auto"/>
          </w:divBdr>
          <w:divsChild>
            <w:div w:id="485433653">
              <w:marLeft w:val="0"/>
              <w:marRight w:val="0"/>
              <w:marTop w:val="0"/>
              <w:marBottom w:val="150"/>
              <w:divBdr>
                <w:top w:val="none" w:sz="0" w:space="0" w:color="auto"/>
                <w:left w:val="none" w:sz="0" w:space="0" w:color="auto"/>
                <w:bottom w:val="none" w:sz="0" w:space="0" w:color="auto"/>
                <w:right w:val="none" w:sz="0" w:space="0" w:color="auto"/>
              </w:divBdr>
              <w:divsChild>
                <w:div w:id="681469713">
                  <w:marLeft w:val="0"/>
                  <w:marRight w:val="0"/>
                  <w:marTop w:val="0"/>
                  <w:marBottom w:val="0"/>
                  <w:divBdr>
                    <w:top w:val="none" w:sz="0" w:space="0" w:color="auto"/>
                    <w:left w:val="none" w:sz="0" w:space="0" w:color="auto"/>
                    <w:bottom w:val="none" w:sz="0" w:space="0" w:color="auto"/>
                    <w:right w:val="none" w:sz="0" w:space="0" w:color="auto"/>
                  </w:divBdr>
                  <w:divsChild>
                    <w:div w:id="2103718913">
                      <w:marLeft w:val="0"/>
                      <w:marRight w:val="0"/>
                      <w:marTop w:val="0"/>
                      <w:marBottom w:val="0"/>
                      <w:divBdr>
                        <w:top w:val="none" w:sz="0" w:space="0" w:color="auto"/>
                        <w:left w:val="none" w:sz="0" w:space="0" w:color="auto"/>
                        <w:bottom w:val="none" w:sz="0" w:space="0" w:color="auto"/>
                        <w:right w:val="none" w:sz="0" w:space="0" w:color="auto"/>
                      </w:divBdr>
                      <w:divsChild>
                        <w:div w:id="11904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44248">
              <w:marLeft w:val="0"/>
              <w:marRight w:val="0"/>
              <w:marTop w:val="0"/>
              <w:marBottom w:val="150"/>
              <w:divBdr>
                <w:top w:val="none" w:sz="0" w:space="0" w:color="auto"/>
                <w:left w:val="none" w:sz="0" w:space="0" w:color="auto"/>
                <w:bottom w:val="none" w:sz="0" w:space="0" w:color="auto"/>
                <w:right w:val="none" w:sz="0" w:space="0" w:color="auto"/>
              </w:divBdr>
              <w:divsChild>
                <w:div w:id="910887550">
                  <w:marLeft w:val="0"/>
                  <w:marRight w:val="0"/>
                  <w:marTop w:val="0"/>
                  <w:marBottom w:val="0"/>
                  <w:divBdr>
                    <w:top w:val="none" w:sz="0" w:space="0" w:color="auto"/>
                    <w:left w:val="none" w:sz="0" w:space="0" w:color="auto"/>
                    <w:bottom w:val="none" w:sz="0" w:space="0" w:color="auto"/>
                    <w:right w:val="none" w:sz="0" w:space="0" w:color="auto"/>
                  </w:divBdr>
                  <w:divsChild>
                    <w:div w:id="1807746350">
                      <w:marLeft w:val="0"/>
                      <w:marRight w:val="0"/>
                      <w:marTop w:val="0"/>
                      <w:marBottom w:val="0"/>
                      <w:divBdr>
                        <w:top w:val="none" w:sz="0" w:space="0" w:color="auto"/>
                        <w:left w:val="none" w:sz="0" w:space="0" w:color="auto"/>
                        <w:bottom w:val="none" w:sz="0" w:space="0" w:color="auto"/>
                        <w:right w:val="none" w:sz="0" w:space="0" w:color="auto"/>
                      </w:divBdr>
                      <w:divsChild>
                        <w:div w:id="2978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76769">
              <w:marLeft w:val="0"/>
              <w:marRight w:val="0"/>
              <w:marTop w:val="0"/>
              <w:marBottom w:val="150"/>
              <w:divBdr>
                <w:top w:val="none" w:sz="0" w:space="0" w:color="auto"/>
                <w:left w:val="none" w:sz="0" w:space="0" w:color="auto"/>
                <w:bottom w:val="none" w:sz="0" w:space="0" w:color="auto"/>
                <w:right w:val="none" w:sz="0" w:space="0" w:color="auto"/>
              </w:divBdr>
              <w:divsChild>
                <w:div w:id="817496702">
                  <w:marLeft w:val="0"/>
                  <w:marRight w:val="0"/>
                  <w:marTop w:val="0"/>
                  <w:marBottom w:val="0"/>
                  <w:divBdr>
                    <w:top w:val="none" w:sz="0" w:space="0" w:color="auto"/>
                    <w:left w:val="none" w:sz="0" w:space="0" w:color="auto"/>
                    <w:bottom w:val="none" w:sz="0" w:space="0" w:color="auto"/>
                    <w:right w:val="none" w:sz="0" w:space="0" w:color="auto"/>
                  </w:divBdr>
                  <w:divsChild>
                    <w:div w:id="898247074">
                      <w:marLeft w:val="0"/>
                      <w:marRight w:val="0"/>
                      <w:marTop w:val="0"/>
                      <w:marBottom w:val="0"/>
                      <w:divBdr>
                        <w:top w:val="none" w:sz="0" w:space="0" w:color="auto"/>
                        <w:left w:val="none" w:sz="0" w:space="0" w:color="auto"/>
                        <w:bottom w:val="none" w:sz="0" w:space="0" w:color="auto"/>
                        <w:right w:val="none" w:sz="0" w:space="0" w:color="auto"/>
                      </w:divBdr>
                      <w:divsChild>
                        <w:div w:id="3200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7081">
              <w:marLeft w:val="0"/>
              <w:marRight w:val="0"/>
              <w:marTop w:val="0"/>
              <w:marBottom w:val="150"/>
              <w:divBdr>
                <w:top w:val="none" w:sz="0" w:space="0" w:color="auto"/>
                <w:left w:val="none" w:sz="0" w:space="0" w:color="auto"/>
                <w:bottom w:val="none" w:sz="0" w:space="0" w:color="auto"/>
                <w:right w:val="none" w:sz="0" w:space="0" w:color="auto"/>
              </w:divBdr>
              <w:divsChild>
                <w:div w:id="161088811">
                  <w:marLeft w:val="0"/>
                  <w:marRight w:val="0"/>
                  <w:marTop w:val="0"/>
                  <w:marBottom w:val="0"/>
                  <w:divBdr>
                    <w:top w:val="none" w:sz="0" w:space="0" w:color="auto"/>
                    <w:left w:val="none" w:sz="0" w:space="0" w:color="auto"/>
                    <w:bottom w:val="none" w:sz="0" w:space="0" w:color="auto"/>
                    <w:right w:val="none" w:sz="0" w:space="0" w:color="auto"/>
                  </w:divBdr>
                  <w:divsChild>
                    <w:div w:id="379523624">
                      <w:marLeft w:val="0"/>
                      <w:marRight w:val="0"/>
                      <w:marTop w:val="0"/>
                      <w:marBottom w:val="0"/>
                      <w:divBdr>
                        <w:top w:val="none" w:sz="0" w:space="0" w:color="auto"/>
                        <w:left w:val="none" w:sz="0" w:space="0" w:color="auto"/>
                        <w:bottom w:val="none" w:sz="0" w:space="0" w:color="auto"/>
                        <w:right w:val="none" w:sz="0" w:space="0" w:color="auto"/>
                      </w:divBdr>
                      <w:divsChild>
                        <w:div w:id="3954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4018">
              <w:marLeft w:val="0"/>
              <w:marRight w:val="0"/>
              <w:marTop w:val="0"/>
              <w:marBottom w:val="150"/>
              <w:divBdr>
                <w:top w:val="none" w:sz="0" w:space="0" w:color="auto"/>
                <w:left w:val="none" w:sz="0" w:space="0" w:color="auto"/>
                <w:bottom w:val="none" w:sz="0" w:space="0" w:color="auto"/>
                <w:right w:val="none" w:sz="0" w:space="0" w:color="auto"/>
              </w:divBdr>
              <w:divsChild>
                <w:div w:id="167601672">
                  <w:marLeft w:val="0"/>
                  <w:marRight w:val="0"/>
                  <w:marTop w:val="0"/>
                  <w:marBottom w:val="0"/>
                  <w:divBdr>
                    <w:top w:val="none" w:sz="0" w:space="0" w:color="auto"/>
                    <w:left w:val="none" w:sz="0" w:space="0" w:color="auto"/>
                    <w:bottom w:val="none" w:sz="0" w:space="0" w:color="auto"/>
                    <w:right w:val="none" w:sz="0" w:space="0" w:color="auto"/>
                  </w:divBdr>
                  <w:divsChild>
                    <w:div w:id="1432971368">
                      <w:marLeft w:val="0"/>
                      <w:marRight w:val="0"/>
                      <w:marTop w:val="0"/>
                      <w:marBottom w:val="0"/>
                      <w:divBdr>
                        <w:top w:val="none" w:sz="0" w:space="0" w:color="auto"/>
                        <w:left w:val="none" w:sz="0" w:space="0" w:color="auto"/>
                        <w:bottom w:val="none" w:sz="0" w:space="0" w:color="auto"/>
                        <w:right w:val="none" w:sz="0" w:space="0" w:color="auto"/>
                      </w:divBdr>
                      <w:divsChild>
                        <w:div w:id="5826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3231">
              <w:marLeft w:val="0"/>
              <w:marRight w:val="0"/>
              <w:marTop w:val="0"/>
              <w:marBottom w:val="150"/>
              <w:divBdr>
                <w:top w:val="none" w:sz="0" w:space="0" w:color="auto"/>
                <w:left w:val="none" w:sz="0" w:space="0" w:color="auto"/>
                <w:bottom w:val="none" w:sz="0" w:space="0" w:color="auto"/>
                <w:right w:val="none" w:sz="0" w:space="0" w:color="auto"/>
              </w:divBdr>
              <w:divsChild>
                <w:div w:id="844828255">
                  <w:marLeft w:val="0"/>
                  <w:marRight w:val="0"/>
                  <w:marTop w:val="0"/>
                  <w:marBottom w:val="0"/>
                  <w:divBdr>
                    <w:top w:val="none" w:sz="0" w:space="0" w:color="auto"/>
                    <w:left w:val="none" w:sz="0" w:space="0" w:color="auto"/>
                    <w:bottom w:val="none" w:sz="0" w:space="0" w:color="auto"/>
                    <w:right w:val="none" w:sz="0" w:space="0" w:color="auto"/>
                  </w:divBdr>
                  <w:divsChild>
                    <w:div w:id="1548879527">
                      <w:marLeft w:val="0"/>
                      <w:marRight w:val="0"/>
                      <w:marTop w:val="0"/>
                      <w:marBottom w:val="0"/>
                      <w:divBdr>
                        <w:top w:val="none" w:sz="0" w:space="0" w:color="auto"/>
                        <w:left w:val="none" w:sz="0" w:space="0" w:color="auto"/>
                        <w:bottom w:val="none" w:sz="0" w:space="0" w:color="auto"/>
                        <w:right w:val="none" w:sz="0" w:space="0" w:color="auto"/>
                      </w:divBdr>
                      <w:divsChild>
                        <w:div w:id="722407524">
                          <w:marLeft w:val="0"/>
                          <w:marRight w:val="0"/>
                          <w:marTop w:val="0"/>
                          <w:marBottom w:val="0"/>
                          <w:divBdr>
                            <w:top w:val="none" w:sz="0" w:space="0" w:color="auto"/>
                            <w:left w:val="none" w:sz="0" w:space="0" w:color="auto"/>
                            <w:bottom w:val="none" w:sz="0" w:space="0" w:color="auto"/>
                            <w:right w:val="none" w:sz="0" w:space="0" w:color="auto"/>
                          </w:divBdr>
                        </w:div>
                        <w:div w:id="18090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09921">
              <w:marLeft w:val="0"/>
              <w:marRight w:val="0"/>
              <w:marTop w:val="0"/>
              <w:marBottom w:val="150"/>
              <w:divBdr>
                <w:top w:val="none" w:sz="0" w:space="0" w:color="auto"/>
                <w:left w:val="none" w:sz="0" w:space="0" w:color="auto"/>
                <w:bottom w:val="none" w:sz="0" w:space="0" w:color="auto"/>
                <w:right w:val="none" w:sz="0" w:space="0" w:color="auto"/>
              </w:divBdr>
              <w:divsChild>
                <w:div w:id="142357267">
                  <w:marLeft w:val="0"/>
                  <w:marRight w:val="0"/>
                  <w:marTop w:val="0"/>
                  <w:marBottom w:val="0"/>
                  <w:divBdr>
                    <w:top w:val="none" w:sz="0" w:space="0" w:color="auto"/>
                    <w:left w:val="none" w:sz="0" w:space="0" w:color="auto"/>
                    <w:bottom w:val="none" w:sz="0" w:space="0" w:color="auto"/>
                    <w:right w:val="none" w:sz="0" w:space="0" w:color="auto"/>
                  </w:divBdr>
                  <w:divsChild>
                    <w:div w:id="286009717">
                      <w:marLeft w:val="0"/>
                      <w:marRight w:val="0"/>
                      <w:marTop w:val="0"/>
                      <w:marBottom w:val="0"/>
                      <w:divBdr>
                        <w:top w:val="none" w:sz="0" w:space="0" w:color="auto"/>
                        <w:left w:val="none" w:sz="0" w:space="0" w:color="auto"/>
                        <w:bottom w:val="none" w:sz="0" w:space="0" w:color="auto"/>
                        <w:right w:val="none" w:sz="0" w:space="0" w:color="auto"/>
                      </w:divBdr>
                      <w:divsChild>
                        <w:div w:id="1402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228927">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5411691">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279172">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439841750">
          <w:marLeft w:val="0"/>
          <w:marRight w:val="0"/>
          <w:marTop w:val="0"/>
          <w:marBottom w:val="0"/>
          <w:divBdr>
            <w:top w:val="none" w:sz="0" w:space="0" w:color="auto"/>
            <w:left w:val="none" w:sz="0" w:space="0" w:color="auto"/>
            <w:bottom w:val="none" w:sz="0" w:space="0" w:color="auto"/>
            <w:right w:val="none" w:sz="0" w:space="0" w:color="auto"/>
          </w:divBdr>
        </w:div>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52734452">
      <w:bodyDiv w:val="1"/>
      <w:marLeft w:val="0"/>
      <w:marRight w:val="0"/>
      <w:marTop w:val="0"/>
      <w:marBottom w:val="0"/>
      <w:divBdr>
        <w:top w:val="none" w:sz="0" w:space="0" w:color="auto"/>
        <w:left w:val="none" w:sz="0" w:space="0" w:color="auto"/>
        <w:bottom w:val="none" w:sz="0" w:space="0" w:color="auto"/>
        <w:right w:val="none" w:sz="0" w:space="0" w:color="auto"/>
      </w:divBdr>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74049076">
      <w:bodyDiv w:val="1"/>
      <w:marLeft w:val="0"/>
      <w:marRight w:val="0"/>
      <w:marTop w:val="0"/>
      <w:marBottom w:val="0"/>
      <w:divBdr>
        <w:top w:val="none" w:sz="0" w:space="0" w:color="auto"/>
        <w:left w:val="none" w:sz="0" w:space="0" w:color="auto"/>
        <w:bottom w:val="none" w:sz="0" w:space="0" w:color="auto"/>
        <w:right w:val="none" w:sz="0" w:space="0" w:color="auto"/>
      </w:divBdr>
    </w:div>
    <w:div w:id="1275746265">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62996">
      <w:bodyDiv w:val="1"/>
      <w:marLeft w:val="0"/>
      <w:marRight w:val="0"/>
      <w:marTop w:val="0"/>
      <w:marBottom w:val="0"/>
      <w:divBdr>
        <w:top w:val="none" w:sz="0" w:space="0" w:color="auto"/>
        <w:left w:val="none" w:sz="0" w:space="0" w:color="auto"/>
        <w:bottom w:val="none" w:sz="0" w:space="0" w:color="auto"/>
        <w:right w:val="none" w:sz="0" w:space="0" w:color="auto"/>
      </w:divBdr>
    </w:div>
    <w:div w:id="1292251095">
      <w:bodyDiv w:val="1"/>
      <w:marLeft w:val="0"/>
      <w:marRight w:val="0"/>
      <w:marTop w:val="0"/>
      <w:marBottom w:val="0"/>
      <w:divBdr>
        <w:top w:val="none" w:sz="0" w:space="0" w:color="auto"/>
        <w:left w:val="none" w:sz="0" w:space="0" w:color="auto"/>
        <w:bottom w:val="none" w:sz="0" w:space="0" w:color="auto"/>
        <w:right w:val="none" w:sz="0" w:space="0" w:color="auto"/>
      </w:divBdr>
    </w:div>
    <w:div w:id="1301883651">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4989854">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193303476">
          <w:marLeft w:val="0"/>
          <w:marRight w:val="0"/>
          <w:marTop w:val="720"/>
          <w:marBottom w:val="0"/>
          <w:divBdr>
            <w:top w:val="none" w:sz="0" w:space="0" w:color="auto"/>
            <w:left w:val="none" w:sz="0" w:space="0" w:color="auto"/>
            <w:bottom w:val="none" w:sz="0" w:space="0" w:color="auto"/>
            <w:right w:val="none" w:sz="0" w:space="0" w:color="auto"/>
          </w:divBdr>
        </w:div>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573">
      <w:bodyDiv w:val="1"/>
      <w:marLeft w:val="0"/>
      <w:marRight w:val="0"/>
      <w:marTop w:val="0"/>
      <w:marBottom w:val="0"/>
      <w:divBdr>
        <w:top w:val="none" w:sz="0" w:space="0" w:color="auto"/>
        <w:left w:val="none" w:sz="0" w:space="0" w:color="auto"/>
        <w:bottom w:val="none" w:sz="0" w:space="0" w:color="auto"/>
        <w:right w:val="none" w:sz="0" w:space="0" w:color="auto"/>
      </w:divBdr>
    </w:div>
    <w:div w:id="1436511808">
      <w:bodyDiv w:val="1"/>
      <w:marLeft w:val="0"/>
      <w:marRight w:val="0"/>
      <w:marTop w:val="0"/>
      <w:marBottom w:val="0"/>
      <w:divBdr>
        <w:top w:val="none" w:sz="0" w:space="0" w:color="auto"/>
        <w:left w:val="none" w:sz="0" w:space="0" w:color="auto"/>
        <w:bottom w:val="none" w:sz="0" w:space="0" w:color="auto"/>
        <w:right w:val="none" w:sz="0" w:space="0" w:color="auto"/>
      </w:divBdr>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14238224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186039295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592928766">
      <w:bodyDiv w:val="1"/>
      <w:marLeft w:val="0"/>
      <w:marRight w:val="0"/>
      <w:marTop w:val="0"/>
      <w:marBottom w:val="0"/>
      <w:divBdr>
        <w:top w:val="none" w:sz="0" w:space="0" w:color="auto"/>
        <w:left w:val="none" w:sz="0" w:space="0" w:color="auto"/>
        <w:bottom w:val="none" w:sz="0" w:space="0" w:color="auto"/>
        <w:right w:val="none" w:sz="0" w:space="0" w:color="auto"/>
      </w:divBdr>
    </w:div>
    <w:div w:id="1597641067">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0278136">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798714728">
      <w:bodyDiv w:val="1"/>
      <w:marLeft w:val="0"/>
      <w:marRight w:val="0"/>
      <w:marTop w:val="0"/>
      <w:marBottom w:val="0"/>
      <w:divBdr>
        <w:top w:val="none" w:sz="0" w:space="0" w:color="auto"/>
        <w:left w:val="none" w:sz="0" w:space="0" w:color="auto"/>
        <w:bottom w:val="none" w:sz="0" w:space="0" w:color="auto"/>
        <w:right w:val="none" w:sz="0" w:space="0" w:color="auto"/>
      </w:divBdr>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25006285">
      <w:bodyDiv w:val="1"/>
      <w:marLeft w:val="0"/>
      <w:marRight w:val="0"/>
      <w:marTop w:val="0"/>
      <w:marBottom w:val="0"/>
      <w:divBdr>
        <w:top w:val="none" w:sz="0" w:space="0" w:color="auto"/>
        <w:left w:val="none" w:sz="0" w:space="0" w:color="auto"/>
        <w:bottom w:val="none" w:sz="0" w:space="0" w:color="auto"/>
        <w:right w:val="none" w:sz="0" w:space="0" w:color="auto"/>
      </w:divBdr>
      <w:divsChild>
        <w:div w:id="44648050">
          <w:marLeft w:val="0"/>
          <w:marRight w:val="0"/>
          <w:marTop w:val="0"/>
          <w:marBottom w:val="0"/>
          <w:divBdr>
            <w:top w:val="none" w:sz="0" w:space="0" w:color="auto"/>
            <w:left w:val="none" w:sz="0" w:space="0" w:color="auto"/>
            <w:bottom w:val="none" w:sz="0" w:space="0" w:color="auto"/>
            <w:right w:val="none" w:sz="0" w:space="0" w:color="auto"/>
          </w:divBdr>
        </w:div>
        <w:div w:id="283729647">
          <w:marLeft w:val="0"/>
          <w:marRight w:val="0"/>
          <w:marTop w:val="0"/>
          <w:marBottom w:val="0"/>
          <w:divBdr>
            <w:top w:val="none" w:sz="0" w:space="0" w:color="auto"/>
            <w:left w:val="none" w:sz="0" w:space="0" w:color="auto"/>
            <w:bottom w:val="none" w:sz="0" w:space="0" w:color="auto"/>
            <w:right w:val="none" w:sz="0" w:space="0" w:color="auto"/>
          </w:divBdr>
          <w:divsChild>
            <w:div w:id="616791396">
              <w:marLeft w:val="0"/>
              <w:marRight w:val="0"/>
              <w:marTop w:val="0"/>
              <w:marBottom w:val="165"/>
              <w:divBdr>
                <w:top w:val="none" w:sz="0" w:space="0" w:color="auto"/>
                <w:left w:val="none" w:sz="0" w:space="0" w:color="auto"/>
                <w:bottom w:val="none" w:sz="0" w:space="0" w:color="auto"/>
                <w:right w:val="none" w:sz="0" w:space="0" w:color="auto"/>
              </w:divBdr>
            </w:div>
          </w:divsChild>
        </w:div>
        <w:div w:id="369839596">
          <w:marLeft w:val="0"/>
          <w:marRight w:val="0"/>
          <w:marTop w:val="165"/>
          <w:marBottom w:val="165"/>
          <w:divBdr>
            <w:top w:val="none" w:sz="0" w:space="0" w:color="auto"/>
            <w:left w:val="none" w:sz="0" w:space="0" w:color="auto"/>
            <w:bottom w:val="none" w:sz="0" w:space="0" w:color="auto"/>
            <w:right w:val="none" w:sz="0" w:space="0" w:color="auto"/>
          </w:divBdr>
          <w:divsChild>
            <w:div w:id="1220937869">
              <w:marLeft w:val="0"/>
              <w:marRight w:val="0"/>
              <w:marTop w:val="0"/>
              <w:marBottom w:val="0"/>
              <w:divBdr>
                <w:top w:val="none" w:sz="0" w:space="0" w:color="auto"/>
                <w:left w:val="none" w:sz="0" w:space="0" w:color="auto"/>
                <w:bottom w:val="none" w:sz="0" w:space="0" w:color="auto"/>
                <w:right w:val="none" w:sz="0" w:space="0" w:color="auto"/>
              </w:divBdr>
              <w:divsChild>
                <w:div w:id="7246409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33908119">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2018087">
      <w:bodyDiv w:val="1"/>
      <w:marLeft w:val="0"/>
      <w:marRight w:val="0"/>
      <w:marTop w:val="0"/>
      <w:marBottom w:val="0"/>
      <w:divBdr>
        <w:top w:val="none" w:sz="0" w:space="0" w:color="auto"/>
        <w:left w:val="none" w:sz="0" w:space="0" w:color="auto"/>
        <w:bottom w:val="none" w:sz="0" w:space="0" w:color="auto"/>
        <w:right w:val="none" w:sz="0" w:space="0" w:color="auto"/>
      </w:divBdr>
      <w:divsChild>
        <w:div w:id="93211600">
          <w:marLeft w:val="0"/>
          <w:marRight w:val="0"/>
          <w:marTop w:val="0"/>
          <w:marBottom w:val="0"/>
          <w:divBdr>
            <w:top w:val="none" w:sz="0" w:space="0" w:color="auto"/>
            <w:left w:val="none" w:sz="0" w:space="0" w:color="auto"/>
            <w:bottom w:val="none" w:sz="0" w:space="0" w:color="auto"/>
            <w:right w:val="none" w:sz="0" w:space="0" w:color="auto"/>
          </w:divBdr>
        </w:div>
        <w:div w:id="167064358">
          <w:marLeft w:val="0"/>
          <w:marRight w:val="0"/>
          <w:marTop w:val="0"/>
          <w:marBottom w:val="0"/>
          <w:divBdr>
            <w:top w:val="none" w:sz="0" w:space="0" w:color="auto"/>
            <w:left w:val="none" w:sz="0" w:space="0" w:color="auto"/>
            <w:bottom w:val="none" w:sz="0" w:space="0" w:color="auto"/>
            <w:right w:val="none" w:sz="0" w:space="0" w:color="auto"/>
          </w:divBdr>
        </w:div>
        <w:div w:id="202448848">
          <w:marLeft w:val="0"/>
          <w:marRight w:val="0"/>
          <w:marTop w:val="0"/>
          <w:marBottom w:val="0"/>
          <w:divBdr>
            <w:top w:val="none" w:sz="0" w:space="0" w:color="auto"/>
            <w:left w:val="none" w:sz="0" w:space="0" w:color="auto"/>
            <w:bottom w:val="none" w:sz="0" w:space="0" w:color="auto"/>
            <w:right w:val="none" w:sz="0" w:space="0" w:color="auto"/>
          </w:divBdr>
        </w:div>
        <w:div w:id="250547808">
          <w:marLeft w:val="0"/>
          <w:marRight w:val="0"/>
          <w:marTop w:val="0"/>
          <w:marBottom w:val="0"/>
          <w:divBdr>
            <w:top w:val="none" w:sz="0" w:space="0" w:color="auto"/>
            <w:left w:val="none" w:sz="0" w:space="0" w:color="auto"/>
            <w:bottom w:val="none" w:sz="0" w:space="0" w:color="auto"/>
            <w:right w:val="none" w:sz="0" w:space="0" w:color="auto"/>
          </w:divBdr>
        </w:div>
        <w:div w:id="303631073">
          <w:marLeft w:val="0"/>
          <w:marRight w:val="0"/>
          <w:marTop w:val="0"/>
          <w:marBottom w:val="0"/>
          <w:divBdr>
            <w:top w:val="none" w:sz="0" w:space="0" w:color="auto"/>
            <w:left w:val="none" w:sz="0" w:space="0" w:color="auto"/>
            <w:bottom w:val="none" w:sz="0" w:space="0" w:color="auto"/>
            <w:right w:val="none" w:sz="0" w:space="0" w:color="auto"/>
          </w:divBdr>
        </w:div>
        <w:div w:id="384834921">
          <w:marLeft w:val="0"/>
          <w:marRight w:val="0"/>
          <w:marTop w:val="0"/>
          <w:marBottom w:val="0"/>
          <w:divBdr>
            <w:top w:val="none" w:sz="0" w:space="0" w:color="auto"/>
            <w:left w:val="none" w:sz="0" w:space="0" w:color="auto"/>
            <w:bottom w:val="none" w:sz="0" w:space="0" w:color="auto"/>
            <w:right w:val="none" w:sz="0" w:space="0" w:color="auto"/>
          </w:divBdr>
        </w:div>
        <w:div w:id="464592323">
          <w:marLeft w:val="0"/>
          <w:marRight w:val="0"/>
          <w:marTop w:val="0"/>
          <w:marBottom w:val="0"/>
          <w:divBdr>
            <w:top w:val="none" w:sz="0" w:space="0" w:color="auto"/>
            <w:left w:val="none" w:sz="0" w:space="0" w:color="auto"/>
            <w:bottom w:val="none" w:sz="0" w:space="0" w:color="auto"/>
            <w:right w:val="none" w:sz="0" w:space="0" w:color="auto"/>
          </w:divBdr>
        </w:div>
        <w:div w:id="616104334">
          <w:marLeft w:val="0"/>
          <w:marRight w:val="0"/>
          <w:marTop w:val="0"/>
          <w:marBottom w:val="0"/>
          <w:divBdr>
            <w:top w:val="none" w:sz="0" w:space="0" w:color="auto"/>
            <w:left w:val="none" w:sz="0" w:space="0" w:color="auto"/>
            <w:bottom w:val="none" w:sz="0" w:space="0" w:color="auto"/>
            <w:right w:val="none" w:sz="0" w:space="0" w:color="auto"/>
          </w:divBdr>
        </w:div>
        <w:div w:id="717165471">
          <w:marLeft w:val="0"/>
          <w:marRight w:val="0"/>
          <w:marTop w:val="0"/>
          <w:marBottom w:val="0"/>
          <w:divBdr>
            <w:top w:val="none" w:sz="0" w:space="0" w:color="auto"/>
            <w:left w:val="none" w:sz="0" w:space="0" w:color="auto"/>
            <w:bottom w:val="none" w:sz="0" w:space="0" w:color="auto"/>
            <w:right w:val="none" w:sz="0" w:space="0" w:color="auto"/>
          </w:divBdr>
        </w:div>
        <w:div w:id="726799949">
          <w:marLeft w:val="0"/>
          <w:marRight w:val="0"/>
          <w:marTop w:val="0"/>
          <w:marBottom w:val="0"/>
          <w:divBdr>
            <w:top w:val="none" w:sz="0" w:space="0" w:color="auto"/>
            <w:left w:val="none" w:sz="0" w:space="0" w:color="auto"/>
            <w:bottom w:val="none" w:sz="0" w:space="0" w:color="auto"/>
            <w:right w:val="none" w:sz="0" w:space="0" w:color="auto"/>
          </w:divBdr>
        </w:div>
        <w:div w:id="827402425">
          <w:marLeft w:val="0"/>
          <w:marRight w:val="0"/>
          <w:marTop w:val="0"/>
          <w:marBottom w:val="0"/>
          <w:divBdr>
            <w:top w:val="none" w:sz="0" w:space="0" w:color="auto"/>
            <w:left w:val="none" w:sz="0" w:space="0" w:color="auto"/>
            <w:bottom w:val="none" w:sz="0" w:space="0" w:color="auto"/>
            <w:right w:val="none" w:sz="0" w:space="0" w:color="auto"/>
          </w:divBdr>
        </w:div>
        <w:div w:id="876553337">
          <w:marLeft w:val="0"/>
          <w:marRight w:val="0"/>
          <w:marTop w:val="0"/>
          <w:marBottom w:val="0"/>
          <w:divBdr>
            <w:top w:val="none" w:sz="0" w:space="0" w:color="auto"/>
            <w:left w:val="none" w:sz="0" w:space="0" w:color="auto"/>
            <w:bottom w:val="none" w:sz="0" w:space="0" w:color="auto"/>
            <w:right w:val="none" w:sz="0" w:space="0" w:color="auto"/>
          </w:divBdr>
        </w:div>
        <w:div w:id="892348502">
          <w:marLeft w:val="0"/>
          <w:marRight w:val="0"/>
          <w:marTop w:val="0"/>
          <w:marBottom w:val="0"/>
          <w:divBdr>
            <w:top w:val="none" w:sz="0" w:space="0" w:color="auto"/>
            <w:left w:val="none" w:sz="0" w:space="0" w:color="auto"/>
            <w:bottom w:val="none" w:sz="0" w:space="0" w:color="auto"/>
            <w:right w:val="none" w:sz="0" w:space="0" w:color="auto"/>
          </w:divBdr>
        </w:div>
        <w:div w:id="936063445">
          <w:marLeft w:val="0"/>
          <w:marRight w:val="0"/>
          <w:marTop w:val="0"/>
          <w:marBottom w:val="0"/>
          <w:divBdr>
            <w:top w:val="none" w:sz="0" w:space="0" w:color="auto"/>
            <w:left w:val="none" w:sz="0" w:space="0" w:color="auto"/>
            <w:bottom w:val="none" w:sz="0" w:space="0" w:color="auto"/>
            <w:right w:val="none" w:sz="0" w:space="0" w:color="auto"/>
          </w:divBdr>
        </w:div>
        <w:div w:id="1167817744">
          <w:marLeft w:val="0"/>
          <w:marRight w:val="0"/>
          <w:marTop w:val="0"/>
          <w:marBottom w:val="0"/>
          <w:divBdr>
            <w:top w:val="none" w:sz="0" w:space="0" w:color="auto"/>
            <w:left w:val="none" w:sz="0" w:space="0" w:color="auto"/>
            <w:bottom w:val="none" w:sz="0" w:space="0" w:color="auto"/>
            <w:right w:val="none" w:sz="0" w:space="0" w:color="auto"/>
          </w:divBdr>
        </w:div>
        <w:div w:id="1185023275">
          <w:marLeft w:val="0"/>
          <w:marRight w:val="0"/>
          <w:marTop w:val="0"/>
          <w:marBottom w:val="0"/>
          <w:divBdr>
            <w:top w:val="none" w:sz="0" w:space="0" w:color="auto"/>
            <w:left w:val="none" w:sz="0" w:space="0" w:color="auto"/>
            <w:bottom w:val="none" w:sz="0" w:space="0" w:color="auto"/>
            <w:right w:val="none" w:sz="0" w:space="0" w:color="auto"/>
          </w:divBdr>
        </w:div>
        <w:div w:id="1204827447">
          <w:marLeft w:val="0"/>
          <w:marRight w:val="0"/>
          <w:marTop w:val="0"/>
          <w:marBottom w:val="0"/>
          <w:divBdr>
            <w:top w:val="none" w:sz="0" w:space="0" w:color="auto"/>
            <w:left w:val="none" w:sz="0" w:space="0" w:color="auto"/>
            <w:bottom w:val="none" w:sz="0" w:space="0" w:color="auto"/>
            <w:right w:val="none" w:sz="0" w:space="0" w:color="auto"/>
          </w:divBdr>
        </w:div>
        <w:div w:id="1207379185">
          <w:marLeft w:val="0"/>
          <w:marRight w:val="0"/>
          <w:marTop w:val="0"/>
          <w:marBottom w:val="0"/>
          <w:divBdr>
            <w:top w:val="none" w:sz="0" w:space="0" w:color="auto"/>
            <w:left w:val="none" w:sz="0" w:space="0" w:color="auto"/>
            <w:bottom w:val="none" w:sz="0" w:space="0" w:color="auto"/>
            <w:right w:val="none" w:sz="0" w:space="0" w:color="auto"/>
          </w:divBdr>
        </w:div>
        <w:div w:id="1221286010">
          <w:marLeft w:val="0"/>
          <w:marRight w:val="0"/>
          <w:marTop w:val="0"/>
          <w:marBottom w:val="0"/>
          <w:divBdr>
            <w:top w:val="none" w:sz="0" w:space="0" w:color="auto"/>
            <w:left w:val="none" w:sz="0" w:space="0" w:color="auto"/>
            <w:bottom w:val="none" w:sz="0" w:space="0" w:color="auto"/>
            <w:right w:val="none" w:sz="0" w:space="0" w:color="auto"/>
          </w:divBdr>
        </w:div>
        <w:div w:id="1321957189">
          <w:marLeft w:val="0"/>
          <w:marRight w:val="0"/>
          <w:marTop w:val="0"/>
          <w:marBottom w:val="0"/>
          <w:divBdr>
            <w:top w:val="none" w:sz="0" w:space="0" w:color="auto"/>
            <w:left w:val="none" w:sz="0" w:space="0" w:color="auto"/>
            <w:bottom w:val="none" w:sz="0" w:space="0" w:color="auto"/>
            <w:right w:val="none" w:sz="0" w:space="0" w:color="auto"/>
          </w:divBdr>
        </w:div>
        <w:div w:id="1325815647">
          <w:marLeft w:val="0"/>
          <w:marRight w:val="0"/>
          <w:marTop w:val="0"/>
          <w:marBottom w:val="0"/>
          <w:divBdr>
            <w:top w:val="none" w:sz="0" w:space="0" w:color="auto"/>
            <w:left w:val="none" w:sz="0" w:space="0" w:color="auto"/>
            <w:bottom w:val="none" w:sz="0" w:space="0" w:color="auto"/>
            <w:right w:val="none" w:sz="0" w:space="0" w:color="auto"/>
          </w:divBdr>
        </w:div>
        <w:div w:id="1414552263">
          <w:marLeft w:val="0"/>
          <w:marRight w:val="0"/>
          <w:marTop w:val="0"/>
          <w:marBottom w:val="0"/>
          <w:divBdr>
            <w:top w:val="none" w:sz="0" w:space="0" w:color="auto"/>
            <w:left w:val="none" w:sz="0" w:space="0" w:color="auto"/>
            <w:bottom w:val="none" w:sz="0" w:space="0" w:color="auto"/>
            <w:right w:val="none" w:sz="0" w:space="0" w:color="auto"/>
          </w:divBdr>
        </w:div>
        <w:div w:id="1514341900">
          <w:marLeft w:val="0"/>
          <w:marRight w:val="0"/>
          <w:marTop w:val="0"/>
          <w:marBottom w:val="0"/>
          <w:divBdr>
            <w:top w:val="none" w:sz="0" w:space="0" w:color="auto"/>
            <w:left w:val="none" w:sz="0" w:space="0" w:color="auto"/>
            <w:bottom w:val="none" w:sz="0" w:space="0" w:color="auto"/>
            <w:right w:val="none" w:sz="0" w:space="0" w:color="auto"/>
          </w:divBdr>
        </w:div>
        <w:div w:id="1699743125">
          <w:marLeft w:val="0"/>
          <w:marRight w:val="0"/>
          <w:marTop w:val="0"/>
          <w:marBottom w:val="0"/>
          <w:divBdr>
            <w:top w:val="none" w:sz="0" w:space="0" w:color="auto"/>
            <w:left w:val="none" w:sz="0" w:space="0" w:color="auto"/>
            <w:bottom w:val="none" w:sz="0" w:space="0" w:color="auto"/>
            <w:right w:val="none" w:sz="0" w:space="0" w:color="auto"/>
          </w:divBdr>
        </w:div>
        <w:div w:id="1805193967">
          <w:marLeft w:val="0"/>
          <w:marRight w:val="0"/>
          <w:marTop w:val="0"/>
          <w:marBottom w:val="0"/>
          <w:divBdr>
            <w:top w:val="none" w:sz="0" w:space="0" w:color="auto"/>
            <w:left w:val="none" w:sz="0" w:space="0" w:color="auto"/>
            <w:bottom w:val="none" w:sz="0" w:space="0" w:color="auto"/>
            <w:right w:val="none" w:sz="0" w:space="0" w:color="auto"/>
          </w:divBdr>
        </w:div>
        <w:div w:id="1853180669">
          <w:marLeft w:val="0"/>
          <w:marRight w:val="0"/>
          <w:marTop w:val="0"/>
          <w:marBottom w:val="0"/>
          <w:divBdr>
            <w:top w:val="none" w:sz="0" w:space="0" w:color="auto"/>
            <w:left w:val="none" w:sz="0" w:space="0" w:color="auto"/>
            <w:bottom w:val="none" w:sz="0" w:space="0" w:color="auto"/>
            <w:right w:val="none" w:sz="0" w:space="0" w:color="auto"/>
          </w:divBdr>
        </w:div>
        <w:div w:id="1854955970">
          <w:marLeft w:val="0"/>
          <w:marRight w:val="0"/>
          <w:marTop w:val="0"/>
          <w:marBottom w:val="0"/>
          <w:divBdr>
            <w:top w:val="none" w:sz="0" w:space="0" w:color="auto"/>
            <w:left w:val="none" w:sz="0" w:space="0" w:color="auto"/>
            <w:bottom w:val="none" w:sz="0" w:space="0" w:color="auto"/>
            <w:right w:val="none" w:sz="0" w:space="0" w:color="auto"/>
          </w:divBdr>
        </w:div>
        <w:div w:id="1933389378">
          <w:marLeft w:val="0"/>
          <w:marRight w:val="0"/>
          <w:marTop w:val="0"/>
          <w:marBottom w:val="0"/>
          <w:divBdr>
            <w:top w:val="none" w:sz="0" w:space="0" w:color="auto"/>
            <w:left w:val="none" w:sz="0" w:space="0" w:color="auto"/>
            <w:bottom w:val="none" w:sz="0" w:space="0" w:color="auto"/>
            <w:right w:val="none" w:sz="0" w:space="0" w:color="auto"/>
          </w:divBdr>
        </w:div>
        <w:div w:id="1978293831">
          <w:marLeft w:val="0"/>
          <w:marRight w:val="0"/>
          <w:marTop w:val="0"/>
          <w:marBottom w:val="0"/>
          <w:divBdr>
            <w:top w:val="none" w:sz="0" w:space="0" w:color="auto"/>
            <w:left w:val="none" w:sz="0" w:space="0" w:color="auto"/>
            <w:bottom w:val="none" w:sz="0" w:space="0" w:color="auto"/>
            <w:right w:val="none" w:sz="0" w:space="0" w:color="auto"/>
          </w:divBdr>
        </w:div>
        <w:div w:id="2007899266">
          <w:marLeft w:val="0"/>
          <w:marRight w:val="0"/>
          <w:marTop w:val="0"/>
          <w:marBottom w:val="0"/>
          <w:divBdr>
            <w:top w:val="none" w:sz="0" w:space="0" w:color="auto"/>
            <w:left w:val="none" w:sz="0" w:space="0" w:color="auto"/>
            <w:bottom w:val="none" w:sz="0" w:space="0" w:color="auto"/>
            <w:right w:val="none" w:sz="0" w:space="0" w:color="auto"/>
          </w:divBdr>
        </w:div>
        <w:div w:id="2010020769">
          <w:marLeft w:val="0"/>
          <w:marRight w:val="0"/>
          <w:marTop w:val="0"/>
          <w:marBottom w:val="0"/>
          <w:divBdr>
            <w:top w:val="none" w:sz="0" w:space="0" w:color="auto"/>
            <w:left w:val="none" w:sz="0" w:space="0" w:color="auto"/>
            <w:bottom w:val="none" w:sz="0" w:space="0" w:color="auto"/>
            <w:right w:val="none" w:sz="0" w:space="0" w:color="auto"/>
          </w:divBdr>
        </w:div>
        <w:div w:id="2083791941">
          <w:marLeft w:val="0"/>
          <w:marRight w:val="0"/>
          <w:marTop w:val="0"/>
          <w:marBottom w:val="0"/>
          <w:divBdr>
            <w:top w:val="none" w:sz="0" w:space="0" w:color="auto"/>
            <w:left w:val="none" w:sz="0" w:space="0" w:color="auto"/>
            <w:bottom w:val="none" w:sz="0" w:space="0" w:color="auto"/>
            <w:right w:val="none" w:sz="0" w:space="0" w:color="auto"/>
          </w:divBdr>
        </w:div>
      </w:divsChild>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4164060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06532859">
      <w:bodyDiv w:val="1"/>
      <w:marLeft w:val="0"/>
      <w:marRight w:val="0"/>
      <w:marTop w:val="0"/>
      <w:marBottom w:val="0"/>
      <w:divBdr>
        <w:top w:val="none" w:sz="0" w:space="0" w:color="auto"/>
        <w:left w:val="none" w:sz="0" w:space="0" w:color="auto"/>
        <w:bottom w:val="none" w:sz="0" w:space="0" w:color="auto"/>
        <w:right w:val="none" w:sz="0" w:space="0" w:color="auto"/>
      </w:divBdr>
      <w:divsChild>
        <w:div w:id="39860539">
          <w:marLeft w:val="0"/>
          <w:marRight w:val="0"/>
          <w:marTop w:val="0"/>
          <w:marBottom w:val="0"/>
          <w:divBdr>
            <w:top w:val="none" w:sz="0" w:space="0" w:color="auto"/>
            <w:left w:val="none" w:sz="0" w:space="0" w:color="auto"/>
            <w:bottom w:val="none" w:sz="0" w:space="0" w:color="auto"/>
            <w:right w:val="none" w:sz="0" w:space="0" w:color="auto"/>
          </w:divBdr>
        </w:div>
        <w:div w:id="195432311">
          <w:marLeft w:val="0"/>
          <w:marRight w:val="0"/>
          <w:marTop w:val="0"/>
          <w:marBottom w:val="0"/>
          <w:divBdr>
            <w:top w:val="none" w:sz="0" w:space="0" w:color="auto"/>
            <w:left w:val="none" w:sz="0" w:space="0" w:color="auto"/>
            <w:bottom w:val="none" w:sz="0" w:space="0" w:color="auto"/>
            <w:right w:val="none" w:sz="0" w:space="0" w:color="auto"/>
          </w:divBdr>
        </w:div>
        <w:div w:id="196047108">
          <w:marLeft w:val="0"/>
          <w:marRight w:val="0"/>
          <w:marTop w:val="0"/>
          <w:marBottom w:val="0"/>
          <w:divBdr>
            <w:top w:val="none" w:sz="0" w:space="0" w:color="auto"/>
            <w:left w:val="none" w:sz="0" w:space="0" w:color="auto"/>
            <w:bottom w:val="none" w:sz="0" w:space="0" w:color="auto"/>
            <w:right w:val="none" w:sz="0" w:space="0" w:color="auto"/>
          </w:divBdr>
        </w:div>
        <w:div w:id="257325451">
          <w:marLeft w:val="0"/>
          <w:marRight w:val="0"/>
          <w:marTop w:val="0"/>
          <w:marBottom w:val="0"/>
          <w:divBdr>
            <w:top w:val="none" w:sz="0" w:space="0" w:color="auto"/>
            <w:left w:val="none" w:sz="0" w:space="0" w:color="auto"/>
            <w:bottom w:val="none" w:sz="0" w:space="0" w:color="auto"/>
            <w:right w:val="none" w:sz="0" w:space="0" w:color="auto"/>
          </w:divBdr>
        </w:div>
        <w:div w:id="404029566">
          <w:marLeft w:val="0"/>
          <w:marRight w:val="0"/>
          <w:marTop w:val="0"/>
          <w:marBottom w:val="0"/>
          <w:divBdr>
            <w:top w:val="none" w:sz="0" w:space="0" w:color="auto"/>
            <w:left w:val="none" w:sz="0" w:space="0" w:color="auto"/>
            <w:bottom w:val="none" w:sz="0" w:space="0" w:color="auto"/>
            <w:right w:val="none" w:sz="0" w:space="0" w:color="auto"/>
          </w:divBdr>
        </w:div>
        <w:div w:id="451706865">
          <w:marLeft w:val="0"/>
          <w:marRight w:val="0"/>
          <w:marTop w:val="0"/>
          <w:marBottom w:val="0"/>
          <w:divBdr>
            <w:top w:val="none" w:sz="0" w:space="0" w:color="auto"/>
            <w:left w:val="none" w:sz="0" w:space="0" w:color="auto"/>
            <w:bottom w:val="none" w:sz="0" w:space="0" w:color="auto"/>
            <w:right w:val="none" w:sz="0" w:space="0" w:color="auto"/>
          </w:divBdr>
        </w:div>
        <w:div w:id="518080427">
          <w:marLeft w:val="0"/>
          <w:marRight w:val="0"/>
          <w:marTop w:val="0"/>
          <w:marBottom w:val="0"/>
          <w:divBdr>
            <w:top w:val="none" w:sz="0" w:space="0" w:color="auto"/>
            <w:left w:val="none" w:sz="0" w:space="0" w:color="auto"/>
            <w:bottom w:val="none" w:sz="0" w:space="0" w:color="auto"/>
            <w:right w:val="none" w:sz="0" w:space="0" w:color="auto"/>
          </w:divBdr>
        </w:div>
        <w:div w:id="696925703">
          <w:marLeft w:val="0"/>
          <w:marRight w:val="0"/>
          <w:marTop w:val="0"/>
          <w:marBottom w:val="0"/>
          <w:divBdr>
            <w:top w:val="none" w:sz="0" w:space="0" w:color="auto"/>
            <w:left w:val="none" w:sz="0" w:space="0" w:color="auto"/>
            <w:bottom w:val="none" w:sz="0" w:space="0" w:color="auto"/>
            <w:right w:val="none" w:sz="0" w:space="0" w:color="auto"/>
          </w:divBdr>
        </w:div>
        <w:div w:id="710036305">
          <w:marLeft w:val="0"/>
          <w:marRight w:val="0"/>
          <w:marTop w:val="0"/>
          <w:marBottom w:val="0"/>
          <w:divBdr>
            <w:top w:val="none" w:sz="0" w:space="0" w:color="auto"/>
            <w:left w:val="none" w:sz="0" w:space="0" w:color="auto"/>
            <w:bottom w:val="none" w:sz="0" w:space="0" w:color="auto"/>
            <w:right w:val="none" w:sz="0" w:space="0" w:color="auto"/>
          </w:divBdr>
        </w:div>
        <w:div w:id="724184002">
          <w:marLeft w:val="0"/>
          <w:marRight w:val="0"/>
          <w:marTop w:val="0"/>
          <w:marBottom w:val="0"/>
          <w:divBdr>
            <w:top w:val="none" w:sz="0" w:space="0" w:color="auto"/>
            <w:left w:val="none" w:sz="0" w:space="0" w:color="auto"/>
            <w:bottom w:val="none" w:sz="0" w:space="0" w:color="auto"/>
            <w:right w:val="none" w:sz="0" w:space="0" w:color="auto"/>
          </w:divBdr>
        </w:div>
        <w:div w:id="738868618">
          <w:marLeft w:val="0"/>
          <w:marRight w:val="0"/>
          <w:marTop w:val="0"/>
          <w:marBottom w:val="0"/>
          <w:divBdr>
            <w:top w:val="none" w:sz="0" w:space="0" w:color="auto"/>
            <w:left w:val="none" w:sz="0" w:space="0" w:color="auto"/>
            <w:bottom w:val="none" w:sz="0" w:space="0" w:color="auto"/>
            <w:right w:val="none" w:sz="0" w:space="0" w:color="auto"/>
          </w:divBdr>
        </w:div>
        <w:div w:id="779883937">
          <w:marLeft w:val="0"/>
          <w:marRight w:val="0"/>
          <w:marTop w:val="0"/>
          <w:marBottom w:val="0"/>
          <w:divBdr>
            <w:top w:val="none" w:sz="0" w:space="0" w:color="auto"/>
            <w:left w:val="none" w:sz="0" w:space="0" w:color="auto"/>
            <w:bottom w:val="none" w:sz="0" w:space="0" w:color="auto"/>
            <w:right w:val="none" w:sz="0" w:space="0" w:color="auto"/>
          </w:divBdr>
        </w:div>
        <w:div w:id="786705042">
          <w:marLeft w:val="0"/>
          <w:marRight w:val="0"/>
          <w:marTop w:val="0"/>
          <w:marBottom w:val="0"/>
          <w:divBdr>
            <w:top w:val="none" w:sz="0" w:space="0" w:color="auto"/>
            <w:left w:val="none" w:sz="0" w:space="0" w:color="auto"/>
            <w:bottom w:val="none" w:sz="0" w:space="0" w:color="auto"/>
            <w:right w:val="none" w:sz="0" w:space="0" w:color="auto"/>
          </w:divBdr>
        </w:div>
        <w:div w:id="847449872">
          <w:marLeft w:val="0"/>
          <w:marRight w:val="0"/>
          <w:marTop w:val="0"/>
          <w:marBottom w:val="0"/>
          <w:divBdr>
            <w:top w:val="none" w:sz="0" w:space="0" w:color="auto"/>
            <w:left w:val="none" w:sz="0" w:space="0" w:color="auto"/>
            <w:bottom w:val="none" w:sz="0" w:space="0" w:color="auto"/>
            <w:right w:val="none" w:sz="0" w:space="0" w:color="auto"/>
          </w:divBdr>
        </w:div>
        <w:div w:id="916867412">
          <w:marLeft w:val="0"/>
          <w:marRight w:val="0"/>
          <w:marTop w:val="0"/>
          <w:marBottom w:val="0"/>
          <w:divBdr>
            <w:top w:val="none" w:sz="0" w:space="0" w:color="auto"/>
            <w:left w:val="none" w:sz="0" w:space="0" w:color="auto"/>
            <w:bottom w:val="none" w:sz="0" w:space="0" w:color="auto"/>
            <w:right w:val="none" w:sz="0" w:space="0" w:color="auto"/>
          </w:divBdr>
        </w:div>
        <w:div w:id="1038117526">
          <w:marLeft w:val="0"/>
          <w:marRight w:val="0"/>
          <w:marTop w:val="0"/>
          <w:marBottom w:val="0"/>
          <w:divBdr>
            <w:top w:val="none" w:sz="0" w:space="0" w:color="auto"/>
            <w:left w:val="none" w:sz="0" w:space="0" w:color="auto"/>
            <w:bottom w:val="none" w:sz="0" w:space="0" w:color="auto"/>
            <w:right w:val="none" w:sz="0" w:space="0" w:color="auto"/>
          </w:divBdr>
        </w:div>
        <w:div w:id="1040207645">
          <w:marLeft w:val="0"/>
          <w:marRight w:val="0"/>
          <w:marTop w:val="0"/>
          <w:marBottom w:val="0"/>
          <w:divBdr>
            <w:top w:val="none" w:sz="0" w:space="0" w:color="auto"/>
            <w:left w:val="none" w:sz="0" w:space="0" w:color="auto"/>
            <w:bottom w:val="none" w:sz="0" w:space="0" w:color="auto"/>
            <w:right w:val="none" w:sz="0" w:space="0" w:color="auto"/>
          </w:divBdr>
        </w:div>
        <w:div w:id="1060907552">
          <w:marLeft w:val="0"/>
          <w:marRight w:val="0"/>
          <w:marTop w:val="0"/>
          <w:marBottom w:val="0"/>
          <w:divBdr>
            <w:top w:val="none" w:sz="0" w:space="0" w:color="auto"/>
            <w:left w:val="none" w:sz="0" w:space="0" w:color="auto"/>
            <w:bottom w:val="none" w:sz="0" w:space="0" w:color="auto"/>
            <w:right w:val="none" w:sz="0" w:space="0" w:color="auto"/>
          </w:divBdr>
        </w:div>
        <w:div w:id="1062561665">
          <w:marLeft w:val="0"/>
          <w:marRight w:val="0"/>
          <w:marTop w:val="0"/>
          <w:marBottom w:val="0"/>
          <w:divBdr>
            <w:top w:val="none" w:sz="0" w:space="0" w:color="auto"/>
            <w:left w:val="none" w:sz="0" w:space="0" w:color="auto"/>
            <w:bottom w:val="none" w:sz="0" w:space="0" w:color="auto"/>
            <w:right w:val="none" w:sz="0" w:space="0" w:color="auto"/>
          </w:divBdr>
        </w:div>
        <w:div w:id="1207638918">
          <w:marLeft w:val="0"/>
          <w:marRight w:val="0"/>
          <w:marTop w:val="0"/>
          <w:marBottom w:val="0"/>
          <w:divBdr>
            <w:top w:val="none" w:sz="0" w:space="0" w:color="auto"/>
            <w:left w:val="none" w:sz="0" w:space="0" w:color="auto"/>
            <w:bottom w:val="none" w:sz="0" w:space="0" w:color="auto"/>
            <w:right w:val="none" w:sz="0" w:space="0" w:color="auto"/>
          </w:divBdr>
        </w:div>
        <w:div w:id="1251351826">
          <w:marLeft w:val="0"/>
          <w:marRight w:val="0"/>
          <w:marTop w:val="0"/>
          <w:marBottom w:val="0"/>
          <w:divBdr>
            <w:top w:val="none" w:sz="0" w:space="0" w:color="auto"/>
            <w:left w:val="none" w:sz="0" w:space="0" w:color="auto"/>
            <w:bottom w:val="none" w:sz="0" w:space="0" w:color="auto"/>
            <w:right w:val="none" w:sz="0" w:space="0" w:color="auto"/>
          </w:divBdr>
        </w:div>
        <w:div w:id="1409689447">
          <w:marLeft w:val="0"/>
          <w:marRight w:val="0"/>
          <w:marTop w:val="0"/>
          <w:marBottom w:val="0"/>
          <w:divBdr>
            <w:top w:val="none" w:sz="0" w:space="0" w:color="auto"/>
            <w:left w:val="none" w:sz="0" w:space="0" w:color="auto"/>
            <w:bottom w:val="none" w:sz="0" w:space="0" w:color="auto"/>
            <w:right w:val="none" w:sz="0" w:space="0" w:color="auto"/>
          </w:divBdr>
        </w:div>
        <w:div w:id="1440300216">
          <w:marLeft w:val="0"/>
          <w:marRight w:val="0"/>
          <w:marTop w:val="0"/>
          <w:marBottom w:val="0"/>
          <w:divBdr>
            <w:top w:val="none" w:sz="0" w:space="0" w:color="auto"/>
            <w:left w:val="none" w:sz="0" w:space="0" w:color="auto"/>
            <w:bottom w:val="none" w:sz="0" w:space="0" w:color="auto"/>
            <w:right w:val="none" w:sz="0" w:space="0" w:color="auto"/>
          </w:divBdr>
        </w:div>
        <w:div w:id="1585913185">
          <w:marLeft w:val="0"/>
          <w:marRight w:val="0"/>
          <w:marTop w:val="0"/>
          <w:marBottom w:val="0"/>
          <w:divBdr>
            <w:top w:val="none" w:sz="0" w:space="0" w:color="auto"/>
            <w:left w:val="none" w:sz="0" w:space="0" w:color="auto"/>
            <w:bottom w:val="none" w:sz="0" w:space="0" w:color="auto"/>
            <w:right w:val="none" w:sz="0" w:space="0" w:color="auto"/>
          </w:divBdr>
        </w:div>
        <w:div w:id="1602032481">
          <w:marLeft w:val="0"/>
          <w:marRight w:val="0"/>
          <w:marTop w:val="0"/>
          <w:marBottom w:val="0"/>
          <w:divBdr>
            <w:top w:val="none" w:sz="0" w:space="0" w:color="auto"/>
            <w:left w:val="none" w:sz="0" w:space="0" w:color="auto"/>
            <w:bottom w:val="none" w:sz="0" w:space="0" w:color="auto"/>
            <w:right w:val="none" w:sz="0" w:space="0" w:color="auto"/>
          </w:divBdr>
        </w:div>
        <w:div w:id="1628706786">
          <w:marLeft w:val="0"/>
          <w:marRight w:val="0"/>
          <w:marTop w:val="0"/>
          <w:marBottom w:val="0"/>
          <w:divBdr>
            <w:top w:val="none" w:sz="0" w:space="0" w:color="auto"/>
            <w:left w:val="none" w:sz="0" w:space="0" w:color="auto"/>
            <w:bottom w:val="none" w:sz="0" w:space="0" w:color="auto"/>
            <w:right w:val="none" w:sz="0" w:space="0" w:color="auto"/>
          </w:divBdr>
        </w:div>
        <w:div w:id="1719161669">
          <w:marLeft w:val="0"/>
          <w:marRight w:val="0"/>
          <w:marTop w:val="0"/>
          <w:marBottom w:val="0"/>
          <w:divBdr>
            <w:top w:val="none" w:sz="0" w:space="0" w:color="auto"/>
            <w:left w:val="none" w:sz="0" w:space="0" w:color="auto"/>
            <w:bottom w:val="none" w:sz="0" w:space="0" w:color="auto"/>
            <w:right w:val="none" w:sz="0" w:space="0" w:color="auto"/>
          </w:divBdr>
        </w:div>
        <w:div w:id="1778866307">
          <w:marLeft w:val="0"/>
          <w:marRight w:val="0"/>
          <w:marTop w:val="0"/>
          <w:marBottom w:val="0"/>
          <w:divBdr>
            <w:top w:val="none" w:sz="0" w:space="0" w:color="auto"/>
            <w:left w:val="none" w:sz="0" w:space="0" w:color="auto"/>
            <w:bottom w:val="none" w:sz="0" w:space="0" w:color="auto"/>
            <w:right w:val="none" w:sz="0" w:space="0" w:color="auto"/>
          </w:divBdr>
        </w:div>
        <w:div w:id="1922444486">
          <w:marLeft w:val="0"/>
          <w:marRight w:val="0"/>
          <w:marTop w:val="0"/>
          <w:marBottom w:val="0"/>
          <w:divBdr>
            <w:top w:val="none" w:sz="0" w:space="0" w:color="auto"/>
            <w:left w:val="none" w:sz="0" w:space="0" w:color="auto"/>
            <w:bottom w:val="none" w:sz="0" w:space="0" w:color="auto"/>
            <w:right w:val="none" w:sz="0" w:space="0" w:color="auto"/>
          </w:divBdr>
        </w:div>
        <w:div w:id="2016568265">
          <w:marLeft w:val="0"/>
          <w:marRight w:val="0"/>
          <w:marTop w:val="0"/>
          <w:marBottom w:val="0"/>
          <w:divBdr>
            <w:top w:val="none" w:sz="0" w:space="0" w:color="auto"/>
            <w:left w:val="none" w:sz="0" w:space="0" w:color="auto"/>
            <w:bottom w:val="none" w:sz="0" w:space="0" w:color="auto"/>
            <w:right w:val="none" w:sz="0" w:space="0" w:color="auto"/>
          </w:divBdr>
        </w:div>
        <w:div w:id="2016835160">
          <w:marLeft w:val="0"/>
          <w:marRight w:val="0"/>
          <w:marTop w:val="0"/>
          <w:marBottom w:val="0"/>
          <w:divBdr>
            <w:top w:val="none" w:sz="0" w:space="0" w:color="auto"/>
            <w:left w:val="none" w:sz="0" w:space="0" w:color="auto"/>
            <w:bottom w:val="none" w:sz="0" w:space="0" w:color="auto"/>
            <w:right w:val="none" w:sz="0" w:space="0" w:color="auto"/>
          </w:divBdr>
        </w:div>
        <w:div w:id="2018191349">
          <w:marLeft w:val="0"/>
          <w:marRight w:val="0"/>
          <w:marTop w:val="0"/>
          <w:marBottom w:val="0"/>
          <w:divBdr>
            <w:top w:val="none" w:sz="0" w:space="0" w:color="auto"/>
            <w:left w:val="none" w:sz="0" w:space="0" w:color="auto"/>
            <w:bottom w:val="none" w:sz="0" w:space="0" w:color="auto"/>
            <w:right w:val="none" w:sz="0" w:space="0" w:color="auto"/>
          </w:divBdr>
        </w:div>
      </w:divsChild>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www.draeger.com/Content/Documents/Content/ECRI-Top-10-Health-Technology-Hazards-for-2026-Executive-Brief.pdf" TargetMode="External"/><Relationship Id="rId26" Type="http://schemas.openxmlformats.org/officeDocument/2006/relationships/hyperlink" Target="https://www.who.int/europe/publications/i/item/WHO-EURO-2026-9634-49406-73902" TargetMode="External"/><Relationship Id="rId39"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21" Type="http://schemas.openxmlformats.org/officeDocument/2006/relationships/hyperlink" Target="https://www.health.org.uk/reports-and-analysis/analysis/attitudes-to-technology-and-ai-in-health-care" TargetMode="External"/><Relationship Id="rId34" Type="http://schemas.openxmlformats.org/officeDocument/2006/relationships/image" Target="media/image3.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ome.ecri.org/blogs/ecri-thought-leadership-resources/top-10-health-technology-hazards-for-2026-executive-brief" TargetMode="External"/><Relationship Id="rId29" Type="http://schemas.openxmlformats.org/officeDocument/2006/relationships/hyperlink" Target="https://journals.lww.com/ajmqonline/toc/2026/03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doi.org/10.5694/mja2.52283" TargetMode="External"/><Relationship Id="rId32" Type="http://schemas.openxmlformats.org/officeDocument/2006/relationships/hyperlink" Target="https://academic.oup.com/intqhc/advance-articles" TargetMode="External"/><Relationship Id="rId37" Type="http://schemas.openxmlformats.org/officeDocument/2006/relationships/hyperlink" Target="http://www.safetyandquality.gov.au/environmental-cleaning" TargetMode="External"/><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ome.ecri.org/pages/top-10-patient-safety-concerns" TargetMode="External"/><Relationship Id="rId23" Type="http://schemas.openxmlformats.org/officeDocument/2006/relationships/hyperlink" Target="https://assets.kpmg.com/content/dam/kpmgsites/xx/pdf/2025/05/trust-attitudes-and-use-of-ai-australia-snapshot.pdf.coredownload.inline.pdf" TargetMode="External"/><Relationship Id="rId28" Type="http://schemas.openxmlformats.org/officeDocument/2006/relationships/hyperlink" Target="https://www.bhi.nsw.gov.au/BHI_reports/healthcare_quarterly/Oct-Dec2025" TargetMode="External"/><Relationship Id="rId36" Type="http://schemas.openxmlformats.org/officeDocument/2006/relationships/image" Target="media/image4.PNG"/><Relationship Id="rId10" Type="http://schemas.openxmlformats.org/officeDocument/2006/relationships/hyperlink" Target="https://www.safetyandquality.gov.au/newsroom/subscribe-news" TargetMode="External"/><Relationship Id="rId19" Type="http://schemas.openxmlformats.org/officeDocument/2006/relationships/hyperlink" Target="https://www.health.gov.au/resources/publications/national-strategic-framework-for-chronic-conditions" TargetMode="External"/><Relationship Id="rId31" Type="http://schemas.openxmlformats.org/officeDocument/2006/relationships/hyperlink" Target="https://qualitysafety.bmj.com/content/early/recent"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https://www.pc.gov.au/inquiries-and-research/quality-care/report/" TargetMode="External"/><Relationship Id="rId22" Type="http://schemas.openxmlformats.org/officeDocument/2006/relationships/hyperlink" Target="https://fbe.unimelb.edu.au/newsroom/media-release-global-study-reveals-trust-of-ai-remains-a-critical-challenge-reflecting-tension-between-benefits-and-risks" TargetMode="External"/><Relationship Id="rId27" Type="http://schemas.openxmlformats.org/officeDocument/2006/relationships/hyperlink" Target="https://www.safetyandquality.gov.au/our-work/environmentally-sustainable-healthcare" TargetMode="External"/><Relationship Id="rId30" Type="http://schemas.openxmlformats.org/officeDocument/2006/relationships/hyperlink" Target="https://www.thelancet.com/issue/S3050514326X20027" TargetMode="External"/><Relationship Id="rId35" Type="http://schemas.openxmlformats.org/officeDocument/2006/relationships/hyperlink" Target="https://www.safetyandquality.gov.au/publications-and-resources/resource-library/infection-prevention-and-control-poster-combined-airborne-and-contact-precautions"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hyperlink" Target="https://www.pslhub.org/learn/organisations-linked-to-patient-safety-uk-and-beyond/international-patient-safety/ecri-top-10-patient-safety-concerns-2026-r14168/" TargetMode="External"/><Relationship Id="rId25" Type="http://schemas.openxmlformats.org/officeDocument/2006/relationships/hyperlink" Target="https://www.safetyandquality.gov.au/our-work/e-health-safety/artificial-intelligence" TargetMode="External"/><Relationship Id="rId33" Type="http://schemas.openxmlformats.org/officeDocument/2006/relationships/hyperlink" Target="https://www.safetyandquality.gov.au/publications-and-resources/resource-library/infection-prevention-and-control-poster-combined-contact-and-droplet-precautions" TargetMode="External"/><Relationship Id="rId38" Type="http://schemas.openxmlformats.org/officeDocument/2006/relationships/hyperlink" Target="https://www.safetyandquality.gov.au/publications-and-resources/resource-library/break-chain-infection-poster" TargetMode="External"/><Relationship Id="rId46"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12</Pages>
  <Words>2569</Words>
  <Characters>16432</Characters>
  <Application>Microsoft Office Word</Application>
  <DocSecurity>0</DocSecurity>
  <Lines>364</Lines>
  <Paragraphs>167</Paragraphs>
  <ScaleCrop>false</ScaleCrop>
  <HeadingPairs>
    <vt:vector size="2" baseType="variant">
      <vt:variant>
        <vt:lpstr>Title</vt:lpstr>
      </vt:variant>
      <vt:variant>
        <vt:i4>1</vt:i4>
      </vt:variant>
    </vt:vector>
  </HeadingPairs>
  <TitlesOfParts>
    <vt:vector size="1" baseType="lpstr">
      <vt:lpstr>Draft On the Radar Issue 736</vt:lpstr>
    </vt:vector>
  </TitlesOfParts>
  <Company>ACSQHC</Company>
  <LinksUpToDate>false</LinksUpToDate>
  <CharactersWithSpaces>18889</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736</dc:title>
  <dc:subject/>
  <dc:creator>Dr Niall Johnson</dc:creator>
  <cp:keywords>On the Radar</cp:keywords>
  <dc:description/>
  <cp:lastModifiedBy>JOHNSON, Niall</cp:lastModifiedBy>
  <cp:revision>21</cp:revision>
  <cp:lastPrinted>2025-07-31T22:38:00Z</cp:lastPrinted>
  <dcterms:created xsi:type="dcterms:W3CDTF">2026-03-08T21:10:00Z</dcterms:created>
  <dcterms:modified xsi:type="dcterms:W3CDTF">2026-03-12T21:51:00Z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lassificationContentMarkingHeaderShapeIds">
    <vt:lpwstr>59ca9748,f0c743a,4475d17</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16a7b9b6,fc8b9dc,1898b133</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y fmtid="{D5CDD505-2E9C-101B-9397-08002B2CF9AE}" pid="14" name="MSIP_Label_7cd3e8b9-ffed-43a8-b7f4-cc2fa0382d36_Enabled">
    <vt:lpwstr>true</vt:lpwstr>
  </property>
  <property fmtid="{D5CDD505-2E9C-101B-9397-08002B2CF9AE}" pid="15" name="MSIP_Label_7cd3e8b9-ffed-43a8-b7f4-cc2fa0382d36_SetDate">
    <vt:lpwstr>2025-11-02T20:43:10Z</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iteId">
    <vt:lpwstr>34a3929c-73cf-4954-abfe-147dc3517892</vt:lpwstr>
  </property>
  <property fmtid="{D5CDD505-2E9C-101B-9397-08002B2CF9AE}" pid="19" name="MSIP_Label_7cd3e8b9-ffed-43a8-b7f4-cc2fa0382d36_ActionId">
    <vt:lpwstr>b36af4a2-1c8a-42ea-af70-202df92ee5c2</vt:lpwstr>
  </property>
  <property fmtid="{D5CDD505-2E9C-101B-9397-08002B2CF9AE}" pid="20" name="MSIP_Label_7cd3e8b9-ffed-43a8-b7f4-cc2fa0382d36_ContentBits">
    <vt:lpwstr>3</vt:lpwstr>
  </property>
  <property fmtid="{D5CDD505-2E9C-101B-9397-08002B2CF9AE}" pid="21" name="MSIP_Label_7cd3e8b9-ffed-43a8-b7f4-cc2fa0382d36_Tag">
    <vt:lpwstr>10, 0, 1, 1</vt:lpwstr>
  </property>
</Properties>
</file>